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BB29"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sectPr w:rsidR="00DD7633" w:rsidRPr="00DD7633" w:rsidSect="00DD7633">
          <w:headerReference w:type="default" r:id="rId7"/>
          <w:footerReference w:type="default" r:id="rId8"/>
          <w:headerReference w:type="first" r:id="rId9"/>
          <w:footerReference w:type="first" r:id="rId10"/>
          <w:pgSz w:w="11906" w:h="16838"/>
          <w:pgMar w:top="1418" w:right="1531" w:bottom="1418" w:left="1871" w:header="709" w:footer="709" w:gutter="0"/>
          <w:pgNumType w:start="1"/>
          <w:cols w:space="708"/>
          <w:titlePg/>
          <w:docGrid w:linePitch="360"/>
        </w:sectPr>
      </w:pPr>
      <w:r w:rsidRPr="00DD7633">
        <w:rPr>
          <w:rFonts w:ascii="Georgia" w:eastAsia="Calibri" w:hAnsi="Georgia" w:cs="Times New Roman"/>
          <w:noProof/>
          <w:color w:val="585756"/>
          <w:kern w:val="0"/>
          <w:sz w:val="21"/>
          <w:lang w:val="fr-BE" w:eastAsia="fr-BE"/>
          <w14:ligatures w14:val="none"/>
        </w:rPr>
        <mc:AlternateContent>
          <mc:Choice Requires="wps">
            <w:drawing>
              <wp:anchor distT="0" distB="0" distL="114300" distR="114300" simplePos="0" relativeHeight="251659264" behindDoc="0" locked="1" layoutInCell="1" allowOverlap="1" wp14:anchorId="293091C1" wp14:editId="4754511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66D96FBA" w14:textId="67E25C65" w:rsidR="00DD7633" w:rsidRPr="007F4C1D" w:rsidRDefault="00DD7633" w:rsidP="00DD7633">
                            <w:pPr>
                              <w:pStyle w:val="Titrecouverture"/>
                              <w:rPr>
                                <w:b/>
                                <w:bCs/>
                              </w:rPr>
                            </w:pPr>
                            <w:r w:rsidRPr="007F4C1D">
                              <w:t xml:space="preserve">Cahier Spécial des Charges </w:t>
                            </w:r>
                            <w:r w:rsidRPr="007F4C1D">
                              <w:rPr>
                                <w:b/>
                                <w:bCs/>
                              </w:rPr>
                              <w:t>BDI23009-1000</w:t>
                            </w:r>
                            <w:r>
                              <w:rPr>
                                <w:b/>
                                <w:bCs/>
                              </w:rPr>
                              <w:t>9</w:t>
                            </w:r>
                            <w:r w:rsidRPr="007F4C1D">
                              <w:rPr>
                                <w:b/>
                                <w:bCs/>
                              </w:rPr>
                              <w:t xml:space="preserve"> du </w:t>
                            </w:r>
                            <w:r>
                              <w:rPr>
                                <w:b/>
                                <w:bCs/>
                              </w:rPr>
                              <w:t>1</w:t>
                            </w:r>
                            <w:r w:rsidR="00382C16">
                              <w:rPr>
                                <w:b/>
                                <w:bCs/>
                              </w:rPr>
                              <w:t>3</w:t>
                            </w:r>
                            <w:r w:rsidRPr="007F4C1D">
                              <w:rPr>
                                <w:b/>
                                <w:bCs/>
                              </w:rPr>
                              <w:t>/09/2024</w:t>
                            </w:r>
                          </w:p>
                          <w:p w14:paraId="3EA01A6C" w14:textId="77777777" w:rsidR="00DD7633" w:rsidRPr="00B8440B" w:rsidRDefault="00DD7633" w:rsidP="00DD7633">
                            <w:pPr>
                              <w:pStyle w:val="Titrecouverture"/>
                              <w:jc w:val="both"/>
                              <w:rPr>
                                <w:b/>
                                <w:bCs/>
                                <w:sz w:val="28"/>
                                <w:szCs w:val="28"/>
                              </w:rPr>
                            </w:pPr>
                            <w:r w:rsidRPr="007F4C1D">
                              <w:rPr>
                                <w:sz w:val="28"/>
                                <w:szCs w:val="28"/>
                              </w:rPr>
                              <w:t xml:space="preserve">Marché de Services relatif au </w:t>
                            </w:r>
                            <w:r w:rsidRPr="00B8440B">
                              <w:rPr>
                                <w:b/>
                                <w:bCs/>
                                <w:sz w:val="28"/>
                                <w:szCs w:val="28"/>
                              </w:rPr>
                              <w:t xml:space="preserve">« </w:t>
                            </w:r>
                            <w:r w:rsidRPr="00DD7633">
                              <w:rPr>
                                <w:b/>
                                <w:bCs/>
                                <w:sz w:val="28"/>
                                <w:szCs w:val="28"/>
                              </w:rPr>
                              <w:t>Définition des modalités de soutien du Projet « Gouvernance et Participation Citoyenne » aux systèmes statistiques des ministères d’ancrage du Programme de Coopération Belgique-Burundi 2024-</w:t>
                            </w:r>
                            <w:proofErr w:type="gramStart"/>
                            <w:r w:rsidRPr="00DD7633">
                              <w:rPr>
                                <w:b/>
                                <w:bCs/>
                                <w:sz w:val="28"/>
                                <w:szCs w:val="28"/>
                              </w:rPr>
                              <w:t xml:space="preserve">2028 </w:t>
                            </w:r>
                            <w:r w:rsidRPr="00B8440B">
                              <w:rPr>
                                <w:b/>
                                <w:bCs/>
                                <w:sz w:val="28"/>
                                <w:szCs w:val="28"/>
                              </w:rPr>
                              <w:t xml:space="preserve"> »</w:t>
                            </w:r>
                            <w:proofErr w:type="gramEnd"/>
                          </w:p>
                          <w:p w14:paraId="1F2271A2" w14:textId="77777777" w:rsidR="00DD7633" w:rsidRPr="007F4C1D" w:rsidRDefault="00DD7633" w:rsidP="00DD7633">
                            <w:pPr>
                              <w:pStyle w:val="Titrecouverture"/>
                              <w:jc w:val="both"/>
                              <w:rPr>
                                <w:sz w:val="28"/>
                                <w:szCs w:val="28"/>
                              </w:rPr>
                            </w:pPr>
                          </w:p>
                          <w:p w14:paraId="076E29DF" w14:textId="77777777" w:rsidR="00DD7633" w:rsidRPr="007F4C1D" w:rsidRDefault="00DD7633" w:rsidP="00DD7633">
                            <w:pPr>
                              <w:pStyle w:val="Titrecouverture"/>
                              <w:jc w:val="both"/>
                              <w:rPr>
                                <w:sz w:val="24"/>
                                <w:szCs w:val="24"/>
                              </w:rPr>
                            </w:pPr>
                            <w:r w:rsidRPr="007F4C1D">
                              <w:rPr>
                                <w:sz w:val="28"/>
                                <w:szCs w:val="28"/>
                              </w:rPr>
                              <w:t>Procédure Négociée Sans Publication Préalable</w:t>
                            </w:r>
                          </w:p>
                          <w:p w14:paraId="28491792" w14:textId="77777777" w:rsidR="00DD7633" w:rsidRPr="007F4C1D" w:rsidRDefault="00DD7633" w:rsidP="00DD7633">
                            <w:pPr>
                              <w:pStyle w:val="Titrecouverture"/>
                              <w:jc w:val="both"/>
                              <w:rPr>
                                <w:sz w:val="24"/>
                                <w:szCs w:val="24"/>
                              </w:rPr>
                            </w:pPr>
                          </w:p>
                          <w:p w14:paraId="171A016D" w14:textId="77777777" w:rsidR="00DD7633" w:rsidRPr="007F4C1D" w:rsidRDefault="00DD7633" w:rsidP="00DD7633">
                            <w:pPr>
                              <w:pStyle w:val="Titrecouverture"/>
                              <w:rPr>
                                <w:b/>
                                <w:bCs/>
                                <w:sz w:val="24"/>
                                <w:szCs w:val="24"/>
                              </w:rPr>
                            </w:pPr>
                            <w:r w:rsidRPr="007F4C1D">
                              <w:rPr>
                                <w:sz w:val="24"/>
                                <w:szCs w:val="24"/>
                              </w:rPr>
                              <w:t xml:space="preserve">Code Navision : </w:t>
                            </w:r>
                            <w:r w:rsidRPr="007F4C1D">
                              <w:rPr>
                                <w:b/>
                                <w:bCs/>
                                <w:sz w:val="24"/>
                                <w:szCs w:val="24"/>
                              </w:rPr>
                              <w:t>BDI23009</w:t>
                            </w:r>
                            <w:r>
                              <w:rPr>
                                <w:b/>
                                <w:bCs/>
                                <w:sz w:val="24"/>
                                <w:szCs w:val="24"/>
                              </w:rPr>
                              <w:t>11</w:t>
                            </w:r>
                          </w:p>
                          <w:p w14:paraId="5BB56DB7" w14:textId="77777777" w:rsidR="00DD7633" w:rsidRPr="007F4C1D" w:rsidRDefault="00DD7633" w:rsidP="00DD7633">
                            <w:pPr>
                              <w:pStyle w:val="Sous-titre"/>
                            </w:pPr>
                          </w:p>
                          <w:p w14:paraId="5A3EEB62" w14:textId="77777777" w:rsidR="00DD7633" w:rsidRPr="007F4C1D" w:rsidRDefault="00DD7633" w:rsidP="00DD7633">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91C1"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66D96FBA" w14:textId="67E25C65" w:rsidR="00DD7633" w:rsidRPr="007F4C1D" w:rsidRDefault="00DD7633" w:rsidP="00DD7633">
                      <w:pPr>
                        <w:pStyle w:val="Titrecouverture"/>
                        <w:rPr>
                          <w:b/>
                          <w:bCs/>
                        </w:rPr>
                      </w:pPr>
                      <w:r w:rsidRPr="007F4C1D">
                        <w:t xml:space="preserve">Cahier Spécial des Charges </w:t>
                      </w:r>
                      <w:r w:rsidRPr="007F4C1D">
                        <w:rPr>
                          <w:b/>
                          <w:bCs/>
                        </w:rPr>
                        <w:t>BDI23009-1000</w:t>
                      </w:r>
                      <w:r>
                        <w:rPr>
                          <w:b/>
                          <w:bCs/>
                        </w:rPr>
                        <w:t>9</w:t>
                      </w:r>
                      <w:r w:rsidRPr="007F4C1D">
                        <w:rPr>
                          <w:b/>
                          <w:bCs/>
                        </w:rPr>
                        <w:t xml:space="preserve"> du </w:t>
                      </w:r>
                      <w:r>
                        <w:rPr>
                          <w:b/>
                          <w:bCs/>
                        </w:rPr>
                        <w:t>1</w:t>
                      </w:r>
                      <w:r w:rsidR="00382C16">
                        <w:rPr>
                          <w:b/>
                          <w:bCs/>
                        </w:rPr>
                        <w:t>3</w:t>
                      </w:r>
                      <w:r w:rsidRPr="007F4C1D">
                        <w:rPr>
                          <w:b/>
                          <w:bCs/>
                        </w:rPr>
                        <w:t>/09/2024</w:t>
                      </w:r>
                    </w:p>
                    <w:p w14:paraId="3EA01A6C" w14:textId="77777777" w:rsidR="00DD7633" w:rsidRPr="00B8440B" w:rsidRDefault="00DD7633" w:rsidP="00DD7633">
                      <w:pPr>
                        <w:pStyle w:val="Titrecouverture"/>
                        <w:jc w:val="both"/>
                        <w:rPr>
                          <w:b/>
                          <w:bCs/>
                          <w:sz w:val="28"/>
                          <w:szCs w:val="28"/>
                        </w:rPr>
                      </w:pPr>
                      <w:r w:rsidRPr="007F4C1D">
                        <w:rPr>
                          <w:sz w:val="28"/>
                          <w:szCs w:val="28"/>
                        </w:rPr>
                        <w:t xml:space="preserve">Marché de Services relatif au </w:t>
                      </w:r>
                      <w:r w:rsidRPr="00B8440B">
                        <w:rPr>
                          <w:b/>
                          <w:bCs/>
                          <w:sz w:val="28"/>
                          <w:szCs w:val="28"/>
                        </w:rPr>
                        <w:t xml:space="preserve">« </w:t>
                      </w:r>
                      <w:r w:rsidRPr="00DD7633">
                        <w:rPr>
                          <w:b/>
                          <w:bCs/>
                          <w:sz w:val="28"/>
                          <w:szCs w:val="28"/>
                        </w:rPr>
                        <w:t>Définition des modalités de soutien du Projet « Gouvernance et Participation Citoyenne » aux systèmes statistiques des ministères d’ancrage du Programme de Coopération Belgique-Burundi 2024-</w:t>
                      </w:r>
                      <w:proofErr w:type="gramStart"/>
                      <w:r w:rsidRPr="00DD7633">
                        <w:rPr>
                          <w:b/>
                          <w:bCs/>
                          <w:sz w:val="28"/>
                          <w:szCs w:val="28"/>
                        </w:rPr>
                        <w:t xml:space="preserve">2028 </w:t>
                      </w:r>
                      <w:r w:rsidRPr="00B8440B">
                        <w:rPr>
                          <w:b/>
                          <w:bCs/>
                          <w:sz w:val="28"/>
                          <w:szCs w:val="28"/>
                        </w:rPr>
                        <w:t xml:space="preserve"> »</w:t>
                      </w:r>
                      <w:proofErr w:type="gramEnd"/>
                    </w:p>
                    <w:p w14:paraId="1F2271A2" w14:textId="77777777" w:rsidR="00DD7633" w:rsidRPr="007F4C1D" w:rsidRDefault="00DD7633" w:rsidP="00DD7633">
                      <w:pPr>
                        <w:pStyle w:val="Titrecouverture"/>
                        <w:jc w:val="both"/>
                        <w:rPr>
                          <w:sz w:val="28"/>
                          <w:szCs w:val="28"/>
                        </w:rPr>
                      </w:pPr>
                    </w:p>
                    <w:p w14:paraId="076E29DF" w14:textId="77777777" w:rsidR="00DD7633" w:rsidRPr="007F4C1D" w:rsidRDefault="00DD7633" w:rsidP="00DD7633">
                      <w:pPr>
                        <w:pStyle w:val="Titrecouverture"/>
                        <w:jc w:val="both"/>
                        <w:rPr>
                          <w:sz w:val="24"/>
                          <w:szCs w:val="24"/>
                        </w:rPr>
                      </w:pPr>
                      <w:r w:rsidRPr="007F4C1D">
                        <w:rPr>
                          <w:sz w:val="28"/>
                          <w:szCs w:val="28"/>
                        </w:rPr>
                        <w:t>Procédure Négociée Sans Publication Préalable</w:t>
                      </w:r>
                    </w:p>
                    <w:p w14:paraId="28491792" w14:textId="77777777" w:rsidR="00DD7633" w:rsidRPr="007F4C1D" w:rsidRDefault="00DD7633" w:rsidP="00DD7633">
                      <w:pPr>
                        <w:pStyle w:val="Titrecouverture"/>
                        <w:jc w:val="both"/>
                        <w:rPr>
                          <w:sz w:val="24"/>
                          <w:szCs w:val="24"/>
                        </w:rPr>
                      </w:pPr>
                    </w:p>
                    <w:p w14:paraId="171A016D" w14:textId="77777777" w:rsidR="00DD7633" w:rsidRPr="007F4C1D" w:rsidRDefault="00DD7633" w:rsidP="00DD7633">
                      <w:pPr>
                        <w:pStyle w:val="Titrecouverture"/>
                        <w:rPr>
                          <w:b/>
                          <w:bCs/>
                          <w:sz w:val="24"/>
                          <w:szCs w:val="24"/>
                        </w:rPr>
                      </w:pPr>
                      <w:r w:rsidRPr="007F4C1D">
                        <w:rPr>
                          <w:sz w:val="24"/>
                          <w:szCs w:val="24"/>
                        </w:rPr>
                        <w:t xml:space="preserve">Code Navision : </w:t>
                      </w:r>
                      <w:r w:rsidRPr="007F4C1D">
                        <w:rPr>
                          <w:b/>
                          <w:bCs/>
                          <w:sz w:val="24"/>
                          <w:szCs w:val="24"/>
                        </w:rPr>
                        <w:t>BDI23009</w:t>
                      </w:r>
                      <w:r>
                        <w:rPr>
                          <w:b/>
                          <w:bCs/>
                          <w:sz w:val="24"/>
                          <w:szCs w:val="24"/>
                        </w:rPr>
                        <w:t>11</w:t>
                      </w:r>
                    </w:p>
                    <w:p w14:paraId="5BB56DB7" w14:textId="77777777" w:rsidR="00DD7633" w:rsidRPr="007F4C1D" w:rsidRDefault="00DD7633" w:rsidP="00DD7633">
                      <w:pPr>
                        <w:pStyle w:val="Sous-titre"/>
                      </w:pPr>
                    </w:p>
                    <w:p w14:paraId="5A3EEB62" w14:textId="77777777" w:rsidR="00DD7633" w:rsidRPr="007F4C1D" w:rsidRDefault="00DD7633" w:rsidP="00DD7633">
                      <w:pPr>
                        <w:pStyle w:val="Titrecouverture"/>
                      </w:pPr>
                    </w:p>
                  </w:txbxContent>
                </v:textbox>
                <w10:wrap anchory="page"/>
                <w10:anchorlock/>
              </v:shape>
            </w:pict>
          </mc:Fallback>
        </mc:AlternateContent>
      </w:r>
    </w:p>
    <w:p w14:paraId="47EFF514" w14:textId="77777777" w:rsidR="00DD7633" w:rsidRPr="00DD7633" w:rsidRDefault="00DD7633" w:rsidP="00DD7633">
      <w:pPr>
        <w:keepNext/>
        <w:keepLines/>
        <w:spacing w:before="240" w:after="240"/>
        <w:rPr>
          <w:rFonts w:ascii="Calibri" w:eastAsia="Times New Roman" w:hAnsi="Calibri" w:cs="Times New Roman"/>
          <w:color w:val="585756"/>
          <w:kern w:val="0"/>
          <w:sz w:val="32"/>
          <w:szCs w:val="32"/>
          <w:lang w:val="fr-BE" w:eastAsia="fr-BE"/>
          <w14:ligatures w14:val="none"/>
        </w:rPr>
      </w:pPr>
      <w:r w:rsidRPr="00DD7633">
        <w:rPr>
          <w:rFonts w:ascii="Calibri" w:eastAsia="Times New Roman" w:hAnsi="Calibri" w:cs="Times New Roman"/>
          <w:color w:val="585756"/>
          <w:kern w:val="0"/>
          <w:sz w:val="32"/>
          <w:szCs w:val="32"/>
          <w:lang w:val="fr-BE" w:eastAsia="fr-BE"/>
          <w14:ligatures w14:val="none"/>
        </w:rPr>
        <w:lastRenderedPageBreak/>
        <w:t>Table des matières</w:t>
      </w:r>
    </w:p>
    <w:p w14:paraId="5B99CA4B" w14:textId="77777777" w:rsidR="00DD7633" w:rsidRPr="00DD7633" w:rsidRDefault="00DD7633" w:rsidP="00DD7633">
      <w:pPr>
        <w:tabs>
          <w:tab w:val="left" w:pos="567"/>
          <w:tab w:val="right" w:leader="dot" w:pos="8494"/>
        </w:tabs>
        <w:spacing w:after="100" w:line="276" w:lineRule="auto"/>
        <w:rPr>
          <w:rFonts w:eastAsiaTheme="minorEastAsia"/>
          <w:noProof/>
          <w:lang w:eastAsia="fr-FR"/>
        </w:rPr>
      </w:pPr>
      <w:r w:rsidRPr="00DD7633">
        <w:rPr>
          <w:rFonts w:ascii="Calibri" w:eastAsia="Calibri" w:hAnsi="Calibri" w:cs="Times New Roman"/>
          <w:b/>
          <w:color w:val="585756"/>
          <w:kern w:val="0"/>
          <w:sz w:val="21"/>
          <w:lang w:val="fr-BE"/>
          <w14:ligatures w14:val="none"/>
        </w:rPr>
        <w:fldChar w:fldCharType="begin"/>
      </w:r>
      <w:r w:rsidRPr="00DD7633">
        <w:rPr>
          <w:rFonts w:ascii="Calibri" w:eastAsia="Calibri" w:hAnsi="Calibri" w:cs="Times New Roman"/>
          <w:b/>
          <w:color w:val="585756"/>
          <w:kern w:val="0"/>
          <w:sz w:val="21"/>
          <w:lang w:val="fr-BE"/>
          <w14:ligatures w14:val="none"/>
        </w:rPr>
        <w:instrText>TOC \o "1-4" \h \z \u</w:instrText>
      </w:r>
      <w:r w:rsidRPr="00DD7633">
        <w:rPr>
          <w:rFonts w:ascii="Calibri" w:eastAsia="Calibri" w:hAnsi="Calibri" w:cs="Times New Roman"/>
          <w:b/>
          <w:color w:val="585756"/>
          <w:kern w:val="0"/>
          <w:sz w:val="21"/>
          <w:lang w:val="fr-BE"/>
          <w14:ligatures w14:val="none"/>
        </w:rPr>
        <w:fldChar w:fldCharType="separate"/>
      </w:r>
      <w:hyperlink w:anchor="_Toc176509028" w:history="1">
        <w:r w:rsidRPr="00DD7633">
          <w:rPr>
            <w:rFonts w:ascii="Calibri" w:eastAsia="Calibri" w:hAnsi="Calibri" w:cs="Times New Roman"/>
            <w:b/>
            <w:noProof/>
            <w:color w:val="0563C1"/>
            <w:kern w:val="0"/>
            <w:sz w:val="21"/>
            <w:u w:val="single"/>
            <w:lang w:val="fr-BE"/>
            <w14:ligatures w14:val="none"/>
          </w:rPr>
          <w:t>Généralités</w:t>
        </w:r>
        <w:r w:rsidRPr="00DD7633">
          <w:rPr>
            <w:rFonts w:ascii="Calibri" w:eastAsia="Calibri" w:hAnsi="Calibri" w:cs="Times New Roman"/>
            <w:b/>
            <w:noProof/>
            <w:webHidden/>
            <w:color w:val="585756"/>
            <w:kern w:val="0"/>
            <w:sz w:val="21"/>
            <w:lang w:val="fr-BE"/>
            <w14:ligatures w14:val="none"/>
          </w:rPr>
          <w:tab/>
        </w:r>
        <w:r w:rsidRPr="00DD7633">
          <w:rPr>
            <w:rFonts w:ascii="Calibri" w:eastAsia="Calibri" w:hAnsi="Calibri" w:cs="Times New Roman"/>
            <w:b/>
            <w:noProof/>
            <w:webHidden/>
            <w:color w:val="585756"/>
            <w:kern w:val="0"/>
            <w:sz w:val="21"/>
            <w:lang w:val="fr-BE"/>
            <w14:ligatures w14:val="none"/>
          </w:rPr>
          <w:fldChar w:fldCharType="begin"/>
        </w:r>
        <w:r w:rsidRPr="00DD7633">
          <w:rPr>
            <w:rFonts w:ascii="Calibri" w:eastAsia="Calibri" w:hAnsi="Calibri" w:cs="Times New Roman"/>
            <w:b/>
            <w:noProof/>
            <w:webHidden/>
            <w:color w:val="585756"/>
            <w:kern w:val="0"/>
            <w:sz w:val="21"/>
            <w:lang w:val="fr-BE"/>
            <w14:ligatures w14:val="none"/>
          </w:rPr>
          <w:instrText xml:space="preserve"> PAGEREF _Toc176509028 \h </w:instrText>
        </w:r>
        <w:r w:rsidRPr="00DD7633">
          <w:rPr>
            <w:rFonts w:ascii="Calibri" w:eastAsia="Calibri" w:hAnsi="Calibri" w:cs="Times New Roman"/>
            <w:b/>
            <w:noProof/>
            <w:webHidden/>
            <w:color w:val="585756"/>
            <w:kern w:val="0"/>
            <w:sz w:val="21"/>
            <w:lang w:val="fr-BE"/>
            <w14:ligatures w14:val="none"/>
          </w:rPr>
        </w:r>
        <w:r w:rsidRPr="00DD7633">
          <w:rPr>
            <w:rFonts w:ascii="Calibri" w:eastAsia="Calibri" w:hAnsi="Calibri" w:cs="Times New Roman"/>
            <w:b/>
            <w:noProof/>
            <w:webHidden/>
            <w:color w:val="585756"/>
            <w:kern w:val="0"/>
            <w:sz w:val="21"/>
            <w:lang w:val="fr-BE"/>
            <w14:ligatures w14:val="none"/>
          </w:rPr>
          <w:fldChar w:fldCharType="separate"/>
        </w:r>
        <w:r w:rsidRPr="00DD7633">
          <w:rPr>
            <w:rFonts w:ascii="Calibri" w:eastAsia="Calibri" w:hAnsi="Calibri" w:cs="Times New Roman"/>
            <w:b/>
            <w:noProof/>
            <w:webHidden/>
            <w:color w:val="585756"/>
            <w:kern w:val="0"/>
            <w:sz w:val="21"/>
            <w:lang w:val="fr-BE"/>
            <w14:ligatures w14:val="none"/>
          </w:rPr>
          <w:t>6</w:t>
        </w:r>
        <w:r w:rsidRPr="00DD7633">
          <w:rPr>
            <w:rFonts w:ascii="Calibri" w:eastAsia="Calibri" w:hAnsi="Calibri" w:cs="Times New Roman"/>
            <w:b/>
            <w:noProof/>
            <w:webHidden/>
            <w:color w:val="585756"/>
            <w:kern w:val="0"/>
            <w:sz w:val="21"/>
            <w:lang w:val="fr-BE"/>
            <w14:ligatures w14:val="none"/>
          </w:rPr>
          <w:fldChar w:fldCharType="end"/>
        </w:r>
      </w:hyperlink>
    </w:p>
    <w:p w14:paraId="35F28AC5"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29" w:history="1">
        <w:r w:rsidR="00DD7633" w:rsidRPr="00DD7633">
          <w:rPr>
            <w:rFonts w:ascii="Calibri" w:eastAsia="Calibri" w:hAnsi="Calibri" w:cs="Times New Roman"/>
            <w:noProof/>
            <w:color w:val="0563C1"/>
            <w:kern w:val="0"/>
            <w:sz w:val="21"/>
            <w:u w:val="single"/>
            <w:lang w:val="fr-BE"/>
            <w14:ligatures w14:val="none"/>
          </w:rPr>
          <w:t>1.1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Dérogations aux règles générales d’exécution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_Toc176509029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w:t>
        </w:r>
        <w:r w:rsidR="00DD7633" w:rsidRPr="00DD7633">
          <w:rPr>
            <w:rFonts w:ascii="Calibri" w:eastAsia="Calibri" w:hAnsi="Calibri" w:cs="Times New Roman"/>
            <w:noProof/>
            <w:webHidden/>
            <w:color w:val="585756"/>
            <w:kern w:val="0"/>
            <w:sz w:val="21"/>
            <w:lang w:val="fr-BE"/>
            <w14:ligatures w14:val="none"/>
          </w:rPr>
          <w:fldChar w:fldCharType="end"/>
        </w:r>
      </w:hyperlink>
    </w:p>
    <w:p w14:paraId="34C27425"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30" w:history="1">
        <w:r w:rsidR="00DD7633" w:rsidRPr="00DD7633">
          <w:rPr>
            <w:rFonts w:ascii="Calibri" w:eastAsia="Calibri" w:hAnsi="Calibri" w:cs="Times New Roman"/>
            <w:noProof/>
            <w:color w:val="0563C1"/>
            <w:kern w:val="0"/>
            <w:sz w:val="21"/>
            <w:u w:val="single"/>
            <w:lang w:val="fr-BE"/>
            <w14:ligatures w14:val="none"/>
          </w:rPr>
          <w:t>1.2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Pouvoir adjudicateur</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_Toc176509030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w:t>
        </w:r>
        <w:r w:rsidR="00DD7633" w:rsidRPr="00DD7633">
          <w:rPr>
            <w:rFonts w:ascii="Calibri" w:eastAsia="Calibri" w:hAnsi="Calibri" w:cs="Times New Roman"/>
            <w:noProof/>
            <w:webHidden/>
            <w:color w:val="585756"/>
            <w:kern w:val="0"/>
            <w:sz w:val="21"/>
            <w:lang w:val="fr-BE"/>
            <w14:ligatures w14:val="none"/>
          </w:rPr>
          <w:fldChar w:fldCharType="end"/>
        </w:r>
      </w:hyperlink>
    </w:p>
    <w:p w14:paraId="22EE7B59"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31" w:history="1">
        <w:r w:rsidR="00DD7633" w:rsidRPr="00DD7633">
          <w:rPr>
            <w:rFonts w:ascii="Calibri" w:eastAsia="Calibri" w:hAnsi="Calibri" w:cs="Times New Roman"/>
            <w:noProof/>
            <w:color w:val="0563C1"/>
            <w:kern w:val="0"/>
            <w:sz w:val="21"/>
            <w:u w:val="single"/>
            <w:lang w:val="fr-BE"/>
            <w14:ligatures w14:val="none"/>
          </w:rPr>
          <w:t>1.3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Cadre institutionnel d’Enabel</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_Toc176509031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w:t>
        </w:r>
        <w:r w:rsidR="00DD7633" w:rsidRPr="00DD7633">
          <w:rPr>
            <w:rFonts w:ascii="Calibri" w:eastAsia="Calibri" w:hAnsi="Calibri" w:cs="Times New Roman"/>
            <w:noProof/>
            <w:webHidden/>
            <w:color w:val="585756"/>
            <w:kern w:val="0"/>
            <w:sz w:val="21"/>
            <w:lang w:val="fr-BE"/>
            <w14:ligatures w14:val="none"/>
          </w:rPr>
          <w:fldChar w:fldCharType="end"/>
        </w:r>
      </w:hyperlink>
    </w:p>
    <w:p w14:paraId="31FEB8E2"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32" w:history="1">
        <w:r w:rsidR="00DD7633" w:rsidRPr="00DD7633">
          <w:rPr>
            <w:rFonts w:ascii="Calibri" w:eastAsia="Calibri" w:hAnsi="Calibri" w:cs="Times New Roman"/>
            <w:noProof/>
            <w:color w:val="0563C1"/>
            <w:kern w:val="0"/>
            <w:sz w:val="21"/>
            <w:u w:val="single"/>
            <w:lang w:val="fr-BE"/>
            <w14:ligatures w14:val="none"/>
          </w:rPr>
          <w:t>1.4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Règles régissant le marché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_Toc176509032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7</w:t>
        </w:r>
        <w:r w:rsidR="00DD7633" w:rsidRPr="00DD7633">
          <w:rPr>
            <w:rFonts w:ascii="Calibri" w:eastAsia="Calibri" w:hAnsi="Calibri" w:cs="Times New Roman"/>
            <w:noProof/>
            <w:webHidden/>
            <w:color w:val="585756"/>
            <w:kern w:val="0"/>
            <w:sz w:val="21"/>
            <w:lang w:val="fr-BE"/>
            <w14:ligatures w14:val="none"/>
          </w:rPr>
          <w:fldChar w:fldCharType="end"/>
        </w:r>
      </w:hyperlink>
    </w:p>
    <w:p w14:paraId="14078EBF"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33" w:history="1">
        <w:r w:rsidR="00DD7633" w:rsidRPr="00DD7633">
          <w:rPr>
            <w:rFonts w:ascii="Calibri" w:eastAsia="Calibri" w:hAnsi="Calibri" w:cs="Times New Roman"/>
            <w:noProof/>
            <w:color w:val="0563C1"/>
            <w:kern w:val="0"/>
            <w:sz w:val="21"/>
            <w:u w:val="single"/>
            <w:lang w:val="fr-BE"/>
            <w14:ligatures w14:val="none"/>
          </w:rPr>
          <w:t>1.5</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Définitions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_Toc176509033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8</w:t>
        </w:r>
        <w:r w:rsidR="00DD7633" w:rsidRPr="00DD7633">
          <w:rPr>
            <w:rFonts w:ascii="Calibri" w:eastAsia="Calibri" w:hAnsi="Calibri" w:cs="Times New Roman"/>
            <w:noProof/>
            <w:webHidden/>
            <w:color w:val="585756"/>
            <w:kern w:val="0"/>
            <w:sz w:val="21"/>
            <w:lang w:val="fr-BE"/>
            <w14:ligatures w14:val="none"/>
          </w:rPr>
          <w:fldChar w:fldCharType="end"/>
        </w:r>
      </w:hyperlink>
    </w:p>
    <w:p w14:paraId="00FBE44C"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34" w:history="1">
        <w:r w:rsidR="00DD7633" w:rsidRPr="00DD7633">
          <w:rPr>
            <w:rFonts w:ascii="Calibri" w:eastAsia="Calibri" w:hAnsi="Calibri" w:cs="Times New Roman"/>
            <w:noProof/>
            <w:color w:val="0563C1"/>
            <w:kern w:val="0"/>
            <w:sz w:val="21"/>
            <w:u w:val="single"/>
            <w:lang w:val="fr-BE"/>
            <w14:ligatures w14:val="none"/>
          </w:rPr>
          <w:t>1.6</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Confidentialité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_Toc176509034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9</w:t>
        </w:r>
        <w:r w:rsidR="00DD7633" w:rsidRPr="00DD7633">
          <w:rPr>
            <w:rFonts w:ascii="Calibri" w:eastAsia="Calibri" w:hAnsi="Calibri" w:cs="Times New Roman"/>
            <w:noProof/>
            <w:webHidden/>
            <w:color w:val="585756"/>
            <w:kern w:val="0"/>
            <w:sz w:val="21"/>
            <w:lang w:val="fr-BE"/>
            <w14:ligatures w14:val="none"/>
          </w:rPr>
          <w:fldChar w:fldCharType="end"/>
        </w:r>
      </w:hyperlink>
    </w:p>
    <w:p w14:paraId="5A71DFD8"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35" w:history="1">
        <w:r w:rsidR="00DD7633" w:rsidRPr="00DD7633">
          <w:rPr>
            <w:rFonts w:ascii="Calibri" w:eastAsia="Calibri" w:hAnsi="Calibri" w:cs="Times New Roman"/>
            <w:noProof/>
            <w:color w:val="0563C1"/>
            <w:kern w:val="0"/>
            <w:sz w:val="21"/>
            <w:u w:val="single"/>
            <w:lang w:val="fr-BE"/>
            <w14:ligatures w14:val="none"/>
          </w:rPr>
          <w:t>1.6.1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Traitement des données à caractère personnel</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_Toc176509035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9</w:t>
        </w:r>
        <w:r w:rsidR="00DD7633" w:rsidRPr="00DD7633">
          <w:rPr>
            <w:rFonts w:ascii="Calibri" w:eastAsia="Calibri" w:hAnsi="Calibri" w:cs="Times New Roman"/>
            <w:noProof/>
            <w:webHidden/>
            <w:color w:val="585756"/>
            <w:kern w:val="0"/>
            <w:sz w:val="21"/>
            <w:lang w:val="fr-BE"/>
            <w14:ligatures w14:val="none"/>
          </w:rPr>
          <w:fldChar w:fldCharType="end"/>
        </w:r>
      </w:hyperlink>
    </w:p>
    <w:p w14:paraId="5DA55010"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36" w:history="1">
        <w:r w:rsidR="00DD7633" w:rsidRPr="00DD7633">
          <w:rPr>
            <w:rFonts w:ascii="Calibri" w:eastAsia="Calibri" w:hAnsi="Calibri" w:cs="Times New Roman"/>
            <w:noProof/>
            <w:color w:val="0563C1"/>
            <w:kern w:val="0"/>
            <w:sz w:val="21"/>
            <w:u w:val="single"/>
            <w:lang w:val="fr-BE"/>
            <w14:ligatures w14:val="none"/>
          </w:rPr>
          <w:t>1.6.2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Confidentialité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_Toc176509036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10</w:t>
        </w:r>
        <w:r w:rsidR="00DD7633" w:rsidRPr="00DD7633">
          <w:rPr>
            <w:rFonts w:ascii="Calibri" w:eastAsia="Calibri" w:hAnsi="Calibri" w:cs="Times New Roman"/>
            <w:noProof/>
            <w:webHidden/>
            <w:color w:val="585756"/>
            <w:kern w:val="0"/>
            <w:sz w:val="21"/>
            <w:lang w:val="fr-BE"/>
            <w14:ligatures w14:val="none"/>
          </w:rPr>
          <w:fldChar w:fldCharType="end"/>
        </w:r>
      </w:hyperlink>
    </w:p>
    <w:p w14:paraId="29FD5F03"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37" w:history="1">
        <w:r w:rsidR="00DD7633" w:rsidRPr="00DD7633">
          <w:rPr>
            <w:rFonts w:ascii="Calibri" w:eastAsia="Calibri" w:hAnsi="Calibri" w:cs="Times New Roman"/>
            <w:noProof/>
            <w:color w:val="0563C1"/>
            <w:kern w:val="0"/>
            <w:sz w:val="21"/>
            <w:u w:val="single"/>
            <w:lang w:val="fr-BE"/>
            <w14:ligatures w14:val="none"/>
          </w:rPr>
          <w:t>1.7</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Obligations déontologiques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_Toc176509037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10</w:t>
        </w:r>
        <w:r w:rsidR="00DD7633" w:rsidRPr="00DD7633">
          <w:rPr>
            <w:rFonts w:ascii="Calibri" w:eastAsia="Calibri" w:hAnsi="Calibri" w:cs="Times New Roman"/>
            <w:noProof/>
            <w:webHidden/>
            <w:color w:val="585756"/>
            <w:kern w:val="0"/>
            <w:sz w:val="21"/>
            <w:lang w:val="fr-BE"/>
            <w14:ligatures w14:val="none"/>
          </w:rPr>
          <w:fldChar w:fldCharType="end"/>
        </w:r>
      </w:hyperlink>
    </w:p>
    <w:p w14:paraId="7832D0D3"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45" w:history="1">
        <w:r w:rsidR="00DD7633" w:rsidRPr="00DD7633">
          <w:rPr>
            <w:rFonts w:ascii="Calibri" w:eastAsia="Calibri" w:hAnsi="Calibri" w:cs="Times New Roman"/>
            <w:noProof/>
            <w:color w:val="0563C1"/>
            <w:kern w:val="0"/>
            <w:sz w:val="21"/>
            <w:u w:val="single"/>
            <w:lang w:val="fr-BE"/>
            <w14:ligatures w14:val="none"/>
          </w:rPr>
          <w:t>1.8</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Droit applicable et tribunaux compétents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_Toc176509045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11</w:t>
        </w:r>
        <w:r w:rsidR="00DD7633" w:rsidRPr="00DD7633">
          <w:rPr>
            <w:rFonts w:ascii="Calibri" w:eastAsia="Calibri" w:hAnsi="Calibri" w:cs="Times New Roman"/>
            <w:noProof/>
            <w:webHidden/>
            <w:color w:val="585756"/>
            <w:kern w:val="0"/>
            <w:sz w:val="21"/>
            <w:lang w:val="fr-BE"/>
            <w14:ligatures w14:val="none"/>
          </w:rPr>
          <w:fldChar w:fldCharType="end"/>
        </w:r>
      </w:hyperlink>
    </w:p>
    <w:p w14:paraId="50822D95"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046" w:history="1">
        <w:r w:rsidR="00DD7633" w:rsidRPr="00DD7633">
          <w:rPr>
            <w:rFonts w:ascii="Calibri" w:eastAsia="Calibri" w:hAnsi="Calibri" w:cs="Times New Roman"/>
            <w:b/>
            <w:noProof/>
            <w:color w:val="0563C1"/>
            <w:kern w:val="0"/>
            <w:sz w:val="21"/>
            <w:u w:val="single"/>
            <w:lang w:val="fr-BE"/>
            <w14:ligatures w14:val="none"/>
          </w:rPr>
          <w:t>2</w:t>
        </w:r>
        <w:r w:rsidR="00DD7633" w:rsidRPr="00DD7633">
          <w:rPr>
            <w:rFonts w:eastAsiaTheme="minorEastAsia"/>
            <w:noProof/>
            <w:lang w:eastAsia="fr-FR"/>
          </w:rPr>
          <w:tab/>
        </w:r>
        <w:r w:rsidR="00DD7633" w:rsidRPr="00DD7633">
          <w:rPr>
            <w:rFonts w:ascii="Calibri" w:eastAsia="Calibri" w:hAnsi="Calibri" w:cs="Times New Roman"/>
            <w:b/>
            <w:noProof/>
            <w:color w:val="0563C1"/>
            <w:kern w:val="0"/>
            <w:sz w:val="21"/>
            <w:u w:val="single"/>
            <w:lang w:val="fr-BE"/>
            <w14:ligatures w14:val="none"/>
          </w:rPr>
          <w:t>Objet et portée du marché</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_Toc176509046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12</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2D1B7B95"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47" w:history="1">
        <w:r w:rsidR="00DD7633" w:rsidRPr="00DD7633">
          <w:rPr>
            <w:rFonts w:ascii="Calibri" w:eastAsia="Calibri" w:hAnsi="Calibri" w:cs="Times New Roman"/>
            <w:noProof/>
            <w:color w:val="0563C1"/>
            <w:kern w:val="0"/>
            <w:sz w:val="21"/>
            <w:u w:val="single"/>
            <w:lang w:val="fr-BE"/>
            <w14:ligatures w14:val="none"/>
          </w:rPr>
          <w:t>2.1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Nature du marché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_Toc176509047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12</w:t>
        </w:r>
        <w:r w:rsidR="00DD7633" w:rsidRPr="00DD7633">
          <w:rPr>
            <w:rFonts w:ascii="Calibri" w:eastAsia="Calibri" w:hAnsi="Calibri" w:cs="Times New Roman"/>
            <w:noProof/>
            <w:webHidden/>
            <w:color w:val="585756"/>
            <w:kern w:val="0"/>
            <w:sz w:val="21"/>
            <w:lang w:val="fr-BE"/>
            <w14:ligatures w14:val="none"/>
          </w:rPr>
          <w:fldChar w:fldCharType="end"/>
        </w:r>
      </w:hyperlink>
    </w:p>
    <w:p w14:paraId="1260BD6D"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48" w:history="1">
        <w:r w:rsidR="00DD7633" w:rsidRPr="00DD7633">
          <w:rPr>
            <w:rFonts w:ascii="Calibri" w:eastAsia="Calibri" w:hAnsi="Calibri" w:cs="Times New Roman"/>
            <w:noProof/>
            <w:color w:val="0563C1"/>
            <w:kern w:val="0"/>
            <w:sz w:val="21"/>
            <w:u w:val="single"/>
            <w:lang w:val="fr-BE"/>
            <w14:ligatures w14:val="none"/>
          </w:rPr>
          <w:t>2.2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Objet du marché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_Toc176509048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12</w:t>
        </w:r>
        <w:r w:rsidR="00DD7633" w:rsidRPr="00DD7633">
          <w:rPr>
            <w:rFonts w:ascii="Calibri" w:eastAsia="Calibri" w:hAnsi="Calibri" w:cs="Times New Roman"/>
            <w:noProof/>
            <w:webHidden/>
            <w:color w:val="585756"/>
            <w:kern w:val="0"/>
            <w:sz w:val="21"/>
            <w:lang w:val="fr-BE"/>
            <w14:ligatures w14:val="none"/>
          </w:rPr>
          <w:fldChar w:fldCharType="end"/>
        </w:r>
      </w:hyperlink>
    </w:p>
    <w:p w14:paraId="244FBE37"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49" w:history="1">
        <w:r w:rsidR="00DD7633" w:rsidRPr="00DD7633">
          <w:rPr>
            <w:rFonts w:ascii="Calibri" w:eastAsia="Calibri" w:hAnsi="Calibri" w:cs="Times New Roman"/>
            <w:noProof/>
            <w:color w:val="0563C1"/>
            <w:kern w:val="0"/>
            <w:sz w:val="21"/>
            <w:u w:val="single"/>
            <w:lang w:val="fr-BE"/>
            <w14:ligatures w14:val="none"/>
          </w:rPr>
          <w:t>2.3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Lots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_Toc176509049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12</w:t>
        </w:r>
        <w:r w:rsidR="00DD7633" w:rsidRPr="00DD7633">
          <w:rPr>
            <w:rFonts w:ascii="Calibri" w:eastAsia="Calibri" w:hAnsi="Calibri" w:cs="Times New Roman"/>
            <w:noProof/>
            <w:webHidden/>
            <w:color w:val="585756"/>
            <w:kern w:val="0"/>
            <w:sz w:val="21"/>
            <w:lang w:val="fr-BE"/>
            <w14:ligatures w14:val="none"/>
          </w:rPr>
          <w:fldChar w:fldCharType="end"/>
        </w:r>
      </w:hyperlink>
    </w:p>
    <w:p w14:paraId="2240FFA0"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50" w:history="1">
        <w:r w:rsidR="00DD7633" w:rsidRPr="00DD7633">
          <w:rPr>
            <w:rFonts w:ascii="Calibri" w:eastAsia="Calibri" w:hAnsi="Calibri" w:cs="Times New Roman"/>
            <w:noProof/>
            <w:color w:val="0563C1"/>
            <w:kern w:val="0"/>
            <w:sz w:val="21"/>
            <w:u w:val="single"/>
            <w:lang w:val="fr-BE"/>
            <w14:ligatures w14:val="none"/>
          </w:rPr>
          <w:t>2.4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Postes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12</w:t>
        </w:r>
        <w:r w:rsidR="00DD7633" w:rsidRPr="00DD7633">
          <w:rPr>
            <w:rFonts w:ascii="Calibri" w:eastAsia="Calibri" w:hAnsi="Calibri" w:cs="Times New Roman"/>
            <w:noProof/>
            <w:webHidden/>
            <w:color w:val="585756"/>
            <w:kern w:val="0"/>
            <w:sz w:val="21"/>
            <w:lang w:val="fr-BE"/>
            <w14:ligatures w14:val="none"/>
          </w:rPr>
          <w:fldChar w:fldCharType="end"/>
        </w:r>
      </w:hyperlink>
    </w:p>
    <w:p w14:paraId="329B6715"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51" w:history="1">
        <w:r w:rsidR="00DD7633" w:rsidRPr="00DD7633">
          <w:rPr>
            <w:rFonts w:ascii="Calibri" w:eastAsia="Calibri" w:hAnsi="Calibri" w:cs="Times New Roman"/>
            <w:noProof/>
            <w:color w:val="0563C1"/>
            <w:kern w:val="0"/>
            <w:sz w:val="21"/>
            <w:u w:val="single"/>
            <w:lang w:val="fr-BE"/>
            <w14:ligatures w14:val="none"/>
          </w:rPr>
          <w:t>2.5</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Durée du marché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12</w:t>
        </w:r>
        <w:r w:rsidR="00DD7633" w:rsidRPr="00DD7633">
          <w:rPr>
            <w:rFonts w:ascii="Calibri" w:eastAsia="Calibri" w:hAnsi="Calibri" w:cs="Times New Roman"/>
            <w:noProof/>
            <w:webHidden/>
            <w:color w:val="585756"/>
            <w:kern w:val="0"/>
            <w:sz w:val="21"/>
            <w:lang w:val="fr-BE"/>
            <w14:ligatures w14:val="none"/>
          </w:rPr>
          <w:fldChar w:fldCharType="end"/>
        </w:r>
      </w:hyperlink>
    </w:p>
    <w:p w14:paraId="0ECE4ED3"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52" w:history="1">
        <w:r w:rsidR="00DD7633" w:rsidRPr="00DD7633">
          <w:rPr>
            <w:rFonts w:ascii="Calibri" w:eastAsia="Calibri" w:hAnsi="Calibri" w:cs="Times New Roman"/>
            <w:noProof/>
            <w:color w:val="0563C1"/>
            <w:kern w:val="0"/>
            <w:sz w:val="21"/>
            <w:u w:val="single"/>
            <w:lang w:val="fr-BE"/>
            <w14:ligatures w14:val="none"/>
          </w:rPr>
          <w:t>2.6</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 xml:space="preserve">Variantes </w:t>
        </w:r>
        <w:r w:rsidR="00DD7633" w:rsidRPr="00DD7633">
          <w:rPr>
            <w:rFonts w:ascii="Segoe UI Symbol" w:eastAsia="Calibri" w:hAnsi="Segoe UI Symbol" w:cs="Segoe UI Symbol"/>
            <w:noProof/>
            <w:color w:val="0563C1"/>
            <w:kern w:val="0"/>
            <w:sz w:val="21"/>
            <w:u w:val="single"/>
            <w:lang w:val="fr-BE"/>
            <w14:ligatures w14:val="none"/>
          </w:rPr>
          <w:t>♣</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12</w:t>
        </w:r>
        <w:r w:rsidR="00DD7633" w:rsidRPr="00DD7633">
          <w:rPr>
            <w:rFonts w:ascii="Calibri" w:eastAsia="Calibri" w:hAnsi="Calibri" w:cs="Times New Roman"/>
            <w:noProof/>
            <w:webHidden/>
            <w:color w:val="585756"/>
            <w:kern w:val="0"/>
            <w:sz w:val="21"/>
            <w:lang w:val="fr-BE"/>
            <w14:ligatures w14:val="none"/>
          </w:rPr>
          <w:fldChar w:fldCharType="end"/>
        </w:r>
      </w:hyperlink>
    </w:p>
    <w:p w14:paraId="1BB29EFD"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53" w:history="1">
        <w:r w:rsidR="00DD7633" w:rsidRPr="00DD7633">
          <w:rPr>
            <w:rFonts w:ascii="Calibri" w:eastAsia="Calibri" w:hAnsi="Calibri" w:cs="Times New Roman"/>
            <w:noProof/>
            <w:color w:val="0563C1"/>
            <w:kern w:val="0"/>
            <w:sz w:val="21"/>
            <w:u w:val="single"/>
            <w:lang w:val="fr-BE"/>
            <w14:ligatures w14:val="none"/>
          </w:rPr>
          <w:t>2.7</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Option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12</w:t>
        </w:r>
        <w:r w:rsidR="00DD7633" w:rsidRPr="00DD7633">
          <w:rPr>
            <w:rFonts w:ascii="Calibri" w:eastAsia="Calibri" w:hAnsi="Calibri" w:cs="Times New Roman"/>
            <w:noProof/>
            <w:webHidden/>
            <w:color w:val="585756"/>
            <w:kern w:val="0"/>
            <w:sz w:val="21"/>
            <w:lang w:val="fr-BE"/>
            <w14:ligatures w14:val="none"/>
          </w:rPr>
          <w:fldChar w:fldCharType="end"/>
        </w:r>
      </w:hyperlink>
    </w:p>
    <w:p w14:paraId="2E8A1B70"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54" w:history="1">
        <w:r w:rsidR="00DD7633" w:rsidRPr="00DD7633">
          <w:rPr>
            <w:rFonts w:ascii="Calibri" w:eastAsia="Calibri" w:hAnsi="Calibri" w:cs="Times New Roman"/>
            <w:noProof/>
            <w:color w:val="0563C1"/>
            <w:kern w:val="0"/>
            <w:sz w:val="21"/>
            <w:u w:val="single"/>
            <w:lang w:val="fr-BE"/>
            <w14:ligatures w14:val="none"/>
          </w:rPr>
          <w:t>2.8</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Quantité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12</w:t>
        </w:r>
        <w:r w:rsidR="00DD7633" w:rsidRPr="00DD7633">
          <w:rPr>
            <w:rFonts w:ascii="Calibri" w:eastAsia="Calibri" w:hAnsi="Calibri" w:cs="Times New Roman"/>
            <w:noProof/>
            <w:webHidden/>
            <w:color w:val="585756"/>
            <w:kern w:val="0"/>
            <w:sz w:val="21"/>
            <w:lang w:val="fr-BE"/>
            <w14:ligatures w14:val="none"/>
          </w:rPr>
          <w:fldChar w:fldCharType="end"/>
        </w:r>
      </w:hyperlink>
    </w:p>
    <w:p w14:paraId="034B7521"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055" w:history="1">
        <w:r w:rsidR="00DD7633" w:rsidRPr="00DD7633">
          <w:rPr>
            <w:rFonts w:ascii="Calibri" w:eastAsia="Calibri" w:hAnsi="Calibri" w:cs="Times New Roman"/>
            <w:b/>
            <w:noProof/>
            <w:color w:val="0563C1"/>
            <w:kern w:val="0"/>
            <w:sz w:val="21"/>
            <w:u w:val="single"/>
            <w:lang w:val="fr-BE"/>
            <w14:ligatures w14:val="none"/>
          </w:rPr>
          <w:t>3</w:t>
        </w:r>
        <w:r w:rsidR="00DD7633" w:rsidRPr="00DD7633">
          <w:rPr>
            <w:rFonts w:eastAsiaTheme="minorEastAsia"/>
            <w:noProof/>
            <w:lang w:eastAsia="fr-FR"/>
          </w:rPr>
          <w:tab/>
        </w:r>
        <w:r w:rsidR="00DD7633" w:rsidRPr="00DD7633">
          <w:rPr>
            <w:rFonts w:ascii="Calibri" w:eastAsia="Calibri" w:hAnsi="Calibri" w:cs="Times New Roman"/>
            <w:b/>
            <w:noProof/>
            <w:color w:val="0563C1"/>
            <w:kern w:val="0"/>
            <w:sz w:val="21"/>
            <w:u w:val="single"/>
            <w:lang w:val="fr-BE"/>
            <w14:ligatures w14:val="none"/>
          </w:rPr>
          <w:t>Objet et portée du marché</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_Toc176509055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13</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00D91383"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56" w:history="1">
        <w:r w:rsidR="00DD7633" w:rsidRPr="00DD7633">
          <w:rPr>
            <w:rFonts w:ascii="Calibri" w:eastAsia="Calibri" w:hAnsi="Calibri" w:cs="Times New Roman"/>
            <w:noProof/>
            <w:color w:val="0563C1"/>
            <w:kern w:val="0"/>
            <w:sz w:val="21"/>
            <w:u w:val="single"/>
            <w:lang w:val="fr-BE"/>
            <w14:ligatures w14:val="none"/>
          </w:rPr>
          <w:t>3.1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Mode de passation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_Toc176509056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13</w:t>
        </w:r>
        <w:r w:rsidR="00DD7633" w:rsidRPr="00DD7633">
          <w:rPr>
            <w:rFonts w:ascii="Calibri" w:eastAsia="Calibri" w:hAnsi="Calibri" w:cs="Times New Roman"/>
            <w:noProof/>
            <w:webHidden/>
            <w:color w:val="585756"/>
            <w:kern w:val="0"/>
            <w:sz w:val="21"/>
            <w:lang w:val="fr-BE"/>
            <w14:ligatures w14:val="none"/>
          </w:rPr>
          <w:fldChar w:fldCharType="end"/>
        </w:r>
      </w:hyperlink>
    </w:p>
    <w:p w14:paraId="22CE35A0"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57" w:history="1">
        <w:r w:rsidR="00DD7633" w:rsidRPr="00DD7633">
          <w:rPr>
            <w:rFonts w:ascii="Calibri" w:eastAsia="Calibri" w:hAnsi="Calibri" w:cs="Times New Roman"/>
            <w:noProof/>
            <w:color w:val="0563C1"/>
            <w:kern w:val="0"/>
            <w:sz w:val="21"/>
            <w:u w:val="single"/>
            <w:lang w:val="fr-BE"/>
            <w14:ligatures w14:val="none"/>
          </w:rPr>
          <w:t>3.2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Publication officieuse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13</w:t>
        </w:r>
        <w:r w:rsidR="00DD7633" w:rsidRPr="00DD7633">
          <w:rPr>
            <w:rFonts w:ascii="Calibri" w:eastAsia="Calibri" w:hAnsi="Calibri" w:cs="Times New Roman"/>
            <w:noProof/>
            <w:webHidden/>
            <w:color w:val="585756"/>
            <w:kern w:val="0"/>
            <w:sz w:val="21"/>
            <w:lang w:val="fr-BE"/>
            <w14:ligatures w14:val="none"/>
          </w:rPr>
          <w:fldChar w:fldCharType="end"/>
        </w:r>
      </w:hyperlink>
    </w:p>
    <w:p w14:paraId="5BEC0BF7"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58" w:history="1">
        <w:r w:rsidR="00DD7633" w:rsidRPr="00DD7633">
          <w:rPr>
            <w:rFonts w:ascii="Calibri" w:eastAsia="Calibri" w:hAnsi="Calibri" w:cs="Times New Roman"/>
            <w:noProof/>
            <w:color w:val="0563C1"/>
            <w:kern w:val="0"/>
            <w:sz w:val="21"/>
            <w:u w:val="single"/>
            <w:lang w:val="fr-BE"/>
            <w14:ligatures w14:val="none"/>
          </w:rPr>
          <w:t>3.2.1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Publication Enabel</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_Toc176509058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13</w:t>
        </w:r>
        <w:r w:rsidR="00DD7633" w:rsidRPr="00DD7633">
          <w:rPr>
            <w:rFonts w:ascii="Calibri" w:eastAsia="Calibri" w:hAnsi="Calibri" w:cs="Times New Roman"/>
            <w:noProof/>
            <w:webHidden/>
            <w:color w:val="585756"/>
            <w:kern w:val="0"/>
            <w:sz w:val="21"/>
            <w:lang w:val="fr-BE"/>
            <w14:ligatures w14:val="none"/>
          </w:rPr>
          <w:fldChar w:fldCharType="end"/>
        </w:r>
      </w:hyperlink>
    </w:p>
    <w:p w14:paraId="0993EF6B"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59" w:history="1">
        <w:r w:rsidR="00DD7633" w:rsidRPr="00DD7633">
          <w:rPr>
            <w:rFonts w:ascii="Calibri" w:eastAsia="Calibri" w:hAnsi="Calibri" w:cs="Times New Roman"/>
            <w:noProof/>
            <w:color w:val="0563C1"/>
            <w:kern w:val="0"/>
            <w:sz w:val="21"/>
            <w:u w:val="single"/>
            <w:lang w:val="fr-BE"/>
            <w14:ligatures w14:val="none"/>
          </w:rPr>
          <w:t>3.3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Information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_Toc176509059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13</w:t>
        </w:r>
        <w:r w:rsidR="00DD7633" w:rsidRPr="00DD7633">
          <w:rPr>
            <w:rFonts w:ascii="Calibri" w:eastAsia="Calibri" w:hAnsi="Calibri" w:cs="Times New Roman"/>
            <w:noProof/>
            <w:webHidden/>
            <w:color w:val="585756"/>
            <w:kern w:val="0"/>
            <w:sz w:val="21"/>
            <w:lang w:val="fr-BE"/>
            <w14:ligatures w14:val="none"/>
          </w:rPr>
          <w:fldChar w:fldCharType="end"/>
        </w:r>
      </w:hyperlink>
    </w:p>
    <w:p w14:paraId="0B548E3A"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60" w:history="1">
        <w:r w:rsidR="00DD7633" w:rsidRPr="00DD7633">
          <w:rPr>
            <w:rFonts w:ascii="Calibri" w:eastAsia="Calibri" w:hAnsi="Calibri" w:cs="Times New Roman"/>
            <w:noProof/>
            <w:color w:val="0563C1"/>
            <w:kern w:val="0"/>
            <w:sz w:val="21"/>
            <w:u w:val="single"/>
            <w:lang w:val="fr-BE"/>
            <w14:ligatures w14:val="none"/>
          </w:rPr>
          <w:t>3.4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Offre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13</w:t>
        </w:r>
        <w:r w:rsidR="00DD7633" w:rsidRPr="00DD7633">
          <w:rPr>
            <w:rFonts w:ascii="Calibri" w:eastAsia="Calibri" w:hAnsi="Calibri" w:cs="Times New Roman"/>
            <w:noProof/>
            <w:webHidden/>
            <w:color w:val="585756"/>
            <w:kern w:val="0"/>
            <w:sz w:val="21"/>
            <w:lang w:val="fr-BE"/>
            <w14:ligatures w14:val="none"/>
          </w:rPr>
          <w:fldChar w:fldCharType="end"/>
        </w:r>
      </w:hyperlink>
    </w:p>
    <w:p w14:paraId="45E0FCF2"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1" w:history="1">
        <w:r w:rsidR="00DD7633" w:rsidRPr="00DD7633">
          <w:rPr>
            <w:rFonts w:ascii="Calibri" w:eastAsia="Calibri" w:hAnsi="Calibri" w:cs="Times New Roman"/>
            <w:noProof/>
            <w:color w:val="0563C1"/>
            <w:kern w:val="0"/>
            <w:sz w:val="21"/>
            <w:u w:val="single"/>
            <w:lang w:val="fr-BE"/>
            <w14:ligatures w14:val="none"/>
          </w:rPr>
          <w:t>3.4.1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Données à mentionner dans l’offre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13</w:t>
        </w:r>
        <w:r w:rsidR="00DD7633" w:rsidRPr="00DD7633">
          <w:rPr>
            <w:rFonts w:ascii="Calibri" w:eastAsia="Calibri" w:hAnsi="Calibri" w:cs="Times New Roman"/>
            <w:noProof/>
            <w:webHidden/>
            <w:color w:val="585756"/>
            <w:kern w:val="0"/>
            <w:sz w:val="21"/>
            <w:lang w:val="fr-BE"/>
            <w14:ligatures w14:val="none"/>
          </w:rPr>
          <w:fldChar w:fldCharType="end"/>
        </w:r>
      </w:hyperlink>
    </w:p>
    <w:p w14:paraId="63549A64"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2" w:history="1">
        <w:r w:rsidR="00DD7633" w:rsidRPr="00DD7633">
          <w:rPr>
            <w:rFonts w:ascii="Calibri" w:eastAsia="Calibri" w:hAnsi="Calibri" w:cs="Times New Roman"/>
            <w:noProof/>
            <w:color w:val="0563C1"/>
            <w:kern w:val="0"/>
            <w:sz w:val="21"/>
            <w:u w:val="single"/>
            <w:lang w:val="fr-BE"/>
            <w14:ligatures w14:val="none"/>
          </w:rPr>
          <w:t>3.4.2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Durée de validité de l’offre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14</w:t>
        </w:r>
        <w:r w:rsidR="00DD7633" w:rsidRPr="00DD7633">
          <w:rPr>
            <w:rFonts w:ascii="Calibri" w:eastAsia="Calibri" w:hAnsi="Calibri" w:cs="Times New Roman"/>
            <w:noProof/>
            <w:webHidden/>
            <w:color w:val="585756"/>
            <w:kern w:val="0"/>
            <w:sz w:val="21"/>
            <w:lang w:val="fr-BE"/>
            <w14:ligatures w14:val="none"/>
          </w:rPr>
          <w:fldChar w:fldCharType="end"/>
        </w:r>
      </w:hyperlink>
    </w:p>
    <w:p w14:paraId="3FB3DD4C"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3" w:history="1">
        <w:r w:rsidR="00DD7633" w:rsidRPr="00DD7633">
          <w:rPr>
            <w:rFonts w:ascii="Calibri" w:eastAsia="Calibri" w:hAnsi="Calibri" w:cs="Times New Roman"/>
            <w:noProof/>
            <w:color w:val="0563C1"/>
            <w:kern w:val="0"/>
            <w:sz w:val="21"/>
            <w:u w:val="single"/>
            <w:lang w:val="fr-BE"/>
            <w14:ligatures w14:val="none"/>
          </w:rPr>
          <w:t>3.4.3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Détermination des prix</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14</w:t>
        </w:r>
        <w:r w:rsidR="00DD7633" w:rsidRPr="00DD7633">
          <w:rPr>
            <w:rFonts w:ascii="Calibri" w:eastAsia="Calibri" w:hAnsi="Calibri" w:cs="Times New Roman"/>
            <w:noProof/>
            <w:webHidden/>
            <w:color w:val="585756"/>
            <w:kern w:val="0"/>
            <w:sz w:val="21"/>
            <w:lang w:val="fr-BE"/>
            <w14:ligatures w14:val="none"/>
          </w:rPr>
          <w:fldChar w:fldCharType="end"/>
        </w:r>
      </w:hyperlink>
    </w:p>
    <w:p w14:paraId="723D86D2"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4" w:history="1">
        <w:r w:rsidR="00DD7633" w:rsidRPr="00DD7633">
          <w:rPr>
            <w:rFonts w:ascii="Calibri" w:eastAsia="Calibri" w:hAnsi="Calibri" w:cs="Times New Roman"/>
            <w:noProof/>
            <w:color w:val="0563C1"/>
            <w:kern w:val="0"/>
            <w:sz w:val="21"/>
            <w:u w:val="single"/>
            <w:lang w:val="fr-BE"/>
            <w14:ligatures w14:val="none"/>
          </w:rPr>
          <w:t>3.4.3.1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Eléments inclus dans le prix</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14</w:t>
        </w:r>
        <w:r w:rsidR="00DD7633" w:rsidRPr="00DD7633">
          <w:rPr>
            <w:rFonts w:ascii="Calibri" w:eastAsia="Calibri" w:hAnsi="Calibri" w:cs="Times New Roman"/>
            <w:noProof/>
            <w:webHidden/>
            <w:color w:val="585756"/>
            <w:kern w:val="0"/>
            <w:sz w:val="21"/>
            <w:lang w:val="fr-BE"/>
            <w14:ligatures w14:val="none"/>
          </w:rPr>
          <w:fldChar w:fldCharType="end"/>
        </w:r>
      </w:hyperlink>
    </w:p>
    <w:p w14:paraId="3D6A1ACE"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5" w:history="1">
        <w:r w:rsidR="00DD7633" w:rsidRPr="00DD7633">
          <w:rPr>
            <w:rFonts w:ascii="Calibri" w:eastAsia="Calibri" w:hAnsi="Calibri" w:cs="Times New Roman"/>
            <w:noProof/>
            <w:color w:val="0563C1"/>
            <w:kern w:val="0"/>
            <w:sz w:val="21"/>
            <w:u w:val="single"/>
            <w:lang w:val="fr-BE"/>
            <w14:ligatures w14:val="none"/>
          </w:rPr>
          <w:t>3.4.4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Introduction des offres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15</w:t>
        </w:r>
        <w:r w:rsidR="00DD7633" w:rsidRPr="00DD7633">
          <w:rPr>
            <w:rFonts w:ascii="Calibri" w:eastAsia="Calibri" w:hAnsi="Calibri" w:cs="Times New Roman"/>
            <w:noProof/>
            <w:webHidden/>
            <w:color w:val="585756"/>
            <w:kern w:val="0"/>
            <w:sz w:val="21"/>
            <w:lang w:val="fr-BE"/>
            <w14:ligatures w14:val="none"/>
          </w:rPr>
          <w:fldChar w:fldCharType="end"/>
        </w:r>
      </w:hyperlink>
    </w:p>
    <w:p w14:paraId="2A9315B2"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6" w:history="1">
        <w:r w:rsidR="00DD7633" w:rsidRPr="00DD7633">
          <w:rPr>
            <w:rFonts w:ascii="Calibri" w:eastAsia="Calibri" w:hAnsi="Calibri" w:cs="Times New Roman"/>
            <w:noProof/>
            <w:color w:val="0563C1"/>
            <w:kern w:val="0"/>
            <w:sz w:val="21"/>
            <w:u w:val="single"/>
            <w:lang w:val="fr-BE"/>
            <w14:ligatures w14:val="none"/>
          </w:rPr>
          <w:t>3.4.5</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Modification ou retrait d’une offre déjà introduite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_Toc176509066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16</w:t>
        </w:r>
        <w:r w:rsidR="00DD7633" w:rsidRPr="00DD7633">
          <w:rPr>
            <w:rFonts w:ascii="Calibri" w:eastAsia="Calibri" w:hAnsi="Calibri" w:cs="Times New Roman"/>
            <w:noProof/>
            <w:webHidden/>
            <w:color w:val="585756"/>
            <w:kern w:val="0"/>
            <w:sz w:val="21"/>
            <w:lang w:val="fr-BE"/>
            <w14:ligatures w14:val="none"/>
          </w:rPr>
          <w:fldChar w:fldCharType="end"/>
        </w:r>
      </w:hyperlink>
    </w:p>
    <w:p w14:paraId="67B424BB"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7" w:history="1">
        <w:r w:rsidR="00DD7633" w:rsidRPr="00DD7633">
          <w:rPr>
            <w:rFonts w:ascii="Calibri" w:eastAsia="Calibri" w:hAnsi="Calibri" w:cs="Times New Roman"/>
            <w:noProof/>
            <w:color w:val="0563C1"/>
            <w:kern w:val="0"/>
            <w:sz w:val="21"/>
            <w:u w:val="single"/>
            <w:lang w:val="fr-BE"/>
            <w14:ligatures w14:val="none"/>
          </w:rPr>
          <w:t>3.4.6</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Sélection des soumissionnaires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16</w:t>
        </w:r>
        <w:r w:rsidR="00DD7633" w:rsidRPr="00DD7633">
          <w:rPr>
            <w:rFonts w:ascii="Calibri" w:eastAsia="Calibri" w:hAnsi="Calibri" w:cs="Times New Roman"/>
            <w:noProof/>
            <w:webHidden/>
            <w:color w:val="585756"/>
            <w:kern w:val="0"/>
            <w:sz w:val="21"/>
            <w:lang w:val="fr-BE"/>
            <w14:ligatures w14:val="none"/>
          </w:rPr>
          <w:fldChar w:fldCharType="end"/>
        </w:r>
      </w:hyperlink>
    </w:p>
    <w:p w14:paraId="04F1F653"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8" w:history="1">
        <w:r w:rsidR="00DD7633" w:rsidRPr="00DD7633">
          <w:rPr>
            <w:rFonts w:ascii="Calibri" w:eastAsia="Calibri" w:hAnsi="Calibri" w:cs="Times New Roman"/>
            <w:noProof/>
            <w:color w:val="0563C1"/>
            <w:kern w:val="0"/>
            <w:sz w:val="21"/>
            <w:u w:val="single"/>
            <w:lang w:val="fr-BE"/>
            <w14:ligatures w14:val="none"/>
          </w:rPr>
          <w:t>3.4.6.1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Motifs d’exclusion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_Toc176509068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16</w:t>
        </w:r>
        <w:r w:rsidR="00DD7633" w:rsidRPr="00DD7633">
          <w:rPr>
            <w:rFonts w:ascii="Calibri" w:eastAsia="Calibri" w:hAnsi="Calibri" w:cs="Times New Roman"/>
            <w:noProof/>
            <w:webHidden/>
            <w:color w:val="585756"/>
            <w:kern w:val="0"/>
            <w:sz w:val="21"/>
            <w:lang w:val="fr-BE"/>
            <w14:ligatures w14:val="none"/>
          </w:rPr>
          <w:fldChar w:fldCharType="end"/>
        </w:r>
      </w:hyperlink>
    </w:p>
    <w:p w14:paraId="51838034"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69" w:history="1">
        <w:r w:rsidR="00DD7633" w:rsidRPr="00DD7633">
          <w:rPr>
            <w:rFonts w:ascii="Calibri" w:eastAsia="Calibri" w:hAnsi="Calibri" w:cs="Times New Roman"/>
            <w:noProof/>
            <w:color w:val="0563C1"/>
            <w:kern w:val="0"/>
            <w:sz w:val="21"/>
            <w:u w:val="single"/>
            <w:lang w:val="fr-BE"/>
            <w14:ligatures w14:val="none"/>
          </w:rPr>
          <w:t>3.4.6.2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Critères de sélection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_Toc176509069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16</w:t>
        </w:r>
        <w:r w:rsidR="00DD7633" w:rsidRPr="00DD7633">
          <w:rPr>
            <w:rFonts w:ascii="Calibri" w:eastAsia="Calibri" w:hAnsi="Calibri" w:cs="Times New Roman"/>
            <w:noProof/>
            <w:webHidden/>
            <w:color w:val="585756"/>
            <w:kern w:val="0"/>
            <w:sz w:val="21"/>
            <w:lang w:val="fr-BE"/>
            <w14:ligatures w14:val="none"/>
          </w:rPr>
          <w:fldChar w:fldCharType="end"/>
        </w:r>
      </w:hyperlink>
    </w:p>
    <w:p w14:paraId="3CDA319E"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70" w:history="1">
        <w:r w:rsidR="00DD7633" w:rsidRPr="00DD7633">
          <w:rPr>
            <w:rFonts w:ascii="Calibri" w:eastAsia="Calibri" w:hAnsi="Calibri" w:cs="Times New Roman"/>
            <w:noProof/>
            <w:color w:val="0563C1"/>
            <w:kern w:val="0"/>
            <w:sz w:val="21"/>
            <w:u w:val="single"/>
            <w:lang w:val="fr-BE"/>
            <w14:ligatures w14:val="none"/>
          </w:rPr>
          <w:t>3.4.6.3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Aperçu de la procédure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17</w:t>
        </w:r>
        <w:r w:rsidR="00DD7633" w:rsidRPr="00DD7633">
          <w:rPr>
            <w:rFonts w:ascii="Calibri" w:eastAsia="Calibri" w:hAnsi="Calibri" w:cs="Times New Roman"/>
            <w:noProof/>
            <w:webHidden/>
            <w:color w:val="585756"/>
            <w:kern w:val="0"/>
            <w:sz w:val="21"/>
            <w:lang w:val="fr-BE"/>
            <w14:ligatures w14:val="none"/>
          </w:rPr>
          <w:fldChar w:fldCharType="end"/>
        </w:r>
      </w:hyperlink>
    </w:p>
    <w:p w14:paraId="19AE555D"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71" w:history="1">
        <w:r w:rsidR="00DD7633" w:rsidRPr="00DD7633">
          <w:rPr>
            <w:rFonts w:ascii="Calibri" w:eastAsia="Calibri" w:hAnsi="Calibri" w:cs="Times New Roman"/>
            <w:noProof/>
            <w:color w:val="0563C1"/>
            <w:kern w:val="0"/>
            <w:sz w:val="21"/>
            <w:u w:val="single"/>
            <w:lang w:val="fr-BE"/>
            <w14:ligatures w14:val="none"/>
          </w:rPr>
          <w:t>3.4.6.4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 xml:space="preserve">Critères d’attribution </w:t>
        </w:r>
        <w:r w:rsidR="00DD7633" w:rsidRPr="00DD7633">
          <w:rPr>
            <w:rFonts w:ascii="Segoe UI Symbol" w:eastAsia="Calibri" w:hAnsi="Segoe UI Symbol" w:cs="Segoe UI Symbol"/>
            <w:noProof/>
            <w:color w:val="0563C1"/>
            <w:kern w:val="0"/>
            <w:sz w:val="21"/>
            <w:u w:val="single"/>
            <w:lang w:val="fr-BE"/>
            <w14:ligatures w14:val="none"/>
          </w:rPr>
          <w:t>♣</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17</w:t>
        </w:r>
        <w:r w:rsidR="00DD7633" w:rsidRPr="00DD7633">
          <w:rPr>
            <w:rFonts w:ascii="Calibri" w:eastAsia="Calibri" w:hAnsi="Calibri" w:cs="Times New Roman"/>
            <w:noProof/>
            <w:webHidden/>
            <w:color w:val="585756"/>
            <w:kern w:val="0"/>
            <w:sz w:val="21"/>
            <w:lang w:val="fr-BE"/>
            <w14:ligatures w14:val="none"/>
          </w:rPr>
          <w:fldChar w:fldCharType="end"/>
        </w:r>
      </w:hyperlink>
    </w:p>
    <w:p w14:paraId="500D97E4"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72" w:history="1">
        <w:r w:rsidR="00DD7633" w:rsidRPr="00DD7633">
          <w:rPr>
            <w:rFonts w:ascii="Calibri" w:eastAsia="Calibri" w:hAnsi="Calibri" w:cs="Times New Roman"/>
            <w:noProof/>
            <w:color w:val="0563C1"/>
            <w:kern w:val="0"/>
            <w:sz w:val="21"/>
            <w:u w:val="single"/>
            <w:lang w:val="fr-BE"/>
            <w14:ligatures w14:val="none"/>
          </w:rPr>
          <w:t>3.4.6.5</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Cotation finale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20</w:t>
        </w:r>
        <w:r w:rsidR="00DD7633" w:rsidRPr="00DD7633">
          <w:rPr>
            <w:rFonts w:ascii="Calibri" w:eastAsia="Calibri" w:hAnsi="Calibri" w:cs="Times New Roman"/>
            <w:noProof/>
            <w:webHidden/>
            <w:color w:val="585756"/>
            <w:kern w:val="0"/>
            <w:sz w:val="21"/>
            <w:lang w:val="fr-BE"/>
            <w14:ligatures w14:val="none"/>
          </w:rPr>
          <w:fldChar w:fldCharType="end"/>
        </w:r>
      </w:hyperlink>
    </w:p>
    <w:p w14:paraId="3488EE21"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73" w:history="1">
        <w:r w:rsidR="00DD7633" w:rsidRPr="00DD7633">
          <w:rPr>
            <w:rFonts w:ascii="Calibri" w:eastAsia="Calibri" w:hAnsi="Calibri" w:cs="Times New Roman"/>
            <w:noProof/>
            <w:color w:val="0563C1"/>
            <w:kern w:val="0"/>
            <w:sz w:val="21"/>
            <w:u w:val="single"/>
            <w:lang w:val="fr-BE"/>
            <w14:ligatures w14:val="none"/>
          </w:rPr>
          <w:t>3.4.6.6</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Attribution du marché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20</w:t>
        </w:r>
        <w:r w:rsidR="00DD7633" w:rsidRPr="00DD7633">
          <w:rPr>
            <w:rFonts w:ascii="Calibri" w:eastAsia="Calibri" w:hAnsi="Calibri" w:cs="Times New Roman"/>
            <w:noProof/>
            <w:webHidden/>
            <w:color w:val="585756"/>
            <w:kern w:val="0"/>
            <w:sz w:val="21"/>
            <w:lang w:val="fr-BE"/>
            <w14:ligatures w14:val="none"/>
          </w:rPr>
          <w:fldChar w:fldCharType="end"/>
        </w:r>
      </w:hyperlink>
    </w:p>
    <w:p w14:paraId="04243BD6"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74" w:history="1">
        <w:r w:rsidR="00DD7633" w:rsidRPr="00DD7633">
          <w:rPr>
            <w:rFonts w:ascii="Calibri" w:eastAsia="Calibri" w:hAnsi="Calibri" w:cs="Times New Roman"/>
            <w:noProof/>
            <w:color w:val="0563C1"/>
            <w:kern w:val="0"/>
            <w:sz w:val="21"/>
            <w:u w:val="single"/>
            <w:lang w:val="fr-BE"/>
            <w14:ligatures w14:val="none"/>
          </w:rPr>
          <w:t>3.4.7</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Conclusion du contrat</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20</w:t>
        </w:r>
        <w:r w:rsidR="00DD7633" w:rsidRPr="00DD7633">
          <w:rPr>
            <w:rFonts w:ascii="Calibri" w:eastAsia="Calibri" w:hAnsi="Calibri" w:cs="Times New Roman"/>
            <w:noProof/>
            <w:webHidden/>
            <w:color w:val="585756"/>
            <w:kern w:val="0"/>
            <w:sz w:val="21"/>
            <w:lang w:val="fr-BE"/>
            <w14:ligatures w14:val="none"/>
          </w:rPr>
          <w:fldChar w:fldCharType="end"/>
        </w:r>
      </w:hyperlink>
    </w:p>
    <w:p w14:paraId="7D183E08"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075" w:history="1">
        <w:r w:rsidR="00DD7633" w:rsidRPr="00DD7633">
          <w:rPr>
            <w:rFonts w:ascii="Calibri" w:eastAsia="Calibri" w:hAnsi="Calibri" w:cs="Times New Roman"/>
            <w:b/>
            <w:noProof/>
            <w:color w:val="0563C1"/>
            <w:kern w:val="0"/>
            <w:sz w:val="21"/>
            <w:u w:val="single"/>
            <w:lang w:val="fr-BE"/>
            <w14:ligatures w14:val="none"/>
          </w:rPr>
          <w:t>4</w:t>
        </w:r>
        <w:r w:rsidR="00DD7633" w:rsidRPr="00DD7633">
          <w:rPr>
            <w:rFonts w:eastAsiaTheme="minorEastAsia"/>
            <w:noProof/>
            <w:lang w:eastAsia="fr-FR"/>
          </w:rPr>
          <w:tab/>
        </w:r>
        <w:r w:rsidR="00DD7633" w:rsidRPr="00DD7633">
          <w:rPr>
            <w:rFonts w:ascii="Calibri" w:eastAsia="Calibri" w:hAnsi="Calibri" w:cs="Times New Roman"/>
            <w:b/>
            <w:noProof/>
            <w:color w:val="0563C1"/>
            <w:kern w:val="0"/>
            <w:sz w:val="21"/>
            <w:u w:val="single"/>
            <w:lang w:val="fr-BE"/>
            <w14:ligatures w14:val="none"/>
          </w:rPr>
          <w:t>Dispositions contractuelles particulières</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_Toc176509075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21</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2610A913"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76" w:history="1">
        <w:r w:rsidR="00DD7633" w:rsidRPr="00DD7633">
          <w:rPr>
            <w:rFonts w:ascii="Calibri" w:eastAsia="Calibri" w:hAnsi="Calibri" w:cs="Times New Roman"/>
            <w:noProof/>
            <w:color w:val="0563C1"/>
            <w:kern w:val="0"/>
            <w:sz w:val="21"/>
            <w:u w:val="single"/>
            <w:lang w:val="fr-BE"/>
            <w14:ligatures w14:val="none"/>
          </w:rPr>
          <w:t>4.1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Fonctionnaire dirigeant (art. 11)</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_Toc176509076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21</w:t>
        </w:r>
        <w:r w:rsidR="00DD7633" w:rsidRPr="00DD7633">
          <w:rPr>
            <w:rFonts w:ascii="Calibri" w:eastAsia="Calibri" w:hAnsi="Calibri" w:cs="Times New Roman"/>
            <w:noProof/>
            <w:webHidden/>
            <w:color w:val="585756"/>
            <w:kern w:val="0"/>
            <w:sz w:val="21"/>
            <w:lang w:val="fr-BE"/>
            <w14:ligatures w14:val="none"/>
          </w:rPr>
          <w:fldChar w:fldCharType="end"/>
        </w:r>
      </w:hyperlink>
    </w:p>
    <w:p w14:paraId="68331498"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77" w:history="1">
        <w:r w:rsidR="00DD7633" w:rsidRPr="00DD7633">
          <w:rPr>
            <w:rFonts w:ascii="Calibri" w:eastAsia="Calibri" w:hAnsi="Calibri" w:cs="Times New Roman"/>
            <w:noProof/>
            <w:color w:val="0563C1"/>
            <w:kern w:val="0"/>
            <w:sz w:val="21"/>
            <w:u w:val="single"/>
            <w:lang w:val="fr-BE"/>
            <w14:ligatures w14:val="none"/>
          </w:rPr>
          <w:t>4.2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Sous-traitants (art. 12 à 15)</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21</w:t>
        </w:r>
        <w:r w:rsidR="00DD7633" w:rsidRPr="00DD7633">
          <w:rPr>
            <w:rFonts w:ascii="Calibri" w:eastAsia="Calibri" w:hAnsi="Calibri" w:cs="Times New Roman"/>
            <w:noProof/>
            <w:webHidden/>
            <w:color w:val="585756"/>
            <w:kern w:val="0"/>
            <w:sz w:val="21"/>
            <w:lang w:val="fr-BE"/>
            <w14:ligatures w14:val="none"/>
          </w:rPr>
          <w:fldChar w:fldCharType="end"/>
        </w:r>
      </w:hyperlink>
    </w:p>
    <w:p w14:paraId="0AA9EB21"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78" w:history="1">
        <w:r w:rsidR="00DD7633" w:rsidRPr="00DD7633">
          <w:rPr>
            <w:rFonts w:ascii="Calibri" w:eastAsia="Calibri" w:hAnsi="Calibri" w:cs="Times New Roman"/>
            <w:noProof/>
            <w:color w:val="0563C1"/>
            <w:kern w:val="0"/>
            <w:sz w:val="21"/>
            <w:u w:val="single"/>
            <w:lang w:val="fr-BE"/>
            <w14:ligatures w14:val="none"/>
          </w:rPr>
          <w:t>4.3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Confidentialité (art. 18)</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_Toc176509078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22</w:t>
        </w:r>
        <w:r w:rsidR="00DD7633" w:rsidRPr="00DD7633">
          <w:rPr>
            <w:rFonts w:ascii="Calibri" w:eastAsia="Calibri" w:hAnsi="Calibri" w:cs="Times New Roman"/>
            <w:noProof/>
            <w:webHidden/>
            <w:color w:val="585756"/>
            <w:kern w:val="0"/>
            <w:sz w:val="21"/>
            <w:lang w:val="fr-BE"/>
            <w14:ligatures w14:val="none"/>
          </w:rPr>
          <w:fldChar w:fldCharType="end"/>
        </w:r>
      </w:hyperlink>
    </w:p>
    <w:p w14:paraId="33AE17A6"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79" w:history="1">
        <w:r w:rsidR="00DD7633" w:rsidRPr="00DD7633">
          <w:rPr>
            <w:rFonts w:ascii="Calibri" w:eastAsia="Calibri" w:hAnsi="Calibri" w:cs="Times New Roman"/>
            <w:noProof/>
            <w:color w:val="0563C1"/>
            <w:kern w:val="0"/>
            <w:sz w:val="21"/>
            <w:u w:val="single"/>
            <w:lang w:val="fr-BE"/>
            <w14:ligatures w14:val="none"/>
          </w:rPr>
          <w:t>4.4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Protection des données personnelles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_Toc176509079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23</w:t>
        </w:r>
        <w:r w:rsidR="00DD7633" w:rsidRPr="00DD7633">
          <w:rPr>
            <w:rFonts w:ascii="Calibri" w:eastAsia="Calibri" w:hAnsi="Calibri" w:cs="Times New Roman"/>
            <w:noProof/>
            <w:webHidden/>
            <w:color w:val="585756"/>
            <w:kern w:val="0"/>
            <w:sz w:val="21"/>
            <w:lang w:val="fr-BE"/>
            <w14:ligatures w14:val="none"/>
          </w:rPr>
          <w:fldChar w:fldCharType="end"/>
        </w:r>
      </w:hyperlink>
    </w:p>
    <w:p w14:paraId="38CDF9CC"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80" w:history="1">
        <w:r w:rsidR="00DD7633" w:rsidRPr="00DD7633">
          <w:rPr>
            <w:rFonts w:ascii="Calibri" w:eastAsia="Calibri" w:hAnsi="Calibri" w:cs="Times New Roman"/>
            <w:noProof/>
            <w:color w:val="0563C1"/>
            <w:kern w:val="0"/>
            <w:sz w:val="21"/>
            <w:u w:val="single"/>
            <w:lang w:val="fr-BE"/>
            <w14:ligatures w14:val="none"/>
          </w:rPr>
          <w:t>4.5</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Droits intellectuels (art. 19 à 23)</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24</w:t>
        </w:r>
        <w:r w:rsidR="00DD7633" w:rsidRPr="00DD7633">
          <w:rPr>
            <w:rFonts w:ascii="Calibri" w:eastAsia="Calibri" w:hAnsi="Calibri" w:cs="Times New Roman"/>
            <w:noProof/>
            <w:webHidden/>
            <w:color w:val="585756"/>
            <w:kern w:val="0"/>
            <w:sz w:val="21"/>
            <w:lang w:val="fr-BE"/>
            <w14:ligatures w14:val="none"/>
          </w:rPr>
          <w:fldChar w:fldCharType="end"/>
        </w:r>
      </w:hyperlink>
    </w:p>
    <w:p w14:paraId="50F4CD51"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81" w:history="1">
        <w:r w:rsidR="00DD7633" w:rsidRPr="00DD7633">
          <w:rPr>
            <w:rFonts w:ascii="Calibri" w:eastAsia="Calibri" w:hAnsi="Calibri" w:cs="Times New Roman"/>
            <w:noProof/>
            <w:color w:val="0563C1"/>
            <w:kern w:val="0"/>
            <w:sz w:val="21"/>
            <w:u w:val="single"/>
            <w:lang w:val="fr-BE"/>
            <w14:ligatures w14:val="none"/>
          </w:rPr>
          <w:t>4.6</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Cautionnement (art.25 à 33)</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24</w:t>
        </w:r>
        <w:r w:rsidR="00DD7633" w:rsidRPr="00DD7633">
          <w:rPr>
            <w:rFonts w:ascii="Calibri" w:eastAsia="Calibri" w:hAnsi="Calibri" w:cs="Times New Roman"/>
            <w:noProof/>
            <w:webHidden/>
            <w:color w:val="585756"/>
            <w:kern w:val="0"/>
            <w:sz w:val="21"/>
            <w:lang w:val="fr-BE"/>
            <w14:ligatures w14:val="none"/>
          </w:rPr>
          <w:fldChar w:fldCharType="end"/>
        </w:r>
      </w:hyperlink>
    </w:p>
    <w:p w14:paraId="5A757DD5"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82" w:history="1">
        <w:r w:rsidR="00DD7633" w:rsidRPr="00DD7633">
          <w:rPr>
            <w:rFonts w:ascii="Calibri" w:eastAsia="Calibri" w:hAnsi="Calibri" w:cs="Times New Roman"/>
            <w:noProof/>
            <w:color w:val="0563C1"/>
            <w:kern w:val="0"/>
            <w:sz w:val="21"/>
            <w:u w:val="single"/>
            <w:lang w:val="fr-BE"/>
            <w14:ligatures w14:val="none"/>
          </w:rPr>
          <w:t>4.7</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Conformité de l’exécution (art. 34)</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24</w:t>
        </w:r>
        <w:r w:rsidR="00DD7633" w:rsidRPr="00DD7633">
          <w:rPr>
            <w:rFonts w:ascii="Calibri" w:eastAsia="Calibri" w:hAnsi="Calibri" w:cs="Times New Roman"/>
            <w:noProof/>
            <w:webHidden/>
            <w:color w:val="585756"/>
            <w:kern w:val="0"/>
            <w:sz w:val="21"/>
            <w:lang w:val="fr-BE"/>
            <w14:ligatures w14:val="none"/>
          </w:rPr>
          <w:fldChar w:fldCharType="end"/>
        </w:r>
      </w:hyperlink>
    </w:p>
    <w:p w14:paraId="68693350"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83" w:history="1">
        <w:r w:rsidR="00DD7633" w:rsidRPr="00DD7633">
          <w:rPr>
            <w:rFonts w:ascii="Calibri" w:eastAsia="Calibri" w:hAnsi="Calibri" w:cs="Times New Roman"/>
            <w:noProof/>
            <w:color w:val="0563C1"/>
            <w:kern w:val="0"/>
            <w:sz w:val="21"/>
            <w:u w:val="single"/>
            <w:lang w:val="fr-BE"/>
            <w14:ligatures w14:val="none"/>
          </w:rPr>
          <w:t>4.8</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Modifications du marché (art. 37 à 38/19)</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24</w:t>
        </w:r>
        <w:r w:rsidR="00DD7633" w:rsidRPr="00DD7633">
          <w:rPr>
            <w:rFonts w:ascii="Calibri" w:eastAsia="Calibri" w:hAnsi="Calibri" w:cs="Times New Roman"/>
            <w:noProof/>
            <w:webHidden/>
            <w:color w:val="585756"/>
            <w:kern w:val="0"/>
            <w:sz w:val="21"/>
            <w:lang w:val="fr-BE"/>
            <w14:ligatures w14:val="none"/>
          </w:rPr>
          <w:fldChar w:fldCharType="end"/>
        </w:r>
      </w:hyperlink>
    </w:p>
    <w:p w14:paraId="26E26339"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84" w:history="1">
        <w:r w:rsidR="00DD7633" w:rsidRPr="00DD7633">
          <w:rPr>
            <w:rFonts w:ascii="Calibri" w:eastAsia="Calibri" w:hAnsi="Calibri" w:cs="Times New Roman"/>
            <w:noProof/>
            <w:color w:val="0563C1"/>
            <w:kern w:val="0"/>
            <w:sz w:val="21"/>
            <w:u w:val="single"/>
            <w:lang w:val="fr-BE"/>
            <w14:ligatures w14:val="none"/>
          </w:rPr>
          <w:t>4.8.1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Remplacement de l’adjudicataire (art. 38/3)</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24</w:t>
        </w:r>
        <w:r w:rsidR="00DD7633" w:rsidRPr="00DD7633">
          <w:rPr>
            <w:rFonts w:ascii="Calibri" w:eastAsia="Calibri" w:hAnsi="Calibri" w:cs="Times New Roman"/>
            <w:noProof/>
            <w:webHidden/>
            <w:color w:val="585756"/>
            <w:kern w:val="0"/>
            <w:sz w:val="21"/>
            <w:lang w:val="fr-BE"/>
            <w14:ligatures w14:val="none"/>
          </w:rPr>
          <w:fldChar w:fldCharType="end"/>
        </w:r>
      </w:hyperlink>
    </w:p>
    <w:p w14:paraId="56054F68"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85" w:history="1">
        <w:r w:rsidR="00DD7633" w:rsidRPr="00DD7633">
          <w:rPr>
            <w:rFonts w:ascii="Calibri" w:eastAsia="Calibri" w:hAnsi="Calibri" w:cs="Times New Roman"/>
            <w:noProof/>
            <w:color w:val="0563C1"/>
            <w:kern w:val="0"/>
            <w:sz w:val="21"/>
            <w:u w:val="single"/>
            <w:lang w:val="fr-BE" w:eastAsia="fr-BE"/>
            <w14:ligatures w14:val="none"/>
          </w:rPr>
          <w:t>4.8.2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eastAsia="fr-BE"/>
            <w14:ligatures w14:val="none"/>
          </w:rPr>
          <w:t>Remplacement du personnel de l’adjudicataire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25</w:t>
        </w:r>
        <w:r w:rsidR="00DD7633" w:rsidRPr="00DD7633">
          <w:rPr>
            <w:rFonts w:ascii="Calibri" w:eastAsia="Calibri" w:hAnsi="Calibri" w:cs="Times New Roman"/>
            <w:noProof/>
            <w:webHidden/>
            <w:color w:val="585756"/>
            <w:kern w:val="0"/>
            <w:sz w:val="21"/>
            <w:lang w:val="fr-BE"/>
            <w14:ligatures w14:val="none"/>
          </w:rPr>
          <w:fldChar w:fldCharType="end"/>
        </w:r>
      </w:hyperlink>
    </w:p>
    <w:p w14:paraId="24C4307C"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86" w:history="1">
        <w:r w:rsidR="00DD7633" w:rsidRPr="00DD7633">
          <w:rPr>
            <w:rFonts w:ascii="Calibri" w:eastAsia="Calibri" w:hAnsi="Calibri" w:cs="Times New Roman"/>
            <w:noProof/>
            <w:color w:val="0563C1"/>
            <w:kern w:val="0"/>
            <w:sz w:val="21"/>
            <w:u w:val="single"/>
            <w:lang w:val="fr-BE"/>
            <w14:ligatures w14:val="none"/>
          </w:rPr>
          <w:t>4.8.3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Révision des prix (art. 38/7)</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_Toc176509086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25</w:t>
        </w:r>
        <w:r w:rsidR="00DD7633" w:rsidRPr="00DD7633">
          <w:rPr>
            <w:rFonts w:ascii="Calibri" w:eastAsia="Calibri" w:hAnsi="Calibri" w:cs="Times New Roman"/>
            <w:noProof/>
            <w:webHidden/>
            <w:color w:val="585756"/>
            <w:kern w:val="0"/>
            <w:sz w:val="21"/>
            <w:lang w:val="fr-BE"/>
            <w14:ligatures w14:val="none"/>
          </w:rPr>
          <w:fldChar w:fldCharType="end"/>
        </w:r>
      </w:hyperlink>
    </w:p>
    <w:p w14:paraId="1584C783"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87" w:history="1">
        <w:r w:rsidR="00DD7633" w:rsidRPr="00DD7633">
          <w:rPr>
            <w:rFonts w:ascii="Calibri" w:eastAsia="Calibri" w:hAnsi="Calibri" w:cs="Times New Roman"/>
            <w:noProof/>
            <w:color w:val="0563C1"/>
            <w:kern w:val="0"/>
            <w:sz w:val="21"/>
            <w:u w:val="single"/>
            <w:lang w:val="fr-BE"/>
            <w14:ligatures w14:val="none"/>
          </w:rPr>
          <w:t>4.8.4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Indemnités suite aux suspensions ordonnées par l’adjudicateur durant l’exécution (art. 38/12)</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25</w:t>
        </w:r>
        <w:r w:rsidR="00DD7633" w:rsidRPr="00DD7633">
          <w:rPr>
            <w:rFonts w:ascii="Calibri" w:eastAsia="Calibri" w:hAnsi="Calibri" w:cs="Times New Roman"/>
            <w:noProof/>
            <w:webHidden/>
            <w:color w:val="585756"/>
            <w:kern w:val="0"/>
            <w:sz w:val="21"/>
            <w:lang w:val="fr-BE"/>
            <w14:ligatures w14:val="none"/>
          </w:rPr>
          <w:fldChar w:fldCharType="end"/>
        </w:r>
      </w:hyperlink>
    </w:p>
    <w:p w14:paraId="21E6A47D"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88" w:history="1">
        <w:r w:rsidR="00DD7633" w:rsidRPr="00DD7633">
          <w:rPr>
            <w:rFonts w:ascii="Calibri" w:eastAsia="Calibri" w:hAnsi="Calibri" w:cs="Times New Roman"/>
            <w:noProof/>
            <w:color w:val="0563C1"/>
            <w:kern w:val="0"/>
            <w:sz w:val="21"/>
            <w:u w:val="single"/>
            <w:lang w:val="fr-BE"/>
            <w14:ligatures w14:val="none"/>
          </w:rPr>
          <w:t>4.8.5</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Circonstances imprévisibles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_Toc176509088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25</w:t>
        </w:r>
        <w:r w:rsidR="00DD7633" w:rsidRPr="00DD7633">
          <w:rPr>
            <w:rFonts w:ascii="Calibri" w:eastAsia="Calibri" w:hAnsi="Calibri" w:cs="Times New Roman"/>
            <w:noProof/>
            <w:webHidden/>
            <w:color w:val="585756"/>
            <w:kern w:val="0"/>
            <w:sz w:val="21"/>
            <w:lang w:val="fr-BE"/>
            <w14:ligatures w14:val="none"/>
          </w:rPr>
          <w:fldChar w:fldCharType="end"/>
        </w:r>
      </w:hyperlink>
    </w:p>
    <w:p w14:paraId="28411638"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89" w:history="1">
        <w:r w:rsidR="00DD7633" w:rsidRPr="00DD7633">
          <w:rPr>
            <w:rFonts w:ascii="Calibri" w:eastAsia="Calibri" w:hAnsi="Calibri" w:cs="Times New Roman"/>
            <w:noProof/>
            <w:color w:val="0563C1"/>
            <w:kern w:val="0"/>
            <w:sz w:val="21"/>
            <w:u w:val="single"/>
            <w:lang w:val="fr-BE"/>
            <w14:ligatures w14:val="none"/>
          </w:rPr>
          <w:t>4.9</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Réception technique préalable (art. 42)</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_Toc176509089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26</w:t>
        </w:r>
        <w:r w:rsidR="00DD7633" w:rsidRPr="00DD7633">
          <w:rPr>
            <w:rFonts w:ascii="Calibri" w:eastAsia="Calibri" w:hAnsi="Calibri" w:cs="Times New Roman"/>
            <w:noProof/>
            <w:webHidden/>
            <w:color w:val="585756"/>
            <w:kern w:val="0"/>
            <w:sz w:val="21"/>
            <w:lang w:val="fr-BE"/>
            <w14:ligatures w14:val="none"/>
          </w:rPr>
          <w:fldChar w:fldCharType="end"/>
        </w:r>
      </w:hyperlink>
    </w:p>
    <w:p w14:paraId="63FE2EC5"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90" w:history="1">
        <w:r w:rsidR="00DD7633" w:rsidRPr="00DD7633">
          <w:rPr>
            <w:rFonts w:ascii="Calibri" w:eastAsia="Calibri" w:hAnsi="Calibri" w:cs="Times New Roman"/>
            <w:noProof/>
            <w:color w:val="0563C1"/>
            <w:kern w:val="0"/>
            <w:sz w:val="21"/>
            <w:u w:val="single"/>
            <w:lang w:val="fr-BE"/>
            <w14:ligatures w14:val="none"/>
          </w:rPr>
          <w:t>4.10</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Modalités d’exécution (art. 146 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26</w:t>
        </w:r>
        <w:r w:rsidR="00DD7633" w:rsidRPr="00DD7633">
          <w:rPr>
            <w:rFonts w:ascii="Calibri" w:eastAsia="Calibri" w:hAnsi="Calibri" w:cs="Times New Roman"/>
            <w:noProof/>
            <w:webHidden/>
            <w:color w:val="585756"/>
            <w:kern w:val="0"/>
            <w:sz w:val="21"/>
            <w:lang w:val="fr-BE"/>
            <w14:ligatures w14:val="none"/>
          </w:rPr>
          <w:fldChar w:fldCharType="end"/>
        </w:r>
      </w:hyperlink>
    </w:p>
    <w:p w14:paraId="29551FE6"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91" w:history="1">
        <w:r w:rsidR="00DD7633" w:rsidRPr="00DD7633">
          <w:rPr>
            <w:rFonts w:ascii="Calibri" w:eastAsia="Calibri" w:hAnsi="Calibri" w:cs="Times New Roman"/>
            <w:noProof/>
            <w:color w:val="0563C1"/>
            <w:kern w:val="0"/>
            <w:sz w:val="21"/>
            <w:u w:val="single"/>
            <w:lang w:val="fr-BE"/>
            <w14:ligatures w14:val="none"/>
          </w:rPr>
          <w:t>4.10.1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Délais et clauses (art. 147)</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26</w:t>
        </w:r>
        <w:r w:rsidR="00DD7633" w:rsidRPr="00DD7633">
          <w:rPr>
            <w:rFonts w:ascii="Calibri" w:eastAsia="Calibri" w:hAnsi="Calibri" w:cs="Times New Roman"/>
            <w:noProof/>
            <w:webHidden/>
            <w:color w:val="585756"/>
            <w:kern w:val="0"/>
            <w:sz w:val="21"/>
            <w:lang w:val="fr-BE"/>
            <w14:ligatures w14:val="none"/>
          </w:rPr>
          <w:fldChar w:fldCharType="end"/>
        </w:r>
      </w:hyperlink>
    </w:p>
    <w:p w14:paraId="41B57659"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92" w:history="1">
        <w:r w:rsidR="00DD7633" w:rsidRPr="00DD7633">
          <w:rPr>
            <w:rFonts w:ascii="Calibri" w:eastAsia="Calibri" w:hAnsi="Calibri" w:cs="Times New Roman"/>
            <w:noProof/>
            <w:color w:val="0563C1"/>
            <w:kern w:val="0"/>
            <w:sz w:val="21"/>
            <w:u w:val="single"/>
            <w:lang w:val="fr-BE"/>
            <w14:ligatures w14:val="none"/>
          </w:rPr>
          <w:t>4.10.2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Lieu où les services doivent être exécutés et formalités (art. 149)</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26</w:t>
        </w:r>
        <w:r w:rsidR="00DD7633" w:rsidRPr="00DD7633">
          <w:rPr>
            <w:rFonts w:ascii="Calibri" w:eastAsia="Calibri" w:hAnsi="Calibri" w:cs="Times New Roman"/>
            <w:noProof/>
            <w:webHidden/>
            <w:color w:val="585756"/>
            <w:kern w:val="0"/>
            <w:sz w:val="21"/>
            <w:lang w:val="fr-BE"/>
            <w14:ligatures w14:val="none"/>
          </w:rPr>
          <w:fldChar w:fldCharType="end"/>
        </w:r>
      </w:hyperlink>
    </w:p>
    <w:p w14:paraId="698A0C39"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93" w:history="1">
        <w:r w:rsidR="00DD7633" w:rsidRPr="00DD7633">
          <w:rPr>
            <w:rFonts w:ascii="Calibri" w:eastAsia="Calibri" w:hAnsi="Calibri" w:cs="Times New Roman"/>
            <w:noProof/>
            <w:color w:val="0563C1"/>
            <w:kern w:val="0"/>
            <w:sz w:val="21"/>
            <w:u w:val="single"/>
            <w:lang w:val="fr-BE"/>
            <w14:ligatures w14:val="none"/>
          </w:rPr>
          <w:t>4.10.3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Egalité des genres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26</w:t>
        </w:r>
        <w:r w:rsidR="00DD7633" w:rsidRPr="00DD7633">
          <w:rPr>
            <w:rFonts w:ascii="Calibri" w:eastAsia="Calibri" w:hAnsi="Calibri" w:cs="Times New Roman"/>
            <w:noProof/>
            <w:webHidden/>
            <w:color w:val="585756"/>
            <w:kern w:val="0"/>
            <w:sz w:val="21"/>
            <w:lang w:val="fr-BE"/>
            <w14:ligatures w14:val="none"/>
          </w:rPr>
          <w:fldChar w:fldCharType="end"/>
        </w:r>
      </w:hyperlink>
    </w:p>
    <w:p w14:paraId="7003C304"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94" w:history="1">
        <w:r w:rsidR="00DD7633" w:rsidRPr="00DD7633">
          <w:rPr>
            <w:rFonts w:ascii="Calibri" w:eastAsia="Calibri" w:hAnsi="Calibri" w:cs="Times New Roman"/>
            <w:noProof/>
            <w:color w:val="0563C1"/>
            <w:kern w:val="0"/>
            <w:sz w:val="21"/>
            <w:u w:val="single"/>
            <w:lang w:val="fr-BE"/>
            <w14:ligatures w14:val="none"/>
          </w:rPr>
          <w:t>4.10.4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Tolérance zéro exploitation et abus sexuels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26</w:t>
        </w:r>
        <w:r w:rsidR="00DD7633" w:rsidRPr="00DD7633">
          <w:rPr>
            <w:rFonts w:ascii="Calibri" w:eastAsia="Calibri" w:hAnsi="Calibri" w:cs="Times New Roman"/>
            <w:noProof/>
            <w:webHidden/>
            <w:color w:val="585756"/>
            <w:kern w:val="0"/>
            <w:sz w:val="21"/>
            <w:lang w:val="fr-BE"/>
            <w14:ligatures w14:val="none"/>
          </w:rPr>
          <w:fldChar w:fldCharType="end"/>
        </w:r>
      </w:hyperlink>
    </w:p>
    <w:p w14:paraId="5B5D6843"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95" w:history="1">
        <w:r w:rsidR="00DD7633" w:rsidRPr="00DD7633">
          <w:rPr>
            <w:rFonts w:ascii="Calibri" w:eastAsia="Calibri" w:hAnsi="Calibri" w:cs="Times New Roman"/>
            <w:noProof/>
            <w:color w:val="0563C1"/>
            <w:kern w:val="0"/>
            <w:sz w:val="21"/>
            <w:u w:val="single"/>
            <w:lang w:val="fr-BE"/>
            <w14:ligatures w14:val="none"/>
          </w:rPr>
          <w:t>4.11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Vérification des services (art. 150)</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26</w:t>
        </w:r>
        <w:r w:rsidR="00DD7633" w:rsidRPr="00DD7633">
          <w:rPr>
            <w:rFonts w:ascii="Calibri" w:eastAsia="Calibri" w:hAnsi="Calibri" w:cs="Times New Roman"/>
            <w:noProof/>
            <w:webHidden/>
            <w:color w:val="585756"/>
            <w:kern w:val="0"/>
            <w:sz w:val="21"/>
            <w:lang w:val="fr-BE"/>
            <w14:ligatures w14:val="none"/>
          </w:rPr>
          <w:fldChar w:fldCharType="end"/>
        </w:r>
      </w:hyperlink>
    </w:p>
    <w:p w14:paraId="2975BD44"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96" w:history="1">
        <w:r w:rsidR="00DD7633" w:rsidRPr="00DD7633">
          <w:rPr>
            <w:rFonts w:ascii="Calibri" w:eastAsia="Calibri" w:hAnsi="Calibri" w:cs="Times New Roman"/>
            <w:noProof/>
            <w:color w:val="0563C1"/>
            <w:kern w:val="0"/>
            <w:sz w:val="21"/>
            <w:u w:val="single"/>
            <w:lang w:val="fr-BE"/>
            <w14:ligatures w14:val="none"/>
          </w:rPr>
          <w:t>4.12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Responsabilité du prestataire de services (art. 152-153)</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_Toc176509096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27</w:t>
        </w:r>
        <w:r w:rsidR="00DD7633" w:rsidRPr="00DD7633">
          <w:rPr>
            <w:rFonts w:ascii="Calibri" w:eastAsia="Calibri" w:hAnsi="Calibri" w:cs="Times New Roman"/>
            <w:noProof/>
            <w:webHidden/>
            <w:color w:val="585756"/>
            <w:kern w:val="0"/>
            <w:sz w:val="21"/>
            <w:lang w:val="fr-BE"/>
            <w14:ligatures w14:val="none"/>
          </w:rPr>
          <w:fldChar w:fldCharType="end"/>
        </w:r>
      </w:hyperlink>
    </w:p>
    <w:p w14:paraId="24EA94E6"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097" w:history="1">
        <w:r w:rsidR="00DD7633" w:rsidRPr="00DD7633">
          <w:rPr>
            <w:rFonts w:ascii="Calibri" w:eastAsia="Calibri" w:hAnsi="Calibri" w:cs="Times New Roman"/>
            <w:noProof/>
            <w:color w:val="0563C1"/>
            <w:kern w:val="0"/>
            <w:sz w:val="21"/>
            <w:u w:val="single"/>
            <w:lang w:val="fr-BE"/>
            <w14:ligatures w14:val="none"/>
          </w:rPr>
          <w:t>4.13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Moyens d’action du Pouvoir Adjudicateur (art. 44-51 et 154-155)</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27</w:t>
        </w:r>
        <w:r w:rsidR="00DD7633" w:rsidRPr="00DD7633">
          <w:rPr>
            <w:rFonts w:ascii="Calibri" w:eastAsia="Calibri" w:hAnsi="Calibri" w:cs="Times New Roman"/>
            <w:noProof/>
            <w:webHidden/>
            <w:color w:val="585756"/>
            <w:kern w:val="0"/>
            <w:sz w:val="21"/>
            <w:lang w:val="fr-BE"/>
            <w14:ligatures w14:val="none"/>
          </w:rPr>
          <w:fldChar w:fldCharType="end"/>
        </w:r>
      </w:hyperlink>
    </w:p>
    <w:p w14:paraId="565F0210"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98" w:history="1">
        <w:r w:rsidR="00DD7633" w:rsidRPr="00DD7633">
          <w:rPr>
            <w:rFonts w:ascii="Calibri" w:eastAsia="Calibri" w:hAnsi="Calibri" w:cs="Times New Roman"/>
            <w:noProof/>
            <w:color w:val="0563C1"/>
            <w:kern w:val="0"/>
            <w:sz w:val="21"/>
            <w:u w:val="single"/>
            <w:lang w:val="fr-BE"/>
            <w14:ligatures w14:val="none"/>
          </w:rPr>
          <w:t>4.13.1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Défaut d’exécution (art. 44)</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_Toc176509098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27</w:t>
        </w:r>
        <w:r w:rsidR="00DD7633" w:rsidRPr="00DD7633">
          <w:rPr>
            <w:rFonts w:ascii="Calibri" w:eastAsia="Calibri" w:hAnsi="Calibri" w:cs="Times New Roman"/>
            <w:noProof/>
            <w:webHidden/>
            <w:color w:val="585756"/>
            <w:kern w:val="0"/>
            <w:sz w:val="21"/>
            <w:lang w:val="fr-BE"/>
            <w14:ligatures w14:val="none"/>
          </w:rPr>
          <w:fldChar w:fldCharType="end"/>
        </w:r>
      </w:hyperlink>
    </w:p>
    <w:p w14:paraId="15DEF6BB"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099" w:history="1">
        <w:r w:rsidR="00DD7633" w:rsidRPr="00DD7633">
          <w:rPr>
            <w:rFonts w:ascii="Calibri" w:eastAsia="Calibri" w:hAnsi="Calibri" w:cs="Times New Roman"/>
            <w:noProof/>
            <w:color w:val="0563C1"/>
            <w:kern w:val="0"/>
            <w:sz w:val="21"/>
            <w:u w:val="single"/>
            <w:lang w:val="fr-BE"/>
            <w14:ligatures w14:val="none"/>
          </w:rPr>
          <w:t>4.13.2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Amendes pour retard (art. 46 et 154)</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_Toc176509099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28</w:t>
        </w:r>
        <w:r w:rsidR="00DD7633" w:rsidRPr="00DD7633">
          <w:rPr>
            <w:rFonts w:ascii="Calibri" w:eastAsia="Calibri" w:hAnsi="Calibri" w:cs="Times New Roman"/>
            <w:noProof/>
            <w:webHidden/>
            <w:color w:val="585756"/>
            <w:kern w:val="0"/>
            <w:sz w:val="21"/>
            <w:lang w:val="fr-BE"/>
            <w14:ligatures w14:val="none"/>
          </w:rPr>
          <w:fldChar w:fldCharType="end"/>
        </w:r>
      </w:hyperlink>
    </w:p>
    <w:p w14:paraId="25AC3263"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00" w:history="1">
        <w:r w:rsidR="00DD7633" w:rsidRPr="00DD7633">
          <w:rPr>
            <w:rFonts w:ascii="Calibri" w:eastAsia="Calibri" w:hAnsi="Calibri" w:cs="Times New Roman"/>
            <w:noProof/>
            <w:color w:val="0563C1"/>
            <w:kern w:val="0"/>
            <w:sz w:val="21"/>
            <w:u w:val="single"/>
            <w:lang w:val="fr-BE"/>
            <w14:ligatures w14:val="none"/>
          </w:rPr>
          <w:t>4.13.3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Mesures d’office (art. 47 et 155)</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_Toc176509100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28</w:t>
        </w:r>
        <w:r w:rsidR="00DD7633" w:rsidRPr="00DD7633">
          <w:rPr>
            <w:rFonts w:ascii="Calibri" w:eastAsia="Calibri" w:hAnsi="Calibri" w:cs="Times New Roman"/>
            <w:noProof/>
            <w:webHidden/>
            <w:color w:val="585756"/>
            <w:kern w:val="0"/>
            <w:sz w:val="21"/>
            <w:lang w:val="fr-BE"/>
            <w14:ligatures w14:val="none"/>
          </w:rPr>
          <w:fldChar w:fldCharType="end"/>
        </w:r>
      </w:hyperlink>
    </w:p>
    <w:p w14:paraId="5A15BA42"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01" w:history="1">
        <w:r w:rsidR="00DD7633" w:rsidRPr="00DD7633">
          <w:rPr>
            <w:rFonts w:ascii="Calibri" w:eastAsia="Calibri" w:hAnsi="Calibri" w:cs="Times New Roman"/>
            <w:noProof/>
            <w:color w:val="0563C1"/>
            <w:kern w:val="0"/>
            <w:sz w:val="21"/>
            <w:u w:val="single"/>
            <w:lang w:val="fr-BE"/>
            <w14:ligatures w14:val="none"/>
          </w:rPr>
          <w:t>4.14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Fin du marché</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_Toc176509101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28</w:t>
        </w:r>
        <w:r w:rsidR="00DD7633" w:rsidRPr="00DD7633">
          <w:rPr>
            <w:rFonts w:ascii="Calibri" w:eastAsia="Calibri" w:hAnsi="Calibri" w:cs="Times New Roman"/>
            <w:noProof/>
            <w:webHidden/>
            <w:color w:val="585756"/>
            <w:kern w:val="0"/>
            <w:sz w:val="21"/>
            <w:lang w:val="fr-BE"/>
            <w14:ligatures w14:val="none"/>
          </w:rPr>
          <w:fldChar w:fldCharType="end"/>
        </w:r>
      </w:hyperlink>
    </w:p>
    <w:p w14:paraId="0E975BF5"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02" w:history="1">
        <w:r w:rsidR="00DD7633" w:rsidRPr="00DD7633">
          <w:rPr>
            <w:rFonts w:ascii="Calibri" w:eastAsia="Calibri" w:hAnsi="Calibri" w:cs="Times New Roman"/>
            <w:noProof/>
            <w:color w:val="0563C1"/>
            <w:kern w:val="0"/>
            <w:sz w:val="21"/>
            <w:u w:val="single"/>
            <w:lang w:val="fr-BE"/>
            <w14:ligatures w14:val="none"/>
          </w:rPr>
          <w:t>4.14.1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Réception des services exécutés (art. 64-65 et 156)</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_Toc176509102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28</w:t>
        </w:r>
        <w:r w:rsidR="00DD7633" w:rsidRPr="00DD7633">
          <w:rPr>
            <w:rFonts w:ascii="Calibri" w:eastAsia="Calibri" w:hAnsi="Calibri" w:cs="Times New Roman"/>
            <w:noProof/>
            <w:webHidden/>
            <w:color w:val="585756"/>
            <w:kern w:val="0"/>
            <w:sz w:val="21"/>
            <w:lang w:val="fr-BE"/>
            <w14:ligatures w14:val="none"/>
          </w:rPr>
          <w:fldChar w:fldCharType="end"/>
        </w:r>
      </w:hyperlink>
    </w:p>
    <w:p w14:paraId="5FAF81A5"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03" w:history="1">
        <w:r w:rsidR="00DD7633" w:rsidRPr="00DD7633">
          <w:rPr>
            <w:rFonts w:ascii="Calibri" w:eastAsia="Calibri" w:hAnsi="Calibri" w:cs="Times New Roman"/>
            <w:noProof/>
            <w:color w:val="0563C1"/>
            <w:kern w:val="0"/>
            <w:sz w:val="21"/>
            <w:u w:val="single"/>
            <w:lang w:val="fr-BE"/>
            <w14:ligatures w14:val="none"/>
          </w:rPr>
          <w:t>4.14.2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Frais de réception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_Toc176509103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29</w:t>
        </w:r>
        <w:r w:rsidR="00DD7633" w:rsidRPr="00DD7633">
          <w:rPr>
            <w:rFonts w:ascii="Calibri" w:eastAsia="Calibri" w:hAnsi="Calibri" w:cs="Times New Roman"/>
            <w:noProof/>
            <w:webHidden/>
            <w:color w:val="585756"/>
            <w:kern w:val="0"/>
            <w:sz w:val="21"/>
            <w:lang w:val="fr-BE"/>
            <w14:ligatures w14:val="none"/>
          </w:rPr>
          <w:fldChar w:fldCharType="end"/>
        </w:r>
      </w:hyperlink>
    </w:p>
    <w:p w14:paraId="6B0D8742"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04" w:history="1">
        <w:r w:rsidR="00DD7633" w:rsidRPr="00DD7633">
          <w:rPr>
            <w:rFonts w:ascii="Calibri" w:eastAsia="Calibri" w:hAnsi="Calibri" w:cs="Times New Roman"/>
            <w:noProof/>
            <w:color w:val="0563C1"/>
            <w:kern w:val="0"/>
            <w:sz w:val="21"/>
            <w:u w:val="single"/>
            <w:lang w:val="fr-BE"/>
            <w14:ligatures w14:val="none"/>
          </w:rPr>
          <w:t>4.14.3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Facturation et paiement des services (art. 66 à 72 -160)</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_Toc176509104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29</w:t>
        </w:r>
        <w:r w:rsidR="00DD7633" w:rsidRPr="00DD7633">
          <w:rPr>
            <w:rFonts w:ascii="Calibri" w:eastAsia="Calibri" w:hAnsi="Calibri" w:cs="Times New Roman"/>
            <w:noProof/>
            <w:webHidden/>
            <w:color w:val="585756"/>
            <w:kern w:val="0"/>
            <w:sz w:val="21"/>
            <w:lang w:val="fr-BE"/>
            <w14:ligatures w14:val="none"/>
          </w:rPr>
          <w:fldChar w:fldCharType="end"/>
        </w:r>
      </w:hyperlink>
    </w:p>
    <w:p w14:paraId="010AD389"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05" w:history="1">
        <w:r w:rsidR="00DD7633" w:rsidRPr="00DD7633">
          <w:rPr>
            <w:rFonts w:ascii="Calibri" w:eastAsia="Calibri" w:hAnsi="Calibri" w:cs="Times New Roman"/>
            <w:noProof/>
            <w:color w:val="0563C1"/>
            <w:kern w:val="0"/>
            <w:sz w:val="21"/>
            <w:u w:val="single"/>
            <w:lang w:val="fr-BE"/>
            <w14:ligatures w14:val="none"/>
          </w:rPr>
          <w:t>4.15</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Litiges (art. 73)</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_Toc176509105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30</w:t>
        </w:r>
        <w:r w:rsidR="00DD7633" w:rsidRPr="00DD7633">
          <w:rPr>
            <w:rFonts w:ascii="Calibri" w:eastAsia="Calibri" w:hAnsi="Calibri" w:cs="Times New Roman"/>
            <w:noProof/>
            <w:webHidden/>
            <w:color w:val="585756"/>
            <w:kern w:val="0"/>
            <w:sz w:val="21"/>
            <w:lang w:val="fr-BE"/>
            <w14:ligatures w14:val="none"/>
          </w:rPr>
          <w:fldChar w:fldCharType="end"/>
        </w:r>
      </w:hyperlink>
    </w:p>
    <w:p w14:paraId="1761D942"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06" w:history="1">
        <w:r w:rsidR="00DD7633" w:rsidRPr="00DD7633">
          <w:rPr>
            <w:rFonts w:ascii="Calibri" w:eastAsia="Calibri" w:hAnsi="Calibri" w:cs="Times New Roman"/>
            <w:b/>
            <w:noProof/>
            <w:color w:val="0563C1"/>
            <w:kern w:val="0"/>
            <w:sz w:val="21"/>
            <w:u w:val="single"/>
            <w:lang w:val="fr-BE"/>
            <w14:ligatures w14:val="none"/>
          </w:rPr>
          <w:t>5</w:t>
        </w:r>
        <w:r w:rsidR="00DD7633" w:rsidRPr="00DD7633">
          <w:rPr>
            <w:rFonts w:eastAsiaTheme="minorEastAsia"/>
            <w:noProof/>
            <w:lang w:eastAsia="fr-FR"/>
          </w:rPr>
          <w:tab/>
        </w:r>
        <w:r w:rsidR="00DD7633" w:rsidRPr="00DD7633">
          <w:rPr>
            <w:rFonts w:ascii="Calibri" w:eastAsia="Calibri" w:hAnsi="Calibri" w:cs="Times New Roman"/>
            <w:b/>
            <w:noProof/>
            <w:color w:val="0563C1"/>
            <w:kern w:val="0"/>
            <w:sz w:val="21"/>
            <w:u w:val="single"/>
            <w:lang w:val="fr-BE"/>
            <w14:ligatures w14:val="none"/>
          </w:rPr>
          <w:t>Termes de référence</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_Toc176509106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31</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1FD86C15"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07" w:history="1">
        <w:r w:rsidR="00DD7633" w:rsidRPr="00DD7633">
          <w:rPr>
            <w:rFonts w:ascii="Calibri" w:eastAsiaTheme="majorEastAsia" w:hAnsi="Calibri" w:cstheme="majorBidi"/>
            <w:b/>
            <w:caps/>
            <w:noProof/>
            <w:color w:val="0563C1"/>
            <w:kern w:val="0"/>
            <w:sz w:val="21"/>
            <w:u w:val="single"/>
            <w:lang w:val="fr-BE"/>
            <w14:ligatures w14:val="none"/>
          </w:rPr>
          <w:t>I.</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CONTEXTE ET JUSTIFICATION</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_Toc176509107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31</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4CB71BF6"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08" w:history="1">
        <w:r w:rsidR="00DD7633" w:rsidRPr="00DD7633">
          <w:rPr>
            <w:rFonts w:ascii="Calibri" w:eastAsiaTheme="majorEastAsia" w:hAnsi="Calibri" w:cstheme="majorBidi"/>
            <w:b/>
            <w:caps/>
            <w:noProof/>
            <w:color w:val="0563C1"/>
            <w:kern w:val="0"/>
            <w:sz w:val="21"/>
            <w:u w:val="single"/>
            <w:lang w:val="fr-BE"/>
            <w14:ligatures w14:val="none"/>
          </w:rPr>
          <w:t>II.</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Objectifs et resultats attendus</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_Toc176509108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31</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27B882A6"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09" w:history="1">
        <w:r w:rsidR="00DD7633" w:rsidRPr="00DD7633">
          <w:rPr>
            <w:rFonts w:ascii="Calibri" w:eastAsia="Calibri" w:hAnsi="Calibri" w:cs="Times New Roman"/>
            <w:bCs/>
            <w:noProof/>
            <w:color w:val="0563C1"/>
            <w:kern w:val="0"/>
            <w:sz w:val="21"/>
            <w:u w:val="single"/>
            <w:lang w:val="fr-BE"/>
            <w14:ligatures w14:val="none"/>
          </w:rPr>
          <w:t>2.1.</w:t>
        </w:r>
        <w:r w:rsidR="00DD7633" w:rsidRPr="00DD7633">
          <w:rPr>
            <w:rFonts w:eastAsiaTheme="minorEastAsia"/>
            <w:noProof/>
            <w:lang w:eastAsia="fr-FR"/>
          </w:rPr>
          <w:tab/>
        </w:r>
        <w:r w:rsidR="00DD7633" w:rsidRPr="00DD7633">
          <w:rPr>
            <w:rFonts w:ascii="Calibri" w:eastAsia="Calibri" w:hAnsi="Calibri" w:cs="Times New Roman"/>
            <w:bCs/>
            <w:noProof/>
            <w:color w:val="0563C1"/>
            <w:kern w:val="0"/>
            <w:sz w:val="21"/>
            <w:u w:val="single"/>
            <w:lang w:val="fr-BE"/>
            <w14:ligatures w14:val="none"/>
          </w:rPr>
          <w:t>Objectif Général</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_Toc176509109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31</w:t>
        </w:r>
        <w:r w:rsidR="00DD7633" w:rsidRPr="00DD7633">
          <w:rPr>
            <w:rFonts w:ascii="Calibri" w:eastAsia="Calibri" w:hAnsi="Calibri" w:cs="Times New Roman"/>
            <w:noProof/>
            <w:webHidden/>
            <w:color w:val="585756"/>
            <w:kern w:val="0"/>
            <w:sz w:val="21"/>
            <w:lang w:val="fr-BE"/>
            <w14:ligatures w14:val="none"/>
          </w:rPr>
          <w:fldChar w:fldCharType="end"/>
        </w:r>
      </w:hyperlink>
    </w:p>
    <w:p w14:paraId="6C78E707"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10" w:history="1">
        <w:r w:rsidR="00DD7633" w:rsidRPr="00DD7633">
          <w:rPr>
            <w:rFonts w:ascii="Calibri" w:eastAsia="Calibri" w:hAnsi="Calibri" w:cs="Times New Roman"/>
            <w:bCs/>
            <w:noProof/>
            <w:color w:val="0563C1"/>
            <w:kern w:val="0"/>
            <w:sz w:val="21"/>
            <w:u w:val="single"/>
            <w:lang w:val="fr-BE"/>
            <w14:ligatures w14:val="none"/>
          </w:rPr>
          <w:t>2.2.</w:t>
        </w:r>
        <w:r w:rsidR="00DD7633" w:rsidRPr="00DD7633">
          <w:rPr>
            <w:rFonts w:eastAsiaTheme="minorEastAsia"/>
            <w:noProof/>
            <w:lang w:eastAsia="fr-FR"/>
          </w:rPr>
          <w:tab/>
        </w:r>
        <w:r w:rsidR="00DD7633" w:rsidRPr="00DD7633">
          <w:rPr>
            <w:rFonts w:ascii="Calibri" w:eastAsia="Calibri" w:hAnsi="Calibri" w:cs="Times New Roman"/>
            <w:bCs/>
            <w:noProof/>
            <w:color w:val="0563C1"/>
            <w:kern w:val="0"/>
            <w:sz w:val="21"/>
            <w:u w:val="single"/>
            <w:lang w:val="fr-BE"/>
            <w14:ligatures w14:val="none"/>
          </w:rPr>
          <w:t>Résultats Attendus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_Toc176509110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31</w:t>
        </w:r>
        <w:r w:rsidR="00DD7633" w:rsidRPr="00DD7633">
          <w:rPr>
            <w:rFonts w:ascii="Calibri" w:eastAsia="Calibri" w:hAnsi="Calibri" w:cs="Times New Roman"/>
            <w:noProof/>
            <w:webHidden/>
            <w:color w:val="585756"/>
            <w:kern w:val="0"/>
            <w:sz w:val="21"/>
            <w:lang w:val="fr-BE"/>
            <w14:ligatures w14:val="none"/>
          </w:rPr>
          <w:fldChar w:fldCharType="end"/>
        </w:r>
      </w:hyperlink>
    </w:p>
    <w:p w14:paraId="7543F7BE"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11" w:history="1">
        <w:r w:rsidR="00DD7633" w:rsidRPr="00DD7633">
          <w:rPr>
            <w:rFonts w:ascii="Calibri" w:eastAsiaTheme="majorEastAsia" w:hAnsi="Calibri" w:cstheme="majorBidi"/>
            <w:b/>
            <w:caps/>
            <w:noProof/>
            <w:color w:val="0563C1"/>
            <w:kern w:val="0"/>
            <w:sz w:val="21"/>
            <w:u w:val="single"/>
            <w:lang w:val="fr-BE"/>
            <w14:ligatures w14:val="none"/>
          </w:rPr>
          <w:t>III.</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Attribution des Tranches</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_Toc176509111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31</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4B842C22"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12" w:history="1">
        <w:r w:rsidR="00DD7633" w:rsidRPr="00DD7633">
          <w:rPr>
            <w:rFonts w:ascii="Calibri" w:eastAsiaTheme="majorEastAsia" w:hAnsi="Calibri" w:cstheme="majorBidi"/>
            <w:b/>
            <w:caps/>
            <w:noProof/>
            <w:color w:val="0563C1"/>
            <w:kern w:val="0"/>
            <w:sz w:val="21"/>
            <w:u w:val="single"/>
            <w:lang w:val="fr-BE"/>
            <w14:ligatures w14:val="none"/>
          </w:rPr>
          <w:t>IV.</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PREMIERS éléments de CADRAGE</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_Toc176509112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33</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289DF4C9"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13" w:history="1">
        <w:r w:rsidR="00DD7633" w:rsidRPr="00DD7633">
          <w:rPr>
            <w:rFonts w:ascii="Calibri" w:eastAsiaTheme="majorEastAsia" w:hAnsi="Calibri" w:cstheme="majorBidi"/>
            <w:b/>
            <w:caps/>
            <w:noProof/>
            <w:color w:val="0563C1"/>
            <w:kern w:val="0"/>
            <w:sz w:val="21"/>
            <w:u w:val="single"/>
            <w:lang w:val="fr-BE"/>
            <w14:ligatures w14:val="none"/>
          </w:rPr>
          <w:t>V.</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Livrables</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_Toc176509113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34</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4EC49417"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14" w:history="1">
        <w:r w:rsidR="00DD7633" w:rsidRPr="00DD7633">
          <w:rPr>
            <w:rFonts w:ascii="Georgia" w:eastAsia="Calibri" w:hAnsi="Georgia" w:cs="Times New Roman"/>
            <w:bCs/>
            <w:noProof/>
            <w:color w:val="0563C1"/>
            <w:kern w:val="0"/>
            <w:sz w:val="21"/>
            <w:u w:val="single"/>
            <w:lang w:val="fr-BE"/>
            <w14:ligatures w14:val="none"/>
          </w:rPr>
          <w:t>Livrables Généraux :</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_Toc176509114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34</w:t>
        </w:r>
        <w:r w:rsidR="00DD7633" w:rsidRPr="00DD7633">
          <w:rPr>
            <w:rFonts w:ascii="Calibri" w:eastAsia="Calibri" w:hAnsi="Calibri" w:cs="Times New Roman"/>
            <w:noProof/>
            <w:webHidden/>
            <w:color w:val="585756"/>
            <w:kern w:val="0"/>
            <w:sz w:val="21"/>
            <w:lang w:val="fr-BE"/>
            <w14:ligatures w14:val="none"/>
          </w:rPr>
          <w:fldChar w:fldCharType="end"/>
        </w:r>
      </w:hyperlink>
    </w:p>
    <w:p w14:paraId="667224B9"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15" w:history="1">
        <w:r w:rsidR="00DD7633" w:rsidRPr="00DD7633">
          <w:rPr>
            <w:rFonts w:ascii="Georgia" w:eastAsia="Calibri" w:hAnsi="Georgia" w:cs="Times New Roman"/>
            <w:bCs/>
            <w:noProof/>
            <w:color w:val="0563C1"/>
            <w:kern w:val="0"/>
            <w:sz w:val="21"/>
            <w:u w:val="single"/>
            <w:lang w:val="fr-BE"/>
            <w14:ligatures w14:val="none"/>
          </w:rPr>
          <w:t xml:space="preserve">Livrables par </w:t>
        </w:r>
        <w:r w:rsidR="00DD7633" w:rsidRPr="00DD7633">
          <w:rPr>
            <w:rFonts w:ascii="Georgia" w:eastAsia="Calibri" w:hAnsi="Georgia" w:cstheme="minorHAnsi"/>
            <w:noProof/>
            <w:color w:val="0563C1"/>
            <w:kern w:val="0"/>
            <w:sz w:val="21"/>
            <w:u w:val="single"/>
            <w:lang w:val="fr-BE"/>
            <w14:ligatures w14:val="none"/>
          </w:rPr>
          <w:t xml:space="preserve">Poste </w:t>
        </w:r>
        <w:r w:rsidR="00DD7633" w:rsidRPr="00DD7633">
          <w:rPr>
            <w:rFonts w:ascii="Georgia" w:eastAsia="Calibri" w:hAnsi="Georgia" w:cs="Times New Roman"/>
            <w:bCs/>
            <w:noProof/>
            <w:color w:val="0563C1"/>
            <w:kern w:val="0"/>
            <w:sz w:val="21"/>
            <w:u w:val="single"/>
            <w:lang w:val="fr-BE"/>
            <w14:ligatures w14:val="none"/>
          </w:rPr>
          <w:t>:</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_Toc176509115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34</w:t>
        </w:r>
        <w:r w:rsidR="00DD7633" w:rsidRPr="00DD7633">
          <w:rPr>
            <w:rFonts w:ascii="Calibri" w:eastAsia="Calibri" w:hAnsi="Calibri" w:cs="Times New Roman"/>
            <w:noProof/>
            <w:webHidden/>
            <w:color w:val="585756"/>
            <w:kern w:val="0"/>
            <w:sz w:val="21"/>
            <w:lang w:val="fr-BE"/>
            <w14:ligatures w14:val="none"/>
          </w:rPr>
          <w:fldChar w:fldCharType="end"/>
        </w:r>
      </w:hyperlink>
    </w:p>
    <w:p w14:paraId="43F7BC67"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16" w:history="1">
        <w:r w:rsidR="00DD7633" w:rsidRPr="00DD7633">
          <w:rPr>
            <w:rFonts w:ascii="Calibri" w:eastAsiaTheme="majorEastAsia" w:hAnsi="Calibri" w:cstheme="majorBidi"/>
            <w:b/>
            <w:caps/>
            <w:noProof/>
            <w:color w:val="0563C1"/>
            <w:kern w:val="0"/>
            <w:sz w:val="21"/>
            <w:u w:val="single"/>
            <w:lang w:val="fr-BE"/>
            <w14:ligatures w14:val="none"/>
          </w:rPr>
          <w:t>VI.</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Suivi et Supervision</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_Toc176509116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35</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1203842D"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17" w:history="1">
        <w:r w:rsidR="00DD7633" w:rsidRPr="00DD7633">
          <w:rPr>
            <w:rFonts w:ascii="Calibri" w:eastAsiaTheme="majorEastAsia" w:hAnsi="Calibri" w:cstheme="majorBidi"/>
            <w:b/>
            <w:caps/>
            <w:noProof/>
            <w:color w:val="0563C1"/>
            <w:kern w:val="0"/>
            <w:sz w:val="21"/>
            <w:u w:val="single"/>
            <w:lang w:val="fr-BE"/>
            <w14:ligatures w14:val="none"/>
          </w:rPr>
          <w:t>VII.</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Calendrier de Mise en Œuvre</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_Toc176509117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35</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2BF27423"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18" w:history="1">
        <w:r w:rsidR="00DD7633" w:rsidRPr="00DD7633">
          <w:rPr>
            <w:rFonts w:ascii="Calibri" w:eastAsiaTheme="majorEastAsia" w:hAnsi="Calibri" w:cstheme="majorBidi"/>
            <w:b/>
            <w:caps/>
            <w:noProof/>
            <w:color w:val="0563C1"/>
            <w:kern w:val="0"/>
            <w:sz w:val="21"/>
            <w:u w:val="single"/>
            <w:lang w:val="fr-BE"/>
            <w14:ligatures w14:val="none"/>
          </w:rPr>
          <w:t>VIII.</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Compétences Recherchées</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_Toc176509118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36</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0F5E28A0"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19" w:history="1">
        <w:r w:rsidR="00DD7633" w:rsidRPr="00DD7633">
          <w:rPr>
            <w:rFonts w:ascii="Calibri" w:eastAsiaTheme="majorEastAsia" w:hAnsi="Calibri" w:cstheme="majorBidi"/>
            <w:b/>
            <w:caps/>
            <w:noProof/>
            <w:color w:val="0563C1"/>
            <w:kern w:val="0"/>
            <w:sz w:val="21"/>
            <w:u w:val="single"/>
            <w:lang w:val="fr-BE"/>
            <w14:ligatures w14:val="none"/>
          </w:rPr>
          <w:t>IX.</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Contenu des offres</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_Toc176509119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37</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2A4947A9"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20" w:history="1">
        <w:r w:rsidR="00DD7633" w:rsidRPr="00DD7633">
          <w:rPr>
            <w:rFonts w:ascii="Calibri" w:eastAsia="Calibri" w:hAnsi="Calibri" w:cs="Times New Roman"/>
            <w:bCs/>
            <w:noProof/>
            <w:color w:val="0563C1"/>
            <w:kern w:val="0"/>
            <w:sz w:val="21"/>
            <w:u w:val="single"/>
            <w:lang w:val="fr-BE"/>
            <w14:ligatures w14:val="none"/>
          </w:rPr>
          <w:t>Offre technique :</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_Toc176509120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37</w:t>
        </w:r>
        <w:r w:rsidR="00DD7633" w:rsidRPr="00DD7633">
          <w:rPr>
            <w:rFonts w:ascii="Calibri" w:eastAsia="Calibri" w:hAnsi="Calibri" w:cs="Times New Roman"/>
            <w:noProof/>
            <w:webHidden/>
            <w:color w:val="585756"/>
            <w:kern w:val="0"/>
            <w:sz w:val="21"/>
            <w:lang w:val="fr-BE"/>
            <w14:ligatures w14:val="none"/>
          </w:rPr>
          <w:fldChar w:fldCharType="end"/>
        </w:r>
      </w:hyperlink>
    </w:p>
    <w:p w14:paraId="584EE773"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21" w:history="1">
        <w:r w:rsidR="00DD7633" w:rsidRPr="00DD7633">
          <w:rPr>
            <w:rFonts w:ascii="Georgia" w:eastAsia="Calibri" w:hAnsi="Georgia" w:cs="Times New Roman"/>
            <w:bCs/>
            <w:noProof/>
            <w:color w:val="0563C1"/>
            <w:kern w:val="0"/>
            <w:sz w:val="21"/>
            <w:u w:val="single"/>
            <w:lang w:val="fr-BE"/>
            <w14:ligatures w14:val="none"/>
          </w:rPr>
          <w:t>Offre financière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_Toc176509121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38</w:t>
        </w:r>
        <w:r w:rsidR="00DD7633" w:rsidRPr="00DD7633">
          <w:rPr>
            <w:rFonts w:ascii="Calibri" w:eastAsia="Calibri" w:hAnsi="Calibri" w:cs="Times New Roman"/>
            <w:noProof/>
            <w:webHidden/>
            <w:color w:val="585756"/>
            <w:kern w:val="0"/>
            <w:sz w:val="21"/>
            <w:lang w:val="fr-BE"/>
            <w14:ligatures w14:val="none"/>
          </w:rPr>
          <w:fldChar w:fldCharType="end"/>
        </w:r>
      </w:hyperlink>
    </w:p>
    <w:p w14:paraId="66120470"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22" w:history="1">
        <w:r w:rsidR="00DD7633" w:rsidRPr="00DD7633">
          <w:rPr>
            <w:rFonts w:ascii="Calibri" w:eastAsiaTheme="majorEastAsia" w:hAnsi="Calibri" w:cstheme="majorBidi"/>
            <w:b/>
            <w:caps/>
            <w:noProof/>
            <w:color w:val="0563C1"/>
            <w:kern w:val="0"/>
            <w:sz w:val="21"/>
            <w:u w:val="single"/>
            <w:lang w:val="fr-BE"/>
            <w14:ligatures w14:val="none"/>
          </w:rPr>
          <w:t>X.</w:t>
        </w:r>
        <w:r w:rsidR="00DD7633" w:rsidRPr="00DD7633">
          <w:rPr>
            <w:rFonts w:eastAsiaTheme="minorEastAsia"/>
            <w:noProof/>
            <w:lang w:eastAsia="fr-FR"/>
          </w:rPr>
          <w:tab/>
        </w:r>
        <w:r w:rsidR="00DD7633" w:rsidRPr="00DD7633">
          <w:rPr>
            <w:rFonts w:ascii="Calibri" w:eastAsiaTheme="majorEastAsia" w:hAnsi="Calibri" w:cstheme="majorBidi"/>
            <w:b/>
            <w:caps/>
            <w:noProof/>
            <w:color w:val="0563C1"/>
            <w:kern w:val="0"/>
            <w:sz w:val="21"/>
            <w:u w:val="single"/>
            <w:lang w:val="fr-BE"/>
            <w14:ligatures w14:val="none"/>
          </w:rPr>
          <w:t>MODALITES/TRANCHES DE PAIEMENT DES PRESTATIONS</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_Toc176509122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39</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5C411879" w14:textId="77777777" w:rsidR="00DD7633" w:rsidRPr="00DD7633" w:rsidRDefault="00000000" w:rsidP="00DD7633">
      <w:pPr>
        <w:tabs>
          <w:tab w:val="left" w:pos="567"/>
          <w:tab w:val="right" w:leader="dot" w:pos="8494"/>
        </w:tabs>
        <w:spacing w:after="100" w:line="276" w:lineRule="auto"/>
        <w:rPr>
          <w:rFonts w:eastAsiaTheme="minorEastAsia"/>
          <w:noProof/>
          <w:lang w:eastAsia="fr-FR"/>
        </w:rPr>
      </w:pPr>
      <w:hyperlink w:anchor="_Toc176509123" w:history="1">
        <w:r w:rsidR="00DD7633" w:rsidRPr="00DD7633">
          <w:rPr>
            <w:rFonts w:ascii="Calibri" w:eastAsia="Calibri" w:hAnsi="Calibri" w:cs="Times New Roman"/>
            <w:b/>
            <w:noProof/>
            <w:color w:val="0563C1"/>
            <w:kern w:val="0"/>
            <w:sz w:val="21"/>
            <w:u w:val="single"/>
            <w:lang w:val="fr-BE"/>
            <w14:ligatures w14:val="none"/>
          </w:rPr>
          <w:t>6</w:t>
        </w:r>
        <w:r w:rsidR="00DD7633" w:rsidRPr="00DD7633">
          <w:rPr>
            <w:rFonts w:eastAsiaTheme="minorEastAsia"/>
            <w:noProof/>
            <w:lang w:eastAsia="fr-FR"/>
          </w:rPr>
          <w:tab/>
        </w:r>
        <w:r w:rsidR="00DD7633" w:rsidRPr="00DD7633">
          <w:rPr>
            <w:rFonts w:ascii="Calibri" w:eastAsia="Calibri" w:hAnsi="Calibri" w:cs="Times New Roman"/>
            <w:b/>
            <w:noProof/>
            <w:color w:val="0563C1"/>
            <w:kern w:val="0"/>
            <w:sz w:val="21"/>
            <w:u w:val="single"/>
            <w:lang w:val="fr-BE"/>
            <w14:ligatures w14:val="none"/>
          </w:rPr>
          <w:t>Formulaires d’offre</w:t>
        </w:r>
        <w:r w:rsidR="00DD7633" w:rsidRPr="00DD7633">
          <w:rPr>
            <w:rFonts w:ascii="Calibri" w:eastAsia="Calibri" w:hAnsi="Calibri" w:cs="Times New Roman"/>
            <w:b/>
            <w:noProof/>
            <w:webHidden/>
            <w:color w:val="585756"/>
            <w:kern w:val="0"/>
            <w:sz w:val="21"/>
            <w:lang w:val="fr-BE"/>
            <w14:ligatures w14:val="none"/>
          </w:rPr>
          <w:tab/>
        </w:r>
        <w:r w:rsidR="00DD7633" w:rsidRPr="00DD7633">
          <w:rPr>
            <w:rFonts w:ascii="Calibri" w:eastAsia="Calibri" w:hAnsi="Calibri" w:cs="Times New Roman"/>
            <w:b/>
            <w:noProof/>
            <w:webHidden/>
            <w:color w:val="585756"/>
            <w:kern w:val="0"/>
            <w:sz w:val="21"/>
            <w:lang w:val="fr-BE"/>
            <w14:ligatures w14:val="none"/>
          </w:rPr>
          <w:fldChar w:fldCharType="begin"/>
        </w:r>
        <w:r w:rsidR="00DD7633" w:rsidRPr="00DD7633">
          <w:rPr>
            <w:rFonts w:ascii="Calibri" w:eastAsia="Calibri" w:hAnsi="Calibri" w:cs="Times New Roman"/>
            <w:b/>
            <w:noProof/>
            <w:webHidden/>
            <w:color w:val="585756"/>
            <w:kern w:val="0"/>
            <w:sz w:val="21"/>
            <w:lang w:val="fr-BE"/>
            <w14:ligatures w14:val="none"/>
          </w:rPr>
          <w:instrText xml:space="preserve"> PAGEREF _Toc176509123 \h </w:instrText>
        </w:r>
        <w:r w:rsidR="00DD7633" w:rsidRPr="00DD7633">
          <w:rPr>
            <w:rFonts w:ascii="Calibri" w:eastAsia="Calibri" w:hAnsi="Calibri" w:cs="Times New Roman"/>
            <w:b/>
            <w:noProof/>
            <w:webHidden/>
            <w:color w:val="585756"/>
            <w:kern w:val="0"/>
            <w:sz w:val="21"/>
            <w:lang w:val="fr-BE"/>
            <w14:ligatures w14:val="none"/>
          </w:rPr>
        </w:r>
        <w:r w:rsidR="00DD7633" w:rsidRPr="00DD7633">
          <w:rPr>
            <w:rFonts w:ascii="Calibri" w:eastAsia="Calibri" w:hAnsi="Calibri" w:cs="Times New Roman"/>
            <w:b/>
            <w:noProof/>
            <w:webHidden/>
            <w:color w:val="585756"/>
            <w:kern w:val="0"/>
            <w:sz w:val="21"/>
            <w:lang w:val="fr-BE"/>
            <w14:ligatures w14:val="none"/>
          </w:rPr>
          <w:fldChar w:fldCharType="separate"/>
        </w:r>
        <w:r w:rsidR="00DD7633" w:rsidRPr="00DD7633">
          <w:rPr>
            <w:rFonts w:ascii="Calibri" w:eastAsia="Calibri" w:hAnsi="Calibri" w:cs="Times New Roman"/>
            <w:b/>
            <w:noProof/>
            <w:webHidden/>
            <w:color w:val="585756"/>
            <w:kern w:val="0"/>
            <w:sz w:val="21"/>
            <w:lang w:val="fr-BE"/>
            <w14:ligatures w14:val="none"/>
          </w:rPr>
          <w:t>40</w:t>
        </w:r>
        <w:r w:rsidR="00DD7633" w:rsidRPr="00DD7633">
          <w:rPr>
            <w:rFonts w:ascii="Calibri" w:eastAsia="Calibri" w:hAnsi="Calibri" w:cs="Times New Roman"/>
            <w:b/>
            <w:noProof/>
            <w:webHidden/>
            <w:color w:val="585756"/>
            <w:kern w:val="0"/>
            <w:sz w:val="21"/>
            <w:lang w:val="fr-BE"/>
            <w14:ligatures w14:val="none"/>
          </w:rPr>
          <w:fldChar w:fldCharType="end"/>
        </w:r>
      </w:hyperlink>
    </w:p>
    <w:p w14:paraId="4854C75A"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24" w:history="1">
        <w:r w:rsidR="00DD7633" w:rsidRPr="00DD7633">
          <w:rPr>
            <w:rFonts w:ascii="Calibri" w:eastAsia="Calibri" w:hAnsi="Calibri" w:cs="Times New Roman"/>
            <w:noProof/>
            <w:color w:val="0563C1"/>
            <w:kern w:val="0"/>
            <w:sz w:val="21"/>
            <w:u w:val="single"/>
            <w:lang w:val="fr-BE"/>
            <w14:ligatures w14:val="none"/>
          </w:rPr>
          <w:t>6.1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Fiche d’identification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_Toc176509124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40</w:t>
        </w:r>
        <w:r w:rsidR="00DD7633" w:rsidRPr="00DD7633">
          <w:rPr>
            <w:rFonts w:ascii="Calibri" w:eastAsia="Calibri" w:hAnsi="Calibri" w:cs="Times New Roman"/>
            <w:noProof/>
            <w:webHidden/>
            <w:color w:val="585756"/>
            <w:kern w:val="0"/>
            <w:sz w:val="21"/>
            <w:lang w:val="fr-BE"/>
            <w14:ligatures w14:val="none"/>
          </w:rPr>
          <w:fldChar w:fldCharType="end"/>
        </w:r>
      </w:hyperlink>
    </w:p>
    <w:p w14:paraId="7770A906"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25" w:history="1">
        <w:r w:rsidR="00DD7633" w:rsidRPr="00DD7633">
          <w:rPr>
            <w:rFonts w:ascii="Calibri" w:eastAsia="Calibri" w:hAnsi="Calibri" w:cs="Times New Roman"/>
            <w:noProof/>
            <w:color w:val="0563C1"/>
            <w:kern w:val="0"/>
            <w:sz w:val="21"/>
            <w:u w:val="single"/>
            <w:lang w:val="fr-BE"/>
            <w14:ligatures w14:val="none"/>
          </w:rPr>
          <w:t>6.1.1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Personne physique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_Toc176509125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40</w:t>
        </w:r>
        <w:r w:rsidR="00DD7633" w:rsidRPr="00DD7633">
          <w:rPr>
            <w:rFonts w:ascii="Calibri" w:eastAsia="Calibri" w:hAnsi="Calibri" w:cs="Times New Roman"/>
            <w:noProof/>
            <w:webHidden/>
            <w:color w:val="585756"/>
            <w:kern w:val="0"/>
            <w:sz w:val="21"/>
            <w:lang w:val="fr-BE"/>
            <w14:ligatures w14:val="none"/>
          </w:rPr>
          <w:fldChar w:fldCharType="end"/>
        </w:r>
      </w:hyperlink>
    </w:p>
    <w:p w14:paraId="38114982"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26" w:history="1">
        <w:r w:rsidR="00DD7633" w:rsidRPr="00DD7633">
          <w:rPr>
            <w:rFonts w:ascii="Calibri" w:eastAsia="Calibri" w:hAnsi="Calibri" w:cs="Times New Roman"/>
            <w:noProof/>
            <w:color w:val="0563C1"/>
            <w:kern w:val="0"/>
            <w:sz w:val="21"/>
            <w:u w:val="single"/>
            <w:lang w:val="fr-BE"/>
            <w14:ligatures w14:val="none"/>
          </w:rPr>
          <w:t>6.1.2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Entité de droit privé/public ayant une forme juridique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_Toc176509126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41</w:t>
        </w:r>
        <w:r w:rsidR="00DD7633" w:rsidRPr="00DD7633">
          <w:rPr>
            <w:rFonts w:ascii="Calibri" w:eastAsia="Calibri" w:hAnsi="Calibri" w:cs="Times New Roman"/>
            <w:noProof/>
            <w:webHidden/>
            <w:color w:val="585756"/>
            <w:kern w:val="0"/>
            <w:sz w:val="21"/>
            <w:lang w:val="fr-BE"/>
            <w14:ligatures w14:val="none"/>
          </w:rPr>
          <w:fldChar w:fldCharType="end"/>
        </w:r>
      </w:hyperlink>
    </w:p>
    <w:p w14:paraId="0A3DE3A9"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27" w:history="1">
        <w:r w:rsidR="00DD7633" w:rsidRPr="00DD7633">
          <w:rPr>
            <w:rFonts w:ascii="Calibri" w:eastAsia="Calibri" w:hAnsi="Calibri" w:cs="Times New Roman"/>
            <w:noProof/>
            <w:color w:val="0563C1"/>
            <w:kern w:val="0"/>
            <w:sz w:val="21"/>
            <w:u w:val="single"/>
            <w:lang w:val="fr-BE"/>
            <w14:ligatures w14:val="none"/>
          </w:rPr>
          <w:t>6.1.3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Entité de droit public</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_Toc176509127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42</w:t>
        </w:r>
        <w:r w:rsidR="00DD7633" w:rsidRPr="00DD7633">
          <w:rPr>
            <w:rFonts w:ascii="Calibri" w:eastAsia="Calibri" w:hAnsi="Calibri" w:cs="Times New Roman"/>
            <w:noProof/>
            <w:webHidden/>
            <w:color w:val="585756"/>
            <w:kern w:val="0"/>
            <w:sz w:val="21"/>
            <w:lang w:val="fr-BE"/>
            <w14:ligatures w14:val="none"/>
          </w:rPr>
          <w:fldChar w:fldCharType="end"/>
        </w:r>
      </w:hyperlink>
    </w:p>
    <w:p w14:paraId="03537F4C"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28" w:history="1">
        <w:r w:rsidR="00DD7633" w:rsidRPr="00DD7633">
          <w:rPr>
            <w:rFonts w:ascii="Calibri" w:eastAsia="Calibri" w:hAnsi="Calibri" w:cs="Times New Roman"/>
            <w:noProof/>
            <w:color w:val="0563C1"/>
            <w:kern w:val="0"/>
            <w:sz w:val="21"/>
            <w:u w:val="single"/>
            <w:lang w:val="fr-BE"/>
            <w14:ligatures w14:val="none"/>
          </w:rPr>
          <w:t>6.1.4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Sous-traitants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_Toc176509128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43</w:t>
        </w:r>
        <w:r w:rsidR="00DD7633" w:rsidRPr="00DD7633">
          <w:rPr>
            <w:rFonts w:ascii="Calibri" w:eastAsia="Calibri" w:hAnsi="Calibri" w:cs="Times New Roman"/>
            <w:noProof/>
            <w:webHidden/>
            <w:color w:val="585756"/>
            <w:kern w:val="0"/>
            <w:sz w:val="21"/>
            <w:lang w:val="fr-BE"/>
            <w14:ligatures w14:val="none"/>
          </w:rPr>
          <w:fldChar w:fldCharType="end"/>
        </w:r>
      </w:hyperlink>
    </w:p>
    <w:p w14:paraId="3547433A"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29" w:history="1">
        <w:r w:rsidR="00DD7633" w:rsidRPr="00DD7633">
          <w:rPr>
            <w:rFonts w:ascii="Calibri" w:eastAsia="Calibri" w:hAnsi="Calibri" w:cs="Times New Roman"/>
            <w:noProof/>
            <w:color w:val="0563C1"/>
            <w:kern w:val="0"/>
            <w:sz w:val="21"/>
            <w:u w:val="single"/>
            <w:lang w:val="fr-BE"/>
            <w14:ligatures w14:val="none"/>
          </w:rPr>
          <w:t>6.2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Formulaire d’offre - Prix</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_Toc176509129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44</w:t>
        </w:r>
        <w:r w:rsidR="00DD7633" w:rsidRPr="00DD7633">
          <w:rPr>
            <w:rFonts w:ascii="Calibri" w:eastAsia="Calibri" w:hAnsi="Calibri" w:cs="Times New Roman"/>
            <w:noProof/>
            <w:webHidden/>
            <w:color w:val="585756"/>
            <w:kern w:val="0"/>
            <w:sz w:val="21"/>
            <w:lang w:val="fr-BE"/>
            <w14:ligatures w14:val="none"/>
          </w:rPr>
          <w:fldChar w:fldCharType="end"/>
        </w:r>
      </w:hyperlink>
    </w:p>
    <w:p w14:paraId="09EADFE4"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30" w:history="1">
        <w:r w:rsidR="00DD7633" w:rsidRPr="00DD7633">
          <w:rPr>
            <w:rFonts w:ascii="Calibri" w:eastAsia="Calibri" w:hAnsi="Calibri" w:cs="Times New Roman"/>
            <w:noProof/>
            <w:color w:val="0563C1"/>
            <w:kern w:val="0"/>
            <w:sz w:val="21"/>
            <w:u w:val="single"/>
            <w:lang w:val="fr-BE"/>
            <w14:ligatures w14:val="none"/>
          </w:rPr>
          <w:t>6.3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Déclaration sur l’honneur – motifs d’exclusion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53</w:t>
        </w:r>
        <w:r w:rsidR="00DD7633" w:rsidRPr="00DD7633">
          <w:rPr>
            <w:rFonts w:ascii="Calibri" w:eastAsia="Calibri" w:hAnsi="Calibri" w:cs="Times New Roman"/>
            <w:noProof/>
            <w:webHidden/>
            <w:color w:val="585756"/>
            <w:kern w:val="0"/>
            <w:sz w:val="21"/>
            <w:lang w:val="fr-BE"/>
            <w14:ligatures w14:val="none"/>
          </w:rPr>
          <w:fldChar w:fldCharType="end"/>
        </w:r>
      </w:hyperlink>
    </w:p>
    <w:p w14:paraId="129BF3D0"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31" w:history="1">
        <w:r w:rsidR="00DD7633" w:rsidRPr="00DD7633">
          <w:rPr>
            <w:rFonts w:ascii="Calibri" w:eastAsia="Calibri" w:hAnsi="Calibri" w:cs="Times New Roman"/>
            <w:noProof/>
            <w:color w:val="0563C1"/>
            <w:kern w:val="0"/>
            <w:sz w:val="21"/>
            <w:u w:val="single"/>
            <w:lang w:val="fr-BE"/>
            <w14:ligatures w14:val="none"/>
          </w:rPr>
          <w:t>6.4</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Dossier de sélection – capacité économique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55</w:t>
        </w:r>
        <w:r w:rsidR="00DD7633" w:rsidRPr="00DD7633">
          <w:rPr>
            <w:rFonts w:ascii="Calibri" w:eastAsia="Calibri" w:hAnsi="Calibri" w:cs="Times New Roman"/>
            <w:noProof/>
            <w:webHidden/>
            <w:color w:val="585756"/>
            <w:kern w:val="0"/>
            <w:sz w:val="21"/>
            <w:lang w:val="fr-BE"/>
            <w14:ligatures w14:val="none"/>
          </w:rPr>
          <w:fldChar w:fldCharType="end"/>
        </w:r>
      </w:hyperlink>
    </w:p>
    <w:p w14:paraId="03E53F11"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32" w:history="1">
        <w:r w:rsidR="00DD7633" w:rsidRPr="00DD7633">
          <w:rPr>
            <w:rFonts w:ascii="Calibri" w:eastAsia="Calibri" w:hAnsi="Calibri" w:cs="Times New Roman"/>
            <w:noProof/>
            <w:color w:val="0563C1"/>
            <w:kern w:val="0"/>
            <w:sz w:val="21"/>
            <w:u w:val="single"/>
            <w:lang w:val="fr-BE"/>
            <w14:ligatures w14:val="none"/>
          </w:rPr>
          <w:t>6.4.1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Modèle de déclaration du chiffre d’affaires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58</w:t>
        </w:r>
        <w:r w:rsidR="00DD7633" w:rsidRPr="00DD7633">
          <w:rPr>
            <w:rFonts w:ascii="Calibri" w:eastAsia="Calibri" w:hAnsi="Calibri" w:cs="Times New Roman"/>
            <w:noProof/>
            <w:webHidden/>
            <w:color w:val="585756"/>
            <w:kern w:val="0"/>
            <w:sz w:val="21"/>
            <w:lang w:val="fr-BE"/>
            <w14:ligatures w14:val="none"/>
          </w:rPr>
          <w:fldChar w:fldCharType="end"/>
        </w:r>
      </w:hyperlink>
    </w:p>
    <w:p w14:paraId="0CB1341D"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33" w:history="1">
        <w:r w:rsidR="00DD7633" w:rsidRPr="00DD7633">
          <w:rPr>
            <w:rFonts w:ascii="Calibri" w:eastAsia="Calibri" w:hAnsi="Calibri" w:cstheme="minorHAnsi"/>
            <w:noProof/>
            <w:color w:val="0563C1"/>
            <w:kern w:val="0"/>
            <w:sz w:val="21"/>
            <w:u w:val="single"/>
            <w:lang w:val="fr-BE" w:eastAsia="fr-BE"/>
            <w14:ligatures w14:val="none"/>
          </w:rPr>
          <w:t>6.4.2</w:t>
        </w:r>
        <w:r w:rsidR="00DD7633" w:rsidRPr="00DD7633">
          <w:rPr>
            <w:rFonts w:eastAsiaTheme="minorEastAsia"/>
            <w:noProof/>
            <w:lang w:eastAsia="fr-FR"/>
          </w:rPr>
          <w:tab/>
        </w:r>
        <w:r w:rsidR="00DD7633" w:rsidRPr="00DD7633">
          <w:rPr>
            <w:rFonts w:ascii="Calibri" w:eastAsia="Calibri" w:hAnsi="Calibri" w:cstheme="minorHAnsi"/>
            <w:noProof/>
            <w:color w:val="0563C1"/>
            <w:kern w:val="0"/>
            <w:sz w:val="21"/>
            <w:u w:val="single"/>
            <w:lang w:val="fr-BE"/>
            <w14:ligatures w14:val="none"/>
          </w:rPr>
          <w:t>Modèle d’attestation</w:t>
        </w:r>
        <w:r w:rsidR="00DD7633" w:rsidRPr="00DD7633">
          <w:rPr>
            <w:rFonts w:ascii="Calibri" w:eastAsia="Calibri" w:hAnsi="Calibri" w:cstheme="minorHAnsi"/>
            <w:noProof/>
            <w:color w:val="0563C1"/>
            <w:kern w:val="0"/>
            <w:sz w:val="21"/>
            <w:u w:val="single"/>
            <w:lang w:val="fr-BE" w:eastAsia="fr-BE"/>
            <w14:ligatures w14:val="none"/>
          </w:rPr>
          <w:t xml:space="preserve"> de capacité financière (ligne de crédit)</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59</w:t>
        </w:r>
        <w:r w:rsidR="00DD7633" w:rsidRPr="00DD7633">
          <w:rPr>
            <w:rFonts w:ascii="Calibri" w:eastAsia="Calibri" w:hAnsi="Calibri" w:cs="Times New Roman"/>
            <w:noProof/>
            <w:webHidden/>
            <w:color w:val="585756"/>
            <w:kern w:val="0"/>
            <w:sz w:val="21"/>
            <w:lang w:val="fr-BE"/>
            <w14:ligatures w14:val="none"/>
          </w:rPr>
          <w:fldChar w:fldCharType="end"/>
        </w:r>
      </w:hyperlink>
    </w:p>
    <w:p w14:paraId="0528F436"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34" w:history="1">
        <w:r w:rsidR="00DD7633" w:rsidRPr="00DD7633">
          <w:rPr>
            <w:rFonts w:ascii="Calibri" w:eastAsia="Calibri" w:hAnsi="Calibri" w:cs="Times New Roman"/>
            <w:noProof/>
            <w:color w:val="0563C1"/>
            <w:kern w:val="0"/>
            <w:sz w:val="21"/>
            <w:u w:val="single"/>
            <w:lang w:val="fr-BE" w:eastAsia="fr-BE"/>
            <w14:ligatures w14:val="none"/>
          </w:rPr>
          <w:t>6.4.3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Modèle d’attestation</w:t>
        </w:r>
        <w:r w:rsidR="00DD7633" w:rsidRPr="00DD7633">
          <w:rPr>
            <w:rFonts w:ascii="Calibri" w:eastAsia="Calibri" w:hAnsi="Calibri" w:cs="Times New Roman"/>
            <w:noProof/>
            <w:color w:val="0563C1"/>
            <w:kern w:val="0"/>
            <w:sz w:val="21"/>
            <w:u w:val="single"/>
            <w:lang w:val="fr-BE" w:eastAsia="fr-BE"/>
            <w14:ligatures w14:val="none"/>
          </w:rPr>
          <w:t xml:space="preserve"> de capacité financière (fonds propres)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_Toc176509134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60</w:t>
        </w:r>
        <w:r w:rsidR="00DD7633" w:rsidRPr="00DD7633">
          <w:rPr>
            <w:rFonts w:ascii="Calibri" w:eastAsia="Calibri" w:hAnsi="Calibri" w:cs="Times New Roman"/>
            <w:noProof/>
            <w:webHidden/>
            <w:color w:val="585756"/>
            <w:kern w:val="0"/>
            <w:sz w:val="21"/>
            <w:lang w:val="fr-BE"/>
            <w14:ligatures w14:val="none"/>
          </w:rPr>
          <w:fldChar w:fldCharType="end"/>
        </w:r>
      </w:hyperlink>
    </w:p>
    <w:p w14:paraId="0F2D6D86"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35" w:history="1">
        <w:r w:rsidR="00DD7633" w:rsidRPr="00DD7633">
          <w:rPr>
            <w:rFonts w:ascii="Calibri" w:eastAsia="Calibri" w:hAnsi="Calibri" w:cs="Times New Roman"/>
            <w:noProof/>
            <w:color w:val="0563C1"/>
            <w:kern w:val="0"/>
            <w:sz w:val="21"/>
            <w:u w:val="single"/>
            <w:lang w:val="fr-BE"/>
            <w14:ligatures w14:val="none"/>
          </w:rPr>
          <w:t>6.5</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Dossier de sélection – aptitude technique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_Toc176509135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61</w:t>
        </w:r>
        <w:r w:rsidR="00DD7633" w:rsidRPr="00DD7633">
          <w:rPr>
            <w:rFonts w:ascii="Calibri" w:eastAsia="Calibri" w:hAnsi="Calibri" w:cs="Times New Roman"/>
            <w:noProof/>
            <w:webHidden/>
            <w:color w:val="585756"/>
            <w:kern w:val="0"/>
            <w:sz w:val="21"/>
            <w:lang w:val="fr-BE"/>
            <w14:ligatures w14:val="none"/>
          </w:rPr>
          <w:fldChar w:fldCharType="end"/>
        </w:r>
      </w:hyperlink>
    </w:p>
    <w:p w14:paraId="5CCF601B"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36" w:history="1">
        <w:r w:rsidR="00DD7633" w:rsidRPr="00DD7633">
          <w:rPr>
            <w:rFonts w:ascii="Calibri" w:eastAsia="Calibri" w:hAnsi="Calibri" w:cs="Times New Roman"/>
            <w:noProof/>
            <w:color w:val="0563C1"/>
            <w:kern w:val="0"/>
            <w:sz w:val="21"/>
            <w:u w:val="single"/>
            <w:lang w:val="fr-BE"/>
            <w14:ligatures w14:val="none"/>
          </w:rPr>
          <w:t>6.6</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Documents à remettre – liste exhaustive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_Toc176509136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62</w:t>
        </w:r>
        <w:r w:rsidR="00DD7633" w:rsidRPr="00DD7633">
          <w:rPr>
            <w:rFonts w:ascii="Calibri" w:eastAsia="Calibri" w:hAnsi="Calibri" w:cs="Times New Roman"/>
            <w:noProof/>
            <w:webHidden/>
            <w:color w:val="585756"/>
            <w:kern w:val="0"/>
            <w:sz w:val="21"/>
            <w:lang w:val="fr-BE"/>
            <w14:ligatures w14:val="none"/>
          </w:rPr>
          <w:fldChar w:fldCharType="end"/>
        </w:r>
      </w:hyperlink>
    </w:p>
    <w:p w14:paraId="1AA6CF04"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37" w:history="1">
        <w:r w:rsidR="00DD7633" w:rsidRPr="00DD7633">
          <w:rPr>
            <w:rFonts w:ascii="Calibri" w:eastAsia="Calibri" w:hAnsi="Calibri" w:cs="Times New Roman"/>
            <w:noProof/>
            <w:color w:val="0563C1"/>
            <w:kern w:val="0"/>
            <w:sz w:val="21"/>
            <w:u w:val="single"/>
            <w:lang w:val="fr-BE"/>
            <w14:ligatures w14:val="none"/>
          </w:rPr>
          <w:t>Pour la sélection qualitative :</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_Toc176509137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62</w:t>
        </w:r>
        <w:r w:rsidR="00DD7633" w:rsidRPr="00DD7633">
          <w:rPr>
            <w:rFonts w:ascii="Calibri" w:eastAsia="Calibri" w:hAnsi="Calibri" w:cs="Times New Roman"/>
            <w:noProof/>
            <w:webHidden/>
            <w:color w:val="585756"/>
            <w:kern w:val="0"/>
            <w:sz w:val="21"/>
            <w:lang w:val="fr-BE"/>
            <w14:ligatures w14:val="none"/>
          </w:rPr>
          <w:fldChar w:fldCharType="end"/>
        </w:r>
      </w:hyperlink>
    </w:p>
    <w:p w14:paraId="0C6092D0"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38" w:history="1">
        <w:r w:rsidR="00DD7633" w:rsidRPr="00DD7633">
          <w:rPr>
            <w:rFonts w:ascii="Calibri" w:eastAsia="Calibri" w:hAnsi="Calibri" w:cstheme="minorHAnsi"/>
            <w:noProof/>
            <w:color w:val="0563C1"/>
            <w:kern w:val="0"/>
            <w:sz w:val="21"/>
            <w:u w:val="single"/>
            <w:lang w:val="fr-BE"/>
            <w14:ligatures w14:val="none"/>
          </w:rPr>
          <w:t>Pour la régularité :</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_Toc176509138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62</w:t>
        </w:r>
        <w:r w:rsidR="00DD7633" w:rsidRPr="00DD7633">
          <w:rPr>
            <w:rFonts w:ascii="Calibri" w:eastAsia="Calibri" w:hAnsi="Calibri" w:cs="Times New Roman"/>
            <w:noProof/>
            <w:webHidden/>
            <w:color w:val="585756"/>
            <w:kern w:val="0"/>
            <w:sz w:val="21"/>
            <w:lang w:val="fr-BE"/>
            <w14:ligatures w14:val="none"/>
          </w:rPr>
          <w:fldChar w:fldCharType="end"/>
        </w:r>
      </w:hyperlink>
    </w:p>
    <w:p w14:paraId="6FECFE8A"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39" w:history="1">
        <w:r w:rsidR="00DD7633" w:rsidRPr="00DD7633">
          <w:rPr>
            <w:rFonts w:ascii="Calibri" w:eastAsia="Calibri" w:hAnsi="Calibri" w:cs="Times New Roman"/>
            <w:noProof/>
            <w:color w:val="0563C1"/>
            <w:kern w:val="0"/>
            <w:sz w:val="21"/>
            <w:u w:val="single"/>
            <w:lang w:val="fr-BE"/>
            <w14:ligatures w14:val="none"/>
          </w:rPr>
          <w:t>6.7</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Canevas pour les documents de sélection qualitative</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_Toc176509139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63</w:t>
        </w:r>
        <w:r w:rsidR="00DD7633" w:rsidRPr="00DD7633">
          <w:rPr>
            <w:rFonts w:ascii="Calibri" w:eastAsia="Calibri" w:hAnsi="Calibri" w:cs="Times New Roman"/>
            <w:noProof/>
            <w:webHidden/>
            <w:color w:val="585756"/>
            <w:kern w:val="0"/>
            <w:sz w:val="21"/>
            <w:lang w:val="fr-BE"/>
            <w14:ligatures w14:val="none"/>
          </w:rPr>
          <w:fldChar w:fldCharType="end"/>
        </w:r>
      </w:hyperlink>
    </w:p>
    <w:p w14:paraId="71EDF12F"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40" w:history="1">
        <w:r w:rsidR="00DD7633" w:rsidRPr="00DD7633">
          <w:rPr>
            <w:rFonts w:ascii="Calibri" w:eastAsia="Calibri" w:hAnsi="Calibri" w:cs="Times New Roman"/>
            <w:noProof/>
            <w:color w:val="0563C1"/>
            <w:kern w:val="0"/>
            <w:sz w:val="21"/>
            <w:u w:val="single"/>
            <w:lang w:val="fr-BE"/>
            <w14:ligatures w14:val="none"/>
          </w:rPr>
          <w:t>6.7.1</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Liste du personnel à affecter à la mission</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_Toc176509140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63</w:t>
        </w:r>
        <w:r w:rsidR="00DD7633" w:rsidRPr="00DD7633">
          <w:rPr>
            <w:rFonts w:ascii="Calibri" w:eastAsia="Calibri" w:hAnsi="Calibri" w:cs="Times New Roman"/>
            <w:noProof/>
            <w:webHidden/>
            <w:color w:val="585756"/>
            <w:kern w:val="0"/>
            <w:sz w:val="21"/>
            <w:lang w:val="fr-BE"/>
            <w14:ligatures w14:val="none"/>
          </w:rPr>
          <w:fldChar w:fldCharType="end"/>
        </w:r>
      </w:hyperlink>
    </w:p>
    <w:p w14:paraId="504A9E6C"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41" w:history="1">
        <w:r w:rsidR="00DD7633" w:rsidRPr="00DD7633">
          <w:rPr>
            <w:rFonts w:ascii="Calibri" w:eastAsia="Calibri" w:hAnsi="Calibri" w:cs="Times New Roman"/>
            <w:noProof/>
            <w:color w:val="0563C1"/>
            <w:kern w:val="0"/>
            <w:sz w:val="21"/>
            <w:u w:val="single"/>
            <w:lang w:val="fr-BE"/>
            <w14:ligatures w14:val="none"/>
          </w:rPr>
          <w:t>6.7.2</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Model de CV du personnel</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_Toc176509141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64</w:t>
        </w:r>
        <w:r w:rsidR="00DD7633" w:rsidRPr="00DD7633">
          <w:rPr>
            <w:rFonts w:ascii="Calibri" w:eastAsia="Calibri" w:hAnsi="Calibri" w:cs="Times New Roman"/>
            <w:noProof/>
            <w:webHidden/>
            <w:color w:val="585756"/>
            <w:kern w:val="0"/>
            <w:sz w:val="21"/>
            <w:lang w:val="fr-BE"/>
            <w14:ligatures w14:val="none"/>
          </w:rPr>
          <w:fldChar w:fldCharType="end"/>
        </w:r>
      </w:hyperlink>
    </w:p>
    <w:p w14:paraId="59AC62EF" w14:textId="77777777" w:rsidR="00DD7633" w:rsidRPr="00DD7633" w:rsidRDefault="00000000" w:rsidP="00DD7633">
      <w:pPr>
        <w:tabs>
          <w:tab w:val="left" w:pos="879"/>
          <w:tab w:val="right" w:leader="dot" w:pos="8494"/>
        </w:tabs>
        <w:spacing w:after="100" w:line="276" w:lineRule="auto"/>
        <w:ind w:left="210"/>
        <w:rPr>
          <w:rFonts w:eastAsiaTheme="minorEastAsia"/>
          <w:noProof/>
          <w:lang w:eastAsia="fr-FR"/>
        </w:rPr>
      </w:pPr>
      <w:hyperlink w:anchor="_Toc176509142" w:history="1">
        <w:r w:rsidR="00DD7633" w:rsidRPr="00DD7633">
          <w:rPr>
            <w:rFonts w:ascii="Calibri" w:eastAsia="Calibri" w:hAnsi="Calibri" w:cs="Times New Roman"/>
            <w:noProof/>
            <w:color w:val="0563C1"/>
            <w:kern w:val="0"/>
            <w:sz w:val="21"/>
            <w:u w:val="single"/>
            <w:lang w:val="fr-BE"/>
            <w14:ligatures w14:val="none"/>
          </w:rPr>
          <w:t>6.7.3</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Références des prestations similaires du bureau</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_Toc176509142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65</w:t>
        </w:r>
        <w:r w:rsidR="00DD7633" w:rsidRPr="00DD7633">
          <w:rPr>
            <w:rFonts w:ascii="Calibri" w:eastAsia="Calibri" w:hAnsi="Calibri" w:cs="Times New Roman"/>
            <w:noProof/>
            <w:webHidden/>
            <w:color w:val="585756"/>
            <w:kern w:val="0"/>
            <w:sz w:val="21"/>
            <w:lang w:val="fr-BE"/>
            <w14:ligatures w14:val="none"/>
          </w:rPr>
          <w:fldChar w:fldCharType="end"/>
        </w:r>
      </w:hyperlink>
    </w:p>
    <w:p w14:paraId="455C5286" w14:textId="77777777" w:rsidR="00DD7633" w:rsidRPr="00DD7633" w:rsidRDefault="00000000" w:rsidP="00DD7633">
      <w:pPr>
        <w:tabs>
          <w:tab w:val="left" w:pos="880"/>
          <w:tab w:val="right" w:leader="dot" w:pos="8494"/>
        </w:tabs>
        <w:spacing w:after="100" w:line="276" w:lineRule="auto"/>
        <w:ind w:left="210"/>
        <w:rPr>
          <w:rFonts w:eastAsiaTheme="minorEastAsia"/>
          <w:noProof/>
          <w:lang w:eastAsia="fr-FR"/>
        </w:rPr>
      </w:pPr>
      <w:hyperlink w:anchor="_Toc176509143" w:history="1">
        <w:r w:rsidR="00DD7633" w:rsidRPr="00DD7633">
          <w:rPr>
            <w:rFonts w:ascii="Calibri" w:eastAsia="Calibri" w:hAnsi="Calibri" w:cs="Times New Roman"/>
            <w:noProof/>
            <w:color w:val="0563C1"/>
            <w:kern w:val="0"/>
            <w:sz w:val="21"/>
            <w:u w:val="single"/>
            <w:lang w:val="fr-BE"/>
            <w14:ligatures w14:val="none"/>
          </w:rPr>
          <w:t>6.8</w:t>
        </w:r>
        <w:r w:rsidR="00DD7633" w:rsidRPr="00DD7633">
          <w:rPr>
            <w:rFonts w:eastAsiaTheme="minorEastAsia"/>
            <w:noProof/>
            <w:lang w:eastAsia="fr-FR"/>
          </w:rPr>
          <w:tab/>
        </w:r>
        <w:r w:rsidR="00DD7633" w:rsidRPr="00DD7633">
          <w:rPr>
            <w:rFonts w:ascii="Calibri" w:eastAsia="Calibri" w:hAnsi="Calibri" w:cs="Times New Roman"/>
            <w:noProof/>
            <w:color w:val="0563C1"/>
            <w:kern w:val="0"/>
            <w:sz w:val="21"/>
            <w:u w:val="single"/>
            <w:lang w:val="fr-BE"/>
            <w14:ligatures w14:val="none"/>
          </w:rPr>
          <w:t>Annexes</w:t>
        </w:r>
        <w:r w:rsidR="00DD7633" w:rsidRPr="00DD7633">
          <w:rPr>
            <w:rFonts w:ascii="Calibri" w:eastAsia="Calibri" w:hAnsi="Calibri" w:cs="Times New Roman"/>
            <w:noProof/>
            <w:webHidden/>
            <w:color w:val="585756"/>
            <w:kern w:val="0"/>
            <w:sz w:val="21"/>
            <w:lang w:val="fr-BE"/>
            <w14:ligatures w14:val="none"/>
          </w:rPr>
          <w:tab/>
        </w:r>
        <w:r w:rsidR="00DD7633" w:rsidRPr="00DD7633">
          <w:rPr>
            <w:rFonts w:ascii="Calibri" w:eastAsia="Calibri" w:hAnsi="Calibri" w:cs="Times New Roman"/>
            <w:noProof/>
            <w:webHidden/>
            <w:color w:val="585756"/>
            <w:kern w:val="0"/>
            <w:sz w:val="21"/>
            <w:lang w:val="fr-BE"/>
            <w14:ligatures w14:val="none"/>
          </w:rPr>
          <w:fldChar w:fldCharType="begin"/>
        </w:r>
        <w:r w:rsidR="00DD7633" w:rsidRPr="00DD7633">
          <w:rPr>
            <w:rFonts w:ascii="Calibri" w:eastAsia="Calibri" w:hAnsi="Calibri" w:cs="Times New Roman"/>
            <w:noProof/>
            <w:webHidden/>
            <w:color w:val="585756"/>
            <w:kern w:val="0"/>
            <w:sz w:val="21"/>
            <w:lang w:val="fr-BE"/>
            <w14:ligatures w14:val="none"/>
          </w:rPr>
          <w:instrText xml:space="preserve"> PAGEREF _Toc176509143 \h </w:instrText>
        </w:r>
        <w:r w:rsidR="00DD7633" w:rsidRPr="00DD7633">
          <w:rPr>
            <w:rFonts w:ascii="Calibri" w:eastAsia="Calibri" w:hAnsi="Calibri" w:cs="Times New Roman"/>
            <w:noProof/>
            <w:webHidden/>
            <w:color w:val="585756"/>
            <w:kern w:val="0"/>
            <w:sz w:val="21"/>
            <w:lang w:val="fr-BE"/>
            <w14:ligatures w14:val="none"/>
          </w:rPr>
        </w:r>
        <w:r w:rsidR="00DD7633" w:rsidRPr="00DD7633">
          <w:rPr>
            <w:rFonts w:ascii="Calibri" w:eastAsia="Calibri" w:hAnsi="Calibri" w:cs="Times New Roman"/>
            <w:noProof/>
            <w:webHidden/>
            <w:color w:val="585756"/>
            <w:kern w:val="0"/>
            <w:sz w:val="21"/>
            <w:lang w:val="fr-BE"/>
            <w14:ligatures w14:val="none"/>
          </w:rPr>
          <w:fldChar w:fldCharType="separate"/>
        </w:r>
        <w:r w:rsidR="00DD7633" w:rsidRPr="00DD7633">
          <w:rPr>
            <w:rFonts w:ascii="Calibri" w:eastAsia="Calibri" w:hAnsi="Calibri" w:cs="Times New Roman"/>
            <w:noProof/>
            <w:webHidden/>
            <w:color w:val="585756"/>
            <w:kern w:val="0"/>
            <w:sz w:val="21"/>
            <w:lang w:val="fr-BE"/>
            <w14:ligatures w14:val="none"/>
          </w:rPr>
          <w:t>66</w:t>
        </w:r>
        <w:r w:rsidR="00DD7633" w:rsidRPr="00DD7633">
          <w:rPr>
            <w:rFonts w:ascii="Calibri" w:eastAsia="Calibri" w:hAnsi="Calibri" w:cs="Times New Roman"/>
            <w:noProof/>
            <w:webHidden/>
            <w:color w:val="585756"/>
            <w:kern w:val="0"/>
            <w:sz w:val="21"/>
            <w:lang w:val="fr-BE"/>
            <w14:ligatures w14:val="none"/>
          </w:rPr>
          <w:fldChar w:fldCharType="end"/>
        </w:r>
      </w:hyperlink>
    </w:p>
    <w:p w14:paraId="01D6C782" w14:textId="77777777" w:rsidR="00DD7633" w:rsidRPr="00DD7633" w:rsidRDefault="00DD7633" w:rsidP="00DD7633">
      <w:pPr>
        <w:tabs>
          <w:tab w:val="left" w:pos="879"/>
          <w:tab w:val="left" w:pos="1050"/>
          <w:tab w:val="right" w:leader="dot" w:pos="8490"/>
        </w:tabs>
        <w:spacing w:after="100" w:line="276" w:lineRule="auto"/>
        <w:ind w:left="210"/>
        <w:rPr>
          <w:rFonts w:ascii="Calibri" w:eastAsia="Calibri" w:hAnsi="Calibri" w:cs="Times New Roman"/>
          <w:color w:val="585756"/>
          <w:kern w:val="0"/>
          <w:sz w:val="21"/>
          <w:lang w:val="fr-BE"/>
          <w14:ligatures w14:val="none"/>
        </w:rPr>
      </w:pPr>
      <w:r w:rsidRPr="00DD7633">
        <w:rPr>
          <w:rFonts w:ascii="Calibri" w:eastAsia="Calibri" w:hAnsi="Calibri" w:cs="Times New Roman"/>
          <w:color w:val="585756"/>
          <w:kern w:val="0"/>
          <w:sz w:val="21"/>
          <w:lang w:val="fr-BE"/>
          <w14:ligatures w14:val="none"/>
        </w:rPr>
        <w:fldChar w:fldCharType="end"/>
      </w:r>
    </w:p>
    <w:p w14:paraId="27B07E20"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38E3586F" w14:textId="77777777" w:rsidR="00DD7633" w:rsidRPr="00DD7633" w:rsidRDefault="00DD7633" w:rsidP="00DD7633">
      <w:pPr>
        <w:rPr>
          <w:rFonts w:ascii="Georgia" w:eastAsia="Calibri" w:hAnsi="Georgia" w:cs="Times New Roman"/>
          <w:color w:val="585756"/>
          <w:kern w:val="0"/>
          <w:sz w:val="21"/>
          <w:lang w:val="fr-BE"/>
          <w14:ligatures w14:val="none"/>
        </w:rPr>
      </w:pPr>
    </w:p>
    <w:p w14:paraId="04C47DC2" w14:textId="77777777" w:rsidR="00DD7633" w:rsidRPr="00DD7633" w:rsidRDefault="00DD7633" w:rsidP="00DD7633">
      <w:pPr>
        <w:rPr>
          <w:rFonts w:ascii="Georgia" w:eastAsia="Calibri" w:hAnsi="Georgia" w:cs="Times New Roman"/>
          <w:color w:val="585756"/>
          <w:kern w:val="0"/>
          <w:sz w:val="21"/>
          <w:lang w:val="fr-BE"/>
          <w14:ligatures w14:val="none"/>
        </w:rPr>
      </w:pPr>
    </w:p>
    <w:p w14:paraId="01193061" w14:textId="77777777" w:rsidR="00DD7633" w:rsidRPr="00DD7633" w:rsidRDefault="00DD7633" w:rsidP="00DD7633">
      <w:pPr>
        <w:rPr>
          <w:rFonts w:ascii="Calibri" w:eastAsia="Calibri" w:hAnsi="Calibri" w:cs="Calibri"/>
          <w:b/>
          <w:color w:val="FFFFFF"/>
          <w:kern w:val="0"/>
          <w:sz w:val="32"/>
          <w:szCs w:val="32"/>
          <w:lang w:val="fr-BE"/>
          <w14:ligatures w14:val="none"/>
        </w:rPr>
      </w:pPr>
      <w:r w:rsidRPr="00DD7633">
        <w:rPr>
          <w:rFonts w:ascii="Georgia" w:eastAsia="Calibri" w:hAnsi="Georgia" w:cs="Times New Roman"/>
          <w:color w:val="585756"/>
          <w:kern w:val="0"/>
          <w:sz w:val="21"/>
          <w:lang w:val="fr-BE"/>
          <w14:ligatures w14:val="none"/>
        </w:rPr>
        <w:br w:type="page"/>
      </w:r>
    </w:p>
    <w:p w14:paraId="3E61B5DB" w14:textId="77777777" w:rsidR="00DD7633" w:rsidRPr="00DD7633" w:rsidRDefault="00DD7633" w:rsidP="00DD7633">
      <w:p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0" w:name="_Toc176509028"/>
      <w:r w:rsidRPr="00DD7633">
        <w:rPr>
          <w:rFonts w:ascii="Calibri" w:eastAsia="Calibri" w:hAnsi="Calibri" w:cs="Calibri"/>
          <w:b/>
          <w:color w:val="FFFFFF"/>
          <w:kern w:val="0"/>
          <w:sz w:val="32"/>
          <w:szCs w:val="32"/>
          <w:lang w:val="fr-BE"/>
          <w14:ligatures w14:val="none"/>
        </w:rPr>
        <w:lastRenderedPageBreak/>
        <w:t>Généralités</w:t>
      </w:r>
      <w:bookmarkEnd w:id="0"/>
      <w:r w:rsidRPr="00DD7633">
        <w:rPr>
          <w:rFonts w:ascii="Calibri" w:eastAsia="Calibri" w:hAnsi="Calibri" w:cs="Calibri"/>
          <w:b/>
          <w:color w:val="FFFFFF"/>
          <w:kern w:val="0"/>
          <w:sz w:val="32"/>
          <w:szCs w:val="32"/>
          <w:lang w:val="fr-BE"/>
          <w14:ligatures w14:val="none"/>
        </w:rPr>
        <w:t xml:space="preserve"> </w:t>
      </w:r>
    </w:p>
    <w:p w14:paraId="458A6A60"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 w:name="_Toc176509029"/>
      <w:r w:rsidRPr="00DD7633">
        <w:rPr>
          <w:rFonts w:ascii="Calibri" w:eastAsia="Times New Roman" w:hAnsi="Calibri" w:cs="Times New Roman"/>
          <w:b/>
          <w:color w:val="D81A1A"/>
          <w:kern w:val="0"/>
          <w:sz w:val="28"/>
          <w:szCs w:val="26"/>
          <w:lang w:val="fr-BE"/>
          <w14:ligatures w14:val="none"/>
        </w:rPr>
        <w:t>Dérogations aux règles générales d’exécution</w:t>
      </w:r>
      <w:bookmarkEnd w:id="1"/>
    </w:p>
    <w:p w14:paraId="6A1FC5AE" w14:textId="77777777" w:rsidR="00DD7633" w:rsidRPr="00DD7633" w:rsidRDefault="00DD7633" w:rsidP="00DD7633">
      <w:pPr>
        <w:widowControl w:val="0"/>
        <w:shd w:val="clear" w:color="auto" w:fill="FFFFFF" w:themeFill="background1"/>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Pr="00DD7633">
        <w:rPr>
          <w:rFonts w:ascii="Georgia" w:eastAsia="Calibri" w:hAnsi="Georgia" w:cs="Times New Roman"/>
          <w:color w:val="585756"/>
          <w:kern w:val="0"/>
          <w:sz w:val="21"/>
          <w:vertAlign w:val="superscript"/>
          <w:lang w:val="fr-BE"/>
          <w14:ligatures w14:val="none"/>
        </w:rPr>
        <w:footnoteReference w:id="1"/>
      </w:r>
    </w:p>
    <w:p w14:paraId="5FEF9820" w14:textId="77777777" w:rsidR="00DD7633" w:rsidRPr="00DD7633" w:rsidRDefault="00DD7633" w:rsidP="00DD7633">
      <w:pPr>
        <w:widowControl w:val="0"/>
        <w:shd w:val="clear" w:color="auto" w:fill="FFFFFF" w:themeFill="background1"/>
        <w:suppressAutoHyphens/>
        <w:spacing w:after="120" w:line="240" w:lineRule="auto"/>
        <w:jc w:val="both"/>
        <w:rPr>
          <w:rFonts w:ascii="Georgia" w:eastAsia="Calibri" w:hAnsi="Georgia" w:cs="Times New Roman"/>
          <w:b/>
          <w:color w:val="585756"/>
          <w:kern w:val="0"/>
          <w:sz w:val="21"/>
          <w:lang w:val="fr-BE"/>
          <w14:ligatures w14:val="none"/>
        </w:rPr>
      </w:pPr>
      <w:bookmarkStart w:id="2" w:name="_Ref260219633"/>
      <w:bookmarkStart w:id="3" w:name="_Ref260219636"/>
      <w:bookmarkStart w:id="4" w:name="_Toc364253062"/>
      <w:r w:rsidRPr="00DD7633">
        <w:rPr>
          <w:rFonts w:ascii="Georgia" w:eastAsia="Calibri" w:hAnsi="Georgia" w:cs="Times New Roman"/>
          <w:b/>
          <w:color w:val="585756"/>
          <w:kern w:val="0"/>
          <w:sz w:val="21"/>
          <w:lang w:val="fr-BE"/>
          <w14:ligatures w14:val="none"/>
        </w:rPr>
        <w:t xml:space="preserve">Dans le présent CSC, il est dérogé à l’article 26 des Règles Générales d’Exécution - RGE (AR du 14.01.2013) relatif au cautionnement. </w:t>
      </w:r>
    </w:p>
    <w:p w14:paraId="05ABDD65"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5" w:name="_Toc176509030"/>
      <w:r w:rsidRPr="00DD7633">
        <w:rPr>
          <w:rFonts w:ascii="Calibri" w:eastAsia="Times New Roman" w:hAnsi="Calibri" w:cs="Times New Roman"/>
          <w:b/>
          <w:color w:val="D81A1A"/>
          <w:kern w:val="0"/>
          <w:sz w:val="28"/>
          <w:szCs w:val="26"/>
          <w:lang w:val="fr-BE"/>
          <w14:ligatures w14:val="none"/>
        </w:rPr>
        <w:t>Pouvoir adjudicateur</w:t>
      </w:r>
      <w:bookmarkEnd w:id="2"/>
      <w:bookmarkEnd w:id="3"/>
      <w:bookmarkEnd w:id="4"/>
      <w:bookmarkEnd w:id="5"/>
    </w:p>
    <w:p w14:paraId="2D591008"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CC8E06B"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0"/>
          <w:sz w:val="21"/>
          <w:lang w:val="fr-BE"/>
          <w14:ligatures w14:val="none"/>
        </w:rPr>
      </w:pPr>
      <w:bookmarkStart w:id="6" w:name="_Toc257039813"/>
      <w:bookmarkStart w:id="7" w:name="_Toc366161146"/>
      <w:r w:rsidRPr="00DD7633">
        <w:rPr>
          <w:rFonts w:ascii="Georgia" w:eastAsia="Calibri" w:hAnsi="Georgia" w:cs="Times New Roman"/>
          <w:color w:val="585756"/>
          <w:kern w:val="0"/>
          <w:sz w:val="21"/>
          <w:lang w:val="fr-BE"/>
          <w14:ligatures w14:val="none"/>
        </w:rPr>
        <w:t xml:space="preserve">Pour ce marché, Enabel est valablement représentée par </w:t>
      </w:r>
      <w:r w:rsidRPr="00DD7633">
        <w:rPr>
          <w:rFonts w:ascii="Georgia" w:eastAsia="Calibri" w:hAnsi="Georgia" w:cs="Times New Roman"/>
          <w:b/>
          <w:color w:val="585756"/>
          <w:kern w:val="0"/>
          <w:sz w:val="21"/>
          <w:lang w:val="fr-BE"/>
          <w14:ligatures w14:val="none"/>
        </w:rPr>
        <w:t>Abou Mahassine FASSI- FIHRI, Directeur Pays d’Enabel au Burundi</w:t>
      </w:r>
      <w:r w:rsidRPr="00DD7633">
        <w:rPr>
          <w:rFonts w:ascii="Georgia" w:eastAsia="Calibri" w:hAnsi="Georgia" w:cs="Times New Roman"/>
          <w:color w:val="585756"/>
          <w:kern w:val="0"/>
          <w:sz w:val="21"/>
          <w:lang w:val="fr-BE"/>
          <w14:ligatures w14:val="none"/>
        </w:rPr>
        <w:t>.</w:t>
      </w:r>
    </w:p>
    <w:p w14:paraId="515636B9"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8" w:name="_Toc176509031"/>
      <w:r w:rsidRPr="00DD7633">
        <w:rPr>
          <w:rFonts w:ascii="Calibri" w:eastAsia="Times New Roman" w:hAnsi="Calibri" w:cs="Times New Roman"/>
          <w:b/>
          <w:color w:val="D81A1A"/>
          <w:kern w:val="0"/>
          <w:sz w:val="28"/>
          <w:szCs w:val="26"/>
          <w:lang w:val="fr-BE"/>
          <w14:ligatures w14:val="none"/>
        </w:rPr>
        <w:t>Cadre institutionnel d</w:t>
      </w:r>
      <w:bookmarkEnd w:id="6"/>
      <w:bookmarkEnd w:id="7"/>
      <w:r w:rsidRPr="00DD7633">
        <w:rPr>
          <w:rFonts w:ascii="Calibri" w:eastAsia="Times New Roman" w:hAnsi="Calibri" w:cs="Times New Roman"/>
          <w:b/>
          <w:color w:val="D81A1A"/>
          <w:kern w:val="0"/>
          <w:sz w:val="28"/>
          <w:szCs w:val="26"/>
          <w:lang w:val="fr-BE"/>
          <w14:ligatures w14:val="none"/>
        </w:rPr>
        <w:t>’Enabel</w:t>
      </w:r>
      <w:bookmarkEnd w:id="8"/>
    </w:p>
    <w:p w14:paraId="737E267A"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cadre de référence général dans lequel travaille Enabel est :</w:t>
      </w:r>
    </w:p>
    <w:p w14:paraId="49971D44" w14:textId="77777777" w:rsidR="00DD7633" w:rsidRPr="00DD7633" w:rsidRDefault="00DD7633" w:rsidP="00DD7633">
      <w:pPr>
        <w:numPr>
          <w:ilvl w:val="0"/>
          <w:numId w:val="50"/>
        </w:num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 loi belge du 19 mars 2013 relative à la Coopération au Développement</w:t>
      </w:r>
      <w:r w:rsidRPr="00DD7633">
        <w:rPr>
          <w:rFonts w:ascii="Georgia" w:eastAsia="Calibri" w:hAnsi="Georgia" w:cs="Times New Roman"/>
          <w:color w:val="585756"/>
          <w:kern w:val="0"/>
          <w:sz w:val="21"/>
          <w:lang w:val="fr-BE"/>
          <w14:ligatures w14:val="none"/>
        </w:rPr>
        <w:footnoteReference w:id="2"/>
      </w:r>
      <w:r w:rsidRPr="00DD7633">
        <w:rPr>
          <w:rFonts w:ascii="Georgia" w:eastAsia="Calibri" w:hAnsi="Georgia" w:cs="Times New Roman"/>
          <w:color w:val="585756"/>
          <w:kern w:val="0"/>
          <w:sz w:val="21"/>
          <w:lang w:val="fr-BE"/>
          <w14:ligatures w14:val="none"/>
        </w:rPr>
        <w:t> ;</w:t>
      </w:r>
    </w:p>
    <w:p w14:paraId="454A98CA" w14:textId="77777777" w:rsidR="00DD7633" w:rsidRPr="00DD7633" w:rsidRDefault="00DD7633" w:rsidP="00DD7633">
      <w:pPr>
        <w:numPr>
          <w:ilvl w:val="0"/>
          <w:numId w:val="50"/>
        </w:num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 Loi belge du 21 décembre 1998 portant création de la « Coopération Technique Belge » sous la forme d’une société de droit public</w:t>
      </w:r>
      <w:r w:rsidRPr="00DD7633">
        <w:rPr>
          <w:rFonts w:ascii="Georgia" w:eastAsia="Calibri" w:hAnsi="Georgia" w:cs="Times New Roman"/>
          <w:color w:val="585756"/>
          <w:kern w:val="0"/>
          <w:sz w:val="21"/>
          <w:lang w:val="fr-BE"/>
          <w14:ligatures w14:val="none"/>
        </w:rPr>
        <w:footnoteReference w:id="3"/>
      </w:r>
      <w:r w:rsidRPr="00DD7633">
        <w:rPr>
          <w:rFonts w:ascii="Georgia" w:eastAsia="Calibri" w:hAnsi="Georgia" w:cs="Times New Roman"/>
          <w:color w:val="585756"/>
          <w:kern w:val="0"/>
          <w:sz w:val="21"/>
          <w:lang w:val="fr-BE"/>
          <w14:ligatures w14:val="none"/>
        </w:rPr>
        <w:t> ;</w:t>
      </w:r>
    </w:p>
    <w:p w14:paraId="59D4441D" w14:textId="77777777" w:rsidR="00DD7633" w:rsidRPr="00DD7633" w:rsidRDefault="00DD7633" w:rsidP="00DD7633">
      <w:pPr>
        <w:numPr>
          <w:ilvl w:val="0"/>
          <w:numId w:val="50"/>
        </w:num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 loi du 23 novembre 2017 portant modification du nom de la Coopération technique belge et définition des missions et du fonctionnement d’Enabel, Agence belge de Développement, publiée au Moniteur belge du 11 décembre 2017 ;</w:t>
      </w:r>
    </w:p>
    <w:p w14:paraId="3F45F85B" w14:textId="77777777" w:rsidR="00DD7633" w:rsidRPr="00DD7633" w:rsidRDefault="00DD7633" w:rsidP="00DD7633">
      <w:pPr>
        <w:numPr>
          <w:ilvl w:val="0"/>
          <w:numId w:val="50"/>
        </w:numPr>
        <w:spacing w:before="120" w:after="120" w:line="240" w:lineRule="auto"/>
        <w:jc w:val="both"/>
        <w:rPr>
          <w:rFonts w:ascii="Georgia" w:eastAsia="Calibri" w:hAnsi="Georgia" w:cs="Times New Roman"/>
          <w:color w:val="585756"/>
          <w:kern w:val="0"/>
          <w:sz w:val="21"/>
          <w:lang w:val="fr-BE"/>
          <w14:ligatures w14:val="none"/>
        </w:rPr>
      </w:pPr>
      <w:bookmarkStart w:id="9" w:name="_Hlk52270078"/>
      <w:r w:rsidRPr="00DD7633">
        <w:rPr>
          <w:rFonts w:ascii="Georgia" w:eastAsia="Calibri" w:hAnsi="Georgia" w:cs="Times New Roman"/>
          <w:color w:val="585756"/>
          <w:kern w:val="0"/>
          <w:sz w:val="21"/>
          <w:lang w:val="fr-BE"/>
          <w14:ligatures w14:val="none"/>
        </w:rPr>
        <w:t xml:space="preserve">Le Code éthique de Enabel de janvier 2019, ainsi que la Politique de Enabel concernant l’exploitation et les abus sexuels – juin 2019 et la Politique de Enabel concernant la maîtrise des risques de fraude et de corruption – juin 2019.  </w:t>
      </w:r>
    </w:p>
    <w:bookmarkEnd w:id="9"/>
    <w:p w14:paraId="7A55A381"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développements suivants constituent eux aussi un fil rouge dans le travail d’Enabel : citons, à titre de principaux exemples :</w:t>
      </w:r>
    </w:p>
    <w:p w14:paraId="426E9402"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Sur le plan de la coopération internationale : les Objectifs de Développement Durables des Nations unies, la Déclaration de Paris sur l’harmonisation et l’alignement de l’aide ; </w:t>
      </w:r>
    </w:p>
    <w:p w14:paraId="2730EC37"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Sur le plan de la lutte contre la corruption : la loi du 8 mai 2007 portant assentiment à la Convention des Nations unies contre la corruption, faite à New York le 31 octobre 2003</w:t>
      </w:r>
      <w:r w:rsidRPr="00DD7633">
        <w:rPr>
          <w:rFonts w:ascii="Georgia" w:eastAsia="Calibri" w:hAnsi="Georgia" w:cs="Times New Roman"/>
          <w:color w:val="585756"/>
          <w:kern w:val="0"/>
          <w:sz w:val="21"/>
          <w:lang w:val="fr-BE"/>
          <w14:ligatures w14:val="none"/>
        </w:rPr>
        <w:footnoteReference w:id="4"/>
      </w:r>
      <w:r w:rsidRPr="00DD7633">
        <w:rPr>
          <w:rFonts w:ascii="Georgia" w:eastAsia="Calibri" w:hAnsi="Georgia" w:cs="Times New Roman"/>
          <w:color w:val="585756"/>
          <w:kern w:val="0"/>
          <w:sz w:val="21"/>
          <w:lang w:val="fr-BE"/>
          <w14:ligatures w14:val="none"/>
        </w:rPr>
        <w:t xml:space="preserve">, ainsi que la loi du 10 février 1999 relative à la répression </w:t>
      </w:r>
      <w:r w:rsidRPr="00DD7633">
        <w:rPr>
          <w:rFonts w:ascii="Georgia" w:eastAsia="Calibri" w:hAnsi="Georgia" w:cs="Times New Roman"/>
          <w:color w:val="585756"/>
          <w:kern w:val="0"/>
          <w:sz w:val="21"/>
          <w:lang w:val="fr-BE"/>
          <w14:ligatures w14:val="none"/>
        </w:rPr>
        <w:lastRenderedPageBreak/>
        <w:t>de la corruption transposant la Convention relative à la lutte contre la corruption de fonctionnaires étrangers dans des transactions commerciales internationales ;</w:t>
      </w:r>
    </w:p>
    <w:p w14:paraId="1AE2CB81"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Sur le plan du respect des droits humains : la Déclaration Universelle des Droits de l’Homme des Nations unies (1948) ainsi que les 8 conventions de base de l’Organisation Internationale du Travail</w:t>
      </w:r>
      <w:r w:rsidRPr="00DD7633">
        <w:rPr>
          <w:rFonts w:ascii="Georgia" w:eastAsia="Calibri" w:hAnsi="Georgia" w:cs="Times New Roman"/>
          <w:color w:val="585756"/>
          <w:kern w:val="0"/>
          <w:sz w:val="21"/>
          <w:lang w:val="fr-BE"/>
          <w14:ligatures w14:val="none"/>
        </w:rPr>
        <w:footnoteReference w:id="5"/>
      </w:r>
      <w:r w:rsidRPr="00DD7633">
        <w:rPr>
          <w:rFonts w:ascii="Georgia" w:eastAsia="Calibri" w:hAnsi="Georgia" w:cs="Times New Roman"/>
          <w:color w:val="585756"/>
          <w:kern w:val="0"/>
          <w:sz w:val="21"/>
          <w:lang w:val="fr-BE"/>
          <w14:ligatures w14:val="none"/>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09A5DF52" w14:textId="77777777" w:rsidR="00DD7633" w:rsidRPr="00DD7633" w:rsidRDefault="00DD7633" w:rsidP="00DD7633">
      <w:pPr>
        <w:numPr>
          <w:ilvl w:val="0"/>
          <w:numId w:val="4"/>
        </w:numPr>
        <w:spacing w:after="0"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Sur le plan du respect de l’environnement :  La Convention-cadre sur les changements climatiques de Paris, le douze décembre deux mille quinze ;</w:t>
      </w:r>
    </w:p>
    <w:p w14:paraId="3B74FCE5"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1216A833" w14:textId="77777777" w:rsidR="00DD7633" w:rsidRPr="00DD7633" w:rsidRDefault="00DD7633" w:rsidP="00DD7633">
      <w:pPr>
        <w:numPr>
          <w:ilvl w:val="0"/>
          <w:numId w:val="4"/>
        </w:numPr>
        <w:spacing w:after="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0A3F5930" w14:textId="77777777" w:rsidR="00DD7633" w:rsidRPr="00DD7633" w:rsidRDefault="00DD7633" w:rsidP="00DD7633">
      <w:pPr>
        <w:autoSpaceDE w:val="0"/>
        <w:autoSpaceDN w:val="0"/>
        <w:adjustRightInd w:val="0"/>
        <w:spacing w:line="276" w:lineRule="auto"/>
        <w:rPr>
          <w:rFonts w:ascii="Georgia" w:eastAsia="Calibri" w:hAnsi="Georgia" w:cs="Times New Roman"/>
          <w:color w:val="585756"/>
          <w:kern w:val="0"/>
          <w:sz w:val="21"/>
          <w:lang w:val="fr-BE"/>
          <w14:ligatures w14:val="none"/>
        </w:rPr>
      </w:pPr>
    </w:p>
    <w:p w14:paraId="3B4D43CE"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76509032"/>
      <w:r w:rsidRPr="00DD7633">
        <w:rPr>
          <w:rFonts w:ascii="Calibri" w:eastAsia="Times New Roman" w:hAnsi="Calibri" w:cs="Times New Roman"/>
          <w:b/>
          <w:color w:val="D81A1A"/>
          <w:kern w:val="0"/>
          <w:sz w:val="28"/>
          <w:szCs w:val="26"/>
          <w:lang w:val="fr-BE"/>
          <w14:ligatures w14:val="none"/>
        </w:rPr>
        <w:t>Règles régissant le marché</w:t>
      </w:r>
      <w:bookmarkEnd w:id="10"/>
      <w:bookmarkEnd w:id="11"/>
      <w:bookmarkEnd w:id="12"/>
      <w:bookmarkEnd w:id="13"/>
      <w:bookmarkEnd w:id="14"/>
      <w:bookmarkEnd w:id="15"/>
      <w:bookmarkEnd w:id="16"/>
    </w:p>
    <w:p w14:paraId="1E2F069C"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Sont e.a. d’application au présent marché public :</w:t>
      </w:r>
    </w:p>
    <w:p w14:paraId="0D1D612C"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 Loi du 17 juin 2016 relative aux marchés publics</w:t>
      </w:r>
      <w:r w:rsidRPr="00DD7633">
        <w:rPr>
          <w:rFonts w:ascii="Georgia" w:eastAsia="Calibri" w:hAnsi="Georgia" w:cs="Times New Roman"/>
          <w:color w:val="585756"/>
          <w:kern w:val="0"/>
          <w:sz w:val="21"/>
          <w:lang w:val="fr-BE"/>
          <w14:ligatures w14:val="none"/>
        </w:rPr>
        <w:footnoteReference w:id="6"/>
      </w:r>
      <w:r w:rsidRPr="00DD7633">
        <w:rPr>
          <w:rFonts w:ascii="Georgia" w:eastAsia="Calibri" w:hAnsi="Georgia" w:cs="Times New Roman"/>
          <w:color w:val="585756"/>
          <w:kern w:val="0"/>
          <w:sz w:val="21"/>
          <w:lang w:val="fr-BE"/>
          <w14:ligatures w14:val="none"/>
        </w:rPr>
        <w:t> ;</w:t>
      </w:r>
    </w:p>
    <w:p w14:paraId="3B2587F0"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 Loi du 17 juin 2013 relative à la motivation, à l’information et aux voies de recours en matière de marchés publics et de certains marchés de travaux, de fournitures et de services</w:t>
      </w:r>
      <w:r w:rsidRPr="00DD7633">
        <w:rPr>
          <w:rFonts w:ascii="Georgia" w:eastAsia="Calibri" w:hAnsi="Georgia" w:cs="Times New Roman"/>
          <w:color w:val="585756"/>
          <w:kern w:val="0"/>
          <w:sz w:val="21"/>
          <w:lang w:val="fr-BE"/>
          <w14:ligatures w14:val="none"/>
        </w:rPr>
        <w:footnoteReference w:id="7"/>
      </w:r>
    </w:p>
    <w:p w14:paraId="29DCC972"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L’A.R. du 18 avril 2017 relatif à la passation des marchés publics dans les secteurs classiques</w:t>
      </w:r>
      <w:r w:rsidRPr="00DD7633">
        <w:rPr>
          <w:rFonts w:ascii="Georgia" w:eastAsia="Calibri" w:hAnsi="Georgia" w:cs="Times New Roman"/>
          <w:color w:val="585756"/>
          <w:kern w:val="0"/>
          <w:sz w:val="21"/>
          <w:lang w:val="fr-BE"/>
          <w14:ligatures w14:val="none"/>
        </w:rPr>
        <w:footnoteReference w:id="8"/>
      </w:r>
      <w:r w:rsidRPr="00DD7633">
        <w:rPr>
          <w:rFonts w:ascii="Georgia" w:eastAsia="Calibri" w:hAnsi="Georgia" w:cs="Times New Roman"/>
          <w:color w:val="585756"/>
          <w:kern w:val="0"/>
          <w:sz w:val="21"/>
          <w:lang w:val="fr-BE"/>
          <w14:ligatures w14:val="none"/>
        </w:rPr>
        <w:t> ;</w:t>
      </w:r>
    </w:p>
    <w:p w14:paraId="1628EA4A"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L’A.R. du 14 janvier 2013 établissant les règles générales d’exécution des marchés publics et des concessions de travaux publics</w:t>
      </w:r>
      <w:r w:rsidRPr="00DD7633">
        <w:rPr>
          <w:rFonts w:ascii="Georgia" w:eastAsia="Calibri" w:hAnsi="Georgia" w:cs="Times New Roman"/>
          <w:color w:val="585756"/>
          <w:kern w:val="0"/>
          <w:sz w:val="21"/>
          <w:lang w:val="fr-BE"/>
          <w14:ligatures w14:val="none"/>
        </w:rPr>
        <w:footnoteReference w:id="9"/>
      </w:r>
      <w:r w:rsidRPr="00DD7633">
        <w:rPr>
          <w:rFonts w:ascii="Georgia" w:eastAsia="Calibri" w:hAnsi="Georgia" w:cs="Times New Roman"/>
          <w:color w:val="585756"/>
          <w:kern w:val="0"/>
          <w:sz w:val="21"/>
          <w:lang w:val="fr-BE"/>
          <w14:ligatures w14:val="none"/>
        </w:rPr>
        <w:t> ;</w:t>
      </w:r>
    </w:p>
    <w:p w14:paraId="3AB0E47C"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Circulaires du Premier Ministre en matière de marchés publics.</w:t>
      </w:r>
    </w:p>
    <w:p w14:paraId="2F3A4D74" w14:textId="77777777" w:rsidR="00DD7633" w:rsidRPr="00DD7633" w:rsidRDefault="00DD7633" w:rsidP="00DD7633">
      <w:pPr>
        <w:numPr>
          <w:ilvl w:val="0"/>
          <w:numId w:val="4"/>
        </w:numPr>
        <w:spacing w:line="276" w:lineRule="auto"/>
        <w:contextualSpacing/>
        <w:rPr>
          <w:rFonts w:ascii="Georgia" w:eastAsia="Calibri" w:hAnsi="Georgia" w:cs="Times New Roman"/>
          <w:color w:val="585756"/>
          <w:kern w:val="0"/>
          <w:sz w:val="21"/>
          <w:lang w:val="fr-BE"/>
          <w14:ligatures w14:val="none"/>
        </w:rPr>
      </w:pPr>
      <w:bookmarkStart w:id="17" w:name="_Hlk52270132"/>
      <w:r w:rsidRPr="00DD7633">
        <w:rPr>
          <w:rFonts w:ascii="Georgia" w:eastAsia="Calibri" w:hAnsi="Georgia" w:cs="Times New Roman"/>
          <w:color w:val="585756"/>
          <w:kern w:val="0"/>
          <w:sz w:val="21"/>
          <w:lang w:val="fr-BE"/>
          <w14:ligatures w14:val="none"/>
        </w:rPr>
        <w:t>La Politique de Enabel concernant l’exploitation et les abus sexuels – juin 2019 ;</w:t>
      </w:r>
    </w:p>
    <w:p w14:paraId="6ABA1DE6" w14:textId="77777777" w:rsidR="00DD7633" w:rsidRPr="00DD7633" w:rsidRDefault="00DD7633" w:rsidP="00DD7633">
      <w:pPr>
        <w:numPr>
          <w:ilvl w:val="0"/>
          <w:numId w:val="4"/>
        </w:numPr>
        <w:spacing w:line="276" w:lineRule="auto"/>
        <w:contextualSpacing/>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 Politique de Enabel concernant la maîtrise des risques de fraude et de corruption – juin 2019 ;</w:t>
      </w:r>
    </w:p>
    <w:p w14:paraId="0119FAB1" w14:textId="77777777" w:rsidR="00DD7633" w:rsidRPr="00DD7633" w:rsidRDefault="00DD7633" w:rsidP="00DD7633">
      <w:pPr>
        <w:numPr>
          <w:ilvl w:val="0"/>
          <w:numId w:val="4"/>
        </w:numPr>
        <w:spacing w:line="276" w:lineRule="auto"/>
        <w:contextualSpacing/>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 législation locale applicable relative </w:t>
      </w:r>
      <w:proofErr w:type="gramStart"/>
      <w:r w:rsidRPr="00DD7633">
        <w:rPr>
          <w:rFonts w:ascii="Georgia" w:eastAsia="Calibri" w:hAnsi="Georgia" w:cs="Times New Roman"/>
          <w:color w:val="585756"/>
          <w:kern w:val="0"/>
          <w:sz w:val="21"/>
          <w:lang w:val="fr-BE"/>
          <w14:ligatures w14:val="none"/>
        </w:rPr>
        <w:t>à le</w:t>
      </w:r>
      <w:proofErr w:type="gramEnd"/>
      <w:r w:rsidRPr="00DD7633">
        <w:rPr>
          <w:rFonts w:ascii="Georgia" w:eastAsia="Calibri" w:hAnsi="Georgia" w:cs="Times New Roman"/>
          <w:color w:val="585756"/>
          <w:kern w:val="0"/>
          <w:sz w:val="21"/>
          <w:lang w:val="fr-BE"/>
          <w14:ligatures w14:val="none"/>
        </w:rPr>
        <w:t xml:space="preserve"> harcèlement sexuel au travail’ ou similaire ;</w:t>
      </w:r>
    </w:p>
    <w:p w14:paraId="5CB30E9F" w14:textId="77777777" w:rsidR="00DD7633" w:rsidRPr="00DD7633" w:rsidRDefault="00DD7633" w:rsidP="00DD7633">
      <w:pPr>
        <w:numPr>
          <w:ilvl w:val="0"/>
          <w:numId w:val="4"/>
        </w:numPr>
        <w:tabs>
          <w:tab w:val="left" w:pos="360"/>
        </w:tab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C44DE0D" w14:textId="77777777" w:rsidR="00DD7633" w:rsidRPr="00DD7633" w:rsidRDefault="00DD7633" w:rsidP="00DD7633">
      <w:pPr>
        <w:numPr>
          <w:ilvl w:val="0"/>
          <w:numId w:val="4"/>
        </w:numPr>
        <w:spacing w:line="276" w:lineRule="auto"/>
        <w:contextualSpacing/>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lastRenderedPageBreak/>
        <w:t>La Loi du 30 juillet 2018 relative à la protection des personnes physiques à l’égard des traitements de données à caractère personnel</w:t>
      </w:r>
    </w:p>
    <w:p w14:paraId="59077A6E" w14:textId="77777777" w:rsidR="00DD7633" w:rsidRPr="00DD7633" w:rsidRDefault="00DD7633" w:rsidP="00DD7633">
      <w:pPr>
        <w:numPr>
          <w:ilvl w:val="0"/>
          <w:numId w:val="4"/>
        </w:numPr>
        <w:spacing w:line="276" w:lineRule="auto"/>
        <w:contextualSpacing/>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Toute la réglementation belge sur les marchés publics peut être consultée sur www.publicprocurement.be, le code éthique et les politiques de Enabel mentionnées ci-dessus sur le site web de Enabel, ou https://www.enabel.be/fr/content/lethique-enabel.</w:t>
      </w:r>
    </w:p>
    <w:bookmarkEnd w:id="17"/>
    <w:p w14:paraId="0EF0A269" w14:textId="77777777" w:rsidR="00DD7633" w:rsidRPr="00DD7633" w:rsidRDefault="00DD7633" w:rsidP="00DD7633">
      <w:pPr>
        <w:spacing w:after="0" w:line="240" w:lineRule="auto"/>
        <w:rPr>
          <w:rFonts w:ascii="Georgia" w:eastAsia="Calibri" w:hAnsi="Georgia" w:cs="Times New Roman"/>
          <w:bCs/>
          <w:color w:val="585756"/>
          <w:kern w:val="0"/>
          <w:sz w:val="21"/>
          <w:szCs w:val="21"/>
          <w:lang w:val="fr-BE"/>
          <w14:ligatures w14:val="none"/>
        </w:rPr>
      </w:pPr>
      <w:r w:rsidRPr="00DD7633">
        <w:rPr>
          <w:rFonts w:ascii="Georgia" w:eastAsia="Calibri" w:hAnsi="Georgia" w:cs="Times New Roman"/>
          <w:bCs/>
          <w:color w:val="585756"/>
          <w:kern w:val="0"/>
          <w:sz w:val="21"/>
          <w:szCs w:val="21"/>
          <w:lang w:val="fr-BE"/>
          <w14:ligatures w14:val="none"/>
        </w:rPr>
        <w:t>Comme dérogation à ces règles, nous avons :</w:t>
      </w:r>
    </w:p>
    <w:p w14:paraId="40933E75" w14:textId="77777777" w:rsidR="00DD7633" w:rsidRPr="00DD7633" w:rsidRDefault="00DD7633" w:rsidP="00DD7633">
      <w:pPr>
        <w:spacing w:after="0" w:line="240" w:lineRule="auto"/>
        <w:jc w:val="both"/>
        <w:rPr>
          <w:rFonts w:ascii="Georgia" w:eastAsia="Times New Roman" w:hAnsi="Georgia" w:cs="Times New Roman"/>
          <w:bCs/>
          <w:kern w:val="0"/>
          <w:sz w:val="21"/>
          <w:szCs w:val="21"/>
          <w:lang w:val="fr-BE" w:eastAsia="nl-NL"/>
          <w14:ligatures w14:val="none"/>
        </w:rPr>
      </w:pPr>
    </w:p>
    <w:p w14:paraId="6BCFDDB3" w14:textId="77777777" w:rsidR="00DD7633" w:rsidRPr="00DD7633" w:rsidRDefault="00DD7633" w:rsidP="00DD7633">
      <w:pPr>
        <w:spacing w:after="0" w:line="240" w:lineRule="auto"/>
        <w:jc w:val="both"/>
        <w:rPr>
          <w:rFonts w:ascii="Georgia" w:eastAsia="Times New Roman" w:hAnsi="Georgia" w:cs="Times New Roman"/>
          <w:bCs/>
          <w:kern w:val="0"/>
          <w:sz w:val="21"/>
          <w:szCs w:val="21"/>
          <w:lang w:val="fr-BE" w:eastAsia="nl-NL"/>
          <w14:ligatures w14:val="none"/>
        </w:rPr>
      </w:pPr>
      <w:r w:rsidRPr="00DD7633">
        <w:rPr>
          <w:rFonts w:ascii="Georgia" w:eastAsia="Times New Roman" w:hAnsi="Georgia" w:cs="Times New Roman"/>
          <w:bCs/>
          <w:kern w:val="0"/>
          <w:sz w:val="21"/>
          <w:szCs w:val="21"/>
          <w:lang w:val="fr-BE" w:eastAsia="nl-NL"/>
          <w14:ligatures w14:val="none"/>
        </w:rPr>
        <w:t>Considérant l’article 14, §2, 1° de la loi du 17 juin 2016 relative aux marchés publics, il ne serait pas approprié d’imposer l’obligation d’utiliser les moyens de communication électroniques visée à l’article 14, § 7, de la loi.</w:t>
      </w:r>
    </w:p>
    <w:p w14:paraId="20791C02" w14:textId="77777777" w:rsidR="00DD7633" w:rsidRPr="00DD7633" w:rsidRDefault="00DD7633" w:rsidP="00DD7633">
      <w:pPr>
        <w:spacing w:after="0" w:line="240" w:lineRule="auto"/>
        <w:jc w:val="both"/>
        <w:rPr>
          <w:rFonts w:ascii="Georgia" w:eastAsia="Times New Roman" w:hAnsi="Georgia" w:cs="Times New Roman"/>
          <w:bCs/>
          <w:kern w:val="0"/>
          <w:sz w:val="21"/>
          <w:szCs w:val="21"/>
          <w:lang w:val="fr-BE" w:eastAsia="nl-NL"/>
          <w14:ligatures w14:val="none"/>
        </w:rPr>
      </w:pPr>
      <w:r w:rsidRPr="00DD7633">
        <w:rPr>
          <w:rFonts w:ascii="Georgia" w:eastAsia="Times New Roman" w:hAnsi="Georgia" w:cs="Times New Roman"/>
          <w:bCs/>
          <w:kern w:val="0"/>
          <w:sz w:val="21"/>
          <w:szCs w:val="21"/>
          <w:lang w:val="fr-BE" w:eastAsia="nl-NL"/>
          <w14:ligatures w14:val="none"/>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6134357E" w14:textId="77777777" w:rsidR="00DD7633" w:rsidRPr="00DD7633" w:rsidRDefault="00DD7633" w:rsidP="00DD7633">
      <w:pPr>
        <w:spacing w:after="0" w:line="240" w:lineRule="auto"/>
        <w:jc w:val="both"/>
        <w:rPr>
          <w:rFonts w:ascii="Georgia" w:eastAsia="Times New Roman" w:hAnsi="Georgia" w:cs="Times New Roman"/>
          <w:bCs/>
          <w:kern w:val="0"/>
          <w:sz w:val="21"/>
          <w:szCs w:val="21"/>
          <w:lang w:val="fr-BE" w:eastAsia="nl-NL"/>
          <w14:ligatures w14:val="none"/>
        </w:rPr>
      </w:pPr>
      <w:r w:rsidRPr="00DD7633">
        <w:rPr>
          <w:rFonts w:ascii="Georgia" w:eastAsia="Times New Roman" w:hAnsi="Georgia" w:cs="Times New Roman"/>
          <w:bCs/>
          <w:kern w:val="0"/>
          <w:sz w:val="21"/>
          <w:szCs w:val="21"/>
          <w:lang w:val="fr-BE" w:eastAsia="nl-NL"/>
          <w14:ligatures w14:val="none"/>
        </w:rPr>
        <w:t>De plus, les formes particulières prévus par cette plateforme du point de vue de la signature électronique ne sont pas encore compatibles avec les TIC généralement utilisées.</w:t>
      </w:r>
    </w:p>
    <w:p w14:paraId="2AF50887" w14:textId="77777777" w:rsidR="00DD7633" w:rsidRPr="00DD7633" w:rsidRDefault="00DD7633" w:rsidP="00DD7633">
      <w:pPr>
        <w:autoSpaceDE w:val="0"/>
        <w:autoSpaceDN w:val="0"/>
        <w:adjustRightInd w:val="0"/>
        <w:spacing w:line="276" w:lineRule="auto"/>
        <w:rPr>
          <w:rFonts w:ascii="Georgia" w:eastAsia="Calibri" w:hAnsi="Georgia" w:cs="Times New Roman"/>
          <w:color w:val="585756"/>
          <w:kern w:val="0"/>
          <w:sz w:val="21"/>
          <w:lang w:val="fr-BE"/>
          <w14:ligatures w14:val="none"/>
        </w:rPr>
      </w:pPr>
    </w:p>
    <w:p w14:paraId="1554F026"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18" w:name="_Toc224619176"/>
      <w:bookmarkStart w:id="19" w:name="_Toc257380473"/>
      <w:bookmarkStart w:id="20" w:name="_Toc260134190"/>
      <w:bookmarkStart w:id="21" w:name="_Toc364253064"/>
      <w:bookmarkStart w:id="22" w:name="_Toc176509033"/>
      <w:r w:rsidRPr="00DD7633">
        <w:rPr>
          <w:rFonts w:ascii="Calibri" w:eastAsia="Times New Roman" w:hAnsi="Calibri" w:cs="Times New Roman"/>
          <w:b/>
          <w:color w:val="D81A1A"/>
          <w:kern w:val="0"/>
          <w:sz w:val="28"/>
          <w:szCs w:val="26"/>
          <w:lang w:val="fr-BE"/>
          <w14:ligatures w14:val="none"/>
        </w:rPr>
        <w:t>Définitions</w:t>
      </w:r>
      <w:bookmarkEnd w:id="18"/>
      <w:bookmarkEnd w:id="19"/>
      <w:bookmarkEnd w:id="20"/>
      <w:bookmarkEnd w:id="21"/>
      <w:bookmarkEnd w:id="22"/>
    </w:p>
    <w:p w14:paraId="768D91C1"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Dans le cadre de ce marché, il faut comprendre par :</w:t>
      </w:r>
    </w:p>
    <w:p w14:paraId="301DA2E8"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Le soumissionnaire</w:t>
      </w:r>
      <w:r w:rsidRPr="00DD7633">
        <w:rPr>
          <w:rFonts w:ascii="Georgia" w:eastAsia="Calibri" w:hAnsi="Georgia" w:cs="Times New Roman"/>
          <w:color w:val="585756"/>
          <w:kern w:val="0"/>
          <w:sz w:val="21"/>
          <w:lang w:val="fr-BE"/>
          <w14:ligatures w14:val="none"/>
        </w:rPr>
        <w:t> : un opérateur économique qui présente une offre ;</w:t>
      </w:r>
    </w:p>
    <w:p w14:paraId="7BFF799E"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L’adjudicataire / le prestataire de services</w:t>
      </w:r>
      <w:r w:rsidRPr="00DD7633">
        <w:rPr>
          <w:rFonts w:ascii="Georgia" w:eastAsia="Calibri" w:hAnsi="Georgia" w:cs="Times New Roman"/>
          <w:color w:val="585756"/>
          <w:kern w:val="0"/>
          <w:sz w:val="21"/>
          <w:lang w:val="fr-BE"/>
          <w14:ligatures w14:val="none"/>
        </w:rPr>
        <w:t> : le soumissionnaire à qui le marché est attribué ;</w:t>
      </w:r>
    </w:p>
    <w:p w14:paraId="12E98C5A"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Le pouvoir adjudicateur ou l’adjudicateur</w:t>
      </w:r>
      <w:r w:rsidRPr="00DD7633">
        <w:rPr>
          <w:rFonts w:ascii="Georgia" w:eastAsia="Calibri" w:hAnsi="Georgia" w:cs="Times New Roman"/>
          <w:color w:val="585756"/>
          <w:kern w:val="0"/>
          <w:sz w:val="21"/>
          <w:lang w:val="fr-BE"/>
          <w14:ligatures w14:val="none"/>
        </w:rPr>
        <w:t xml:space="preserve"> : Enabel, représentée par le Représentant résident </w:t>
      </w:r>
      <w:r w:rsidRPr="00DD7633">
        <w:rPr>
          <w:rFonts w:ascii="Georgia" w:eastAsia="Calibri" w:hAnsi="Georgia" w:cs="Times New Roman"/>
          <w:bCs/>
          <w:kern w:val="0"/>
          <w:sz w:val="21"/>
          <w:lang w:val="fr-BE"/>
          <w14:ligatures w14:val="none"/>
        </w:rPr>
        <w:t>d’Enabel au Burundi</w:t>
      </w:r>
      <w:r w:rsidRPr="00DD7633">
        <w:rPr>
          <w:rFonts w:ascii="Georgia" w:eastAsia="Calibri" w:hAnsi="Georgia" w:cs="Times New Roman"/>
          <w:kern w:val="0"/>
          <w:sz w:val="21"/>
          <w:lang w:val="fr-BE"/>
          <w14:ligatures w14:val="none"/>
        </w:rPr>
        <w:t> </w:t>
      </w:r>
      <w:r w:rsidRPr="00DD7633">
        <w:rPr>
          <w:rFonts w:ascii="Georgia" w:eastAsia="Calibri" w:hAnsi="Georgia" w:cs="Times New Roman"/>
          <w:color w:val="585756"/>
          <w:kern w:val="0"/>
          <w:sz w:val="21"/>
          <w:lang w:val="fr-BE"/>
          <w14:ligatures w14:val="none"/>
        </w:rPr>
        <w:t xml:space="preserve">; </w:t>
      </w:r>
    </w:p>
    <w:p w14:paraId="24BA062E"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L’offre </w:t>
      </w:r>
      <w:r w:rsidRPr="00DD7633">
        <w:rPr>
          <w:rFonts w:ascii="Georgia" w:eastAsia="Calibri" w:hAnsi="Georgia" w:cs="Times New Roman"/>
          <w:color w:val="585756"/>
          <w:kern w:val="0"/>
          <w:sz w:val="21"/>
          <w:lang w:val="fr-BE"/>
          <w14:ligatures w14:val="none"/>
        </w:rPr>
        <w:t>: l’engagement du soumissionnaire d’exécuter le marché aux conditions qu’il présente ;</w:t>
      </w:r>
    </w:p>
    <w:p w14:paraId="0F8BD001"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Jours </w:t>
      </w:r>
      <w:r w:rsidRPr="00DD7633">
        <w:rPr>
          <w:rFonts w:ascii="Georgia" w:eastAsia="Calibri" w:hAnsi="Georgia" w:cs="Times New Roman"/>
          <w:color w:val="585756"/>
          <w:kern w:val="0"/>
          <w:sz w:val="21"/>
          <w:lang w:val="fr-BE"/>
          <w14:ligatures w14:val="none"/>
        </w:rPr>
        <w:t>: A défaut d’indication dans le cahier spécial des charges et réglementation applicable, tous les jours s’entendent comme des jours calendrier ;</w:t>
      </w:r>
    </w:p>
    <w:p w14:paraId="01B7802C"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Documents du marché</w:t>
      </w:r>
      <w:r w:rsidRPr="00DD7633">
        <w:rPr>
          <w:rFonts w:ascii="Georgia" w:eastAsia="Calibri" w:hAnsi="Georgia" w:cs="Times New Roman"/>
          <w:color w:val="585756"/>
          <w:kern w:val="0"/>
          <w:sz w:val="21"/>
          <w:lang w:val="fr-BE"/>
          <w14:ligatures w14:val="none"/>
        </w:rPr>
        <w:t> : Cahier spécial des charges, y inclus les annexes et les documents auxquels ils se réfèrent ;</w:t>
      </w:r>
    </w:p>
    <w:p w14:paraId="77BCC83C"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Spécification technique</w:t>
      </w:r>
      <w:r w:rsidRPr="00DD7633">
        <w:rPr>
          <w:rFonts w:ascii="Georgia" w:eastAsia="Calibri" w:hAnsi="Georgia" w:cs="Times New Roman"/>
          <w:color w:val="585756"/>
          <w:kern w:val="0"/>
          <w:sz w:val="21"/>
          <w:lang w:val="fr-BE"/>
          <w14:ligatures w14:val="none"/>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205AA51B"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Variante</w:t>
      </w:r>
      <w:r w:rsidRPr="00DD7633">
        <w:rPr>
          <w:rFonts w:ascii="Georgia" w:eastAsia="Calibri" w:hAnsi="Georgia" w:cs="Times New Roman"/>
          <w:color w:val="585756"/>
          <w:kern w:val="0"/>
          <w:sz w:val="21"/>
          <w:lang w:val="fr-BE"/>
          <w14:ligatures w14:val="none"/>
        </w:rPr>
        <w:t xml:space="preserve"> : un mode alternatif de conception ou d’exécution qui est introduit soit à la demande du pouvoir adjudicateur, soit à l’initiative du </w:t>
      </w:r>
      <w:proofErr w:type="gramStart"/>
      <w:r w:rsidRPr="00DD7633">
        <w:rPr>
          <w:rFonts w:ascii="Georgia" w:eastAsia="Calibri" w:hAnsi="Georgia" w:cs="Times New Roman"/>
          <w:color w:val="585756"/>
          <w:kern w:val="0"/>
          <w:sz w:val="21"/>
          <w:lang w:val="fr-BE"/>
          <w14:ligatures w14:val="none"/>
        </w:rPr>
        <w:t>soumissionnaire;</w:t>
      </w:r>
      <w:proofErr w:type="gramEnd"/>
    </w:p>
    <w:p w14:paraId="507CB83A"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u w:val="single"/>
          <w:lang w:val="fr-BE"/>
          <w14:ligatures w14:val="none"/>
        </w:rPr>
      </w:pPr>
      <w:r w:rsidRPr="00DD7633">
        <w:rPr>
          <w:rFonts w:ascii="Georgia" w:eastAsia="Calibri" w:hAnsi="Georgia" w:cs="Times New Roman"/>
          <w:color w:val="585756"/>
          <w:kern w:val="0"/>
          <w:sz w:val="21"/>
          <w:u w:val="single"/>
          <w:lang w:val="fr-BE"/>
          <w14:ligatures w14:val="none"/>
        </w:rPr>
        <w:lastRenderedPageBreak/>
        <w:t>Option</w:t>
      </w:r>
      <w:r w:rsidRPr="00DD7633">
        <w:rPr>
          <w:rFonts w:ascii="Georgia" w:eastAsia="Calibri" w:hAnsi="Georgia" w:cs="Times New Roman"/>
          <w:color w:val="585756"/>
          <w:kern w:val="0"/>
          <w:sz w:val="21"/>
          <w:lang w:val="fr-BE"/>
          <w14:ligatures w14:val="none"/>
        </w:rPr>
        <w:t xml:space="preserve"> : un élément accessoire et non strictement nécessaire à l’exécution du marché, </w:t>
      </w:r>
      <w:r w:rsidRPr="00DD7633">
        <w:rPr>
          <w:rFonts w:ascii="Georgia" w:eastAsia="Calibri" w:hAnsi="Georgia" w:cs="Times New Roman"/>
          <w:color w:val="585756"/>
          <w:kern w:val="0"/>
          <w:sz w:val="21"/>
          <w:u w:val="single"/>
          <w:lang w:val="fr-BE"/>
          <w14:ligatures w14:val="none"/>
        </w:rPr>
        <w:t>qui est introduit soit à la demande du pouvoir adjudicateur, soit à l’initiative du soumissionnaire ;</w:t>
      </w:r>
    </w:p>
    <w:p w14:paraId="5BB4647B"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Inventaire</w:t>
      </w:r>
      <w:r w:rsidRPr="00DD7633">
        <w:rPr>
          <w:rFonts w:ascii="Georgia" w:eastAsia="Calibri" w:hAnsi="Georgia" w:cs="Times New Roman"/>
          <w:color w:val="585756"/>
          <w:kern w:val="0"/>
          <w:sz w:val="21"/>
          <w:lang w:val="fr-BE"/>
          <w14:ligatures w14:val="none"/>
        </w:rPr>
        <w:t xml:space="preserve"> : le document du marché qui fractionne les prestations en postes différents et précise pour chacun d’eux la quantité ou le mode de détermination du </w:t>
      </w:r>
      <w:proofErr w:type="gramStart"/>
      <w:r w:rsidRPr="00DD7633">
        <w:rPr>
          <w:rFonts w:ascii="Georgia" w:eastAsia="Calibri" w:hAnsi="Georgia" w:cs="Times New Roman"/>
          <w:color w:val="585756"/>
          <w:kern w:val="0"/>
          <w:sz w:val="21"/>
          <w:lang w:val="fr-BE"/>
          <w14:ligatures w14:val="none"/>
        </w:rPr>
        <w:t>prix;</w:t>
      </w:r>
      <w:proofErr w:type="gramEnd"/>
    </w:p>
    <w:p w14:paraId="327FB39A"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u w:val="single"/>
          <w:lang w:val="fr-BE"/>
          <w14:ligatures w14:val="none"/>
        </w:rPr>
      </w:pPr>
      <w:r w:rsidRPr="00DD7633">
        <w:rPr>
          <w:rFonts w:ascii="Georgia" w:eastAsia="Calibri" w:hAnsi="Georgia" w:cs="Times New Roman"/>
          <w:color w:val="585756"/>
          <w:kern w:val="0"/>
          <w:sz w:val="21"/>
          <w:u w:val="single"/>
          <w:lang w:val="fr-BE"/>
          <w14:ligatures w14:val="none"/>
        </w:rPr>
        <w:t xml:space="preserve">Les règles générales d’exécution </w:t>
      </w:r>
      <w:proofErr w:type="gramStart"/>
      <w:r w:rsidRPr="00DD7633">
        <w:rPr>
          <w:rFonts w:ascii="Georgia" w:eastAsia="Calibri" w:hAnsi="Georgia" w:cs="Times New Roman"/>
          <w:color w:val="585756"/>
          <w:kern w:val="0"/>
          <w:sz w:val="21"/>
          <w:u w:val="single"/>
          <w:lang w:val="fr-BE"/>
          <w14:ligatures w14:val="none"/>
        </w:rPr>
        <w:t>RGE</w:t>
      </w:r>
      <w:r w:rsidRPr="00DD7633">
        <w:rPr>
          <w:rFonts w:ascii="Georgia" w:eastAsia="Calibri" w:hAnsi="Georgia" w:cs="Times New Roman"/>
          <w:color w:val="585756"/>
          <w:kern w:val="0"/>
          <w:sz w:val="21"/>
          <w:lang w:val="fr-BE"/>
          <w14:ligatures w14:val="none"/>
        </w:rPr>
        <w:t>:</w:t>
      </w:r>
      <w:proofErr w:type="gramEnd"/>
      <w:r w:rsidRPr="00DD7633">
        <w:rPr>
          <w:rFonts w:ascii="Georgia" w:eastAsia="Calibri" w:hAnsi="Georgia" w:cs="Times New Roman"/>
          <w:color w:val="585756"/>
          <w:kern w:val="0"/>
          <w:sz w:val="21"/>
          <w:lang w:val="fr-BE"/>
          <w14:ligatures w14:val="none"/>
        </w:rPr>
        <w:t xml:space="preserve"> les règles se trouvant dans l’AR du 14.01.2013, établissant les règles générales d’exécution des marchés publics et des concessions de </w:t>
      </w:r>
      <w:r w:rsidRPr="00DD7633">
        <w:rPr>
          <w:rFonts w:ascii="Georgia" w:eastAsia="Calibri" w:hAnsi="Georgia" w:cs="Times New Roman"/>
          <w:color w:val="585756"/>
          <w:kern w:val="0"/>
          <w:sz w:val="21"/>
          <w:u w:val="single"/>
          <w:lang w:val="fr-BE"/>
          <w14:ligatures w14:val="none"/>
        </w:rPr>
        <w:t>travaux publics ;</w:t>
      </w:r>
    </w:p>
    <w:p w14:paraId="6819EA84"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Le cahier spécial des charges (CSC)</w:t>
      </w:r>
      <w:r w:rsidRPr="00DD7633">
        <w:rPr>
          <w:rFonts w:ascii="Georgia" w:eastAsia="Calibri" w:hAnsi="Georgia" w:cs="Times New Roman"/>
          <w:color w:val="585756"/>
          <w:kern w:val="0"/>
          <w:sz w:val="21"/>
          <w:lang w:val="fr-BE"/>
          <w14:ligatures w14:val="none"/>
        </w:rPr>
        <w:t> : le présent document ainsi que toutes ses annexes et documents auxquels il fait référence ;</w:t>
      </w:r>
    </w:p>
    <w:p w14:paraId="4546C669"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La pratique de corruption</w:t>
      </w:r>
      <w:r w:rsidRPr="00DD7633">
        <w:rPr>
          <w:rFonts w:ascii="Georgia" w:eastAsia="Calibri" w:hAnsi="Georgia" w:cs="Times New Roman"/>
          <w:color w:val="585756"/>
          <w:kern w:val="0"/>
          <w:sz w:val="21"/>
          <w:lang w:val="fr-BE"/>
          <w14:ligatures w14:val="none"/>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473678AB"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Le litige</w:t>
      </w:r>
      <w:r w:rsidRPr="00DD7633">
        <w:rPr>
          <w:rFonts w:ascii="Georgia" w:eastAsia="Calibri" w:hAnsi="Georgia" w:cs="Times New Roman"/>
          <w:color w:val="585756"/>
          <w:kern w:val="0"/>
          <w:sz w:val="21"/>
          <w:lang w:val="fr-BE"/>
          <w14:ligatures w14:val="none"/>
        </w:rPr>
        <w:t> : l’action en justice.</w:t>
      </w:r>
    </w:p>
    <w:p w14:paraId="0FC01FC0" w14:textId="77777777" w:rsidR="00DD7633" w:rsidRPr="00DD7633" w:rsidRDefault="00DD7633" w:rsidP="00DD7633">
      <w:pPr>
        <w:tabs>
          <w:tab w:val="left" w:pos="360"/>
        </w:tabs>
        <w:spacing w:after="120" w:line="288" w:lineRule="auto"/>
        <w:ind w:left="360"/>
        <w:jc w:val="both"/>
        <w:rPr>
          <w:rFonts w:ascii="Georgia" w:eastAsia="Calibri" w:hAnsi="Georgia" w:cs="Times New Roman"/>
          <w:bCs/>
          <w:color w:val="585756"/>
          <w:kern w:val="0"/>
          <w:sz w:val="21"/>
          <w:szCs w:val="21"/>
          <w:lang w:val="fr-BE"/>
          <w14:ligatures w14:val="none"/>
        </w:rPr>
      </w:pPr>
      <w:r w:rsidRPr="00DD7633">
        <w:rPr>
          <w:rFonts w:ascii="Georgia" w:eastAsia="Calibri" w:hAnsi="Georgia" w:cs="Times New Roman"/>
          <w:bCs/>
          <w:color w:val="585756"/>
          <w:kern w:val="0"/>
          <w:sz w:val="21"/>
          <w:szCs w:val="21"/>
          <w:u w:val="single"/>
          <w:lang w:val="fr-BE"/>
          <w14:ligatures w14:val="none"/>
        </w:rPr>
        <w:t>Sous-traitant au sens de la règlementation relative aux marchés publics :</w:t>
      </w:r>
      <w:r w:rsidRPr="00DD7633">
        <w:rPr>
          <w:rFonts w:ascii="Georgia" w:eastAsia="Calibri" w:hAnsi="Georgia" w:cs="Times New Roman"/>
          <w:bCs/>
          <w:color w:val="585756"/>
          <w:kern w:val="0"/>
          <w:sz w:val="21"/>
          <w:szCs w:val="21"/>
          <w:lang w:val="fr-BE"/>
          <w14:ligatures w14:val="none"/>
        </w:rPr>
        <w:t xml:space="preserve"> l’opérateur économique proposé par un soumissionnaire ou un adjudicataire pour exécuter une partie du marché. </w:t>
      </w:r>
    </w:p>
    <w:p w14:paraId="588EC43E"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Responsable de traitement au sens du RGPD</w:t>
      </w:r>
      <w:r w:rsidRPr="00DD7633">
        <w:rPr>
          <w:rFonts w:ascii="Georgia" w:eastAsia="Calibri" w:hAnsi="Georgia" w:cs="Times New Roman"/>
          <w:color w:val="585756"/>
          <w:kern w:val="0"/>
          <w:sz w:val="21"/>
          <w:lang w:val="fr-BE"/>
          <w14:ligatures w14:val="none"/>
        </w:rPr>
        <w:t xml:space="preserve"> : la personne physique ou morale, l'autorité publique, le service ou un autre organisme qui, seul ou conjointement avec d'autres, détermine les finalités et les moyens du traitement</w:t>
      </w:r>
    </w:p>
    <w:p w14:paraId="780B60E7"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Sous-traitant au sens du RGPD :</w:t>
      </w:r>
      <w:r w:rsidRPr="00DD7633">
        <w:rPr>
          <w:rFonts w:ascii="Georgia" w:eastAsia="Calibri" w:hAnsi="Georgia" w:cs="Times New Roman"/>
          <w:color w:val="585756"/>
          <w:kern w:val="0"/>
          <w:sz w:val="21"/>
          <w:lang w:val="fr-BE"/>
          <w14:ligatures w14:val="none"/>
        </w:rPr>
        <w:t xml:space="preserve"> la personne physique ou morale, l'autorité publique, le service ou un autre organisme qui traite des données à caractère personnel pour le compte du responsable du traitement </w:t>
      </w:r>
    </w:p>
    <w:p w14:paraId="67916AB6"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Destinataire au sens du RGPD :</w:t>
      </w:r>
      <w:r w:rsidRPr="00DD7633">
        <w:rPr>
          <w:rFonts w:ascii="Georgia" w:eastAsia="Calibri" w:hAnsi="Georgia" w:cs="Times New Roman"/>
          <w:color w:val="585756"/>
          <w:kern w:val="0"/>
          <w:sz w:val="21"/>
          <w:lang w:val="fr-BE"/>
          <w14:ligatures w14:val="none"/>
        </w:rPr>
        <w:t xml:space="preserve"> la personne physique ou morale, l'autorité publique, le service ou tout autre organisme qui reçoit communication de données à caractère personnel, qu'il s'agisse ou non d'un tiers. </w:t>
      </w:r>
    </w:p>
    <w:p w14:paraId="50B7BE6E" w14:textId="77777777" w:rsidR="00DD7633" w:rsidRPr="00DD7633" w:rsidRDefault="00DD7633" w:rsidP="00DD7633">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u w:val="single"/>
          <w:lang w:val="fr-BE"/>
          <w14:ligatures w14:val="none"/>
        </w:rPr>
        <w:t>Donnée personnelle</w:t>
      </w:r>
      <w:r w:rsidRPr="00DD7633">
        <w:rPr>
          <w:rFonts w:ascii="Georgia" w:eastAsia="Calibri" w:hAnsi="Georgia" w:cs="Times New Roman"/>
          <w:color w:val="585756"/>
          <w:kern w:val="0"/>
          <w:sz w:val="21"/>
          <w:lang w:val="fr-BE"/>
          <w14:ligatures w14:val="none"/>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4115488"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23" w:name="_Toc257380474"/>
      <w:bookmarkStart w:id="24" w:name="_Toc260134191"/>
      <w:bookmarkStart w:id="25" w:name="_Toc364253065"/>
      <w:bookmarkStart w:id="26" w:name="_Toc52502987"/>
      <w:bookmarkStart w:id="27" w:name="_Toc176509034"/>
      <w:r w:rsidRPr="00DD7633">
        <w:rPr>
          <w:rFonts w:ascii="Calibri" w:eastAsia="Times New Roman" w:hAnsi="Calibri" w:cs="Times New Roman"/>
          <w:b/>
          <w:color w:val="D81A1A"/>
          <w:kern w:val="0"/>
          <w:sz w:val="28"/>
          <w:szCs w:val="26"/>
          <w:lang w:val="fr-BE"/>
          <w14:ligatures w14:val="none"/>
        </w:rPr>
        <w:t>Confidentialité</w:t>
      </w:r>
      <w:bookmarkEnd w:id="23"/>
      <w:bookmarkEnd w:id="24"/>
      <w:bookmarkEnd w:id="25"/>
      <w:bookmarkEnd w:id="26"/>
      <w:bookmarkEnd w:id="27"/>
    </w:p>
    <w:p w14:paraId="17E4C5B1"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8" w:name="_Toc176509035"/>
      <w:r w:rsidRPr="00DD7633">
        <w:rPr>
          <w:rFonts w:ascii="Calibri" w:eastAsia="Calibri" w:hAnsi="Calibri" w:cs="Calibri-Bold"/>
          <w:b/>
          <w:bCs/>
          <w:color w:val="585756"/>
          <w:kern w:val="0"/>
          <w:sz w:val="24"/>
          <w:szCs w:val="24"/>
          <w:lang w:val="fr-BE"/>
          <w14:ligatures w14:val="none"/>
        </w:rPr>
        <w:t>Traitement des données à caractère personnel</w:t>
      </w:r>
      <w:bookmarkEnd w:id="28"/>
    </w:p>
    <w:p w14:paraId="3E80DA70"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048CAEF"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p>
    <w:p w14:paraId="339E2145"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9" w:name="_Toc176509036"/>
      <w:r w:rsidRPr="00DD7633">
        <w:rPr>
          <w:rFonts w:ascii="Calibri" w:eastAsia="Calibri" w:hAnsi="Calibri" w:cs="Calibri-Bold"/>
          <w:b/>
          <w:bCs/>
          <w:color w:val="585756"/>
          <w:kern w:val="0"/>
          <w:sz w:val="24"/>
          <w:szCs w:val="24"/>
          <w:lang w:val="fr-BE"/>
          <w14:ligatures w14:val="none"/>
        </w:rPr>
        <w:lastRenderedPageBreak/>
        <w:t>Confidentialité</w:t>
      </w:r>
      <w:bookmarkEnd w:id="29"/>
    </w:p>
    <w:p w14:paraId="546F2404"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6C58006"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21CD4677"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Voir aussi : https://www.enabel.be/fr/content/declaration-de-confidentialite-denabel</w:t>
      </w:r>
    </w:p>
    <w:p w14:paraId="5B15065D"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30" w:name="_Toc176509037"/>
      <w:r w:rsidRPr="00DD7633">
        <w:rPr>
          <w:rFonts w:ascii="Calibri" w:eastAsia="Times New Roman" w:hAnsi="Calibri" w:cs="Times New Roman"/>
          <w:b/>
          <w:color w:val="D81A1A"/>
          <w:kern w:val="0"/>
          <w:sz w:val="28"/>
          <w:szCs w:val="26"/>
          <w:lang w:val="fr-BE"/>
          <w14:ligatures w14:val="none"/>
        </w:rPr>
        <w:t>Obligations déontologiques</w:t>
      </w:r>
      <w:bookmarkEnd w:id="30"/>
    </w:p>
    <w:p w14:paraId="50A21465"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31" w:name="_Toc176509038"/>
      <w:bookmarkEnd w:id="31"/>
    </w:p>
    <w:p w14:paraId="74F55522"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Tout manquement à se conformer à une ou plusieurs des clauses déontologiques peut aboutir à l’exclusion du candidat, du soumissionnaire ou de l’adjudicataire à d’autres marchés publics pour Enabel.</w:t>
      </w:r>
    </w:p>
    <w:p w14:paraId="02CFEF84"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DD7633">
        <w:rPr>
          <w:rFonts w:ascii="Calibri" w:eastAsia="Calibri" w:hAnsi="Calibri" w:cs="Calibri-Bold"/>
          <w:b/>
          <w:bCs/>
          <w:color w:val="585756"/>
          <w:kern w:val="0"/>
          <w:sz w:val="24"/>
          <w:szCs w:val="24"/>
          <w:lang w:val="fr-BE"/>
          <w14:ligatures w14:val="none"/>
        </w:rPr>
        <w:t xml:space="preserve"> </w:t>
      </w:r>
      <w:bookmarkStart w:id="32" w:name="_Toc52268426"/>
      <w:bookmarkStart w:id="33" w:name="_Toc176509039"/>
      <w:bookmarkEnd w:id="32"/>
      <w:bookmarkEnd w:id="33"/>
    </w:p>
    <w:p w14:paraId="7E245FA9"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Pendant la durée du marché, l’adjudicataire et son personnel respectent les droits de l’homme et s’engagent à ne pas heurter les usages politiques, culturels et religieux du pays bénéficiaire. </w:t>
      </w:r>
    </w:p>
    <w:p w14:paraId="5476C5E4"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DD7633">
        <w:rPr>
          <w:rFonts w:ascii="Calibri" w:eastAsia="Calibri" w:hAnsi="Calibri" w:cs="Calibri-Bold"/>
          <w:b/>
          <w:bCs/>
          <w:color w:val="585756"/>
          <w:kern w:val="0"/>
          <w:sz w:val="24"/>
          <w:szCs w:val="24"/>
          <w:lang w:val="fr-BE"/>
          <w14:ligatures w14:val="none"/>
        </w:rPr>
        <w:t xml:space="preserve"> </w:t>
      </w:r>
      <w:bookmarkStart w:id="34" w:name="_Toc52268427"/>
      <w:bookmarkStart w:id="35" w:name="_Toc176509040"/>
      <w:bookmarkEnd w:id="34"/>
      <w:bookmarkEnd w:id="35"/>
    </w:p>
    <w:p w14:paraId="6B92912B"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0D81A8D"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D7F7DD9"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DD7633">
        <w:rPr>
          <w:rFonts w:ascii="Calibri" w:eastAsia="Calibri" w:hAnsi="Calibri" w:cs="Calibri-Bold"/>
          <w:b/>
          <w:bCs/>
          <w:color w:val="585756"/>
          <w:kern w:val="0"/>
          <w:sz w:val="24"/>
          <w:szCs w:val="24"/>
          <w:lang w:val="fr-BE"/>
          <w14:ligatures w14:val="none"/>
        </w:rPr>
        <w:t xml:space="preserve"> </w:t>
      </w:r>
      <w:bookmarkStart w:id="36" w:name="_Toc52268428"/>
      <w:bookmarkStart w:id="37" w:name="_Toc176509041"/>
      <w:bookmarkEnd w:id="36"/>
      <w:bookmarkEnd w:id="37"/>
    </w:p>
    <w:p w14:paraId="0F0BB398"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EF585D1"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DD7633">
        <w:rPr>
          <w:rFonts w:ascii="Calibri" w:eastAsia="Calibri" w:hAnsi="Calibri" w:cs="Calibri-Bold"/>
          <w:b/>
          <w:bCs/>
          <w:color w:val="585756"/>
          <w:kern w:val="0"/>
          <w:sz w:val="24"/>
          <w:szCs w:val="24"/>
          <w:lang w:val="fr-BE"/>
          <w14:ligatures w14:val="none"/>
        </w:rPr>
        <w:t xml:space="preserve"> </w:t>
      </w:r>
      <w:bookmarkStart w:id="38" w:name="_Toc52268429"/>
      <w:bookmarkStart w:id="39" w:name="_Toc176509042"/>
      <w:bookmarkEnd w:id="38"/>
      <w:bookmarkEnd w:id="39"/>
    </w:p>
    <w:p w14:paraId="3C1B7439"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w:t>
      </w:r>
      <w:r w:rsidRPr="00DD7633">
        <w:rPr>
          <w:rFonts w:ascii="Georgia" w:eastAsia="Calibri" w:hAnsi="Georgia" w:cs="Times New Roman"/>
          <w:color w:val="585756"/>
          <w:kern w:val="0"/>
          <w:sz w:val="21"/>
          <w:lang w:val="fr-BE"/>
          <w14:ligatures w14:val="none"/>
        </w:rPr>
        <w:lastRenderedPageBreak/>
        <w:t xml:space="preserve">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4468B9F"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DD7633">
        <w:rPr>
          <w:rFonts w:ascii="Calibri" w:eastAsia="Calibri" w:hAnsi="Calibri" w:cs="Calibri-Bold"/>
          <w:b/>
          <w:bCs/>
          <w:color w:val="585756"/>
          <w:kern w:val="0"/>
          <w:sz w:val="24"/>
          <w:szCs w:val="24"/>
          <w:lang w:val="fr-BE"/>
          <w14:ligatures w14:val="none"/>
        </w:rPr>
        <w:t xml:space="preserve"> </w:t>
      </w:r>
      <w:bookmarkStart w:id="40" w:name="_Toc52268430"/>
      <w:bookmarkStart w:id="41" w:name="_Toc176509043"/>
      <w:bookmarkEnd w:id="40"/>
      <w:bookmarkEnd w:id="41"/>
    </w:p>
    <w:p w14:paraId="21670F3B"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Les plaintes liées à des questions d’intégrité (fraude, </w:t>
      </w:r>
      <w:proofErr w:type="gramStart"/>
      <w:r w:rsidRPr="00DD7633">
        <w:rPr>
          <w:rFonts w:ascii="Georgia" w:eastAsia="Calibri" w:hAnsi="Georgia" w:cs="Times New Roman"/>
          <w:color w:val="585756"/>
          <w:kern w:val="0"/>
          <w:sz w:val="21"/>
          <w:lang w:val="fr-BE"/>
          <w14:ligatures w14:val="none"/>
        </w:rPr>
        <w:t>corruption,…</w:t>
      </w:r>
      <w:proofErr w:type="gramEnd"/>
      <w:r w:rsidRPr="00DD7633">
        <w:rPr>
          <w:rFonts w:ascii="Georgia" w:eastAsia="Calibri" w:hAnsi="Georgia" w:cs="Times New Roman"/>
          <w:color w:val="585756"/>
          <w:kern w:val="0"/>
          <w:sz w:val="21"/>
          <w:lang w:val="fr-BE"/>
          <w14:ligatures w14:val="none"/>
        </w:rPr>
        <w:t xml:space="preserve"> ) doivent être adressées au bureau d’intégrité via l’adresse </w:t>
      </w:r>
      <w:hyperlink r:id="rId11" w:history="1">
        <w:r w:rsidRPr="00DD7633">
          <w:rPr>
            <w:rFonts w:ascii="Georgia" w:eastAsia="Calibri" w:hAnsi="Georgia" w:cs="Times New Roman"/>
            <w:color w:val="0563C1"/>
            <w:kern w:val="0"/>
            <w:sz w:val="21"/>
            <w:u w:val="single"/>
            <w:lang w:val="fr-BE"/>
            <w14:ligatures w14:val="none"/>
          </w:rPr>
          <w:t>https://www.enabelintegrity.be</w:t>
        </w:r>
      </w:hyperlink>
      <w:r w:rsidRPr="00DD7633">
        <w:rPr>
          <w:rFonts w:ascii="Georgia" w:eastAsia="Calibri" w:hAnsi="Georgia" w:cs="Times New Roman"/>
          <w:color w:val="585756"/>
          <w:kern w:val="0"/>
          <w:sz w:val="21"/>
          <w:lang w:val="fr-BE"/>
          <w14:ligatures w14:val="none"/>
        </w:rPr>
        <w:t xml:space="preserve"> .</w:t>
      </w:r>
    </w:p>
    <w:p w14:paraId="09C01451"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DD7633">
        <w:rPr>
          <w:rFonts w:ascii="Calibri" w:eastAsia="Calibri" w:hAnsi="Calibri" w:cs="Calibri-Bold"/>
          <w:b/>
          <w:bCs/>
          <w:color w:val="585756"/>
          <w:kern w:val="0"/>
          <w:sz w:val="24"/>
          <w:szCs w:val="24"/>
          <w:lang w:val="fr-BE"/>
          <w14:ligatures w14:val="none"/>
        </w:rPr>
        <w:t xml:space="preserve">  </w:t>
      </w:r>
      <w:bookmarkStart w:id="42" w:name="_Toc52268431"/>
      <w:bookmarkStart w:id="43" w:name="_Toc176509044"/>
      <w:bookmarkEnd w:id="42"/>
      <w:bookmarkEnd w:id="43"/>
    </w:p>
    <w:p w14:paraId="28D81EA6"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szCs w:val="24"/>
          <w:lang w:val="fr-BE"/>
          <w14:ligatures w14:val="non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DD7633">
        <w:rPr>
          <w:rFonts w:ascii="Georgia" w:eastAsia="Calibri" w:hAnsi="Georgia" w:cs="Times New Roman"/>
          <w:color w:val="585756"/>
          <w:kern w:val="0"/>
          <w:sz w:val="21"/>
          <w:szCs w:val="24"/>
          <w:lang w:val="fr-BE"/>
          <w14:ligatures w14:val="none"/>
        </w:rPr>
        <w:t>… )</w:t>
      </w:r>
      <w:proofErr w:type="gramEnd"/>
      <w:r w:rsidRPr="00DD7633">
        <w:rPr>
          <w:rFonts w:ascii="Georgia" w:eastAsia="Calibri" w:hAnsi="Georgia" w:cs="Times New Roman"/>
          <w:color w:val="585756"/>
          <w:kern w:val="0"/>
          <w:sz w:val="21"/>
          <w:szCs w:val="24"/>
          <w:lang w:val="fr-BE"/>
          <w14:ligatures w14:val="none"/>
        </w:rPr>
        <w:t xml:space="preserve"> doivent être adressées au bureau d’intégrité via l’adresse </w:t>
      </w:r>
      <w:hyperlink r:id="rId12" w:tgtFrame="_blank" w:history="1">
        <w:r w:rsidRPr="00DD7633">
          <w:rPr>
            <w:rFonts w:ascii="Georgia" w:eastAsia="Calibri" w:hAnsi="Georgia" w:cs="Times New Roman"/>
            <w:color w:val="585756"/>
            <w:kern w:val="0"/>
            <w:sz w:val="21"/>
            <w:szCs w:val="24"/>
            <w:lang w:val="fr-BE"/>
            <w14:ligatures w14:val="none"/>
          </w:rPr>
          <w:t>https://www.enabelintegrity.be</w:t>
        </w:r>
      </w:hyperlink>
      <w:r w:rsidRPr="00DD7633">
        <w:rPr>
          <w:rFonts w:ascii="Georgia" w:eastAsia="Calibri" w:hAnsi="Georgia" w:cs="Times New Roman"/>
          <w:color w:val="585756"/>
          <w:kern w:val="0"/>
          <w:sz w:val="21"/>
          <w:szCs w:val="24"/>
          <w:lang w:val="fr-BE"/>
          <w14:ligatures w14:val="none"/>
        </w:rPr>
        <w:t>. </w:t>
      </w:r>
    </w:p>
    <w:p w14:paraId="061C9B21"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44" w:name="_Ref228951536"/>
      <w:bookmarkStart w:id="45" w:name="_Toc257039818"/>
      <w:bookmarkStart w:id="46" w:name="_Toc366161151"/>
      <w:bookmarkStart w:id="47" w:name="_Toc176509045"/>
      <w:r w:rsidRPr="00DD7633">
        <w:rPr>
          <w:rFonts w:ascii="Calibri" w:eastAsia="Times New Roman" w:hAnsi="Calibri" w:cs="Times New Roman"/>
          <w:b/>
          <w:color w:val="D81A1A"/>
          <w:kern w:val="0"/>
          <w:sz w:val="28"/>
          <w:szCs w:val="26"/>
          <w:lang w:val="fr-BE"/>
          <w14:ligatures w14:val="none"/>
        </w:rPr>
        <w:t>Droit applicable et tribunaux compétents</w:t>
      </w:r>
      <w:bookmarkEnd w:id="44"/>
      <w:bookmarkEnd w:id="45"/>
      <w:bookmarkEnd w:id="46"/>
      <w:bookmarkEnd w:id="47"/>
    </w:p>
    <w:p w14:paraId="1277E5C8"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marché doit être exécuté et interprété conformément au droit belge.</w:t>
      </w:r>
    </w:p>
    <w:p w14:paraId="1CB6E441"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parties s’engagent à remplir de bonne foi leurs engagements en vue d’assurer la bonne fin du marché.</w:t>
      </w:r>
    </w:p>
    <w:p w14:paraId="2F5F46BD"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En cas de litige ou de divergence d’opinion entre le pouvoir adjudicateur et l’adjudicataire, les parties se concerteront pour trouver une solution.</w:t>
      </w:r>
    </w:p>
    <w:p w14:paraId="7529922E"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r w:rsidRPr="00DD7633">
        <w:rPr>
          <w:rFonts w:ascii="Georgia" w:eastAsia="Calibri" w:hAnsi="Georgia" w:cs="Times New Roman"/>
          <w:color w:val="585756"/>
          <w:kern w:val="0"/>
          <w:sz w:val="21"/>
          <w:lang w:val="fr-BE"/>
          <w14:ligatures w14:val="none"/>
        </w:rPr>
        <w:t>À défaut d’accord, les tribunaux de Bruxelles sont seuls compétents pour trouver une solution.</w:t>
      </w:r>
      <w:bookmarkStart w:id="48" w:name="_Toc364253066"/>
      <w:r w:rsidRPr="00DD7633">
        <w:rPr>
          <w:rFonts w:ascii="Arial" w:eastAsia="DejaVu Sans" w:hAnsi="Arial" w:cs="Tahoma"/>
          <w:kern w:val="18"/>
          <w:sz w:val="20"/>
          <w:szCs w:val="24"/>
          <w:lang w:val="fr-BE"/>
          <w14:ligatures w14:val="none"/>
        </w:rPr>
        <w:t xml:space="preserve"> </w:t>
      </w:r>
      <w:bookmarkStart w:id="49" w:name="_Toc257380476"/>
      <w:bookmarkStart w:id="50" w:name="_Toc260134193"/>
      <w:bookmarkStart w:id="51" w:name="_Toc364253067"/>
      <w:bookmarkEnd w:id="48"/>
    </w:p>
    <w:p w14:paraId="56D9E087"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br w:type="page"/>
      </w:r>
    </w:p>
    <w:p w14:paraId="7F877195" w14:textId="77777777" w:rsidR="00DD7633" w:rsidRPr="00DD7633" w:rsidRDefault="00DD7633" w:rsidP="00DD7633">
      <w:pPr>
        <w:numPr>
          <w:ilvl w:val="0"/>
          <w:numId w:val="5"/>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52" w:name="_Toc176509046"/>
      <w:bookmarkEnd w:id="49"/>
      <w:bookmarkEnd w:id="50"/>
      <w:bookmarkEnd w:id="51"/>
      <w:r w:rsidRPr="00DD7633">
        <w:rPr>
          <w:rFonts w:ascii="Calibri" w:eastAsia="Calibri" w:hAnsi="Calibri" w:cs="Calibri"/>
          <w:b/>
          <w:color w:val="FFFFFF"/>
          <w:kern w:val="0"/>
          <w:sz w:val="32"/>
          <w:szCs w:val="32"/>
          <w:lang w:val="fr-BE"/>
          <w14:ligatures w14:val="none"/>
        </w:rPr>
        <w:lastRenderedPageBreak/>
        <w:t>Objet et portée du marché</w:t>
      </w:r>
      <w:bookmarkEnd w:id="52"/>
    </w:p>
    <w:p w14:paraId="0A1D5978"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53" w:name="_Toc176509047"/>
      <w:r w:rsidRPr="00DD7633">
        <w:rPr>
          <w:rFonts w:ascii="Calibri" w:eastAsia="Times New Roman" w:hAnsi="Calibri" w:cs="Times New Roman"/>
          <w:b/>
          <w:color w:val="D81A1A"/>
          <w:kern w:val="0"/>
          <w:sz w:val="28"/>
          <w:szCs w:val="26"/>
          <w:lang w:val="fr-BE"/>
          <w14:ligatures w14:val="none"/>
        </w:rPr>
        <w:t>Nature du marché</w:t>
      </w:r>
      <w:bookmarkEnd w:id="53"/>
    </w:p>
    <w:p w14:paraId="22FDF948"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présent marché est un marché de services.</w:t>
      </w:r>
    </w:p>
    <w:p w14:paraId="04510AD6"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54" w:name="_Toc257380471"/>
      <w:bookmarkStart w:id="55" w:name="_Toc260134188"/>
      <w:bookmarkStart w:id="56" w:name="_Toc364253068"/>
      <w:bookmarkStart w:id="57" w:name="_Toc176509048"/>
      <w:r w:rsidRPr="00DD7633">
        <w:rPr>
          <w:rFonts w:ascii="Calibri" w:eastAsia="Times New Roman" w:hAnsi="Calibri" w:cs="Times New Roman"/>
          <w:b/>
          <w:color w:val="D81A1A"/>
          <w:kern w:val="0"/>
          <w:sz w:val="28"/>
          <w:szCs w:val="26"/>
          <w:lang w:val="fr-BE"/>
          <w14:ligatures w14:val="none"/>
        </w:rPr>
        <w:t>Objet</w:t>
      </w:r>
      <w:bookmarkEnd w:id="54"/>
      <w:bookmarkEnd w:id="55"/>
      <w:r w:rsidRPr="00DD7633">
        <w:rPr>
          <w:rFonts w:ascii="Calibri" w:eastAsia="Times New Roman" w:hAnsi="Calibri" w:cs="Times New Roman"/>
          <w:b/>
          <w:color w:val="D81A1A"/>
          <w:kern w:val="0"/>
          <w:sz w:val="28"/>
          <w:szCs w:val="26"/>
          <w:lang w:val="fr-BE"/>
          <w14:ligatures w14:val="none"/>
        </w:rPr>
        <w:t xml:space="preserve"> du marché</w:t>
      </w:r>
      <w:bookmarkEnd w:id="56"/>
      <w:bookmarkEnd w:id="57"/>
    </w:p>
    <w:p w14:paraId="341978C1"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Ce marché de services consiste en des prestations de </w:t>
      </w:r>
      <w:r w:rsidRPr="00DD7633">
        <w:rPr>
          <w:rFonts w:ascii="Georgia" w:eastAsia="Calibri" w:hAnsi="Georgia" w:cs="Times New Roman"/>
          <w:b/>
          <w:bCs/>
          <w:color w:val="585756"/>
          <w:kern w:val="0"/>
          <w:sz w:val="21"/>
          <w:lang w:val="fr-BE"/>
          <w14:ligatures w14:val="none"/>
        </w:rPr>
        <w:t>« Définition des modalités de soutien du Projet « Gouvernance et Participation Citoyenne » aux systèmes statistiques des ministères d’ancrage du Programme de Coopération Belgique-Burundi 2024-</w:t>
      </w:r>
      <w:proofErr w:type="gramStart"/>
      <w:r w:rsidRPr="00DD7633">
        <w:rPr>
          <w:rFonts w:ascii="Georgia" w:eastAsia="Calibri" w:hAnsi="Georgia" w:cs="Times New Roman"/>
          <w:b/>
          <w:bCs/>
          <w:color w:val="585756"/>
          <w:kern w:val="0"/>
          <w:sz w:val="21"/>
          <w:lang w:val="fr-BE"/>
          <w14:ligatures w14:val="none"/>
        </w:rPr>
        <w:t>2028  »</w:t>
      </w:r>
      <w:proofErr w:type="gramEnd"/>
      <w:r w:rsidRPr="00DD7633">
        <w:rPr>
          <w:rFonts w:ascii="Georgia" w:eastAsia="DejaVu Sans" w:hAnsi="Georgia" w:cstheme="minorHAnsi"/>
          <w:b/>
          <w:kern w:val="18"/>
          <w:sz w:val="21"/>
          <w:szCs w:val="21"/>
          <w:lang w:val="fr-BE"/>
          <w14:ligatures w14:val="none"/>
        </w:rPr>
        <w:t xml:space="preserve">, </w:t>
      </w:r>
      <w:r w:rsidRPr="00DD7633">
        <w:rPr>
          <w:rFonts w:ascii="Georgia" w:eastAsia="Calibri" w:hAnsi="Georgia" w:cs="Times New Roman"/>
          <w:color w:val="585756"/>
          <w:kern w:val="0"/>
          <w:sz w:val="21"/>
          <w:lang w:val="fr-BE"/>
          <w14:ligatures w14:val="none"/>
        </w:rPr>
        <w:t>conformément aux conditions du présent CSC.</w:t>
      </w:r>
    </w:p>
    <w:p w14:paraId="503A42C1"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58" w:name="_Toc176509049"/>
      <w:r w:rsidRPr="00DD7633">
        <w:rPr>
          <w:rFonts w:ascii="Calibri" w:eastAsia="Times New Roman" w:hAnsi="Calibri" w:cs="Times New Roman"/>
          <w:b/>
          <w:color w:val="D81A1A"/>
          <w:kern w:val="0"/>
          <w:sz w:val="28"/>
          <w:szCs w:val="26"/>
          <w:lang w:val="fr-BE"/>
          <w14:ligatures w14:val="none"/>
        </w:rPr>
        <w:t>Lots</w:t>
      </w:r>
      <w:bookmarkEnd w:id="58"/>
    </w:p>
    <w:p w14:paraId="661FBA41"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marché est divisé en un seul lot. Une offre pour une partie d’un lot est irrecevable. La description du marché est reprise dans la partie 5 du présent CSC.</w:t>
      </w:r>
    </w:p>
    <w:p w14:paraId="6A394F24"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59" w:name="_Toc176509050"/>
      <w:r w:rsidRPr="00DD7633">
        <w:rPr>
          <w:rFonts w:ascii="Calibri" w:eastAsia="Times New Roman" w:hAnsi="Calibri" w:cs="Times New Roman"/>
          <w:b/>
          <w:color w:val="D81A1A"/>
          <w:kern w:val="0"/>
          <w:sz w:val="28"/>
          <w:szCs w:val="26"/>
          <w:lang w:val="fr-BE"/>
          <w14:ligatures w14:val="none"/>
        </w:rPr>
        <w:t>Postes</w:t>
      </w:r>
      <w:bookmarkEnd w:id="59"/>
    </w:p>
    <w:p w14:paraId="339DF7C3"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marché est composé des postes tels que décrits dans la Partie 5 du CSC.</w:t>
      </w:r>
    </w:p>
    <w:p w14:paraId="4E36CBF4"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Ces postes seront groupés et forment un seul marché. Il n’est pas possible de soumissionner pour un ou plusieurs postes et le soumissionnaire est tenu de remettre prix pour tous les postes du marché.</w:t>
      </w:r>
    </w:p>
    <w:p w14:paraId="273B40DC"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60" w:name="_Toc364253069"/>
      <w:bookmarkStart w:id="61" w:name="_Toc176509051"/>
      <w:r w:rsidRPr="00DD7633">
        <w:rPr>
          <w:rFonts w:ascii="Calibri" w:eastAsia="Times New Roman" w:hAnsi="Calibri" w:cs="Times New Roman"/>
          <w:b/>
          <w:color w:val="D81A1A"/>
          <w:kern w:val="0"/>
          <w:sz w:val="28"/>
          <w:szCs w:val="26"/>
          <w:lang w:val="fr-BE"/>
          <w14:ligatures w14:val="none"/>
        </w:rPr>
        <w:t>Durée du marché</w:t>
      </w:r>
      <w:bookmarkEnd w:id="60"/>
      <w:bookmarkEnd w:id="61"/>
    </w:p>
    <w:p w14:paraId="2733FD02" w14:textId="77777777" w:rsidR="00DD7633" w:rsidRPr="00DD7633" w:rsidRDefault="00DD7633" w:rsidP="00DD7633">
      <w:pPr>
        <w:spacing w:before="120" w:line="240" w:lineRule="auto"/>
        <w:jc w:val="both"/>
        <w:rPr>
          <w:rFonts w:ascii="Georgia" w:eastAsia="Calibri" w:hAnsi="Georgia" w:cstheme="minorHAnsi"/>
          <w:iCs/>
          <w:color w:val="585756"/>
          <w:kern w:val="0"/>
          <w:sz w:val="21"/>
          <w:szCs w:val="21"/>
          <w:lang w:val="fr-BE" w:eastAsia="fr-FR"/>
          <w14:ligatures w14:val="none"/>
        </w:rPr>
      </w:pPr>
      <w:r w:rsidRPr="00DD7633">
        <w:rPr>
          <w:rFonts w:ascii="Georgia" w:eastAsia="Calibri" w:hAnsi="Georgia" w:cs="Times New Roman"/>
          <w:color w:val="585756"/>
          <w:kern w:val="0"/>
          <w:sz w:val="21"/>
          <w:szCs w:val="21"/>
          <w:lang w:val="fr-BE"/>
          <w14:ligatures w14:val="none"/>
        </w:rPr>
        <w:t xml:space="preserve">Le marché débute à la date de notification de l’attribution du marché. </w:t>
      </w:r>
      <w:r w:rsidRPr="00DD7633">
        <w:rPr>
          <w:rFonts w:ascii="Georgia" w:eastAsia="Calibri" w:hAnsi="Georgia" w:cstheme="minorHAnsi"/>
          <w:bCs/>
          <w:iCs/>
          <w:color w:val="585756"/>
          <w:kern w:val="0"/>
          <w:sz w:val="21"/>
          <w:szCs w:val="21"/>
          <w:lang w:val="fr-BE" w:eastAsia="fr-FR"/>
          <w14:ligatures w14:val="none"/>
        </w:rPr>
        <w:t xml:space="preserve">La durée maximale est estimée à </w:t>
      </w:r>
      <w:r>
        <w:rPr>
          <w:rFonts w:ascii="Georgia" w:eastAsia="Calibri" w:hAnsi="Georgia" w:cstheme="minorHAnsi"/>
          <w:b/>
          <w:bCs/>
          <w:iCs/>
          <w:color w:val="585756"/>
          <w:kern w:val="0"/>
          <w:sz w:val="21"/>
          <w:szCs w:val="21"/>
          <w:lang w:val="fr-BE" w:eastAsia="fr-FR"/>
          <w14:ligatures w14:val="none"/>
        </w:rPr>
        <w:t>60</w:t>
      </w:r>
      <w:r w:rsidRPr="00DD7633">
        <w:rPr>
          <w:rFonts w:ascii="Georgia" w:eastAsia="Calibri" w:hAnsi="Georgia" w:cstheme="minorHAnsi"/>
          <w:b/>
          <w:bCs/>
          <w:iCs/>
          <w:color w:val="585756"/>
          <w:kern w:val="0"/>
          <w:sz w:val="21"/>
          <w:szCs w:val="21"/>
          <w:lang w:val="fr-BE" w:eastAsia="fr-FR"/>
          <w14:ligatures w14:val="none"/>
        </w:rPr>
        <w:t xml:space="preserve"> jours</w:t>
      </w:r>
      <w:r>
        <w:rPr>
          <w:rFonts w:ascii="Georgia" w:eastAsia="Calibri" w:hAnsi="Georgia" w:cstheme="minorHAnsi"/>
          <w:b/>
          <w:bCs/>
          <w:iCs/>
          <w:color w:val="585756"/>
          <w:kern w:val="0"/>
          <w:sz w:val="21"/>
          <w:szCs w:val="21"/>
          <w:lang w:val="fr-BE" w:eastAsia="fr-FR"/>
          <w14:ligatures w14:val="none"/>
        </w:rPr>
        <w:t xml:space="preserve"> calendaires</w:t>
      </w:r>
      <w:r w:rsidRPr="00DD7633">
        <w:rPr>
          <w:rFonts w:ascii="Georgia" w:eastAsia="Calibri" w:hAnsi="Georgia" w:cstheme="minorHAnsi"/>
          <w:iCs/>
          <w:color w:val="585756"/>
          <w:kern w:val="0"/>
          <w:sz w:val="21"/>
          <w:szCs w:val="21"/>
          <w:lang w:val="fr-BE" w:eastAsia="fr-FR"/>
          <w14:ligatures w14:val="none"/>
        </w:rPr>
        <w:t>.</w:t>
      </w:r>
    </w:p>
    <w:p w14:paraId="107DFB57"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62" w:name="_Toc257039826"/>
      <w:bookmarkStart w:id="63" w:name="_Toc366161158"/>
      <w:bookmarkStart w:id="64" w:name="_Toc176509052"/>
      <w:r w:rsidRPr="00DD7633">
        <w:rPr>
          <w:rFonts w:ascii="Calibri" w:eastAsia="Times New Roman" w:hAnsi="Calibri" w:cs="Times New Roman"/>
          <w:b/>
          <w:color w:val="D81A1A"/>
          <w:kern w:val="0"/>
          <w:sz w:val="28"/>
          <w:szCs w:val="26"/>
          <w:lang w:val="fr-BE"/>
          <w14:ligatures w14:val="none"/>
        </w:rPr>
        <w:t xml:space="preserve">Variantes </w:t>
      </w:r>
      <w:r w:rsidRPr="00DD7633">
        <w:rPr>
          <w:rFonts w:ascii="Segoe UI Symbol" w:eastAsia="Times New Roman" w:hAnsi="Segoe UI Symbol" w:cs="Segoe UI Symbol"/>
          <w:b/>
          <w:color w:val="D81A1A"/>
          <w:kern w:val="0"/>
          <w:sz w:val="28"/>
          <w:szCs w:val="26"/>
          <w:lang w:val="fr-BE"/>
          <w14:ligatures w14:val="none"/>
        </w:rPr>
        <w:t>♣</w:t>
      </w:r>
      <w:bookmarkEnd w:id="62"/>
      <w:bookmarkEnd w:id="63"/>
      <w:bookmarkEnd w:id="64"/>
      <w:r w:rsidRPr="00DD7633">
        <w:rPr>
          <w:rFonts w:ascii="Calibri" w:eastAsia="Times New Roman" w:hAnsi="Calibri" w:cs="Times New Roman"/>
          <w:b/>
          <w:color w:val="D81A1A"/>
          <w:kern w:val="0"/>
          <w:sz w:val="28"/>
          <w:szCs w:val="26"/>
          <w:lang w:val="fr-BE"/>
          <w14:ligatures w14:val="none"/>
        </w:rPr>
        <w:t xml:space="preserve"> </w:t>
      </w:r>
    </w:p>
    <w:p w14:paraId="4C1FE244"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bookmarkStart w:id="65" w:name="_Ref264270773"/>
      <w:r w:rsidRPr="00DD7633">
        <w:rPr>
          <w:rFonts w:ascii="Georgia" w:eastAsia="Calibri" w:hAnsi="Georgia" w:cs="Times New Roman"/>
          <w:color w:val="585756"/>
          <w:kern w:val="0"/>
          <w:sz w:val="21"/>
          <w:szCs w:val="21"/>
          <w:lang w:val="fr-BE"/>
          <w14:ligatures w14:val="none"/>
        </w:rPr>
        <w:t>Les variantes ne sont pas admises.</w:t>
      </w:r>
    </w:p>
    <w:p w14:paraId="7E38243D"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66" w:name="_Toc364253071"/>
      <w:bookmarkStart w:id="67" w:name="_Toc176509053"/>
      <w:r w:rsidRPr="00DD7633">
        <w:rPr>
          <w:rFonts w:ascii="Calibri" w:eastAsia="Times New Roman" w:hAnsi="Calibri" w:cs="Times New Roman"/>
          <w:b/>
          <w:color w:val="D81A1A"/>
          <w:kern w:val="0"/>
          <w:sz w:val="28"/>
          <w:szCs w:val="26"/>
          <w:lang w:val="fr-BE"/>
          <w14:ligatures w14:val="none"/>
        </w:rPr>
        <w:t>Option</w:t>
      </w:r>
      <w:bookmarkEnd w:id="65"/>
      <w:bookmarkEnd w:id="66"/>
      <w:bookmarkEnd w:id="67"/>
    </w:p>
    <w:p w14:paraId="4AD33AAF"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0"/>
          <w:sz w:val="21"/>
          <w:szCs w:val="21"/>
          <w:lang w:val="fr-BE"/>
          <w14:ligatures w14:val="none"/>
        </w:rPr>
      </w:pPr>
      <w:bookmarkStart w:id="68" w:name="_Toc364253072"/>
      <w:r w:rsidRPr="00DD7633">
        <w:rPr>
          <w:rFonts w:ascii="Georgia" w:eastAsia="Calibri" w:hAnsi="Georgia" w:cs="Times New Roman"/>
          <w:color w:val="585756"/>
          <w:kern w:val="0"/>
          <w:sz w:val="21"/>
          <w:szCs w:val="21"/>
          <w:lang w:val="fr-BE"/>
          <w14:ligatures w14:val="none"/>
        </w:rPr>
        <w:t xml:space="preserve">Les options sont interdites. </w:t>
      </w:r>
    </w:p>
    <w:p w14:paraId="247F359A"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69" w:name="_Toc176509054"/>
      <w:r w:rsidRPr="00DD7633">
        <w:rPr>
          <w:rFonts w:ascii="Calibri" w:eastAsia="Times New Roman" w:hAnsi="Calibri" w:cs="Times New Roman"/>
          <w:b/>
          <w:color w:val="D81A1A"/>
          <w:kern w:val="0"/>
          <w:sz w:val="28"/>
          <w:szCs w:val="26"/>
          <w:lang w:val="fr-BE"/>
          <w14:ligatures w14:val="none"/>
        </w:rPr>
        <w:t>Quantité</w:t>
      </w:r>
      <w:bookmarkEnd w:id="68"/>
      <w:bookmarkEnd w:id="69"/>
    </w:p>
    <w:p w14:paraId="3F38093F" w14:textId="77777777" w:rsidR="00DD7633" w:rsidRPr="00DD7633" w:rsidRDefault="00DD7633" w:rsidP="00DD7633">
      <w:pPr>
        <w:widowControl w:val="0"/>
        <w:suppressAutoHyphens/>
        <w:spacing w:after="120" w:line="288" w:lineRule="auto"/>
        <w:jc w:val="both"/>
        <w:rPr>
          <w:rFonts w:ascii="Georgia" w:eastAsia="DejaVu Sans" w:hAnsi="Georgia" w:cs="Tahoma"/>
          <w:i/>
          <w:kern w:val="18"/>
          <w:sz w:val="21"/>
          <w:szCs w:val="21"/>
          <w:highlight w:val="lightGray"/>
          <w:lang w:val="fr-BE"/>
          <w14:ligatures w14:val="none"/>
        </w:rPr>
      </w:pPr>
      <w:r w:rsidRPr="00DD7633">
        <w:rPr>
          <w:rFonts w:ascii="Georgia" w:eastAsia="DejaVu Sans" w:hAnsi="Georgia" w:cs="Tahoma"/>
          <w:i/>
          <w:kern w:val="18"/>
          <w:sz w:val="21"/>
          <w:szCs w:val="21"/>
          <w:highlight w:val="lightGray"/>
          <w:lang w:val="fr-BE"/>
          <w14:ligatures w14:val="none"/>
        </w:rPr>
        <w:t>(</w:t>
      </w:r>
      <w:proofErr w:type="gramStart"/>
      <w:r w:rsidRPr="00DD7633">
        <w:rPr>
          <w:rFonts w:ascii="Georgia" w:eastAsia="DejaVu Sans" w:hAnsi="Georgia" w:cs="Tahoma"/>
          <w:i/>
          <w:kern w:val="18"/>
          <w:sz w:val="21"/>
          <w:szCs w:val="21"/>
          <w:highlight w:val="lightGray"/>
          <w:lang w:val="fr-BE"/>
          <w14:ligatures w14:val="none"/>
        </w:rPr>
        <w:t>art.</w:t>
      </w:r>
      <w:proofErr w:type="gramEnd"/>
      <w:r w:rsidRPr="00DD7633">
        <w:rPr>
          <w:rFonts w:ascii="Georgia" w:eastAsia="DejaVu Sans" w:hAnsi="Georgia" w:cs="Tahoma"/>
          <w:i/>
          <w:kern w:val="18"/>
          <w:sz w:val="21"/>
          <w:szCs w:val="21"/>
          <w:highlight w:val="lightGray"/>
          <w:lang w:val="fr-BE"/>
          <w14:ligatures w14:val="none"/>
        </w:rPr>
        <w:t xml:space="preserve"> 57 de la Loi)</w:t>
      </w:r>
    </w:p>
    <w:p w14:paraId="63C7877B" w14:textId="77777777" w:rsidR="00DD7633" w:rsidRPr="00DD7633" w:rsidRDefault="00DD7633" w:rsidP="00DD7633">
      <w:pPr>
        <w:widowControl w:val="0"/>
        <w:suppressAutoHyphens/>
        <w:spacing w:after="120" w:line="288"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Les quantités présumées proposées sont fournies à titre indicatif. </w:t>
      </w:r>
      <w:r w:rsidRPr="00DD7633">
        <w:rPr>
          <w:rFonts w:ascii="Georgia" w:eastAsia="Calibri" w:hAnsi="Georgia" w:cs="Times New Roman"/>
          <w:b/>
          <w:bCs/>
          <w:color w:val="585756"/>
          <w:kern w:val="0"/>
          <w:sz w:val="21"/>
          <w:lang w:val="fr-BE"/>
          <w14:ligatures w14:val="none"/>
        </w:rPr>
        <w:br w:type="page"/>
      </w:r>
    </w:p>
    <w:p w14:paraId="78A57277" w14:textId="77777777" w:rsidR="00DD7633" w:rsidRPr="00DD7633" w:rsidRDefault="00DD7633" w:rsidP="00DD7633">
      <w:pPr>
        <w:numPr>
          <w:ilvl w:val="0"/>
          <w:numId w:val="5"/>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70" w:name="_Toc176509055"/>
      <w:r w:rsidRPr="00DD7633">
        <w:rPr>
          <w:rFonts w:ascii="Calibri" w:eastAsia="Calibri" w:hAnsi="Calibri" w:cs="Calibri"/>
          <w:b/>
          <w:color w:val="FFFFFF"/>
          <w:kern w:val="0"/>
          <w:sz w:val="32"/>
          <w:szCs w:val="32"/>
          <w:lang w:val="fr-BE"/>
          <w14:ligatures w14:val="none"/>
        </w:rPr>
        <w:lastRenderedPageBreak/>
        <w:t>Objet et portée du marché</w:t>
      </w:r>
      <w:bookmarkEnd w:id="70"/>
    </w:p>
    <w:p w14:paraId="7E2537F0" w14:textId="77777777" w:rsidR="00DD7633" w:rsidRPr="00DD7633" w:rsidRDefault="00DD7633" w:rsidP="00DD7633">
      <w:pPr>
        <w:autoSpaceDE w:val="0"/>
        <w:autoSpaceDN w:val="0"/>
        <w:adjustRightInd w:val="0"/>
        <w:spacing w:after="0" w:line="276" w:lineRule="auto"/>
        <w:rPr>
          <w:rFonts w:ascii="Georgia" w:eastAsia="Calibri" w:hAnsi="Georgia" w:cs="Calibri"/>
          <w:color w:val="333333"/>
          <w:kern w:val="0"/>
          <w:sz w:val="21"/>
          <w:szCs w:val="21"/>
          <w:lang w:val="fr-BE"/>
          <w14:ligatures w14:val="none"/>
        </w:rPr>
      </w:pPr>
    </w:p>
    <w:p w14:paraId="74DFE400"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71" w:name="_Toc364253074"/>
      <w:bookmarkStart w:id="72" w:name="_Toc176509056"/>
      <w:bookmarkStart w:id="73" w:name="_Ref224472424"/>
      <w:bookmarkStart w:id="74" w:name="_Ref224472425"/>
      <w:bookmarkStart w:id="75" w:name="_Toc257380481"/>
      <w:bookmarkStart w:id="76" w:name="_Toc260134198"/>
      <w:r w:rsidRPr="00DD7633">
        <w:rPr>
          <w:rFonts w:ascii="Calibri" w:eastAsia="Times New Roman" w:hAnsi="Calibri" w:cs="Times New Roman"/>
          <w:b/>
          <w:color w:val="D81A1A"/>
          <w:kern w:val="0"/>
          <w:sz w:val="28"/>
          <w:szCs w:val="26"/>
          <w:lang w:val="fr-BE"/>
          <w14:ligatures w14:val="none"/>
        </w:rPr>
        <w:t>Mode de passation</w:t>
      </w:r>
      <w:bookmarkEnd w:id="71"/>
      <w:bookmarkEnd w:id="72"/>
    </w:p>
    <w:p w14:paraId="4C3AD0E8"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Procédure négociée sans publication préalable en application de l’article 42 de la loi du 17 juin 2016.</w:t>
      </w:r>
    </w:p>
    <w:p w14:paraId="076D2655" w14:textId="77777777" w:rsidR="00DD7633" w:rsidRPr="00DD7633" w:rsidRDefault="00DD7633" w:rsidP="00DD7633">
      <w:pPr>
        <w:keepNext/>
        <w:widowControl w:val="0"/>
        <w:numPr>
          <w:ilvl w:val="1"/>
          <w:numId w:val="5"/>
        </w:numPr>
        <w:tabs>
          <w:tab w:val="num" w:pos="576"/>
        </w:tabs>
        <w:suppressAutoHyphens/>
        <w:spacing w:before="120" w:after="240" w:line="240" w:lineRule="auto"/>
        <w:outlineLvl w:val="1"/>
        <w:rPr>
          <w:rFonts w:ascii="Calibri" w:eastAsia="Times New Roman" w:hAnsi="Calibri" w:cs="Times New Roman"/>
          <w:b/>
          <w:color w:val="D81A1A"/>
          <w:kern w:val="0"/>
          <w:sz w:val="28"/>
          <w:szCs w:val="26"/>
          <w:lang w:val="fr-BE"/>
          <w14:ligatures w14:val="none"/>
        </w:rPr>
      </w:pPr>
      <w:bookmarkStart w:id="77" w:name="_Toc364253075"/>
      <w:bookmarkStart w:id="78" w:name="_Toc176509057"/>
      <w:r w:rsidRPr="00DD7633">
        <w:rPr>
          <w:rFonts w:ascii="Calibri" w:eastAsia="Times New Roman" w:hAnsi="Calibri" w:cs="Times New Roman"/>
          <w:b/>
          <w:color w:val="D81A1A"/>
          <w:kern w:val="0"/>
          <w:sz w:val="28"/>
          <w:szCs w:val="26"/>
          <w:lang w:val="fr-BE"/>
          <w14:ligatures w14:val="none"/>
        </w:rPr>
        <w:t>Publication officieuse</w:t>
      </w:r>
      <w:bookmarkEnd w:id="77"/>
      <w:bookmarkEnd w:id="78"/>
    </w:p>
    <w:p w14:paraId="01643A63" w14:textId="77777777" w:rsidR="00DD7633" w:rsidRPr="00DD7633" w:rsidRDefault="00DD7633" w:rsidP="00DD7633">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79" w:name="_Toc176509058"/>
      <w:r w:rsidRPr="00DD7633">
        <w:rPr>
          <w:rFonts w:ascii="Calibri" w:eastAsia="Calibri" w:hAnsi="Calibri" w:cs="Calibri-Bold"/>
          <w:b/>
          <w:bCs/>
          <w:color w:val="585756"/>
          <w:kern w:val="0"/>
          <w:sz w:val="24"/>
          <w:szCs w:val="24"/>
          <w:lang w:val="fr-BE"/>
          <w14:ligatures w14:val="none"/>
        </w:rPr>
        <w:t>Publication Enabel</w:t>
      </w:r>
      <w:bookmarkEnd w:id="79"/>
    </w:p>
    <w:p w14:paraId="7D20A195" w14:textId="3E6E7F8A" w:rsidR="00DD7633" w:rsidRPr="00DD7633" w:rsidRDefault="00DD7633" w:rsidP="00DD7633">
      <w:pPr>
        <w:widowControl w:val="0"/>
        <w:suppressAutoHyphens/>
        <w:spacing w:after="120" w:line="288" w:lineRule="auto"/>
        <w:jc w:val="both"/>
        <w:rPr>
          <w:rFonts w:ascii="Georgia" w:eastAsia="DejaVu Sans" w:hAnsi="Georgia" w:cs="Tahoma"/>
          <w:kern w:val="18"/>
          <w:sz w:val="21"/>
          <w:szCs w:val="21"/>
          <w:lang w:val="fr-BE"/>
          <w14:ligatures w14:val="none"/>
        </w:rPr>
      </w:pPr>
      <w:r w:rsidRPr="00DD7633">
        <w:rPr>
          <w:rFonts w:ascii="Georgia" w:eastAsia="Calibri" w:hAnsi="Georgia" w:cs="Times New Roman"/>
          <w:color w:val="585756"/>
          <w:kern w:val="0"/>
          <w:sz w:val="21"/>
          <w:lang w:val="fr-BE"/>
          <w14:ligatures w14:val="none"/>
        </w:rPr>
        <w:t>Ce marché est publié sur le site Web d’</w:t>
      </w:r>
      <w:proofErr w:type="spellStart"/>
      <w:r w:rsidRPr="00DD7633">
        <w:rPr>
          <w:rFonts w:ascii="Georgia" w:eastAsia="Calibri" w:hAnsi="Georgia" w:cs="Times New Roman"/>
          <w:color w:val="585756"/>
          <w:kern w:val="0"/>
          <w:sz w:val="21"/>
          <w:lang w:val="fr-BE"/>
          <w14:ligatures w14:val="none"/>
        </w:rPr>
        <w:t>Enabel</w:t>
      </w:r>
      <w:proofErr w:type="spellEnd"/>
      <w:r w:rsidRPr="00DD7633">
        <w:rPr>
          <w:rFonts w:ascii="Georgia" w:eastAsia="Calibri" w:hAnsi="Georgia" w:cs="Times New Roman"/>
          <w:color w:val="585756"/>
          <w:kern w:val="0"/>
          <w:sz w:val="21"/>
          <w:lang w:val="fr-BE"/>
          <w14:ligatures w14:val="none"/>
        </w:rPr>
        <w:t xml:space="preserve"> (www.enabel.be) </w:t>
      </w:r>
      <w:r w:rsidRPr="00DD7633">
        <w:rPr>
          <w:rFonts w:ascii="Georgia" w:eastAsia="Calibri" w:hAnsi="Georgia" w:cs="Times New Roman"/>
          <w:color w:val="585756"/>
          <w:kern w:val="0"/>
          <w:sz w:val="21"/>
          <w:highlight w:val="yellow"/>
          <w:lang w:val="fr-BE"/>
          <w14:ligatures w14:val="none"/>
        </w:rPr>
        <w:t>du</w:t>
      </w:r>
      <w:r w:rsidRPr="00DD7633">
        <w:rPr>
          <w:rFonts w:ascii="Georgia" w:eastAsia="DejaVu Sans" w:hAnsi="Georgia" w:cs="Tahoma"/>
          <w:kern w:val="18"/>
          <w:sz w:val="21"/>
          <w:szCs w:val="21"/>
          <w:highlight w:val="yellow"/>
          <w:lang w:val="fr-BE"/>
          <w14:ligatures w14:val="none"/>
        </w:rPr>
        <w:t xml:space="preserve"> 1</w:t>
      </w:r>
      <w:r w:rsidR="00382C16">
        <w:rPr>
          <w:rFonts w:ascii="Georgia" w:eastAsia="DejaVu Sans" w:hAnsi="Georgia" w:cs="Tahoma"/>
          <w:kern w:val="18"/>
          <w:sz w:val="21"/>
          <w:szCs w:val="21"/>
          <w:highlight w:val="yellow"/>
          <w:lang w:val="fr-BE"/>
          <w14:ligatures w14:val="none"/>
        </w:rPr>
        <w:t>3</w:t>
      </w:r>
      <w:r w:rsidRPr="00DD7633">
        <w:rPr>
          <w:rFonts w:ascii="Georgia" w:eastAsia="DejaVu Sans" w:hAnsi="Georgia" w:cs="Tahoma"/>
          <w:kern w:val="18"/>
          <w:sz w:val="21"/>
          <w:szCs w:val="21"/>
          <w:highlight w:val="yellow"/>
          <w:lang w:val="fr-BE"/>
          <w14:ligatures w14:val="none"/>
        </w:rPr>
        <w:t>/09/2024 au 0</w:t>
      </w:r>
      <w:r w:rsidR="00382C16">
        <w:rPr>
          <w:rFonts w:ascii="Georgia" w:eastAsia="DejaVu Sans" w:hAnsi="Georgia" w:cs="Tahoma"/>
          <w:kern w:val="18"/>
          <w:sz w:val="21"/>
          <w:szCs w:val="21"/>
          <w:highlight w:val="yellow"/>
          <w:lang w:val="fr-BE"/>
          <w14:ligatures w14:val="none"/>
        </w:rPr>
        <w:t>7</w:t>
      </w:r>
      <w:r w:rsidRPr="00DD7633">
        <w:rPr>
          <w:rFonts w:ascii="Georgia" w:eastAsia="DejaVu Sans" w:hAnsi="Georgia" w:cs="Tahoma"/>
          <w:kern w:val="18"/>
          <w:sz w:val="21"/>
          <w:szCs w:val="21"/>
          <w:highlight w:val="yellow"/>
          <w:lang w:val="fr-BE"/>
          <w14:ligatures w14:val="none"/>
        </w:rPr>
        <w:t>/10/2024</w:t>
      </w:r>
      <w:r w:rsidRPr="00DD7633">
        <w:rPr>
          <w:rFonts w:ascii="Georgia" w:eastAsia="DejaVu Sans" w:hAnsi="Georgia" w:cs="Tahoma"/>
          <w:kern w:val="18"/>
          <w:sz w:val="21"/>
          <w:szCs w:val="21"/>
          <w:lang w:val="fr-BE"/>
          <w14:ligatures w14:val="none"/>
        </w:rPr>
        <w:t>. Cette publication constitue une invitation à soumettre une offre.</w:t>
      </w:r>
    </w:p>
    <w:p w14:paraId="67E3C51E" w14:textId="77777777" w:rsidR="00DD7633" w:rsidRPr="00DD7633" w:rsidRDefault="00DD7633" w:rsidP="00DD7633">
      <w:pPr>
        <w:widowControl w:val="0"/>
        <w:suppressAutoHyphens/>
        <w:spacing w:after="120" w:line="240" w:lineRule="auto"/>
        <w:jc w:val="both"/>
        <w:rPr>
          <w:rFonts w:ascii="Georgia" w:eastAsia="DejaVu Sans" w:hAnsi="Georgia" w:cs="Tahoma"/>
          <w:kern w:val="18"/>
          <w:sz w:val="21"/>
          <w:szCs w:val="21"/>
          <w:lang w:val="fr-BE"/>
          <w14:ligatures w14:val="none"/>
        </w:rPr>
      </w:pPr>
      <w:bookmarkStart w:id="80" w:name="_Toc364253076"/>
      <w:r w:rsidRPr="00DD7633">
        <w:rPr>
          <w:rFonts w:ascii="Georgia" w:eastAsia="DejaVu Sans" w:hAnsi="Georgia" w:cs="Tahoma"/>
          <w:kern w:val="18"/>
          <w:sz w:val="21"/>
          <w:szCs w:val="21"/>
          <w:lang w:val="fr-BE"/>
          <w14:ligatures w14:val="none"/>
        </w:rPr>
        <w:t xml:space="preserve">Le présent CSC est également </w:t>
      </w:r>
      <w:proofErr w:type="gramStart"/>
      <w:r w:rsidRPr="00DD7633">
        <w:rPr>
          <w:rFonts w:ascii="Georgia" w:eastAsia="DejaVu Sans" w:hAnsi="Georgia" w:cs="Tahoma"/>
          <w:kern w:val="18"/>
          <w:sz w:val="21"/>
          <w:szCs w:val="21"/>
          <w:lang w:val="fr-BE"/>
          <w14:ligatures w14:val="none"/>
        </w:rPr>
        <w:t>envoyé</w:t>
      </w:r>
      <w:proofErr w:type="gramEnd"/>
      <w:r w:rsidRPr="00DD7633">
        <w:rPr>
          <w:rFonts w:ascii="Georgia" w:eastAsia="DejaVu Sans" w:hAnsi="Georgia" w:cs="Tahoma"/>
          <w:kern w:val="18"/>
          <w:sz w:val="21"/>
          <w:szCs w:val="21"/>
          <w:lang w:val="fr-BE"/>
          <w14:ligatures w14:val="none"/>
        </w:rPr>
        <w:t xml:space="preserve"> à au moins 3 candidats potentiels. </w:t>
      </w:r>
    </w:p>
    <w:p w14:paraId="280DFC2C" w14:textId="77777777" w:rsidR="00DD7633" w:rsidRPr="00DD7633" w:rsidRDefault="00DD7633" w:rsidP="00DD7633">
      <w:pPr>
        <w:keepNext/>
        <w:widowControl w:val="0"/>
        <w:numPr>
          <w:ilvl w:val="1"/>
          <w:numId w:val="5"/>
        </w:numPr>
        <w:tabs>
          <w:tab w:val="num" w:pos="576"/>
        </w:tabs>
        <w:suppressAutoHyphens/>
        <w:spacing w:before="120" w:after="240" w:line="240" w:lineRule="auto"/>
        <w:outlineLvl w:val="1"/>
        <w:rPr>
          <w:rFonts w:ascii="Calibri" w:eastAsia="Times New Roman" w:hAnsi="Calibri" w:cs="Times New Roman"/>
          <w:b/>
          <w:color w:val="D81A1A"/>
          <w:kern w:val="0"/>
          <w:sz w:val="28"/>
          <w:szCs w:val="26"/>
          <w:lang w:val="fr-BE"/>
          <w14:ligatures w14:val="none"/>
        </w:rPr>
      </w:pPr>
      <w:bookmarkStart w:id="81" w:name="_Toc176509059"/>
      <w:r w:rsidRPr="00DD7633">
        <w:rPr>
          <w:rFonts w:ascii="Calibri" w:eastAsia="Times New Roman" w:hAnsi="Calibri" w:cs="Times New Roman"/>
          <w:b/>
          <w:color w:val="D81A1A"/>
          <w:kern w:val="0"/>
          <w:sz w:val="28"/>
          <w:szCs w:val="26"/>
          <w:lang w:val="fr-BE"/>
          <w14:ligatures w14:val="none"/>
        </w:rPr>
        <w:t>Information</w:t>
      </w:r>
      <w:bookmarkEnd w:id="73"/>
      <w:bookmarkEnd w:id="74"/>
      <w:bookmarkEnd w:id="75"/>
      <w:bookmarkEnd w:id="76"/>
      <w:bookmarkEnd w:id="80"/>
      <w:bookmarkEnd w:id="81"/>
    </w:p>
    <w:p w14:paraId="3B8FE985"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L’attribution de ce marché est coordonnée par </w:t>
      </w:r>
      <w:r w:rsidRPr="00DD7633">
        <w:rPr>
          <w:rFonts w:ascii="Georgia" w:eastAsia="Calibri" w:hAnsi="Georgia" w:cs="Times New Roman"/>
          <w:kern w:val="0"/>
          <w:sz w:val="21"/>
          <w:lang w:val="fr-BE"/>
          <w14:ligatures w14:val="none"/>
        </w:rPr>
        <w:t>la Cellule Contractualisation de Enabel au Burundi</w:t>
      </w:r>
      <w:r w:rsidRPr="00DD7633">
        <w:rPr>
          <w:rFonts w:ascii="Georgia" w:eastAsia="Calibri" w:hAnsi="Georgia" w:cs="Times New Roman"/>
          <w:color w:val="585756"/>
          <w:kern w:val="0"/>
          <w:sz w:val="21"/>
          <w:lang w:val="fr-BE"/>
          <w14:ligatures w14:val="none"/>
        </w:rPr>
        <w:t xml:space="preserve">. Aussi longtemps que court la procédure, tous les contacts entre le pouvoir adjudicateur et les soumissionnaires (éventuels) concernant le présent marché se font exclusivement à l’adresse </w:t>
      </w:r>
      <w:hyperlink r:id="rId13" w:history="1">
        <w:r w:rsidRPr="00DD7633">
          <w:rPr>
            <w:rFonts w:ascii="Georgia" w:eastAsia="Calibri" w:hAnsi="Georgia" w:cs="Times New Roman"/>
            <w:b/>
            <w:color w:val="0563C1"/>
            <w:kern w:val="0"/>
            <w:sz w:val="21"/>
            <w:u w:val="single"/>
            <w:lang w:val="fr-BE"/>
            <w14:ligatures w14:val="none"/>
          </w:rPr>
          <w:t>mp.bdi@enabel.be</w:t>
        </w:r>
      </w:hyperlink>
      <w:r w:rsidRPr="00DD7633">
        <w:rPr>
          <w:rFonts w:ascii="Georgia" w:eastAsia="Calibri" w:hAnsi="Georgia" w:cs="Times New Roman"/>
          <w:color w:val="585756"/>
          <w:kern w:val="0"/>
          <w:sz w:val="21"/>
          <w:lang w:val="fr-BE"/>
          <w14:ligatures w14:val="none"/>
        </w:rPr>
        <w:t xml:space="preserve"> et il est interdit aux soumissionnaires (éventuels) d’entrer en contact avec le pouvoir adjudicateur d’une autre manière au sujet du présent marché, sauf disposition contraire dans le présent CSC.</w:t>
      </w:r>
    </w:p>
    <w:p w14:paraId="1AFE5C60"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Jusqu’au 10 jours avant la date dépôt, les candidats-soumissionnaires peuvent poser des questions concernant le CSC et le marché. Les questions seront posées par écrit à </w:t>
      </w:r>
      <w:hyperlink r:id="rId14" w:history="1">
        <w:r w:rsidRPr="00DD7633">
          <w:rPr>
            <w:rFonts w:ascii="Georgia" w:eastAsia="Calibri" w:hAnsi="Georgia" w:cs="Times New Roman"/>
            <w:b/>
            <w:color w:val="0563C1"/>
            <w:kern w:val="0"/>
            <w:sz w:val="21"/>
            <w:u w:val="single"/>
            <w:lang w:val="fr-BE"/>
            <w14:ligatures w14:val="none"/>
          </w:rPr>
          <w:t>mp.bdi@enabel.be</w:t>
        </w:r>
      </w:hyperlink>
      <w:r w:rsidRPr="00DD7633">
        <w:rPr>
          <w:rFonts w:ascii="Georgia" w:eastAsia="Calibri" w:hAnsi="Georgia" w:cs="Times New Roman"/>
          <w:b/>
          <w:color w:val="0563C1"/>
          <w:kern w:val="0"/>
          <w:sz w:val="21"/>
          <w:u w:val="single"/>
          <w:lang w:val="fr-BE"/>
          <w14:ligatures w14:val="none"/>
        </w:rPr>
        <w:t xml:space="preserve"> </w:t>
      </w:r>
      <w:r w:rsidRPr="00DD7633">
        <w:rPr>
          <w:rFonts w:ascii="Georgia" w:eastAsia="Calibri" w:hAnsi="Georgia" w:cs="Times New Roman"/>
          <w:color w:val="585756"/>
          <w:kern w:val="0"/>
          <w:sz w:val="21"/>
          <w:lang w:val="fr-BE"/>
          <w14:ligatures w14:val="none"/>
        </w:rPr>
        <w:t xml:space="preserve">et il y sera répondu au fur et à mesure de leur réception. L’aperçu complet des questions posées sera disponible à partir de 07 jours avant la date de dépôt sur le site </w:t>
      </w:r>
      <w:proofErr w:type="spellStart"/>
      <w:r w:rsidRPr="00DD7633">
        <w:rPr>
          <w:rFonts w:ascii="Georgia" w:eastAsia="Calibri" w:hAnsi="Georgia" w:cs="Times New Roman"/>
          <w:color w:val="585756"/>
          <w:kern w:val="0"/>
          <w:sz w:val="21"/>
          <w:lang w:val="fr-BE"/>
          <w14:ligatures w14:val="none"/>
        </w:rPr>
        <w:t>Enabel</w:t>
      </w:r>
      <w:proofErr w:type="spellEnd"/>
      <w:r w:rsidRPr="00DD7633">
        <w:rPr>
          <w:rFonts w:ascii="Georgia" w:eastAsia="Calibri" w:hAnsi="Georgia" w:cs="Times New Roman"/>
          <w:color w:val="585756"/>
          <w:kern w:val="0"/>
          <w:sz w:val="21"/>
          <w:lang w:val="fr-BE"/>
          <w14:ligatures w14:val="none"/>
        </w:rPr>
        <w:t xml:space="preserve"> </w:t>
      </w:r>
      <w:proofErr w:type="spellStart"/>
      <w:r w:rsidRPr="00DD7633">
        <w:rPr>
          <w:rFonts w:ascii="Georgia" w:eastAsia="Calibri" w:hAnsi="Georgia" w:cs="Times New Roman"/>
          <w:color w:val="585756"/>
          <w:kern w:val="0"/>
          <w:sz w:val="21"/>
          <w:lang w:val="fr-BE"/>
          <w14:ligatures w14:val="none"/>
        </w:rPr>
        <w:t>ci dessous</w:t>
      </w:r>
      <w:proofErr w:type="spellEnd"/>
      <w:r w:rsidRPr="00DD7633">
        <w:rPr>
          <w:rFonts w:ascii="Georgia" w:eastAsia="Calibri" w:hAnsi="Georgia" w:cs="Times New Roman"/>
          <w:color w:val="585756"/>
          <w:kern w:val="0"/>
          <w:sz w:val="21"/>
          <w:lang w:val="fr-BE"/>
          <w14:ligatures w14:val="none"/>
        </w:rPr>
        <w:t>.</w:t>
      </w:r>
    </w:p>
    <w:p w14:paraId="2B2A862C"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Jusqu’à la notification de la décision d’attribution, il ne sera donné aucune information sur l’évolution de la procédure.</w:t>
      </w:r>
    </w:p>
    <w:p w14:paraId="196A21C6" w14:textId="77777777" w:rsidR="00DD7633" w:rsidRPr="00DD7633" w:rsidRDefault="00DD7633" w:rsidP="00DD7633">
      <w:pPr>
        <w:spacing w:before="120" w:after="0" w:line="240" w:lineRule="auto"/>
        <w:jc w:val="both"/>
        <w:rPr>
          <w:rFonts w:ascii="Garamond" w:eastAsia="Times New Roman" w:hAnsi="Garamond" w:cs="Times New Roman"/>
          <w:b/>
          <w:kern w:val="0"/>
          <w:sz w:val="24"/>
          <w:szCs w:val="20"/>
          <w:lang w:val="fr-BE"/>
          <w14:ligatures w14:val="none"/>
        </w:rPr>
      </w:pPr>
      <w:r w:rsidRPr="00DD7633">
        <w:rPr>
          <w:rFonts w:ascii="Georgia" w:eastAsia="Calibri" w:hAnsi="Georgia" w:cs="Times New Roman"/>
          <w:color w:val="585756"/>
          <w:kern w:val="0"/>
          <w:sz w:val="21"/>
          <w:lang w:val="fr-BE"/>
          <w14:ligatures w14:val="none"/>
        </w:rPr>
        <w:t xml:space="preserve">Les documents de marchés seront accessibles gratuitement à l’adresse internet suivante : </w:t>
      </w:r>
      <w:hyperlink r:id="rId15" w:history="1">
        <w:r w:rsidRPr="00DD7633">
          <w:rPr>
            <w:rFonts w:ascii="Garamond" w:eastAsia="Times New Roman" w:hAnsi="Garamond" w:cs="Times New Roman"/>
            <w:b/>
            <w:color w:val="0563C1"/>
            <w:kern w:val="0"/>
            <w:sz w:val="24"/>
            <w:szCs w:val="20"/>
            <w:u w:val="single"/>
            <w:lang w:val="fr-BE"/>
            <w14:ligatures w14:val="none"/>
          </w:rPr>
          <w:t>www.enabel.be</w:t>
        </w:r>
      </w:hyperlink>
      <w:r w:rsidRPr="00DD7633">
        <w:rPr>
          <w:rFonts w:ascii="Garamond" w:eastAsia="Times New Roman" w:hAnsi="Garamond" w:cs="Times New Roman"/>
          <w:b/>
          <w:kern w:val="0"/>
          <w:sz w:val="24"/>
          <w:szCs w:val="20"/>
          <w:lang w:val="fr-BE"/>
          <w14:ligatures w14:val="none"/>
        </w:rPr>
        <w:t xml:space="preserve"> </w:t>
      </w:r>
    </w:p>
    <w:p w14:paraId="179E6FF7" w14:textId="77777777" w:rsidR="00DD7633" w:rsidRPr="00DD7633" w:rsidRDefault="00DD7633" w:rsidP="00DD7633">
      <w:pPr>
        <w:autoSpaceDE w:val="0"/>
        <w:autoSpaceDN w:val="0"/>
        <w:adjustRightInd w:val="0"/>
        <w:spacing w:line="276" w:lineRule="auto"/>
        <w:jc w:val="both"/>
        <w:rPr>
          <w:rFonts w:ascii="Georgia" w:eastAsia="Calibri" w:hAnsi="Georgia" w:cs="Times New Roman"/>
          <w:color w:val="585756"/>
          <w:kern w:val="0"/>
          <w:sz w:val="21"/>
          <w:lang w:val="fr-BE"/>
          <w14:ligatures w14:val="none"/>
        </w:rPr>
      </w:pPr>
    </w:p>
    <w:p w14:paraId="343A11B3"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32C5D7FF"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6AFC0E8D" w14:textId="77777777" w:rsidR="00DD7633" w:rsidRPr="00DD7633" w:rsidRDefault="00DD7633" w:rsidP="00DD7633">
      <w:pPr>
        <w:keepNext/>
        <w:widowControl w:val="0"/>
        <w:numPr>
          <w:ilvl w:val="1"/>
          <w:numId w:val="5"/>
        </w:numPr>
        <w:tabs>
          <w:tab w:val="num" w:pos="576"/>
        </w:tabs>
        <w:suppressAutoHyphens/>
        <w:spacing w:before="120" w:after="240" w:line="240" w:lineRule="auto"/>
        <w:outlineLvl w:val="1"/>
        <w:rPr>
          <w:rFonts w:ascii="Calibri" w:eastAsia="Times New Roman" w:hAnsi="Calibri" w:cs="Times New Roman"/>
          <w:b/>
          <w:color w:val="D81A1A"/>
          <w:kern w:val="0"/>
          <w:sz w:val="28"/>
          <w:szCs w:val="26"/>
          <w:lang w:val="fr-BE"/>
          <w14:ligatures w14:val="none"/>
        </w:rPr>
      </w:pPr>
      <w:bookmarkStart w:id="82" w:name="_Toc260134199"/>
      <w:bookmarkStart w:id="83" w:name="_Toc364253077"/>
      <w:bookmarkStart w:id="84" w:name="_Toc176509060"/>
      <w:r w:rsidRPr="00DD7633">
        <w:rPr>
          <w:rFonts w:ascii="Calibri" w:eastAsia="Times New Roman" w:hAnsi="Calibri" w:cs="Times New Roman"/>
          <w:b/>
          <w:color w:val="D81A1A"/>
          <w:kern w:val="0"/>
          <w:sz w:val="28"/>
          <w:szCs w:val="26"/>
          <w:lang w:val="fr-BE"/>
          <w14:ligatures w14:val="none"/>
        </w:rPr>
        <w:t>Offre</w:t>
      </w:r>
      <w:bookmarkEnd w:id="82"/>
      <w:bookmarkEnd w:id="83"/>
      <w:bookmarkEnd w:id="84"/>
    </w:p>
    <w:p w14:paraId="62C72AE9" w14:textId="77777777" w:rsidR="00DD7633" w:rsidRPr="00DD7633" w:rsidRDefault="00DD7633" w:rsidP="00DD7633">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85" w:name="_Toc176509061"/>
      <w:bookmarkStart w:id="86" w:name="_Toc257380483"/>
      <w:bookmarkStart w:id="87" w:name="_Toc260134200"/>
      <w:r w:rsidRPr="00DD7633">
        <w:rPr>
          <w:rFonts w:ascii="Calibri" w:eastAsia="Calibri" w:hAnsi="Calibri" w:cs="Calibri-Bold"/>
          <w:b/>
          <w:bCs/>
          <w:color w:val="585756"/>
          <w:kern w:val="0"/>
          <w:sz w:val="24"/>
          <w:szCs w:val="24"/>
          <w:lang w:val="fr-BE"/>
          <w14:ligatures w14:val="none"/>
        </w:rPr>
        <w:t>Données à mentionner dans l’offre</w:t>
      </w:r>
      <w:bookmarkEnd w:id="85"/>
    </w:p>
    <w:p w14:paraId="0DC617DF"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soumissionnaire est tenu d’utiliser le formulaire d’offre joint en annexe. A défaut d'utiliser ce formulaire, il supporte l'entière responsabilité de la parfaite concordance entre les documents qu'il a utilisés et le formulaire. </w:t>
      </w:r>
    </w:p>
    <w:p w14:paraId="038E76B8"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L’offre et les annexes jointes au formulaire d’offre sont rédigées en français.</w:t>
      </w:r>
    </w:p>
    <w:p w14:paraId="0B6D26DF"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lastRenderedPageBreak/>
        <w:t>Par le dépôt de son offre, le soumissionnaire renonce automatiquement à ses conditions générales ou particulières de vente, même si celles-ci sont mentionnées dans l’une ou l’autre annexe à son offre.</w:t>
      </w:r>
    </w:p>
    <w:p w14:paraId="7578EB10"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soumissionnaire indique clairement dans son offre quelle information est confidentielle et/ou se rapporte à des secrets techniques ou commerciaux et ne peut donc pas être divulguée par le pouvoir adjudicateur. </w:t>
      </w:r>
    </w:p>
    <w:p w14:paraId="3ADEAB8A" w14:textId="77777777" w:rsidR="00DD7633" w:rsidRPr="00DD7633" w:rsidRDefault="00DD7633" w:rsidP="00DD7633">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88" w:name="_Toc176509062"/>
      <w:r w:rsidRPr="00DD7633">
        <w:rPr>
          <w:rFonts w:ascii="Calibri" w:eastAsia="Calibri" w:hAnsi="Calibri" w:cs="Calibri-Bold"/>
          <w:b/>
          <w:bCs/>
          <w:color w:val="585756"/>
          <w:kern w:val="0"/>
          <w:sz w:val="24"/>
          <w:szCs w:val="24"/>
          <w:lang w:val="fr-BE"/>
          <w14:ligatures w14:val="none"/>
        </w:rPr>
        <w:t>Durée de validité de l’offre</w:t>
      </w:r>
      <w:bookmarkEnd w:id="88"/>
    </w:p>
    <w:p w14:paraId="0B67A82D"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Les soumissionnaires restent liés par leur offre pendant un délai de 90 jours calendrier, à compter de la date limite de réception. </w:t>
      </w:r>
    </w:p>
    <w:p w14:paraId="22AB6E10"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En cas de dépassement du délai visé ci-dessus, la validité de l’offre sera traitée lors des négociations.</w:t>
      </w:r>
    </w:p>
    <w:p w14:paraId="25AA19A1" w14:textId="77777777" w:rsidR="00DD7633" w:rsidRPr="00DD7633" w:rsidRDefault="00DD7633" w:rsidP="00DD7633">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89" w:name="_Toc257380485"/>
      <w:bookmarkStart w:id="90" w:name="_Toc260134204"/>
      <w:bookmarkStart w:id="91" w:name="_Toc176509063"/>
      <w:bookmarkEnd w:id="86"/>
      <w:bookmarkEnd w:id="87"/>
      <w:r w:rsidRPr="00DD7633">
        <w:rPr>
          <w:rFonts w:ascii="Calibri" w:eastAsia="Calibri" w:hAnsi="Calibri" w:cs="Calibri-Bold"/>
          <w:b/>
          <w:bCs/>
          <w:color w:val="585756"/>
          <w:kern w:val="0"/>
          <w:sz w:val="24"/>
          <w:szCs w:val="24"/>
          <w:lang w:val="fr-BE"/>
          <w14:ligatures w14:val="none"/>
        </w:rPr>
        <w:t>Détermination des prix</w:t>
      </w:r>
      <w:bookmarkEnd w:id="89"/>
      <w:bookmarkEnd w:id="90"/>
      <w:bookmarkEnd w:id="91"/>
    </w:p>
    <w:p w14:paraId="09A609B6"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Tous les prix mentionnés dans le formulaire d’offre doivent être </w:t>
      </w:r>
      <w:r w:rsidRPr="00DD7633">
        <w:rPr>
          <w:rFonts w:ascii="Georgia" w:eastAsia="Calibri" w:hAnsi="Georgia" w:cs="Times New Roman"/>
          <w:b/>
          <w:bCs/>
          <w:color w:val="585756"/>
          <w:kern w:val="0"/>
          <w:sz w:val="21"/>
          <w:lang w:val="fr-BE"/>
          <w14:ligatures w14:val="none"/>
        </w:rPr>
        <w:t>obligatoirement libellés en EURO.</w:t>
      </w:r>
    </w:p>
    <w:p w14:paraId="41CF44E3" w14:textId="77777777" w:rsidR="00DD7633" w:rsidRPr="00DD7633" w:rsidRDefault="00DD7633" w:rsidP="00DD7633">
      <w:pPr>
        <w:widowControl w:val="0"/>
        <w:suppressAutoHyphens/>
        <w:spacing w:after="120" w:line="288"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Le présent marché est un marché à prix global, ce qui signifie que le prix global est forfaitaire et couvre l’ensemble des prestations du marché ou chacun des postes de l’inventaire.</w:t>
      </w:r>
    </w:p>
    <w:p w14:paraId="47929407"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5D45A908" w14:textId="77777777" w:rsidR="00DD7633" w:rsidRPr="00DD7633" w:rsidRDefault="00DD7633" w:rsidP="00DD7633">
      <w:pPr>
        <w:keepNext/>
        <w:keepLines/>
        <w:numPr>
          <w:ilvl w:val="3"/>
          <w:numId w:val="0"/>
        </w:numPr>
        <w:spacing w:before="60" w:after="60" w:line="276" w:lineRule="auto"/>
        <w:ind w:left="864" w:hanging="864"/>
        <w:outlineLvl w:val="3"/>
        <w:rPr>
          <w:rFonts w:ascii="Calibri" w:eastAsia="Times New Roman" w:hAnsi="Calibri" w:cs="Times New Roman"/>
          <w:b/>
          <w:iCs/>
          <w:color w:val="585756"/>
          <w:kern w:val="0"/>
          <w:sz w:val="21"/>
          <w:lang w:val="fr-BE"/>
          <w14:ligatures w14:val="none"/>
        </w:rPr>
      </w:pPr>
      <w:bookmarkStart w:id="92" w:name="_Toc176509064"/>
      <w:r w:rsidRPr="00DD7633">
        <w:rPr>
          <w:rFonts w:ascii="Calibri" w:eastAsia="Times New Roman" w:hAnsi="Calibri" w:cs="Times New Roman"/>
          <w:b/>
          <w:iCs/>
          <w:color w:val="585756"/>
          <w:kern w:val="0"/>
          <w:sz w:val="21"/>
          <w:lang w:val="fr-BE"/>
          <w14:ligatures w14:val="none"/>
        </w:rPr>
        <w:t>Eléments inclus dans le prix</w:t>
      </w:r>
      <w:bookmarkEnd w:id="92"/>
    </w:p>
    <w:p w14:paraId="5472859A" w14:textId="77777777" w:rsidR="00DD7633" w:rsidRPr="00DD7633" w:rsidRDefault="00DD7633" w:rsidP="00DD7633">
      <w:pPr>
        <w:spacing w:before="120" w:after="120" w:line="240" w:lineRule="auto"/>
        <w:jc w:val="both"/>
        <w:rPr>
          <w:rFonts w:ascii="Arial" w:eastAsia="DejaVu Sans" w:hAnsi="Arial" w:cs="Tahoma"/>
          <w:i/>
          <w:kern w:val="18"/>
          <w:sz w:val="18"/>
          <w:szCs w:val="18"/>
          <w:highlight w:val="lightGray"/>
          <w:lang w:val="fr-BE"/>
          <w14:ligatures w14:val="none"/>
        </w:rPr>
      </w:pPr>
      <w:r w:rsidRPr="00DD7633">
        <w:rPr>
          <w:rFonts w:ascii="Arial" w:eastAsia="DejaVu Sans" w:hAnsi="Arial" w:cs="Tahoma"/>
          <w:i/>
          <w:kern w:val="18"/>
          <w:sz w:val="18"/>
          <w:szCs w:val="18"/>
          <w:highlight w:val="lightGray"/>
          <w:lang w:val="fr-BE"/>
          <w14:ligatures w14:val="none"/>
        </w:rPr>
        <w:t>(</w:t>
      </w:r>
      <w:proofErr w:type="gramStart"/>
      <w:r w:rsidRPr="00DD7633">
        <w:rPr>
          <w:rFonts w:ascii="Arial" w:eastAsia="DejaVu Sans" w:hAnsi="Arial" w:cs="Tahoma"/>
          <w:i/>
          <w:kern w:val="18"/>
          <w:sz w:val="18"/>
          <w:szCs w:val="18"/>
          <w:highlight w:val="lightGray"/>
          <w:lang w:val="fr-BE"/>
          <w14:ligatures w14:val="none"/>
        </w:rPr>
        <w:t>art.</w:t>
      </w:r>
      <w:proofErr w:type="gramEnd"/>
      <w:r w:rsidRPr="00DD7633">
        <w:rPr>
          <w:rFonts w:ascii="Arial" w:eastAsia="DejaVu Sans" w:hAnsi="Arial" w:cs="Tahoma"/>
          <w:i/>
          <w:kern w:val="18"/>
          <w:sz w:val="18"/>
          <w:szCs w:val="18"/>
          <w:highlight w:val="lightGray"/>
          <w:lang w:val="fr-BE"/>
          <w14:ligatures w14:val="none"/>
        </w:rPr>
        <w:t xml:space="preserve"> 32 § 3 AR 18.04.2017)</w:t>
      </w:r>
    </w:p>
    <w:p w14:paraId="487C3BC9"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prestataire de services est censé avoir inclus dans ses prix tant unitaires que globaux tous les frais et impositions généralement quelconques grevant les services, à l’exception de la taxe sur la valeur ajoutée.</w:t>
      </w:r>
    </w:p>
    <w:p w14:paraId="610E7BDD"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Sont notamment inclus dans les prix :</w:t>
      </w:r>
    </w:p>
    <w:p w14:paraId="03B2B211" w14:textId="77777777" w:rsidR="00DD7633" w:rsidRPr="00DD7633" w:rsidRDefault="00DD7633" w:rsidP="00DD7633">
      <w:pPr>
        <w:widowControl w:val="0"/>
        <w:numPr>
          <w:ilvl w:val="0"/>
          <w:numId w:val="51"/>
        </w:numPr>
        <w:suppressAutoHyphens/>
        <w:spacing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 gestion administrative et le secrétariat ;</w:t>
      </w:r>
    </w:p>
    <w:p w14:paraId="7965F569" w14:textId="77777777" w:rsidR="00DD7633" w:rsidRPr="00DD7633" w:rsidRDefault="00DD7633" w:rsidP="00DD7633">
      <w:pPr>
        <w:widowControl w:val="0"/>
        <w:numPr>
          <w:ilvl w:val="0"/>
          <w:numId w:val="51"/>
        </w:numPr>
        <w:suppressAutoHyphens/>
        <w:spacing w:after="120" w:line="240" w:lineRule="auto"/>
        <w:jc w:val="both"/>
        <w:rPr>
          <w:rFonts w:ascii="Georgia" w:eastAsia="Calibri" w:hAnsi="Georgia" w:cs="Times New Roman"/>
          <w:color w:val="585756"/>
          <w:kern w:val="0"/>
          <w:sz w:val="21"/>
          <w:lang w:val="fr-BE"/>
          <w14:ligatures w14:val="none"/>
        </w:rPr>
      </w:pPr>
      <w:proofErr w:type="gramStart"/>
      <w:r w:rsidRPr="00DD7633">
        <w:rPr>
          <w:rFonts w:ascii="Georgia" w:eastAsia="Calibri" w:hAnsi="Georgia" w:cs="Times New Roman"/>
          <w:color w:val="585756"/>
          <w:kern w:val="0"/>
          <w:sz w:val="21"/>
          <w:lang w:val="fr-BE"/>
          <w14:ligatures w14:val="none"/>
        </w:rPr>
        <w:t>les</w:t>
      </w:r>
      <w:proofErr w:type="gramEnd"/>
      <w:r w:rsidRPr="00DD7633">
        <w:rPr>
          <w:rFonts w:ascii="Georgia" w:eastAsia="Calibri" w:hAnsi="Georgia" w:cs="Times New Roman"/>
          <w:color w:val="585756"/>
          <w:kern w:val="0"/>
          <w:sz w:val="21"/>
          <w:lang w:val="fr-BE"/>
          <w14:ligatures w14:val="none"/>
        </w:rPr>
        <w:t xml:space="preserve"> honoraires ;</w:t>
      </w:r>
    </w:p>
    <w:p w14:paraId="5784C909" w14:textId="77777777" w:rsidR="00DD7633" w:rsidRPr="00DD7633" w:rsidRDefault="00DD7633" w:rsidP="00DD7633">
      <w:pPr>
        <w:widowControl w:val="0"/>
        <w:numPr>
          <w:ilvl w:val="0"/>
          <w:numId w:val="51"/>
        </w:numPr>
        <w:suppressAutoHyphens/>
        <w:spacing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 Les Per </w:t>
      </w:r>
      <w:proofErr w:type="spellStart"/>
      <w:r w:rsidRPr="00DD7633">
        <w:rPr>
          <w:rFonts w:ascii="Georgia" w:eastAsia="Calibri" w:hAnsi="Georgia" w:cs="Times New Roman"/>
          <w:color w:val="585756"/>
          <w:kern w:val="0"/>
          <w:sz w:val="21"/>
          <w:lang w:val="fr-BE"/>
          <w14:ligatures w14:val="none"/>
        </w:rPr>
        <w:t>diems</w:t>
      </w:r>
      <w:proofErr w:type="spellEnd"/>
      <w:r w:rsidRPr="00DD7633">
        <w:rPr>
          <w:rFonts w:ascii="Georgia" w:eastAsia="Calibri" w:hAnsi="Georgia" w:cs="Times New Roman"/>
          <w:color w:val="585756"/>
          <w:kern w:val="0"/>
          <w:sz w:val="21"/>
          <w:lang w:val="fr-BE"/>
          <w14:ligatures w14:val="none"/>
        </w:rPr>
        <w:t xml:space="preserve"> (indemnité journalière) : un montant forfaitaire couvrant tous les frais supplémentaires encourus à titre professionnel (pas à titre privé donc) et consécutifs aux prestations réalisées dans le pays d’intervention, tels que</w:t>
      </w:r>
      <w:proofErr w:type="gramStart"/>
      <w:r w:rsidRPr="00DD7633">
        <w:rPr>
          <w:rFonts w:ascii="Georgia" w:eastAsia="Calibri" w:hAnsi="Georgia" w:cs="Times New Roman"/>
          <w:color w:val="585756"/>
          <w:kern w:val="0"/>
          <w:sz w:val="21"/>
          <w:lang w:val="fr-BE"/>
          <w14:ligatures w14:val="none"/>
        </w:rPr>
        <w:t xml:space="preserve"> :le</w:t>
      </w:r>
      <w:proofErr w:type="gramEnd"/>
      <w:r w:rsidRPr="00DD7633">
        <w:rPr>
          <w:rFonts w:ascii="Georgia" w:eastAsia="Calibri" w:hAnsi="Georgia" w:cs="Times New Roman"/>
          <w:color w:val="585756"/>
          <w:kern w:val="0"/>
          <w:sz w:val="21"/>
          <w:lang w:val="fr-BE"/>
          <w14:ligatures w14:val="none"/>
        </w:rPr>
        <w:t xml:space="preserve"> logement, les repas, les boissons, les petits trajets locaux (le cas échéant) et les autres petites dépenses (toutes les conversations téléphoniques, internet, les friandises, les pourboires…).;</w:t>
      </w:r>
    </w:p>
    <w:p w14:paraId="1C213CE8" w14:textId="77777777" w:rsidR="00DD7633" w:rsidRPr="00DD7633" w:rsidRDefault="00DD7633" w:rsidP="00DD7633">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assurances ;</w:t>
      </w:r>
    </w:p>
    <w:p w14:paraId="422A5391" w14:textId="77777777" w:rsidR="00DD7633" w:rsidRPr="00DD7633" w:rsidRDefault="00DD7633" w:rsidP="00DD7633">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la documentation relative aux services ;</w:t>
      </w:r>
    </w:p>
    <w:p w14:paraId="6CD4BFDC" w14:textId="77777777" w:rsidR="00DD7633" w:rsidRPr="00DD7633" w:rsidRDefault="00DD7633" w:rsidP="00DD7633">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la livraison de documents ou de pièces liés à l’exécution ;</w:t>
      </w:r>
    </w:p>
    <w:p w14:paraId="38D14120" w14:textId="77777777" w:rsidR="00DD7633" w:rsidRPr="00DD7633" w:rsidRDefault="00DD7633" w:rsidP="00DD7633">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le cas échéant, les mesures imposées par la législation en matière de sécurité et de santé des travailleurs lors de l’exécution de leur travail ;</w:t>
      </w:r>
    </w:p>
    <w:p w14:paraId="4EBC392C" w14:textId="77777777" w:rsidR="00DD7633" w:rsidRPr="00DD7633" w:rsidRDefault="00DD7633" w:rsidP="00DD7633">
      <w:pPr>
        <w:widowControl w:val="0"/>
        <w:numPr>
          <w:ilvl w:val="0"/>
          <w:numId w:val="51"/>
        </w:numPr>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les droits de douane et d’accise relatifs au matériel et aux produits utilisés.</w:t>
      </w:r>
    </w:p>
    <w:p w14:paraId="25EA30F1" w14:textId="77777777" w:rsidR="00DD7633" w:rsidRPr="00382C16" w:rsidRDefault="00DD7633" w:rsidP="00DD7633">
      <w:pPr>
        <w:widowControl w:val="0"/>
        <w:numPr>
          <w:ilvl w:val="0"/>
          <w:numId w:val="51"/>
        </w:numPr>
        <w:suppressAutoHyphens/>
        <w:spacing w:after="120" w:line="288" w:lineRule="auto"/>
        <w:jc w:val="both"/>
        <w:rPr>
          <w:rFonts w:ascii="Arial" w:eastAsia="DejaVu Sans" w:hAnsi="Arial" w:cs="Tahoma"/>
          <w:kern w:val="18"/>
          <w:sz w:val="20"/>
          <w:szCs w:val="24"/>
          <w:lang w:val="fr-BE"/>
          <w14:ligatures w14:val="none"/>
        </w:rPr>
      </w:pPr>
      <w:r w:rsidRPr="00DD7633">
        <w:rPr>
          <w:rFonts w:ascii="Georgia" w:eastAsia="Calibri" w:hAnsi="Georgia" w:cs="Times New Roman"/>
          <w:color w:val="585756"/>
          <w:kern w:val="0"/>
          <w:sz w:val="21"/>
          <w:lang w:val="fr-BE"/>
          <w14:ligatures w14:val="none"/>
        </w:rPr>
        <w:t xml:space="preserve">- Mais également les frais de communication (internet compris), les frais administratifs et de secrétariat (Visa, Etc.), les frais de photocopie et d’impression, le coût de la documentation relative aux services éventuellement exigée par le pouvoir </w:t>
      </w:r>
      <w:r w:rsidRPr="00DD7633">
        <w:rPr>
          <w:rFonts w:ascii="Georgia" w:eastAsia="Calibri" w:hAnsi="Georgia" w:cs="Times New Roman"/>
          <w:color w:val="585756"/>
          <w:kern w:val="0"/>
          <w:sz w:val="21"/>
          <w:lang w:val="fr-BE"/>
          <w14:ligatures w14:val="none"/>
        </w:rPr>
        <w:lastRenderedPageBreak/>
        <w:t>adjudicateur, la production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620A3F3F" w14:textId="0BDC2C4F" w:rsidR="00382C16" w:rsidRPr="00DD7633" w:rsidRDefault="00382C16" w:rsidP="00DD7633">
      <w:pPr>
        <w:widowControl w:val="0"/>
        <w:numPr>
          <w:ilvl w:val="0"/>
          <w:numId w:val="51"/>
        </w:numPr>
        <w:suppressAutoHyphens/>
        <w:spacing w:after="120" w:line="288" w:lineRule="auto"/>
        <w:jc w:val="both"/>
        <w:rPr>
          <w:rFonts w:ascii="Arial" w:eastAsia="DejaVu Sans" w:hAnsi="Arial" w:cs="Tahoma"/>
          <w:kern w:val="18"/>
          <w:sz w:val="20"/>
          <w:szCs w:val="24"/>
          <w:lang w:val="fr-BE"/>
          <w14:ligatures w14:val="none"/>
        </w:rPr>
      </w:pPr>
      <w:r>
        <w:rPr>
          <w:rFonts w:ascii="Georgia" w:eastAsia="Calibri" w:hAnsi="Georgia" w:cs="Times New Roman"/>
          <w:color w:val="585756"/>
          <w:kern w:val="0"/>
          <w:sz w:val="21"/>
          <w:lang w:val="fr-BE"/>
          <w14:ligatures w14:val="none"/>
        </w:rPr>
        <w:t>Transport local sur le terrain.</w:t>
      </w:r>
    </w:p>
    <w:p w14:paraId="24644CDE" w14:textId="77777777" w:rsidR="00DD7633" w:rsidRPr="00DD7633" w:rsidRDefault="00DD7633" w:rsidP="00DD7633">
      <w:pPr>
        <w:widowControl w:val="0"/>
        <w:numPr>
          <w:ilvl w:val="0"/>
          <w:numId w:val="51"/>
        </w:numPr>
        <w:suppressAutoHyphens/>
        <w:spacing w:after="120" w:line="288" w:lineRule="auto"/>
        <w:jc w:val="both"/>
        <w:rPr>
          <w:rFonts w:ascii="Arial" w:eastAsia="DejaVu Sans" w:hAnsi="Arial" w:cs="Tahoma"/>
          <w:kern w:val="18"/>
          <w:sz w:val="20"/>
          <w:szCs w:val="24"/>
          <w:lang w:val="fr-BE"/>
          <w14:ligatures w14:val="none"/>
        </w:rPr>
      </w:pPr>
      <w:r w:rsidRPr="00DD7633">
        <w:rPr>
          <w:rFonts w:ascii="Georgia" w:eastAsia="Calibri" w:hAnsi="Georgia" w:cs="Times New Roman"/>
          <w:color w:val="585756"/>
          <w:kern w:val="0"/>
          <w:sz w:val="21"/>
          <w:lang w:val="fr-BE"/>
          <w14:ligatures w14:val="none"/>
        </w:rPr>
        <w:t>Toutes autres taxes applicables au Burundi pour ce type de marchés (il revient donc au soumissionnaire de se renseigner auprès des services compétents pour une prise en compte de ces taxes dans les prix unitaires.</w:t>
      </w:r>
    </w:p>
    <w:p w14:paraId="36E5A6C8" w14:textId="77777777" w:rsidR="00DD7633" w:rsidRPr="00E97D94" w:rsidRDefault="00DD7633" w:rsidP="00DD7633">
      <w:pPr>
        <w:autoSpaceDE w:val="0"/>
        <w:autoSpaceDN w:val="0"/>
        <w:adjustRightInd w:val="0"/>
        <w:spacing w:after="0" w:line="240" w:lineRule="auto"/>
        <w:rPr>
          <w:rFonts w:ascii="Georgia" w:hAnsi="Georgia" w:cs="Georgia"/>
          <w:color w:val="000000"/>
          <w:kern w:val="0"/>
          <w:sz w:val="21"/>
          <w:szCs w:val="21"/>
        </w:rPr>
      </w:pPr>
      <w:r w:rsidRPr="00E97D94">
        <w:rPr>
          <w:rFonts w:ascii="Georgia" w:hAnsi="Georgia" w:cs="Georgia"/>
          <w:b/>
          <w:bCs/>
          <w:color w:val="575655"/>
          <w:kern w:val="0"/>
          <w:sz w:val="21"/>
          <w:szCs w:val="21"/>
        </w:rPr>
        <w:t xml:space="preserve">Les frais suivants ne doivent pas être inclus dans les prix unitaires proposés : </w:t>
      </w:r>
    </w:p>
    <w:p w14:paraId="233C2119" w14:textId="2C118D44" w:rsidR="00DD7633" w:rsidRPr="00E97D94" w:rsidRDefault="00DD7633" w:rsidP="00DD7633">
      <w:pPr>
        <w:autoSpaceDE w:val="0"/>
        <w:autoSpaceDN w:val="0"/>
        <w:adjustRightInd w:val="0"/>
        <w:spacing w:after="0" w:line="240" w:lineRule="auto"/>
        <w:rPr>
          <w:rFonts w:ascii="Georgia" w:hAnsi="Georgia" w:cs="Georgia"/>
          <w:color w:val="575655"/>
          <w:kern w:val="0"/>
          <w:sz w:val="21"/>
          <w:szCs w:val="21"/>
        </w:rPr>
      </w:pPr>
      <w:r w:rsidRPr="00E97D94">
        <w:rPr>
          <w:rFonts w:ascii="Georgia" w:hAnsi="Georgia" w:cs="Georgia"/>
          <w:b/>
          <w:bCs/>
          <w:color w:val="575655"/>
          <w:kern w:val="0"/>
          <w:sz w:val="21"/>
          <w:szCs w:val="21"/>
        </w:rPr>
        <w:t xml:space="preserve">Transports internationaux par avion </w:t>
      </w:r>
      <w:r w:rsidR="00382C16" w:rsidRPr="00E97D94">
        <w:rPr>
          <w:rFonts w:ascii="Georgia" w:hAnsi="Georgia" w:cs="Georgia"/>
          <w:b/>
          <w:bCs/>
          <w:color w:val="575655"/>
          <w:kern w:val="0"/>
          <w:sz w:val="21"/>
          <w:szCs w:val="21"/>
        </w:rPr>
        <w:t>(S’il y a des experts internationaux</w:t>
      </w:r>
      <w:proofErr w:type="gramStart"/>
      <w:r w:rsidR="00382C16" w:rsidRPr="00E97D94">
        <w:rPr>
          <w:rFonts w:ascii="Georgia" w:hAnsi="Georgia" w:cs="Georgia"/>
          <w:b/>
          <w:bCs/>
          <w:color w:val="575655"/>
          <w:kern w:val="0"/>
          <w:sz w:val="21"/>
          <w:szCs w:val="21"/>
        </w:rPr>
        <w:t>)</w:t>
      </w:r>
      <w:r w:rsidRPr="00E97D94">
        <w:rPr>
          <w:rFonts w:ascii="Georgia" w:hAnsi="Georgia" w:cs="Georgia"/>
          <w:color w:val="575655"/>
          <w:kern w:val="0"/>
          <w:sz w:val="21"/>
          <w:szCs w:val="21"/>
        </w:rPr>
        <w:t>:</w:t>
      </w:r>
      <w:proofErr w:type="gramEnd"/>
      <w:r w:rsidRPr="00E97D94">
        <w:rPr>
          <w:rFonts w:ascii="Georgia" w:hAnsi="Georgia" w:cs="Georgia"/>
          <w:color w:val="575655"/>
          <w:kern w:val="0"/>
          <w:sz w:val="21"/>
          <w:szCs w:val="21"/>
        </w:rPr>
        <w:t xml:space="preserve"> les billets d’avion pour les vols internationaux entre le pays du domicile de</w:t>
      </w:r>
      <w:r w:rsidR="00A5023B" w:rsidRPr="00E97D94">
        <w:rPr>
          <w:rFonts w:ascii="Georgia" w:hAnsi="Georgia" w:cs="Georgia"/>
          <w:color w:val="575655"/>
          <w:kern w:val="0"/>
          <w:sz w:val="21"/>
          <w:szCs w:val="21"/>
        </w:rPr>
        <w:t>s</w:t>
      </w:r>
      <w:r w:rsidRPr="00E97D94">
        <w:rPr>
          <w:rFonts w:ascii="Georgia" w:hAnsi="Georgia" w:cs="Georgia"/>
          <w:color w:val="575655"/>
          <w:kern w:val="0"/>
          <w:sz w:val="21"/>
          <w:szCs w:val="21"/>
        </w:rPr>
        <w:t xml:space="preserve"> expert</w:t>
      </w:r>
      <w:r w:rsidR="00A5023B" w:rsidRPr="00E97D94">
        <w:rPr>
          <w:rFonts w:ascii="Georgia" w:hAnsi="Georgia" w:cs="Georgia"/>
          <w:color w:val="575655"/>
          <w:kern w:val="0"/>
          <w:sz w:val="21"/>
          <w:szCs w:val="21"/>
        </w:rPr>
        <w:t>s</w:t>
      </w:r>
      <w:r w:rsidRPr="00E97D94">
        <w:rPr>
          <w:rFonts w:ascii="Georgia" w:hAnsi="Georgia" w:cs="Georgia"/>
          <w:color w:val="575655"/>
          <w:kern w:val="0"/>
          <w:sz w:val="21"/>
          <w:szCs w:val="21"/>
        </w:rPr>
        <w:t xml:space="preserve"> et le lieu de prestation sont organisés et pris en charge par Enabel (billet en classe économique du trajet le plus avantageux économiquement). </w:t>
      </w:r>
    </w:p>
    <w:p w14:paraId="54CE78C6" w14:textId="77777777" w:rsidR="00DD7633" w:rsidRPr="00E97D94" w:rsidRDefault="00DD7633" w:rsidP="00DD7633">
      <w:pPr>
        <w:autoSpaceDE w:val="0"/>
        <w:autoSpaceDN w:val="0"/>
        <w:adjustRightInd w:val="0"/>
        <w:spacing w:after="0" w:line="240" w:lineRule="auto"/>
        <w:rPr>
          <w:rFonts w:ascii="Georgia" w:hAnsi="Georgia" w:cs="Georgia"/>
          <w:color w:val="575655"/>
          <w:kern w:val="0"/>
          <w:sz w:val="21"/>
          <w:szCs w:val="21"/>
        </w:rPr>
      </w:pPr>
    </w:p>
    <w:p w14:paraId="0FFC22B8" w14:textId="77777777" w:rsidR="00DD7633" w:rsidRPr="00E97D94" w:rsidRDefault="00DD7633" w:rsidP="00DD7633">
      <w:pPr>
        <w:autoSpaceDE w:val="0"/>
        <w:autoSpaceDN w:val="0"/>
        <w:adjustRightInd w:val="0"/>
        <w:spacing w:after="0" w:line="240" w:lineRule="auto"/>
        <w:rPr>
          <w:rFonts w:ascii="Georgia" w:hAnsi="Georgia" w:cs="Georgia"/>
          <w:color w:val="575655"/>
          <w:kern w:val="0"/>
          <w:sz w:val="21"/>
          <w:szCs w:val="21"/>
        </w:rPr>
      </w:pPr>
      <w:r w:rsidRPr="00E97D94">
        <w:rPr>
          <w:rFonts w:ascii="Georgia" w:hAnsi="Georgia" w:cs="Georgia"/>
          <w:color w:val="575655"/>
          <w:kern w:val="0"/>
          <w:sz w:val="21"/>
          <w:szCs w:val="21"/>
        </w:rPr>
        <w:t xml:space="preserve">Le choix de l’itinéraire sera conditionné par la combinaison la plus logique entre : </w:t>
      </w:r>
    </w:p>
    <w:p w14:paraId="56CC97B4" w14:textId="77777777" w:rsidR="00DD7633" w:rsidRPr="00E97D94" w:rsidRDefault="00DD7633" w:rsidP="00DD7633">
      <w:pPr>
        <w:autoSpaceDE w:val="0"/>
        <w:autoSpaceDN w:val="0"/>
        <w:adjustRightInd w:val="0"/>
        <w:spacing w:after="42" w:line="240" w:lineRule="auto"/>
        <w:rPr>
          <w:rFonts w:ascii="Georgia" w:hAnsi="Georgia" w:cs="Georgia"/>
          <w:color w:val="575655"/>
          <w:kern w:val="0"/>
          <w:sz w:val="21"/>
          <w:szCs w:val="21"/>
        </w:rPr>
      </w:pPr>
      <w:r w:rsidRPr="00E97D94">
        <w:rPr>
          <w:rFonts w:ascii="Arial" w:hAnsi="Arial" w:cs="Arial"/>
          <w:color w:val="575655"/>
          <w:kern w:val="0"/>
          <w:sz w:val="21"/>
          <w:szCs w:val="21"/>
        </w:rPr>
        <w:t xml:space="preserve">- </w:t>
      </w:r>
      <w:r w:rsidRPr="00E97D94">
        <w:rPr>
          <w:rFonts w:ascii="Georgia" w:hAnsi="Georgia" w:cs="Georgia"/>
          <w:color w:val="575655"/>
          <w:kern w:val="0"/>
          <w:sz w:val="21"/>
          <w:szCs w:val="21"/>
        </w:rPr>
        <w:t xml:space="preserve">le meilleur itinéraire acceptable ; </w:t>
      </w:r>
    </w:p>
    <w:p w14:paraId="01E4AA56" w14:textId="77777777" w:rsidR="00DD7633" w:rsidRPr="00E97D94" w:rsidRDefault="00DD7633" w:rsidP="00DD7633">
      <w:pPr>
        <w:autoSpaceDE w:val="0"/>
        <w:autoSpaceDN w:val="0"/>
        <w:adjustRightInd w:val="0"/>
        <w:spacing w:after="42" w:line="240" w:lineRule="auto"/>
        <w:rPr>
          <w:rFonts w:ascii="Georgia" w:hAnsi="Georgia" w:cs="Georgia"/>
          <w:color w:val="575655"/>
          <w:kern w:val="0"/>
          <w:sz w:val="21"/>
          <w:szCs w:val="21"/>
        </w:rPr>
      </w:pPr>
      <w:r w:rsidRPr="00E97D94">
        <w:rPr>
          <w:rFonts w:ascii="Arial" w:hAnsi="Arial" w:cs="Arial"/>
          <w:color w:val="575655"/>
          <w:kern w:val="0"/>
          <w:sz w:val="21"/>
          <w:szCs w:val="21"/>
        </w:rPr>
        <w:t xml:space="preserve">- </w:t>
      </w:r>
      <w:r w:rsidRPr="00E97D94">
        <w:rPr>
          <w:rFonts w:ascii="Georgia" w:hAnsi="Georgia" w:cs="Georgia"/>
          <w:color w:val="575655"/>
          <w:kern w:val="0"/>
          <w:sz w:val="21"/>
          <w:szCs w:val="21"/>
        </w:rPr>
        <w:t xml:space="preserve">le tarif applicable le meilleur marché (classe Economy) ; </w:t>
      </w:r>
    </w:p>
    <w:p w14:paraId="3C6765D5" w14:textId="77777777" w:rsidR="00DD7633" w:rsidRPr="00E97D94" w:rsidRDefault="00DD7633" w:rsidP="00DD7633">
      <w:pPr>
        <w:autoSpaceDE w:val="0"/>
        <w:autoSpaceDN w:val="0"/>
        <w:adjustRightInd w:val="0"/>
        <w:spacing w:after="0" w:line="240" w:lineRule="auto"/>
        <w:rPr>
          <w:rFonts w:ascii="Georgia" w:hAnsi="Georgia" w:cs="Georgia"/>
          <w:color w:val="575655"/>
          <w:kern w:val="0"/>
          <w:sz w:val="21"/>
          <w:szCs w:val="21"/>
        </w:rPr>
      </w:pPr>
      <w:r w:rsidRPr="00E97D94">
        <w:rPr>
          <w:rFonts w:ascii="Arial" w:hAnsi="Arial" w:cs="Arial"/>
          <w:color w:val="575655"/>
          <w:kern w:val="0"/>
          <w:sz w:val="21"/>
          <w:szCs w:val="21"/>
        </w:rPr>
        <w:t xml:space="preserve">- </w:t>
      </w:r>
      <w:r w:rsidRPr="00E97D94">
        <w:rPr>
          <w:rFonts w:ascii="Georgia" w:hAnsi="Georgia" w:cs="Georgia"/>
          <w:color w:val="575655"/>
          <w:kern w:val="0"/>
          <w:sz w:val="21"/>
          <w:szCs w:val="21"/>
        </w:rPr>
        <w:t xml:space="preserve">les dates de voyage demandées. </w:t>
      </w:r>
    </w:p>
    <w:p w14:paraId="65BA65E2" w14:textId="77777777" w:rsidR="00DD7633" w:rsidRPr="00E97D94" w:rsidRDefault="00DD7633" w:rsidP="00DD7633">
      <w:pPr>
        <w:tabs>
          <w:tab w:val="left" w:pos="6602"/>
        </w:tabs>
        <w:autoSpaceDE w:val="0"/>
        <w:autoSpaceDN w:val="0"/>
        <w:adjustRightInd w:val="0"/>
        <w:spacing w:after="0" w:line="240" w:lineRule="auto"/>
        <w:rPr>
          <w:rFonts w:ascii="Georgia" w:hAnsi="Georgia" w:cs="Georgia"/>
          <w:color w:val="575655"/>
          <w:kern w:val="0"/>
          <w:sz w:val="21"/>
          <w:szCs w:val="21"/>
        </w:rPr>
      </w:pPr>
      <w:r w:rsidRPr="00E97D94">
        <w:rPr>
          <w:rFonts w:ascii="Georgia" w:hAnsi="Georgia" w:cs="Georgia"/>
          <w:color w:val="575655"/>
          <w:kern w:val="0"/>
          <w:sz w:val="21"/>
          <w:szCs w:val="21"/>
        </w:rPr>
        <w:tab/>
      </w:r>
    </w:p>
    <w:p w14:paraId="3AE38736" w14:textId="09DB018D" w:rsidR="00DD7633" w:rsidRPr="00E97D94" w:rsidRDefault="00DD7633" w:rsidP="00DD7633">
      <w:pPr>
        <w:autoSpaceDE w:val="0"/>
        <w:autoSpaceDN w:val="0"/>
        <w:adjustRightInd w:val="0"/>
        <w:spacing w:after="0" w:line="240" w:lineRule="auto"/>
        <w:rPr>
          <w:rFonts w:ascii="Georgia" w:hAnsi="Georgia" w:cs="Georgia"/>
          <w:color w:val="575655"/>
          <w:kern w:val="0"/>
          <w:sz w:val="21"/>
          <w:szCs w:val="21"/>
        </w:rPr>
      </w:pPr>
      <w:r w:rsidRPr="00E97D94">
        <w:rPr>
          <w:rFonts w:ascii="Georgia" w:hAnsi="Georgia" w:cs="Georgia"/>
          <w:b/>
          <w:bCs/>
          <w:color w:val="575655"/>
          <w:kern w:val="0"/>
          <w:sz w:val="21"/>
          <w:szCs w:val="21"/>
        </w:rPr>
        <w:t xml:space="preserve">Pour le marché, le cas échéant, dans le cadre des missions, les frais suivants seront pris en charge par Enabel : </w:t>
      </w:r>
    </w:p>
    <w:p w14:paraId="45C702FA" w14:textId="77777777" w:rsidR="00DD7633" w:rsidRPr="00E97D94" w:rsidRDefault="00DD7633" w:rsidP="00DD7633">
      <w:pPr>
        <w:numPr>
          <w:ilvl w:val="0"/>
          <w:numId w:val="51"/>
        </w:numPr>
        <w:autoSpaceDE w:val="0"/>
        <w:autoSpaceDN w:val="0"/>
        <w:adjustRightInd w:val="0"/>
        <w:spacing w:after="0" w:line="240" w:lineRule="auto"/>
        <w:contextualSpacing/>
        <w:rPr>
          <w:rFonts w:ascii="Georgia" w:hAnsi="Georgia" w:cs="Georgia"/>
          <w:color w:val="575655"/>
          <w:kern w:val="0"/>
          <w:sz w:val="21"/>
          <w:szCs w:val="21"/>
        </w:rPr>
      </w:pPr>
      <w:proofErr w:type="gramStart"/>
      <w:r w:rsidRPr="00E97D94">
        <w:rPr>
          <w:rFonts w:ascii="Georgia" w:hAnsi="Georgia" w:cs="Georgia"/>
          <w:color w:val="575655"/>
          <w:kern w:val="0"/>
          <w:sz w:val="21"/>
          <w:szCs w:val="21"/>
        </w:rPr>
        <w:t>les</w:t>
      </w:r>
      <w:proofErr w:type="gramEnd"/>
      <w:r w:rsidRPr="00E97D94">
        <w:rPr>
          <w:rFonts w:ascii="Georgia" w:hAnsi="Georgia" w:cs="Georgia"/>
          <w:color w:val="575655"/>
          <w:kern w:val="0"/>
          <w:sz w:val="21"/>
          <w:szCs w:val="21"/>
        </w:rPr>
        <w:t xml:space="preserve"> frais liés à l’organisation des formations et/ou des ateliers : salle de formation, collations, reproduction des supports de formation à destination des participants, blocs-notes et stylos à destination des participants, matériel didactique nécessaire tel que rétroprojecteur, tableau et papier </w:t>
      </w:r>
      <w:proofErr w:type="spellStart"/>
      <w:r w:rsidRPr="00E97D94">
        <w:rPr>
          <w:rFonts w:ascii="Georgia" w:hAnsi="Georgia" w:cs="Georgia"/>
          <w:color w:val="575655"/>
          <w:kern w:val="0"/>
          <w:sz w:val="21"/>
          <w:szCs w:val="21"/>
        </w:rPr>
        <w:t>flipchart</w:t>
      </w:r>
      <w:proofErr w:type="spellEnd"/>
      <w:r w:rsidRPr="00E97D94">
        <w:rPr>
          <w:rFonts w:ascii="Georgia" w:hAnsi="Georgia" w:cs="Georgia"/>
          <w:color w:val="575655"/>
          <w:kern w:val="0"/>
          <w:sz w:val="21"/>
          <w:szCs w:val="21"/>
        </w:rPr>
        <w:t xml:space="preserve">. </w:t>
      </w:r>
    </w:p>
    <w:p w14:paraId="25AC223A"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p w14:paraId="57A9D386" w14:textId="77777777" w:rsidR="00DD7633" w:rsidRPr="00DD7633" w:rsidRDefault="00DD7633" w:rsidP="00DD7633">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93" w:name="_Toc257380488"/>
      <w:bookmarkStart w:id="94" w:name="_Toc260134207"/>
      <w:bookmarkStart w:id="95" w:name="_Toc176509065"/>
      <w:r w:rsidRPr="00DD7633">
        <w:rPr>
          <w:rFonts w:ascii="Calibri" w:eastAsia="Calibri" w:hAnsi="Calibri" w:cs="Calibri-Bold"/>
          <w:b/>
          <w:bCs/>
          <w:color w:val="585756"/>
          <w:kern w:val="0"/>
          <w:sz w:val="24"/>
          <w:szCs w:val="24"/>
          <w:lang w:val="fr-BE"/>
          <w14:ligatures w14:val="none"/>
        </w:rPr>
        <w:t>Introduction des offres</w:t>
      </w:r>
      <w:bookmarkEnd w:id="93"/>
      <w:bookmarkEnd w:id="94"/>
      <w:bookmarkEnd w:id="95"/>
    </w:p>
    <w:p w14:paraId="2924AE52"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soumissionnaire ne peut remettre qu’une seule offre pour ce marché de la manière suivante :</w:t>
      </w:r>
    </w:p>
    <w:p w14:paraId="7F40562E" w14:textId="77777777" w:rsidR="00DD7633" w:rsidRPr="00DD7633" w:rsidRDefault="00DD7633" w:rsidP="00DD7633">
      <w:pPr>
        <w:numPr>
          <w:ilvl w:val="0"/>
          <w:numId w:val="52"/>
        </w:num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Pour les soumissionnaires locaux </w:t>
      </w:r>
    </w:p>
    <w:p w14:paraId="62370D1B" w14:textId="77777777" w:rsidR="00DD7633" w:rsidRPr="00DD7633" w:rsidRDefault="00DD7633" w:rsidP="00DD7633">
      <w:pPr>
        <w:spacing w:before="120" w:after="120" w:line="240" w:lineRule="auto"/>
        <w:jc w:val="both"/>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Un exemplaire original de l’offre complète</w:t>
      </w:r>
      <w:r w:rsidRPr="00DD7633">
        <w:rPr>
          <w:rFonts w:ascii="Georgia" w:eastAsia="Calibri" w:hAnsi="Georgia" w:cs="Times New Roman"/>
          <w:color w:val="585756"/>
          <w:kern w:val="0"/>
          <w:sz w:val="21"/>
          <w:lang w:val="fr-BE"/>
          <w14:ligatures w14:val="none"/>
        </w:rPr>
        <w:t xml:space="preserve"> sera introduit sur papier. En plus, le soumissionnaire joindra à l’offre </w:t>
      </w:r>
      <w:r w:rsidRPr="00DD7633">
        <w:rPr>
          <w:rFonts w:ascii="Georgia" w:eastAsia="Calibri" w:hAnsi="Georgia" w:cs="Times New Roman"/>
          <w:b/>
          <w:color w:val="585756"/>
          <w:kern w:val="0"/>
          <w:sz w:val="21"/>
          <w:lang w:val="fr-BE"/>
          <w14:ligatures w14:val="none"/>
        </w:rPr>
        <w:t>deux copies</w:t>
      </w:r>
      <w:r w:rsidRPr="00DD7633">
        <w:rPr>
          <w:rFonts w:ascii="Georgia" w:eastAsia="Calibri" w:hAnsi="Georgia" w:cs="Times New Roman"/>
          <w:color w:val="585756"/>
          <w:kern w:val="0"/>
          <w:sz w:val="21"/>
          <w:lang w:val="fr-BE"/>
          <w14:ligatures w14:val="none"/>
        </w:rPr>
        <w:t xml:space="preserve"> demandées dans les directives pour l’établissement de l’offre. </w:t>
      </w:r>
      <w:r w:rsidRPr="00DD7633">
        <w:rPr>
          <w:rFonts w:ascii="Georgia" w:eastAsia="Calibri" w:hAnsi="Georgia" w:cs="Times New Roman"/>
          <w:b/>
          <w:color w:val="585756"/>
          <w:kern w:val="0"/>
          <w:sz w:val="21"/>
          <w:lang w:val="fr-BE"/>
          <w14:ligatures w14:val="none"/>
        </w:rPr>
        <w:t xml:space="preserve">Cette offre complète devra être introduite aussi sous forme d’un fichier au format PDF sur Clé USB (offre technique+ offre financière) </w:t>
      </w:r>
      <w:r w:rsidRPr="00DD7633">
        <w:rPr>
          <w:rFonts w:ascii="Georgia" w:eastAsia="Calibri" w:hAnsi="Georgia" w:cs="Times New Roman"/>
          <w:bCs/>
          <w:color w:val="585756"/>
          <w:kern w:val="0"/>
          <w:sz w:val="21"/>
          <w:lang w:val="fr-BE"/>
          <w14:ligatures w14:val="none"/>
        </w:rPr>
        <w:t>avec en plus</w:t>
      </w:r>
      <w:r w:rsidRPr="00DD7633">
        <w:rPr>
          <w:rFonts w:ascii="Georgia" w:eastAsia="Calibri" w:hAnsi="Georgia" w:cs="Times New Roman"/>
          <w:b/>
          <w:color w:val="585756"/>
          <w:kern w:val="0"/>
          <w:sz w:val="21"/>
          <w:lang w:val="fr-BE"/>
          <w14:ligatures w14:val="none"/>
        </w:rPr>
        <w:t xml:space="preserve"> </w:t>
      </w:r>
      <w:r w:rsidRPr="00DD7633">
        <w:rPr>
          <w:rFonts w:ascii="Georgia" w:eastAsia="Calibri" w:hAnsi="Georgia" w:cs="Times New Roman"/>
          <w:color w:val="585756"/>
          <w:kern w:val="0"/>
          <w:sz w:val="21"/>
          <w:lang w:val="fr-BE"/>
          <w14:ligatures w14:val="none"/>
        </w:rPr>
        <w:t>le devis quantitatif-coût des prestations version modifiable Excel.</w:t>
      </w:r>
    </w:p>
    <w:p w14:paraId="74FEC250" w14:textId="77777777" w:rsid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L’offre est introduite sous pli définitivement scellé, portant la mention : </w:t>
      </w:r>
      <w:r w:rsidRPr="00DD7633">
        <w:rPr>
          <w:rFonts w:ascii="Georgia" w:eastAsia="Times New Roman" w:hAnsi="Georgia" w:cs="Times New Roman"/>
          <w:b/>
          <w:bCs/>
          <w:kern w:val="0"/>
          <w:sz w:val="21"/>
          <w:szCs w:val="21"/>
          <w:lang w:val="fr-BE" w:eastAsia="fr-FR"/>
          <w14:ligatures w14:val="none"/>
        </w:rPr>
        <w:t>Offre</w:t>
      </w:r>
      <w:r w:rsidRPr="00DD7633">
        <w:rPr>
          <w:rFonts w:ascii="Georgia" w:eastAsia="Calibri" w:hAnsi="Georgia" w:cs="Times New Roman"/>
          <w:b/>
          <w:color w:val="585756"/>
          <w:kern w:val="0"/>
          <w:sz w:val="21"/>
          <w:lang w:val="fr-BE"/>
          <w14:ligatures w14:val="none"/>
        </w:rPr>
        <w:t xml:space="preserve"> pour le </w:t>
      </w:r>
      <w:r w:rsidRPr="00DD7633">
        <w:rPr>
          <w:rFonts w:ascii="Georgia" w:eastAsia="Calibri" w:hAnsi="Georgia" w:cs="Times New Roman"/>
          <w:b/>
          <w:bCs/>
          <w:color w:val="585756"/>
          <w:kern w:val="0"/>
          <w:sz w:val="21"/>
          <w:lang w:val="fr-BE"/>
          <w14:ligatures w14:val="none"/>
        </w:rPr>
        <w:t>recrutement d’un Bureau pour « Définition des modalités de soutien du Projet « Gouvernance et Participation Citoyenne » aux systèmes statistiques des ministères d’ancrage du Programme de Coopération Belgique-Burundi 2024-</w:t>
      </w:r>
      <w:proofErr w:type="gramStart"/>
      <w:r w:rsidRPr="00DD7633">
        <w:rPr>
          <w:rFonts w:ascii="Georgia" w:eastAsia="Calibri" w:hAnsi="Georgia" w:cs="Times New Roman"/>
          <w:b/>
          <w:bCs/>
          <w:color w:val="585756"/>
          <w:kern w:val="0"/>
          <w:sz w:val="21"/>
          <w:lang w:val="fr-BE"/>
          <w14:ligatures w14:val="none"/>
        </w:rPr>
        <w:t>2028»</w:t>
      </w:r>
      <w:proofErr w:type="gramEnd"/>
      <w:r w:rsidRPr="00DD7633">
        <w:rPr>
          <w:rFonts w:ascii="Georgia" w:eastAsia="Calibri" w:hAnsi="Georgia" w:cs="Times New Roman"/>
          <w:color w:val="585756"/>
          <w:kern w:val="0"/>
          <w:sz w:val="21"/>
          <w:lang w:val="fr-BE"/>
          <w14:ligatures w14:val="none"/>
        </w:rPr>
        <w:t xml:space="preserve"> </w:t>
      </w:r>
    </w:p>
    <w:p w14:paraId="6C715A6A" w14:textId="31D72BC8"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Dépôt des offres </w:t>
      </w:r>
      <w:r w:rsidRPr="00DD7633">
        <w:rPr>
          <w:rFonts w:ascii="Georgia" w:eastAsia="Calibri" w:hAnsi="Georgia" w:cs="Times New Roman"/>
          <w:b/>
          <w:bCs/>
          <w:color w:val="585756"/>
          <w:kern w:val="0"/>
          <w:sz w:val="21"/>
          <w:highlight w:val="yellow"/>
          <w:lang w:val="fr-BE"/>
          <w14:ligatures w14:val="none"/>
        </w:rPr>
        <w:t xml:space="preserve">le </w:t>
      </w:r>
      <w:r w:rsidR="00382C16">
        <w:rPr>
          <w:rFonts w:ascii="Georgia" w:eastAsia="Calibri" w:hAnsi="Georgia" w:cs="Times New Roman"/>
          <w:b/>
          <w:bCs/>
          <w:color w:val="585756"/>
          <w:kern w:val="0"/>
          <w:sz w:val="21"/>
          <w:highlight w:val="yellow"/>
          <w:lang w:val="fr-BE"/>
          <w14:ligatures w14:val="none"/>
        </w:rPr>
        <w:t>07</w:t>
      </w:r>
      <w:r w:rsidRPr="00DD7633">
        <w:rPr>
          <w:rFonts w:ascii="Georgia" w:eastAsia="Calibri" w:hAnsi="Georgia" w:cs="Times New Roman"/>
          <w:b/>
          <w:bCs/>
          <w:color w:val="585756"/>
          <w:kern w:val="0"/>
          <w:sz w:val="21"/>
          <w:highlight w:val="yellow"/>
          <w:lang w:val="fr-BE"/>
          <w14:ligatures w14:val="none"/>
        </w:rPr>
        <w:t>/10/2024</w:t>
      </w:r>
      <w:r w:rsidRPr="00DD7633">
        <w:rPr>
          <w:rFonts w:ascii="Georgia" w:eastAsia="Calibri" w:hAnsi="Georgia" w:cs="Times New Roman"/>
          <w:b/>
          <w:bCs/>
          <w:color w:val="585756"/>
          <w:kern w:val="0"/>
          <w:sz w:val="21"/>
          <w:lang w:val="fr-BE"/>
          <w14:ligatures w14:val="none"/>
        </w:rPr>
        <w:t xml:space="preserve"> à 10h00, heure de Bujumbura, GMT+2.</w:t>
      </w:r>
    </w:p>
    <w:p w14:paraId="53A68F50" w14:textId="77777777" w:rsidR="00DD7633" w:rsidRPr="00DD7633" w:rsidRDefault="00DD7633" w:rsidP="00DD7633">
      <w:pPr>
        <w:spacing w:before="120" w:after="120" w:line="240" w:lineRule="auto"/>
        <w:jc w:val="both"/>
        <w:rPr>
          <w:rFonts w:ascii="Garamond" w:eastAsia="Times New Roman" w:hAnsi="Garamond" w:cs="Times New Roman"/>
          <w:kern w:val="0"/>
          <w:sz w:val="24"/>
          <w:szCs w:val="20"/>
          <w:lang w:val="fr-BE"/>
          <w14:ligatures w14:val="none"/>
        </w:rPr>
      </w:pPr>
      <w:r w:rsidRPr="00DD7633">
        <w:rPr>
          <w:rFonts w:ascii="Georgia" w:eastAsia="Calibri" w:hAnsi="Georgia" w:cs="Times New Roman"/>
          <w:color w:val="585756"/>
          <w:kern w:val="0"/>
          <w:sz w:val="21"/>
          <w:lang w:val="fr-BE"/>
          <w14:ligatures w14:val="none"/>
        </w:rPr>
        <w:t>L’offre originale et les copies seront placées dans des enveloppes séparées et seront ensuite placées dans une enveloppe extérieure qui ne devra pas porter l’identification du soumissionnaire. Les enveloppes intérieures porteront le nom et l’adresse du soumissionnaire de façon à permettre au Pouvoir Adjudicateur de renvoyer l’offre si elle est déclarée « hors délais »</w:t>
      </w:r>
    </w:p>
    <w:p w14:paraId="37D4E52D" w14:textId="77777777" w:rsidR="00DD7633" w:rsidRPr="00DD7633" w:rsidRDefault="00DD7633" w:rsidP="00DD7633">
      <w:pPr>
        <w:spacing w:before="120" w:after="120" w:line="240" w:lineRule="auto"/>
        <w:ind w:left="72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L’offre sera remise contre accusé de réception à l’adresse suivante :</w:t>
      </w:r>
    </w:p>
    <w:p w14:paraId="7D68C583" w14:textId="77777777" w:rsidR="00DD7633" w:rsidRPr="00DD7633" w:rsidRDefault="00DD7633" w:rsidP="00DD7633">
      <w:pPr>
        <w:spacing w:before="120" w:after="120" w:line="240" w:lineRule="auto"/>
        <w:ind w:left="720"/>
        <w:jc w:val="both"/>
        <w:rPr>
          <w:rFonts w:ascii="Georgia" w:eastAsia="Calibri" w:hAnsi="Georgia" w:cs="Times New Roman"/>
          <w:color w:val="585756"/>
          <w:kern w:val="0"/>
          <w:sz w:val="21"/>
          <w:lang w:val="fr-BE"/>
          <w14:ligatures w14:val="none"/>
        </w:rPr>
      </w:pPr>
    </w:p>
    <w:p w14:paraId="376E2E72"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bookmarkStart w:id="96" w:name="_Hlk126133386"/>
      <w:r w:rsidRPr="00DD7633">
        <w:rPr>
          <w:rFonts w:ascii="Georgia" w:eastAsia="Calibri" w:hAnsi="Georgia" w:cs="Times New Roman"/>
          <w:b/>
          <w:kern w:val="18"/>
          <w:sz w:val="21"/>
          <w:szCs w:val="21"/>
          <w:lang w:val="fr-BE"/>
          <w14:ligatures w14:val="none"/>
        </w:rPr>
        <w:t>Enabel – Agence Belge de Développement</w:t>
      </w:r>
    </w:p>
    <w:p w14:paraId="18F8AEFF"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p>
    <w:p w14:paraId="175E2F7A"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r w:rsidRPr="00DD7633">
        <w:rPr>
          <w:rFonts w:ascii="Georgia" w:eastAsia="Calibri" w:hAnsi="Georgia" w:cs="Times New Roman"/>
          <w:b/>
          <w:kern w:val="18"/>
          <w:sz w:val="21"/>
          <w:szCs w:val="21"/>
          <w:lang w:val="fr-BE"/>
          <w14:ligatures w14:val="none"/>
        </w:rPr>
        <w:lastRenderedPageBreak/>
        <w:t xml:space="preserve">Bujumbura, Commune Mukaza, Q. </w:t>
      </w:r>
      <w:proofErr w:type="spellStart"/>
      <w:r w:rsidRPr="00DD7633">
        <w:rPr>
          <w:rFonts w:ascii="Georgia" w:eastAsia="Calibri" w:hAnsi="Georgia" w:cs="Times New Roman"/>
          <w:b/>
          <w:kern w:val="18"/>
          <w:sz w:val="21"/>
          <w:szCs w:val="21"/>
          <w:lang w:val="fr-BE"/>
          <w14:ligatures w14:val="none"/>
        </w:rPr>
        <w:t>Rohero</w:t>
      </w:r>
      <w:proofErr w:type="spellEnd"/>
      <w:r w:rsidRPr="00DD7633">
        <w:rPr>
          <w:rFonts w:ascii="Georgia" w:eastAsia="Calibri" w:hAnsi="Georgia" w:cs="Times New Roman"/>
          <w:b/>
          <w:kern w:val="18"/>
          <w:sz w:val="21"/>
          <w:szCs w:val="21"/>
          <w:lang w:val="fr-BE"/>
          <w14:ligatures w14:val="none"/>
        </w:rPr>
        <w:t xml:space="preserve"> I </w:t>
      </w:r>
    </w:p>
    <w:p w14:paraId="13500FB3"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p>
    <w:p w14:paraId="0176F83C"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r w:rsidRPr="00DD7633">
        <w:rPr>
          <w:rFonts w:ascii="Georgia" w:eastAsia="Calibri" w:hAnsi="Georgia" w:cs="Times New Roman"/>
          <w:b/>
          <w:kern w:val="18"/>
          <w:sz w:val="21"/>
          <w:szCs w:val="21"/>
          <w:lang w:val="fr-BE"/>
          <w14:ligatures w14:val="none"/>
        </w:rPr>
        <w:t xml:space="preserve">Avenue </w:t>
      </w:r>
      <w:proofErr w:type="spellStart"/>
      <w:r w:rsidRPr="00DD7633">
        <w:rPr>
          <w:rFonts w:ascii="Georgia" w:eastAsia="Calibri" w:hAnsi="Georgia" w:cs="Times New Roman"/>
          <w:b/>
          <w:kern w:val="18"/>
          <w:sz w:val="21"/>
          <w:szCs w:val="21"/>
          <w:lang w:val="fr-BE"/>
          <w14:ligatures w14:val="none"/>
        </w:rPr>
        <w:t>Bisoro</w:t>
      </w:r>
      <w:proofErr w:type="spellEnd"/>
      <w:r w:rsidRPr="00DD7633">
        <w:rPr>
          <w:rFonts w:ascii="Georgia" w:eastAsia="Calibri" w:hAnsi="Georgia" w:cs="Times New Roman"/>
          <w:b/>
          <w:kern w:val="18"/>
          <w:sz w:val="21"/>
          <w:szCs w:val="21"/>
          <w:lang w:val="fr-BE"/>
          <w14:ligatures w14:val="none"/>
        </w:rPr>
        <w:t xml:space="preserve"> n° 22, </w:t>
      </w:r>
      <w:proofErr w:type="spellStart"/>
      <w:r w:rsidRPr="00DD7633">
        <w:rPr>
          <w:rFonts w:ascii="Georgia" w:eastAsia="Calibri" w:hAnsi="Georgia" w:cs="Times New Roman"/>
          <w:b/>
          <w:kern w:val="18"/>
          <w:sz w:val="21"/>
          <w:szCs w:val="21"/>
          <w:lang w:val="fr-BE"/>
          <w14:ligatures w14:val="none"/>
        </w:rPr>
        <w:t>Kabondo</w:t>
      </w:r>
      <w:proofErr w:type="spellEnd"/>
      <w:r w:rsidRPr="00DD7633">
        <w:rPr>
          <w:rFonts w:ascii="Georgia" w:eastAsia="Calibri" w:hAnsi="Georgia" w:cs="Times New Roman"/>
          <w:b/>
          <w:kern w:val="18"/>
          <w:sz w:val="21"/>
          <w:szCs w:val="21"/>
          <w:lang w:val="fr-BE"/>
          <w14:ligatures w14:val="none"/>
        </w:rPr>
        <w:t>-Ouest (Avenue du large, à ± 500m en bas de l’ex-</w:t>
      </w:r>
      <w:proofErr w:type="spellStart"/>
      <w:r w:rsidRPr="00DD7633">
        <w:rPr>
          <w:rFonts w:ascii="Georgia" w:eastAsia="Calibri" w:hAnsi="Georgia" w:cs="Times New Roman"/>
          <w:b/>
          <w:kern w:val="18"/>
          <w:sz w:val="21"/>
          <w:szCs w:val="21"/>
          <w:lang w:val="fr-BE"/>
          <w14:ligatures w14:val="none"/>
        </w:rPr>
        <w:t>Pyramid</w:t>
      </w:r>
      <w:proofErr w:type="spellEnd"/>
      <w:r w:rsidRPr="00DD7633">
        <w:rPr>
          <w:rFonts w:ascii="Georgia" w:eastAsia="Calibri" w:hAnsi="Georgia" w:cs="Times New Roman"/>
          <w:b/>
          <w:kern w:val="18"/>
          <w:sz w:val="21"/>
          <w:szCs w:val="21"/>
          <w:lang w:val="fr-BE"/>
          <w14:ligatures w14:val="none"/>
        </w:rPr>
        <w:t xml:space="preserve"> Center)</w:t>
      </w:r>
    </w:p>
    <w:p w14:paraId="4C1DBDBC"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p>
    <w:p w14:paraId="2C04A805"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r w:rsidRPr="00DD7633">
        <w:rPr>
          <w:rFonts w:ascii="Georgia" w:eastAsia="Calibri" w:hAnsi="Georgia" w:cs="Times New Roman"/>
          <w:b/>
          <w:kern w:val="18"/>
          <w:sz w:val="21"/>
          <w:szCs w:val="21"/>
          <w:lang w:val="fr-BE"/>
          <w14:ligatures w14:val="none"/>
        </w:rPr>
        <w:t>Bâtiment Santé et Justice</w:t>
      </w:r>
    </w:p>
    <w:p w14:paraId="49AE9B23"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p>
    <w:p w14:paraId="4A8266F4" w14:textId="77777777" w:rsidR="00DD7633" w:rsidRPr="00DD7633" w:rsidRDefault="00DD7633" w:rsidP="00DD7633">
      <w:pPr>
        <w:autoSpaceDE w:val="0"/>
        <w:autoSpaceDN w:val="0"/>
        <w:spacing w:after="0" w:line="240" w:lineRule="auto"/>
        <w:ind w:left="708"/>
        <w:jc w:val="both"/>
        <w:rPr>
          <w:rFonts w:ascii="Georgia" w:eastAsia="Calibri" w:hAnsi="Georgia" w:cs="Times New Roman"/>
          <w:b/>
          <w:kern w:val="18"/>
          <w:sz w:val="21"/>
          <w:szCs w:val="21"/>
          <w:lang w:val="fr-BE"/>
          <w14:ligatures w14:val="none"/>
        </w:rPr>
      </w:pPr>
      <w:r w:rsidRPr="00DD7633">
        <w:rPr>
          <w:rFonts w:ascii="Georgia" w:eastAsia="Calibri" w:hAnsi="Georgia" w:cs="Times New Roman"/>
          <w:b/>
          <w:kern w:val="18"/>
          <w:sz w:val="21"/>
          <w:szCs w:val="21"/>
          <w:lang w:val="fr-BE"/>
          <w14:ligatures w14:val="none"/>
        </w:rPr>
        <w:t xml:space="preserve">Secrétariat de la Cellule Contractualisation  </w:t>
      </w:r>
      <w:bookmarkEnd w:id="96"/>
    </w:p>
    <w:p w14:paraId="07B4854C" w14:textId="77777777" w:rsidR="00DD7633" w:rsidRPr="00DD7633" w:rsidRDefault="00DD7633" w:rsidP="00DD7633">
      <w:pPr>
        <w:spacing w:before="120" w:after="120" w:line="240" w:lineRule="auto"/>
        <w:ind w:left="720"/>
        <w:jc w:val="both"/>
        <w:rPr>
          <w:rFonts w:ascii="Georgia" w:eastAsia="Calibri" w:hAnsi="Georgia" w:cs="Times New Roman"/>
          <w:color w:val="585756"/>
          <w:kern w:val="0"/>
          <w:sz w:val="21"/>
          <w:lang w:val="fr-BE"/>
          <w14:ligatures w14:val="none"/>
        </w:rPr>
      </w:pPr>
    </w:p>
    <w:p w14:paraId="336A623E" w14:textId="77777777" w:rsidR="00DD7633" w:rsidRPr="00DD7633" w:rsidRDefault="00DD7633" w:rsidP="00DD7633">
      <w:pPr>
        <w:spacing w:before="120" w:after="120" w:line="240" w:lineRule="auto"/>
        <w:ind w:left="72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service est accessible, tous les jours ouvrables, pendant les heures de bureau : de </w:t>
      </w:r>
      <w:r w:rsidRPr="00DD7633">
        <w:rPr>
          <w:rFonts w:ascii="Georgia" w:eastAsia="Calibri" w:hAnsi="Georgia" w:cs="Times New Roman"/>
          <w:b/>
          <w:color w:val="585756"/>
          <w:kern w:val="0"/>
          <w:sz w:val="21"/>
          <w:lang w:val="fr-BE"/>
          <w14:ligatures w14:val="none"/>
        </w:rPr>
        <w:t>7h30 à 12h30 et de 13h30 à 16h 30</w:t>
      </w:r>
      <w:r w:rsidRPr="00DD7633">
        <w:rPr>
          <w:rFonts w:ascii="Georgia" w:eastAsia="Calibri" w:hAnsi="Georgia" w:cs="Times New Roman"/>
          <w:color w:val="585756"/>
          <w:kern w:val="0"/>
          <w:sz w:val="21"/>
          <w:lang w:val="fr-BE"/>
          <w14:ligatures w14:val="none"/>
        </w:rPr>
        <w:t>. (Voir adresse mentionnée au point introduction des offres ci-dessus).</w:t>
      </w:r>
    </w:p>
    <w:p w14:paraId="1347AFC1" w14:textId="77777777" w:rsidR="00DD7633" w:rsidRPr="00DD7633" w:rsidRDefault="00DD7633" w:rsidP="00DD7633">
      <w:pPr>
        <w:spacing w:before="120" w:after="120" w:line="240" w:lineRule="auto"/>
        <w:ind w:left="720"/>
        <w:jc w:val="both"/>
        <w:rPr>
          <w:rFonts w:ascii="Georgia" w:eastAsia="Calibri" w:hAnsi="Georgia" w:cs="Times New Roman"/>
          <w:color w:val="585756"/>
          <w:kern w:val="0"/>
          <w:sz w:val="21"/>
          <w:lang w:val="fr-BE"/>
          <w14:ligatures w14:val="none"/>
        </w:rPr>
      </w:pPr>
    </w:p>
    <w:p w14:paraId="402E40AD" w14:textId="77777777" w:rsidR="00DD7633" w:rsidRPr="00382C16" w:rsidRDefault="00DD7633" w:rsidP="00DD7633">
      <w:pPr>
        <w:numPr>
          <w:ilvl w:val="0"/>
          <w:numId w:val="52"/>
        </w:numPr>
        <w:spacing w:before="120" w:after="120" w:line="240" w:lineRule="auto"/>
        <w:jc w:val="both"/>
        <w:rPr>
          <w:rFonts w:ascii="Georgia" w:eastAsia="Calibri" w:hAnsi="Georgia" w:cs="Times New Roman"/>
          <w:b/>
          <w:bCs/>
          <w:color w:val="585756"/>
          <w:kern w:val="0"/>
          <w:sz w:val="24"/>
          <w:szCs w:val="24"/>
          <w:lang w:val="fr-BE"/>
          <w14:ligatures w14:val="none"/>
        </w:rPr>
      </w:pPr>
      <w:r w:rsidRPr="00382C16">
        <w:rPr>
          <w:rFonts w:ascii="Georgia" w:eastAsia="Calibri" w:hAnsi="Georgia" w:cs="Times New Roman"/>
          <w:b/>
          <w:bCs/>
          <w:color w:val="585756"/>
          <w:kern w:val="0"/>
          <w:sz w:val="24"/>
          <w:szCs w:val="24"/>
          <w:lang w:val="fr-BE"/>
          <w14:ligatures w14:val="none"/>
        </w:rPr>
        <w:t xml:space="preserve">Pour les soumissionnaires hors du Burundi : </w:t>
      </w:r>
    </w:p>
    <w:p w14:paraId="49740437"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kern w:val="0"/>
          <w:sz w:val="21"/>
          <w:lang w:val="fr-BE"/>
          <w14:ligatures w14:val="none"/>
        </w:rPr>
        <w:t xml:space="preserve">Les offres envoyées électroniquement </w:t>
      </w:r>
      <w:r w:rsidRPr="00DD7633">
        <w:rPr>
          <w:rFonts w:ascii="Georgia" w:eastAsia="Calibri" w:hAnsi="Georgia" w:cs="Times New Roman"/>
          <w:color w:val="585756"/>
          <w:kern w:val="0"/>
          <w:sz w:val="21"/>
          <w:lang w:val="fr-BE"/>
          <w14:ligatures w14:val="none"/>
        </w:rPr>
        <w:t>sont autorisées pour les soumissionnaires hors du Burundi. Elles seront envoyées à l’adresse suivante</w:t>
      </w:r>
      <w:r w:rsidRPr="00DD7633">
        <w:rPr>
          <w:rFonts w:ascii="Georgia" w:eastAsia="Calibri" w:hAnsi="Georgia" w:cs="Times New Roman"/>
          <w:b/>
          <w:color w:val="585756"/>
          <w:kern w:val="0"/>
          <w:sz w:val="21"/>
          <w:u w:val="single"/>
          <w:lang w:val="fr-BE"/>
          <w14:ligatures w14:val="none"/>
        </w:rPr>
        <w:t xml:space="preserve"> mp.bdi@enabel.be</w:t>
      </w:r>
      <w:r w:rsidRPr="00DD7633">
        <w:rPr>
          <w:rFonts w:ascii="Georgia" w:eastAsia="Calibri" w:hAnsi="Georgia" w:cs="Times New Roman"/>
          <w:color w:val="585756"/>
          <w:kern w:val="0"/>
          <w:sz w:val="21"/>
          <w:lang w:val="fr-BE"/>
          <w14:ligatures w14:val="none"/>
        </w:rPr>
        <w:t xml:space="preserve"> avec en copie </w:t>
      </w:r>
      <w:r w:rsidRPr="00DD7633">
        <w:rPr>
          <w:rFonts w:ascii="Georgia" w:eastAsia="Calibri" w:hAnsi="Georgia" w:cs="Times New Roman"/>
          <w:b/>
          <w:kern w:val="0"/>
          <w:sz w:val="21"/>
          <w:lang w:val="fr-BE"/>
          <w14:ligatures w14:val="none"/>
        </w:rPr>
        <w:t>gbeyigbena.agnandji</w:t>
      </w:r>
      <w:r w:rsidRPr="00DD7633">
        <w:rPr>
          <w:rFonts w:ascii="Georgia" w:eastAsia="Calibri" w:hAnsi="Georgia" w:cs="Times New Roman"/>
          <w:b/>
          <w:color w:val="585756"/>
          <w:kern w:val="0"/>
          <w:sz w:val="21"/>
          <w:u w:val="single"/>
          <w:lang w:val="fr-BE"/>
          <w14:ligatures w14:val="none"/>
        </w:rPr>
        <w:t>@enabel.be</w:t>
      </w:r>
    </w:p>
    <w:p w14:paraId="02D283E2" w14:textId="77777777" w:rsidR="00DD7633" w:rsidRPr="00DD7633" w:rsidRDefault="00DD7633" w:rsidP="00DD7633">
      <w:pPr>
        <w:spacing w:before="120" w:after="120" w:line="240" w:lineRule="auto"/>
        <w:ind w:left="720"/>
        <w:jc w:val="both"/>
        <w:rPr>
          <w:rFonts w:ascii="Arial" w:eastAsia="DejaVu Sans" w:hAnsi="Arial" w:cs="Tahoma"/>
          <w:kern w:val="18"/>
          <w:sz w:val="20"/>
          <w:szCs w:val="24"/>
          <w:lang w:val="fr-BE"/>
          <w14:ligatures w14:val="none"/>
        </w:rPr>
      </w:pPr>
    </w:p>
    <w:p w14:paraId="611A16AB"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Toute demande de participation ou offre doit parvenir avant la date et l'heure ultime de dépôt. Les demandes de participation ou les offres parvenues tardivement ne sont pas acceptées</w:t>
      </w:r>
      <w:r w:rsidRPr="00DD7633">
        <w:rPr>
          <w:rFonts w:ascii="Georgia" w:eastAsia="Calibri" w:hAnsi="Georgia" w:cs="Times New Roman"/>
          <w:color w:val="585756"/>
          <w:kern w:val="0"/>
          <w:sz w:val="21"/>
          <w:vertAlign w:val="superscript"/>
          <w:lang w:val="fr-BE"/>
          <w14:ligatures w14:val="none"/>
        </w:rPr>
        <w:footnoteReference w:id="10"/>
      </w:r>
      <w:r w:rsidRPr="00DD7633">
        <w:rPr>
          <w:rFonts w:ascii="Georgia" w:eastAsia="Calibri" w:hAnsi="Georgia" w:cs="Times New Roman"/>
          <w:color w:val="585756"/>
          <w:kern w:val="0"/>
          <w:sz w:val="21"/>
          <w:lang w:val="fr-BE"/>
          <w14:ligatures w14:val="none"/>
        </w:rPr>
        <w:t xml:space="preserve">. </w:t>
      </w:r>
      <w:bookmarkStart w:id="97" w:name="Art.84"/>
      <w:bookmarkEnd w:id="97"/>
    </w:p>
    <w:p w14:paraId="40E48659"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p>
    <w:p w14:paraId="1A02E837" w14:textId="77777777" w:rsidR="00DD7633" w:rsidRPr="00DD7633" w:rsidRDefault="00DD7633" w:rsidP="00DD7633">
      <w:pPr>
        <w:keepNext/>
        <w:widowControl w:val="0"/>
        <w:numPr>
          <w:ilvl w:val="2"/>
          <w:numId w:val="5"/>
        </w:numPr>
        <w:tabs>
          <w:tab w:val="num" w:pos="720"/>
        </w:tabs>
        <w:suppressAutoHyphens/>
        <w:spacing w:before="180" w:after="180" w:line="240" w:lineRule="auto"/>
        <w:contextualSpacing/>
        <w:outlineLvl w:val="2"/>
        <w:rPr>
          <w:rFonts w:ascii="Calibri" w:eastAsia="Calibri" w:hAnsi="Calibri" w:cs="Calibri-Bold"/>
          <w:b/>
          <w:bCs/>
          <w:color w:val="585756"/>
          <w:kern w:val="0"/>
          <w:sz w:val="24"/>
          <w:szCs w:val="24"/>
          <w:lang w:val="fr-BE"/>
          <w14:ligatures w14:val="none"/>
        </w:rPr>
      </w:pPr>
      <w:bookmarkStart w:id="98" w:name="_Toc176509066"/>
      <w:r w:rsidRPr="00DD7633">
        <w:rPr>
          <w:rFonts w:ascii="Calibri" w:eastAsia="Calibri" w:hAnsi="Calibri" w:cs="Calibri-Bold"/>
          <w:b/>
          <w:bCs/>
          <w:color w:val="585756"/>
          <w:kern w:val="0"/>
          <w:sz w:val="24"/>
          <w:szCs w:val="24"/>
          <w:lang w:val="fr-BE"/>
          <w14:ligatures w14:val="none"/>
        </w:rPr>
        <w:t>Modification ou retrait d’une offre déjà introduite</w:t>
      </w:r>
      <w:bookmarkEnd w:id="98"/>
    </w:p>
    <w:p w14:paraId="7C933E53"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Lorsqu’un soumissionnaire souhaite modifier ou retirer une offre déjà envoyée ou introduite, ceci doit se dérouler conformément aux dispositions des articles 43 et 85 de l’arrêté royal du 18 avril 2017. </w:t>
      </w:r>
    </w:p>
    <w:p w14:paraId="37CAE6C5"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7E03EDB4"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77C2FFEF"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Lorsque l’offre est introduite via e-</w:t>
      </w:r>
      <w:proofErr w:type="spellStart"/>
      <w:r w:rsidRPr="00DD7633">
        <w:rPr>
          <w:rFonts w:ascii="Georgia" w:eastAsia="Calibri" w:hAnsi="Georgia" w:cs="Times New Roman"/>
          <w:color w:val="585756"/>
          <w:kern w:val="0"/>
          <w:sz w:val="21"/>
          <w:lang w:val="fr-BE"/>
          <w14:ligatures w14:val="none"/>
        </w:rPr>
        <w:t>tendering</w:t>
      </w:r>
      <w:proofErr w:type="spellEnd"/>
      <w:r w:rsidRPr="00DD7633">
        <w:rPr>
          <w:rFonts w:ascii="Georgia" w:eastAsia="Calibri" w:hAnsi="Georgia" w:cs="Times New Roman"/>
          <w:color w:val="585756"/>
          <w:kern w:val="0"/>
          <w:sz w:val="21"/>
          <w:lang w:val="fr-BE"/>
          <w14:ligatures w14:val="none"/>
        </w:rPr>
        <w:t>, la modification ou le retrait de l’offre se fait conformément à l’article 43, §2 de l’A.R. du 18 avril 2017.</w:t>
      </w:r>
    </w:p>
    <w:p w14:paraId="0EE1633F"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Ainsi, les modifications à une offre qui interviennent après la signature du rapport de dépôt, ainsi que son retrait donnent lieu à l'envoi d'un nouveau rapport de dépôt qui doit être signé conformément au paragraphe 1er.</w:t>
      </w:r>
    </w:p>
    <w:p w14:paraId="77A91F41"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br/>
        <w:t>L'objet et la portée des modifications doivent être indiqués avec précision.</w:t>
      </w:r>
    </w:p>
    <w:p w14:paraId="2E2109BC"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retrait doit être pur et simple.</w:t>
      </w:r>
    </w:p>
    <w:p w14:paraId="447F345C"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5F0876B3"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99" w:name="_Toc176509067"/>
      <w:bookmarkStart w:id="100" w:name="_Ref233177124"/>
      <w:bookmarkStart w:id="101" w:name="_Ref233177126"/>
      <w:bookmarkStart w:id="102" w:name="_Toc257380489"/>
      <w:bookmarkStart w:id="103" w:name="_Toc260134208"/>
      <w:bookmarkStart w:id="104" w:name="_Toc364253078"/>
      <w:r w:rsidRPr="00DD7633">
        <w:rPr>
          <w:rFonts w:ascii="Calibri" w:eastAsia="Calibri" w:hAnsi="Calibri" w:cs="Calibri-Bold"/>
          <w:b/>
          <w:bCs/>
          <w:color w:val="585756"/>
          <w:kern w:val="0"/>
          <w:sz w:val="24"/>
          <w:szCs w:val="24"/>
          <w:lang w:val="fr-BE"/>
          <w14:ligatures w14:val="none"/>
        </w:rPr>
        <w:t>Sélection des soumissionnaires</w:t>
      </w:r>
      <w:bookmarkEnd w:id="99"/>
    </w:p>
    <w:p w14:paraId="62BEA397" w14:textId="77777777" w:rsidR="00DD7633" w:rsidRPr="00DD7633" w:rsidRDefault="00DD7633" w:rsidP="00DD7633">
      <w:pPr>
        <w:widowControl w:val="0"/>
        <w:suppressAutoHyphens/>
        <w:spacing w:after="120" w:line="288" w:lineRule="auto"/>
        <w:jc w:val="both"/>
        <w:rPr>
          <w:rFonts w:ascii="Arial" w:eastAsia="DejaVu Sans" w:hAnsi="Arial" w:cs="Arial"/>
          <w:i/>
          <w:kern w:val="18"/>
          <w:sz w:val="18"/>
          <w:szCs w:val="18"/>
          <w:highlight w:val="lightGray"/>
          <w:lang w:val="fr-BE"/>
          <w14:ligatures w14:val="none"/>
        </w:rPr>
      </w:pPr>
      <w:r w:rsidRPr="00DD7633">
        <w:rPr>
          <w:rFonts w:ascii="Arial" w:eastAsia="DejaVu Sans" w:hAnsi="Arial" w:cs="Arial"/>
          <w:i/>
          <w:kern w:val="18"/>
          <w:sz w:val="18"/>
          <w:szCs w:val="18"/>
          <w:highlight w:val="lightGray"/>
          <w:lang w:val="fr-BE"/>
          <w14:ligatures w14:val="none"/>
        </w:rPr>
        <w:t xml:space="preserve"> Articles 66 – 80 de la Loi ; Articles 59 à 74 AR Passation</w:t>
      </w:r>
    </w:p>
    <w:p w14:paraId="4696CDA5" w14:textId="77777777" w:rsidR="00DD7633" w:rsidRPr="00DD7633" w:rsidRDefault="00DD7633" w:rsidP="00DD7633">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05" w:name="_Toc176509068"/>
      <w:r w:rsidRPr="00DD7633">
        <w:rPr>
          <w:rFonts w:ascii="Calibri" w:eastAsia="Times New Roman" w:hAnsi="Calibri" w:cs="Times New Roman"/>
          <w:b/>
          <w:iCs/>
          <w:color w:val="585756"/>
          <w:kern w:val="0"/>
          <w:sz w:val="21"/>
          <w:lang w:val="fr-BE"/>
          <w14:ligatures w14:val="none"/>
        </w:rPr>
        <w:lastRenderedPageBreak/>
        <w:t>Motifs d’exclusion</w:t>
      </w:r>
      <w:bookmarkEnd w:id="105"/>
    </w:p>
    <w:p w14:paraId="225BFB19" w14:textId="77777777" w:rsidR="00DD7633" w:rsidRPr="00DD7633" w:rsidRDefault="00DD7633" w:rsidP="00DD7633">
      <w:pPr>
        <w:widowControl w:val="0"/>
        <w:suppressAutoHyphens/>
        <w:spacing w:after="120" w:line="288" w:lineRule="auto"/>
        <w:jc w:val="both"/>
        <w:rPr>
          <w:rFonts w:ascii="Arial" w:eastAsia="DejaVu Sans" w:hAnsi="Arial" w:cs="Arial"/>
          <w:i/>
          <w:kern w:val="18"/>
          <w:sz w:val="18"/>
          <w:szCs w:val="18"/>
          <w:highlight w:val="lightGray"/>
          <w:lang w:val="fr-BE"/>
          <w14:ligatures w14:val="none"/>
        </w:rPr>
      </w:pPr>
      <w:r w:rsidRPr="00DD7633">
        <w:rPr>
          <w:rFonts w:ascii="Arial" w:eastAsia="DejaVu Sans" w:hAnsi="Arial" w:cs="Arial"/>
          <w:i/>
          <w:kern w:val="18"/>
          <w:sz w:val="18"/>
          <w:szCs w:val="18"/>
          <w:highlight w:val="lightGray"/>
          <w:lang w:val="fr-BE"/>
          <w14:ligatures w14:val="none"/>
        </w:rPr>
        <w:t>Articles 52 et 69 de la Loi ; Article 51 de l’AR du 18.04.2017</w:t>
      </w:r>
    </w:p>
    <w:p w14:paraId="3DBCC4D9"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motifs d’exclusion obligatoires et facultatifs sont renseignés en annexe du présent cahier spécial des charges.</w:t>
      </w:r>
    </w:p>
    <w:p w14:paraId="0DD89FB6"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Par le dépôt de son offre, le soumissionnaire atteste qu’il ne se trouve pas dans un des cas d’exclusion figurant aux articles 67 à 70 de la loi du 17 juin 2016 et aux articles 61 à 64 de l’A.R. du 18 avril 2017.</w:t>
      </w:r>
    </w:p>
    <w:p w14:paraId="4A73CBA7"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vérifiera l’exactitude de cette déclaration sur l’honneur dans le chef du soumissionnaire dont l’offre est la mieux classée.</w:t>
      </w:r>
    </w:p>
    <w:p w14:paraId="5758AAE5"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A cette fin, il demandera au soumissionnaire concerné par les moyens les plus rapides et endéans le délai qu’il détermine de fournir les renseignements ou documents permettant de vérifier sa situation personnelle.</w:t>
      </w:r>
    </w:p>
    <w:p w14:paraId="7FA0FC3D"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demandera lui-même les renseignements ou documents qu’il peut obtenir gratuitement par des moyens électroniques auprès des services qui en sont les gestionnaires.</w:t>
      </w:r>
    </w:p>
    <w:p w14:paraId="5DF9A353" w14:textId="77777777" w:rsidR="00DD7633" w:rsidRPr="00DD7633" w:rsidRDefault="00DD7633" w:rsidP="00DD7633">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06" w:name="_Toc176509069"/>
      <w:r w:rsidRPr="00DD7633">
        <w:rPr>
          <w:rFonts w:ascii="Calibri" w:eastAsia="Times New Roman" w:hAnsi="Calibri" w:cs="Times New Roman"/>
          <w:b/>
          <w:iCs/>
          <w:color w:val="585756"/>
          <w:kern w:val="0"/>
          <w:sz w:val="21"/>
          <w:lang w:val="fr-BE"/>
          <w14:ligatures w14:val="none"/>
        </w:rPr>
        <w:t>Critères de sélection</w:t>
      </w:r>
      <w:bookmarkEnd w:id="106"/>
    </w:p>
    <w:p w14:paraId="4CFB8809" w14:textId="77777777" w:rsidR="00DD7633" w:rsidRPr="00DD7633" w:rsidRDefault="00DD7633" w:rsidP="00DD7633">
      <w:pPr>
        <w:widowControl w:val="0"/>
        <w:suppressAutoHyphens/>
        <w:spacing w:after="120" w:line="288" w:lineRule="auto"/>
        <w:jc w:val="both"/>
        <w:rPr>
          <w:rFonts w:ascii="Arial" w:eastAsia="DejaVu Sans" w:hAnsi="Arial" w:cs="Arial"/>
          <w:i/>
          <w:kern w:val="18"/>
          <w:sz w:val="18"/>
          <w:szCs w:val="18"/>
          <w:highlight w:val="lightGray"/>
          <w:lang w:val="fr-BE"/>
          <w14:ligatures w14:val="none"/>
        </w:rPr>
      </w:pPr>
      <w:r w:rsidRPr="00DD7633">
        <w:rPr>
          <w:rFonts w:ascii="Arial" w:eastAsia="DejaVu Sans" w:hAnsi="Arial" w:cs="Arial"/>
          <w:i/>
          <w:kern w:val="18"/>
          <w:sz w:val="18"/>
          <w:szCs w:val="18"/>
          <w:highlight w:val="lightGray"/>
          <w:lang w:val="fr-BE"/>
          <w14:ligatures w14:val="none"/>
        </w:rPr>
        <w:t>Article 71 de la Loi et article 65 à 74 de l’AR du 18.04.2017</w:t>
      </w:r>
    </w:p>
    <w:p w14:paraId="689E95C9"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26E53C07" w14:textId="77777777" w:rsidR="00DD7633" w:rsidRPr="00DD7633" w:rsidRDefault="00DD7633" w:rsidP="00DD7633">
      <w:pPr>
        <w:autoSpaceDE w:val="0"/>
        <w:autoSpaceDN w:val="0"/>
        <w:adjustRightInd w:val="0"/>
        <w:spacing w:line="276" w:lineRule="auto"/>
        <w:jc w:val="both"/>
        <w:rPr>
          <w:rFonts w:ascii="Georgia" w:eastAsia="Calibri" w:hAnsi="Georgia" w:cs="Times New Roman"/>
          <w:color w:val="585756"/>
          <w:kern w:val="18"/>
          <w:sz w:val="20"/>
          <w:lang w:val="fr-BE"/>
          <w14:ligatures w14:val="none"/>
        </w:rPr>
      </w:pPr>
    </w:p>
    <w:p w14:paraId="433CA39F" w14:textId="77777777" w:rsidR="00DD7633" w:rsidRPr="00DD7633" w:rsidRDefault="00DD7633" w:rsidP="00DD7633">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07" w:name="_Toc176509070"/>
      <w:r w:rsidRPr="00DD7633">
        <w:rPr>
          <w:rFonts w:ascii="Calibri" w:eastAsia="Times New Roman" w:hAnsi="Calibri" w:cs="Times New Roman"/>
          <w:b/>
          <w:iCs/>
          <w:color w:val="585756"/>
          <w:kern w:val="0"/>
          <w:sz w:val="21"/>
          <w:lang w:val="fr-BE"/>
          <w14:ligatures w14:val="none"/>
        </w:rPr>
        <w:t>Aperçu de la procédure</w:t>
      </w:r>
      <w:bookmarkEnd w:id="107"/>
    </w:p>
    <w:p w14:paraId="085DE4C1"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Dans une première phase, les offres introduites par les soumissionnaires sélectionnés seront examinées sur le plan de la régularité formelle et matérielle. Les offres irrégulières seront rejetées. </w:t>
      </w:r>
    </w:p>
    <w:p w14:paraId="151D795D"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se réserve le droit de faire régulariser les irrégularités dans l’offre des soumissionnaires durant les négociations.</w:t>
      </w:r>
    </w:p>
    <w:p w14:paraId="26C58F92"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Pr="00DD7633">
        <w:rPr>
          <w:rFonts w:ascii="Georgia" w:eastAsia="Calibri" w:hAnsi="Georgia" w:cs="Times New Roman"/>
          <w:b/>
          <w:color w:val="585756"/>
          <w:kern w:val="0"/>
          <w:sz w:val="21"/>
          <w:lang w:val="fr-BE"/>
          <w14:ligatures w14:val="none"/>
        </w:rPr>
        <w:t>Maximum 3 soumissionnaires</w:t>
      </w:r>
      <w:r w:rsidRPr="00DD7633">
        <w:rPr>
          <w:rFonts w:ascii="Georgia" w:eastAsia="Calibri" w:hAnsi="Georgia" w:cs="Times New Roman"/>
          <w:color w:val="585756"/>
          <w:kern w:val="0"/>
          <w:sz w:val="21"/>
          <w:lang w:val="fr-BE"/>
          <w14:ligatures w14:val="none"/>
        </w:rPr>
        <w:t xml:space="preserve"> pourront être repris dans la shortlist. </w:t>
      </w:r>
    </w:p>
    <w:p w14:paraId="0421A304"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Ensuite vient la phase des négociations. Le pouvoir adjudicateur peut négocier avec les soumissionnaires les offres initiales et toutes les offres ultérieures que ceux-ci ont présentées, à</w:t>
      </w:r>
      <w:r w:rsidRPr="00DD7633">
        <w:rPr>
          <w:rFonts w:ascii="Garamond" w:eastAsia="Times New Roman" w:hAnsi="Garamond" w:cs="Times New Roman"/>
          <w:kern w:val="0"/>
          <w:sz w:val="24"/>
          <w:szCs w:val="20"/>
          <w:lang w:val="fr-BE"/>
          <w14:ligatures w14:val="none"/>
        </w:rPr>
        <w:t xml:space="preserve"> </w:t>
      </w:r>
      <w:r w:rsidRPr="00DD7633">
        <w:rPr>
          <w:rFonts w:ascii="Georgia" w:eastAsia="Calibri" w:hAnsi="Georgia" w:cs="Times New Roman"/>
          <w:color w:val="585756"/>
          <w:kern w:val="0"/>
          <w:sz w:val="21"/>
          <w:lang w:val="fr-BE"/>
          <w14:ligatures w14:val="none"/>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977952A"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1BA23564" w14:textId="77777777" w:rsidR="00DD7633" w:rsidRPr="00DD7633" w:rsidRDefault="00DD7633" w:rsidP="00DD7633">
      <w:pPr>
        <w:spacing w:before="120" w:after="120"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se réserve le droit de revoir la procédure énoncée ci-dessus dans le respect du principe d’égalité de traitement et de transparence.</w:t>
      </w:r>
    </w:p>
    <w:p w14:paraId="38E6FB98" w14:textId="77777777" w:rsidR="00DD7633" w:rsidRPr="00DD7633" w:rsidRDefault="00DD7633" w:rsidP="00DD7633">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08" w:name="_Toc176509071"/>
      <w:r w:rsidRPr="00DD7633">
        <w:rPr>
          <w:rFonts w:ascii="Calibri" w:eastAsia="Times New Roman" w:hAnsi="Calibri" w:cs="Times New Roman"/>
          <w:b/>
          <w:iCs/>
          <w:color w:val="585756"/>
          <w:kern w:val="0"/>
          <w:sz w:val="21"/>
          <w:lang w:val="fr-BE"/>
          <w14:ligatures w14:val="none"/>
        </w:rPr>
        <w:lastRenderedPageBreak/>
        <w:t xml:space="preserve">Critères d’attribution </w:t>
      </w:r>
      <w:r w:rsidRPr="00DD7633">
        <w:rPr>
          <w:rFonts w:ascii="Segoe UI Symbol" w:eastAsia="Times New Roman" w:hAnsi="Segoe UI Symbol" w:cs="Segoe UI Symbol"/>
          <w:b/>
          <w:iCs/>
          <w:color w:val="585756"/>
          <w:kern w:val="0"/>
          <w:sz w:val="21"/>
          <w:lang w:val="fr-BE"/>
          <w14:ligatures w14:val="none"/>
        </w:rPr>
        <w:t>♣</w:t>
      </w:r>
      <w:bookmarkEnd w:id="108"/>
    </w:p>
    <w:p w14:paraId="104ECDE3"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choisira la BAFO régulière qu’il juge la plus avantageuse en tenant compte des critères suivants :</w:t>
      </w:r>
    </w:p>
    <w:p w14:paraId="3A3D44DF" w14:textId="77777777" w:rsidR="00DD7633" w:rsidRPr="00DD7633" w:rsidRDefault="00DD7633" w:rsidP="00DD7633">
      <w:pPr>
        <w:widowControl w:val="0"/>
        <w:numPr>
          <w:ilvl w:val="0"/>
          <w:numId w:val="6"/>
        </w:numPr>
        <w:suppressAutoHyphens/>
        <w:spacing w:after="120" w:line="288" w:lineRule="auto"/>
        <w:jc w:val="both"/>
        <w:rPr>
          <w:rFonts w:ascii="Georgia" w:eastAsia="DejaVu Sans" w:hAnsi="Georgia" w:cs="Arial"/>
          <w:color w:val="3B3838" w:themeColor="background2" w:themeShade="40"/>
          <w:kern w:val="18"/>
          <w:sz w:val="21"/>
          <w:szCs w:val="21"/>
          <w:lang w:val="fr-BE"/>
          <w14:ligatures w14:val="none"/>
        </w:rPr>
      </w:pPr>
      <w:r w:rsidRPr="00DD7633">
        <w:rPr>
          <w:rFonts w:ascii="Georgia" w:eastAsia="DejaVu Sans" w:hAnsi="Georgia" w:cs="Tahoma"/>
          <w:b/>
          <w:color w:val="3B3838" w:themeColor="background2" w:themeShade="40"/>
          <w:kern w:val="18"/>
          <w:sz w:val="21"/>
          <w:szCs w:val="21"/>
          <w:lang w:val="fr-BE"/>
          <w14:ligatures w14:val="none"/>
        </w:rPr>
        <w:t>Prix : 20% ;</w:t>
      </w:r>
    </w:p>
    <w:p w14:paraId="5B87FCD2" w14:textId="77777777" w:rsidR="00DD7633" w:rsidRPr="00DD7633" w:rsidRDefault="00DD7633" w:rsidP="00DD7633">
      <w:pPr>
        <w:widowControl w:val="0"/>
        <w:numPr>
          <w:ilvl w:val="0"/>
          <w:numId w:val="6"/>
        </w:numPr>
        <w:suppressAutoHyphens/>
        <w:spacing w:after="120" w:line="288" w:lineRule="auto"/>
        <w:jc w:val="both"/>
        <w:rPr>
          <w:rFonts w:ascii="Georgia" w:eastAsia="DejaVu Sans" w:hAnsi="Georgia" w:cs="Arial"/>
          <w:i/>
          <w:color w:val="3B3838" w:themeColor="background2" w:themeShade="40"/>
          <w:kern w:val="18"/>
          <w:sz w:val="21"/>
          <w:szCs w:val="21"/>
          <w:lang w:val="fr-BE"/>
          <w14:ligatures w14:val="none"/>
        </w:rPr>
      </w:pPr>
      <w:r w:rsidRPr="00DD7633">
        <w:rPr>
          <w:rFonts w:ascii="Georgia" w:eastAsia="DejaVu Sans" w:hAnsi="Georgia" w:cs="Tahoma"/>
          <w:color w:val="3B3838" w:themeColor="background2" w:themeShade="40"/>
          <w:kern w:val="18"/>
          <w:sz w:val="21"/>
          <w:szCs w:val="21"/>
          <w:lang w:val="fr-BE"/>
          <w14:ligatures w14:val="none"/>
        </w:rPr>
        <w:t>Qualité de l’offre technique : 35% ;</w:t>
      </w:r>
    </w:p>
    <w:p w14:paraId="0AFAEE04" w14:textId="77777777" w:rsidR="00DD7633" w:rsidRPr="00DD7633" w:rsidRDefault="00DD7633" w:rsidP="00DD7633">
      <w:pPr>
        <w:widowControl w:val="0"/>
        <w:numPr>
          <w:ilvl w:val="0"/>
          <w:numId w:val="6"/>
        </w:numPr>
        <w:suppressAutoHyphens/>
        <w:spacing w:after="120" w:line="288" w:lineRule="auto"/>
        <w:jc w:val="both"/>
        <w:rPr>
          <w:rFonts w:ascii="Georgia" w:eastAsia="DejaVu Sans" w:hAnsi="Georgia" w:cs="Arial"/>
          <w:i/>
          <w:color w:val="3B3838" w:themeColor="background2" w:themeShade="40"/>
          <w:kern w:val="18"/>
          <w:sz w:val="21"/>
          <w:szCs w:val="21"/>
          <w:lang w:val="fr-BE"/>
          <w14:ligatures w14:val="none"/>
        </w:rPr>
      </w:pPr>
      <w:r w:rsidRPr="00DD7633">
        <w:rPr>
          <w:rFonts w:ascii="Georgia" w:eastAsia="DejaVu Sans" w:hAnsi="Georgia" w:cs="Tahoma"/>
          <w:color w:val="3B3838" w:themeColor="background2" w:themeShade="40"/>
          <w:kern w:val="18"/>
          <w:sz w:val="21"/>
          <w:szCs w:val="21"/>
          <w:lang w:val="fr-BE"/>
          <w14:ligatures w14:val="none"/>
        </w:rPr>
        <w:t>Qualité de l’expertise mobilisée : 45%</w:t>
      </w:r>
    </w:p>
    <w:p w14:paraId="5789CE3E"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p w14:paraId="5CBA029A" w14:textId="77777777" w:rsidR="00DD7633" w:rsidRPr="00DD7633" w:rsidRDefault="00DD7633" w:rsidP="00DD7633">
      <w:pPr>
        <w:widowControl w:val="0"/>
        <w:numPr>
          <w:ilvl w:val="0"/>
          <w:numId w:val="53"/>
        </w:numPr>
        <w:suppressAutoHyphens/>
        <w:spacing w:after="120" w:line="288" w:lineRule="auto"/>
        <w:jc w:val="both"/>
        <w:rPr>
          <w:rFonts w:ascii="Arial" w:eastAsia="DejaVu Sans" w:hAnsi="Arial" w:cs="Tahoma"/>
          <w:b/>
          <w:bCs/>
          <w:kern w:val="18"/>
          <w:sz w:val="20"/>
          <w:szCs w:val="24"/>
          <w:lang w:val="fr-BE"/>
          <w14:ligatures w14:val="none"/>
        </w:rPr>
      </w:pPr>
      <w:r w:rsidRPr="00DD7633">
        <w:rPr>
          <w:rFonts w:ascii="Arial" w:eastAsia="DejaVu Sans" w:hAnsi="Arial" w:cs="Tahoma"/>
          <w:b/>
          <w:bCs/>
          <w:kern w:val="18"/>
          <w:sz w:val="20"/>
          <w:szCs w:val="24"/>
          <w:lang w:val="fr-BE"/>
          <w14:ligatures w14:val="none"/>
        </w:rPr>
        <w:t>Le prix/20 points</w:t>
      </w:r>
    </w:p>
    <w:p w14:paraId="6702C53B" w14:textId="77777777" w:rsidR="00DD7633" w:rsidRPr="00DD7633" w:rsidRDefault="00DD7633" w:rsidP="00DD7633">
      <w:pPr>
        <w:widowControl w:val="0"/>
        <w:suppressAutoHyphens/>
        <w:spacing w:after="0" w:line="240" w:lineRule="auto"/>
        <w:jc w:val="both"/>
        <w:rPr>
          <w:rFonts w:ascii="Georgia" w:eastAsia="Arial Unicode MS" w:hAnsi="Georgia" w:cstheme="minorHAnsi"/>
          <w:color w:val="404040"/>
          <w:kern w:val="18"/>
          <w:sz w:val="21"/>
          <w:szCs w:val="21"/>
          <w:lang w:val="fr-BE"/>
          <w14:ligatures w14:val="none"/>
        </w:rPr>
      </w:pPr>
      <w:r w:rsidRPr="00DD7633">
        <w:rPr>
          <w:rFonts w:ascii="Georgia" w:eastAsia="Arial Unicode MS" w:hAnsi="Georgia" w:cstheme="minorHAnsi"/>
          <w:color w:val="404040"/>
          <w:kern w:val="18"/>
          <w:sz w:val="21"/>
          <w:szCs w:val="21"/>
          <w:lang w:val="fr-BE"/>
          <w14:ligatures w14:val="none"/>
        </w:rPr>
        <w:t xml:space="preserve">La cotation du prix sera faite en utilisant cette formule : </w:t>
      </w:r>
    </w:p>
    <w:p w14:paraId="705548DD" w14:textId="77777777" w:rsidR="00DD7633" w:rsidRPr="00DD7633" w:rsidRDefault="00DD7633" w:rsidP="00DD7633">
      <w:pPr>
        <w:widowControl w:val="0"/>
        <w:suppressAutoHyphens/>
        <w:spacing w:after="0" w:line="240" w:lineRule="auto"/>
        <w:jc w:val="both"/>
        <w:rPr>
          <w:rFonts w:ascii="Georgia" w:eastAsia="Arial Unicode MS" w:hAnsi="Georgia" w:cstheme="minorHAnsi"/>
          <w:color w:val="404040"/>
          <w:kern w:val="18"/>
          <w:sz w:val="20"/>
          <w:szCs w:val="20"/>
          <w:lang w:val="fr-BE"/>
          <w14:ligatures w14:val="none"/>
        </w:rPr>
      </w:pPr>
    </w:p>
    <w:tbl>
      <w:tblPr>
        <w:tblW w:w="0" w:type="auto"/>
        <w:tblInd w:w="-5" w:type="dxa"/>
        <w:tblLayout w:type="fixed"/>
        <w:tblLook w:val="0000" w:firstRow="0" w:lastRow="0" w:firstColumn="0" w:lastColumn="0" w:noHBand="0" w:noVBand="0"/>
      </w:tblPr>
      <w:tblGrid>
        <w:gridCol w:w="2540"/>
      </w:tblGrid>
      <w:tr w:rsidR="00DD7633" w:rsidRPr="00DD7633" w14:paraId="3321AA5D" w14:textId="77777777" w:rsidTr="0070524A">
        <w:trPr>
          <w:trHeight w:val="357"/>
        </w:trPr>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3DB9" w14:textId="77777777" w:rsidR="00DD7633" w:rsidRPr="00DD7633" w:rsidRDefault="00DD7633" w:rsidP="00DD7633">
            <w:pPr>
              <w:spacing w:line="240" w:lineRule="auto"/>
              <w:jc w:val="both"/>
              <w:rPr>
                <w:rFonts w:ascii="Georgia" w:eastAsia="Calibri" w:hAnsi="Georgia" w:cstheme="minorHAnsi"/>
                <w:color w:val="585756"/>
                <w:kern w:val="0"/>
                <w:sz w:val="21"/>
                <w:lang w:val="fr-BE"/>
                <w14:ligatures w14:val="none"/>
              </w:rPr>
            </w:pPr>
            <w:proofErr w:type="spellStart"/>
            <w:r w:rsidRPr="00DD7633">
              <w:rPr>
                <w:rFonts w:ascii="Georgia" w:eastAsia="Calibri" w:hAnsi="Georgia" w:cstheme="minorHAnsi"/>
                <w:b/>
                <w:color w:val="585756"/>
                <w:kern w:val="0"/>
                <w:sz w:val="21"/>
                <w:lang w:val="fr-BE"/>
                <w14:ligatures w14:val="none"/>
              </w:rPr>
              <w:t>C</w:t>
            </w:r>
            <w:r w:rsidRPr="00DD7633">
              <w:rPr>
                <w:rFonts w:ascii="Georgia" w:eastAsia="Calibri" w:hAnsi="Georgia" w:cstheme="minorHAnsi"/>
                <w:b/>
                <w:color w:val="585756"/>
                <w:kern w:val="0"/>
                <w:sz w:val="21"/>
                <w:vertAlign w:val="subscript"/>
                <w:lang w:val="fr-BE"/>
                <w14:ligatures w14:val="none"/>
              </w:rPr>
              <w:t>co</w:t>
            </w:r>
            <w:proofErr w:type="spellEnd"/>
            <w:r w:rsidRPr="00DD7633">
              <w:rPr>
                <w:rFonts w:ascii="Georgia" w:eastAsia="Calibri" w:hAnsi="Georgia" w:cstheme="minorHAnsi"/>
                <w:b/>
                <w:color w:val="585756"/>
                <w:kern w:val="0"/>
                <w:sz w:val="21"/>
                <w:lang w:val="fr-BE"/>
                <w14:ligatures w14:val="none"/>
              </w:rPr>
              <w:t xml:space="preserve"> = 20 x (</w:t>
            </w:r>
            <w:proofErr w:type="spellStart"/>
            <w:r w:rsidRPr="00DD7633">
              <w:rPr>
                <w:rFonts w:ascii="Georgia" w:eastAsia="Calibri" w:hAnsi="Georgia" w:cstheme="minorHAnsi"/>
                <w:b/>
                <w:color w:val="585756"/>
                <w:kern w:val="0"/>
                <w:sz w:val="21"/>
                <w:lang w:val="fr-BE"/>
                <w14:ligatures w14:val="none"/>
              </w:rPr>
              <w:t>P</w:t>
            </w:r>
            <w:r w:rsidRPr="00DD7633">
              <w:rPr>
                <w:rFonts w:ascii="Georgia" w:eastAsia="Calibri" w:hAnsi="Georgia" w:cstheme="minorHAnsi"/>
                <w:b/>
                <w:color w:val="585756"/>
                <w:kern w:val="0"/>
                <w:sz w:val="21"/>
                <w:vertAlign w:val="subscript"/>
                <w:lang w:val="fr-BE"/>
                <w14:ligatures w14:val="none"/>
              </w:rPr>
              <w:t>ob</w:t>
            </w:r>
            <w:proofErr w:type="spellEnd"/>
            <w:r w:rsidRPr="00DD7633">
              <w:rPr>
                <w:rFonts w:ascii="Georgia" w:eastAsia="Calibri" w:hAnsi="Georgia" w:cstheme="minorHAnsi"/>
                <w:b/>
                <w:color w:val="585756"/>
                <w:kern w:val="0"/>
                <w:sz w:val="21"/>
                <w:lang w:val="fr-BE"/>
                <w14:ligatures w14:val="none"/>
              </w:rPr>
              <w:t xml:space="preserve"> / </w:t>
            </w:r>
            <w:proofErr w:type="spellStart"/>
            <w:r w:rsidRPr="00DD7633">
              <w:rPr>
                <w:rFonts w:ascii="Georgia" w:eastAsia="Calibri" w:hAnsi="Georgia" w:cstheme="minorHAnsi"/>
                <w:b/>
                <w:color w:val="585756"/>
                <w:kern w:val="0"/>
                <w:sz w:val="21"/>
                <w:lang w:val="fr-BE"/>
                <w14:ligatures w14:val="none"/>
              </w:rPr>
              <w:t>P</w:t>
            </w:r>
            <w:r w:rsidRPr="00DD7633">
              <w:rPr>
                <w:rFonts w:ascii="Georgia" w:eastAsia="Calibri" w:hAnsi="Georgia" w:cstheme="minorHAnsi"/>
                <w:b/>
                <w:color w:val="585756"/>
                <w:kern w:val="0"/>
                <w:sz w:val="21"/>
                <w:vertAlign w:val="subscript"/>
                <w:lang w:val="fr-BE"/>
                <w14:ligatures w14:val="none"/>
              </w:rPr>
              <w:t>oc</w:t>
            </w:r>
            <w:proofErr w:type="spellEnd"/>
            <w:r w:rsidRPr="00DD7633">
              <w:rPr>
                <w:rFonts w:ascii="Georgia" w:eastAsia="Calibri" w:hAnsi="Georgia" w:cstheme="minorHAnsi"/>
                <w:b/>
                <w:color w:val="585756"/>
                <w:kern w:val="0"/>
                <w:sz w:val="21"/>
                <w:lang w:val="fr-BE"/>
                <w14:ligatures w14:val="none"/>
              </w:rPr>
              <w:t>)</w:t>
            </w:r>
          </w:p>
        </w:tc>
      </w:tr>
    </w:tbl>
    <w:p w14:paraId="2D91888E" w14:textId="77777777" w:rsidR="00DD7633" w:rsidRPr="00DD7633" w:rsidRDefault="00DD7633" w:rsidP="00DD7633">
      <w:pPr>
        <w:spacing w:line="240" w:lineRule="auto"/>
        <w:ind w:left="284"/>
        <w:jc w:val="both"/>
        <w:rPr>
          <w:rFonts w:ascii="Georgia" w:eastAsia="Calibri" w:hAnsi="Georgia" w:cstheme="minorHAnsi"/>
          <w:b/>
          <w:color w:val="585756"/>
          <w:kern w:val="0"/>
          <w:sz w:val="21"/>
          <w:lang w:val="fr-BE"/>
          <w14:ligatures w14:val="none"/>
        </w:rPr>
      </w:pPr>
      <w:r w:rsidRPr="00DD7633">
        <w:rPr>
          <w:rFonts w:ascii="Georgia" w:eastAsia="Calibri" w:hAnsi="Georgia" w:cstheme="minorHAnsi"/>
          <w:color w:val="585756"/>
          <w:kern w:val="0"/>
          <w:sz w:val="21"/>
          <w:lang w:val="fr-BE"/>
          <w14:ligatures w14:val="none"/>
        </w:rPr>
        <w:t>Avec :</w:t>
      </w:r>
    </w:p>
    <w:p w14:paraId="43307019" w14:textId="77777777" w:rsidR="00DD7633" w:rsidRPr="00DD7633" w:rsidRDefault="00DD7633" w:rsidP="00DD7633">
      <w:pPr>
        <w:numPr>
          <w:ilvl w:val="0"/>
          <w:numId w:val="54"/>
        </w:numPr>
        <w:suppressAutoHyphens/>
        <w:spacing w:after="0" w:line="240" w:lineRule="auto"/>
        <w:ind w:left="284" w:firstLine="425"/>
        <w:jc w:val="both"/>
        <w:rPr>
          <w:rFonts w:ascii="Georgia" w:eastAsia="Calibri" w:hAnsi="Georgia" w:cstheme="minorHAnsi"/>
          <w:b/>
          <w:color w:val="585756"/>
          <w:kern w:val="0"/>
          <w:sz w:val="21"/>
          <w:lang w:val="fr-BE"/>
          <w14:ligatures w14:val="none"/>
        </w:rPr>
      </w:pPr>
      <w:proofErr w:type="spellStart"/>
      <w:r w:rsidRPr="00DD7633">
        <w:rPr>
          <w:rFonts w:ascii="Georgia" w:eastAsia="Calibri" w:hAnsi="Georgia" w:cstheme="minorHAnsi"/>
          <w:b/>
          <w:color w:val="585756"/>
          <w:kern w:val="0"/>
          <w:sz w:val="21"/>
          <w:lang w:val="fr-BE"/>
          <w14:ligatures w14:val="none"/>
        </w:rPr>
        <w:t>C</w:t>
      </w:r>
      <w:r w:rsidRPr="00DD7633">
        <w:rPr>
          <w:rFonts w:ascii="Georgia" w:eastAsia="Calibri" w:hAnsi="Georgia" w:cstheme="minorHAnsi"/>
          <w:b/>
          <w:color w:val="585756"/>
          <w:kern w:val="0"/>
          <w:sz w:val="21"/>
          <w:vertAlign w:val="subscript"/>
          <w:lang w:val="fr-BE"/>
          <w14:ligatures w14:val="none"/>
        </w:rPr>
        <w:t>co</w:t>
      </w:r>
      <w:proofErr w:type="spellEnd"/>
      <w:r w:rsidRPr="00DD7633">
        <w:rPr>
          <w:rFonts w:ascii="Georgia" w:eastAsia="Calibri" w:hAnsi="Georgia" w:cstheme="minorHAnsi"/>
          <w:b/>
          <w:color w:val="585756"/>
          <w:kern w:val="0"/>
          <w:sz w:val="21"/>
          <w:lang w:val="fr-BE"/>
          <w14:ligatures w14:val="none"/>
        </w:rPr>
        <w:t xml:space="preserve"> =</w:t>
      </w:r>
      <w:r w:rsidRPr="00DD7633">
        <w:rPr>
          <w:rFonts w:ascii="Georgia" w:eastAsia="Calibri" w:hAnsi="Georgia" w:cstheme="minorHAnsi"/>
          <w:color w:val="585756"/>
          <w:kern w:val="0"/>
          <w:sz w:val="21"/>
          <w:lang w:val="fr-BE"/>
          <w14:ligatures w14:val="none"/>
        </w:rPr>
        <w:t xml:space="preserve"> cotation de l’offre</w:t>
      </w:r>
    </w:p>
    <w:p w14:paraId="344957FC" w14:textId="77777777" w:rsidR="00DD7633" w:rsidRPr="00DD7633" w:rsidRDefault="00DD7633" w:rsidP="00DD7633">
      <w:pPr>
        <w:numPr>
          <w:ilvl w:val="0"/>
          <w:numId w:val="54"/>
        </w:numPr>
        <w:suppressAutoHyphens/>
        <w:spacing w:after="0" w:line="240" w:lineRule="auto"/>
        <w:ind w:left="284" w:firstLine="425"/>
        <w:jc w:val="both"/>
        <w:rPr>
          <w:rFonts w:ascii="Georgia" w:eastAsia="Calibri" w:hAnsi="Georgia" w:cstheme="minorHAnsi"/>
          <w:b/>
          <w:color w:val="585756"/>
          <w:kern w:val="0"/>
          <w:sz w:val="21"/>
          <w:lang w:val="fr-BE"/>
          <w14:ligatures w14:val="none"/>
        </w:rPr>
      </w:pPr>
      <w:proofErr w:type="spellStart"/>
      <w:r w:rsidRPr="00DD7633">
        <w:rPr>
          <w:rFonts w:ascii="Georgia" w:eastAsia="Calibri" w:hAnsi="Georgia" w:cstheme="minorHAnsi"/>
          <w:b/>
          <w:color w:val="585756"/>
          <w:kern w:val="0"/>
          <w:sz w:val="21"/>
          <w:lang w:val="fr-BE"/>
          <w14:ligatures w14:val="none"/>
        </w:rPr>
        <w:t>P</w:t>
      </w:r>
      <w:r w:rsidRPr="00DD7633">
        <w:rPr>
          <w:rFonts w:ascii="Georgia" w:eastAsia="Calibri" w:hAnsi="Georgia" w:cstheme="minorHAnsi"/>
          <w:b/>
          <w:color w:val="585756"/>
          <w:kern w:val="0"/>
          <w:sz w:val="21"/>
          <w:vertAlign w:val="subscript"/>
          <w:lang w:val="fr-BE"/>
          <w14:ligatures w14:val="none"/>
        </w:rPr>
        <w:t>ob</w:t>
      </w:r>
      <w:proofErr w:type="spellEnd"/>
      <w:r w:rsidRPr="00DD7633">
        <w:rPr>
          <w:rFonts w:ascii="Georgia" w:eastAsia="Calibri" w:hAnsi="Georgia" w:cstheme="minorHAnsi"/>
          <w:b/>
          <w:color w:val="585756"/>
          <w:kern w:val="0"/>
          <w:sz w:val="21"/>
          <w:lang w:val="fr-BE"/>
          <w14:ligatures w14:val="none"/>
        </w:rPr>
        <w:t xml:space="preserve"> =</w:t>
      </w:r>
      <w:r w:rsidRPr="00DD7633">
        <w:rPr>
          <w:rFonts w:ascii="Georgia" w:eastAsia="Calibri" w:hAnsi="Georgia" w:cstheme="minorHAnsi"/>
          <w:color w:val="585756"/>
          <w:kern w:val="0"/>
          <w:sz w:val="21"/>
          <w:lang w:val="fr-BE"/>
          <w14:ligatures w14:val="none"/>
        </w:rPr>
        <w:t xml:space="preserve"> prix de l’offre la plus basse  </w:t>
      </w:r>
    </w:p>
    <w:p w14:paraId="7CC11D69" w14:textId="77777777" w:rsidR="00DD7633" w:rsidRPr="00DD7633" w:rsidRDefault="00DD7633" w:rsidP="00DD7633">
      <w:pPr>
        <w:numPr>
          <w:ilvl w:val="0"/>
          <w:numId w:val="54"/>
        </w:numPr>
        <w:suppressAutoHyphens/>
        <w:spacing w:after="0" w:line="240" w:lineRule="auto"/>
        <w:ind w:left="284" w:firstLine="425"/>
        <w:jc w:val="both"/>
        <w:rPr>
          <w:rFonts w:ascii="Georgia" w:eastAsia="Calibri" w:hAnsi="Georgia" w:cstheme="minorHAnsi"/>
          <w:color w:val="585756"/>
          <w:kern w:val="0"/>
          <w:sz w:val="21"/>
          <w:u w:val="single"/>
          <w:lang w:val="fr-BE"/>
          <w14:ligatures w14:val="none"/>
        </w:rPr>
      </w:pPr>
      <w:proofErr w:type="spellStart"/>
      <w:r w:rsidRPr="00DD7633">
        <w:rPr>
          <w:rFonts w:ascii="Georgia" w:eastAsia="Calibri" w:hAnsi="Georgia" w:cstheme="minorHAnsi"/>
          <w:b/>
          <w:color w:val="585756"/>
          <w:kern w:val="0"/>
          <w:sz w:val="21"/>
          <w:lang w:val="fr-BE"/>
          <w14:ligatures w14:val="none"/>
        </w:rPr>
        <w:t>P</w:t>
      </w:r>
      <w:r w:rsidRPr="00DD7633">
        <w:rPr>
          <w:rFonts w:ascii="Georgia" w:eastAsia="Calibri" w:hAnsi="Georgia" w:cstheme="minorHAnsi"/>
          <w:b/>
          <w:color w:val="585756"/>
          <w:kern w:val="0"/>
          <w:sz w:val="21"/>
          <w:vertAlign w:val="subscript"/>
          <w:lang w:val="fr-BE"/>
          <w14:ligatures w14:val="none"/>
        </w:rPr>
        <w:t>oc</w:t>
      </w:r>
      <w:proofErr w:type="spellEnd"/>
      <w:r w:rsidRPr="00DD7633">
        <w:rPr>
          <w:rFonts w:ascii="Georgia" w:eastAsia="Calibri" w:hAnsi="Georgia" w:cstheme="minorHAnsi"/>
          <w:b/>
          <w:color w:val="585756"/>
          <w:kern w:val="0"/>
          <w:sz w:val="21"/>
          <w:lang w:val="fr-BE"/>
          <w14:ligatures w14:val="none"/>
        </w:rPr>
        <w:t xml:space="preserve"> =</w:t>
      </w:r>
      <w:r w:rsidRPr="00DD7633">
        <w:rPr>
          <w:rFonts w:ascii="Georgia" w:eastAsia="Calibri" w:hAnsi="Georgia" w:cstheme="minorHAnsi"/>
          <w:color w:val="585756"/>
          <w:kern w:val="0"/>
          <w:sz w:val="21"/>
          <w:lang w:val="fr-BE"/>
          <w14:ligatures w14:val="none"/>
        </w:rPr>
        <w:t xml:space="preserve"> prix de l’offre considérée</w:t>
      </w:r>
    </w:p>
    <w:p w14:paraId="17922E32"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p w14:paraId="5E03011D"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p w14:paraId="344EA448"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p w14:paraId="48012377" w14:textId="77777777" w:rsidR="00DD7633" w:rsidRPr="00DD7633" w:rsidRDefault="00DD7633" w:rsidP="00DD7633">
      <w:pPr>
        <w:widowControl w:val="0"/>
        <w:numPr>
          <w:ilvl w:val="0"/>
          <w:numId w:val="53"/>
        </w:numPr>
        <w:suppressAutoHyphens/>
        <w:spacing w:after="120" w:line="288" w:lineRule="auto"/>
        <w:jc w:val="both"/>
        <w:rPr>
          <w:rFonts w:ascii="Arial" w:eastAsia="DejaVu Sans" w:hAnsi="Arial" w:cs="Tahoma"/>
          <w:b/>
          <w:bCs/>
          <w:kern w:val="18"/>
          <w:sz w:val="20"/>
          <w:szCs w:val="24"/>
          <w:lang w:val="fr-BE"/>
          <w14:ligatures w14:val="none"/>
        </w:rPr>
      </w:pPr>
      <w:r w:rsidRPr="00DD7633">
        <w:rPr>
          <w:rFonts w:ascii="Georgia" w:eastAsia="DejaVu Sans" w:hAnsi="Georgia" w:cs="Tahoma"/>
          <w:b/>
          <w:bCs/>
          <w:color w:val="3B3838" w:themeColor="background2" w:themeShade="40"/>
          <w:kern w:val="18"/>
          <w:sz w:val="21"/>
          <w:szCs w:val="21"/>
          <w:lang w:val="fr-BE"/>
          <w14:ligatures w14:val="none"/>
        </w:rPr>
        <w:t>Qualité de l’offre technique / 35 points</w:t>
      </w:r>
    </w:p>
    <w:p w14:paraId="6EBA66BE" w14:textId="77777777" w:rsidR="00DD7633" w:rsidRPr="00DD7633" w:rsidRDefault="00DD7633" w:rsidP="00DD7633">
      <w:pPr>
        <w:spacing w:line="240" w:lineRule="auto"/>
        <w:ind w:left="360"/>
        <w:jc w:val="both"/>
        <w:rPr>
          <w:rFonts w:ascii="Georgia" w:eastAsia="DejaVu Sans" w:hAnsi="Georgia" w:cs="Tahoma"/>
          <w:bCs/>
          <w:color w:val="404040" w:themeColor="text1" w:themeTint="BF"/>
          <w:kern w:val="18"/>
          <w:sz w:val="21"/>
          <w:szCs w:val="21"/>
          <w:lang w:val="fr-BE"/>
          <w14:ligatures w14:val="none"/>
        </w:rPr>
      </w:pPr>
      <w:r w:rsidRPr="00DD7633">
        <w:rPr>
          <w:rFonts w:ascii="Georgia" w:eastAsia="DejaVu Sans" w:hAnsi="Georgia" w:cs="Tahoma"/>
          <w:bCs/>
          <w:color w:val="404040" w:themeColor="text1" w:themeTint="BF"/>
          <w:kern w:val="18"/>
          <w:sz w:val="21"/>
          <w:szCs w:val="21"/>
          <w:lang w:val="fr-BE"/>
          <w14:ligatures w14:val="none"/>
        </w:rPr>
        <w:t>La répartition des notes est faite selon le tableau ci-dessous :</w:t>
      </w:r>
    </w:p>
    <w:p w14:paraId="0004710D"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tbl>
      <w:tblPr>
        <w:tblStyle w:val="Grilledutableau1"/>
        <w:tblW w:w="8926" w:type="dxa"/>
        <w:jc w:val="center"/>
        <w:tblLook w:val="04A0" w:firstRow="1" w:lastRow="0" w:firstColumn="1" w:lastColumn="0" w:noHBand="0" w:noVBand="1"/>
      </w:tblPr>
      <w:tblGrid>
        <w:gridCol w:w="6946"/>
        <w:gridCol w:w="1980"/>
      </w:tblGrid>
      <w:tr w:rsidR="00DD7633" w:rsidRPr="00DD7633" w14:paraId="2AC0EB78" w14:textId="77777777" w:rsidTr="0070524A">
        <w:trPr>
          <w:trHeight w:val="272"/>
          <w:jc w:val="center"/>
        </w:trPr>
        <w:tc>
          <w:tcPr>
            <w:tcW w:w="6946" w:type="dxa"/>
            <w:tcBorders>
              <w:top w:val="single" w:sz="4" w:space="0" w:color="000000"/>
              <w:left w:val="single" w:sz="4" w:space="0" w:color="000000"/>
              <w:bottom w:val="single" w:sz="4" w:space="0" w:color="000000"/>
              <w:right w:val="single" w:sz="4" w:space="0" w:color="000000"/>
            </w:tcBorders>
          </w:tcPr>
          <w:p w14:paraId="4571B419" w14:textId="77777777" w:rsidR="00DD7633" w:rsidRPr="00DD7633" w:rsidRDefault="00DD7633" w:rsidP="00DD7633">
            <w:pPr>
              <w:spacing w:line="276" w:lineRule="auto"/>
              <w:rPr>
                <w:rFonts w:ascii="Georgia" w:hAnsi="Georgia" w:cstheme="minorHAnsi"/>
                <w:b/>
                <w:color w:val="585756"/>
                <w:sz w:val="20"/>
                <w:szCs w:val="20"/>
              </w:rPr>
            </w:pPr>
            <w:r w:rsidRPr="00DD7633">
              <w:rPr>
                <w:rFonts w:ascii="Georgia" w:hAnsi="Georgia" w:cstheme="minorHAnsi"/>
                <w:b/>
                <w:color w:val="585756"/>
                <w:sz w:val="20"/>
                <w:szCs w:val="20"/>
              </w:rPr>
              <w:t>Critère</w:t>
            </w:r>
          </w:p>
        </w:tc>
        <w:tc>
          <w:tcPr>
            <w:tcW w:w="1980" w:type="dxa"/>
            <w:tcBorders>
              <w:top w:val="single" w:sz="4" w:space="0" w:color="000000"/>
              <w:left w:val="single" w:sz="4" w:space="0" w:color="000000"/>
              <w:bottom w:val="single" w:sz="4" w:space="0" w:color="000000"/>
              <w:right w:val="single" w:sz="4" w:space="0" w:color="000000"/>
            </w:tcBorders>
          </w:tcPr>
          <w:p w14:paraId="3616FBA6" w14:textId="77777777" w:rsidR="00DD7633" w:rsidRPr="00DD7633" w:rsidRDefault="00DD7633" w:rsidP="00DD7633">
            <w:pPr>
              <w:spacing w:line="276" w:lineRule="auto"/>
              <w:jc w:val="center"/>
              <w:rPr>
                <w:rFonts w:ascii="Georgia" w:hAnsi="Georgia" w:cstheme="minorHAnsi"/>
                <w:b/>
                <w:color w:val="585756"/>
                <w:sz w:val="20"/>
                <w:szCs w:val="20"/>
              </w:rPr>
            </w:pPr>
            <w:r w:rsidRPr="00DD7633">
              <w:rPr>
                <w:rFonts w:ascii="Georgia" w:hAnsi="Georgia" w:cstheme="minorHAnsi"/>
                <w:b/>
                <w:color w:val="585756"/>
                <w:sz w:val="20"/>
                <w:szCs w:val="20"/>
              </w:rPr>
              <w:t>Note</w:t>
            </w:r>
          </w:p>
        </w:tc>
      </w:tr>
      <w:tr w:rsidR="00DD7633" w:rsidRPr="00DD7633" w14:paraId="2DD3679C" w14:textId="77777777" w:rsidTr="0070524A">
        <w:trPr>
          <w:trHeight w:val="272"/>
          <w:jc w:val="center"/>
        </w:trPr>
        <w:tc>
          <w:tcPr>
            <w:tcW w:w="6946" w:type="dxa"/>
            <w:tcBorders>
              <w:top w:val="single" w:sz="4" w:space="0" w:color="000000"/>
              <w:left w:val="single" w:sz="4" w:space="0" w:color="000000"/>
              <w:bottom w:val="single" w:sz="4" w:space="0" w:color="000000"/>
              <w:right w:val="single" w:sz="4" w:space="0" w:color="000000"/>
            </w:tcBorders>
          </w:tcPr>
          <w:p w14:paraId="46161E1B" w14:textId="77777777" w:rsidR="00DD7633" w:rsidRPr="00DD7633" w:rsidRDefault="00DD7633" w:rsidP="00DD7633">
            <w:pPr>
              <w:spacing w:line="276" w:lineRule="auto"/>
              <w:rPr>
                <w:rFonts w:ascii="Georgia" w:hAnsi="Georgia" w:cstheme="minorHAnsi"/>
                <w:color w:val="585756"/>
                <w:sz w:val="20"/>
                <w:szCs w:val="20"/>
              </w:rPr>
            </w:pPr>
            <w:r w:rsidRPr="00DD7633">
              <w:rPr>
                <w:rFonts w:ascii="Georgia" w:hAnsi="Georgia" w:cstheme="minorHAnsi"/>
                <w:b/>
                <w:color w:val="585756"/>
                <w:sz w:val="20"/>
                <w:szCs w:val="20"/>
              </w:rPr>
              <w:t>1.  Compréhension de la mission</w:t>
            </w:r>
          </w:p>
        </w:tc>
        <w:tc>
          <w:tcPr>
            <w:tcW w:w="1980" w:type="dxa"/>
            <w:tcBorders>
              <w:top w:val="single" w:sz="4" w:space="0" w:color="000000"/>
              <w:left w:val="single" w:sz="4" w:space="0" w:color="000000"/>
              <w:bottom w:val="single" w:sz="4" w:space="0" w:color="000000"/>
              <w:right w:val="single" w:sz="4" w:space="0" w:color="000000"/>
            </w:tcBorders>
          </w:tcPr>
          <w:p w14:paraId="598DBE89" w14:textId="77777777" w:rsidR="00DD7633" w:rsidRPr="00DD7633" w:rsidRDefault="00DD7633" w:rsidP="00DD7633">
            <w:pPr>
              <w:spacing w:line="276" w:lineRule="auto"/>
              <w:jc w:val="center"/>
              <w:rPr>
                <w:rFonts w:ascii="Georgia" w:hAnsi="Georgia" w:cstheme="minorHAnsi"/>
                <w:color w:val="585756"/>
                <w:sz w:val="20"/>
                <w:szCs w:val="20"/>
              </w:rPr>
            </w:pPr>
            <w:r w:rsidRPr="00DD7633">
              <w:rPr>
                <w:rFonts w:ascii="Georgia" w:hAnsi="Georgia" w:cstheme="minorHAnsi"/>
                <w:b/>
                <w:color w:val="585756"/>
                <w:sz w:val="20"/>
                <w:szCs w:val="20"/>
              </w:rPr>
              <w:t>25 pts</w:t>
            </w:r>
          </w:p>
        </w:tc>
      </w:tr>
      <w:tr w:rsidR="00DD7633" w:rsidRPr="00DD7633" w14:paraId="7A1BA90E" w14:textId="77777777" w:rsidTr="0070524A">
        <w:trPr>
          <w:trHeight w:val="415"/>
          <w:jc w:val="center"/>
        </w:trPr>
        <w:tc>
          <w:tcPr>
            <w:tcW w:w="6946" w:type="dxa"/>
            <w:tcBorders>
              <w:top w:val="single" w:sz="4" w:space="0" w:color="000000"/>
              <w:left w:val="single" w:sz="4" w:space="0" w:color="000000"/>
              <w:bottom w:val="single" w:sz="4" w:space="0" w:color="000000"/>
              <w:right w:val="single" w:sz="4" w:space="0" w:color="000000"/>
            </w:tcBorders>
          </w:tcPr>
          <w:p w14:paraId="223A9D59" w14:textId="77777777" w:rsidR="00DD7633" w:rsidRPr="00DD7633" w:rsidRDefault="00DD7633" w:rsidP="00DD7633">
            <w:pPr>
              <w:numPr>
                <w:ilvl w:val="1"/>
                <w:numId w:val="55"/>
              </w:numPr>
              <w:contextualSpacing/>
              <w:jc w:val="both"/>
              <w:rPr>
                <w:rFonts w:ascii="Georgia" w:hAnsi="Georgia" w:cstheme="minorHAnsi"/>
                <w:color w:val="585756"/>
                <w:sz w:val="20"/>
                <w:szCs w:val="20"/>
                <w:u w:val="single"/>
              </w:rPr>
            </w:pPr>
            <w:bookmarkStart w:id="109" w:name="_Hlk146709382"/>
            <w:r w:rsidRPr="00DD7633">
              <w:rPr>
                <w:rFonts w:ascii="Georgia" w:eastAsia="DejaVu Sans" w:hAnsi="Georgia" w:cstheme="minorHAnsi"/>
                <w:color w:val="585756"/>
                <w:kern w:val="18"/>
                <w:sz w:val="20"/>
                <w:szCs w:val="20"/>
              </w:rPr>
              <w:t>Aperçu de l'approche proposée pour la mise en œuvre du marché.</w:t>
            </w:r>
          </w:p>
          <w:p w14:paraId="3DB3125C" w14:textId="77777777" w:rsidR="00DD7633" w:rsidRPr="00DD7633" w:rsidRDefault="00DD7633" w:rsidP="00DD7633">
            <w:pPr>
              <w:spacing w:line="276" w:lineRule="auto"/>
              <w:ind w:left="360"/>
              <w:contextualSpacing/>
              <w:rPr>
                <w:rFonts w:ascii="Georgia" w:hAnsi="Georgia" w:cstheme="minorHAnsi"/>
                <w:color w:val="585756"/>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tcPr>
          <w:p w14:paraId="19D421A6" w14:textId="77777777" w:rsidR="00DD7633" w:rsidRPr="00DD7633" w:rsidRDefault="00DD7633" w:rsidP="00DD7633">
            <w:pPr>
              <w:spacing w:line="276" w:lineRule="auto"/>
              <w:jc w:val="center"/>
              <w:rPr>
                <w:rFonts w:ascii="Georgia" w:hAnsi="Georgia" w:cstheme="minorHAnsi"/>
                <w:color w:val="585756"/>
                <w:sz w:val="20"/>
                <w:szCs w:val="20"/>
              </w:rPr>
            </w:pPr>
            <w:r w:rsidRPr="00DD7633">
              <w:rPr>
                <w:rFonts w:ascii="Georgia" w:hAnsi="Georgia" w:cstheme="minorHAnsi"/>
                <w:color w:val="585756"/>
                <w:sz w:val="20"/>
                <w:szCs w:val="20"/>
              </w:rPr>
              <w:t>15 pts</w:t>
            </w:r>
          </w:p>
        </w:tc>
      </w:tr>
      <w:tr w:rsidR="00DD7633" w:rsidRPr="00DD7633" w14:paraId="7F292C40" w14:textId="77777777" w:rsidTr="0070524A">
        <w:trPr>
          <w:trHeight w:val="1964"/>
          <w:jc w:val="center"/>
        </w:trPr>
        <w:tc>
          <w:tcPr>
            <w:tcW w:w="6946" w:type="dxa"/>
            <w:tcBorders>
              <w:top w:val="single" w:sz="4" w:space="0" w:color="000000"/>
              <w:left w:val="single" w:sz="4" w:space="0" w:color="000000"/>
              <w:bottom w:val="single" w:sz="4" w:space="0" w:color="000000"/>
              <w:right w:val="single" w:sz="4" w:space="0" w:color="000000"/>
            </w:tcBorders>
          </w:tcPr>
          <w:p w14:paraId="1231706E" w14:textId="77777777" w:rsidR="00DD7633" w:rsidRPr="00DD7633" w:rsidRDefault="00DD7633" w:rsidP="00DD7633">
            <w:pPr>
              <w:numPr>
                <w:ilvl w:val="1"/>
                <w:numId w:val="55"/>
              </w:numPr>
              <w:contextualSpacing/>
              <w:jc w:val="both"/>
              <w:rPr>
                <w:rFonts w:ascii="Georgia" w:hAnsi="Georgia" w:cstheme="minorHAnsi"/>
                <w:color w:val="585756"/>
                <w:sz w:val="20"/>
                <w:szCs w:val="20"/>
              </w:rPr>
            </w:pPr>
            <w:r w:rsidRPr="00DD7633">
              <w:rPr>
                <w:rFonts w:ascii="Georgia" w:eastAsia="DejaVu Sans" w:hAnsi="Georgia" w:cstheme="minorHAnsi"/>
                <w:color w:val="585756"/>
                <w:kern w:val="18"/>
                <w:sz w:val="20"/>
                <w:szCs w:val="20"/>
              </w:rPr>
              <w:t xml:space="preserve"> Analyser les enjeux exprimés par le Pouvoir Adjudicateur et justifier de la prise en compte de ceux-ci dans l’organisation et la méthodologie de l’offre. Toute remarque sur les termes de référence, importante pour la bonne réalisation des activités, en particulier de ses objectifs et des résultats escomptés, montrant le degré de compréhension du marché. Avis sur les principaux sujets relatifs à la réalisation des objectifs du marché et des résultats escomptés. Explication des risques et des hypothèses ayant une incidence sur l'exécution du marché.</w:t>
            </w:r>
          </w:p>
        </w:tc>
        <w:tc>
          <w:tcPr>
            <w:tcW w:w="1980" w:type="dxa"/>
            <w:tcBorders>
              <w:top w:val="single" w:sz="4" w:space="0" w:color="000000"/>
              <w:left w:val="single" w:sz="4" w:space="0" w:color="000000"/>
              <w:bottom w:val="single" w:sz="4" w:space="0" w:color="000000"/>
              <w:right w:val="single" w:sz="4" w:space="0" w:color="000000"/>
            </w:tcBorders>
          </w:tcPr>
          <w:p w14:paraId="0DB2E6A2" w14:textId="77777777" w:rsidR="00DD7633" w:rsidRPr="00DD7633" w:rsidRDefault="00DD7633" w:rsidP="00DD7633">
            <w:pPr>
              <w:spacing w:line="276" w:lineRule="auto"/>
              <w:jc w:val="center"/>
              <w:rPr>
                <w:rFonts w:ascii="Georgia" w:hAnsi="Georgia" w:cstheme="minorHAnsi"/>
                <w:color w:val="585756"/>
                <w:sz w:val="20"/>
                <w:szCs w:val="20"/>
              </w:rPr>
            </w:pPr>
            <w:r w:rsidRPr="00DD7633">
              <w:rPr>
                <w:rFonts w:ascii="Georgia" w:hAnsi="Georgia" w:cstheme="minorHAnsi"/>
                <w:color w:val="585756"/>
                <w:sz w:val="20"/>
                <w:szCs w:val="20"/>
              </w:rPr>
              <w:t>10 pts</w:t>
            </w:r>
          </w:p>
          <w:p w14:paraId="234690F2" w14:textId="77777777" w:rsidR="00DD7633" w:rsidRPr="00DD7633" w:rsidRDefault="00DD7633" w:rsidP="00DD7633">
            <w:pPr>
              <w:spacing w:line="276" w:lineRule="auto"/>
              <w:jc w:val="center"/>
              <w:rPr>
                <w:rFonts w:ascii="Georgia" w:hAnsi="Georgia" w:cstheme="minorHAnsi"/>
                <w:color w:val="585756"/>
                <w:sz w:val="20"/>
                <w:szCs w:val="20"/>
              </w:rPr>
            </w:pPr>
          </w:p>
          <w:p w14:paraId="65336150" w14:textId="77777777" w:rsidR="00DD7633" w:rsidRPr="00DD7633" w:rsidRDefault="00DD7633" w:rsidP="00DD7633">
            <w:pPr>
              <w:spacing w:line="276" w:lineRule="auto"/>
              <w:jc w:val="center"/>
              <w:rPr>
                <w:rFonts w:ascii="Georgia" w:hAnsi="Georgia" w:cstheme="minorHAnsi"/>
                <w:color w:val="585756"/>
                <w:sz w:val="20"/>
                <w:szCs w:val="20"/>
              </w:rPr>
            </w:pPr>
          </w:p>
        </w:tc>
      </w:tr>
      <w:tr w:rsidR="00DD7633" w:rsidRPr="00DD7633" w14:paraId="54D0C8E1" w14:textId="77777777" w:rsidTr="0070524A">
        <w:trPr>
          <w:trHeight w:val="432"/>
          <w:jc w:val="center"/>
        </w:trPr>
        <w:tc>
          <w:tcPr>
            <w:tcW w:w="6946" w:type="dxa"/>
            <w:tcBorders>
              <w:top w:val="single" w:sz="4" w:space="0" w:color="000000"/>
              <w:left w:val="single" w:sz="4" w:space="0" w:color="000000"/>
              <w:bottom w:val="single" w:sz="4" w:space="0" w:color="000000"/>
              <w:right w:val="single" w:sz="4" w:space="0" w:color="000000"/>
            </w:tcBorders>
          </w:tcPr>
          <w:p w14:paraId="69938C8F" w14:textId="77777777" w:rsidR="00DD7633" w:rsidRPr="00DD7633" w:rsidRDefault="00DD7633" w:rsidP="00DD7633">
            <w:pPr>
              <w:numPr>
                <w:ilvl w:val="0"/>
                <w:numId w:val="55"/>
              </w:numPr>
              <w:contextualSpacing/>
              <w:jc w:val="both"/>
              <w:rPr>
                <w:rFonts w:ascii="Georgia" w:hAnsi="Georgia" w:cstheme="minorHAnsi"/>
                <w:b/>
                <w:bCs/>
                <w:color w:val="585756"/>
                <w:sz w:val="21"/>
              </w:rPr>
            </w:pPr>
            <w:r w:rsidRPr="00DD7633">
              <w:rPr>
                <w:rFonts w:ascii="Georgia" w:eastAsia="DejaVu Sans" w:hAnsi="Georgia" w:cstheme="minorHAnsi"/>
                <w:b/>
                <w:bCs/>
                <w:color w:val="585756"/>
                <w:kern w:val="18"/>
                <w:sz w:val="21"/>
              </w:rPr>
              <w:t>Planning d’exécution/10 points</w:t>
            </w:r>
          </w:p>
        </w:tc>
        <w:tc>
          <w:tcPr>
            <w:tcW w:w="1980" w:type="dxa"/>
            <w:tcBorders>
              <w:top w:val="single" w:sz="4" w:space="0" w:color="000000"/>
              <w:left w:val="single" w:sz="4" w:space="0" w:color="000000"/>
              <w:bottom w:val="single" w:sz="4" w:space="0" w:color="000000"/>
              <w:right w:val="single" w:sz="4" w:space="0" w:color="000000"/>
            </w:tcBorders>
          </w:tcPr>
          <w:p w14:paraId="5C8426C9" w14:textId="77777777" w:rsidR="00DD7633" w:rsidRPr="00DD7633" w:rsidRDefault="00DD7633" w:rsidP="00DD7633">
            <w:pPr>
              <w:spacing w:line="276" w:lineRule="auto"/>
              <w:jc w:val="center"/>
              <w:rPr>
                <w:rFonts w:ascii="Georgia" w:hAnsi="Georgia" w:cstheme="minorHAnsi"/>
                <w:color w:val="585756"/>
                <w:sz w:val="20"/>
                <w:szCs w:val="20"/>
              </w:rPr>
            </w:pPr>
            <w:r w:rsidRPr="00DD7633">
              <w:rPr>
                <w:rFonts w:ascii="Georgia" w:hAnsi="Georgia" w:cstheme="minorHAnsi"/>
                <w:b/>
                <w:color w:val="585756"/>
                <w:sz w:val="20"/>
                <w:szCs w:val="20"/>
              </w:rPr>
              <w:t>10 pts</w:t>
            </w:r>
          </w:p>
        </w:tc>
      </w:tr>
      <w:tr w:rsidR="00DD7633" w:rsidRPr="00DD7633" w14:paraId="29FD7360" w14:textId="77777777" w:rsidTr="0070524A">
        <w:trPr>
          <w:trHeight w:val="411"/>
          <w:jc w:val="center"/>
        </w:trPr>
        <w:tc>
          <w:tcPr>
            <w:tcW w:w="6946" w:type="dxa"/>
          </w:tcPr>
          <w:p w14:paraId="68B7541A" w14:textId="77777777" w:rsidR="00DD7633" w:rsidRPr="00DD7633" w:rsidRDefault="00DD7633" w:rsidP="00DD7633">
            <w:pPr>
              <w:numPr>
                <w:ilvl w:val="1"/>
                <w:numId w:val="55"/>
              </w:numPr>
              <w:contextualSpacing/>
              <w:jc w:val="both"/>
              <w:rPr>
                <w:rFonts w:ascii="Georgia" w:hAnsi="Georgia" w:cstheme="minorHAnsi"/>
                <w:b/>
                <w:i/>
                <w:color w:val="585756"/>
                <w:sz w:val="21"/>
              </w:rPr>
            </w:pPr>
            <w:r w:rsidRPr="00DD7633">
              <w:rPr>
                <w:rFonts w:ascii="Georgia" w:eastAsia="DejaVu Sans" w:hAnsi="Georgia" w:cstheme="minorHAnsi"/>
                <w:color w:val="585756"/>
                <w:kern w:val="18"/>
                <w:sz w:val="21"/>
              </w:rPr>
              <w:t>Calendrier, chronologie et durée des activités proposées, en tenant compte du temps de mobilisation</w:t>
            </w:r>
          </w:p>
        </w:tc>
        <w:tc>
          <w:tcPr>
            <w:tcW w:w="1980" w:type="dxa"/>
          </w:tcPr>
          <w:p w14:paraId="5C2246A8" w14:textId="77777777" w:rsidR="00DD7633" w:rsidRPr="00DD7633" w:rsidRDefault="00DD7633" w:rsidP="00DD7633">
            <w:pPr>
              <w:spacing w:line="276" w:lineRule="auto"/>
              <w:jc w:val="center"/>
              <w:rPr>
                <w:rFonts w:ascii="Georgia" w:hAnsi="Georgia" w:cstheme="minorHAnsi"/>
                <w:color w:val="585756"/>
                <w:sz w:val="20"/>
                <w:szCs w:val="20"/>
              </w:rPr>
            </w:pPr>
            <w:r w:rsidRPr="00DD7633">
              <w:rPr>
                <w:rFonts w:ascii="Georgia" w:hAnsi="Georgia" w:cstheme="minorHAnsi"/>
                <w:color w:val="585756"/>
                <w:sz w:val="20"/>
                <w:szCs w:val="20"/>
              </w:rPr>
              <w:t>5 pts</w:t>
            </w:r>
          </w:p>
        </w:tc>
      </w:tr>
      <w:tr w:rsidR="00DD7633" w:rsidRPr="00DD7633" w14:paraId="314577FA" w14:textId="77777777" w:rsidTr="0070524A">
        <w:trPr>
          <w:trHeight w:val="490"/>
          <w:jc w:val="center"/>
        </w:trPr>
        <w:tc>
          <w:tcPr>
            <w:tcW w:w="6946" w:type="dxa"/>
          </w:tcPr>
          <w:p w14:paraId="7B3FE344" w14:textId="77777777" w:rsidR="00DD7633" w:rsidRPr="00DD7633" w:rsidRDefault="00DD7633" w:rsidP="00DD7633">
            <w:pPr>
              <w:numPr>
                <w:ilvl w:val="1"/>
                <w:numId w:val="55"/>
              </w:numPr>
              <w:contextualSpacing/>
              <w:jc w:val="both"/>
              <w:rPr>
                <w:rFonts w:ascii="Georgia" w:hAnsi="Georgia" w:cstheme="minorHAnsi"/>
                <w:color w:val="585756"/>
                <w:sz w:val="21"/>
              </w:rPr>
            </w:pPr>
            <w:r w:rsidRPr="00DD7633">
              <w:rPr>
                <w:rFonts w:ascii="Georgia" w:eastAsia="DejaVu Sans" w:hAnsi="Georgia" w:cstheme="minorHAnsi"/>
                <w:color w:val="585756"/>
                <w:kern w:val="18"/>
                <w:sz w:val="21"/>
              </w:rPr>
              <w:t>Identification et répartition dans le temps des principales étapes de l'exécution du marché</w:t>
            </w:r>
          </w:p>
        </w:tc>
        <w:tc>
          <w:tcPr>
            <w:tcW w:w="1980" w:type="dxa"/>
          </w:tcPr>
          <w:p w14:paraId="5CFEAD26" w14:textId="77777777" w:rsidR="00DD7633" w:rsidRPr="00DD7633" w:rsidRDefault="00DD7633" w:rsidP="00DD7633">
            <w:pPr>
              <w:spacing w:line="276" w:lineRule="auto"/>
              <w:jc w:val="center"/>
              <w:rPr>
                <w:rFonts w:ascii="Georgia" w:hAnsi="Georgia" w:cstheme="minorHAnsi"/>
                <w:color w:val="585756"/>
                <w:sz w:val="20"/>
                <w:szCs w:val="20"/>
              </w:rPr>
            </w:pPr>
            <w:r w:rsidRPr="00DD7633">
              <w:rPr>
                <w:rFonts w:ascii="Georgia" w:hAnsi="Georgia" w:cstheme="minorHAnsi"/>
                <w:color w:val="585756"/>
                <w:sz w:val="20"/>
                <w:szCs w:val="20"/>
              </w:rPr>
              <w:t>5 pts</w:t>
            </w:r>
          </w:p>
        </w:tc>
      </w:tr>
      <w:tr w:rsidR="00DD7633" w:rsidRPr="00DD7633" w14:paraId="0610EF24" w14:textId="77777777" w:rsidTr="0070524A">
        <w:trPr>
          <w:trHeight w:val="490"/>
          <w:jc w:val="center"/>
        </w:trPr>
        <w:tc>
          <w:tcPr>
            <w:tcW w:w="6946" w:type="dxa"/>
          </w:tcPr>
          <w:p w14:paraId="51187E3F" w14:textId="77777777" w:rsidR="00DD7633" w:rsidRPr="00DD7633" w:rsidRDefault="00DD7633" w:rsidP="00DD7633">
            <w:pPr>
              <w:numPr>
                <w:ilvl w:val="0"/>
                <w:numId w:val="55"/>
              </w:numPr>
              <w:contextualSpacing/>
              <w:jc w:val="both"/>
              <w:rPr>
                <w:rFonts w:ascii="Georgia" w:eastAsia="DejaVu Sans" w:hAnsi="Georgia" w:cstheme="minorHAnsi"/>
                <w:color w:val="585756"/>
                <w:kern w:val="18"/>
                <w:sz w:val="21"/>
              </w:rPr>
            </w:pPr>
          </w:p>
        </w:tc>
        <w:tc>
          <w:tcPr>
            <w:tcW w:w="1980" w:type="dxa"/>
          </w:tcPr>
          <w:p w14:paraId="33B01B37" w14:textId="77777777" w:rsidR="00DD7633" w:rsidRPr="00DD7633" w:rsidRDefault="00DD7633" w:rsidP="00DD7633">
            <w:pPr>
              <w:spacing w:line="276" w:lineRule="auto"/>
              <w:jc w:val="center"/>
              <w:rPr>
                <w:rFonts w:ascii="Georgia" w:hAnsi="Georgia" w:cstheme="minorHAnsi"/>
                <w:color w:val="585756"/>
                <w:sz w:val="20"/>
                <w:szCs w:val="20"/>
              </w:rPr>
            </w:pPr>
          </w:p>
        </w:tc>
      </w:tr>
      <w:bookmarkEnd w:id="109"/>
    </w:tbl>
    <w:p w14:paraId="52B2E99B"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p w14:paraId="3FA330B4" w14:textId="7656FED9" w:rsidR="00D84846" w:rsidRDefault="00DD7633" w:rsidP="00D84846">
      <w:pPr>
        <w:widowControl w:val="0"/>
        <w:numPr>
          <w:ilvl w:val="0"/>
          <w:numId w:val="55"/>
        </w:numPr>
        <w:suppressAutoHyphens/>
        <w:spacing w:after="120" w:line="288" w:lineRule="auto"/>
        <w:jc w:val="both"/>
        <w:rPr>
          <w:rFonts w:ascii="Arial" w:eastAsia="DejaVu Sans" w:hAnsi="Arial" w:cs="Tahoma"/>
          <w:b/>
          <w:bCs/>
          <w:kern w:val="18"/>
          <w:sz w:val="20"/>
          <w:szCs w:val="24"/>
          <w:lang w:val="fr-BE"/>
          <w14:ligatures w14:val="none"/>
        </w:rPr>
      </w:pPr>
      <w:r w:rsidRPr="00DD7633">
        <w:rPr>
          <w:rFonts w:ascii="Georgia" w:eastAsia="DejaVu Sans" w:hAnsi="Georgia" w:cs="Tahoma"/>
          <w:b/>
          <w:bCs/>
          <w:color w:val="3B3838" w:themeColor="background2" w:themeShade="40"/>
          <w:kern w:val="18"/>
          <w:sz w:val="21"/>
          <w:szCs w:val="21"/>
          <w:lang w:val="fr-BE"/>
          <w14:ligatures w14:val="none"/>
        </w:rPr>
        <w:t>Qualité de l’expertise mobilisée / 45 points</w:t>
      </w:r>
    </w:p>
    <w:p w14:paraId="3D7BFEF7" w14:textId="77777777" w:rsidR="00D84846" w:rsidRPr="00D84846" w:rsidRDefault="00D84846" w:rsidP="00382C16">
      <w:pPr>
        <w:pStyle w:val="Paragraphedeliste"/>
        <w:spacing w:line="240" w:lineRule="auto"/>
        <w:ind w:left="0"/>
        <w:jc w:val="both"/>
        <w:rPr>
          <w:bCs/>
          <w:color w:val="404040" w:themeColor="text1" w:themeTint="BF"/>
          <w:szCs w:val="21"/>
        </w:rPr>
      </w:pPr>
      <w:r w:rsidRPr="00D84846">
        <w:rPr>
          <w:rFonts w:eastAsia="DejaVu Sans" w:cs="Tahoma"/>
          <w:bCs/>
          <w:color w:val="404040" w:themeColor="text1" w:themeTint="BF"/>
          <w:kern w:val="18"/>
          <w:szCs w:val="21"/>
        </w:rPr>
        <w:t xml:space="preserve">Pour garantir l'exécution efficace des tâches, les qualifications et expériences suivantes sont requises. Un ou plusieurs experts peuvent les réunir. Elles doivent être clairement détaillées </w:t>
      </w:r>
      <w:r w:rsidRPr="00D84846">
        <w:rPr>
          <w:rFonts w:eastAsia="DejaVu Sans" w:cs="Tahoma"/>
          <w:bCs/>
          <w:color w:val="404040" w:themeColor="text1" w:themeTint="BF"/>
          <w:kern w:val="18"/>
          <w:szCs w:val="21"/>
        </w:rPr>
        <w:lastRenderedPageBreak/>
        <w:t>dans l'offre avec des documents justificatifs (diplômes, attestations, etc.) pour faciliter l'évaluation.</w:t>
      </w:r>
    </w:p>
    <w:p w14:paraId="2511A0A3" w14:textId="77777777" w:rsidR="00D84846" w:rsidRPr="00D84846" w:rsidRDefault="00D84846" w:rsidP="00382C16">
      <w:pPr>
        <w:widowControl w:val="0"/>
        <w:suppressAutoHyphens/>
        <w:spacing w:after="120" w:line="288" w:lineRule="auto"/>
        <w:jc w:val="both"/>
        <w:rPr>
          <w:rFonts w:ascii="Arial" w:eastAsia="DejaVu Sans" w:hAnsi="Arial" w:cs="Tahoma"/>
          <w:b/>
          <w:bCs/>
          <w:kern w:val="18"/>
          <w:sz w:val="20"/>
          <w:szCs w:val="24"/>
          <w:lang w:val="fr-BE"/>
          <w14:ligatures w14:val="none"/>
        </w:rPr>
      </w:pPr>
    </w:p>
    <w:tbl>
      <w:tblPr>
        <w:tblW w:w="9214" w:type="dxa"/>
        <w:tblInd w:w="-5" w:type="dxa"/>
        <w:tblLayout w:type="fixed"/>
        <w:tblCellMar>
          <w:left w:w="70" w:type="dxa"/>
          <w:right w:w="70" w:type="dxa"/>
        </w:tblCellMar>
        <w:tblLook w:val="04A0" w:firstRow="1" w:lastRow="0" w:firstColumn="1" w:lastColumn="0" w:noHBand="0" w:noVBand="1"/>
      </w:tblPr>
      <w:tblGrid>
        <w:gridCol w:w="7371"/>
        <w:gridCol w:w="1843"/>
      </w:tblGrid>
      <w:tr w:rsidR="00DD7633" w:rsidRPr="00DD7633" w14:paraId="7D96E008" w14:textId="77777777" w:rsidTr="00C4435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29436" w14:textId="77777777" w:rsidR="00DD7633" w:rsidRPr="00DD7633" w:rsidRDefault="00DD7633" w:rsidP="00DD7633">
            <w:pPr>
              <w:spacing w:after="0" w:line="240" w:lineRule="auto"/>
              <w:jc w:val="center"/>
              <w:rPr>
                <w:rFonts w:eastAsia="Times New Roman" w:cstheme="minorHAnsi"/>
                <w:b/>
                <w:bCs/>
                <w:color w:val="000000"/>
                <w:kern w:val="0"/>
                <w:lang w:val="fr-BE" w:eastAsia="fr-FR"/>
                <w14:ligatures w14:val="none"/>
              </w:rPr>
            </w:pPr>
            <w:r w:rsidRPr="00DD7633">
              <w:rPr>
                <w:rFonts w:eastAsia="Times New Roman" w:cstheme="minorHAnsi"/>
                <w:b/>
                <w:bCs/>
                <w:color w:val="000000"/>
                <w:kern w:val="0"/>
                <w:lang w:val="fr-BE" w:eastAsia="fr-FR"/>
                <w14:ligatures w14:val="none"/>
              </w:rPr>
              <w:t>Critère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3FCA01A" w14:textId="77777777" w:rsidR="00DD7633" w:rsidRPr="00DD7633" w:rsidRDefault="00DD7633" w:rsidP="00DD7633">
            <w:pPr>
              <w:spacing w:after="0" w:line="240" w:lineRule="auto"/>
              <w:jc w:val="center"/>
              <w:rPr>
                <w:rFonts w:eastAsia="Times New Roman" w:cstheme="minorHAnsi"/>
                <w:b/>
                <w:bCs/>
                <w:color w:val="000000"/>
                <w:kern w:val="0"/>
                <w:lang w:val="fr-BE" w:eastAsia="fr-FR"/>
                <w14:ligatures w14:val="none"/>
              </w:rPr>
            </w:pPr>
            <w:r w:rsidRPr="00DD7633">
              <w:rPr>
                <w:rFonts w:eastAsia="Times New Roman" w:cstheme="minorHAnsi"/>
                <w:b/>
                <w:bCs/>
                <w:color w:val="000000"/>
                <w:kern w:val="0"/>
                <w:lang w:val="fr-BE" w:eastAsia="fr-FR"/>
                <w14:ligatures w14:val="none"/>
              </w:rPr>
              <w:t>Note</w:t>
            </w:r>
          </w:p>
        </w:tc>
      </w:tr>
      <w:tr w:rsidR="00DD7633" w:rsidRPr="009A50E3" w14:paraId="3EB6C20E" w14:textId="77777777" w:rsidTr="00C4435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01D83E6" w14:textId="727303A4" w:rsidR="00DD7633" w:rsidRPr="009A50E3" w:rsidRDefault="00DD7633" w:rsidP="00DD7633">
            <w:pPr>
              <w:spacing w:after="0" w:line="240" w:lineRule="auto"/>
              <w:jc w:val="center"/>
              <w:rPr>
                <w:rFonts w:eastAsia="Times New Roman" w:cstheme="minorHAnsi"/>
                <w:b/>
                <w:bCs/>
                <w:color w:val="000000"/>
                <w:kern w:val="0"/>
                <w:lang w:val="fr-BE" w:eastAsia="fr-FR"/>
                <w14:ligatures w14:val="none"/>
              </w:rPr>
            </w:pPr>
            <w:r w:rsidRPr="009A50E3">
              <w:rPr>
                <w:rFonts w:eastAsia="Times New Roman" w:cstheme="minorHAnsi"/>
                <w:b/>
                <w:bCs/>
                <w:color w:val="000000"/>
                <w:kern w:val="0"/>
                <w:lang w:val="fr-BE" w:eastAsia="fr-FR"/>
                <w14:ligatures w14:val="none"/>
              </w:rPr>
              <w:t>Expert en statistiques</w:t>
            </w:r>
            <w:r w:rsidR="007422C2" w:rsidRPr="009A50E3">
              <w:rPr>
                <w:rFonts w:eastAsia="Times New Roman" w:cstheme="minorHAnsi"/>
                <w:b/>
                <w:bCs/>
                <w:color w:val="000000"/>
                <w:kern w:val="0"/>
                <w:lang w:val="fr-BE" w:eastAsia="fr-FR"/>
                <w14:ligatures w14:val="none"/>
              </w:rPr>
              <w:t xml:space="preserve"> (Chef de mission)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59E519" w14:textId="0EAD2A89" w:rsidR="00DD7633" w:rsidRPr="009A50E3" w:rsidRDefault="00CE4B6F" w:rsidP="00DD7633">
            <w:pPr>
              <w:spacing w:after="0" w:line="240" w:lineRule="auto"/>
              <w:jc w:val="center"/>
              <w:rPr>
                <w:rFonts w:eastAsia="Times New Roman" w:cstheme="minorHAnsi"/>
                <w:b/>
                <w:bCs/>
                <w:color w:val="000000"/>
                <w:kern w:val="0"/>
                <w:lang w:val="fr-BE" w:eastAsia="fr-FR"/>
                <w14:ligatures w14:val="none"/>
              </w:rPr>
            </w:pPr>
            <w:r w:rsidRPr="009A50E3">
              <w:rPr>
                <w:rFonts w:eastAsia="Times New Roman" w:cstheme="minorHAnsi"/>
                <w:b/>
                <w:bCs/>
                <w:color w:val="000000"/>
                <w:kern w:val="0"/>
                <w:lang w:val="fr-BE" w:eastAsia="fr-FR"/>
                <w14:ligatures w14:val="none"/>
              </w:rPr>
              <w:t>20</w:t>
            </w:r>
          </w:p>
        </w:tc>
      </w:tr>
      <w:tr w:rsidR="00DD7633" w:rsidRPr="009A50E3" w14:paraId="00B6A7EC" w14:textId="77777777" w:rsidTr="00C4435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043F61FD" w14:textId="77777777" w:rsidR="00DD7633" w:rsidRPr="009A50E3" w:rsidRDefault="00DD7633" w:rsidP="00DD7633">
            <w:pPr>
              <w:spacing w:after="0" w:line="240" w:lineRule="auto"/>
              <w:rPr>
                <w:rFonts w:eastAsia="Times New Roman" w:cstheme="minorHAnsi"/>
                <w:b/>
                <w:bCs/>
                <w:color w:val="000000"/>
                <w:kern w:val="0"/>
                <w:lang w:val="fr-BE" w:eastAsia="fr-FR"/>
                <w14:ligatures w14:val="none"/>
              </w:rPr>
            </w:pPr>
            <w:r w:rsidRPr="009A50E3">
              <w:rPr>
                <w:rFonts w:eastAsia="Times New Roman" w:cstheme="minorHAnsi"/>
                <w:b/>
                <w:bCs/>
                <w:color w:val="000000"/>
                <w:kern w:val="0"/>
                <w:shd w:val="clear" w:color="auto" w:fill="FFFF00"/>
                <w:lang w:val="fr-BE" w:eastAsia="fr-FR"/>
                <w14:ligatures w14:val="none"/>
              </w:rPr>
              <w:t>Diplôme de niveau Master (ou supérieur) en Statistiques.</w:t>
            </w:r>
          </w:p>
        </w:tc>
        <w:tc>
          <w:tcPr>
            <w:tcW w:w="1843" w:type="dxa"/>
            <w:tcBorders>
              <w:top w:val="nil"/>
              <w:left w:val="nil"/>
              <w:bottom w:val="single" w:sz="4" w:space="0" w:color="auto"/>
              <w:right w:val="single" w:sz="4" w:space="0" w:color="auto"/>
            </w:tcBorders>
            <w:shd w:val="clear" w:color="auto" w:fill="auto"/>
            <w:vAlign w:val="center"/>
          </w:tcPr>
          <w:p w14:paraId="0E9EE4A8" w14:textId="2445712F" w:rsidR="00DD7633" w:rsidRPr="009A50E3" w:rsidRDefault="00CE4B6F" w:rsidP="00DD7633">
            <w:pPr>
              <w:spacing w:after="0" w:line="240" w:lineRule="auto"/>
              <w:jc w:val="center"/>
              <w:rPr>
                <w:rFonts w:eastAsia="Times New Roman" w:cstheme="minorHAnsi"/>
                <w:b/>
                <w:bCs/>
                <w:color w:val="000000"/>
                <w:kern w:val="0"/>
                <w:lang w:val="fr-BE" w:eastAsia="fr-FR"/>
                <w14:ligatures w14:val="none"/>
              </w:rPr>
            </w:pPr>
            <w:r w:rsidRPr="009A50E3">
              <w:rPr>
                <w:rFonts w:eastAsia="Times New Roman" w:cstheme="minorHAnsi"/>
                <w:b/>
                <w:bCs/>
                <w:color w:val="000000"/>
                <w:kern w:val="0"/>
                <w:lang w:val="fr-BE" w:eastAsia="fr-FR"/>
                <w14:ligatures w14:val="none"/>
              </w:rPr>
              <w:t>7</w:t>
            </w:r>
          </w:p>
        </w:tc>
      </w:tr>
      <w:tr w:rsidR="00DD7633" w:rsidRPr="009A50E3" w14:paraId="4BD5BBB0" w14:textId="77777777" w:rsidTr="00C4435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7A54C69F" w14:textId="7093CDF0" w:rsidR="00DD7633" w:rsidRPr="009A50E3" w:rsidRDefault="00DD7633" w:rsidP="00DD7633">
            <w:pPr>
              <w:spacing w:after="0" w:line="240" w:lineRule="auto"/>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 xml:space="preserve">Solide </w:t>
            </w:r>
            <w:r w:rsidR="00651801" w:rsidRPr="009A50E3">
              <w:rPr>
                <w:rFonts w:eastAsia="Times New Roman" w:cstheme="minorHAnsi"/>
                <w:color w:val="000000"/>
                <w:kern w:val="0"/>
                <w:lang w:val="fr-BE" w:eastAsia="fr-FR"/>
                <w14:ligatures w14:val="none"/>
              </w:rPr>
              <w:t xml:space="preserve">connaissance des systèmes statistiques des administrations publiques </w:t>
            </w:r>
          </w:p>
        </w:tc>
        <w:tc>
          <w:tcPr>
            <w:tcW w:w="1843" w:type="dxa"/>
            <w:tcBorders>
              <w:top w:val="nil"/>
              <w:left w:val="nil"/>
              <w:bottom w:val="single" w:sz="4" w:space="0" w:color="auto"/>
              <w:right w:val="single" w:sz="4" w:space="0" w:color="auto"/>
            </w:tcBorders>
            <w:shd w:val="clear" w:color="auto" w:fill="auto"/>
            <w:vAlign w:val="center"/>
          </w:tcPr>
          <w:p w14:paraId="2154C351" w14:textId="7150752F" w:rsidR="00DD7633" w:rsidRPr="009A50E3" w:rsidRDefault="00CE4B6F" w:rsidP="00DD7633">
            <w:pPr>
              <w:spacing w:after="0" w:line="240" w:lineRule="auto"/>
              <w:jc w:val="center"/>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8</w:t>
            </w:r>
          </w:p>
        </w:tc>
      </w:tr>
      <w:tr w:rsidR="00C4435D" w:rsidRPr="009A50E3" w14:paraId="4974BE6C" w14:textId="77777777" w:rsidTr="009440B6">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618E30CB" w14:textId="77777777" w:rsidR="00C4435D" w:rsidRPr="009A50E3" w:rsidRDefault="00C4435D" w:rsidP="00C4435D">
            <w:pPr>
              <w:spacing w:after="0" w:line="240" w:lineRule="auto"/>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Expertise dans la conception et la mise en œuvre de systèmes d'information statistiques, incluant des compétences en gestion de bases de données, en analyse de données et en visualisation.</w:t>
            </w:r>
          </w:p>
        </w:tc>
        <w:tc>
          <w:tcPr>
            <w:tcW w:w="1843" w:type="dxa"/>
            <w:tcBorders>
              <w:top w:val="nil"/>
              <w:left w:val="nil"/>
              <w:bottom w:val="single" w:sz="4" w:space="0" w:color="auto"/>
              <w:right w:val="single" w:sz="4" w:space="0" w:color="auto"/>
            </w:tcBorders>
            <w:shd w:val="clear" w:color="auto" w:fill="auto"/>
          </w:tcPr>
          <w:p w14:paraId="26F2BE21" w14:textId="36AC75CD" w:rsidR="00C4435D" w:rsidRPr="009A50E3" w:rsidRDefault="00651801" w:rsidP="00C4435D">
            <w:pPr>
              <w:spacing w:after="0" w:line="240" w:lineRule="auto"/>
              <w:jc w:val="center"/>
              <w:rPr>
                <w:rFonts w:eastAsia="Times New Roman" w:cstheme="minorHAnsi"/>
                <w:color w:val="000000"/>
                <w:kern w:val="0"/>
                <w:lang w:val="fr-BE" w:eastAsia="fr-FR"/>
                <w14:ligatures w14:val="none"/>
              </w:rPr>
            </w:pPr>
            <w:r w:rsidRPr="009A50E3">
              <w:t>3</w:t>
            </w:r>
          </w:p>
        </w:tc>
      </w:tr>
      <w:tr w:rsidR="00C4435D" w:rsidRPr="009A50E3" w14:paraId="14E9D03A" w14:textId="77777777" w:rsidTr="009440B6">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1EBA052F" w14:textId="112FF857" w:rsidR="00C4435D" w:rsidRPr="009A50E3" w:rsidRDefault="00C4435D" w:rsidP="00C4435D">
            <w:pPr>
              <w:spacing w:after="0" w:line="240" w:lineRule="auto"/>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Connaissance approfondie des outils statistiques modernes et des technologies de l'information, y compris les logiciels statistiques et les systèmes de gestion de données.</w:t>
            </w:r>
          </w:p>
        </w:tc>
        <w:tc>
          <w:tcPr>
            <w:tcW w:w="1843" w:type="dxa"/>
            <w:tcBorders>
              <w:top w:val="nil"/>
              <w:left w:val="nil"/>
              <w:bottom w:val="single" w:sz="4" w:space="0" w:color="auto"/>
              <w:right w:val="single" w:sz="4" w:space="0" w:color="auto"/>
            </w:tcBorders>
            <w:shd w:val="clear" w:color="auto" w:fill="auto"/>
          </w:tcPr>
          <w:p w14:paraId="6165AEA5" w14:textId="2DE5D377" w:rsidR="00C4435D" w:rsidRPr="009A50E3" w:rsidRDefault="00C4435D" w:rsidP="00C4435D">
            <w:pPr>
              <w:spacing w:after="0" w:line="240" w:lineRule="auto"/>
              <w:jc w:val="center"/>
              <w:rPr>
                <w:rFonts w:eastAsia="Times New Roman" w:cstheme="minorHAnsi"/>
                <w:color w:val="000000"/>
                <w:kern w:val="0"/>
                <w:lang w:val="fr-BE" w:eastAsia="fr-FR"/>
                <w14:ligatures w14:val="none"/>
              </w:rPr>
            </w:pPr>
            <w:r w:rsidRPr="009A50E3">
              <w:t>2</w:t>
            </w:r>
          </w:p>
        </w:tc>
      </w:tr>
      <w:tr w:rsidR="00DD7633" w:rsidRPr="009A50E3" w14:paraId="49834C38" w14:textId="77777777" w:rsidTr="00C4435D">
        <w:trPr>
          <w:trHeight w:val="54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9A68A33" w14:textId="77777777" w:rsidR="00DD7633" w:rsidRPr="009A50E3" w:rsidRDefault="00DD7633" w:rsidP="00DD7633">
            <w:pPr>
              <w:spacing w:after="0" w:line="240" w:lineRule="auto"/>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Une expérience en Afrique subsaharienne serait un atout supplémentaire.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109DD1" w14:textId="24201A57" w:rsidR="00DD7633" w:rsidRPr="009A50E3" w:rsidRDefault="00C4435D" w:rsidP="00DD7633">
            <w:pPr>
              <w:spacing w:after="0" w:line="240" w:lineRule="auto"/>
              <w:jc w:val="center"/>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(Pour départager les soumissionnaires en cas d’égalité)</w:t>
            </w:r>
          </w:p>
        </w:tc>
      </w:tr>
    </w:tbl>
    <w:p w14:paraId="4D0FCC65" w14:textId="77777777" w:rsidR="00DD7633" w:rsidRPr="009A50E3" w:rsidRDefault="00DD7633" w:rsidP="00DD7633">
      <w:pPr>
        <w:spacing w:line="276" w:lineRule="auto"/>
        <w:rPr>
          <w:rFonts w:ascii="Georgia" w:eastAsia="Calibri" w:hAnsi="Georgia" w:cstheme="minorHAnsi"/>
          <w:color w:val="585756"/>
          <w:kern w:val="0"/>
          <w:sz w:val="21"/>
          <w:szCs w:val="24"/>
          <w:lang w:val="fr-BE"/>
          <w14:ligatures w14:val="none"/>
        </w:rPr>
      </w:pPr>
    </w:p>
    <w:tbl>
      <w:tblPr>
        <w:tblW w:w="9072" w:type="dxa"/>
        <w:tblInd w:w="-5" w:type="dxa"/>
        <w:tblLayout w:type="fixed"/>
        <w:tblCellMar>
          <w:left w:w="70" w:type="dxa"/>
          <w:right w:w="70" w:type="dxa"/>
        </w:tblCellMar>
        <w:tblLook w:val="04A0" w:firstRow="1" w:lastRow="0" w:firstColumn="1" w:lastColumn="0" w:noHBand="0" w:noVBand="1"/>
      </w:tblPr>
      <w:tblGrid>
        <w:gridCol w:w="7371"/>
        <w:gridCol w:w="1701"/>
      </w:tblGrid>
      <w:tr w:rsidR="00DD7633" w:rsidRPr="009A50E3" w14:paraId="63D49148" w14:textId="77777777" w:rsidTr="00C4435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268A" w14:textId="77777777" w:rsidR="00DD7633" w:rsidRPr="009A50E3" w:rsidRDefault="00DD7633" w:rsidP="0070524A">
            <w:pPr>
              <w:spacing w:after="0" w:line="240" w:lineRule="auto"/>
              <w:jc w:val="center"/>
              <w:rPr>
                <w:rFonts w:eastAsia="Times New Roman" w:cstheme="minorHAnsi"/>
                <w:b/>
                <w:bCs/>
                <w:color w:val="000000"/>
                <w:kern w:val="0"/>
                <w:lang w:val="fr-BE" w:eastAsia="fr-FR"/>
                <w14:ligatures w14:val="none"/>
              </w:rPr>
            </w:pPr>
            <w:r w:rsidRPr="009A50E3">
              <w:rPr>
                <w:rFonts w:eastAsia="Times New Roman" w:cstheme="minorHAnsi"/>
                <w:b/>
                <w:bCs/>
                <w:color w:val="000000"/>
                <w:kern w:val="0"/>
                <w:lang w:val="fr-BE" w:eastAsia="fr-FR"/>
                <w14:ligatures w14:val="none"/>
              </w:rPr>
              <w:t>Critère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D072E4" w14:textId="77777777" w:rsidR="00DD7633" w:rsidRPr="009A50E3" w:rsidRDefault="00DD7633" w:rsidP="0070524A">
            <w:pPr>
              <w:spacing w:after="0" w:line="240" w:lineRule="auto"/>
              <w:jc w:val="center"/>
              <w:rPr>
                <w:rFonts w:eastAsia="Times New Roman" w:cstheme="minorHAnsi"/>
                <w:b/>
                <w:bCs/>
                <w:color w:val="000000"/>
                <w:kern w:val="0"/>
                <w:lang w:val="fr-BE" w:eastAsia="fr-FR"/>
                <w14:ligatures w14:val="none"/>
              </w:rPr>
            </w:pPr>
            <w:r w:rsidRPr="009A50E3">
              <w:rPr>
                <w:rFonts w:eastAsia="Times New Roman" w:cstheme="minorHAnsi"/>
                <w:b/>
                <w:bCs/>
                <w:color w:val="000000"/>
                <w:kern w:val="0"/>
                <w:lang w:val="fr-BE" w:eastAsia="fr-FR"/>
                <w14:ligatures w14:val="none"/>
              </w:rPr>
              <w:t>Note</w:t>
            </w:r>
          </w:p>
        </w:tc>
      </w:tr>
      <w:tr w:rsidR="00DD7633" w:rsidRPr="009A50E3" w14:paraId="5CB92482" w14:textId="77777777" w:rsidTr="00C4435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CD66C1E" w14:textId="77777777" w:rsidR="00DD7633" w:rsidRPr="009A50E3" w:rsidRDefault="00DD7633" w:rsidP="0070524A">
            <w:pPr>
              <w:spacing w:after="0" w:line="240" w:lineRule="auto"/>
              <w:jc w:val="center"/>
              <w:rPr>
                <w:rFonts w:eastAsia="Times New Roman" w:cstheme="minorHAnsi"/>
                <w:b/>
                <w:bCs/>
                <w:color w:val="000000"/>
                <w:kern w:val="0"/>
                <w:lang w:val="fr-BE" w:eastAsia="fr-FR"/>
                <w14:ligatures w14:val="none"/>
              </w:rPr>
            </w:pPr>
            <w:r w:rsidRPr="009A50E3">
              <w:rPr>
                <w:rFonts w:eastAsia="Times New Roman" w:cstheme="minorHAnsi"/>
                <w:b/>
                <w:bCs/>
                <w:color w:val="000000"/>
                <w:kern w:val="0"/>
                <w:lang w:val="fr-BE" w:eastAsia="fr-FR"/>
                <w14:ligatures w14:val="none"/>
              </w:rPr>
              <w:t>Expert en Administration Publique / Gouvernance</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FEA97D" w14:textId="70CD0C4D" w:rsidR="00DD7633" w:rsidRPr="009A50E3" w:rsidRDefault="00C4435D" w:rsidP="0070524A">
            <w:pPr>
              <w:spacing w:after="0" w:line="240" w:lineRule="auto"/>
              <w:jc w:val="center"/>
              <w:rPr>
                <w:rFonts w:eastAsia="Times New Roman" w:cstheme="minorHAnsi"/>
                <w:b/>
                <w:bCs/>
                <w:color w:val="000000"/>
                <w:kern w:val="0"/>
                <w:lang w:val="fr-BE" w:eastAsia="fr-FR"/>
                <w14:ligatures w14:val="none"/>
              </w:rPr>
            </w:pPr>
            <w:r w:rsidRPr="009A50E3">
              <w:rPr>
                <w:rFonts w:eastAsia="Times New Roman" w:cstheme="minorHAnsi"/>
                <w:b/>
                <w:bCs/>
                <w:color w:val="000000"/>
                <w:kern w:val="0"/>
                <w:lang w:val="fr-BE" w:eastAsia="fr-FR"/>
                <w14:ligatures w14:val="none"/>
              </w:rPr>
              <w:t>15</w:t>
            </w:r>
          </w:p>
        </w:tc>
      </w:tr>
      <w:tr w:rsidR="00DD7633" w:rsidRPr="009A50E3" w14:paraId="1E733B1A" w14:textId="77777777" w:rsidTr="00C4435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45BA720F" w14:textId="77777777" w:rsidR="00DD7633" w:rsidRPr="009A50E3" w:rsidRDefault="00DD7633" w:rsidP="0070524A">
            <w:pPr>
              <w:spacing w:after="0" w:line="240" w:lineRule="auto"/>
              <w:rPr>
                <w:rFonts w:eastAsia="Times New Roman" w:cstheme="minorHAnsi"/>
                <w:b/>
                <w:bCs/>
                <w:color w:val="000000"/>
                <w:kern w:val="0"/>
                <w:lang w:val="fr-BE" w:eastAsia="fr-FR"/>
                <w14:ligatures w14:val="none"/>
              </w:rPr>
            </w:pPr>
            <w:r w:rsidRPr="009A50E3">
              <w:rPr>
                <w:rFonts w:eastAsia="Times New Roman" w:cstheme="minorHAnsi"/>
                <w:b/>
                <w:bCs/>
                <w:color w:val="000000"/>
                <w:kern w:val="0"/>
                <w:shd w:val="clear" w:color="auto" w:fill="FFFF00"/>
                <w:lang w:val="fr-BE" w:eastAsia="fr-FR"/>
                <w14:ligatures w14:val="none"/>
              </w:rPr>
              <w:t>Diplôme de niveau Master en Sciences Politiques, Administration Publique, Gouvernance, ou dans un domaine connexe.</w:t>
            </w:r>
          </w:p>
        </w:tc>
        <w:tc>
          <w:tcPr>
            <w:tcW w:w="1701" w:type="dxa"/>
            <w:tcBorders>
              <w:top w:val="nil"/>
              <w:left w:val="nil"/>
              <w:bottom w:val="single" w:sz="4" w:space="0" w:color="auto"/>
              <w:right w:val="single" w:sz="4" w:space="0" w:color="auto"/>
            </w:tcBorders>
            <w:shd w:val="clear" w:color="auto" w:fill="auto"/>
            <w:vAlign w:val="center"/>
          </w:tcPr>
          <w:p w14:paraId="1CB67355" w14:textId="055DDAF1" w:rsidR="00DD7633" w:rsidRPr="009A50E3" w:rsidRDefault="00C4435D" w:rsidP="0070524A">
            <w:pPr>
              <w:spacing w:after="0" w:line="240" w:lineRule="auto"/>
              <w:jc w:val="center"/>
              <w:rPr>
                <w:rFonts w:eastAsia="Times New Roman" w:cstheme="minorHAnsi"/>
                <w:b/>
                <w:bCs/>
                <w:color w:val="000000"/>
                <w:kern w:val="0"/>
                <w:lang w:val="fr-BE" w:eastAsia="fr-FR"/>
                <w14:ligatures w14:val="none"/>
              </w:rPr>
            </w:pPr>
            <w:r w:rsidRPr="009A50E3">
              <w:rPr>
                <w:rFonts w:eastAsia="Times New Roman" w:cstheme="minorHAnsi"/>
                <w:b/>
                <w:bCs/>
                <w:color w:val="000000"/>
                <w:kern w:val="0"/>
                <w:lang w:val="fr-BE" w:eastAsia="fr-FR"/>
                <w14:ligatures w14:val="none"/>
              </w:rPr>
              <w:t>5</w:t>
            </w:r>
          </w:p>
        </w:tc>
      </w:tr>
      <w:tr w:rsidR="00DD7633" w:rsidRPr="009A50E3" w14:paraId="7A951283" w14:textId="77777777" w:rsidTr="00C4435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45AF2944" w14:textId="77777777" w:rsidR="00DD7633" w:rsidRPr="009A50E3" w:rsidRDefault="00DD7633" w:rsidP="0070524A">
            <w:pPr>
              <w:spacing w:after="0" w:line="240" w:lineRule="auto"/>
              <w:rPr>
                <w:rFonts w:eastAsia="Times New Roman" w:cstheme="minorHAnsi"/>
                <w:color w:val="000000"/>
                <w:kern w:val="0"/>
                <w:lang w:val="fr-BE" w:eastAsia="fr-FR"/>
                <w14:ligatures w14:val="none"/>
              </w:rPr>
            </w:pPr>
            <w:proofErr w:type="gramStart"/>
            <w:r w:rsidRPr="009A50E3">
              <w:rPr>
                <w:rFonts w:eastAsia="Times New Roman" w:cstheme="minorHAnsi"/>
                <w:color w:val="000000"/>
                <w:kern w:val="0"/>
                <w:lang w:val="fr-BE" w:eastAsia="fr-FR"/>
                <w14:ligatures w14:val="none"/>
              </w:rPr>
              <w:t>o</w:t>
            </w:r>
            <w:proofErr w:type="gramEnd"/>
            <w:r w:rsidRPr="009A50E3">
              <w:rPr>
                <w:rFonts w:eastAsia="Times New Roman" w:cstheme="minorHAnsi"/>
                <w:color w:val="000000"/>
                <w:kern w:val="0"/>
                <w:lang w:val="fr-BE" w:eastAsia="fr-FR"/>
                <w14:ligatures w14:val="none"/>
              </w:rPr>
              <w:tab/>
              <w:t>Capacité à évaluer les structures organisationnelles, à analyser les relations interinstitutionnelles et à identifier les forces et faiblesses institutionnelles.</w:t>
            </w:r>
          </w:p>
        </w:tc>
        <w:tc>
          <w:tcPr>
            <w:tcW w:w="1701" w:type="dxa"/>
            <w:tcBorders>
              <w:top w:val="nil"/>
              <w:left w:val="nil"/>
              <w:bottom w:val="single" w:sz="4" w:space="0" w:color="auto"/>
              <w:right w:val="single" w:sz="4" w:space="0" w:color="auto"/>
            </w:tcBorders>
            <w:shd w:val="clear" w:color="auto" w:fill="auto"/>
            <w:vAlign w:val="center"/>
          </w:tcPr>
          <w:p w14:paraId="6BCEE0DB" w14:textId="1F7C4DF5" w:rsidR="00DD7633" w:rsidRPr="009A50E3" w:rsidRDefault="00C4435D" w:rsidP="0070524A">
            <w:pPr>
              <w:spacing w:after="0" w:line="240" w:lineRule="auto"/>
              <w:jc w:val="center"/>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2,5</w:t>
            </w:r>
          </w:p>
        </w:tc>
      </w:tr>
      <w:tr w:rsidR="00C4435D" w:rsidRPr="009A50E3" w14:paraId="6EF19B81" w14:textId="77777777" w:rsidTr="00C4435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43F42D97" w14:textId="77777777" w:rsidR="00C4435D" w:rsidRPr="009A50E3" w:rsidRDefault="00C4435D" w:rsidP="00C4435D">
            <w:pPr>
              <w:spacing w:after="0" w:line="240" w:lineRule="auto"/>
              <w:rPr>
                <w:rFonts w:eastAsia="Times New Roman" w:cstheme="minorHAnsi"/>
                <w:color w:val="000000"/>
                <w:kern w:val="0"/>
                <w:lang w:val="fr-BE" w:eastAsia="fr-FR"/>
                <w14:ligatures w14:val="none"/>
              </w:rPr>
            </w:pPr>
            <w:proofErr w:type="gramStart"/>
            <w:r w:rsidRPr="009A50E3">
              <w:rPr>
                <w:rFonts w:eastAsia="Times New Roman" w:cstheme="minorHAnsi"/>
                <w:color w:val="000000"/>
                <w:kern w:val="0"/>
                <w:lang w:val="fr-BE" w:eastAsia="fr-FR"/>
                <w14:ligatures w14:val="none"/>
              </w:rPr>
              <w:t>o</w:t>
            </w:r>
            <w:proofErr w:type="gramEnd"/>
            <w:r w:rsidRPr="009A50E3">
              <w:rPr>
                <w:rFonts w:eastAsia="Times New Roman" w:cstheme="minorHAnsi"/>
                <w:color w:val="000000"/>
                <w:kern w:val="0"/>
                <w:lang w:val="fr-BE" w:eastAsia="fr-FR"/>
                <w14:ligatures w14:val="none"/>
              </w:rPr>
              <w:tab/>
              <w:t>Expérience dans l’analyse des capacités institutionnelles, y compris les ressources humaines, les structures de gouvernance et les relations de coordination entre différents niveaux administratifs.</w:t>
            </w:r>
          </w:p>
        </w:tc>
        <w:tc>
          <w:tcPr>
            <w:tcW w:w="1701" w:type="dxa"/>
            <w:tcBorders>
              <w:top w:val="nil"/>
              <w:left w:val="nil"/>
              <w:bottom w:val="single" w:sz="4" w:space="0" w:color="auto"/>
              <w:right w:val="single" w:sz="4" w:space="0" w:color="auto"/>
            </w:tcBorders>
            <w:shd w:val="clear" w:color="auto" w:fill="auto"/>
          </w:tcPr>
          <w:p w14:paraId="0985D965" w14:textId="3679B673" w:rsidR="00C4435D" w:rsidRPr="009A50E3" w:rsidRDefault="00C4435D" w:rsidP="00C4435D">
            <w:pPr>
              <w:spacing w:after="0" w:line="240" w:lineRule="auto"/>
              <w:jc w:val="center"/>
              <w:rPr>
                <w:rFonts w:eastAsia="Times New Roman" w:cstheme="minorHAnsi"/>
                <w:color w:val="000000"/>
                <w:kern w:val="0"/>
                <w:lang w:val="fr-BE" w:eastAsia="fr-FR"/>
                <w14:ligatures w14:val="none"/>
              </w:rPr>
            </w:pPr>
            <w:r w:rsidRPr="009A50E3">
              <w:t>2,5</w:t>
            </w:r>
          </w:p>
        </w:tc>
      </w:tr>
      <w:tr w:rsidR="00C4435D" w:rsidRPr="009A50E3" w14:paraId="35C590EF" w14:textId="77777777" w:rsidTr="00C4435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45E79D52" w14:textId="77777777" w:rsidR="00C4435D" w:rsidRPr="009A50E3" w:rsidRDefault="00C4435D" w:rsidP="00C4435D">
            <w:pPr>
              <w:spacing w:after="0" w:line="240" w:lineRule="auto"/>
              <w:rPr>
                <w:rFonts w:eastAsia="Times New Roman" w:cstheme="minorHAnsi"/>
                <w:color w:val="000000"/>
                <w:kern w:val="0"/>
                <w:lang w:val="fr-BE" w:eastAsia="fr-FR"/>
                <w14:ligatures w14:val="none"/>
              </w:rPr>
            </w:pPr>
            <w:proofErr w:type="gramStart"/>
            <w:r w:rsidRPr="009A50E3">
              <w:rPr>
                <w:rFonts w:eastAsia="Times New Roman" w:cstheme="minorHAnsi"/>
                <w:color w:val="000000"/>
                <w:kern w:val="0"/>
                <w:lang w:val="fr-BE" w:eastAsia="fr-FR"/>
                <w14:ligatures w14:val="none"/>
              </w:rPr>
              <w:t>o</w:t>
            </w:r>
            <w:proofErr w:type="gramEnd"/>
            <w:r w:rsidRPr="009A50E3">
              <w:rPr>
                <w:rFonts w:eastAsia="Times New Roman" w:cstheme="minorHAnsi"/>
                <w:color w:val="000000"/>
                <w:kern w:val="0"/>
                <w:lang w:val="fr-BE" w:eastAsia="fr-FR"/>
                <w14:ligatures w14:val="none"/>
              </w:rPr>
              <w:tab/>
              <w:t>Au moins 7 ans d’expérience en gestion de projets de renforcement institutionnel, idéalement dans le secteur public ou en coopération internationale.</w:t>
            </w:r>
          </w:p>
        </w:tc>
        <w:tc>
          <w:tcPr>
            <w:tcW w:w="1701" w:type="dxa"/>
            <w:tcBorders>
              <w:top w:val="nil"/>
              <w:left w:val="nil"/>
              <w:bottom w:val="single" w:sz="4" w:space="0" w:color="auto"/>
              <w:right w:val="single" w:sz="4" w:space="0" w:color="auto"/>
            </w:tcBorders>
            <w:shd w:val="clear" w:color="auto" w:fill="auto"/>
          </w:tcPr>
          <w:p w14:paraId="618B3D8F" w14:textId="765928E6" w:rsidR="00C4435D" w:rsidRPr="009A50E3" w:rsidRDefault="00C4435D" w:rsidP="00C4435D">
            <w:pPr>
              <w:spacing w:after="0" w:line="240" w:lineRule="auto"/>
              <w:jc w:val="center"/>
              <w:rPr>
                <w:rFonts w:eastAsia="Times New Roman" w:cstheme="minorHAnsi"/>
                <w:color w:val="000000"/>
                <w:kern w:val="0"/>
                <w:lang w:val="fr-BE" w:eastAsia="fr-FR"/>
                <w14:ligatures w14:val="none"/>
              </w:rPr>
            </w:pPr>
            <w:r w:rsidRPr="009A50E3">
              <w:t>2,5</w:t>
            </w:r>
          </w:p>
        </w:tc>
      </w:tr>
      <w:tr w:rsidR="00C4435D" w:rsidRPr="009A50E3" w14:paraId="1886A6AF" w14:textId="77777777" w:rsidTr="00C4435D">
        <w:trPr>
          <w:trHeight w:val="54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755EF92" w14:textId="77777777" w:rsidR="00C4435D" w:rsidRPr="009A50E3" w:rsidRDefault="00C4435D" w:rsidP="00C4435D">
            <w:pPr>
              <w:spacing w:after="0" w:line="240" w:lineRule="auto"/>
              <w:rPr>
                <w:rFonts w:eastAsia="Times New Roman" w:cstheme="minorHAnsi"/>
                <w:color w:val="000000"/>
                <w:kern w:val="0"/>
                <w:lang w:val="fr-BE" w:eastAsia="fr-FR"/>
                <w14:ligatures w14:val="none"/>
              </w:rPr>
            </w:pPr>
            <w:proofErr w:type="gramStart"/>
            <w:r w:rsidRPr="009A50E3">
              <w:rPr>
                <w:rFonts w:eastAsia="Times New Roman" w:cstheme="minorHAnsi"/>
                <w:color w:val="000000"/>
                <w:kern w:val="0"/>
                <w:lang w:val="fr-BE" w:eastAsia="fr-FR"/>
                <w14:ligatures w14:val="none"/>
              </w:rPr>
              <w:t>o</w:t>
            </w:r>
            <w:proofErr w:type="gramEnd"/>
            <w:r w:rsidRPr="009A50E3">
              <w:rPr>
                <w:rFonts w:eastAsia="Times New Roman" w:cstheme="minorHAnsi"/>
                <w:color w:val="000000"/>
                <w:kern w:val="0"/>
                <w:lang w:val="fr-BE" w:eastAsia="fr-FR"/>
                <w14:ligatures w14:val="none"/>
              </w:rPr>
              <w:tab/>
              <w:t>Expérience dans l’élaboration et la mise en œuvre de plans de renforcement des capacités, avec une forte composante formation.</w:t>
            </w:r>
          </w:p>
        </w:tc>
        <w:tc>
          <w:tcPr>
            <w:tcW w:w="1701" w:type="dxa"/>
            <w:tcBorders>
              <w:top w:val="single" w:sz="4" w:space="0" w:color="auto"/>
              <w:left w:val="nil"/>
              <w:bottom w:val="single" w:sz="4" w:space="0" w:color="auto"/>
              <w:right w:val="single" w:sz="4" w:space="0" w:color="auto"/>
            </w:tcBorders>
            <w:shd w:val="clear" w:color="auto" w:fill="auto"/>
          </w:tcPr>
          <w:p w14:paraId="36D4B092" w14:textId="5582F890" w:rsidR="00C4435D" w:rsidRPr="009A50E3" w:rsidRDefault="00C4435D" w:rsidP="00C4435D">
            <w:pPr>
              <w:spacing w:after="0" w:line="240" w:lineRule="auto"/>
              <w:jc w:val="center"/>
              <w:rPr>
                <w:rFonts w:eastAsia="Times New Roman" w:cstheme="minorHAnsi"/>
                <w:color w:val="000000"/>
                <w:kern w:val="0"/>
                <w:lang w:val="fr-BE" w:eastAsia="fr-FR"/>
                <w14:ligatures w14:val="none"/>
              </w:rPr>
            </w:pPr>
            <w:r w:rsidRPr="009A50E3">
              <w:t>2,5</w:t>
            </w:r>
          </w:p>
        </w:tc>
      </w:tr>
      <w:tr w:rsidR="00DD7633" w:rsidRPr="00DD7633" w14:paraId="310FCEA4" w14:textId="77777777" w:rsidTr="00C4435D">
        <w:trPr>
          <w:trHeight w:val="54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0B552A8" w14:textId="77777777" w:rsidR="00DD7633" w:rsidRPr="009A50E3" w:rsidRDefault="00DD7633" w:rsidP="0070524A">
            <w:pPr>
              <w:spacing w:after="0" w:line="240" w:lineRule="auto"/>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Une expérience en Afrique subsaharienne serait un atout supplémentaire.</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30AAA8" w14:textId="5517CA68" w:rsidR="00DD7633" w:rsidRPr="00DD7633" w:rsidRDefault="00C4435D" w:rsidP="0070524A">
            <w:pPr>
              <w:spacing w:after="0" w:line="240" w:lineRule="auto"/>
              <w:jc w:val="center"/>
              <w:rPr>
                <w:rFonts w:eastAsia="Times New Roman" w:cstheme="minorHAnsi"/>
                <w:color w:val="000000"/>
                <w:kern w:val="0"/>
                <w:lang w:val="fr-BE" w:eastAsia="fr-FR"/>
                <w14:ligatures w14:val="none"/>
              </w:rPr>
            </w:pPr>
            <w:r w:rsidRPr="009A50E3">
              <w:rPr>
                <w:rFonts w:eastAsia="Times New Roman" w:cstheme="minorHAnsi"/>
                <w:color w:val="000000"/>
                <w:kern w:val="0"/>
                <w:lang w:val="fr-BE" w:eastAsia="fr-FR"/>
                <w14:ligatures w14:val="none"/>
              </w:rPr>
              <w:t>(Pour départager les soumissionnaires en cas d’égalité)</w:t>
            </w:r>
          </w:p>
        </w:tc>
      </w:tr>
    </w:tbl>
    <w:p w14:paraId="46774630" w14:textId="77777777" w:rsidR="00DD7633" w:rsidRDefault="00DD7633" w:rsidP="00DD7633">
      <w:pPr>
        <w:spacing w:line="276" w:lineRule="auto"/>
        <w:rPr>
          <w:rFonts w:ascii="Georgia" w:eastAsia="Calibri" w:hAnsi="Georgia" w:cstheme="minorHAnsi"/>
          <w:color w:val="585756"/>
          <w:kern w:val="0"/>
          <w:sz w:val="21"/>
          <w:szCs w:val="24"/>
          <w:lang w:val="fr-BE"/>
          <w14:ligatures w14:val="none"/>
        </w:rPr>
      </w:pPr>
    </w:p>
    <w:tbl>
      <w:tblPr>
        <w:tblW w:w="9072" w:type="dxa"/>
        <w:tblInd w:w="-5" w:type="dxa"/>
        <w:tblLayout w:type="fixed"/>
        <w:tblCellMar>
          <w:left w:w="70" w:type="dxa"/>
          <w:right w:w="70" w:type="dxa"/>
        </w:tblCellMar>
        <w:tblLook w:val="04A0" w:firstRow="1" w:lastRow="0" w:firstColumn="1" w:lastColumn="0" w:noHBand="0" w:noVBand="1"/>
      </w:tblPr>
      <w:tblGrid>
        <w:gridCol w:w="7371"/>
        <w:gridCol w:w="1701"/>
      </w:tblGrid>
      <w:tr w:rsidR="00184E44" w:rsidRPr="00EA5A95" w14:paraId="2CEAE25E" w14:textId="77777777" w:rsidTr="00253D7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32A5B" w14:textId="77777777" w:rsidR="00184E44" w:rsidRPr="00382C16" w:rsidRDefault="00184E44" w:rsidP="00253D7D">
            <w:pPr>
              <w:spacing w:after="0" w:line="240" w:lineRule="auto"/>
              <w:jc w:val="center"/>
              <w:rPr>
                <w:rFonts w:eastAsia="Times New Roman" w:cstheme="minorHAnsi"/>
                <w:color w:val="000000"/>
                <w:kern w:val="0"/>
                <w:lang w:val="fr-BE" w:eastAsia="fr-FR"/>
                <w14:ligatures w14:val="none"/>
              </w:rPr>
            </w:pPr>
            <w:r w:rsidRPr="00382C16">
              <w:rPr>
                <w:rFonts w:eastAsia="Times New Roman" w:cstheme="minorHAnsi"/>
                <w:color w:val="000000"/>
                <w:kern w:val="0"/>
                <w:lang w:val="fr-BE" w:eastAsia="fr-FR"/>
                <w14:ligatures w14:val="none"/>
              </w:rPr>
              <w:t>Critère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DCB3D0" w14:textId="77777777" w:rsidR="00184E44" w:rsidRPr="00382C16" w:rsidRDefault="00184E44" w:rsidP="00253D7D">
            <w:pPr>
              <w:spacing w:after="0" w:line="240" w:lineRule="auto"/>
              <w:jc w:val="center"/>
              <w:rPr>
                <w:rFonts w:eastAsia="Times New Roman" w:cstheme="minorHAnsi"/>
                <w:color w:val="000000"/>
                <w:kern w:val="0"/>
                <w:lang w:val="fr-BE" w:eastAsia="fr-FR"/>
                <w14:ligatures w14:val="none"/>
              </w:rPr>
            </w:pPr>
            <w:r w:rsidRPr="00382C16">
              <w:rPr>
                <w:rFonts w:eastAsia="Times New Roman" w:cstheme="minorHAnsi"/>
                <w:color w:val="000000"/>
                <w:kern w:val="0"/>
                <w:lang w:val="fr-BE" w:eastAsia="fr-FR"/>
                <w14:ligatures w14:val="none"/>
              </w:rPr>
              <w:t>Note</w:t>
            </w:r>
          </w:p>
        </w:tc>
      </w:tr>
      <w:tr w:rsidR="00184E44" w:rsidRPr="00EA5A95" w14:paraId="2B1E2FDD" w14:textId="77777777" w:rsidTr="00253D7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9FB05A4" w14:textId="1C5C1ECD" w:rsidR="00184E44" w:rsidRPr="00EA5A95" w:rsidRDefault="00184E44" w:rsidP="00253D7D">
            <w:pPr>
              <w:spacing w:after="0" w:line="240" w:lineRule="auto"/>
              <w:jc w:val="center"/>
              <w:rPr>
                <w:rFonts w:eastAsia="Times New Roman" w:cstheme="minorHAnsi"/>
                <w:b/>
                <w:bCs/>
                <w:color w:val="000000"/>
                <w:kern w:val="0"/>
                <w:lang w:val="fr-BE" w:eastAsia="fr-FR"/>
                <w14:ligatures w14:val="none"/>
              </w:rPr>
            </w:pPr>
            <w:r w:rsidRPr="00EA5A95">
              <w:rPr>
                <w:rFonts w:eastAsia="Times New Roman" w:cstheme="minorHAnsi"/>
                <w:b/>
                <w:bCs/>
                <w:color w:val="000000"/>
                <w:kern w:val="0"/>
                <w:lang w:val="fr-BE" w:eastAsia="fr-FR"/>
                <w14:ligatures w14:val="none"/>
              </w:rPr>
              <w:t xml:space="preserve">Expert en </w:t>
            </w:r>
            <w:r w:rsidR="00EA5A95" w:rsidRPr="00EA5A95">
              <w:rPr>
                <w:rFonts w:eastAsia="Times New Roman" w:cstheme="minorHAnsi"/>
                <w:b/>
                <w:bCs/>
                <w:color w:val="000000"/>
                <w:kern w:val="0"/>
                <w:lang w:val="fr-BE" w:eastAsia="fr-FR"/>
                <w14:ligatures w14:val="none"/>
              </w:rPr>
              <w:t xml:space="preserve">planification stratégique et </w:t>
            </w:r>
            <w:r w:rsidRPr="00EA5A95">
              <w:rPr>
                <w:rFonts w:eastAsia="Times New Roman" w:cstheme="minorHAnsi"/>
                <w:b/>
                <w:bCs/>
                <w:color w:val="000000"/>
                <w:kern w:val="0"/>
                <w:lang w:val="fr-BE" w:eastAsia="fr-FR"/>
                <w14:ligatures w14:val="none"/>
              </w:rPr>
              <w:t>évaluation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144815" w14:textId="2788CB57" w:rsidR="00184E44" w:rsidRPr="00EA5A95" w:rsidRDefault="00184E44" w:rsidP="00253D7D">
            <w:pPr>
              <w:spacing w:after="0" w:line="240" w:lineRule="auto"/>
              <w:jc w:val="center"/>
              <w:rPr>
                <w:rFonts w:eastAsia="Times New Roman" w:cstheme="minorHAnsi"/>
                <w:b/>
                <w:bCs/>
                <w:color w:val="000000"/>
                <w:kern w:val="0"/>
                <w:lang w:val="fr-BE" w:eastAsia="fr-FR"/>
                <w14:ligatures w14:val="none"/>
              </w:rPr>
            </w:pPr>
            <w:r w:rsidRPr="00EA5A95">
              <w:rPr>
                <w:rFonts w:eastAsia="Times New Roman" w:cstheme="minorHAnsi"/>
                <w:b/>
                <w:bCs/>
                <w:color w:val="000000"/>
                <w:kern w:val="0"/>
                <w:lang w:val="fr-BE" w:eastAsia="fr-FR"/>
                <w14:ligatures w14:val="none"/>
              </w:rPr>
              <w:t>1</w:t>
            </w:r>
            <w:r w:rsidR="00CE4B6F">
              <w:rPr>
                <w:rFonts w:eastAsia="Times New Roman" w:cstheme="minorHAnsi"/>
                <w:b/>
                <w:bCs/>
                <w:color w:val="000000"/>
                <w:kern w:val="0"/>
                <w:lang w:val="fr-BE" w:eastAsia="fr-FR"/>
                <w14:ligatures w14:val="none"/>
              </w:rPr>
              <w:t>0</w:t>
            </w:r>
          </w:p>
        </w:tc>
      </w:tr>
      <w:tr w:rsidR="00184E44" w:rsidRPr="00EA5A95" w14:paraId="55E4D7A7" w14:textId="77777777" w:rsidTr="00382C16">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401EE9C8" w14:textId="2FC401F7" w:rsidR="00184E44" w:rsidRPr="00382C16" w:rsidRDefault="00EA5A95" w:rsidP="00184E44">
            <w:pPr>
              <w:spacing w:after="0" w:line="240" w:lineRule="auto"/>
              <w:rPr>
                <w:rFonts w:eastAsia="Times New Roman" w:cstheme="minorHAnsi"/>
                <w:color w:val="000000"/>
                <w:kern w:val="0"/>
                <w:lang w:val="fr-BE" w:eastAsia="fr-FR"/>
                <w14:ligatures w14:val="none"/>
              </w:rPr>
            </w:pPr>
            <w:r w:rsidRPr="00382C16">
              <w:rPr>
                <w:rFonts w:eastAsia="Calibri" w:cstheme="minorHAnsi"/>
                <w:color w:val="585756"/>
                <w:kern w:val="0"/>
                <w14:ligatures w14:val="none"/>
              </w:rPr>
              <w:t xml:space="preserve">Diplôme de niveau Master en Évaluation de Projets, Gestion de Projet, Administration Publique, Économie du Développement, ou dans un domaine </w:t>
            </w:r>
            <w:r w:rsidR="00184E44" w:rsidRPr="00382C16">
              <w:rPr>
                <w:rFonts w:eastAsia="Times New Roman" w:cstheme="minorHAnsi"/>
                <w:color w:val="000000"/>
                <w:kern w:val="0"/>
                <w:lang w:eastAsia="fr-FR"/>
                <w14:ligatures w14:val="none"/>
              </w:rPr>
              <w:t xml:space="preserve">connexe. </w:t>
            </w:r>
          </w:p>
        </w:tc>
        <w:tc>
          <w:tcPr>
            <w:tcW w:w="1701" w:type="dxa"/>
            <w:tcBorders>
              <w:top w:val="nil"/>
              <w:left w:val="nil"/>
              <w:bottom w:val="single" w:sz="4" w:space="0" w:color="auto"/>
              <w:right w:val="single" w:sz="4" w:space="0" w:color="auto"/>
            </w:tcBorders>
            <w:shd w:val="clear" w:color="auto" w:fill="auto"/>
            <w:vAlign w:val="center"/>
          </w:tcPr>
          <w:p w14:paraId="7CFB75D8" w14:textId="2CFA97A8" w:rsidR="00184E44" w:rsidRPr="00382C16" w:rsidRDefault="00CE4B6F"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4</w:t>
            </w:r>
          </w:p>
        </w:tc>
      </w:tr>
      <w:tr w:rsidR="00184E44" w:rsidRPr="00EA5A95" w14:paraId="5C427443" w14:textId="77777777" w:rsidTr="00382C16">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473208FE" w14:textId="7991404A" w:rsidR="00184E44" w:rsidRPr="00382C16" w:rsidRDefault="00EA5A95" w:rsidP="00184E44">
            <w:pPr>
              <w:spacing w:after="0" w:line="240" w:lineRule="auto"/>
              <w:rPr>
                <w:rFonts w:eastAsia="Times New Roman" w:cstheme="minorHAnsi"/>
                <w:color w:val="000000"/>
                <w:kern w:val="0"/>
                <w:lang w:eastAsia="fr-FR"/>
                <w14:ligatures w14:val="none"/>
              </w:rPr>
            </w:pPr>
            <w:r w:rsidRPr="00382C16">
              <w:rPr>
                <w:rFonts w:eastAsia="Calibri" w:cstheme="minorHAnsi"/>
                <w:color w:val="585756"/>
                <w:kern w:val="0"/>
                <w14:ligatures w14:val="none"/>
              </w:rPr>
              <w:t xml:space="preserve">Expertise en évaluation de projets complexes, avec une capacité à structurer des cadres de résultats et à formuler des indicateurs de performance spécifiques, tout en intégrant les principes de la Gestion Axée sur les Résultats (GAR). </w:t>
            </w:r>
          </w:p>
        </w:tc>
        <w:tc>
          <w:tcPr>
            <w:tcW w:w="1701" w:type="dxa"/>
            <w:tcBorders>
              <w:top w:val="nil"/>
              <w:left w:val="nil"/>
              <w:bottom w:val="single" w:sz="4" w:space="0" w:color="auto"/>
              <w:right w:val="single" w:sz="4" w:space="0" w:color="auto"/>
            </w:tcBorders>
            <w:shd w:val="clear" w:color="auto" w:fill="auto"/>
            <w:vAlign w:val="center"/>
          </w:tcPr>
          <w:p w14:paraId="658FE49E" w14:textId="7226E8CC" w:rsidR="00184E44" w:rsidRPr="00EA5A95" w:rsidRDefault="00CE4B6F"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2</w:t>
            </w:r>
          </w:p>
        </w:tc>
      </w:tr>
      <w:tr w:rsidR="00EA5A95" w:rsidRPr="00EA5A95" w14:paraId="5A66BB32" w14:textId="77777777" w:rsidTr="00184E44">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70105CEC" w14:textId="683F5F70" w:rsidR="00EA5A95" w:rsidRPr="00382C16" w:rsidRDefault="00EA5A95" w:rsidP="00184E44">
            <w:pPr>
              <w:spacing w:after="0" w:line="240" w:lineRule="auto"/>
              <w:rPr>
                <w:rFonts w:eastAsia="Calibri" w:cstheme="minorHAnsi"/>
                <w:color w:val="585756"/>
                <w:kern w:val="0"/>
                <w14:ligatures w14:val="none"/>
              </w:rPr>
            </w:pPr>
            <w:r w:rsidRPr="00382C16">
              <w:rPr>
                <w:rFonts w:eastAsia="Calibri" w:cstheme="minorHAnsi"/>
                <w:color w:val="585756"/>
                <w:kern w:val="0"/>
                <w14:ligatures w14:val="none"/>
              </w:rPr>
              <w:lastRenderedPageBreak/>
              <w:t>Compétence avérée en planification stratégique, avec une expérience dans l'élaboration et la mise en œuvre de plans d'action alignés sur les objectifs de développement</w:t>
            </w:r>
          </w:p>
        </w:tc>
        <w:tc>
          <w:tcPr>
            <w:tcW w:w="1701" w:type="dxa"/>
            <w:tcBorders>
              <w:top w:val="nil"/>
              <w:left w:val="nil"/>
              <w:bottom w:val="single" w:sz="4" w:space="0" w:color="auto"/>
              <w:right w:val="single" w:sz="4" w:space="0" w:color="auto"/>
            </w:tcBorders>
            <w:shd w:val="clear" w:color="auto" w:fill="auto"/>
            <w:vAlign w:val="center"/>
          </w:tcPr>
          <w:p w14:paraId="3EC9AFB6" w14:textId="7F37674A" w:rsidR="00EA5A95" w:rsidRPr="00EA5A95" w:rsidRDefault="00CE4B6F"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3</w:t>
            </w:r>
          </w:p>
        </w:tc>
      </w:tr>
      <w:tr w:rsidR="00EA5A95" w:rsidRPr="00EA5A95" w14:paraId="51222F77" w14:textId="77777777" w:rsidTr="00184E44">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07EABB41" w14:textId="00C7B30D" w:rsidR="00EA5A95" w:rsidRPr="00382C16" w:rsidRDefault="00EA5A95" w:rsidP="00184E44">
            <w:pPr>
              <w:spacing w:after="0" w:line="240" w:lineRule="auto"/>
              <w:rPr>
                <w:rFonts w:eastAsia="Calibri" w:cstheme="minorHAnsi"/>
                <w:color w:val="585756"/>
                <w:kern w:val="0"/>
                <w14:ligatures w14:val="none"/>
              </w:rPr>
            </w:pPr>
            <w:r w:rsidRPr="00382C16">
              <w:rPr>
                <w:rFonts w:eastAsia="Calibri" w:cstheme="minorHAnsi"/>
                <w:color w:val="585756"/>
                <w:kern w:val="0"/>
                <w14:ligatures w14:val="none"/>
              </w:rPr>
              <w:t>Expérience en gestion du changement dans des contextes de réformes institutionnelles et administratives</w:t>
            </w:r>
          </w:p>
        </w:tc>
        <w:tc>
          <w:tcPr>
            <w:tcW w:w="1701" w:type="dxa"/>
            <w:tcBorders>
              <w:top w:val="nil"/>
              <w:left w:val="nil"/>
              <w:bottom w:val="single" w:sz="4" w:space="0" w:color="auto"/>
              <w:right w:val="single" w:sz="4" w:space="0" w:color="auto"/>
            </w:tcBorders>
            <w:shd w:val="clear" w:color="auto" w:fill="auto"/>
            <w:vAlign w:val="center"/>
          </w:tcPr>
          <w:p w14:paraId="531E6C00" w14:textId="14733E9E" w:rsidR="00EA5A95" w:rsidRPr="00EA5A95" w:rsidRDefault="00CE4B6F" w:rsidP="00253D7D">
            <w:pPr>
              <w:spacing w:after="0" w:line="240" w:lineRule="auto"/>
              <w:jc w:val="center"/>
              <w:rPr>
                <w:rFonts w:eastAsia="Times New Roman" w:cstheme="minorHAnsi"/>
                <w:color w:val="000000"/>
                <w:kern w:val="0"/>
                <w:lang w:val="fr-BE" w:eastAsia="fr-FR"/>
                <w14:ligatures w14:val="none"/>
              </w:rPr>
            </w:pPr>
            <w:r>
              <w:rPr>
                <w:rFonts w:eastAsia="Times New Roman" w:cstheme="minorHAnsi"/>
                <w:color w:val="000000"/>
                <w:kern w:val="0"/>
                <w:lang w:val="fr-BE" w:eastAsia="fr-FR"/>
                <w14:ligatures w14:val="none"/>
              </w:rPr>
              <w:t>1</w:t>
            </w:r>
          </w:p>
        </w:tc>
      </w:tr>
      <w:tr w:rsidR="00184E44" w:rsidRPr="00EA5A95" w14:paraId="44687325" w14:textId="77777777" w:rsidTr="00253D7D">
        <w:trPr>
          <w:trHeight w:val="54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5BA6E25" w14:textId="00E4FDFE" w:rsidR="00184E44" w:rsidRPr="00EA5A95" w:rsidRDefault="00184E44" w:rsidP="00253D7D">
            <w:pPr>
              <w:spacing w:after="0" w:line="240" w:lineRule="auto"/>
              <w:rPr>
                <w:rFonts w:eastAsia="Times New Roman" w:cstheme="minorHAnsi"/>
                <w:color w:val="000000"/>
                <w:kern w:val="0"/>
                <w:lang w:val="fr-BE" w:eastAsia="fr-FR"/>
                <w14:ligatures w14:val="none"/>
              </w:rPr>
            </w:pPr>
            <w:r w:rsidRPr="00382C16">
              <w:rPr>
                <w:rFonts w:eastAsia="Times New Roman" w:cstheme="minorHAnsi"/>
                <w:color w:val="000000"/>
                <w:kern w:val="0"/>
                <w:lang w:eastAsia="fr-FR"/>
                <w14:ligatures w14:val="none"/>
              </w:rPr>
              <w:t xml:space="preserve">Une expérience en Afrique subsaharienne serait un atout supplémentaire.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207655" w14:textId="77777777" w:rsidR="00184E44" w:rsidRPr="00EA5A95" w:rsidRDefault="00184E44" w:rsidP="00253D7D">
            <w:pPr>
              <w:spacing w:after="0" w:line="240" w:lineRule="auto"/>
              <w:jc w:val="center"/>
              <w:rPr>
                <w:rFonts w:eastAsia="Times New Roman" w:cstheme="minorHAnsi"/>
                <w:color w:val="000000"/>
                <w:kern w:val="0"/>
                <w:lang w:val="fr-BE" w:eastAsia="fr-FR"/>
                <w14:ligatures w14:val="none"/>
              </w:rPr>
            </w:pPr>
            <w:r w:rsidRPr="00EA5A95">
              <w:rPr>
                <w:rFonts w:eastAsia="Times New Roman" w:cstheme="minorHAnsi"/>
                <w:color w:val="000000"/>
                <w:kern w:val="0"/>
                <w:lang w:val="fr-BE" w:eastAsia="fr-FR"/>
                <w14:ligatures w14:val="none"/>
              </w:rPr>
              <w:t>(Pour départager les soumissionnaires en cas d’égalité)</w:t>
            </w:r>
          </w:p>
        </w:tc>
      </w:tr>
    </w:tbl>
    <w:p w14:paraId="545BAFE1" w14:textId="77777777" w:rsidR="00DD7633" w:rsidRPr="00DD7633" w:rsidRDefault="00DD7633" w:rsidP="00DD7633">
      <w:pPr>
        <w:spacing w:line="276" w:lineRule="auto"/>
        <w:rPr>
          <w:rFonts w:ascii="Georgia" w:eastAsia="Calibri" w:hAnsi="Georgia" w:cstheme="minorHAnsi"/>
          <w:color w:val="585756"/>
          <w:kern w:val="0"/>
          <w:sz w:val="21"/>
          <w:szCs w:val="24"/>
          <w:lang w:val="fr-BE"/>
          <w14:ligatures w14:val="none"/>
        </w:rPr>
      </w:pPr>
    </w:p>
    <w:p w14:paraId="5C7737E8" w14:textId="77777777" w:rsidR="00DD7633" w:rsidRPr="00DD7633" w:rsidRDefault="00DD7633" w:rsidP="00DD7633">
      <w:pPr>
        <w:widowControl w:val="0"/>
        <w:suppressAutoHyphens/>
        <w:spacing w:after="120" w:line="240" w:lineRule="auto"/>
        <w:ind w:right="511"/>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Pour les critères Qualité de l’offre technique et qualité de l’expertise mobilisée, chaque sous-critère sera apprécié en appliquant la grille barémique suivante et chaque appréciation fera l’objet d’un commentaire narratif motivant le choix du barème appliqué :</w:t>
      </w:r>
    </w:p>
    <w:p w14:paraId="64A8B212"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r w:rsidRPr="00DD7633">
        <w:rPr>
          <w:rFonts w:ascii="Arial" w:eastAsia="DejaVu Sans" w:hAnsi="Arial" w:cs="Tahoma"/>
          <w:b/>
          <w:color w:val="404040" w:themeColor="text1" w:themeTint="BF"/>
          <w:kern w:val="18"/>
          <w:sz w:val="20"/>
          <w:szCs w:val="21"/>
          <w:lang w:val="fr-BE"/>
          <w14:ligatures w14:val="none"/>
        </w:rPr>
        <w:t>Référentiel de la note à attribuer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628"/>
        <w:gridCol w:w="5442"/>
      </w:tblGrid>
      <w:tr w:rsidR="00DD7633" w:rsidRPr="00DD7633" w14:paraId="5E2CEFE1" w14:textId="77777777" w:rsidTr="0070524A">
        <w:trPr>
          <w:trHeight w:hRule="exact" w:val="810"/>
          <w:tblHeader/>
        </w:trPr>
        <w:tc>
          <w:tcPr>
            <w:tcW w:w="0" w:type="auto"/>
            <w:shd w:val="clear" w:color="auto" w:fill="auto"/>
          </w:tcPr>
          <w:p w14:paraId="36C440DE" w14:textId="77777777" w:rsidR="00DD7633" w:rsidRPr="00DD7633" w:rsidRDefault="00DD7633" w:rsidP="00DD7633">
            <w:pPr>
              <w:spacing w:after="0" w:line="240" w:lineRule="auto"/>
              <w:rPr>
                <w:rFonts w:ascii="Georgia" w:eastAsia="DejaVu Sans" w:hAnsi="Georgia" w:cs="Tahoma"/>
                <w:b/>
                <w:bCs/>
                <w:color w:val="404040" w:themeColor="text1" w:themeTint="BF"/>
                <w:kern w:val="18"/>
                <w:sz w:val="20"/>
                <w:szCs w:val="20"/>
                <w:lang w:val="fr-BE"/>
                <w14:ligatures w14:val="none"/>
              </w:rPr>
            </w:pPr>
            <w:r w:rsidRPr="00DD7633">
              <w:rPr>
                <w:rFonts w:ascii="Georgia" w:eastAsia="DejaVu Sans" w:hAnsi="Georgia" w:cs="Tahoma"/>
                <w:b/>
                <w:bCs/>
                <w:color w:val="404040" w:themeColor="text1" w:themeTint="BF"/>
                <w:kern w:val="18"/>
                <w:sz w:val="20"/>
                <w:szCs w:val="20"/>
                <w:lang w:val="fr-BE"/>
                <w14:ligatures w14:val="none"/>
              </w:rPr>
              <w:t>Valeur de la note par rapport à la note maximum</w:t>
            </w:r>
          </w:p>
        </w:tc>
        <w:tc>
          <w:tcPr>
            <w:tcW w:w="0" w:type="auto"/>
            <w:shd w:val="clear" w:color="auto" w:fill="auto"/>
          </w:tcPr>
          <w:p w14:paraId="21F966CF" w14:textId="77777777" w:rsidR="00DD7633" w:rsidRPr="00DD7633" w:rsidRDefault="00DD7633" w:rsidP="00DD7633">
            <w:pPr>
              <w:spacing w:after="0" w:line="240" w:lineRule="auto"/>
              <w:rPr>
                <w:rFonts w:ascii="Georgia" w:eastAsia="DejaVu Sans" w:hAnsi="Georgia" w:cs="Tahoma"/>
                <w:b/>
                <w:bCs/>
                <w:color w:val="404040" w:themeColor="text1" w:themeTint="BF"/>
                <w:kern w:val="18"/>
                <w:sz w:val="20"/>
                <w:szCs w:val="20"/>
                <w:lang w:val="fr-BE"/>
                <w14:ligatures w14:val="none"/>
              </w:rPr>
            </w:pPr>
            <w:r w:rsidRPr="00DD7633">
              <w:rPr>
                <w:rFonts w:ascii="Georgia" w:eastAsia="DejaVu Sans" w:hAnsi="Georgia" w:cs="Tahoma"/>
                <w:b/>
                <w:bCs/>
                <w:color w:val="404040" w:themeColor="text1" w:themeTint="BF"/>
                <w:kern w:val="18"/>
                <w:sz w:val="20"/>
                <w:szCs w:val="20"/>
                <w:lang w:val="fr-BE"/>
                <w14:ligatures w14:val="none"/>
              </w:rPr>
              <w:t>Désignation</w:t>
            </w:r>
          </w:p>
        </w:tc>
        <w:tc>
          <w:tcPr>
            <w:tcW w:w="5442" w:type="dxa"/>
            <w:shd w:val="clear" w:color="auto" w:fill="auto"/>
          </w:tcPr>
          <w:p w14:paraId="77E9C4B9" w14:textId="77777777" w:rsidR="00DD7633" w:rsidRPr="00DD7633" w:rsidRDefault="00DD7633" w:rsidP="00DD7633">
            <w:pPr>
              <w:spacing w:after="0" w:line="240" w:lineRule="auto"/>
              <w:rPr>
                <w:rFonts w:ascii="Georgia" w:eastAsia="DejaVu Sans" w:hAnsi="Georgia" w:cs="Tahoma"/>
                <w:b/>
                <w:bCs/>
                <w:color w:val="404040" w:themeColor="text1" w:themeTint="BF"/>
                <w:kern w:val="18"/>
                <w:sz w:val="20"/>
                <w:szCs w:val="20"/>
                <w:lang w:val="fr-BE"/>
                <w14:ligatures w14:val="none"/>
              </w:rPr>
            </w:pPr>
            <w:r w:rsidRPr="00DD7633">
              <w:rPr>
                <w:rFonts w:ascii="Georgia" w:eastAsia="DejaVu Sans" w:hAnsi="Georgia" w:cs="Tahoma"/>
                <w:b/>
                <w:bCs/>
                <w:color w:val="404040" w:themeColor="text1" w:themeTint="BF"/>
                <w:kern w:val="18"/>
                <w:sz w:val="20"/>
                <w:szCs w:val="20"/>
                <w:lang w:val="fr-BE"/>
                <w14:ligatures w14:val="none"/>
              </w:rPr>
              <w:t>Description</w:t>
            </w:r>
          </w:p>
        </w:tc>
      </w:tr>
      <w:tr w:rsidR="00DD7633" w:rsidRPr="00DD7633" w14:paraId="2AE8E357" w14:textId="77777777" w:rsidTr="0070524A">
        <w:trPr>
          <w:trHeight w:hRule="exact" w:val="773"/>
        </w:trPr>
        <w:tc>
          <w:tcPr>
            <w:tcW w:w="0" w:type="auto"/>
            <w:shd w:val="clear" w:color="auto" w:fill="auto"/>
            <w:vAlign w:val="center"/>
          </w:tcPr>
          <w:p w14:paraId="7CFB828C"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0%</w:t>
            </w:r>
          </w:p>
        </w:tc>
        <w:tc>
          <w:tcPr>
            <w:tcW w:w="0" w:type="auto"/>
            <w:shd w:val="clear" w:color="auto" w:fill="auto"/>
            <w:vAlign w:val="center"/>
          </w:tcPr>
          <w:p w14:paraId="57CC1FB5"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Sans réponse</w:t>
            </w:r>
          </w:p>
        </w:tc>
        <w:tc>
          <w:tcPr>
            <w:tcW w:w="5442" w:type="dxa"/>
            <w:shd w:val="clear" w:color="auto" w:fill="auto"/>
            <w:vAlign w:val="center"/>
          </w:tcPr>
          <w:p w14:paraId="4CE93D7E"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Soumissionnaire qui n'a pas fourni l'information ou le document demandé permettant d’évaluer son offre sur le critère fixé.</w:t>
            </w:r>
          </w:p>
        </w:tc>
      </w:tr>
      <w:tr w:rsidR="00DD7633" w:rsidRPr="00DD7633" w14:paraId="05E3D09B" w14:textId="77777777" w:rsidTr="0070524A">
        <w:trPr>
          <w:trHeight w:hRule="exact" w:val="840"/>
        </w:trPr>
        <w:tc>
          <w:tcPr>
            <w:tcW w:w="0" w:type="auto"/>
            <w:shd w:val="clear" w:color="auto" w:fill="auto"/>
            <w:vAlign w:val="center"/>
          </w:tcPr>
          <w:p w14:paraId="43664EE8"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20%</w:t>
            </w:r>
          </w:p>
        </w:tc>
        <w:tc>
          <w:tcPr>
            <w:tcW w:w="0" w:type="auto"/>
            <w:shd w:val="clear" w:color="auto" w:fill="auto"/>
            <w:vAlign w:val="center"/>
          </w:tcPr>
          <w:p w14:paraId="46EDED01"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Insuffisant</w:t>
            </w:r>
          </w:p>
        </w:tc>
        <w:tc>
          <w:tcPr>
            <w:tcW w:w="5442" w:type="dxa"/>
            <w:shd w:val="clear" w:color="auto" w:fill="auto"/>
            <w:vAlign w:val="center"/>
          </w:tcPr>
          <w:p w14:paraId="30AA0739"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mais dont le contenu ne répond pas aux attentes</w:t>
            </w:r>
          </w:p>
        </w:tc>
      </w:tr>
      <w:tr w:rsidR="00DD7633" w:rsidRPr="00DD7633" w14:paraId="4AD0C099" w14:textId="77777777" w:rsidTr="0070524A">
        <w:trPr>
          <w:trHeight w:hRule="exact" w:val="852"/>
        </w:trPr>
        <w:tc>
          <w:tcPr>
            <w:tcW w:w="0" w:type="auto"/>
            <w:shd w:val="clear" w:color="auto" w:fill="auto"/>
            <w:vAlign w:val="center"/>
          </w:tcPr>
          <w:p w14:paraId="0FC674F2"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40%</w:t>
            </w:r>
          </w:p>
        </w:tc>
        <w:tc>
          <w:tcPr>
            <w:tcW w:w="0" w:type="auto"/>
            <w:shd w:val="clear" w:color="auto" w:fill="auto"/>
            <w:vAlign w:val="center"/>
          </w:tcPr>
          <w:p w14:paraId="4B8128F4"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Partiellement suffisant</w:t>
            </w:r>
          </w:p>
        </w:tc>
        <w:tc>
          <w:tcPr>
            <w:tcW w:w="5442" w:type="dxa"/>
            <w:shd w:val="clear" w:color="auto" w:fill="auto"/>
            <w:vAlign w:val="center"/>
          </w:tcPr>
          <w:p w14:paraId="350CE598"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mais dont le contenu ne répond que partiellement aux attentes.</w:t>
            </w:r>
          </w:p>
        </w:tc>
      </w:tr>
      <w:tr w:rsidR="00DD7633" w:rsidRPr="00DD7633" w14:paraId="624FD0F7" w14:textId="77777777" w:rsidTr="0070524A">
        <w:trPr>
          <w:trHeight w:hRule="exact" w:val="1148"/>
        </w:trPr>
        <w:tc>
          <w:tcPr>
            <w:tcW w:w="0" w:type="auto"/>
            <w:shd w:val="clear" w:color="auto" w:fill="auto"/>
            <w:vAlign w:val="center"/>
          </w:tcPr>
          <w:p w14:paraId="45799941"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60%</w:t>
            </w:r>
          </w:p>
        </w:tc>
        <w:tc>
          <w:tcPr>
            <w:tcW w:w="0" w:type="auto"/>
            <w:shd w:val="clear" w:color="auto" w:fill="auto"/>
            <w:vAlign w:val="center"/>
          </w:tcPr>
          <w:p w14:paraId="64F92D20"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Suffisant</w:t>
            </w:r>
          </w:p>
        </w:tc>
        <w:tc>
          <w:tcPr>
            <w:tcW w:w="5442" w:type="dxa"/>
            <w:shd w:val="clear" w:color="auto" w:fill="auto"/>
            <w:vAlign w:val="center"/>
          </w:tcPr>
          <w:p w14:paraId="46450EA6"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et dont le contenu répond aux attentes minimales, mais qui ne présente aucune plus-value.</w:t>
            </w:r>
          </w:p>
        </w:tc>
      </w:tr>
      <w:tr w:rsidR="00DD7633" w:rsidRPr="00DD7633" w14:paraId="584560F6" w14:textId="77777777" w:rsidTr="0070524A">
        <w:trPr>
          <w:trHeight w:hRule="exact" w:val="998"/>
        </w:trPr>
        <w:tc>
          <w:tcPr>
            <w:tcW w:w="0" w:type="auto"/>
            <w:shd w:val="clear" w:color="auto" w:fill="auto"/>
            <w:vAlign w:val="center"/>
          </w:tcPr>
          <w:p w14:paraId="2B108BB1"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80%</w:t>
            </w:r>
          </w:p>
        </w:tc>
        <w:tc>
          <w:tcPr>
            <w:tcW w:w="0" w:type="auto"/>
            <w:shd w:val="clear" w:color="auto" w:fill="auto"/>
            <w:vAlign w:val="center"/>
          </w:tcPr>
          <w:p w14:paraId="34CBD7B9"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Bon et Avantageux</w:t>
            </w:r>
          </w:p>
        </w:tc>
        <w:tc>
          <w:tcPr>
            <w:tcW w:w="5442" w:type="dxa"/>
            <w:shd w:val="clear" w:color="auto" w:fill="auto"/>
            <w:vAlign w:val="center"/>
          </w:tcPr>
          <w:p w14:paraId="0B1FA68F"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dont le contenu répond aux attentes et qui présente un minimum de plus-value.</w:t>
            </w:r>
          </w:p>
        </w:tc>
      </w:tr>
      <w:tr w:rsidR="00DD7633" w:rsidRPr="00DD7633" w14:paraId="7DB6C377" w14:textId="77777777" w:rsidTr="0070524A">
        <w:trPr>
          <w:trHeight w:hRule="exact" w:val="715"/>
        </w:trPr>
        <w:tc>
          <w:tcPr>
            <w:tcW w:w="0" w:type="auto"/>
            <w:shd w:val="clear" w:color="auto" w:fill="auto"/>
            <w:vAlign w:val="center"/>
          </w:tcPr>
          <w:p w14:paraId="78A5B33A"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100%</w:t>
            </w:r>
          </w:p>
        </w:tc>
        <w:tc>
          <w:tcPr>
            <w:tcW w:w="0" w:type="auto"/>
            <w:shd w:val="clear" w:color="auto" w:fill="auto"/>
            <w:vAlign w:val="center"/>
          </w:tcPr>
          <w:p w14:paraId="07D9AD90"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Très Intéressant</w:t>
            </w:r>
          </w:p>
        </w:tc>
        <w:tc>
          <w:tcPr>
            <w:tcW w:w="5442" w:type="dxa"/>
            <w:shd w:val="clear" w:color="auto" w:fill="auto"/>
            <w:vAlign w:val="center"/>
          </w:tcPr>
          <w:p w14:paraId="44E41998" w14:textId="77777777" w:rsidR="00DD7633" w:rsidRPr="00DD7633" w:rsidRDefault="00DD7633" w:rsidP="00DD7633">
            <w:pPr>
              <w:spacing w:line="240" w:lineRule="auto"/>
              <w:jc w:val="both"/>
              <w:rPr>
                <w:rFonts w:ascii="Georgia" w:eastAsia="DejaVu Sans" w:hAnsi="Georgia" w:cs="Tahoma"/>
                <w:color w:val="404040" w:themeColor="text1" w:themeTint="BF"/>
                <w:kern w:val="18"/>
                <w:sz w:val="20"/>
                <w:szCs w:val="20"/>
                <w:lang w:val="fr-BE"/>
                <w14:ligatures w14:val="none"/>
              </w:rPr>
            </w:pPr>
            <w:r w:rsidRPr="00DD7633">
              <w:rPr>
                <w:rFonts w:ascii="Georgia" w:eastAsia="DejaVu Sans" w:hAnsi="Georgia" w:cs="Tahoma"/>
                <w:color w:val="404040" w:themeColor="text1" w:themeTint="BF"/>
                <w:kern w:val="18"/>
                <w:sz w:val="20"/>
                <w:szCs w:val="20"/>
                <w:lang w:val="fr-BE"/>
                <w14:ligatures w14:val="none"/>
              </w:rPr>
              <w:t>Soumissionnaire qui a fourni l'information ou le document demandé par rapport à un critère fixé, dont le contenu répond aux attentes avec beaucoup de plus-value</w:t>
            </w:r>
          </w:p>
        </w:tc>
      </w:tr>
    </w:tbl>
    <w:p w14:paraId="6775B7F8"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p w14:paraId="2A1F9C28" w14:textId="2F2EF6A3" w:rsidR="00DD7633" w:rsidRPr="00DD7633" w:rsidRDefault="00DD7633" w:rsidP="00DD7633">
      <w:pPr>
        <w:widowControl w:val="0"/>
        <w:suppressAutoHyphens/>
        <w:spacing w:after="120" w:line="288" w:lineRule="auto"/>
        <w:jc w:val="both"/>
        <w:rPr>
          <w:rFonts w:ascii="Arial" w:eastAsia="DejaVu Sans" w:hAnsi="Arial" w:cs="Tahoma"/>
          <w:b/>
          <w:bCs/>
          <w:kern w:val="18"/>
          <w:sz w:val="20"/>
          <w:szCs w:val="24"/>
          <w:lang w:val="fr-BE"/>
          <w14:ligatures w14:val="none"/>
        </w:rPr>
      </w:pPr>
      <w:r w:rsidRPr="00DD7633">
        <w:rPr>
          <w:rFonts w:ascii="Arial" w:eastAsia="DejaVu Sans" w:hAnsi="Arial" w:cs="Tahoma"/>
          <w:b/>
          <w:bCs/>
          <w:kern w:val="18"/>
          <w:sz w:val="20"/>
          <w:szCs w:val="24"/>
          <w:highlight w:val="green"/>
          <w:lang w:val="fr-BE"/>
          <w14:ligatures w14:val="none"/>
        </w:rPr>
        <w:t xml:space="preserve">Toute offre dont la note sera inférieure au seuil de qualification technique fixé à </w:t>
      </w:r>
      <w:r w:rsidR="0061525D">
        <w:rPr>
          <w:rFonts w:ascii="Arial" w:eastAsia="DejaVu Sans" w:hAnsi="Arial" w:cs="Tahoma"/>
          <w:b/>
          <w:bCs/>
          <w:kern w:val="18"/>
          <w:sz w:val="20"/>
          <w:szCs w:val="24"/>
          <w:highlight w:val="green"/>
          <w:lang w:val="fr-BE"/>
          <w14:ligatures w14:val="none"/>
        </w:rPr>
        <w:t>55</w:t>
      </w:r>
      <w:r w:rsidRPr="00DD7633">
        <w:rPr>
          <w:rFonts w:ascii="Arial" w:eastAsia="DejaVu Sans" w:hAnsi="Arial" w:cs="Tahoma"/>
          <w:b/>
          <w:bCs/>
          <w:kern w:val="18"/>
          <w:sz w:val="20"/>
          <w:szCs w:val="24"/>
          <w:highlight w:val="green"/>
          <w:lang w:val="fr-BE"/>
          <w14:ligatures w14:val="none"/>
        </w:rPr>
        <w:t>% ne sera pas retenue.</w:t>
      </w:r>
    </w:p>
    <w:p w14:paraId="19B67610" w14:textId="77777777" w:rsidR="00DD7633" w:rsidRPr="00DD7633" w:rsidRDefault="00DD7633" w:rsidP="00DD7633">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10" w:name="_Toc176509072"/>
      <w:r w:rsidRPr="00DD7633">
        <w:rPr>
          <w:rFonts w:ascii="Calibri" w:eastAsia="Times New Roman" w:hAnsi="Calibri" w:cs="Times New Roman"/>
          <w:b/>
          <w:iCs/>
          <w:color w:val="585756"/>
          <w:kern w:val="0"/>
          <w:sz w:val="21"/>
          <w:lang w:val="fr-BE"/>
          <w14:ligatures w14:val="none"/>
        </w:rPr>
        <w:t>Cotation finale</w:t>
      </w:r>
      <w:bookmarkEnd w:id="110"/>
    </w:p>
    <w:p w14:paraId="07DBFAE3"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D349D59" w14:textId="77777777" w:rsidR="00DD7633" w:rsidRPr="00DD7633" w:rsidRDefault="00DD7633" w:rsidP="00DD7633">
      <w:pPr>
        <w:keepNext/>
        <w:widowControl w:val="0"/>
        <w:numPr>
          <w:ilvl w:val="3"/>
          <w:numId w:val="5"/>
        </w:numPr>
        <w:tabs>
          <w:tab w:val="num" w:pos="864"/>
        </w:tabs>
        <w:suppressAutoHyphens/>
        <w:spacing w:before="120" w:after="120" w:line="240" w:lineRule="auto"/>
        <w:outlineLvl w:val="3"/>
        <w:rPr>
          <w:rFonts w:ascii="Calibri" w:eastAsia="Times New Roman" w:hAnsi="Calibri" w:cs="Times New Roman"/>
          <w:b/>
          <w:iCs/>
          <w:color w:val="585756"/>
          <w:kern w:val="0"/>
          <w:sz w:val="21"/>
          <w:lang w:val="fr-BE"/>
          <w14:ligatures w14:val="none"/>
        </w:rPr>
      </w:pPr>
      <w:bookmarkStart w:id="111" w:name="_Toc257039853"/>
      <w:bookmarkStart w:id="112" w:name="_Toc176509073"/>
      <w:r w:rsidRPr="00DD7633">
        <w:rPr>
          <w:rFonts w:ascii="Calibri" w:eastAsia="Times New Roman" w:hAnsi="Calibri" w:cs="Times New Roman"/>
          <w:b/>
          <w:iCs/>
          <w:color w:val="585756"/>
          <w:kern w:val="0"/>
          <w:sz w:val="21"/>
          <w:lang w:val="fr-BE"/>
          <w14:ligatures w14:val="none"/>
        </w:rPr>
        <w:lastRenderedPageBreak/>
        <w:t>Attribution du marché</w:t>
      </w:r>
      <w:bookmarkEnd w:id="111"/>
      <w:bookmarkEnd w:id="112"/>
    </w:p>
    <w:p w14:paraId="068532BB" w14:textId="77777777" w:rsidR="00DD7633" w:rsidRPr="00DD7633" w:rsidRDefault="00DD7633" w:rsidP="00DD7633">
      <w:pPr>
        <w:widowControl w:val="0"/>
        <w:suppressAutoHyphens/>
        <w:spacing w:after="120" w:line="288" w:lineRule="auto"/>
        <w:jc w:val="both"/>
        <w:rPr>
          <w:rFonts w:ascii="Arial" w:eastAsia="DejaVu Sans" w:hAnsi="Arial" w:cs="Tahoma"/>
          <w:i/>
          <w:kern w:val="18"/>
          <w:sz w:val="18"/>
          <w:szCs w:val="24"/>
          <w:lang w:val="fr-BE"/>
          <w14:ligatures w14:val="none"/>
        </w:rPr>
      </w:pPr>
      <w:r w:rsidRPr="00DD7633">
        <w:rPr>
          <w:rFonts w:ascii="Arial" w:eastAsia="DejaVu Sans" w:hAnsi="Arial" w:cs="Arial"/>
          <w:i/>
          <w:kern w:val="18"/>
          <w:sz w:val="18"/>
          <w:szCs w:val="24"/>
          <w:highlight w:val="lightGray"/>
          <w:lang w:val="fr-BE"/>
          <w14:ligatures w14:val="none"/>
        </w:rPr>
        <w:t>Articles 41 et 81 de la Loi</w:t>
      </w:r>
      <w:r w:rsidRPr="00DD7633">
        <w:rPr>
          <w:rFonts w:ascii="Arial" w:eastAsia="DejaVu Sans" w:hAnsi="Arial" w:cs="Arial"/>
          <w:i/>
          <w:kern w:val="18"/>
          <w:sz w:val="18"/>
          <w:szCs w:val="24"/>
          <w:lang w:val="fr-BE"/>
          <w14:ligatures w14:val="none"/>
        </w:rPr>
        <w:t xml:space="preserve"> </w:t>
      </w:r>
      <w:r w:rsidRPr="00DD7633">
        <w:rPr>
          <w:rFonts w:ascii="Arial" w:eastAsia="DejaVu Sans" w:hAnsi="Arial" w:cs="Tahoma"/>
          <w:i/>
          <w:kern w:val="18"/>
          <w:sz w:val="18"/>
          <w:szCs w:val="24"/>
          <w:lang w:val="fr-BE"/>
          <w14:ligatures w14:val="none"/>
        </w:rPr>
        <w:t> </w:t>
      </w:r>
    </w:p>
    <w:p w14:paraId="3EF7E9C7"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marché sera attribué au soumissionnaire qui a remis l’offre régulière économiquement la plus avantageuse.</w:t>
      </w:r>
    </w:p>
    <w:p w14:paraId="47D059D3"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Il faut néanmoins remarquer que, conformément à l’art. 85 de la Loi du 17 juin 2016, il n’existe aucune obligation pour le pouvoir adjudicateur d’attribuer le marché.</w:t>
      </w:r>
    </w:p>
    <w:p w14:paraId="1F12C806"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pouvoir adjudicateur peut soit renoncer à passer le marché, soit refaire la procédure, au besoin suivant un autre mode.</w:t>
      </w:r>
    </w:p>
    <w:p w14:paraId="2E9055E3"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13" w:name="_Toc257039854"/>
      <w:bookmarkStart w:id="114" w:name="_Toc366161168"/>
      <w:bookmarkStart w:id="115" w:name="_Toc176509074"/>
      <w:r w:rsidRPr="00DD7633">
        <w:rPr>
          <w:rFonts w:ascii="Calibri" w:eastAsia="Calibri" w:hAnsi="Calibri" w:cs="Calibri-Bold"/>
          <w:b/>
          <w:bCs/>
          <w:color w:val="585756"/>
          <w:kern w:val="0"/>
          <w:sz w:val="24"/>
          <w:szCs w:val="24"/>
          <w:lang w:val="fr-BE"/>
          <w14:ligatures w14:val="none"/>
        </w:rPr>
        <w:t>Conclusion du contrat</w:t>
      </w:r>
      <w:bookmarkEnd w:id="113"/>
      <w:bookmarkEnd w:id="114"/>
      <w:bookmarkEnd w:id="115"/>
    </w:p>
    <w:p w14:paraId="723BB8C8" w14:textId="77777777" w:rsidR="00DD7633" w:rsidRPr="00DD7633" w:rsidRDefault="00DD7633" w:rsidP="00DD7633">
      <w:pPr>
        <w:widowControl w:val="0"/>
        <w:suppressAutoHyphens/>
        <w:spacing w:after="120" w:line="288" w:lineRule="auto"/>
        <w:jc w:val="both"/>
        <w:rPr>
          <w:rFonts w:ascii="Arial" w:eastAsia="DejaVu Sans" w:hAnsi="Arial" w:cs="Tahoma"/>
          <w:i/>
          <w:kern w:val="18"/>
          <w:sz w:val="18"/>
          <w:szCs w:val="24"/>
          <w:lang w:val="fr-BE"/>
          <w14:ligatures w14:val="none"/>
        </w:rPr>
      </w:pPr>
      <w:r w:rsidRPr="00DD7633">
        <w:rPr>
          <w:rFonts w:ascii="Arial" w:eastAsia="DejaVu Sans" w:hAnsi="Arial" w:cs="Tahoma"/>
          <w:i/>
          <w:kern w:val="18"/>
          <w:sz w:val="18"/>
          <w:szCs w:val="24"/>
          <w:highlight w:val="lightGray"/>
          <w:lang w:val="fr-BE"/>
          <w14:ligatures w14:val="none"/>
        </w:rPr>
        <w:t xml:space="preserve">Article </w:t>
      </w:r>
      <w:r w:rsidRPr="00DD7633">
        <w:rPr>
          <w:rFonts w:ascii="Arial" w:eastAsia="DejaVu Sans" w:hAnsi="Arial" w:cs="Arial"/>
          <w:i/>
          <w:kern w:val="18"/>
          <w:sz w:val="18"/>
          <w:szCs w:val="24"/>
          <w:highlight w:val="lightGray"/>
          <w:lang w:val="fr-BE"/>
          <w14:ligatures w14:val="none"/>
        </w:rPr>
        <w:t>88 de l’AR Passation</w:t>
      </w:r>
      <w:r w:rsidRPr="00DD7633">
        <w:rPr>
          <w:rFonts w:ascii="Arial" w:eastAsia="DejaVu Sans" w:hAnsi="Arial" w:cs="Tahoma"/>
          <w:i/>
          <w:kern w:val="18"/>
          <w:sz w:val="18"/>
          <w:szCs w:val="24"/>
          <w:lang w:val="fr-BE"/>
          <w14:ligatures w14:val="none"/>
        </w:rPr>
        <w:t> </w:t>
      </w:r>
    </w:p>
    <w:p w14:paraId="782CD042"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 xml:space="preserve">Conformément à l’art. 88 de l’A.R. du 18 avril 2017, le marché a lieu par la notification au soumissionnaire choisi de l’approbation de son offre. </w:t>
      </w:r>
    </w:p>
    <w:p w14:paraId="6A3E5AB3"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 xml:space="preserve">La notification est effectuée par les plateformes électroniques, par courrier électronique ou par fax et, le même jour, par envoi recommandé.  </w:t>
      </w:r>
    </w:p>
    <w:p w14:paraId="752A866D"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 xml:space="preserve">Le contrat intégral consiste dès lors en un marché attribué par </w:t>
      </w:r>
      <w:r w:rsidRPr="00DD7633">
        <w:rPr>
          <w:rFonts w:ascii="Georgia" w:eastAsia="Calibri" w:hAnsi="Georgia" w:cs="Times New Roman"/>
          <w:color w:val="585756"/>
          <w:kern w:val="0"/>
          <w:sz w:val="21"/>
          <w:lang w:val="fr-BE"/>
          <w14:ligatures w14:val="none"/>
        </w:rPr>
        <w:t>Enabel</w:t>
      </w:r>
      <w:r w:rsidRPr="00DD7633">
        <w:rPr>
          <w:rFonts w:ascii="Georgia" w:eastAsia="DejaVu Sans" w:hAnsi="Georgia" w:cs="Tahoma"/>
          <w:color w:val="404040"/>
          <w:kern w:val="18"/>
          <w:sz w:val="21"/>
          <w:szCs w:val="21"/>
          <w:lang w:val="fr-BE"/>
          <w14:ligatures w14:val="none"/>
        </w:rPr>
        <w:t xml:space="preserve"> </w:t>
      </w:r>
      <w:r w:rsidRPr="00DD7633">
        <w:rPr>
          <w:rFonts w:ascii="Georgia" w:eastAsia="DejaVu Sans" w:hAnsi="Georgia" w:cs="Tahoma"/>
          <w:color w:val="404040" w:themeColor="text1" w:themeTint="BF"/>
          <w:kern w:val="18"/>
          <w:sz w:val="21"/>
          <w:szCs w:val="21"/>
          <w:lang w:val="fr-BE"/>
          <w14:ligatures w14:val="none"/>
        </w:rPr>
        <w:t>au soumissionnaire choisi conformément au :</w:t>
      </w:r>
    </w:p>
    <w:p w14:paraId="7B73F808" w14:textId="77777777" w:rsidR="00DD7633" w:rsidRPr="00DD7633" w:rsidRDefault="00DD7633" w:rsidP="00DD7633">
      <w:pPr>
        <w:numPr>
          <w:ilvl w:val="0"/>
          <w:numId w:val="7"/>
        </w:num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DD7633">
        <w:rPr>
          <w:rFonts w:ascii="Georgia" w:eastAsia="Times New Roman" w:hAnsi="Georgia" w:cs="Times New Roman"/>
          <w:bCs/>
          <w:color w:val="404040" w:themeColor="text1" w:themeTint="BF"/>
          <w:kern w:val="0"/>
          <w:sz w:val="21"/>
          <w:szCs w:val="21"/>
          <w:lang w:val="fr-BE" w:eastAsia="nl-NL"/>
          <w14:ligatures w14:val="none"/>
        </w:rPr>
        <w:t>Le présent CSC et ses annexes ;</w:t>
      </w:r>
    </w:p>
    <w:p w14:paraId="2AFF559A" w14:textId="77777777" w:rsidR="00DD7633" w:rsidRPr="00DD7633" w:rsidRDefault="00DD7633" w:rsidP="00DD7633">
      <w:pPr>
        <w:numPr>
          <w:ilvl w:val="0"/>
          <w:numId w:val="7"/>
        </w:num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DD7633">
        <w:rPr>
          <w:rFonts w:ascii="Georgia" w:eastAsia="Times New Roman" w:hAnsi="Georgia" w:cs="Times New Roman"/>
          <w:bCs/>
          <w:color w:val="404040" w:themeColor="text1" w:themeTint="BF"/>
          <w:kern w:val="0"/>
          <w:sz w:val="21"/>
          <w:szCs w:val="21"/>
          <w:lang w:val="fr-BE" w:eastAsia="nl-NL"/>
          <w14:ligatures w14:val="none"/>
        </w:rPr>
        <w:t>La BAFO approuvée de l’adjudicataire et toutes ses annexes ;</w:t>
      </w:r>
    </w:p>
    <w:p w14:paraId="2083B0D1" w14:textId="77777777" w:rsidR="00DD7633" w:rsidRPr="00DD7633" w:rsidRDefault="00DD7633" w:rsidP="00DD7633">
      <w:pPr>
        <w:numPr>
          <w:ilvl w:val="0"/>
          <w:numId w:val="7"/>
        </w:num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DD7633">
        <w:rPr>
          <w:rFonts w:ascii="Georgia" w:eastAsia="Times New Roman" w:hAnsi="Georgia" w:cs="Times New Roman"/>
          <w:bCs/>
          <w:color w:val="404040" w:themeColor="text1" w:themeTint="BF"/>
          <w:kern w:val="0"/>
          <w:sz w:val="21"/>
          <w:szCs w:val="21"/>
          <w:lang w:val="fr-BE" w:eastAsia="nl-NL"/>
          <w14:ligatures w14:val="none"/>
        </w:rPr>
        <w:t>La lettre recommandée portant notification de la décision d’attribution ;</w:t>
      </w:r>
    </w:p>
    <w:p w14:paraId="7722FA6B" w14:textId="77777777" w:rsidR="00DD7633" w:rsidRPr="00DD7633" w:rsidRDefault="00DD7633" w:rsidP="00DD7633">
      <w:pPr>
        <w:numPr>
          <w:ilvl w:val="0"/>
          <w:numId w:val="7"/>
        </w:num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DD7633">
        <w:rPr>
          <w:rFonts w:ascii="Georgia" w:eastAsia="Times New Roman" w:hAnsi="Georgia" w:cs="Times New Roman"/>
          <w:bCs/>
          <w:color w:val="404040" w:themeColor="text1" w:themeTint="BF"/>
          <w:kern w:val="0"/>
          <w:sz w:val="21"/>
          <w:szCs w:val="21"/>
          <w:lang w:val="fr-BE" w:eastAsia="nl-NL"/>
          <w14:ligatures w14:val="none"/>
        </w:rPr>
        <w:t>Le cas échéant, les documents éventuels ultérieurs, acceptés et signés par les deux parties.</w:t>
      </w:r>
    </w:p>
    <w:p w14:paraId="13EDD96E" w14:textId="77777777" w:rsidR="00DD7633" w:rsidRPr="00DD7633" w:rsidRDefault="00DD7633" w:rsidP="00DD7633">
      <w:pPr>
        <w:tabs>
          <w:tab w:val="left" w:pos="360"/>
        </w:tabs>
        <w:spacing w:after="120" w:line="288" w:lineRule="auto"/>
        <w:jc w:val="both"/>
        <w:rPr>
          <w:rFonts w:ascii="Georgia" w:eastAsia="Times New Roman" w:hAnsi="Georgia" w:cs="Times New Roman"/>
          <w:bCs/>
          <w:color w:val="404040" w:themeColor="text1" w:themeTint="BF"/>
          <w:kern w:val="0"/>
          <w:sz w:val="21"/>
          <w:szCs w:val="21"/>
          <w:lang w:val="fr-BE" w:eastAsia="nl-NL"/>
          <w14:ligatures w14:val="none"/>
        </w:rPr>
      </w:pPr>
      <w:r w:rsidRPr="00DD7633">
        <w:rPr>
          <w:rFonts w:ascii="Georgia" w:eastAsia="Times New Roman" w:hAnsi="Georgia" w:cs="Times New Roman"/>
          <w:bCs/>
          <w:color w:val="404040" w:themeColor="text1" w:themeTint="BF"/>
          <w:kern w:val="0"/>
          <w:sz w:val="21"/>
          <w:szCs w:val="21"/>
          <w:lang w:val="fr-BE" w:eastAsia="nl-NL"/>
          <w14:ligatures w14:val="none"/>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6BAFC7F"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r w:rsidRPr="00DD7633">
        <w:rPr>
          <w:rFonts w:ascii="Arial" w:eastAsia="DejaVu Sans" w:hAnsi="Arial" w:cs="Tahoma"/>
          <w:kern w:val="18"/>
          <w:sz w:val="20"/>
          <w:szCs w:val="24"/>
          <w:lang w:val="fr-BE"/>
          <w14:ligatures w14:val="none"/>
        </w:rPr>
        <w:br w:type="page"/>
      </w:r>
    </w:p>
    <w:p w14:paraId="6E755C11" w14:textId="77777777" w:rsidR="00DD7633" w:rsidRPr="00DD7633" w:rsidRDefault="00DD7633" w:rsidP="00DD7633">
      <w:pPr>
        <w:numPr>
          <w:ilvl w:val="0"/>
          <w:numId w:val="5"/>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116" w:name="_Toc176509075"/>
      <w:bookmarkEnd w:id="100"/>
      <w:bookmarkEnd w:id="101"/>
      <w:bookmarkEnd w:id="102"/>
      <w:bookmarkEnd w:id="103"/>
      <w:bookmarkEnd w:id="104"/>
      <w:r w:rsidRPr="00DD7633">
        <w:rPr>
          <w:rFonts w:ascii="Calibri" w:eastAsia="Calibri" w:hAnsi="Calibri" w:cs="Calibri"/>
          <w:b/>
          <w:color w:val="FFFFFF"/>
          <w:kern w:val="0"/>
          <w:sz w:val="32"/>
          <w:szCs w:val="32"/>
          <w:lang w:val="fr-BE"/>
          <w14:ligatures w14:val="none"/>
        </w:rPr>
        <w:lastRenderedPageBreak/>
        <w:t>Dispositions contractuelles particulières</w:t>
      </w:r>
      <w:bookmarkEnd w:id="116"/>
    </w:p>
    <w:p w14:paraId="3E029C5F"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0535B0E5" w14:textId="77777777" w:rsidR="00DD7633" w:rsidRPr="00DD7633" w:rsidRDefault="00DD7633" w:rsidP="00DD7633">
      <w:pPr>
        <w:spacing w:before="120" w:after="120" w:line="240" w:lineRule="auto"/>
        <w:jc w:val="both"/>
        <w:rPr>
          <w:rFonts w:ascii="Georgia" w:eastAsia="DejaVu Sans" w:hAnsi="Georgia" w:cs="Tahoma"/>
          <w:b/>
          <w:color w:val="404040" w:themeColor="text1" w:themeTint="BF"/>
          <w:kern w:val="18"/>
          <w:sz w:val="21"/>
          <w:szCs w:val="21"/>
          <w:lang w:val="fr-BE"/>
          <w14:ligatures w14:val="none"/>
        </w:rPr>
      </w:pPr>
      <w:bookmarkStart w:id="117" w:name="_Ref223946633"/>
      <w:bookmarkStart w:id="118" w:name="_Ref223946647"/>
      <w:bookmarkStart w:id="119" w:name="_Toc257380496"/>
      <w:bookmarkStart w:id="120" w:name="_Toc260134215"/>
      <w:bookmarkStart w:id="121" w:name="_Toc364253083"/>
      <w:r w:rsidRPr="00DD7633">
        <w:rPr>
          <w:rFonts w:ascii="Georgia" w:eastAsia="DejaVu Sans" w:hAnsi="Georgia" w:cs="Tahoma"/>
          <w:b/>
          <w:color w:val="404040" w:themeColor="text1" w:themeTint="BF"/>
          <w:kern w:val="18"/>
          <w:sz w:val="21"/>
          <w:szCs w:val="21"/>
          <w:lang w:val="fr-BE"/>
          <w14:ligatures w14:val="none"/>
        </w:rPr>
        <w:t>Dans ce CSC, il est dérogé à l’article 26 des RGE.</w:t>
      </w:r>
    </w:p>
    <w:p w14:paraId="77D0067F"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22" w:name="_Toc176509076"/>
      <w:r w:rsidRPr="00DD7633">
        <w:rPr>
          <w:rFonts w:ascii="Calibri" w:eastAsia="Times New Roman" w:hAnsi="Calibri" w:cs="Times New Roman"/>
          <w:b/>
          <w:color w:val="D81A1A"/>
          <w:kern w:val="0"/>
          <w:sz w:val="28"/>
          <w:szCs w:val="26"/>
          <w:lang w:val="fr-BE"/>
          <w14:ligatures w14:val="none"/>
        </w:rPr>
        <w:t>Fonctionnaire dirigeant</w:t>
      </w:r>
      <w:bookmarkEnd w:id="117"/>
      <w:bookmarkEnd w:id="118"/>
      <w:bookmarkEnd w:id="119"/>
      <w:bookmarkEnd w:id="120"/>
      <w:r w:rsidRPr="00DD7633">
        <w:rPr>
          <w:rFonts w:ascii="Calibri" w:eastAsia="Times New Roman" w:hAnsi="Calibri" w:cs="Times New Roman"/>
          <w:b/>
          <w:color w:val="D81A1A"/>
          <w:kern w:val="0"/>
          <w:sz w:val="28"/>
          <w:szCs w:val="26"/>
          <w:lang w:val="fr-BE"/>
          <w14:ligatures w14:val="none"/>
        </w:rPr>
        <w:t xml:space="preserve"> (art. 11)</w:t>
      </w:r>
      <w:bookmarkEnd w:id="121"/>
      <w:bookmarkEnd w:id="122"/>
    </w:p>
    <w:p w14:paraId="02963704" w14:textId="77777777" w:rsidR="00DD7633" w:rsidRPr="00DD7633" w:rsidRDefault="00DD7633" w:rsidP="00DD7633">
      <w:pPr>
        <w:widowControl w:val="0"/>
        <w:suppressAutoHyphens/>
        <w:spacing w:after="120" w:line="288" w:lineRule="auto"/>
        <w:jc w:val="both"/>
        <w:rPr>
          <w:rFonts w:ascii="Arial" w:eastAsia="DejaVu Sans" w:hAnsi="Arial" w:cs="Tahoma"/>
          <w:color w:val="000000"/>
          <w:kern w:val="18"/>
          <w:sz w:val="20"/>
          <w:szCs w:val="24"/>
          <w:lang w:val="fr-BE"/>
          <w14:ligatures w14:val="none"/>
        </w:rPr>
      </w:pPr>
      <w:r w:rsidRPr="00DD7633">
        <w:rPr>
          <w:rFonts w:ascii="Georgia" w:eastAsia="DejaVu Sans" w:hAnsi="Georgia" w:cs="Tahoma"/>
          <w:color w:val="404040" w:themeColor="text1" w:themeTint="BF"/>
          <w:kern w:val="18"/>
          <w:sz w:val="21"/>
          <w:szCs w:val="21"/>
          <w:lang w:val="fr-BE"/>
          <w14:ligatures w14:val="none"/>
        </w:rPr>
        <w:t>Le fonctionnaire dirigeant est</w:t>
      </w:r>
      <w:r w:rsidRPr="00DD7633">
        <w:rPr>
          <w:rFonts w:ascii="Arial" w:eastAsia="DejaVu Sans" w:hAnsi="Arial" w:cs="Tahoma"/>
          <w:kern w:val="18"/>
          <w:sz w:val="20"/>
          <w:szCs w:val="24"/>
          <w:lang w:val="fr-BE"/>
          <w14:ligatures w14:val="none"/>
        </w:rPr>
        <w:t xml:space="preserve"> M. Maxime POISSONNIER,</w:t>
      </w:r>
      <w:r w:rsidRPr="00DD7633">
        <w:rPr>
          <w:rFonts w:ascii="Georgia" w:eastAsia="DejaVu Sans" w:hAnsi="Georgia" w:cs="Tahoma"/>
          <w:color w:val="404040" w:themeColor="text1" w:themeTint="BF"/>
          <w:kern w:val="18"/>
          <w:sz w:val="21"/>
          <w:szCs w:val="21"/>
          <w:lang w:val="fr-BE"/>
          <w14:ligatures w14:val="none"/>
        </w:rPr>
        <w:t xml:space="preserve"> </w:t>
      </w:r>
      <w:hyperlink r:id="rId16" w:history="1">
        <w:r w:rsidRPr="00DD7633">
          <w:rPr>
            <w:rFonts w:ascii="Arial" w:eastAsia="DejaVu Sans" w:hAnsi="Arial" w:cs="Tahoma"/>
            <w:color w:val="0563C1"/>
            <w:kern w:val="18"/>
            <w:sz w:val="20"/>
            <w:szCs w:val="24"/>
            <w:u w:val="single"/>
            <w:lang w:val="fr-BE"/>
            <w14:ligatures w14:val="none"/>
          </w:rPr>
          <w:t>maxime.poissonnier@enabel.be</w:t>
        </w:r>
      </w:hyperlink>
      <w:r w:rsidRPr="00DD7633">
        <w:rPr>
          <w:rFonts w:ascii="Arial" w:eastAsia="DejaVu Sans" w:hAnsi="Arial" w:cs="Tahoma"/>
          <w:color w:val="000000"/>
          <w:kern w:val="18"/>
          <w:sz w:val="20"/>
          <w:szCs w:val="24"/>
          <w:lang w:val="fr-BE"/>
          <w14:ligatures w14:val="none"/>
        </w:rPr>
        <w:t>, Project Manager du Projet GOUVERNANCE ET PARTICIPATION CITOYENNE.</w:t>
      </w:r>
    </w:p>
    <w:p w14:paraId="57C9581D"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62462B33"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fonctionnaire dirigeant est responsable du suivi de l’exécution du marché.</w:t>
      </w:r>
    </w:p>
    <w:p w14:paraId="38F42C21"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A4DB759"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627F7E23" w14:textId="77777777" w:rsidR="00DD7633" w:rsidRPr="00DD7633" w:rsidRDefault="00DD7633" w:rsidP="00DD7633">
      <w:pPr>
        <w:spacing w:before="120" w:after="120" w:line="240"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5016F661"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23" w:name="_Toc361408323"/>
      <w:bookmarkStart w:id="124" w:name="_Toc176509077"/>
      <w:bookmarkStart w:id="125" w:name="_Toc361408324"/>
      <w:r w:rsidRPr="00DD7633">
        <w:rPr>
          <w:rFonts w:ascii="Calibri" w:eastAsia="Times New Roman" w:hAnsi="Calibri" w:cs="Times New Roman"/>
          <w:b/>
          <w:color w:val="D81A1A"/>
          <w:kern w:val="0"/>
          <w:sz w:val="28"/>
          <w:szCs w:val="26"/>
          <w:lang w:val="fr-BE"/>
          <w14:ligatures w14:val="none"/>
        </w:rPr>
        <w:t>Sous-traitants (art. 12 à 15)</w:t>
      </w:r>
      <w:bookmarkEnd w:id="123"/>
      <w:bookmarkEnd w:id="124"/>
    </w:p>
    <w:p w14:paraId="1BF6D622"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fait que l’adjudicataire confie tout ou partie de ses engagements à des sous-traitants ne dégage pas sa responsabilité envers le pouvoir adjudicateur. Celui-ci ne se reconnaît aucun lien contractuel avec ces tiers.</w:t>
      </w:r>
    </w:p>
    <w:p w14:paraId="6781A998"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L’adjudicataire reste, dans tous les cas, seul responsable vis-à-vis du pouvoir adjudicateur.</w:t>
      </w:r>
    </w:p>
    <w:p w14:paraId="745424DA"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B16A9F8"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kern w:val="18"/>
          <w:sz w:val="21"/>
          <w:szCs w:val="21"/>
          <w:lang w:val="fr-BE"/>
          <w14:ligatures w14:val="none"/>
        </w:rPr>
      </w:pPr>
      <w:bookmarkStart w:id="126" w:name="_Toc361408325"/>
      <w:bookmarkEnd w:id="125"/>
      <w:r w:rsidRPr="00DD7633">
        <w:rPr>
          <w:rFonts w:ascii="Georgia" w:eastAsia="DejaVu Sans" w:hAnsi="Georgia" w:cs="Tahoma"/>
          <w:color w:val="404040" w:themeColor="text1" w:themeTint="BF"/>
          <w:kern w:val="18"/>
          <w:sz w:val="21"/>
          <w:szCs w:val="21"/>
          <w:lang w:val="fr-BE"/>
          <w14:ligatures w14:val="non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3E71B51A"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w:t>
      </w:r>
      <w:r w:rsidRPr="00DD7633">
        <w:rPr>
          <w:rFonts w:ascii="Georgia" w:eastAsia="DejaVu Sans" w:hAnsi="Georgia" w:cs="Tahoma"/>
          <w:color w:val="404040"/>
          <w:kern w:val="18"/>
          <w:sz w:val="21"/>
          <w:szCs w:val="21"/>
          <w:lang w:val="fr-BE"/>
          <w14:ligatures w14:val="none"/>
        </w:rPr>
        <w:lastRenderedPageBreak/>
        <w:t>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B3D787E"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27" w:name="_Toc52503024"/>
      <w:bookmarkStart w:id="128" w:name="_Toc176509078"/>
      <w:r w:rsidRPr="00DD7633">
        <w:rPr>
          <w:rFonts w:ascii="Calibri" w:eastAsia="Times New Roman" w:hAnsi="Calibri" w:cs="Times New Roman"/>
          <w:b/>
          <w:color w:val="D81A1A"/>
          <w:kern w:val="0"/>
          <w:sz w:val="28"/>
          <w:szCs w:val="26"/>
          <w:lang w:val="fr-BE"/>
          <w14:ligatures w14:val="none"/>
        </w:rPr>
        <w:t>Confidentialité (art. 18)</w:t>
      </w:r>
      <w:bookmarkEnd w:id="127"/>
      <w:bookmarkEnd w:id="128"/>
    </w:p>
    <w:p w14:paraId="70444FA3"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Les connaissances et renseignements recueillis par l’Adjudicataire, en ce compris par toutes les personnes en charge de la mission ainsi que par toutes autres personnes, intervenant dans le cadre du présent marché sont strictement confidentiels.</w:t>
      </w:r>
    </w:p>
    <w:p w14:paraId="07B02691"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En aucun cas les informations recueillies, peu importe leur origine et leur nature, ne pourront être transmis à des tiers sous quelque forme que ce soit.</w:t>
      </w:r>
    </w:p>
    <w:p w14:paraId="0BC43004"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Toutes les parties, intervenant directement ou indirectement sont donc tenues au devoir de discrétion.</w:t>
      </w:r>
    </w:p>
    <w:p w14:paraId="0072CACB"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4EDA9035" w14:textId="77777777" w:rsidR="00DD7633" w:rsidRPr="00DD7633" w:rsidRDefault="00DD7633" w:rsidP="00DD7633">
      <w:pPr>
        <w:widowControl w:val="0"/>
        <w:suppressAutoHyphens/>
        <w:spacing w:after="120" w:line="240" w:lineRule="auto"/>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 xml:space="preserve">A ce titre, il s’engage notamment : </w:t>
      </w:r>
    </w:p>
    <w:p w14:paraId="31DB1F84" w14:textId="77777777" w:rsidR="00DD7633" w:rsidRPr="00DD7633" w:rsidRDefault="00DD7633" w:rsidP="00DD7633">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w:t>
      </w:r>
      <w:r w:rsidRPr="00DD7633">
        <w:rPr>
          <w:rFonts w:ascii="Georgia" w:eastAsia="DejaVu Sans" w:hAnsi="Georgia" w:cs="Tahoma"/>
          <w:color w:val="404040"/>
          <w:kern w:val="18"/>
          <w:sz w:val="21"/>
          <w:szCs w:val="21"/>
          <w:lang w:val="fr-BE"/>
          <w14:ligatures w14:val="none"/>
        </w:rPr>
        <w:tab/>
        <w:t>A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3E54DD3A" w14:textId="77777777" w:rsidR="00DD7633" w:rsidRPr="00DD7633" w:rsidRDefault="00DD7633" w:rsidP="00DD7633">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w:t>
      </w:r>
      <w:r w:rsidRPr="00DD7633">
        <w:rPr>
          <w:rFonts w:ascii="Georgia" w:eastAsia="DejaVu Sans" w:hAnsi="Georgia" w:cs="Tahoma"/>
          <w:color w:val="404040"/>
          <w:kern w:val="18"/>
          <w:sz w:val="21"/>
          <w:szCs w:val="21"/>
          <w:lang w:val="fr-BE"/>
          <w14:ligatures w14:val="none"/>
        </w:rPr>
        <w:tab/>
        <w:t>A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58B7BE7B" w14:textId="77777777" w:rsidR="00DD7633" w:rsidRPr="00DD7633" w:rsidRDefault="00DD7633" w:rsidP="00DD7633">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w:t>
      </w:r>
      <w:r w:rsidRPr="00DD7633">
        <w:rPr>
          <w:rFonts w:ascii="Georgia" w:eastAsia="DejaVu Sans" w:hAnsi="Georgia" w:cs="Tahoma"/>
          <w:color w:val="404040"/>
          <w:kern w:val="18"/>
          <w:sz w:val="21"/>
          <w:szCs w:val="21"/>
          <w:lang w:val="fr-BE"/>
          <w14:ligatures w14:val="none"/>
        </w:rPr>
        <w:tab/>
        <w:t>A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13484E" w14:textId="77777777" w:rsidR="00DD7633" w:rsidRPr="00DD7633" w:rsidRDefault="00DD7633" w:rsidP="00DD7633">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w:t>
      </w:r>
      <w:r w:rsidRPr="00DD7633">
        <w:rPr>
          <w:rFonts w:ascii="Georgia" w:eastAsia="DejaVu Sans" w:hAnsi="Georgia" w:cs="Tahoma"/>
          <w:color w:val="404040"/>
          <w:kern w:val="18"/>
          <w:sz w:val="21"/>
          <w:szCs w:val="21"/>
          <w:lang w:val="fr-BE"/>
          <w14:ligatures w14:val="none"/>
        </w:rPr>
        <w:tab/>
        <w:t>A restituer, à première demande du Pouvoir Adjudicateur, les éléments précités ;</w:t>
      </w:r>
    </w:p>
    <w:p w14:paraId="2AC9A716" w14:textId="77777777" w:rsidR="00DD7633" w:rsidRPr="00DD7633" w:rsidRDefault="00DD7633" w:rsidP="00DD7633">
      <w:pPr>
        <w:widowControl w:val="0"/>
        <w:suppressAutoHyphens/>
        <w:spacing w:after="120" w:line="240" w:lineRule="auto"/>
        <w:ind w:left="284" w:hanging="284"/>
        <w:jc w:val="both"/>
        <w:rPr>
          <w:rFonts w:ascii="Georgia" w:eastAsia="DejaVu Sans" w:hAnsi="Georgia" w:cs="Tahoma"/>
          <w:color w:val="404040"/>
          <w:kern w:val="18"/>
          <w:sz w:val="21"/>
          <w:szCs w:val="21"/>
          <w:lang w:val="fr-BE"/>
          <w14:ligatures w14:val="none"/>
        </w:rPr>
      </w:pPr>
      <w:r w:rsidRPr="00DD7633">
        <w:rPr>
          <w:rFonts w:ascii="Georgia" w:eastAsia="DejaVu Sans" w:hAnsi="Georgia" w:cs="Tahoma"/>
          <w:color w:val="404040"/>
          <w:kern w:val="18"/>
          <w:sz w:val="21"/>
          <w:szCs w:val="21"/>
          <w:lang w:val="fr-BE"/>
          <w14:ligatures w14:val="none"/>
        </w:rPr>
        <w:t>•</w:t>
      </w:r>
      <w:r w:rsidRPr="00DD7633">
        <w:rPr>
          <w:rFonts w:ascii="Georgia" w:eastAsia="DejaVu Sans" w:hAnsi="Georgia" w:cs="Tahoma"/>
          <w:color w:val="404040"/>
          <w:kern w:val="18"/>
          <w:sz w:val="21"/>
          <w:szCs w:val="21"/>
          <w:lang w:val="fr-BE"/>
          <w14:ligatures w14:val="none"/>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4E498078"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29" w:name="_Toc176509079"/>
      <w:r w:rsidRPr="00DD7633">
        <w:rPr>
          <w:rFonts w:ascii="Calibri" w:eastAsia="Times New Roman" w:hAnsi="Calibri" w:cs="Times New Roman"/>
          <w:b/>
          <w:color w:val="D81A1A"/>
          <w:kern w:val="0"/>
          <w:sz w:val="28"/>
          <w:szCs w:val="26"/>
          <w:lang w:val="fr-BE"/>
          <w14:ligatures w14:val="none"/>
        </w:rPr>
        <w:t>Protection des données personnelles</w:t>
      </w:r>
      <w:bookmarkEnd w:id="129"/>
    </w:p>
    <w:p w14:paraId="74D25DD2"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4.4.1</w:t>
      </w:r>
      <w:r w:rsidRPr="00DD7633">
        <w:rPr>
          <w:rFonts w:ascii="Georgia" w:eastAsia="Calibri" w:hAnsi="Georgia" w:cs="Times New Roman"/>
          <w:color w:val="585756"/>
          <w:kern w:val="0"/>
          <w:sz w:val="21"/>
          <w:lang w:val="fr-BE"/>
          <w14:ligatures w14:val="none"/>
        </w:rPr>
        <w:tab/>
        <w:t>Traitement des données personnelles par le pouvoir adjudicateur</w:t>
      </w:r>
    </w:p>
    <w:p w14:paraId="45664683"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w:t>
      </w:r>
      <w:r w:rsidRPr="00DD7633">
        <w:rPr>
          <w:rFonts w:ascii="Georgia" w:eastAsia="Calibri" w:hAnsi="Georgia" w:cs="Times New Roman"/>
          <w:color w:val="585756"/>
          <w:kern w:val="0"/>
          <w:sz w:val="21"/>
          <w:lang w:val="fr-BE"/>
          <w14:ligatures w14:val="none"/>
        </w:rPr>
        <w:lastRenderedPageBreak/>
        <w:t>des personnes physiques à l'égard des traitements de données à caractère personnel contient des exigences plus strictes, l’adjudicateur agira conformément à cette législation.</w:t>
      </w:r>
    </w:p>
    <w:p w14:paraId="7FABE7ED"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4.4.2</w:t>
      </w:r>
      <w:r w:rsidRPr="00DD7633">
        <w:rPr>
          <w:rFonts w:ascii="Georgia" w:eastAsia="Calibri" w:hAnsi="Georgia" w:cs="Times New Roman"/>
          <w:color w:val="585756"/>
          <w:kern w:val="0"/>
          <w:sz w:val="21"/>
          <w:lang w:val="fr-BE"/>
          <w14:ligatures w14:val="none"/>
        </w:rPr>
        <w:tab/>
        <w:t xml:space="preserve">Traitement des données personnelles par l’adjudicataire </w:t>
      </w:r>
    </w:p>
    <w:p w14:paraId="00ED7539" w14:textId="77777777" w:rsidR="00DD7633" w:rsidRPr="00DD7633" w:rsidRDefault="00DD7633" w:rsidP="00DD7633">
      <w:pPr>
        <w:spacing w:line="276" w:lineRule="auto"/>
        <w:rPr>
          <w:rFonts w:ascii="Georgia" w:eastAsia="Calibri" w:hAnsi="Georgia" w:cs="Times New Roman"/>
          <w:caps/>
          <w:color w:val="585756"/>
          <w:kern w:val="0"/>
          <w:sz w:val="21"/>
          <w:lang w:val="fr-BE"/>
          <w14:ligatures w14:val="none"/>
        </w:rPr>
      </w:pPr>
      <w:r w:rsidRPr="00DD7633">
        <w:rPr>
          <w:rFonts w:ascii="Georgia" w:eastAsia="Calibri" w:hAnsi="Georgia" w:cs="Times New Roman"/>
          <w:caps/>
          <w:color w:val="585756"/>
          <w:kern w:val="0"/>
          <w:sz w:val="21"/>
          <w:lang w:val="fr-BE"/>
          <w14:ligatures w14:val="none"/>
        </w:rPr>
        <w:t xml:space="preserve"> OPTION 1 : Traitement des données à caractère personnel par un sous-traitant</w:t>
      </w:r>
    </w:p>
    <w:p w14:paraId="30B6C494"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EA0366F"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3552F69"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46087A61"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données à caractère personnel qui seront traités sont confidentielles. L’adjudicataire limitera dès lors l’accès aux données au personnel strictement nécessaires à l'exécution, à la gestion et au suivi du marché.</w:t>
      </w:r>
    </w:p>
    <w:p w14:paraId="4E4BADA9"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4851FEBE"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sous-traitant (Article 28 §3 du RGPD). </w:t>
      </w:r>
    </w:p>
    <w:p w14:paraId="0CA68A68"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A cette fin, le soumissionnaire doit à la fois compléter, signer et renvoyer au pouvoir adjudicateur l'accord de sous-traitance repris en annexe [cf. 6.8 annexes]. La complétion et signature de cette annexe est donc une condition de régularité de l’offre.</w:t>
      </w:r>
    </w:p>
    <w:p w14:paraId="1A7968C9"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OPTION 2 : TRAITEMENT DES DONNÉES À CARACTÈRE PERSONNEL PAR UN RESPONSABLE DE TRAITEMENT (DESTINATAIRE)</w:t>
      </w:r>
    </w:p>
    <w:p w14:paraId="3EB5A7FC"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Si durant l'exécution du marché, l’adjudicataire traite des données à caractère personnel du pouvoir adjudicateur ou en exécution d’une obligation légale, les dispositions suivantes sont d’application. </w:t>
      </w:r>
    </w:p>
    <w:p w14:paraId="59FA3487"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w:t>
      </w:r>
      <w:r w:rsidRPr="00DD7633">
        <w:rPr>
          <w:rFonts w:ascii="Georgia" w:eastAsia="Calibri" w:hAnsi="Georgia" w:cs="Times New Roman"/>
          <w:color w:val="585756"/>
          <w:kern w:val="0"/>
          <w:sz w:val="21"/>
          <w:lang w:val="fr-BE"/>
          <w14:ligatures w14:val="none"/>
        </w:rPr>
        <w:lastRenderedPageBreak/>
        <w:t>juillet 2018 relative à la protection des personnes physiques à l'égard des traitements de données à caractère personnel.</w:t>
      </w:r>
    </w:p>
    <w:p w14:paraId="6EBE11E8"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Par le seul fait de participer à la procédure de passation du marché, le soumissionnaire atteste qu’il se conformera strictement aux obligations du RGPD pour tout traitement de données personnelles effectué en lien avec ce marché.</w:t>
      </w:r>
    </w:p>
    <w:p w14:paraId="0CC1DC95" w14:textId="77777777" w:rsidR="00DD7633" w:rsidRPr="00DD7633" w:rsidRDefault="00DD7633" w:rsidP="00DD7633">
      <w:pPr>
        <w:spacing w:line="276"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Compte tenu du marché il est à considérer que le pouvoir adjudicateur et l’adjudicataire seront chacun et ce, individuellement, responsables du traitement.</w:t>
      </w:r>
    </w:p>
    <w:p w14:paraId="0437F7CE"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30" w:name="_Toc176509080"/>
      <w:r w:rsidRPr="00DD7633">
        <w:rPr>
          <w:rFonts w:ascii="Calibri" w:eastAsia="Times New Roman" w:hAnsi="Calibri" w:cs="Times New Roman"/>
          <w:b/>
          <w:color w:val="D81A1A"/>
          <w:kern w:val="0"/>
          <w:sz w:val="28"/>
          <w:szCs w:val="26"/>
          <w:lang w:val="fr-BE"/>
          <w14:ligatures w14:val="none"/>
        </w:rPr>
        <w:t>Droits intellectuels (art. 19 à 23)</w:t>
      </w:r>
      <w:bookmarkEnd w:id="126"/>
      <w:bookmarkEnd w:id="130"/>
    </w:p>
    <w:p w14:paraId="722A4BBC"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Le pouvoir adjudicateur acquiert les droits de propriété intellectuelle nés, mis au point ou utilisés à l'occasion de l'exécution du marché.</w:t>
      </w:r>
    </w:p>
    <w:p w14:paraId="5BA86A73"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31" w:name="_Ref233108956"/>
      <w:bookmarkStart w:id="132" w:name="_Ref233108960"/>
      <w:bookmarkStart w:id="133" w:name="_Toc257380497"/>
      <w:bookmarkStart w:id="134" w:name="_Toc260134216"/>
      <w:bookmarkStart w:id="135" w:name="_Toc364253084"/>
      <w:bookmarkStart w:id="136" w:name="_Toc176509081"/>
      <w:r w:rsidRPr="00DD7633">
        <w:rPr>
          <w:rFonts w:ascii="Calibri" w:eastAsia="Times New Roman" w:hAnsi="Calibri" w:cs="Times New Roman"/>
          <w:b/>
          <w:color w:val="D81A1A"/>
          <w:kern w:val="0"/>
          <w:sz w:val="28"/>
          <w:szCs w:val="26"/>
          <w:lang w:val="fr-BE"/>
          <w14:ligatures w14:val="none"/>
        </w:rPr>
        <w:t>Cautionnement</w:t>
      </w:r>
      <w:bookmarkEnd w:id="131"/>
      <w:bookmarkEnd w:id="132"/>
      <w:bookmarkEnd w:id="133"/>
      <w:bookmarkEnd w:id="134"/>
      <w:r w:rsidRPr="00DD7633">
        <w:rPr>
          <w:rFonts w:ascii="Calibri" w:eastAsia="Times New Roman" w:hAnsi="Calibri" w:cs="Times New Roman"/>
          <w:b/>
          <w:color w:val="D81A1A"/>
          <w:kern w:val="0"/>
          <w:sz w:val="28"/>
          <w:szCs w:val="26"/>
          <w:lang w:val="fr-BE"/>
          <w14:ligatures w14:val="none"/>
        </w:rPr>
        <w:t xml:space="preserve"> (art.25 à 33)</w:t>
      </w:r>
      <w:bookmarkEnd w:id="135"/>
      <w:bookmarkEnd w:id="136"/>
    </w:p>
    <w:p w14:paraId="6708A10E" w14:textId="77777777" w:rsidR="00DD7633" w:rsidRPr="00DD7633" w:rsidRDefault="00DD7633" w:rsidP="00DD7633">
      <w:pPr>
        <w:widowControl w:val="0"/>
        <w:suppressAutoHyphens/>
        <w:spacing w:after="120" w:line="288" w:lineRule="auto"/>
        <w:jc w:val="both"/>
        <w:rPr>
          <w:rFonts w:ascii="Georgia" w:eastAsia="DejaVu Sans" w:hAnsi="Georgia" w:cs="Tahoma"/>
          <w:color w:val="404040" w:themeColor="text1" w:themeTint="BF"/>
          <w:kern w:val="18"/>
          <w:sz w:val="21"/>
          <w:szCs w:val="21"/>
          <w:lang w:val="fr-BE"/>
          <w14:ligatures w14:val="none"/>
        </w:rPr>
      </w:pPr>
      <w:r w:rsidRPr="00DD7633">
        <w:rPr>
          <w:rFonts w:ascii="Georgia" w:eastAsia="DejaVu Sans" w:hAnsi="Georgia" w:cs="Tahoma"/>
          <w:color w:val="404040" w:themeColor="text1" w:themeTint="BF"/>
          <w:kern w:val="18"/>
          <w:sz w:val="21"/>
          <w:szCs w:val="21"/>
          <w:lang w:val="fr-BE"/>
          <w14:ligatures w14:val="none"/>
        </w:rPr>
        <w:t xml:space="preserve">Pour ce marché, un cautionnement n’est pas exigé. </w:t>
      </w:r>
    </w:p>
    <w:p w14:paraId="511789C6"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37" w:name="_Toc361393825"/>
      <w:bookmarkStart w:id="138" w:name="_Toc361408327"/>
      <w:bookmarkStart w:id="139" w:name="_Toc176509082"/>
      <w:r w:rsidRPr="00DD7633">
        <w:rPr>
          <w:rFonts w:ascii="Calibri" w:eastAsia="Times New Roman" w:hAnsi="Calibri" w:cs="Times New Roman"/>
          <w:b/>
          <w:color w:val="D81A1A"/>
          <w:kern w:val="0"/>
          <w:sz w:val="28"/>
          <w:szCs w:val="26"/>
          <w:lang w:val="fr-BE"/>
          <w14:ligatures w14:val="none"/>
        </w:rPr>
        <w:t>Conformité de l’exécution (art. 34)</w:t>
      </w:r>
      <w:bookmarkEnd w:id="137"/>
      <w:bookmarkEnd w:id="138"/>
      <w:bookmarkEnd w:id="139"/>
      <w:r w:rsidRPr="00DD7633">
        <w:rPr>
          <w:rFonts w:ascii="Calibri" w:eastAsia="Times New Roman" w:hAnsi="Calibri" w:cs="Times New Roman"/>
          <w:b/>
          <w:color w:val="D81A1A"/>
          <w:kern w:val="0"/>
          <w:sz w:val="28"/>
          <w:szCs w:val="26"/>
          <w:lang w:val="fr-BE"/>
          <w14:ligatures w14:val="none"/>
        </w:rPr>
        <w:t xml:space="preserve"> </w:t>
      </w:r>
    </w:p>
    <w:p w14:paraId="0F0D5C28" w14:textId="77777777" w:rsidR="00DD7633" w:rsidRPr="00DD7633" w:rsidRDefault="00DD7633" w:rsidP="00DD7633">
      <w:pPr>
        <w:tabs>
          <w:tab w:val="left" w:pos="284"/>
          <w:tab w:val="left" w:pos="1134"/>
          <w:tab w:val="left" w:pos="1985"/>
          <w:tab w:val="left" w:pos="3686"/>
          <w:tab w:val="left" w:pos="5245"/>
        </w:tabs>
        <w:spacing w:line="276"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Les travaux, fournitures et services doivent être conformes sous tous les rapports aux documents du marché. Même en l'absence de spécifications techniques mentionnées dans les documents du marché, ils répondent en tous points aux règles de l'art.</w:t>
      </w:r>
    </w:p>
    <w:p w14:paraId="0E951B3D"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40" w:name="_Toc176509083"/>
      <w:r w:rsidRPr="00DD7633">
        <w:rPr>
          <w:rFonts w:ascii="Calibri" w:eastAsia="Times New Roman" w:hAnsi="Calibri" w:cs="Times New Roman"/>
          <w:b/>
          <w:color w:val="D81A1A"/>
          <w:kern w:val="0"/>
          <w:sz w:val="28"/>
          <w:szCs w:val="26"/>
          <w:lang w:val="fr-BE"/>
          <w14:ligatures w14:val="none"/>
        </w:rPr>
        <w:t>Modifications du marché (art. 37 à 38/19)</w:t>
      </w:r>
      <w:bookmarkEnd w:id="140"/>
    </w:p>
    <w:p w14:paraId="0942A930"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41" w:name="_Toc176509084"/>
      <w:r w:rsidRPr="00DD7633">
        <w:rPr>
          <w:rFonts w:ascii="Calibri" w:eastAsia="Calibri" w:hAnsi="Calibri" w:cs="Calibri-Bold"/>
          <w:b/>
          <w:bCs/>
          <w:color w:val="585756"/>
          <w:kern w:val="0"/>
          <w:sz w:val="24"/>
          <w:szCs w:val="24"/>
          <w:lang w:val="fr-BE"/>
          <w14:ligatures w14:val="none"/>
        </w:rPr>
        <w:t>Remplacement de l’adjudicataire (art. 38/3)</w:t>
      </w:r>
      <w:bookmarkEnd w:id="141"/>
    </w:p>
    <w:p w14:paraId="5D61487D" w14:textId="77777777" w:rsidR="00DD7633" w:rsidRPr="00DD7633" w:rsidRDefault="00DD7633" w:rsidP="00DD7633">
      <w:pPr>
        <w:tabs>
          <w:tab w:val="left" w:pos="284"/>
          <w:tab w:val="left" w:pos="1134"/>
          <w:tab w:val="left" w:pos="1985"/>
          <w:tab w:val="left" w:pos="3686"/>
          <w:tab w:val="left" w:pos="5245"/>
        </w:tabs>
        <w:spacing w:line="276"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7826CA22" w14:textId="77777777" w:rsidR="00DD7633" w:rsidRPr="00DD7633" w:rsidRDefault="00DD7633" w:rsidP="00DD7633">
      <w:pPr>
        <w:tabs>
          <w:tab w:val="left" w:pos="284"/>
          <w:tab w:val="left" w:pos="1134"/>
          <w:tab w:val="left" w:pos="1985"/>
          <w:tab w:val="left" w:pos="3686"/>
          <w:tab w:val="left" w:pos="5245"/>
        </w:tabs>
        <w:spacing w:line="276"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03257BAF" w14:textId="77777777" w:rsidR="00DD7633" w:rsidRPr="00DD7633" w:rsidRDefault="00DD7633" w:rsidP="00DD7633">
      <w:pPr>
        <w:tabs>
          <w:tab w:val="left" w:pos="284"/>
          <w:tab w:val="left" w:pos="1134"/>
          <w:tab w:val="left" w:pos="1985"/>
          <w:tab w:val="left" w:pos="3686"/>
          <w:tab w:val="left" w:pos="5245"/>
        </w:tabs>
        <w:spacing w:line="276"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 xml:space="preserve">Le remplacement fera l’objet d’un avenant daté et signé par les trois parties. L’adjudicataire initial reste responsable vis à vis du pouvoir adjudicateur pour l’exécution de la partie restante du marché. </w:t>
      </w:r>
    </w:p>
    <w:p w14:paraId="25D49079" w14:textId="77777777" w:rsidR="00DD7633" w:rsidRPr="00DD7633" w:rsidRDefault="00DD7633" w:rsidP="00DD7633">
      <w:pPr>
        <w:numPr>
          <w:ilvl w:val="2"/>
          <w:numId w:val="0"/>
        </w:numPr>
        <w:autoSpaceDE w:val="0"/>
        <w:autoSpaceDN w:val="0"/>
        <w:adjustRightInd w:val="0"/>
        <w:spacing w:before="60" w:after="0" w:line="240" w:lineRule="auto"/>
        <w:ind w:left="720" w:hanging="720"/>
        <w:contextualSpacing/>
        <w:outlineLvl w:val="2"/>
        <w:rPr>
          <w:rFonts w:ascii="Calibri" w:eastAsia="Calibri" w:hAnsi="Calibri" w:cs="Calibri-Bold"/>
          <w:b/>
          <w:bCs/>
          <w:color w:val="585756"/>
          <w:kern w:val="0"/>
          <w:sz w:val="24"/>
          <w:szCs w:val="24"/>
          <w:lang w:val="fr-BE" w:eastAsia="fr-BE"/>
          <w14:ligatures w14:val="none"/>
        </w:rPr>
      </w:pPr>
      <w:bookmarkStart w:id="142" w:name="_Toc165967332"/>
      <w:bookmarkStart w:id="143" w:name="_Toc175235104"/>
      <w:bookmarkStart w:id="144" w:name="_Toc175569894"/>
      <w:bookmarkStart w:id="145" w:name="_Toc176509085"/>
      <w:r w:rsidRPr="00DD7633">
        <w:rPr>
          <w:rFonts w:ascii="Calibri" w:eastAsia="Calibri" w:hAnsi="Calibri" w:cs="Calibri-Bold"/>
          <w:b/>
          <w:bCs/>
          <w:color w:val="585756"/>
          <w:kern w:val="0"/>
          <w:sz w:val="24"/>
          <w:szCs w:val="24"/>
          <w:lang w:val="fr-BE" w:eastAsia="fr-BE"/>
          <w14:ligatures w14:val="none"/>
        </w:rPr>
        <w:t>Remplacement du personnel de l’adjudicataire</w:t>
      </w:r>
      <w:bookmarkEnd w:id="142"/>
      <w:bookmarkEnd w:id="143"/>
      <w:bookmarkEnd w:id="144"/>
      <w:bookmarkEnd w:id="145"/>
      <w:r w:rsidRPr="00DD7633">
        <w:rPr>
          <w:rFonts w:ascii="Calibri" w:eastAsia="Calibri" w:hAnsi="Calibri" w:cs="Calibri-Bold"/>
          <w:b/>
          <w:bCs/>
          <w:color w:val="585756"/>
          <w:kern w:val="0"/>
          <w:sz w:val="24"/>
          <w:szCs w:val="24"/>
          <w:lang w:val="fr-BE" w:eastAsia="fr-BE"/>
          <w14:ligatures w14:val="none"/>
        </w:rPr>
        <w:t xml:space="preserve"> </w:t>
      </w:r>
    </w:p>
    <w:p w14:paraId="66B72E33" w14:textId="77777777" w:rsidR="00DD7633" w:rsidRPr="00DD7633" w:rsidRDefault="00DD7633" w:rsidP="00DD7633">
      <w:pPr>
        <w:autoSpaceDE w:val="0"/>
        <w:autoSpaceDN w:val="0"/>
        <w:adjustRightInd w:val="0"/>
        <w:spacing w:after="0" w:line="240" w:lineRule="auto"/>
        <w:rPr>
          <w:rFonts w:ascii="Calibri" w:eastAsia="Calibri" w:hAnsi="Calibri" w:cs="Calibri"/>
          <w:color w:val="000000"/>
          <w:kern w:val="0"/>
          <w:sz w:val="23"/>
          <w:szCs w:val="23"/>
          <w:lang w:val="fr-BE" w:eastAsia="fr-BE"/>
          <w14:ligatures w14:val="none"/>
        </w:rPr>
      </w:pPr>
    </w:p>
    <w:p w14:paraId="1C7435DE" w14:textId="77777777" w:rsidR="00DD7633" w:rsidRPr="00DD7633" w:rsidRDefault="00DD7633" w:rsidP="00DD7633">
      <w:pPr>
        <w:spacing w:line="240"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Pour le présent marché, l’adjudicataire peut proposer le remplacement de l’expert parmi le personnel aligné uniquement dans l’une ou l’autre des circonstances exceptionnelles suivantes :</w:t>
      </w:r>
    </w:p>
    <w:p w14:paraId="3143493C" w14:textId="77777777" w:rsidR="00DD7633" w:rsidRPr="00DD7633" w:rsidRDefault="00DD7633" w:rsidP="00DD7633">
      <w:pPr>
        <w:numPr>
          <w:ilvl w:val="0"/>
          <w:numId w:val="56"/>
        </w:numPr>
        <w:spacing w:after="0" w:line="240"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 xml:space="preserve"> Maladie de longue durée ;</w:t>
      </w:r>
    </w:p>
    <w:p w14:paraId="7D5D567D" w14:textId="77777777" w:rsidR="00DD7633" w:rsidRPr="00DD7633" w:rsidRDefault="00DD7633" w:rsidP="00DD7633">
      <w:pPr>
        <w:numPr>
          <w:ilvl w:val="0"/>
          <w:numId w:val="56"/>
        </w:numPr>
        <w:spacing w:after="0" w:line="240"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 xml:space="preserve">  Licenciement pour faute grave ;</w:t>
      </w:r>
    </w:p>
    <w:p w14:paraId="00CBF57F" w14:textId="77777777" w:rsidR="00DD7633" w:rsidRPr="00DD7633" w:rsidRDefault="00DD7633" w:rsidP="00DD7633">
      <w:pPr>
        <w:numPr>
          <w:ilvl w:val="0"/>
          <w:numId w:val="56"/>
        </w:numPr>
        <w:spacing w:after="0" w:line="240"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 xml:space="preserve"> Démission ;</w:t>
      </w:r>
    </w:p>
    <w:p w14:paraId="2B95B4D2" w14:textId="77777777" w:rsidR="00DD7633" w:rsidRPr="00DD7633" w:rsidRDefault="00DD7633" w:rsidP="00DD7633">
      <w:pPr>
        <w:numPr>
          <w:ilvl w:val="0"/>
          <w:numId w:val="56"/>
        </w:numPr>
        <w:spacing w:line="240"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 xml:space="preserve"> Décès ou cas de force majeure.</w:t>
      </w:r>
    </w:p>
    <w:p w14:paraId="2946B229" w14:textId="77777777" w:rsidR="00DD7633" w:rsidRPr="00DD7633" w:rsidRDefault="00DD7633" w:rsidP="00DD7633">
      <w:pPr>
        <w:widowControl w:val="0"/>
        <w:suppressAutoHyphens/>
        <w:spacing w:after="120" w:line="240" w:lineRule="auto"/>
        <w:jc w:val="both"/>
        <w:rPr>
          <w:rFonts w:ascii="Georgia" w:eastAsia="Calibri" w:hAnsi="Georgia" w:cs="Arial"/>
          <w:kern w:val="18"/>
          <w:sz w:val="21"/>
          <w:szCs w:val="21"/>
          <w:lang w:val="fr-BE"/>
          <w14:ligatures w14:val="none"/>
        </w:rPr>
      </w:pPr>
      <w:r w:rsidRPr="00DD7633">
        <w:rPr>
          <w:rFonts w:ascii="Georgia" w:eastAsia="Calibri" w:hAnsi="Georgia" w:cs="Arial"/>
          <w:kern w:val="18"/>
          <w:sz w:val="21"/>
          <w:szCs w:val="21"/>
          <w:lang w:val="fr-BE"/>
          <w14:ligatures w14:val="none"/>
        </w:rPr>
        <w:t xml:space="preserve">L’adjudicataire introduira auprès du fonctionnaire dirigeant le CV de la personne proposée en remplacement.  </w:t>
      </w:r>
    </w:p>
    <w:p w14:paraId="182D9405" w14:textId="77777777" w:rsidR="00DD7633" w:rsidRPr="00DD7633" w:rsidRDefault="00DD7633" w:rsidP="00DD7633">
      <w:pPr>
        <w:widowControl w:val="0"/>
        <w:suppressAutoHyphens/>
        <w:spacing w:after="120" w:line="240" w:lineRule="auto"/>
        <w:jc w:val="both"/>
        <w:rPr>
          <w:rFonts w:ascii="Arial" w:eastAsia="DejaVu Sans" w:hAnsi="Arial" w:cs="Tahoma"/>
          <w:kern w:val="18"/>
          <w:sz w:val="21"/>
          <w:szCs w:val="21"/>
          <w:lang w:val="fr-BE"/>
          <w14:ligatures w14:val="none"/>
        </w:rPr>
      </w:pPr>
      <w:r w:rsidRPr="00DD7633">
        <w:rPr>
          <w:rFonts w:ascii="Georgia" w:eastAsia="Calibri" w:hAnsi="Georgia" w:cs="Arial"/>
          <w:kern w:val="18"/>
          <w:sz w:val="21"/>
          <w:szCs w:val="21"/>
          <w:lang w:val="fr-BE"/>
          <w14:ligatures w14:val="none"/>
        </w:rPr>
        <w:t xml:space="preserve">La personne proposée : doit être au minimum de qualité équivalente à la personne remplacée. </w:t>
      </w:r>
      <w:r w:rsidRPr="00DD7633">
        <w:rPr>
          <w:rFonts w:ascii="Georgia" w:eastAsia="Calibri" w:hAnsi="Georgia" w:cs="Arial"/>
          <w:kern w:val="18"/>
          <w:sz w:val="21"/>
          <w:szCs w:val="21"/>
          <w:lang w:val="fr-BE"/>
          <w14:ligatures w14:val="none"/>
        </w:rPr>
        <w:lastRenderedPageBreak/>
        <w:t>Le cas échéant, la qualité du CV sera évaluée au regard des critères d’attribution et devra obtenir une cote égale ou supérieure à celle obtenue par la personne remplacée.</w:t>
      </w:r>
    </w:p>
    <w:p w14:paraId="279439BB"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46" w:name="_Toc176509086"/>
      <w:r w:rsidRPr="00DD7633">
        <w:rPr>
          <w:rFonts w:ascii="Calibri" w:eastAsia="Calibri" w:hAnsi="Calibri" w:cs="Calibri-Bold"/>
          <w:b/>
          <w:bCs/>
          <w:color w:val="585756"/>
          <w:kern w:val="0"/>
          <w:sz w:val="24"/>
          <w:szCs w:val="24"/>
          <w:lang w:val="fr-BE"/>
          <w14:ligatures w14:val="none"/>
        </w:rPr>
        <w:t>Révision des prix (art. 38/7)</w:t>
      </w:r>
      <w:bookmarkEnd w:id="146"/>
    </w:p>
    <w:p w14:paraId="7C7775B6" w14:textId="77777777" w:rsidR="00DD7633" w:rsidRPr="00DD7633" w:rsidRDefault="00DD7633" w:rsidP="00DD7633">
      <w:pPr>
        <w:spacing w:before="120" w:after="120" w:line="240"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Pour le présent marché, aucune révision des prix n’est possible.</w:t>
      </w:r>
    </w:p>
    <w:p w14:paraId="0DEBC736"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47" w:name="_Toc176509087"/>
      <w:r w:rsidRPr="00DD7633">
        <w:rPr>
          <w:rFonts w:ascii="Calibri" w:eastAsia="Calibri" w:hAnsi="Calibri" w:cs="Calibri-Bold"/>
          <w:b/>
          <w:bCs/>
          <w:color w:val="585756"/>
          <w:kern w:val="0"/>
          <w:sz w:val="24"/>
          <w:szCs w:val="24"/>
          <w:lang w:val="fr-BE"/>
          <w14:ligatures w14:val="none"/>
        </w:rPr>
        <w:t>Indemnités suite aux suspensions ordonnées par l’adjudicateur durant l’exécution (art. 38/12)</w:t>
      </w:r>
      <w:bookmarkEnd w:id="147"/>
    </w:p>
    <w:p w14:paraId="294616B2" w14:textId="77777777" w:rsidR="00DD7633" w:rsidRPr="00DD7633" w:rsidRDefault="00DD7633" w:rsidP="00DD7633">
      <w:pPr>
        <w:spacing w:before="120" w:after="120" w:line="240"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u w:val="single"/>
          <w:lang w:val="fr-BE"/>
          <w14:ligatures w14:val="none"/>
        </w:rPr>
        <w:t>L’adjudicateur</w:t>
      </w:r>
      <w:r w:rsidRPr="00DD7633">
        <w:rPr>
          <w:rFonts w:ascii="Georgia" w:eastAsia="Calibri" w:hAnsi="Georgia" w:cs="Arial"/>
          <w:color w:val="585756"/>
          <w:kern w:val="18"/>
          <w:sz w:val="21"/>
          <w:szCs w:val="21"/>
          <w:lang w:val="fr-BE"/>
          <w14:ligatures w14:val="none"/>
        </w:rPr>
        <w:t xml:space="preserve"> se réserve le droit de suspendre l’exécution du marché pendant une période donnée, notamment lorsqu’il estime que le marché ne peut pas être exécuté sans inconvénient à ce moment-là.</w:t>
      </w:r>
    </w:p>
    <w:p w14:paraId="00E1675C" w14:textId="77777777" w:rsidR="00DD7633" w:rsidRPr="00DD7633" w:rsidRDefault="00DD7633" w:rsidP="00DD7633">
      <w:pPr>
        <w:spacing w:before="120" w:after="120" w:line="240"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Le délai d’exécution est prolongé à concurrence du retard occasionné par cette suspension, pour autant que le délai contractuel ne soit pas expiré. Lorsque ce délai est expiré, une remise d'amende pour retard d'exécution sera consentie.</w:t>
      </w:r>
    </w:p>
    <w:p w14:paraId="6246ECD7" w14:textId="77777777" w:rsidR="00DD7633" w:rsidRPr="00DD7633" w:rsidRDefault="00DD7633" w:rsidP="00DD7633">
      <w:pPr>
        <w:spacing w:before="120" w:after="120" w:line="240"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55F8EBB1" w14:textId="77777777" w:rsidR="00DD7633" w:rsidRPr="00DD7633" w:rsidRDefault="00DD7633" w:rsidP="00DD7633">
      <w:pPr>
        <w:widowControl w:val="0"/>
        <w:suppressAutoHyphens/>
        <w:spacing w:after="120" w:line="288"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u w:val="single"/>
          <w:lang w:val="fr-BE"/>
          <w14:ligatures w14:val="none"/>
        </w:rPr>
        <w:t>L’adjudicataire</w:t>
      </w:r>
      <w:r w:rsidRPr="00DD7633">
        <w:rPr>
          <w:rFonts w:ascii="Georgia" w:eastAsia="Calibri" w:hAnsi="Georgia" w:cs="Arial"/>
          <w:color w:val="585756"/>
          <w:kern w:val="18"/>
          <w:sz w:val="21"/>
          <w:szCs w:val="21"/>
          <w:lang w:val="fr-BE"/>
          <w14:ligatures w14:val="none"/>
        </w:rPr>
        <w:t xml:space="preserve"> a droit à des dommages et intérêts pour les suspensions ordonnées par l’adjudicateur lorsque :</w:t>
      </w:r>
    </w:p>
    <w:p w14:paraId="4976C6B5" w14:textId="77777777" w:rsidR="00DD7633" w:rsidRPr="00DD7633" w:rsidRDefault="00DD7633" w:rsidP="00DD7633">
      <w:pPr>
        <w:widowControl w:val="0"/>
        <w:numPr>
          <w:ilvl w:val="0"/>
          <w:numId w:val="8"/>
        </w:numPr>
        <w:suppressAutoHyphens/>
        <w:spacing w:after="120" w:line="288"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 xml:space="preserve">La suspension dépasse au total un vingtième du délai d’exécution et au moins dix jours ouvrables ou quinze jours de calendrier, selon que le délai d’exécution est exprimé en jours ouvrables ou en jours de calendrier ; </w:t>
      </w:r>
    </w:p>
    <w:p w14:paraId="6CB1ECB0" w14:textId="77777777" w:rsidR="00DD7633" w:rsidRPr="00DD7633" w:rsidRDefault="00DD7633" w:rsidP="00DD7633">
      <w:pPr>
        <w:widowControl w:val="0"/>
        <w:numPr>
          <w:ilvl w:val="0"/>
          <w:numId w:val="8"/>
        </w:numPr>
        <w:suppressAutoHyphens/>
        <w:spacing w:after="120" w:line="288"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 xml:space="preserve">La suspension n’est pas due à des conditions météorologiques défavorables ; </w:t>
      </w:r>
    </w:p>
    <w:p w14:paraId="00D1FB1A" w14:textId="77777777" w:rsidR="00DD7633" w:rsidRPr="00DD7633" w:rsidRDefault="00DD7633" w:rsidP="00DD7633">
      <w:pPr>
        <w:widowControl w:val="0"/>
        <w:numPr>
          <w:ilvl w:val="0"/>
          <w:numId w:val="8"/>
        </w:numPr>
        <w:suppressAutoHyphens/>
        <w:spacing w:after="120" w:line="288"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La suspension a lieu endéans le délai d’exécution du marché.</w:t>
      </w:r>
    </w:p>
    <w:p w14:paraId="129ABBF0" w14:textId="77777777" w:rsidR="00DD7633" w:rsidRPr="00DD7633" w:rsidRDefault="00DD7633" w:rsidP="00DD7633">
      <w:pPr>
        <w:spacing w:before="120" w:after="120" w:line="240" w:lineRule="auto"/>
        <w:jc w:val="both"/>
        <w:rPr>
          <w:rFonts w:ascii="Georgia" w:eastAsia="Calibri" w:hAnsi="Georgia" w:cs="Arial"/>
          <w:color w:val="585756"/>
          <w:kern w:val="18"/>
          <w:sz w:val="21"/>
          <w:szCs w:val="21"/>
          <w:lang w:val="fr-BE"/>
          <w14:ligatures w14:val="none"/>
        </w:rPr>
      </w:pPr>
      <w:r w:rsidRPr="00DD7633">
        <w:rPr>
          <w:rFonts w:ascii="Georgia" w:eastAsia="Calibri" w:hAnsi="Georgia" w:cs="Arial"/>
          <w:color w:val="585756"/>
          <w:kern w:val="18"/>
          <w:sz w:val="21"/>
          <w:szCs w:val="21"/>
          <w:lang w:val="fr-BE"/>
          <w14:ligatures w14:val="none"/>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55288F19"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48" w:name="_Toc176509088"/>
      <w:r w:rsidRPr="00DD7633">
        <w:rPr>
          <w:rFonts w:ascii="Calibri" w:eastAsia="Calibri" w:hAnsi="Calibri" w:cs="Calibri-Bold"/>
          <w:b/>
          <w:bCs/>
          <w:color w:val="585756"/>
          <w:kern w:val="0"/>
          <w:sz w:val="24"/>
          <w:szCs w:val="24"/>
          <w:lang w:val="fr-BE"/>
          <w14:ligatures w14:val="none"/>
        </w:rPr>
        <w:t>Circonstances imprévisibles</w:t>
      </w:r>
      <w:bookmarkEnd w:id="148"/>
    </w:p>
    <w:p w14:paraId="10069E2B" w14:textId="77777777" w:rsidR="00DD7633" w:rsidRPr="00DD7633" w:rsidRDefault="00DD7633" w:rsidP="00DD7633">
      <w:pPr>
        <w:spacing w:line="276"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L'adjudicataire n'a droit en principe à aucune modification des conditions contractuelles pour des circonstances quelconques auxquelles le pouvoir adjudicateur est resté étranger. </w:t>
      </w:r>
    </w:p>
    <w:p w14:paraId="68EE9EF3" w14:textId="77777777" w:rsidR="00DD7633" w:rsidRPr="00DD7633" w:rsidRDefault="00DD7633" w:rsidP="00DD7633">
      <w:pPr>
        <w:spacing w:line="276"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highlight w:val="lightGray"/>
          <w:lang w:val="fr-BE"/>
          <w14:ligatures w14:val="none"/>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2554CD7C"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49" w:name="_Toc361393826"/>
      <w:bookmarkStart w:id="150" w:name="_Toc361408328"/>
      <w:bookmarkStart w:id="151" w:name="_Toc176509089"/>
      <w:r w:rsidRPr="00DD7633">
        <w:rPr>
          <w:rFonts w:ascii="Calibri" w:eastAsia="Times New Roman" w:hAnsi="Calibri" w:cs="Times New Roman"/>
          <w:b/>
          <w:color w:val="D81A1A"/>
          <w:kern w:val="0"/>
          <w:sz w:val="28"/>
          <w:szCs w:val="26"/>
          <w:lang w:val="fr-BE"/>
          <w14:ligatures w14:val="none"/>
        </w:rPr>
        <w:t>Réception technique préalable (art. 42)</w:t>
      </w:r>
      <w:bookmarkEnd w:id="149"/>
      <w:bookmarkEnd w:id="150"/>
      <w:bookmarkEnd w:id="151"/>
    </w:p>
    <w:p w14:paraId="415BD587"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DD7633">
        <w:rPr>
          <w:rFonts w:ascii="Georgia" w:eastAsia="Calibri" w:hAnsi="Georgia" w:cs="Times New Roman"/>
          <w:color w:val="585756"/>
          <w:kern w:val="18"/>
          <w:sz w:val="21"/>
          <w:szCs w:val="21"/>
          <w:lang w:val="fr-BE"/>
          <w14:ligatures w14:val="none"/>
        </w:rPr>
        <w:t>TdR</w:t>
      </w:r>
      <w:proofErr w:type="spellEnd"/>
      <w:r w:rsidRPr="00DD7633">
        <w:rPr>
          <w:rFonts w:ascii="Georgia" w:eastAsia="Calibri" w:hAnsi="Georgia" w:cs="Times New Roman"/>
          <w:color w:val="585756"/>
          <w:kern w:val="18"/>
          <w:sz w:val="21"/>
          <w:szCs w:val="21"/>
          <w:lang w:val="fr-BE"/>
          <w14:ligatures w14:val="none"/>
        </w:rPr>
        <w:t>…).</w:t>
      </w:r>
    </w:p>
    <w:p w14:paraId="7B1B80D1"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52" w:name="_Toc361393827"/>
      <w:bookmarkStart w:id="153" w:name="_Toc361408329"/>
      <w:bookmarkStart w:id="154" w:name="_Toc176509090"/>
      <w:r w:rsidRPr="00DD7633">
        <w:rPr>
          <w:rFonts w:ascii="Calibri" w:eastAsia="Times New Roman" w:hAnsi="Calibri" w:cs="Times New Roman"/>
          <w:b/>
          <w:color w:val="D81A1A"/>
          <w:kern w:val="0"/>
          <w:sz w:val="28"/>
          <w:szCs w:val="26"/>
          <w:lang w:val="fr-BE"/>
          <w14:ligatures w14:val="none"/>
        </w:rPr>
        <w:t>Modalités d’exécution (art. 146 es)</w:t>
      </w:r>
      <w:bookmarkEnd w:id="152"/>
      <w:bookmarkEnd w:id="153"/>
      <w:bookmarkEnd w:id="154"/>
    </w:p>
    <w:p w14:paraId="6929DDE4"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55" w:name="_Toc176509091"/>
      <w:r w:rsidRPr="00DD7633">
        <w:rPr>
          <w:rFonts w:ascii="Calibri" w:eastAsia="Calibri" w:hAnsi="Calibri" w:cs="Calibri-Bold"/>
          <w:b/>
          <w:bCs/>
          <w:color w:val="585756"/>
          <w:kern w:val="0"/>
          <w:sz w:val="24"/>
          <w:szCs w:val="24"/>
          <w:lang w:val="fr-BE"/>
          <w14:ligatures w14:val="none"/>
        </w:rPr>
        <w:t>Délais et clauses (art. 147)</w:t>
      </w:r>
      <w:bookmarkEnd w:id="155"/>
    </w:p>
    <w:p w14:paraId="0632595C"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Les services doivent être exécutés dans un délai maximum 45 jours.</w:t>
      </w:r>
    </w:p>
    <w:p w14:paraId="549AD69E" w14:textId="77777777" w:rsidR="00DD7633" w:rsidRPr="00DD7633" w:rsidRDefault="00DD7633" w:rsidP="00DD7633">
      <w:pPr>
        <w:widowControl w:val="0"/>
        <w:suppressAutoHyphens/>
        <w:spacing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Ce délai commence à courir à partir de la date qui sera communiquée à l’adjudicataire par le </w:t>
      </w:r>
      <w:r w:rsidRPr="00DD7633">
        <w:rPr>
          <w:rFonts w:ascii="Georgia" w:eastAsia="Calibri" w:hAnsi="Georgia" w:cs="Times New Roman"/>
          <w:color w:val="585756"/>
          <w:kern w:val="18"/>
          <w:sz w:val="21"/>
          <w:szCs w:val="21"/>
          <w:lang w:val="fr-BE"/>
          <w14:ligatures w14:val="none"/>
        </w:rPr>
        <w:lastRenderedPageBreak/>
        <w:t>Fonctionnaire dirigeant.</w:t>
      </w:r>
    </w:p>
    <w:p w14:paraId="53284E14"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La réalisation des prestations est subordonnée aux délais suivants : </w:t>
      </w:r>
    </w:p>
    <w:p w14:paraId="4C483792"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56" w:name="_Toc176509092"/>
      <w:r w:rsidRPr="00DD7633">
        <w:rPr>
          <w:rFonts w:ascii="Calibri" w:eastAsia="Calibri" w:hAnsi="Calibri" w:cs="Calibri-Bold"/>
          <w:b/>
          <w:bCs/>
          <w:color w:val="585756"/>
          <w:kern w:val="0"/>
          <w:sz w:val="24"/>
          <w:szCs w:val="24"/>
          <w:lang w:val="fr-BE"/>
          <w14:ligatures w14:val="none"/>
        </w:rPr>
        <w:t>Lieu où les services doivent être exécutés et formalités (art. 149)</w:t>
      </w:r>
      <w:bookmarkEnd w:id="156"/>
    </w:p>
    <w:p w14:paraId="0988C1DF"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Les services seront exécutés à l’adresse suivante :</w:t>
      </w:r>
    </w:p>
    <w:p w14:paraId="5E8235B7" w14:textId="77777777" w:rsidR="00DD7633" w:rsidRPr="00DD7633" w:rsidRDefault="00DD7633" w:rsidP="00DD7633">
      <w:pPr>
        <w:widowControl w:val="0"/>
        <w:suppressAutoHyphens/>
        <w:spacing w:after="120" w:line="288" w:lineRule="auto"/>
        <w:jc w:val="both"/>
        <w:rPr>
          <w:rFonts w:ascii="Georgia" w:eastAsia="DejaVu Sans" w:hAnsi="Georgia" w:cs="Tahoma"/>
          <w:kern w:val="18"/>
          <w:sz w:val="21"/>
          <w:szCs w:val="21"/>
          <w:lang w:val="fr-BE"/>
          <w14:ligatures w14:val="none"/>
        </w:rPr>
      </w:pPr>
      <w:r w:rsidRPr="00DD7633">
        <w:rPr>
          <w:rFonts w:ascii="Arial" w:eastAsia="DejaVu Sans" w:hAnsi="Arial" w:cs="Tahoma"/>
          <w:kern w:val="18"/>
          <w:sz w:val="20"/>
          <w:szCs w:val="24"/>
          <w:lang w:val="fr-BE"/>
          <w14:ligatures w14:val="none"/>
        </w:rPr>
        <w:t>A Bujumbura et éventuellement en province en fonction de l’offre méthodologique du soumissionnaire.</w:t>
      </w:r>
    </w:p>
    <w:p w14:paraId="4453A60A"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57" w:name="_Toc52268483"/>
      <w:bookmarkStart w:id="158" w:name="_Toc176509093"/>
      <w:r w:rsidRPr="00DD7633">
        <w:rPr>
          <w:rFonts w:ascii="Calibri" w:eastAsia="Calibri" w:hAnsi="Calibri" w:cs="Calibri-Bold"/>
          <w:b/>
          <w:bCs/>
          <w:color w:val="585756"/>
          <w:kern w:val="0"/>
          <w:sz w:val="24"/>
          <w:szCs w:val="24"/>
          <w:lang w:val="fr-BE"/>
          <w14:ligatures w14:val="none"/>
        </w:rPr>
        <w:t>Egalité des genres</w:t>
      </w:r>
      <w:bookmarkEnd w:id="157"/>
      <w:bookmarkEnd w:id="158"/>
    </w:p>
    <w:p w14:paraId="5815B170" w14:textId="77777777" w:rsidR="00DD7633" w:rsidRPr="00DD7633" w:rsidRDefault="00DD7633" w:rsidP="00DD7633">
      <w:pPr>
        <w:spacing w:line="276"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Conformément à l’article 3, 3° de la loi du 12 janvier 2007 “</w:t>
      </w:r>
      <w:proofErr w:type="spellStart"/>
      <w:r w:rsidRPr="00DD7633">
        <w:rPr>
          <w:rFonts w:ascii="Georgia" w:eastAsia="Calibri" w:hAnsi="Georgia" w:cs="Times New Roman"/>
          <w:color w:val="585756"/>
          <w:kern w:val="0"/>
          <w:sz w:val="21"/>
          <w:szCs w:val="21"/>
          <w:lang w:val="fr-BE"/>
          <w14:ligatures w14:val="none"/>
        </w:rPr>
        <w:t>Gender</w:t>
      </w:r>
      <w:proofErr w:type="spellEnd"/>
      <w:r w:rsidRPr="00DD7633">
        <w:rPr>
          <w:rFonts w:ascii="Georgia" w:eastAsia="Calibri" w:hAnsi="Georgia" w:cs="Times New Roman"/>
          <w:color w:val="585756"/>
          <w:kern w:val="0"/>
          <w:sz w:val="21"/>
          <w:szCs w:val="21"/>
          <w:lang w:val="fr-BE"/>
          <w14:ligatures w14:val="none"/>
        </w:rPr>
        <w:t xml:space="preserve"> </w:t>
      </w:r>
      <w:proofErr w:type="spellStart"/>
      <w:r w:rsidRPr="00DD7633">
        <w:rPr>
          <w:rFonts w:ascii="Georgia" w:eastAsia="Calibri" w:hAnsi="Georgia" w:cs="Times New Roman"/>
          <w:color w:val="585756"/>
          <w:kern w:val="0"/>
          <w:sz w:val="21"/>
          <w:szCs w:val="21"/>
          <w:lang w:val="fr-BE"/>
          <w14:ligatures w14:val="none"/>
        </w:rPr>
        <w:t>Mainstreaming</w:t>
      </w:r>
      <w:proofErr w:type="spellEnd"/>
      <w:r w:rsidRPr="00DD7633">
        <w:rPr>
          <w:rFonts w:ascii="Georgia" w:eastAsia="Calibri" w:hAnsi="Georgia" w:cs="Times New Roman"/>
          <w:color w:val="585756"/>
          <w:kern w:val="0"/>
          <w:sz w:val="21"/>
          <w:szCs w:val="21"/>
          <w:lang w:val="fr-BE"/>
          <w14:ligatures w14:val="none"/>
        </w:rPr>
        <w:t xml:space="preserve">” les marchés publics doivent tenir compte des différences éventuelles entre femmes et hommes </w:t>
      </w:r>
      <w:proofErr w:type="gramStart"/>
      <w:r w:rsidRPr="00DD7633">
        <w:rPr>
          <w:rFonts w:ascii="Georgia" w:eastAsia="Calibri" w:hAnsi="Georgia" w:cs="Times New Roman"/>
          <w:color w:val="585756"/>
          <w:kern w:val="0"/>
          <w:sz w:val="21"/>
          <w:szCs w:val="21"/>
          <w:lang w:val="fr-BE"/>
          <w14:ligatures w14:val="none"/>
        </w:rPr>
        <w:t>( la</w:t>
      </w:r>
      <w:proofErr w:type="gramEnd"/>
      <w:r w:rsidRPr="00DD7633">
        <w:rPr>
          <w:rFonts w:ascii="Georgia" w:eastAsia="Calibri" w:hAnsi="Georgia" w:cs="Times New Roman"/>
          <w:color w:val="585756"/>
          <w:kern w:val="0"/>
          <w:sz w:val="21"/>
          <w:szCs w:val="21"/>
          <w:lang w:val="fr-BE"/>
          <w14:ligatures w14:val="none"/>
        </w:rPr>
        <w:t xml:space="preserve">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5344ED6D"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La communication devra lutter contre les stéréotypes sexistes en termes de message, d'image et de langue, et tenir compte des différences de situation entre les femmes et les hommes du public cible.</w:t>
      </w:r>
    </w:p>
    <w:p w14:paraId="16556357"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59" w:name="_Toc176509094"/>
      <w:r w:rsidRPr="00DD7633">
        <w:rPr>
          <w:rFonts w:ascii="Calibri" w:eastAsia="Calibri" w:hAnsi="Calibri" w:cs="Calibri-Bold"/>
          <w:b/>
          <w:bCs/>
          <w:color w:val="585756"/>
          <w:kern w:val="0"/>
          <w:sz w:val="24"/>
          <w:szCs w:val="24"/>
          <w:lang w:val="fr-BE"/>
          <w14:ligatures w14:val="none"/>
        </w:rPr>
        <w:t>Tolérance zéro exploitation et abus sexuels</w:t>
      </w:r>
      <w:bookmarkEnd w:id="159"/>
    </w:p>
    <w:p w14:paraId="64D0B3EE"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35939B8F"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60" w:name="_Toc176509095"/>
      <w:r w:rsidRPr="00DD7633">
        <w:rPr>
          <w:rFonts w:ascii="Calibri" w:eastAsia="Times New Roman" w:hAnsi="Calibri" w:cs="Times New Roman"/>
          <w:b/>
          <w:color w:val="D81A1A"/>
          <w:kern w:val="0"/>
          <w:sz w:val="28"/>
          <w:szCs w:val="26"/>
          <w:lang w:val="fr-BE"/>
          <w14:ligatures w14:val="none"/>
        </w:rPr>
        <w:t>Vérification des services (art. 150)</w:t>
      </w:r>
      <w:bookmarkEnd w:id="160"/>
    </w:p>
    <w:p w14:paraId="7AC39E94"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3DA7879B"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Le prestataire de services avise le fonctionnaire dirigeant par envoi recommandé ou envoi électronique assurant la date exacte de l’envoi, à quelle date les prestations peuvent être contrôlées.</w:t>
      </w:r>
    </w:p>
    <w:p w14:paraId="21515260"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61" w:name="_Toc361393828"/>
      <w:bookmarkStart w:id="162" w:name="_Toc361408330"/>
      <w:bookmarkStart w:id="163" w:name="_Toc176509096"/>
      <w:r w:rsidRPr="00DD7633">
        <w:rPr>
          <w:rFonts w:ascii="Calibri" w:eastAsia="Times New Roman" w:hAnsi="Calibri" w:cs="Times New Roman"/>
          <w:b/>
          <w:color w:val="D81A1A"/>
          <w:kern w:val="0"/>
          <w:sz w:val="28"/>
          <w:szCs w:val="26"/>
          <w:lang w:val="fr-BE"/>
          <w14:ligatures w14:val="none"/>
        </w:rPr>
        <w:t>Responsabilité du prestataire de services (art. 152-153)</w:t>
      </w:r>
      <w:bookmarkEnd w:id="161"/>
      <w:bookmarkEnd w:id="162"/>
      <w:bookmarkEnd w:id="163"/>
    </w:p>
    <w:p w14:paraId="47D201C5"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Le prestataire de services assume la pleine responsabilité des fautes et manquements présentés dans les services fournis.</w:t>
      </w:r>
    </w:p>
    <w:p w14:paraId="5E9AB4B0"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Par ailleurs, le prestataire de services garantit le pouvoir adjudicateur des dommages et intérêts dont celui-ci est redevable à des tiers du fait du retard dans l’exécution des services ou de la défaillance du prestataire de services.</w:t>
      </w:r>
    </w:p>
    <w:p w14:paraId="7012A0C5"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64" w:name="_Toc361393829"/>
      <w:bookmarkStart w:id="165" w:name="_Toc361408331"/>
      <w:bookmarkStart w:id="166" w:name="_Toc176509097"/>
      <w:r w:rsidRPr="00DD7633">
        <w:rPr>
          <w:rFonts w:ascii="Calibri" w:eastAsia="Times New Roman" w:hAnsi="Calibri" w:cs="Times New Roman"/>
          <w:b/>
          <w:color w:val="D81A1A"/>
          <w:kern w:val="0"/>
          <w:sz w:val="28"/>
          <w:szCs w:val="26"/>
          <w:lang w:val="fr-BE"/>
          <w14:ligatures w14:val="none"/>
        </w:rPr>
        <w:t>Moyens d’action du Pouvoir Adjudicateur (art. 44-51 et 154-155)</w:t>
      </w:r>
      <w:bookmarkEnd w:id="164"/>
      <w:bookmarkEnd w:id="165"/>
      <w:bookmarkEnd w:id="166"/>
    </w:p>
    <w:p w14:paraId="15AEA7CB"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Le défaut du prestataire de services ne s’apprécie pas uniquement par rapport aux services mêmes, mais également par rapport à l’ensemble de ses obligations.</w:t>
      </w:r>
    </w:p>
    <w:p w14:paraId="6867E4E5"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Times New Roman"/>
          <w:color w:val="585756"/>
          <w:kern w:val="0"/>
          <w:sz w:val="21"/>
          <w:szCs w:val="21"/>
          <w:lang w:val="fr-BE"/>
          <w14:ligatures w14:val="none"/>
        </w:rPr>
        <w:t xml:space="preserve">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w:t>
      </w:r>
      <w:r w:rsidRPr="00DD7633">
        <w:rPr>
          <w:rFonts w:ascii="Georgia" w:eastAsia="Calibri" w:hAnsi="Georgia" w:cs="Times New Roman"/>
          <w:color w:val="585756"/>
          <w:kern w:val="0"/>
          <w:sz w:val="21"/>
          <w:szCs w:val="21"/>
          <w:lang w:val="fr-BE"/>
          <w14:ligatures w14:val="none"/>
        </w:rPr>
        <w:lastRenderedPageBreak/>
        <w:t>l’exécution du marché, quel que soit leur rang hiérarchique.</w:t>
      </w:r>
    </w:p>
    <w:p w14:paraId="74C51056" w14:textId="77777777" w:rsidR="00DD7633" w:rsidRPr="00DD7633" w:rsidRDefault="00DD7633" w:rsidP="00DD7633">
      <w:pPr>
        <w:widowControl w:val="0"/>
        <w:suppressAutoHyphens/>
        <w:spacing w:after="120" w:line="288" w:lineRule="auto"/>
        <w:jc w:val="both"/>
        <w:rPr>
          <w:rFonts w:ascii="Georgia" w:eastAsia="Calibri" w:hAnsi="Georgia" w:cs="Times New Roman"/>
          <w:kern w:val="18"/>
          <w:sz w:val="21"/>
          <w:szCs w:val="21"/>
          <w:lang w:val="fr-BE"/>
          <w14:ligatures w14:val="none"/>
        </w:rPr>
      </w:pPr>
      <w:r w:rsidRPr="00DD7633">
        <w:rPr>
          <w:rFonts w:ascii="Georgia" w:eastAsia="Calibri" w:hAnsi="Georgia" w:cs="Times New Roman"/>
          <w:kern w:val="18"/>
          <w:sz w:val="21"/>
          <w:szCs w:val="21"/>
          <w:lang w:val="fr-BE"/>
          <w14:ligatures w14:val="non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4710A9B4"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Cette clause ne fait pas préjudice à l’application éventuelle des autres mesures d’office prévues au RGE, notamment la résiliation unilatérale du marché et/ou l’exclusion des marchés du pouvoir adjudicateur pour une durée déterminée.</w:t>
      </w:r>
    </w:p>
    <w:p w14:paraId="654B3EF9"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67" w:name="_Toc176509098"/>
      <w:r w:rsidRPr="00DD7633">
        <w:rPr>
          <w:rFonts w:ascii="Calibri" w:eastAsia="Calibri" w:hAnsi="Calibri" w:cs="Calibri-Bold"/>
          <w:b/>
          <w:bCs/>
          <w:color w:val="585756"/>
          <w:kern w:val="0"/>
          <w:sz w:val="24"/>
          <w:szCs w:val="24"/>
          <w:lang w:val="fr-BE"/>
          <w14:ligatures w14:val="none"/>
        </w:rPr>
        <w:t>Défaut d’exécution (art. 44)</w:t>
      </w:r>
      <w:bookmarkEnd w:id="167"/>
    </w:p>
    <w:p w14:paraId="12BBB578"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§1 L'adjudicataire est considéré en défaut d'exécution du marché :</w:t>
      </w:r>
    </w:p>
    <w:p w14:paraId="462D7C5C"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1° lorsque les prestations ne sont pas exécutées dans les conditions définies par les documents du marché ;</w:t>
      </w:r>
    </w:p>
    <w:p w14:paraId="5A089F00"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2° à tout moment, lorsque les prestations ne sont pas poursuivies de telle manière qu'elles puissent être entièrement terminées aux dates fixées ;</w:t>
      </w:r>
    </w:p>
    <w:p w14:paraId="17C8AB14"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3° lorsqu'il ne suit pas les ordres écrits, valablement donnés par le pouvoir adjudicateur.</w:t>
      </w:r>
    </w:p>
    <w:p w14:paraId="0857DD36"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p>
    <w:p w14:paraId="2DCE03E9"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2 Tous les manquements aux clauses du marché, y compris la non-observation des ordres du pouvoir adjudicateur, sont constatés par un procès-verbal dont une copie est transmise immédiatement à l'adjudicataire par lettre recommandée.</w:t>
      </w:r>
    </w:p>
    <w:p w14:paraId="5378CA53"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5BF6B355"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3 Les manquements constatés à sa charge rendent l'adjudicataire passible d'une ou de plusieurs des mesures prévues aux articles 45 à 49, 154 et 155.</w:t>
      </w:r>
    </w:p>
    <w:p w14:paraId="224AB446"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68" w:name="_Toc176509099"/>
      <w:r w:rsidRPr="00DD7633">
        <w:rPr>
          <w:rFonts w:ascii="Calibri" w:eastAsia="Calibri" w:hAnsi="Calibri" w:cs="Calibri-Bold"/>
          <w:b/>
          <w:bCs/>
          <w:color w:val="585756"/>
          <w:kern w:val="0"/>
          <w:sz w:val="24"/>
          <w:szCs w:val="24"/>
          <w:lang w:val="fr-BE"/>
          <w14:ligatures w14:val="none"/>
        </w:rPr>
        <w:t>Amendes pour retard (art. 46 et 154)</w:t>
      </w:r>
      <w:bookmarkEnd w:id="168"/>
    </w:p>
    <w:p w14:paraId="26F2A697"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5EDBB6F"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Nonobstant l'application des amendes pour retard, l'adjudicataire reste garant vis-à-vis du pouvoir adjudicateur des dommages et intérêts dont celui-ci est, le cas échéant, redevable à des tiers du fait du retard dans l'exécution du marché.</w:t>
      </w:r>
    </w:p>
    <w:p w14:paraId="4C3C5D3A"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69" w:name="_Toc176509100"/>
      <w:r w:rsidRPr="00DD7633">
        <w:rPr>
          <w:rFonts w:ascii="Calibri" w:eastAsia="Calibri" w:hAnsi="Calibri" w:cs="Calibri-Bold"/>
          <w:b/>
          <w:bCs/>
          <w:color w:val="585756"/>
          <w:kern w:val="0"/>
          <w:sz w:val="24"/>
          <w:szCs w:val="24"/>
          <w:lang w:val="fr-BE"/>
          <w14:ligatures w14:val="none"/>
        </w:rPr>
        <w:t>Mesures d’office (art. 47 et 155)</w:t>
      </w:r>
      <w:bookmarkEnd w:id="169"/>
    </w:p>
    <w:p w14:paraId="42D153FC"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738FC32F"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 pouvoir adjudicateur peut toutefois recourir aux mesures d'office sans attendre l'expiration du délai indiqué à l'article 44, § 2, lorsqu'au préalable, l'adjudicataire a expressément reconnu les manquements constatés.</w:t>
      </w:r>
    </w:p>
    <w:p w14:paraId="6D3FDDB4"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2 Les mesures d'office sont :</w:t>
      </w:r>
    </w:p>
    <w:p w14:paraId="46293781"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1° la résiliation unilatérale du marché. Dans ce cas, la totalité du cautionnement ou, à défaut </w:t>
      </w:r>
      <w:r w:rsidRPr="00DD7633">
        <w:rPr>
          <w:rFonts w:ascii="Georgia" w:eastAsia="Calibri" w:hAnsi="Georgia" w:cs="Times New Roman"/>
          <w:color w:val="585756"/>
          <w:kern w:val="18"/>
          <w:sz w:val="21"/>
          <w:szCs w:val="21"/>
          <w:lang w:val="fr-BE"/>
          <w14:ligatures w14:val="none"/>
        </w:rPr>
        <w:lastRenderedPageBreak/>
        <w:t>de constitution, un montant équivalent, est acquise de plein droit au pouvoir adjudicateur à titre de dommages et intérêts forfaitaires. Cette mesure exclut l'application de toute amende du chef de retard d'exécution pour la partie résiliée ;</w:t>
      </w:r>
    </w:p>
    <w:p w14:paraId="3643261B"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2° l'exécution en régie de tout ou partie du marché non exécuté ;</w:t>
      </w:r>
    </w:p>
    <w:p w14:paraId="4919B645"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3° la conclusion d'un ou de plusieurs marchés pour compte avec un ou plusieurs tiers pour tout ou partie du marché restant à exécuter.</w:t>
      </w:r>
    </w:p>
    <w:p w14:paraId="7A725472"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0F1EA263"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70" w:name="_Toc361393830"/>
      <w:bookmarkStart w:id="171" w:name="_Toc361408332"/>
      <w:bookmarkStart w:id="172" w:name="_Toc176509101"/>
      <w:r w:rsidRPr="00DD7633">
        <w:rPr>
          <w:rFonts w:ascii="Calibri" w:eastAsia="Times New Roman" w:hAnsi="Calibri" w:cs="Times New Roman"/>
          <w:b/>
          <w:color w:val="D81A1A"/>
          <w:kern w:val="0"/>
          <w:sz w:val="28"/>
          <w:szCs w:val="26"/>
          <w:lang w:val="fr-BE"/>
          <w14:ligatures w14:val="none"/>
        </w:rPr>
        <w:t>Fin du marché</w:t>
      </w:r>
      <w:bookmarkEnd w:id="170"/>
      <w:bookmarkEnd w:id="171"/>
      <w:bookmarkEnd w:id="172"/>
      <w:r w:rsidRPr="00DD7633">
        <w:rPr>
          <w:rFonts w:ascii="Calibri" w:eastAsia="Times New Roman" w:hAnsi="Calibri" w:cs="Times New Roman"/>
          <w:b/>
          <w:color w:val="D81A1A"/>
          <w:kern w:val="0"/>
          <w:sz w:val="28"/>
          <w:szCs w:val="26"/>
          <w:lang w:val="fr-BE"/>
          <w14:ligatures w14:val="none"/>
        </w:rPr>
        <w:t xml:space="preserve"> </w:t>
      </w:r>
    </w:p>
    <w:p w14:paraId="254864F1"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73" w:name="_Toc176509102"/>
      <w:r w:rsidRPr="00DD7633">
        <w:rPr>
          <w:rFonts w:ascii="Calibri" w:eastAsia="Calibri" w:hAnsi="Calibri" w:cs="Calibri-Bold"/>
          <w:b/>
          <w:bCs/>
          <w:color w:val="585756"/>
          <w:kern w:val="0"/>
          <w:sz w:val="24"/>
          <w:szCs w:val="24"/>
          <w:lang w:val="fr-BE"/>
          <w14:ligatures w14:val="none"/>
        </w:rPr>
        <w:t>Réception des services exécutés (art. 64-65 et 156)</w:t>
      </w:r>
      <w:bookmarkEnd w:id="173"/>
    </w:p>
    <w:p w14:paraId="65553522"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Les services seront suivis de près pendant leur exécution par le fonctionnaire dirigeant.</w:t>
      </w:r>
    </w:p>
    <w:p w14:paraId="10E4536A"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Les prestations ne sont réceptionnées qu'après avoir satisfait aux vérifications, aux réceptions techniques et aux épreuves prescrites. </w:t>
      </w:r>
    </w:p>
    <w:p w14:paraId="2260B8DD"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73A0C854"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7A323ABE" w14:textId="77777777" w:rsidR="00DD7633" w:rsidRPr="00DD7633" w:rsidRDefault="00DD7633" w:rsidP="00DD7633">
      <w:pPr>
        <w:widowControl w:val="0"/>
        <w:suppressAutoHyphens/>
        <w:spacing w:after="120" w:line="288"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La réception visée ci-avant est définitive.</w:t>
      </w:r>
    </w:p>
    <w:p w14:paraId="74049184"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74" w:name="_Toc176509103"/>
      <w:r w:rsidRPr="00DD7633">
        <w:rPr>
          <w:rFonts w:ascii="Calibri" w:eastAsia="Calibri" w:hAnsi="Calibri" w:cs="Calibri-Bold"/>
          <w:b/>
          <w:bCs/>
          <w:color w:val="585756"/>
          <w:kern w:val="0"/>
          <w:sz w:val="24"/>
          <w:szCs w:val="24"/>
          <w:lang w:val="fr-BE"/>
          <w14:ligatures w14:val="none"/>
        </w:rPr>
        <w:t>Frais de réception</w:t>
      </w:r>
      <w:bookmarkEnd w:id="174"/>
    </w:p>
    <w:p w14:paraId="6E4F76F4" w14:textId="77777777" w:rsidR="00DD7633" w:rsidRPr="00DD7633" w:rsidRDefault="00DD7633" w:rsidP="00DD7633">
      <w:pPr>
        <w:widowControl w:val="0"/>
        <w:suppressAutoHyphens/>
        <w:spacing w:after="120" w:line="240" w:lineRule="auto"/>
        <w:jc w:val="both"/>
        <w:rPr>
          <w:rFonts w:ascii="Arial" w:eastAsia="DejaVu Sans" w:hAnsi="Arial" w:cs="Tahoma"/>
          <w:kern w:val="18"/>
          <w:sz w:val="20"/>
          <w:szCs w:val="24"/>
          <w:highlight w:val="lightGray"/>
          <w:lang w:val="fr-BE"/>
          <w14:ligatures w14:val="none"/>
        </w:rPr>
      </w:pPr>
      <w:r w:rsidRPr="00DD7633">
        <w:rPr>
          <w:rFonts w:ascii="Georgia" w:eastAsia="Calibri" w:hAnsi="Georgia" w:cs="Times New Roman"/>
          <w:color w:val="585756"/>
          <w:kern w:val="18"/>
          <w:sz w:val="20"/>
          <w:lang w:val="fr-BE"/>
          <w14:ligatures w14:val="none"/>
        </w:rPr>
        <w:t>N/A</w:t>
      </w:r>
    </w:p>
    <w:p w14:paraId="79934E2C" w14:textId="77777777" w:rsidR="00DD7633" w:rsidRPr="00DD7633" w:rsidRDefault="00DD7633" w:rsidP="00DD7633">
      <w:pPr>
        <w:keepNext/>
        <w:widowControl w:val="0"/>
        <w:numPr>
          <w:ilvl w:val="2"/>
          <w:numId w:val="5"/>
        </w:numPr>
        <w:tabs>
          <w:tab w:val="num" w:pos="810"/>
        </w:tabs>
        <w:suppressAutoHyphens/>
        <w:spacing w:before="180" w:after="180" w:line="240" w:lineRule="auto"/>
        <w:ind w:left="810"/>
        <w:contextualSpacing/>
        <w:outlineLvl w:val="2"/>
        <w:rPr>
          <w:rFonts w:ascii="Calibri" w:eastAsia="Calibri" w:hAnsi="Calibri" w:cs="Calibri-Bold"/>
          <w:b/>
          <w:bCs/>
          <w:color w:val="585756"/>
          <w:kern w:val="0"/>
          <w:sz w:val="24"/>
          <w:szCs w:val="24"/>
          <w:lang w:val="fr-BE"/>
          <w14:ligatures w14:val="none"/>
        </w:rPr>
      </w:pPr>
      <w:bookmarkStart w:id="175" w:name="_Toc361393831"/>
      <w:bookmarkStart w:id="176" w:name="_Toc361408333"/>
      <w:bookmarkStart w:id="177" w:name="_Toc176509104"/>
      <w:r w:rsidRPr="00DD7633">
        <w:rPr>
          <w:rFonts w:ascii="Calibri" w:eastAsia="Calibri" w:hAnsi="Calibri" w:cs="Calibri-Bold"/>
          <w:b/>
          <w:bCs/>
          <w:color w:val="585756"/>
          <w:kern w:val="0"/>
          <w:sz w:val="24"/>
          <w:szCs w:val="24"/>
          <w:lang w:val="fr-BE"/>
          <w14:ligatures w14:val="none"/>
        </w:rPr>
        <w:t>Facturation et paiement des services (art. 66 à 72 -160)</w:t>
      </w:r>
      <w:bookmarkEnd w:id="175"/>
      <w:bookmarkEnd w:id="176"/>
      <w:bookmarkEnd w:id="177"/>
    </w:p>
    <w:p w14:paraId="232ADE9B"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L’adjudicataire envoie les factures (en un seul exemplaire) et le procès-verbal de réception du marché (exemplaire original) à l’adresse suivante :</w:t>
      </w:r>
    </w:p>
    <w:p w14:paraId="3EAA9416" w14:textId="77777777" w:rsidR="00DD7633" w:rsidRPr="00DD7633" w:rsidRDefault="00DD7633" w:rsidP="00DD7633">
      <w:pPr>
        <w:autoSpaceDE w:val="0"/>
        <w:autoSpaceDN w:val="0"/>
        <w:spacing w:line="240" w:lineRule="auto"/>
        <w:jc w:val="both"/>
        <w:rPr>
          <w:rFonts w:ascii="Georgia" w:eastAsia="Calibri" w:hAnsi="Georgia" w:cs="Times New Roman"/>
          <w:b/>
          <w:color w:val="585756"/>
          <w:kern w:val="18"/>
          <w:sz w:val="21"/>
          <w:szCs w:val="21"/>
          <w:lang w:val="fr-BE"/>
          <w14:ligatures w14:val="none"/>
        </w:rPr>
      </w:pPr>
      <w:r w:rsidRPr="00DD7633">
        <w:rPr>
          <w:rFonts w:ascii="Georgia" w:eastAsia="Calibri" w:hAnsi="Georgia" w:cs="Times New Roman"/>
          <w:b/>
          <w:color w:val="585756"/>
          <w:kern w:val="18"/>
          <w:sz w:val="21"/>
          <w:szCs w:val="21"/>
          <w:lang w:val="fr-BE"/>
          <w14:ligatures w14:val="none"/>
        </w:rPr>
        <w:t>Enabel – Agence Belge de Développement</w:t>
      </w:r>
    </w:p>
    <w:p w14:paraId="30FFD72D" w14:textId="77777777" w:rsidR="00DD7633" w:rsidRPr="00DD7633" w:rsidRDefault="00DD7633" w:rsidP="00DD7633">
      <w:pPr>
        <w:autoSpaceDE w:val="0"/>
        <w:autoSpaceDN w:val="0"/>
        <w:spacing w:line="240" w:lineRule="auto"/>
        <w:jc w:val="both"/>
        <w:rPr>
          <w:rFonts w:ascii="Georgia" w:eastAsia="Calibri" w:hAnsi="Georgia" w:cs="Times New Roman"/>
          <w:b/>
          <w:color w:val="585756"/>
          <w:kern w:val="18"/>
          <w:sz w:val="21"/>
          <w:szCs w:val="21"/>
          <w:lang w:val="fr-BE"/>
          <w14:ligatures w14:val="none"/>
        </w:rPr>
      </w:pPr>
      <w:r w:rsidRPr="00DD7633">
        <w:rPr>
          <w:rFonts w:ascii="Georgia" w:eastAsia="Calibri" w:hAnsi="Georgia" w:cs="Times New Roman"/>
          <w:b/>
          <w:color w:val="585756"/>
          <w:kern w:val="18"/>
          <w:sz w:val="21"/>
          <w:szCs w:val="21"/>
          <w:lang w:val="fr-BE"/>
          <w14:ligatures w14:val="none"/>
        </w:rPr>
        <w:t>Projet GOUVERNANCE – Cellule finances</w:t>
      </w:r>
    </w:p>
    <w:p w14:paraId="61EEA240" w14:textId="77777777" w:rsidR="00DD7633" w:rsidRPr="00DD7633" w:rsidRDefault="00DD7633" w:rsidP="00DD7633">
      <w:pPr>
        <w:spacing w:before="120" w:after="120" w:line="240" w:lineRule="auto"/>
        <w:jc w:val="both"/>
        <w:rPr>
          <w:rFonts w:ascii="Georgia" w:eastAsia="Calibri" w:hAnsi="Georgia" w:cs="Times New Roman"/>
          <w:b/>
          <w:color w:val="585756"/>
          <w:kern w:val="18"/>
          <w:sz w:val="21"/>
          <w:szCs w:val="21"/>
          <w:lang w:val="fr-BE"/>
          <w14:ligatures w14:val="none"/>
        </w:rPr>
      </w:pPr>
      <w:r w:rsidRPr="00DD7633">
        <w:rPr>
          <w:rFonts w:ascii="Georgia" w:eastAsia="Calibri" w:hAnsi="Georgia" w:cs="Times New Roman"/>
          <w:b/>
          <w:color w:val="585756"/>
          <w:kern w:val="18"/>
          <w:sz w:val="21"/>
          <w:szCs w:val="21"/>
          <w:lang w:val="fr-BE"/>
          <w14:ligatures w14:val="none"/>
        </w:rPr>
        <w:t xml:space="preserve">Commune Mukaza, Q. </w:t>
      </w:r>
      <w:proofErr w:type="spellStart"/>
      <w:r w:rsidRPr="00DD7633">
        <w:rPr>
          <w:rFonts w:ascii="Georgia" w:eastAsia="Calibri" w:hAnsi="Georgia" w:cs="Times New Roman"/>
          <w:b/>
          <w:color w:val="585756"/>
          <w:kern w:val="18"/>
          <w:sz w:val="21"/>
          <w:szCs w:val="21"/>
          <w:lang w:val="fr-BE"/>
          <w14:ligatures w14:val="none"/>
        </w:rPr>
        <w:t>Rohero</w:t>
      </w:r>
      <w:proofErr w:type="spellEnd"/>
      <w:r w:rsidRPr="00DD7633">
        <w:rPr>
          <w:rFonts w:ascii="Georgia" w:eastAsia="Calibri" w:hAnsi="Georgia" w:cs="Times New Roman"/>
          <w:b/>
          <w:color w:val="585756"/>
          <w:kern w:val="18"/>
          <w:sz w:val="21"/>
          <w:szCs w:val="21"/>
          <w:lang w:val="fr-BE"/>
          <w14:ligatures w14:val="none"/>
        </w:rPr>
        <w:t xml:space="preserve"> 1, Avenue </w:t>
      </w:r>
      <w:proofErr w:type="spellStart"/>
      <w:r w:rsidRPr="00DD7633">
        <w:rPr>
          <w:rFonts w:ascii="Georgia" w:eastAsia="Calibri" w:hAnsi="Georgia" w:cs="Times New Roman"/>
          <w:b/>
          <w:color w:val="585756"/>
          <w:kern w:val="18"/>
          <w:sz w:val="21"/>
          <w:szCs w:val="21"/>
          <w:lang w:val="fr-BE"/>
          <w14:ligatures w14:val="none"/>
        </w:rPr>
        <w:t>Bisoro</w:t>
      </w:r>
      <w:proofErr w:type="spellEnd"/>
      <w:r w:rsidRPr="00DD7633">
        <w:rPr>
          <w:rFonts w:ascii="Georgia" w:eastAsia="Calibri" w:hAnsi="Georgia" w:cs="Times New Roman"/>
          <w:b/>
          <w:color w:val="585756"/>
          <w:kern w:val="18"/>
          <w:sz w:val="21"/>
          <w:szCs w:val="21"/>
          <w:lang w:val="fr-BE"/>
          <w14:ligatures w14:val="none"/>
        </w:rPr>
        <w:t xml:space="preserve"> n° 22, </w:t>
      </w:r>
      <w:proofErr w:type="spellStart"/>
      <w:r w:rsidRPr="00DD7633">
        <w:rPr>
          <w:rFonts w:ascii="Georgia" w:eastAsia="Calibri" w:hAnsi="Georgia" w:cs="Times New Roman"/>
          <w:b/>
          <w:color w:val="585756"/>
          <w:kern w:val="18"/>
          <w:sz w:val="21"/>
          <w:szCs w:val="21"/>
          <w:lang w:val="fr-BE"/>
          <w14:ligatures w14:val="none"/>
        </w:rPr>
        <w:t>Kabondo</w:t>
      </w:r>
      <w:proofErr w:type="spellEnd"/>
      <w:r w:rsidRPr="00DD7633">
        <w:rPr>
          <w:rFonts w:ascii="Georgia" w:eastAsia="Calibri" w:hAnsi="Georgia" w:cs="Times New Roman"/>
          <w:b/>
          <w:color w:val="585756"/>
          <w:kern w:val="18"/>
          <w:sz w:val="21"/>
          <w:szCs w:val="21"/>
          <w:lang w:val="fr-BE"/>
          <w14:ligatures w14:val="none"/>
        </w:rPr>
        <w:t xml:space="preserve"> Ouest </w:t>
      </w:r>
    </w:p>
    <w:p w14:paraId="1AD36757" w14:textId="77777777" w:rsidR="00DD7633" w:rsidRPr="00DD7633" w:rsidRDefault="00DD7633" w:rsidP="00DD7633">
      <w:pPr>
        <w:spacing w:after="0" w:line="240" w:lineRule="auto"/>
        <w:jc w:val="both"/>
        <w:rPr>
          <w:rFonts w:ascii="Georgia" w:eastAsia="Calibri" w:hAnsi="Georgia" w:cs="Times New Roman"/>
          <w:b/>
          <w:color w:val="585756"/>
          <w:kern w:val="18"/>
          <w:sz w:val="21"/>
          <w:szCs w:val="21"/>
          <w:lang w:val="fr-BE"/>
          <w14:ligatures w14:val="none"/>
        </w:rPr>
      </w:pPr>
      <w:r w:rsidRPr="00DD7633">
        <w:rPr>
          <w:rFonts w:ascii="Georgia" w:eastAsia="Calibri" w:hAnsi="Georgia" w:cs="Times New Roman"/>
          <w:b/>
          <w:color w:val="585756"/>
          <w:kern w:val="18"/>
          <w:sz w:val="21"/>
          <w:szCs w:val="21"/>
          <w:lang w:val="fr-BE"/>
          <w14:ligatures w14:val="none"/>
        </w:rPr>
        <w:t>Bujumbura – Burundi</w:t>
      </w:r>
    </w:p>
    <w:p w14:paraId="3B303246" w14:textId="77777777" w:rsidR="00DD7633" w:rsidRPr="00DD7633" w:rsidRDefault="00DD7633" w:rsidP="00DD7633">
      <w:pPr>
        <w:spacing w:before="120" w:after="120" w:line="240" w:lineRule="auto"/>
        <w:jc w:val="both"/>
        <w:rPr>
          <w:rFonts w:ascii="Arial" w:eastAsia="DejaVu Sans" w:hAnsi="Arial" w:cs="Arial"/>
          <w:kern w:val="18"/>
          <w:sz w:val="20"/>
          <w:szCs w:val="24"/>
          <w:lang w:val="fr-BE"/>
          <w14:ligatures w14:val="none"/>
        </w:rPr>
      </w:pPr>
    </w:p>
    <w:p w14:paraId="43056DB6"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Seuls les services exécutés de manière correcte pourront être facturés.</w:t>
      </w:r>
    </w:p>
    <w:p w14:paraId="424EC77E"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63480796"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lastRenderedPageBreak/>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5D57E506"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Lorsque les documents du marché ne prévoient pas une déclaration de créance séparée, la facture vaut déclaration de créance.</w:t>
      </w:r>
    </w:p>
    <w:p w14:paraId="0FFA07BA"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La facture doit être </w:t>
      </w:r>
      <w:r w:rsidRPr="00DD7633">
        <w:rPr>
          <w:rFonts w:ascii="Georgia" w:eastAsia="Calibri" w:hAnsi="Georgia" w:cs="Times New Roman"/>
          <w:b/>
          <w:bCs/>
          <w:color w:val="585756"/>
          <w:kern w:val="18"/>
          <w:sz w:val="21"/>
          <w:szCs w:val="21"/>
          <w:lang w:val="fr-BE"/>
          <w14:ligatures w14:val="none"/>
        </w:rPr>
        <w:t>libellée en EURO</w:t>
      </w:r>
      <w:r w:rsidRPr="00DD7633">
        <w:rPr>
          <w:rFonts w:ascii="Georgia" w:eastAsia="Calibri" w:hAnsi="Georgia" w:cs="Times New Roman"/>
          <w:color w:val="585756"/>
          <w:kern w:val="18"/>
          <w:sz w:val="21"/>
          <w:szCs w:val="21"/>
          <w:lang w:val="fr-BE"/>
          <w14:ligatures w14:val="none"/>
        </w:rPr>
        <w:t>.</w:t>
      </w:r>
    </w:p>
    <w:p w14:paraId="0607174E" w14:textId="159DFF99"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La facture contient le détail complet des prestations qui justifient le paiement. La facture est signée et datée, et porte la mention « certifié sincère et véritable et arrêté à la somme totale de € ……… (montant en toutes lettres) », ainsi que la référence &lt;&lt; Marché de Services relatif au « </w:t>
      </w:r>
      <w:r w:rsidRPr="00DD7633">
        <w:rPr>
          <w:rFonts w:ascii="Georgia" w:eastAsia="Calibri" w:hAnsi="Georgia" w:cs="Times New Roman"/>
          <w:b/>
          <w:bCs/>
          <w:color w:val="585756"/>
          <w:kern w:val="0"/>
          <w:sz w:val="21"/>
          <w:szCs w:val="21"/>
          <w:lang w:val="fr-BE"/>
          <w14:ligatures w14:val="none"/>
        </w:rPr>
        <w:t xml:space="preserve">recrutement d’un bureau pour </w:t>
      </w:r>
      <w:r w:rsidR="006322EA">
        <w:rPr>
          <w:rFonts w:ascii="Georgia" w:eastAsia="Calibri" w:hAnsi="Georgia" w:cs="Times New Roman"/>
          <w:b/>
          <w:bCs/>
          <w:color w:val="585756"/>
          <w:kern w:val="0"/>
          <w:sz w:val="21"/>
          <w:szCs w:val="21"/>
          <w:lang w:val="fr-BE"/>
          <w14:ligatures w14:val="none"/>
        </w:rPr>
        <w:t>la « </w:t>
      </w:r>
      <w:r w:rsidR="006322EA" w:rsidRPr="006322EA">
        <w:rPr>
          <w:rFonts w:ascii="Georgia" w:eastAsia="Calibri" w:hAnsi="Georgia" w:cs="Times New Roman"/>
          <w:b/>
          <w:bCs/>
          <w:color w:val="585756"/>
          <w:kern w:val="0"/>
          <w:sz w:val="21"/>
          <w:szCs w:val="21"/>
          <w:lang w:val="fr-BE"/>
          <w14:ligatures w14:val="none"/>
        </w:rPr>
        <w:t xml:space="preserve">Définition des modalités de soutien du Projet « Gouvernance et Participation Citoyenne » aux systèmes statistiques des ministères d’ancrage du Programme de Coopération Belgique-Burundi 2024-2028 </w:t>
      </w:r>
      <w:r w:rsidRPr="00DD7633">
        <w:rPr>
          <w:rFonts w:ascii="Georgia" w:eastAsia="Calibri" w:hAnsi="Georgia" w:cs="Times New Roman"/>
          <w:color w:val="585756"/>
          <w:kern w:val="18"/>
          <w:sz w:val="21"/>
          <w:szCs w:val="21"/>
          <w:lang w:val="fr-BE"/>
          <w14:ligatures w14:val="none"/>
        </w:rPr>
        <w:t xml:space="preserve"> et le nom du fonctionnaire dirigeant (Maxime POISSONNIER) »</w:t>
      </w:r>
      <w:r w:rsidR="006322EA">
        <w:rPr>
          <w:rFonts w:ascii="Georgia" w:eastAsia="Calibri" w:hAnsi="Georgia" w:cs="Times New Roman"/>
          <w:color w:val="585756"/>
          <w:kern w:val="18"/>
          <w:sz w:val="21"/>
          <w:szCs w:val="21"/>
          <w:lang w:val="fr-BE"/>
          <w14:ligatures w14:val="none"/>
        </w:rPr>
        <w:t> ;</w:t>
      </w:r>
      <w:r w:rsidRPr="00DD7633">
        <w:rPr>
          <w:rFonts w:ascii="Georgia" w:eastAsia="Calibri" w:hAnsi="Georgia" w:cs="Times New Roman"/>
          <w:color w:val="585756"/>
          <w:kern w:val="18"/>
          <w:sz w:val="21"/>
          <w:szCs w:val="21"/>
          <w:lang w:val="fr-BE"/>
          <w14:ligatures w14:val="none"/>
        </w:rPr>
        <w:t xml:space="preserve"> avec le numéro PO (Bon commande) mentionné sur la lettre de notification du marché.</w:t>
      </w:r>
    </w:p>
    <w:p w14:paraId="5915CFAB" w14:textId="77777777" w:rsidR="00DD7633" w:rsidRPr="00DD7633" w:rsidRDefault="00DD7633" w:rsidP="00DD7633">
      <w:pPr>
        <w:spacing w:before="120" w:after="120" w:line="240" w:lineRule="auto"/>
        <w:jc w:val="both"/>
        <w:rPr>
          <w:rFonts w:ascii="Georgia" w:eastAsia="Calibri" w:hAnsi="Georgia" w:cs="Times New Roman"/>
          <w:kern w:val="18"/>
          <w:sz w:val="21"/>
          <w:szCs w:val="21"/>
          <w:lang w:val="fr-BE"/>
          <w14:ligatures w14:val="none"/>
        </w:rPr>
      </w:pPr>
      <w:r w:rsidRPr="00DD7633">
        <w:rPr>
          <w:rFonts w:ascii="Georgia" w:eastAsia="Calibri" w:hAnsi="Georgia" w:cs="Times New Roman"/>
          <w:kern w:val="18"/>
          <w:sz w:val="21"/>
          <w:szCs w:val="21"/>
          <w:lang w:val="fr-BE"/>
          <w14:ligatures w14:val="none"/>
        </w:rPr>
        <w:t>La facture qui ne porte pas cette référence ne pourra pas être payée.</w:t>
      </w:r>
    </w:p>
    <w:p w14:paraId="34CCC623" w14:textId="6DA48D47" w:rsidR="00DD7633" w:rsidRPr="00E97D94" w:rsidRDefault="00382C16" w:rsidP="00DD7633">
      <w:pPr>
        <w:spacing w:before="120" w:after="120" w:line="240" w:lineRule="auto"/>
        <w:jc w:val="both"/>
        <w:rPr>
          <w:rFonts w:ascii="Georgia" w:eastAsia="Calibri" w:hAnsi="Georgia" w:cs="Times New Roman"/>
          <w:kern w:val="18"/>
          <w:sz w:val="21"/>
          <w:szCs w:val="21"/>
          <w:lang w:val="fr-BE"/>
          <w14:ligatures w14:val="none"/>
        </w:rPr>
      </w:pPr>
      <w:r w:rsidRPr="00382C16">
        <w:rPr>
          <w:rFonts w:ascii="Georgia" w:eastAsia="Calibri" w:hAnsi="Georgia" w:cs="Times New Roman"/>
          <w:kern w:val="18"/>
          <w:sz w:val="21"/>
          <w:szCs w:val="21"/>
          <w:lang w:val="fr-BE"/>
          <w14:ligatures w14:val="none"/>
        </w:rPr>
        <w:t xml:space="preserve">Elle sera payée en BIF au taux moyen de la BRB du jour de la facture si le montant est inférieur à 1.000 € HTVA et en EUROS si le montant est supérieur ou égal à 1.000 € HTVA </w:t>
      </w:r>
      <w:r w:rsidRPr="00E97D94">
        <w:rPr>
          <w:rFonts w:ascii="Georgia" w:eastAsia="Calibri" w:hAnsi="Georgia" w:cs="Times New Roman"/>
          <w:kern w:val="18"/>
          <w:sz w:val="21"/>
          <w:szCs w:val="21"/>
          <w:lang w:val="fr-BE"/>
          <w14:ligatures w14:val="none"/>
        </w:rPr>
        <w:t>(pour les locaux)</w:t>
      </w:r>
      <w:r w:rsidR="00DD7633" w:rsidRPr="00E97D94">
        <w:rPr>
          <w:rFonts w:ascii="Georgia" w:eastAsia="Calibri" w:hAnsi="Georgia" w:cs="Times New Roman"/>
          <w:kern w:val="18"/>
          <w:sz w:val="21"/>
          <w:szCs w:val="21"/>
          <w:lang w:val="fr-BE"/>
          <w14:ligatures w14:val="none"/>
        </w:rPr>
        <w:t>.</w:t>
      </w:r>
    </w:p>
    <w:p w14:paraId="2ED9FF96" w14:textId="77777777" w:rsidR="00DD7633" w:rsidRPr="00DD7633" w:rsidRDefault="00DD7633" w:rsidP="00DD7633">
      <w:pPr>
        <w:spacing w:before="120" w:after="120" w:line="240" w:lineRule="auto"/>
        <w:jc w:val="both"/>
        <w:rPr>
          <w:rFonts w:ascii="Georgia" w:eastAsia="DejaVu Sans" w:hAnsi="Georgia" w:cs="Arial"/>
          <w:kern w:val="18"/>
          <w:sz w:val="21"/>
          <w:szCs w:val="21"/>
          <w:lang w:val="fr-BE"/>
          <w14:ligatures w14:val="none"/>
        </w:rPr>
      </w:pPr>
      <w:r w:rsidRPr="00E97D94">
        <w:rPr>
          <w:rFonts w:ascii="Georgia" w:eastAsia="DejaVu Sans" w:hAnsi="Georgia" w:cs="Arial"/>
          <w:kern w:val="18"/>
          <w:sz w:val="21"/>
          <w:szCs w:val="21"/>
          <w:lang w:val="fr-BE"/>
          <w14:ligatures w14:val="none"/>
        </w:rPr>
        <w:t>Aucune avance ne peut être demandée par l’adjudicataire</w:t>
      </w:r>
      <w:r w:rsidRPr="00E97D94">
        <w:rPr>
          <w:rFonts w:ascii="Georgia" w:eastAsia="Calibri" w:hAnsi="Georgia" w:cs="Times New Roman"/>
          <w:color w:val="585756"/>
          <w:kern w:val="18"/>
          <w:sz w:val="21"/>
          <w:szCs w:val="21"/>
          <w:lang w:val="fr-BE"/>
          <w14:ligatures w14:val="none"/>
        </w:rPr>
        <w:t xml:space="preserve"> l</w:t>
      </w:r>
      <w:r w:rsidRPr="00E97D94">
        <w:rPr>
          <w:rFonts w:ascii="Georgia" w:eastAsia="DejaVu Sans" w:hAnsi="Georgia" w:cs="Arial"/>
          <w:kern w:val="18"/>
          <w:sz w:val="21"/>
          <w:szCs w:val="21"/>
          <w:lang w:val="fr-BE"/>
          <w14:ligatures w14:val="none"/>
        </w:rPr>
        <w:t>e paiement pourra être effectué en plusieurs tranches (acomptes) après validation des différentes phases relatives aux résultats attendus en considérant le nombre de jours réellement prestés par les experts alignés.</w:t>
      </w:r>
    </w:p>
    <w:p w14:paraId="7C2EF348" w14:textId="77777777" w:rsidR="00DD7633" w:rsidRPr="00DD7633" w:rsidRDefault="00DD7633" w:rsidP="00DD763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178" w:name="_Toc361393832"/>
      <w:bookmarkStart w:id="179" w:name="_Toc361408334"/>
      <w:bookmarkStart w:id="180" w:name="_Toc176509105"/>
      <w:r w:rsidRPr="00DD7633">
        <w:rPr>
          <w:rFonts w:ascii="Calibri" w:eastAsia="Times New Roman" w:hAnsi="Calibri" w:cs="Times New Roman"/>
          <w:b/>
          <w:color w:val="D81A1A"/>
          <w:kern w:val="0"/>
          <w:sz w:val="28"/>
          <w:szCs w:val="26"/>
          <w:lang w:val="fr-BE"/>
          <w14:ligatures w14:val="none"/>
        </w:rPr>
        <w:t>Litiges (art. 73)</w:t>
      </w:r>
      <w:bookmarkEnd w:id="178"/>
      <w:bookmarkEnd w:id="179"/>
      <w:bookmarkEnd w:id="180"/>
    </w:p>
    <w:p w14:paraId="30381089"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Tous les litiges relatifs à l’exécution de ce marché sont exclusivement tranchés par les tribunaux compétents de l’arrondissement judiciaire de Bruxelles. La langue véhiculaire est le français ou le néerlandais.</w:t>
      </w:r>
    </w:p>
    <w:p w14:paraId="71DF2983"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19488D50"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En cas de « litige », c’est-à-dire d’action en justice, la correspondance devra (également) être envoyée à l’adresse suivante : </w:t>
      </w:r>
    </w:p>
    <w:p w14:paraId="0F620052" w14:textId="77777777" w:rsidR="00DD7633" w:rsidRPr="00DD7633" w:rsidRDefault="00DD7633" w:rsidP="00DD7633">
      <w:pPr>
        <w:spacing w:before="120" w:after="120" w:line="240" w:lineRule="auto"/>
        <w:jc w:val="both"/>
        <w:rPr>
          <w:rFonts w:ascii="Georgia" w:eastAsia="Calibri" w:hAnsi="Georgia" w:cs="Times New Roman"/>
          <w:b/>
          <w:bCs/>
          <w:color w:val="585756"/>
          <w:kern w:val="18"/>
          <w:sz w:val="21"/>
          <w:szCs w:val="21"/>
          <w:lang w:val="fr-BE"/>
          <w14:ligatures w14:val="none"/>
        </w:rPr>
      </w:pPr>
      <w:r w:rsidRPr="00DD7633">
        <w:rPr>
          <w:rFonts w:ascii="Georgia" w:eastAsia="Calibri" w:hAnsi="Georgia" w:cs="Times New Roman"/>
          <w:b/>
          <w:bCs/>
          <w:color w:val="585756"/>
          <w:kern w:val="18"/>
          <w:sz w:val="21"/>
          <w:szCs w:val="21"/>
          <w:lang w:val="fr-BE"/>
          <w14:ligatures w14:val="none"/>
        </w:rPr>
        <w:t>Agence Belge de développement-Enabel.</w:t>
      </w:r>
    </w:p>
    <w:p w14:paraId="3DB2FD7D" w14:textId="77777777" w:rsidR="00DD7633" w:rsidRPr="00DD7633" w:rsidRDefault="00DD7633" w:rsidP="00DD7633">
      <w:pPr>
        <w:spacing w:before="120" w:after="120" w:line="240" w:lineRule="auto"/>
        <w:jc w:val="both"/>
        <w:rPr>
          <w:rFonts w:ascii="Georgia" w:eastAsia="Calibri" w:hAnsi="Georgia" w:cs="Times New Roman"/>
          <w:b/>
          <w:bCs/>
          <w:color w:val="585756"/>
          <w:kern w:val="18"/>
          <w:sz w:val="21"/>
          <w:szCs w:val="21"/>
          <w:lang w:val="fr-BE"/>
          <w14:ligatures w14:val="none"/>
        </w:rPr>
      </w:pPr>
      <w:r w:rsidRPr="00DD7633">
        <w:rPr>
          <w:rFonts w:ascii="Georgia" w:eastAsia="Calibri" w:hAnsi="Georgia" w:cs="Times New Roman"/>
          <w:b/>
          <w:bCs/>
          <w:color w:val="585756"/>
          <w:kern w:val="18"/>
          <w:sz w:val="21"/>
          <w:szCs w:val="21"/>
          <w:lang w:val="fr-BE"/>
          <w14:ligatures w14:val="none"/>
        </w:rPr>
        <w:t>Cellule juridique du service Logistique et Achats (L&amp;A)</w:t>
      </w:r>
    </w:p>
    <w:p w14:paraId="16B38AFD" w14:textId="77777777" w:rsidR="00DD7633" w:rsidRPr="00DD7633" w:rsidRDefault="00DD7633" w:rsidP="00DD7633">
      <w:pPr>
        <w:spacing w:before="120" w:after="120" w:line="240" w:lineRule="auto"/>
        <w:jc w:val="both"/>
        <w:rPr>
          <w:rFonts w:ascii="Georgia" w:eastAsia="Calibri" w:hAnsi="Georgia" w:cs="Times New Roman"/>
          <w:b/>
          <w:bCs/>
          <w:color w:val="585756"/>
          <w:kern w:val="18"/>
          <w:sz w:val="21"/>
          <w:szCs w:val="21"/>
          <w:lang w:val="fr-BE"/>
          <w14:ligatures w14:val="none"/>
        </w:rPr>
      </w:pPr>
      <w:r w:rsidRPr="00DD7633">
        <w:rPr>
          <w:rFonts w:ascii="Georgia" w:eastAsia="Calibri" w:hAnsi="Georgia" w:cs="Times New Roman"/>
          <w:b/>
          <w:bCs/>
          <w:color w:val="585756"/>
          <w:kern w:val="18"/>
          <w:sz w:val="21"/>
          <w:szCs w:val="21"/>
          <w:lang w:val="fr-BE"/>
          <w14:ligatures w14:val="none"/>
        </w:rPr>
        <w:t>À l’attention de Mme Inge Janssens</w:t>
      </w:r>
    </w:p>
    <w:p w14:paraId="00E7D8F1" w14:textId="77777777" w:rsidR="00DD7633" w:rsidRPr="00DD7633" w:rsidRDefault="00DD7633" w:rsidP="00DD7633">
      <w:pPr>
        <w:spacing w:before="120" w:after="120" w:line="240" w:lineRule="auto"/>
        <w:jc w:val="both"/>
        <w:rPr>
          <w:rFonts w:ascii="Georgia" w:eastAsia="Calibri" w:hAnsi="Georgia" w:cs="Times New Roman"/>
          <w:b/>
          <w:bCs/>
          <w:color w:val="585756"/>
          <w:kern w:val="18"/>
          <w:sz w:val="21"/>
          <w:szCs w:val="21"/>
          <w:lang w:val="fr-BE"/>
          <w14:ligatures w14:val="none"/>
        </w:rPr>
      </w:pPr>
      <w:r w:rsidRPr="00DD7633">
        <w:rPr>
          <w:rFonts w:ascii="Georgia" w:eastAsia="Calibri" w:hAnsi="Georgia" w:cs="Times New Roman"/>
          <w:b/>
          <w:bCs/>
          <w:color w:val="585756"/>
          <w:kern w:val="18"/>
          <w:sz w:val="21"/>
          <w:szCs w:val="21"/>
          <w:lang w:val="fr-BE"/>
          <w14:ligatures w14:val="none"/>
        </w:rPr>
        <w:t>Rue Haute 147</w:t>
      </w:r>
    </w:p>
    <w:p w14:paraId="597A3E89" w14:textId="77777777" w:rsidR="00DD7633" w:rsidRPr="00DD7633" w:rsidRDefault="00DD7633" w:rsidP="00DD7633">
      <w:pPr>
        <w:spacing w:before="120" w:after="120" w:line="240" w:lineRule="auto"/>
        <w:jc w:val="both"/>
        <w:rPr>
          <w:rFonts w:ascii="Georgia" w:eastAsia="Calibri" w:hAnsi="Georgia" w:cs="Times New Roman"/>
          <w:b/>
          <w:bCs/>
          <w:color w:val="585756"/>
          <w:kern w:val="18"/>
          <w:sz w:val="21"/>
          <w:szCs w:val="21"/>
          <w:lang w:val="fr-BE"/>
          <w14:ligatures w14:val="none"/>
        </w:rPr>
      </w:pPr>
      <w:r w:rsidRPr="00DD7633">
        <w:rPr>
          <w:rFonts w:ascii="Georgia" w:eastAsia="Calibri" w:hAnsi="Georgia" w:cs="Times New Roman"/>
          <w:b/>
          <w:bCs/>
          <w:color w:val="585756"/>
          <w:kern w:val="18"/>
          <w:sz w:val="21"/>
          <w:szCs w:val="21"/>
          <w:lang w:val="fr-BE"/>
          <w14:ligatures w14:val="none"/>
        </w:rPr>
        <w:t>1000 Bruxelles</w:t>
      </w:r>
    </w:p>
    <w:p w14:paraId="41BDF552" w14:textId="77777777" w:rsidR="00DD7633" w:rsidRPr="00DD7633" w:rsidRDefault="00DD7633" w:rsidP="00DD7633">
      <w:pPr>
        <w:spacing w:before="120" w:after="120" w:line="240" w:lineRule="auto"/>
        <w:jc w:val="both"/>
        <w:rPr>
          <w:rFonts w:ascii="Georgia" w:eastAsia="Calibri" w:hAnsi="Georgia" w:cs="Times New Roman"/>
          <w:b/>
          <w:bCs/>
          <w:color w:val="585756"/>
          <w:kern w:val="18"/>
          <w:sz w:val="21"/>
          <w:szCs w:val="21"/>
          <w:lang w:val="fr-BE"/>
          <w14:ligatures w14:val="none"/>
        </w:rPr>
      </w:pPr>
      <w:r w:rsidRPr="00DD7633">
        <w:rPr>
          <w:rFonts w:ascii="Georgia" w:eastAsia="Calibri" w:hAnsi="Georgia" w:cs="Times New Roman"/>
          <w:b/>
          <w:bCs/>
          <w:color w:val="585756"/>
          <w:kern w:val="18"/>
          <w:sz w:val="21"/>
          <w:szCs w:val="21"/>
          <w:lang w:val="fr-BE"/>
          <w14:ligatures w14:val="none"/>
        </w:rPr>
        <w:t>Belgique</w:t>
      </w:r>
    </w:p>
    <w:p w14:paraId="2F793124"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r w:rsidRPr="00DD7633">
        <w:rPr>
          <w:rFonts w:ascii="Georgia" w:eastAsia="Calibri" w:hAnsi="Georgia" w:cs="Arial"/>
          <w:color w:val="585756"/>
          <w:kern w:val="18"/>
          <w:sz w:val="20"/>
          <w:lang w:val="fr-BE"/>
          <w14:ligatures w14:val="none"/>
        </w:rPr>
        <w:br w:type="page"/>
      </w:r>
    </w:p>
    <w:p w14:paraId="6F847BD5" w14:textId="77777777" w:rsidR="00DD7633" w:rsidRPr="00DD7633" w:rsidRDefault="00DD7633" w:rsidP="00DD7633">
      <w:pPr>
        <w:numPr>
          <w:ilvl w:val="0"/>
          <w:numId w:val="2"/>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bookmarkStart w:id="181" w:name="_Toc176509106"/>
      <w:r w:rsidRPr="00DD7633">
        <w:rPr>
          <w:rFonts w:ascii="Calibri" w:eastAsia="Calibri" w:hAnsi="Calibri" w:cs="Calibri"/>
          <w:b/>
          <w:color w:val="FFFFFF"/>
          <w:kern w:val="0"/>
          <w:sz w:val="32"/>
          <w:szCs w:val="32"/>
          <w:lang w:val="fr-BE"/>
          <w14:ligatures w14:val="none"/>
        </w:rPr>
        <w:lastRenderedPageBreak/>
        <w:t>Termes de référence</w:t>
      </w:r>
      <w:bookmarkEnd w:id="181"/>
    </w:p>
    <w:p w14:paraId="488F9F4D" w14:textId="6002CED9" w:rsidR="00DD7633" w:rsidRPr="00DD7633" w:rsidRDefault="00DD7633" w:rsidP="006322EA">
      <w:pPr>
        <w:keepNext/>
        <w:keepLines/>
        <w:spacing w:before="240" w:after="240"/>
        <w:ind w:left="720" w:hanging="360"/>
        <w:jc w:val="both"/>
        <w:outlineLvl w:val="0"/>
        <w:rPr>
          <w:rFonts w:ascii="Calibri" w:eastAsia="Calibri" w:hAnsi="Calibri" w:cs="Calibri"/>
          <w:b/>
          <w:color w:val="FFFFFF"/>
          <w:kern w:val="0"/>
          <w:sz w:val="32"/>
          <w:szCs w:val="32"/>
          <w:lang w:val="fr-BE"/>
          <w14:ligatures w14:val="none"/>
        </w:rPr>
      </w:pPr>
      <w:r w:rsidRPr="00DD7633">
        <w:rPr>
          <w:rFonts w:ascii="Calibri" w:eastAsia="Calibri" w:hAnsi="Calibri" w:cs="Calibri"/>
          <w:b/>
          <w:color w:val="FFFFFF"/>
          <w:kern w:val="0"/>
          <w:sz w:val="32"/>
          <w:szCs w:val="32"/>
          <w:lang w:val="fr-BE"/>
          <w14:ligatures w14:val="none"/>
        </w:rPr>
        <w:t>TEX JUSTIFICATION</w:t>
      </w:r>
    </w:p>
    <w:p w14:paraId="77918DD9" w14:textId="77777777" w:rsidR="006322EA" w:rsidRDefault="006322EA" w:rsidP="006322EA">
      <w:pPr>
        <w:jc w:val="both"/>
      </w:pPr>
      <w:bookmarkStart w:id="182" w:name="_Toc176509123"/>
      <w:r>
        <w:t>CONTEXTE ET JUSTIFICATION</w:t>
      </w:r>
    </w:p>
    <w:p w14:paraId="25FBBFD6" w14:textId="77777777" w:rsidR="006322EA" w:rsidRDefault="006322EA" w:rsidP="006322EA">
      <w:pPr>
        <w:jc w:val="both"/>
      </w:pPr>
      <w:r>
        <w:t xml:space="preserve">Le programme de coopération entre la Belgique et le Burundi est engagé depuis le 1er janvier 2024, pour une durée de cinq ans. Celui-ci s’inscrit dans une logique de continuité et de valorisation de la Coopération entre les deux pays. </w:t>
      </w:r>
    </w:p>
    <w:p w14:paraId="501D3430" w14:textId="77777777" w:rsidR="006322EA" w:rsidRDefault="006322EA" w:rsidP="006322EA">
      <w:pPr>
        <w:jc w:val="both"/>
      </w:pPr>
      <w:r>
        <w:t xml:space="preserve">Il s’articule autour de cinq projets : </w:t>
      </w:r>
    </w:p>
    <w:p w14:paraId="0B67E889" w14:textId="77777777" w:rsidR="006322EA" w:rsidRDefault="006322EA" w:rsidP="006322EA">
      <w:pPr>
        <w:jc w:val="both"/>
      </w:pPr>
      <w:r>
        <w:t xml:space="preserve">Santé, </w:t>
      </w:r>
    </w:p>
    <w:p w14:paraId="2C50941B" w14:textId="77777777" w:rsidR="006322EA" w:rsidRDefault="006322EA" w:rsidP="006322EA">
      <w:pPr>
        <w:jc w:val="both"/>
      </w:pPr>
      <w:r>
        <w:t xml:space="preserve">Education post fondamentale, </w:t>
      </w:r>
    </w:p>
    <w:p w14:paraId="2A4E9C76" w14:textId="77777777" w:rsidR="006322EA" w:rsidRDefault="006322EA" w:rsidP="006322EA">
      <w:pPr>
        <w:jc w:val="both"/>
      </w:pPr>
      <w:r>
        <w:t xml:space="preserve">Formation et insertion professionnelle dans une économie plus verte et circulaire, </w:t>
      </w:r>
    </w:p>
    <w:p w14:paraId="24D52DBD" w14:textId="77777777" w:rsidR="006322EA" w:rsidRDefault="006322EA" w:rsidP="006322EA">
      <w:pPr>
        <w:jc w:val="both"/>
      </w:pPr>
      <w:r>
        <w:t xml:space="preserve">Systèmes alimentaires durables </w:t>
      </w:r>
    </w:p>
    <w:p w14:paraId="21488175" w14:textId="77777777" w:rsidR="006322EA" w:rsidRDefault="006322EA" w:rsidP="006322EA">
      <w:pPr>
        <w:jc w:val="both"/>
      </w:pPr>
      <w:r>
        <w:t xml:space="preserve">Gouvernance et participation citoyenne. </w:t>
      </w:r>
    </w:p>
    <w:p w14:paraId="59FA8847" w14:textId="77777777" w:rsidR="006322EA" w:rsidRDefault="006322EA" w:rsidP="006322EA">
      <w:pPr>
        <w:jc w:val="both"/>
      </w:pPr>
      <w:r>
        <w:t xml:space="preserve">Le projet « Gouvernance et Participation Citoyenne » a pour vocation de renforcer l’efficacité des politiques publiques burundaises dans les domaines concernés par le programme de coopération bilatérale. Il prévoit ainsi des appuis institutionnels dédiés au renforcement de capacité des administrations centrales dans leurs fonctions transversales de coordination, de gestion et de planification. Il s’intéresse notamment aux problématiques d’efficience et d’efficacité des appareils statistiques en tant que ceux-ci permettent de nourrir l’élaboration des politiques publiques et leur suivi et évaluation. </w:t>
      </w:r>
    </w:p>
    <w:p w14:paraId="7B4AEC39" w14:textId="77777777" w:rsidR="006322EA" w:rsidRDefault="006322EA" w:rsidP="006322EA">
      <w:pPr>
        <w:jc w:val="both"/>
      </w:pPr>
      <w:r>
        <w:t xml:space="preserve">Le présent document détaille les termes de référence de l’organisation d’une mission d’expertise en vue de l’élaboration du plan d'action du Programme Gouvernance et Participation Citoyenne pour l’amélioration des systèmes statistiques du Ministère de l’Environnement, de l’Agriculture et de l’Elevage et du Ministère de l’Education Nationale et de la Recherche Scientifique. </w:t>
      </w:r>
    </w:p>
    <w:p w14:paraId="04553E26" w14:textId="77777777" w:rsidR="006322EA" w:rsidRDefault="006322EA" w:rsidP="006322EA">
      <w:pPr>
        <w:jc w:val="both"/>
      </w:pPr>
      <w:r>
        <w:t>OBECTIFS ET RESULTATS ATTENDUS</w:t>
      </w:r>
    </w:p>
    <w:p w14:paraId="553DD999" w14:textId="77777777" w:rsidR="006322EA" w:rsidRDefault="006322EA" w:rsidP="006322EA">
      <w:pPr>
        <w:jc w:val="both"/>
      </w:pPr>
      <w:r>
        <w:t xml:space="preserve">Objectifs   </w:t>
      </w:r>
    </w:p>
    <w:p w14:paraId="40D19959" w14:textId="77777777" w:rsidR="006322EA" w:rsidRDefault="006322EA" w:rsidP="006322EA">
      <w:pPr>
        <w:jc w:val="both"/>
      </w:pPr>
      <w:r>
        <w:t>L'objectif général de cette mission est de renforcer les capacités statistiques des ministères de l'Éducation et de l'Agriculture du Burundi, afin de leur permettre de mieux recueillir, analyser et utiliser les données statistiques pour l'élaboration, la mise en œuvre et le suivi des politiques publiques dans leurs domaines respectifs.</w:t>
      </w:r>
    </w:p>
    <w:p w14:paraId="43F4D235" w14:textId="77777777" w:rsidR="006322EA" w:rsidRDefault="006322EA" w:rsidP="006322EA">
      <w:pPr>
        <w:jc w:val="both"/>
      </w:pPr>
      <w:r>
        <w:t>Les objectifs spécifiques de la mission sont les suivants :</w:t>
      </w:r>
    </w:p>
    <w:p w14:paraId="22312428" w14:textId="77777777" w:rsidR="006322EA" w:rsidRDefault="006322EA" w:rsidP="006322EA">
      <w:pPr>
        <w:jc w:val="both"/>
      </w:pPr>
      <w:r>
        <w:t>Évaluer les capacités existantes en matière de collecte et d'analyse des données statistiques dans les ministères de l'Éducation et de l'Agriculture, en identifiant les forces et les lacunes.</w:t>
      </w:r>
    </w:p>
    <w:p w14:paraId="5244D165" w14:textId="77777777" w:rsidR="006322EA" w:rsidRDefault="006322EA" w:rsidP="006322EA">
      <w:pPr>
        <w:jc w:val="both"/>
      </w:pPr>
      <w:r>
        <w:t>Proposer un plan d'appui technique et de renforcement des capacités destiné à améliorer les systèmes statistiques des deux ministères, en tenant compte des besoins spécifiques de chaque secteur.</w:t>
      </w:r>
    </w:p>
    <w:p w14:paraId="3521F8BE" w14:textId="77777777" w:rsidR="006322EA" w:rsidRDefault="006322EA" w:rsidP="006322EA">
      <w:pPr>
        <w:jc w:val="both"/>
      </w:pPr>
      <w:r>
        <w:t>Concevoir un cadre de suivi et d'évaluation des politiques publiques basé sur les statistiques, adapté aux réalités locales et aligné avec les standards internationaux.</w:t>
      </w:r>
    </w:p>
    <w:p w14:paraId="73505DD2" w14:textId="77777777" w:rsidR="006322EA" w:rsidRDefault="006322EA" w:rsidP="006322EA">
      <w:pPr>
        <w:jc w:val="both"/>
      </w:pPr>
      <w:r>
        <w:lastRenderedPageBreak/>
        <w:t>Résultats Attendus</w:t>
      </w:r>
    </w:p>
    <w:p w14:paraId="6D2C4875" w14:textId="77777777" w:rsidR="006322EA" w:rsidRDefault="006322EA" w:rsidP="006322EA">
      <w:pPr>
        <w:jc w:val="both"/>
      </w:pPr>
      <w:r>
        <w:t xml:space="preserve">Les résultats attendus de cette mission s'articulent autour de quatre axes principaux, chacun visant à renforcer de manière structurée et durable les capacités statistiques des ministères de l'Éducation et de l'Agriculture, afin de permettre une meilleure prise de décision basée sur des données fiables. Il est attendu de la présente prestation : </w:t>
      </w:r>
    </w:p>
    <w:p w14:paraId="56E4A46B" w14:textId="77777777" w:rsidR="006322EA" w:rsidRDefault="006322EA" w:rsidP="006322EA">
      <w:pPr>
        <w:jc w:val="both"/>
      </w:pPr>
      <w:r>
        <w:t>Un diagnostic détaillé des systèmes statistiques existants dans les ministères de l'Éducation et de l'Agriculture, incluant une évaluation de leur schéma organisationnel, des méthodes et procédures de collecte de données, des outils utilisés, des capacités techniques du personnel impliqué ainsi que des budgets liés.</w:t>
      </w:r>
    </w:p>
    <w:p w14:paraId="1C8476B6" w14:textId="77777777" w:rsidR="006322EA" w:rsidRDefault="006322EA" w:rsidP="006322EA">
      <w:pPr>
        <w:jc w:val="both"/>
      </w:pPr>
      <w:r>
        <w:t>Un plan d'action pour le renforcement des capacités de recueil et d’analyse statistiques, détaillant les étapes à suivre pour améliorer la collecte, le traitement, l'analyse et l'utilisation des données dans les deux ministères. Ce plan inclura :</w:t>
      </w:r>
    </w:p>
    <w:p w14:paraId="20CAF5CB" w14:textId="77777777" w:rsidR="006322EA" w:rsidRDefault="006322EA" w:rsidP="006322EA">
      <w:pPr>
        <w:jc w:val="both"/>
      </w:pPr>
      <w:r>
        <w:t>Les recommandations pour l'amélioration des systèmes de collecte de données.</w:t>
      </w:r>
    </w:p>
    <w:p w14:paraId="25441FC6" w14:textId="77777777" w:rsidR="006322EA" w:rsidRDefault="006322EA" w:rsidP="006322EA">
      <w:pPr>
        <w:jc w:val="both"/>
      </w:pPr>
      <w:r>
        <w:t>Les propositions pour l'acquisition ou le développement de nouveaux outils statistiques.</w:t>
      </w:r>
    </w:p>
    <w:p w14:paraId="4183BD28" w14:textId="77777777" w:rsidR="006322EA" w:rsidRDefault="006322EA" w:rsidP="006322EA">
      <w:pPr>
        <w:jc w:val="both"/>
      </w:pPr>
      <w:r>
        <w:t>Les suggestions de formations nécessaires pour le personnel des ministères.</w:t>
      </w:r>
    </w:p>
    <w:p w14:paraId="75FC7348" w14:textId="77777777" w:rsidR="006322EA" w:rsidRDefault="006322EA" w:rsidP="006322EA">
      <w:pPr>
        <w:jc w:val="both"/>
      </w:pPr>
      <w:r>
        <w:t>Un cadre de suivi et d'évaluation basé sur les statistiques, conçu pour appuyer la prise de décision au sein des ministères de l'Éducation et de l'Agriculture et incluant des indicateurs clés de performance (KPI) pour mesurer l'impact des politiques publiques.</w:t>
      </w:r>
    </w:p>
    <w:p w14:paraId="70DF837F" w14:textId="77777777" w:rsidR="006322EA" w:rsidRDefault="006322EA" w:rsidP="006322EA">
      <w:pPr>
        <w:jc w:val="both"/>
      </w:pPr>
      <w:r>
        <w:t xml:space="preserve">Ce plan tiendra compte des procédures de planification en vigueur, notamment budgétaire (réforme du budget programme). </w:t>
      </w:r>
    </w:p>
    <w:p w14:paraId="49C4802B" w14:textId="77777777" w:rsidR="006322EA" w:rsidRDefault="006322EA" w:rsidP="006322EA">
      <w:pPr>
        <w:jc w:val="both"/>
      </w:pPr>
      <w:r>
        <w:t xml:space="preserve">Un plan spécifique relatif à l’appui du Programme Gouvernance et Participation Citoyenne décliné du plan d'action pour le renforcement des capacités de recueil et d’analyse statistiques (point 3). Celui-ci est destiné à servir de cadre de référence à l’action du projet dans le domaine du renforcement des systèmes statistiques au Burundi ;  </w:t>
      </w:r>
    </w:p>
    <w:p w14:paraId="1275D428" w14:textId="77777777" w:rsidR="006322EA" w:rsidRDefault="006322EA" w:rsidP="006322EA">
      <w:pPr>
        <w:jc w:val="both"/>
      </w:pPr>
      <w:r>
        <w:t>ÉLÉMENTS DE CADRAGE MÉTHODOLOGIQUE</w:t>
      </w:r>
    </w:p>
    <w:p w14:paraId="4D58B089" w14:textId="77777777" w:rsidR="006322EA" w:rsidRDefault="006322EA" w:rsidP="006322EA">
      <w:pPr>
        <w:jc w:val="both"/>
      </w:pPr>
      <w:r>
        <w:t xml:space="preserve">Le prestataire tiendra compte des éléments de cadrage suivant dans lors de la préparation de sa proposition méthodologique puis dans la réalisation de ses prestations : </w:t>
      </w:r>
    </w:p>
    <w:p w14:paraId="5E7965D6" w14:textId="77777777" w:rsidR="006322EA" w:rsidRDefault="006322EA" w:rsidP="006322EA">
      <w:pPr>
        <w:jc w:val="both"/>
      </w:pPr>
      <w:r>
        <w:t>Analyse préalable à la définition du plan de renforcement</w:t>
      </w:r>
    </w:p>
    <w:p w14:paraId="7244BC6C" w14:textId="77777777" w:rsidR="006322EA" w:rsidRDefault="006322EA" w:rsidP="006322EA">
      <w:pPr>
        <w:jc w:val="both"/>
      </w:pPr>
      <w:r>
        <w:t>Cette phase initiale vise à poser les bases nécessaires pour une intervention efficace dans le renforcement des systèmes statistiques. Elle comprendra les éléments suivants :</w:t>
      </w:r>
    </w:p>
    <w:p w14:paraId="51FD7AD6" w14:textId="77777777" w:rsidR="006322EA" w:rsidRDefault="006322EA" w:rsidP="006322EA">
      <w:pPr>
        <w:jc w:val="both"/>
      </w:pPr>
      <w:r>
        <w:t>L’identification des principaux acteurs impliqués dans la gestion des statistiques : Dans chaque ministère (Éducation et Agriculture), les principaux acteurs seront identifiés, tant au niveau central que décentralisé/déconcentré (voir point spécifique sur la réforme de l’organisation territoriale). Cela inclut également les entités liées, telles que les départements de planification, de recherche, ou toute autre structure en charge de la collecte et de l’analyse des données statistiques.</w:t>
      </w:r>
    </w:p>
    <w:p w14:paraId="045E4A79" w14:textId="77777777" w:rsidR="006322EA" w:rsidRDefault="006322EA" w:rsidP="006322EA">
      <w:pPr>
        <w:jc w:val="both"/>
      </w:pPr>
      <w:r>
        <w:t>Une cartographie détaillée des processus existants de collecte, de traitement, et d'analyse des données sera réalisée. Cette étape inclura l'évaluation de la performance des processus en place, la documentation des procédures actuelles, et l'identification des outils statistiques utilisés.</w:t>
      </w:r>
    </w:p>
    <w:p w14:paraId="305BB88F" w14:textId="77777777" w:rsidR="006322EA" w:rsidRDefault="006322EA" w:rsidP="006322EA">
      <w:pPr>
        <w:jc w:val="both"/>
      </w:pPr>
      <w:r>
        <w:lastRenderedPageBreak/>
        <w:t>Une évaluation des capacités institutionnelles des ministères de l'Éducation et de l'Agriculture en matière de gestion statistique. Elle comprendra :</w:t>
      </w:r>
    </w:p>
    <w:p w14:paraId="49C40D0E" w14:textId="77777777" w:rsidR="006322EA" w:rsidRDefault="006322EA" w:rsidP="006322EA">
      <w:pPr>
        <w:jc w:val="both"/>
      </w:pPr>
      <w:r>
        <w:t>Une analyse de la structure organisationnelle des départements statistiques, y compris la répartition des responsabilités et la coordination entre les niveaux central et décentralisé / déconcentré.</w:t>
      </w:r>
    </w:p>
    <w:p w14:paraId="0135BA64" w14:textId="77777777" w:rsidR="006322EA" w:rsidRDefault="006322EA" w:rsidP="006322EA">
      <w:pPr>
        <w:jc w:val="both"/>
      </w:pPr>
      <w:r>
        <w:t>Une évaluation des ressources humaines disponibles, en termes d’effectifs et de compétences techniques.</w:t>
      </w:r>
    </w:p>
    <w:p w14:paraId="053C3BD0" w14:textId="77777777" w:rsidR="006322EA" w:rsidRDefault="006322EA" w:rsidP="006322EA">
      <w:pPr>
        <w:jc w:val="both"/>
      </w:pPr>
      <w:r>
        <w:t>Une analyse des systèmes de gestion de l'information existants et de leur efficacité dans la collecte, le traitement, et le partage des données statistiques.</w:t>
      </w:r>
    </w:p>
    <w:p w14:paraId="72CF57DA" w14:textId="77777777" w:rsidR="006322EA" w:rsidRDefault="006322EA" w:rsidP="006322EA">
      <w:pPr>
        <w:jc w:val="both"/>
      </w:pPr>
      <w:r>
        <w:t>Un examen des relations interinstitutionnelles qui influencent la collecte et l'utilisation des données statistiques, incluant les interactions avec d'autres ministères et organismes (ex. Institut National de la Statistique du Burundi, INSBU).</w:t>
      </w:r>
    </w:p>
    <w:p w14:paraId="176A41DD" w14:textId="77777777" w:rsidR="006322EA" w:rsidRDefault="006322EA" w:rsidP="006322EA">
      <w:pPr>
        <w:jc w:val="both"/>
      </w:pPr>
      <w:r>
        <w:t>Prise en compte des réformes récentes dans l’administration du territoire</w:t>
      </w:r>
    </w:p>
    <w:p w14:paraId="626D72A8" w14:textId="77777777" w:rsidR="006322EA" w:rsidRDefault="006322EA" w:rsidP="006322EA">
      <w:pPr>
        <w:jc w:val="both"/>
      </w:pPr>
      <w:r>
        <w:t xml:space="preserve">Le Burundi connait depuis quelques mois une redynamisation de son processus de décentralisation. Les lois organiques relatives au découpage territorial et à la réorganisation de l’administration communale qui rentreront en vigueur avec les prochaines élections locales prévues en 2025 devraient transformer en profondeur l'organisation administrative territoriale burundaise. La création de onze directions, relevant jusqu’alors des ministères techniques, au sein de l’organigramme communal pourrait avoir des répercussions sur les modalités / procédures de collecte des données. Cela devra être pris en compte dans l’analyse du prestataire.  </w:t>
      </w:r>
    </w:p>
    <w:p w14:paraId="1BD479CA" w14:textId="77777777" w:rsidR="006322EA" w:rsidRDefault="006322EA" w:rsidP="006322EA">
      <w:pPr>
        <w:jc w:val="both"/>
      </w:pPr>
      <w:r>
        <w:t>Recueil des besoins</w:t>
      </w:r>
    </w:p>
    <w:p w14:paraId="4150FD4B" w14:textId="77777777" w:rsidR="006322EA" w:rsidRDefault="006322EA" w:rsidP="006322EA">
      <w:pPr>
        <w:jc w:val="both"/>
      </w:pPr>
      <w:r>
        <w:t>Le soumissionnaire proposera une méthodologie adaptée pour identifier et comprendre les défis rencontrés par les utilisateurs actuels des systèmes statistiques, qu'il s'agisse des agents de collecte de données, des analystes, des gestionnaires, ou des décideurs au sein des ministères de l'Éducation et de l'Agriculture. Cette analyse permettra de cerner les besoins spécifiques en matière d'amélioration des systèmes de gestion et d’analyse des données.</w:t>
      </w:r>
    </w:p>
    <w:p w14:paraId="5B1207F4" w14:textId="77777777" w:rsidR="006322EA" w:rsidRDefault="006322EA" w:rsidP="006322EA">
      <w:pPr>
        <w:jc w:val="both"/>
      </w:pPr>
      <w:r>
        <w:t xml:space="preserve">Approche inclusive </w:t>
      </w:r>
    </w:p>
    <w:p w14:paraId="5DC7F015" w14:textId="77777777" w:rsidR="006322EA" w:rsidRDefault="006322EA" w:rsidP="006322EA">
      <w:pPr>
        <w:jc w:val="both"/>
      </w:pPr>
      <w:r>
        <w:t xml:space="preserve">Le prestataire devra s’assurer d’adopter une approche inclusive tout au long de la mission, en impliquant activement les parties prenantes dans un processus consultatif structuré. Cette démarche est essentielle pour garantir que les recommandations et les plans d'action proposés répondent aux besoins réels des administrations concernées et des utilisateurs. </w:t>
      </w:r>
    </w:p>
    <w:p w14:paraId="5A524AAA" w14:textId="77777777" w:rsidR="006322EA" w:rsidRDefault="006322EA" w:rsidP="006322EA">
      <w:pPr>
        <w:jc w:val="both"/>
      </w:pPr>
      <w:r>
        <w:t>Le prestataire complétera une première liste des parties prenantes en fonction des spécificités de sa proposition méthodologique.</w:t>
      </w:r>
    </w:p>
    <w:p w14:paraId="22075153" w14:textId="77777777" w:rsidR="006322EA" w:rsidRDefault="006322EA" w:rsidP="006322EA">
      <w:pPr>
        <w:jc w:val="both"/>
      </w:pPr>
      <w:r>
        <w:t>LIVRABLES</w:t>
      </w:r>
    </w:p>
    <w:p w14:paraId="0DC79068" w14:textId="77777777" w:rsidR="006322EA" w:rsidRDefault="006322EA" w:rsidP="006322EA">
      <w:pPr>
        <w:jc w:val="both"/>
      </w:pPr>
      <w:r>
        <w:t>Il est attendu du prestataire la production des documents suivants. Cette liste peut faire l’objet d’ajustements (nombre et contenu) selon les besoins spécifiques de la mission. Le soumissionnaire précisera ces ajustements dans son offre technique. Chacun des livrables sera accompagné d’un support de présentation de type PowerPoint.</w:t>
      </w:r>
    </w:p>
    <w:p w14:paraId="3BFBA28C" w14:textId="77777777" w:rsidR="006322EA" w:rsidRDefault="006322EA" w:rsidP="006322EA">
      <w:pPr>
        <w:jc w:val="both"/>
      </w:pPr>
      <w:r>
        <w:t xml:space="preserve">Note de cadrage : Ce document initial fournira une vue d'ensemble du projet, incluant les objectifs, les attentes, la méthodologie proposée, et le calendrier de mise en œuvre. Il servira à aligner toutes les parties prenantes sur les fondements du projet et sera remis après réalisation </w:t>
      </w:r>
      <w:r>
        <w:lastRenderedPageBreak/>
        <w:t>des entretiens de cadrage identifiés par le soumissionnaire dans son offre méthodologique. Ce rapport est attendu au plus tard 10 jours calendaires après notification du marché.</w:t>
      </w:r>
    </w:p>
    <w:p w14:paraId="3F97BA9D" w14:textId="77777777" w:rsidR="006322EA" w:rsidRDefault="006322EA" w:rsidP="006322EA">
      <w:pPr>
        <w:jc w:val="both"/>
      </w:pPr>
      <w:r>
        <w:t>Rapport de diagnostic des systèmes statistiques des ministères de l'Éducation et de l'Agriculture : Ce rapport comprendra notamment les sections suivantes :</w:t>
      </w:r>
    </w:p>
    <w:p w14:paraId="3ADEE623" w14:textId="77777777" w:rsidR="006322EA" w:rsidRDefault="006322EA" w:rsidP="006322EA">
      <w:pPr>
        <w:jc w:val="both"/>
      </w:pPr>
      <w:r>
        <w:t xml:space="preserve">Évaluation organisationnelle : Analyse des structures en place pour la gestion des statistiques dans les deux ministères. Afin d’en faciliter la compréhension, le prestataire illustrera son propose de schémas explicatifs. </w:t>
      </w:r>
    </w:p>
    <w:p w14:paraId="142FA309" w14:textId="77777777" w:rsidR="006322EA" w:rsidRDefault="006322EA" w:rsidP="006322EA">
      <w:pPr>
        <w:jc w:val="both"/>
      </w:pPr>
      <w:r>
        <w:t>Procédures de collecte de données : Description et analyse des méthodes et procédures actuellement utilisées.</w:t>
      </w:r>
    </w:p>
    <w:p w14:paraId="028E4D57" w14:textId="77777777" w:rsidR="006322EA" w:rsidRDefault="006322EA" w:rsidP="006322EA">
      <w:pPr>
        <w:jc w:val="both"/>
      </w:pPr>
      <w:r>
        <w:t>Outils statistiques : Inventaire et évaluation des outils et technologies utilisés pour la gestion des données.</w:t>
      </w:r>
    </w:p>
    <w:p w14:paraId="2839B782" w14:textId="77777777" w:rsidR="006322EA" w:rsidRDefault="006322EA" w:rsidP="006322EA">
      <w:pPr>
        <w:jc w:val="both"/>
      </w:pPr>
      <w:r>
        <w:t>Capacités techniques : Analyse des compétences du personnel en charge de la collecte et de l’analyse des données</w:t>
      </w:r>
    </w:p>
    <w:p w14:paraId="4941B2D8" w14:textId="77777777" w:rsidR="006322EA" w:rsidRDefault="006322EA" w:rsidP="006322EA">
      <w:pPr>
        <w:jc w:val="both"/>
      </w:pPr>
      <w:r>
        <w:t>Capacités financières : Analyse des moyens financiers affectés aux appareils statistiques des deux ministères</w:t>
      </w:r>
    </w:p>
    <w:p w14:paraId="7876F749" w14:textId="77777777" w:rsidR="006322EA" w:rsidRDefault="006322EA" w:rsidP="006322EA">
      <w:pPr>
        <w:jc w:val="both"/>
      </w:pPr>
      <w:r>
        <w:t>Analyse SWOT : Forces, faiblesses, opportunités, et menaces relatives aux systèmes statistiques actuels.</w:t>
      </w:r>
    </w:p>
    <w:p w14:paraId="06F99E2A" w14:textId="77777777" w:rsidR="006322EA" w:rsidRDefault="006322EA" w:rsidP="006322EA">
      <w:pPr>
        <w:jc w:val="both"/>
      </w:pPr>
      <w:r>
        <w:t>Recommandations pour l'amélioration des systèmes de collecte de données : Propositions spécifiques pour chaque ministère.</w:t>
      </w:r>
    </w:p>
    <w:p w14:paraId="31356170" w14:textId="77777777" w:rsidR="006322EA" w:rsidRDefault="006322EA" w:rsidP="006322EA">
      <w:pPr>
        <w:jc w:val="both"/>
      </w:pPr>
      <w:r>
        <w:t>Plan de renforcement des capacités statistiques : Ce plan détaillera les étapes à suivre pour améliorer la collecte, le traitement, l'analyse, et l'utilisation des données dans les deux ministères. Il comprendra les sections suivantes :</w:t>
      </w:r>
    </w:p>
    <w:p w14:paraId="67E7D7A8" w14:textId="77777777" w:rsidR="006322EA" w:rsidRDefault="006322EA" w:rsidP="006322EA">
      <w:pPr>
        <w:jc w:val="both"/>
      </w:pPr>
      <w:r>
        <w:t xml:space="preserve">Un plan structuré sous la forme d’un cadre de résultats, où chaque objectif est clairement défini, les résultats attendus sont explicités, et les activités nécessaires pour les atteindre sont alignées avec des indicateurs de performance spécifiques, permettant un suivi et une évaluation efficace des progrès réalisés.  </w:t>
      </w:r>
    </w:p>
    <w:p w14:paraId="44493D4B" w14:textId="77777777" w:rsidR="006322EA" w:rsidRDefault="006322EA" w:rsidP="006322EA">
      <w:pPr>
        <w:jc w:val="both"/>
      </w:pPr>
      <w:r>
        <w:t>Une stratégie de gestion du changement ;</w:t>
      </w:r>
    </w:p>
    <w:p w14:paraId="48C14A5A" w14:textId="77777777" w:rsidR="006322EA" w:rsidRDefault="006322EA" w:rsidP="006322EA">
      <w:pPr>
        <w:jc w:val="both"/>
      </w:pPr>
      <w:r>
        <w:t>Propositions pour l'acquisition ou le développement de nouveaux outils statistiques (y compris les prescriptions techniques) ;</w:t>
      </w:r>
    </w:p>
    <w:p w14:paraId="3A4E2BF2" w14:textId="77777777" w:rsidR="006322EA" w:rsidRDefault="006322EA" w:rsidP="006322EA">
      <w:pPr>
        <w:jc w:val="both"/>
      </w:pPr>
      <w:r>
        <w:t>Programme de renforcement des compétences du personnel en statistiques.</w:t>
      </w:r>
    </w:p>
    <w:p w14:paraId="63F8C72B" w14:textId="77777777" w:rsidR="006322EA" w:rsidRDefault="006322EA" w:rsidP="006322EA">
      <w:pPr>
        <w:jc w:val="both"/>
      </w:pPr>
      <w:r>
        <w:t xml:space="preserve">Une évaluation budgétaire du plan de renforcement ; </w:t>
      </w:r>
    </w:p>
    <w:p w14:paraId="59FD97CF" w14:textId="77777777" w:rsidR="006322EA" w:rsidRDefault="006322EA" w:rsidP="006322EA">
      <w:pPr>
        <w:jc w:val="both"/>
      </w:pPr>
      <w:r>
        <w:t>Un cadre de suivi et d'évaluation basé sur les statistiques ;</w:t>
      </w:r>
    </w:p>
    <w:p w14:paraId="70B5BC35" w14:textId="77777777" w:rsidR="006322EA" w:rsidRDefault="006322EA" w:rsidP="006322EA">
      <w:pPr>
        <w:jc w:val="both"/>
      </w:pPr>
      <w:r>
        <w:t>Plan spécifique relatif à l’appui du Programme Gouvernance et Participation Citoyenne : Ce plan sera décliné du plan d'action pour le renforcement des capacités statistiques (point 3) et servira de cadre de référence pour l’action du projet dans le domaine du renforcement des systèmes statistiques au Burundi. Il comprendra :</w:t>
      </w:r>
    </w:p>
    <w:p w14:paraId="07023F8F" w14:textId="77777777" w:rsidR="006322EA" w:rsidRDefault="006322EA" w:rsidP="006322EA">
      <w:pPr>
        <w:jc w:val="both"/>
      </w:pPr>
      <w:r>
        <w:t>Rappel des analyses diagnostiques : Synthèse des points clés des rapports précédents.</w:t>
      </w:r>
    </w:p>
    <w:p w14:paraId="7C4CFFA0" w14:textId="77777777" w:rsidR="006322EA" w:rsidRDefault="006322EA" w:rsidP="006322EA">
      <w:pPr>
        <w:jc w:val="both"/>
      </w:pPr>
      <w:r>
        <w:lastRenderedPageBreak/>
        <w:t>Présentation du cadre de résultats du programme d’appui : Alignement avec les objectifs du Programme Gouvernance et Participation Citoyenne.</w:t>
      </w:r>
    </w:p>
    <w:p w14:paraId="30F7A38C" w14:textId="77777777" w:rsidR="006322EA" w:rsidRDefault="006322EA" w:rsidP="006322EA">
      <w:pPr>
        <w:jc w:val="both"/>
      </w:pPr>
      <w:r>
        <w:t>Plan d’action spécifique pour le projet : Détails des activités, ressources nécessaires, indicateurs de performance, calendrier de mise en œuvre.</w:t>
      </w:r>
    </w:p>
    <w:p w14:paraId="274A069B" w14:textId="77777777" w:rsidR="006322EA" w:rsidRDefault="006322EA" w:rsidP="006322EA">
      <w:pPr>
        <w:jc w:val="both"/>
      </w:pPr>
      <w:r>
        <w:t xml:space="preserve">Ce plan d’action tiendra compte des éléments suivants : </w:t>
      </w:r>
    </w:p>
    <w:p w14:paraId="5DEC2C7E" w14:textId="77777777" w:rsidR="006322EA" w:rsidRDefault="006322EA" w:rsidP="006322EA">
      <w:pPr>
        <w:jc w:val="both"/>
      </w:pPr>
      <w:r>
        <w:t xml:space="preserve">Il sera désagrégé par Ministère ;  </w:t>
      </w:r>
    </w:p>
    <w:p w14:paraId="4873C2DA" w14:textId="77777777" w:rsidR="006322EA" w:rsidRDefault="006322EA" w:rsidP="006322EA">
      <w:pPr>
        <w:jc w:val="both"/>
      </w:pPr>
      <w:r>
        <w:t xml:space="preserve">Chaque activité proposée fera l’objet d’une fiche spécifique synthétique qui comprendra les éléments suivants : </w:t>
      </w:r>
    </w:p>
    <w:p w14:paraId="1C070050" w14:textId="77777777" w:rsidR="006322EA" w:rsidRDefault="006322EA" w:rsidP="006322EA">
      <w:pPr>
        <w:jc w:val="both"/>
      </w:pPr>
      <w:r>
        <w:t>Une brève description de l’activité et de son contexte ;</w:t>
      </w:r>
    </w:p>
    <w:p w14:paraId="53A3ABBE" w14:textId="77777777" w:rsidR="006322EA" w:rsidRDefault="006322EA" w:rsidP="006322EA">
      <w:pPr>
        <w:jc w:val="both"/>
      </w:pPr>
      <w:r>
        <w:t>Sa place dans le cadre de résultat (cf. ci-avant) : lien direct avec les objectifs et les résultats attendus du programme de soutien ;</w:t>
      </w:r>
    </w:p>
    <w:p w14:paraId="49007815" w14:textId="77777777" w:rsidR="006322EA" w:rsidRDefault="006322EA" w:rsidP="006322EA">
      <w:pPr>
        <w:jc w:val="both"/>
      </w:pPr>
      <w:r>
        <w:t xml:space="preserve">Son degré d’importance et d’urgence ; </w:t>
      </w:r>
    </w:p>
    <w:p w14:paraId="320B9239" w14:textId="77777777" w:rsidR="006322EA" w:rsidRDefault="006322EA" w:rsidP="006322EA">
      <w:pPr>
        <w:jc w:val="both"/>
      </w:pPr>
      <w:r>
        <w:t xml:space="preserve">Les principales étapes et le calendrier de mise en œuvre ; </w:t>
      </w:r>
    </w:p>
    <w:p w14:paraId="00F57153" w14:textId="77777777" w:rsidR="006322EA" w:rsidRDefault="006322EA" w:rsidP="006322EA">
      <w:pPr>
        <w:jc w:val="both"/>
      </w:pPr>
      <w:r>
        <w:t>Les ressources humaines, matérielles et financière (estimation budgétaire justifiée) nécessaires à la leur réalisation ;</w:t>
      </w:r>
    </w:p>
    <w:p w14:paraId="63091DBF" w14:textId="77777777" w:rsidR="006322EA" w:rsidRDefault="006322EA" w:rsidP="006322EA">
      <w:pPr>
        <w:jc w:val="both"/>
      </w:pPr>
      <w:r>
        <w:t>Au moins un indicateur de performance ;</w:t>
      </w:r>
    </w:p>
    <w:p w14:paraId="6FC702C0" w14:textId="77777777" w:rsidR="006322EA" w:rsidRDefault="006322EA" w:rsidP="006322EA">
      <w:pPr>
        <w:jc w:val="both"/>
      </w:pPr>
      <w:r>
        <w:t>La répartition des rôles et responsabilités pour sa réalisation.</w:t>
      </w:r>
    </w:p>
    <w:p w14:paraId="40C1674D" w14:textId="77777777" w:rsidR="006322EA" w:rsidRDefault="006322EA" w:rsidP="006322EA">
      <w:pPr>
        <w:jc w:val="both"/>
      </w:pPr>
    </w:p>
    <w:p w14:paraId="56A4D002" w14:textId="77777777" w:rsidR="006322EA" w:rsidRDefault="006322EA" w:rsidP="006322EA">
      <w:pPr>
        <w:jc w:val="both"/>
      </w:pPr>
      <w:r>
        <w:t xml:space="preserve">Les soumissionnaires proposeront dans leur offre technique la liste des documents et rapports qu’ils se proposent de produire dans le cadre de la mission. Un bref sommaire en précisera explicitement le contenu (pour chacun d’eux).  </w:t>
      </w:r>
    </w:p>
    <w:p w14:paraId="0BCCD12B" w14:textId="77777777" w:rsidR="006322EA" w:rsidRDefault="006322EA" w:rsidP="006322EA">
      <w:pPr>
        <w:jc w:val="both"/>
      </w:pPr>
      <w:r>
        <w:t xml:space="preserve">A noter que chaque rapport sera accompagné d’un support de présentation de type Powerpoint. </w:t>
      </w:r>
    </w:p>
    <w:p w14:paraId="4B811C70" w14:textId="77777777" w:rsidR="006322EA" w:rsidRDefault="006322EA" w:rsidP="006322EA">
      <w:pPr>
        <w:jc w:val="both"/>
      </w:pPr>
      <w:r>
        <w:t>SUIVI ET SUPERVISION</w:t>
      </w:r>
    </w:p>
    <w:p w14:paraId="332CC8E8" w14:textId="77777777" w:rsidR="006322EA" w:rsidRDefault="006322EA" w:rsidP="006322EA">
      <w:pPr>
        <w:jc w:val="both"/>
      </w:pPr>
      <w:r>
        <w:t xml:space="preserve">Un comité technique sera mis en place pour le suivi de l’exécution de cette mission. Outre l’agence Enabel, qui en assurera le secrétariat, seront conviés : </w:t>
      </w:r>
    </w:p>
    <w:p w14:paraId="58244C6A" w14:textId="77777777" w:rsidR="006322EA" w:rsidRDefault="006322EA" w:rsidP="006322EA">
      <w:pPr>
        <w:jc w:val="both"/>
      </w:pPr>
      <w:r>
        <w:t>Ministère de l’Environnement, de l’Agriculture et de l’Elevage (MINEAGRIE)</w:t>
      </w:r>
    </w:p>
    <w:p w14:paraId="03945A13" w14:textId="77777777" w:rsidR="006322EA" w:rsidRDefault="006322EA" w:rsidP="006322EA">
      <w:pPr>
        <w:jc w:val="both"/>
      </w:pPr>
      <w:r>
        <w:t xml:space="preserve">La Direction Générale de la Planification ; </w:t>
      </w:r>
    </w:p>
    <w:p w14:paraId="6D503D07" w14:textId="77777777" w:rsidR="006322EA" w:rsidRDefault="006322EA" w:rsidP="006322EA">
      <w:pPr>
        <w:jc w:val="both"/>
      </w:pPr>
      <w:r>
        <w:t xml:space="preserve">Direction des Statistiques et des informations environnementales, agricoles et de l’élevage ; </w:t>
      </w:r>
    </w:p>
    <w:p w14:paraId="3A42233D" w14:textId="77777777" w:rsidR="006322EA" w:rsidRDefault="006322EA" w:rsidP="006322EA">
      <w:pPr>
        <w:jc w:val="both"/>
      </w:pPr>
      <w:r>
        <w:t>Ministère de l’Education Nationale et de la Recherche Scientifique (MENRS)</w:t>
      </w:r>
    </w:p>
    <w:p w14:paraId="164EB201" w14:textId="77777777" w:rsidR="006322EA" w:rsidRDefault="006322EA" w:rsidP="006322EA">
      <w:pPr>
        <w:jc w:val="both"/>
      </w:pPr>
      <w:r>
        <w:t xml:space="preserve">Le Bureau de la Planification et des Statistiques de l’Education ; </w:t>
      </w:r>
    </w:p>
    <w:p w14:paraId="640F97D8" w14:textId="77777777" w:rsidR="006322EA" w:rsidRDefault="006322EA" w:rsidP="006322EA">
      <w:pPr>
        <w:jc w:val="both"/>
      </w:pPr>
      <w:r>
        <w:t>Direction Générale des Finances et du Patrimoine ;</w:t>
      </w:r>
    </w:p>
    <w:p w14:paraId="45411E3F" w14:textId="77777777" w:rsidR="006322EA" w:rsidRDefault="006322EA" w:rsidP="006322EA">
      <w:pPr>
        <w:jc w:val="both"/>
      </w:pPr>
      <w:r>
        <w:t>Institut National de la Statistique du Burundi</w:t>
      </w:r>
    </w:p>
    <w:p w14:paraId="6E323C7D" w14:textId="77777777" w:rsidR="006322EA" w:rsidRDefault="006322EA" w:rsidP="006322EA">
      <w:pPr>
        <w:jc w:val="both"/>
      </w:pPr>
      <w:r>
        <w:t>Un ou deux représentants des Communes.</w:t>
      </w:r>
    </w:p>
    <w:p w14:paraId="5C9A7F42" w14:textId="77777777" w:rsidR="00E97D94" w:rsidRDefault="00E97D94" w:rsidP="006322EA">
      <w:pPr>
        <w:jc w:val="both"/>
      </w:pPr>
    </w:p>
    <w:p w14:paraId="18476CF1" w14:textId="77777777" w:rsidR="006322EA" w:rsidRDefault="006322EA" w:rsidP="006322EA">
      <w:pPr>
        <w:jc w:val="both"/>
      </w:pPr>
      <w:r>
        <w:lastRenderedPageBreak/>
        <w:t>CALENDRIER DE MISE EN ŒUVRE</w:t>
      </w:r>
    </w:p>
    <w:p w14:paraId="072B11D3" w14:textId="77777777" w:rsidR="006322EA" w:rsidRDefault="006322EA" w:rsidP="006322EA">
      <w:pPr>
        <w:jc w:val="both"/>
      </w:pPr>
      <w:r>
        <w:t xml:space="preserve">Le rapport final est attendu dans les meilleurs délais et au plus tard sous 60 jours calendaires après notification du marché. </w:t>
      </w:r>
    </w:p>
    <w:p w14:paraId="1A578EF1" w14:textId="77777777" w:rsidR="006322EA" w:rsidRDefault="006322EA" w:rsidP="006322EA">
      <w:pPr>
        <w:jc w:val="both"/>
      </w:pPr>
      <w:bookmarkStart w:id="183" w:name="_Hlk177137402"/>
      <w:r>
        <w:t>COMPÉTENCES RECHERCHÉES</w:t>
      </w:r>
    </w:p>
    <w:p w14:paraId="2C136B60" w14:textId="77777777" w:rsidR="006322EA" w:rsidRDefault="006322EA" w:rsidP="006322EA">
      <w:pPr>
        <w:jc w:val="both"/>
      </w:pPr>
      <w:r>
        <w:t xml:space="preserve">Le prestataire réunira un ou plusieurs experts réunissant les qualifications ci-dessous : </w:t>
      </w:r>
    </w:p>
    <w:p w14:paraId="000B01B8" w14:textId="77777777" w:rsidR="006322EA" w:rsidRDefault="006322EA" w:rsidP="006322EA">
      <w:pPr>
        <w:jc w:val="both"/>
      </w:pPr>
      <w:r>
        <w:t>1. Expert en statistiques</w:t>
      </w:r>
    </w:p>
    <w:p w14:paraId="414D9A07" w14:textId="77777777" w:rsidR="006322EA" w:rsidRDefault="006322EA" w:rsidP="006322EA">
      <w:pPr>
        <w:jc w:val="both"/>
      </w:pPr>
      <w:r>
        <w:t>Qualifications académiques :</w:t>
      </w:r>
    </w:p>
    <w:p w14:paraId="591AE27F" w14:textId="77777777" w:rsidR="006322EA" w:rsidRDefault="006322EA" w:rsidP="006322EA">
      <w:pPr>
        <w:jc w:val="both"/>
      </w:pPr>
      <w:r>
        <w:t>Diplôme de niveau Master (ou supérieur) en Statistiques.</w:t>
      </w:r>
    </w:p>
    <w:p w14:paraId="77701573" w14:textId="77777777" w:rsidR="006322EA" w:rsidRDefault="006322EA" w:rsidP="006322EA">
      <w:pPr>
        <w:jc w:val="both"/>
      </w:pPr>
      <w:r>
        <w:t>Compétences clés :</w:t>
      </w:r>
    </w:p>
    <w:p w14:paraId="21F3CB86" w14:textId="77777777" w:rsidR="006322EA" w:rsidRDefault="006322EA" w:rsidP="006322EA">
      <w:pPr>
        <w:jc w:val="both"/>
      </w:pPr>
      <w:r>
        <w:t>Solide expérience en gestion et analyse des données statistiques, particulièrement dans le secteur public.</w:t>
      </w:r>
    </w:p>
    <w:p w14:paraId="20D39924" w14:textId="77777777" w:rsidR="006322EA" w:rsidRDefault="006322EA" w:rsidP="006322EA">
      <w:pPr>
        <w:jc w:val="both"/>
      </w:pPr>
      <w:r>
        <w:t>Expertise dans la conception et la mise en œuvre de systèmes d'information statistiques, incluant des compétences en gestion de bases de données, en analyse de données et en visualisation.</w:t>
      </w:r>
    </w:p>
    <w:p w14:paraId="70A6BC2A" w14:textId="77777777" w:rsidR="006322EA" w:rsidRDefault="006322EA" w:rsidP="006322EA">
      <w:pPr>
        <w:jc w:val="both"/>
      </w:pPr>
      <w:r>
        <w:t>Connaissance approfondie des outils statistiques modernes et des technologies de l'information, y compris les logiciels statistiques et les systèmes de gestion de données.</w:t>
      </w:r>
    </w:p>
    <w:p w14:paraId="478D790A" w14:textId="77777777" w:rsidR="006322EA" w:rsidRDefault="006322EA" w:rsidP="006322EA">
      <w:pPr>
        <w:jc w:val="both"/>
      </w:pPr>
      <w:r>
        <w:t>Expérience requise :</w:t>
      </w:r>
    </w:p>
    <w:p w14:paraId="1969501F" w14:textId="77777777" w:rsidR="006322EA" w:rsidRDefault="006322EA" w:rsidP="006322EA">
      <w:pPr>
        <w:jc w:val="both"/>
      </w:pPr>
      <w:r>
        <w:t>Au moins 5 ans d’expérience dans le renforcement des systèmes statistiques au sein des administrations publiques.</w:t>
      </w:r>
    </w:p>
    <w:p w14:paraId="783386C8" w14:textId="77777777" w:rsidR="006322EA" w:rsidRDefault="006322EA" w:rsidP="006322EA">
      <w:pPr>
        <w:jc w:val="both"/>
      </w:pPr>
      <w:r>
        <w:t>Expérience avérée dans la mise en place de cadres de suivi et d’évaluation (S&amp;E) basés sur les statistiques.</w:t>
      </w:r>
    </w:p>
    <w:p w14:paraId="6BC69878" w14:textId="77777777" w:rsidR="006322EA" w:rsidRDefault="006322EA" w:rsidP="006322EA">
      <w:pPr>
        <w:jc w:val="both"/>
      </w:pPr>
      <w:r>
        <w:t>Une expérience en Afrique subsaharienne serait un atout supplémentaire.</w:t>
      </w:r>
    </w:p>
    <w:p w14:paraId="3CD43080" w14:textId="77777777" w:rsidR="006322EA" w:rsidRDefault="006322EA" w:rsidP="006322EA">
      <w:pPr>
        <w:jc w:val="both"/>
      </w:pPr>
      <w:r>
        <w:t>2. Expert en Administration Publique / Gouvernance</w:t>
      </w:r>
    </w:p>
    <w:p w14:paraId="3355708C" w14:textId="77777777" w:rsidR="006322EA" w:rsidRDefault="006322EA" w:rsidP="006322EA">
      <w:pPr>
        <w:jc w:val="both"/>
      </w:pPr>
      <w:r>
        <w:t>Qualifications académiques :</w:t>
      </w:r>
    </w:p>
    <w:p w14:paraId="6FCB80B9" w14:textId="77777777" w:rsidR="006322EA" w:rsidRDefault="006322EA" w:rsidP="006322EA">
      <w:pPr>
        <w:jc w:val="both"/>
      </w:pPr>
      <w:r>
        <w:t>Diplôme de niveau Master en Sciences Politiques, Administration Publique, Gouvernance, ou dans un domaine connexe.</w:t>
      </w:r>
    </w:p>
    <w:p w14:paraId="6D163F8D" w14:textId="77777777" w:rsidR="006322EA" w:rsidRDefault="006322EA" w:rsidP="006322EA">
      <w:pPr>
        <w:jc w:val="both"/>
      </w:pPr>
      <w:r>
        <w:t>Compétences clés :</w:t>
      </w:r>
    </w:p>
    <w:p w14:paraId="0990F84A" w14:textId="77777777" w:rsidR="006322EA" w:rsidRDefault="006322EA" w:rsidP="006322EA">
      <w:pPr>
        <w:jc w:val="both"/>
      </w:pPr>
      <w:r>
        <w:t>Capacité à évaluer les structures organisationnelles, à analyser les relations interinstitutionnelles et à identifier les forces et faiblesses institutionnelles.</w:t>
      </w:r>
    </w:p>
    <w:p w14:paraId="1991F04C" w14:textId="77777777" w:rsidR="006322EA" w:rsidRDefault="006322EA" w:rsidP="006322EA">
      <w:pPr>
        <w:jc w:val="both"/>
      </w:pPr>
      <w:r>
        <w:t>Expérience dans l’analyse des capacités institutionnelles, y compris les ressources humaines, les structures de gouvernance et les relations de coordination entre différents niveaux administratifs.</w:t>
      </w:r>
    </w:p>
    <w:p w14:paraId="0EBC5D0B" w14:textId="77777777" w:rsidR="006322EA" w:rsidRDefault="006322EA" w:rsidP="006322EA">
      <w:pPr>
        <w:jc w:val="both"/>
      </w:pPr>
      <w:r>
        <w:t>Expérience requise :</w:t>
      </w:r>
    </w:p>
    <w:p w14:paraId="6B4A22C5" w14:textId="77777777" w:rsidR="006322EA" w:rsidRDefault="006322EA" w:rsidP="006322EA">
      <w:pPr>
        <w:jc w:val="both"/>
      </w:pPr>
      <w:r>
        <w:t>Au moins 7 ans d’expérience en gestion de projets de renforcement institutionnel, idéalement dans le secteur public ou en coopération internationale.</w:t>
      </w:r>
    </w:p>
    <w:p w14:paraId="1624CD1D" w14:textId="77777777" w:rsidR="006322EA" w:rsidRDefault="006322EA" w:rsidP="006322EA">
      <w:pPr>
        <w:jc w:val="both"/>
      </w:pPr>
      <w:r>
        <w:t>Expérience dans l’élaboration et la mise en œuvre de plans de renforcement des capacités, avec une forte composante formation.</w:t>
      </w:r>
    </w:p>
    <w:p w14:paraId="1CDD9A98" w14:textId="77777777" w:rsidR="006322EA" w:rsidRDefault="006322EA" w:rsidP="006322EA">
      <w:pPr>
        <w:jc w:val="both"/>
      </w:pPr>
      <w:r>
        <w:lastRenderedPageBreak/>
        <w:t>Expérience en Afrique subsaharienne, particulièrement dans des contextes de réforme institutionnelle, serait un atout.</w:t>
      </w:r>
    </w:p>
    <w:p w14:paraId="7C807083" w14:textId="77777777" w:rsidR="006322EA" w:rsidRDefault="006322EA" w:rsidP="006322EA">
      <w:pPr>
        <w:jc w:val="both"/>
      </w:pPr>
      <w:r>
        <w:t>3. Expert en Planification / Gestion de Projets (atout)</w:t>
      </w:r>
    </w:p>
    <w:p w14:paraId="666953BD" w14:textId="77777777" w:rsidR="006322EA" w:rsidRDefault="006322EA" w:rsidP="006322EA">
      <w:pPr>
        <w:jc w:val="both"/>
      </w:pPr>
      <w:r>
        <w:t>Qualifications académiques :</w:t>
      </w:r>
    </w:p>
    <w:p w14:paraId="71BE6721" w14:textId="77777777" w:rsidR="006322EA" w:rsidRDefault="006322EA" w:rsidP="006322EA">
      <w:pPr>
        <w:jc w:val="both"/>
      </w:pPr>
      <w:r>
        <w:t>Diplôme de niveau Master en Gestion de Projet, Administration Publique, Économie du Développement ou dans un domaine connexe.</w:t>
      </w:r>
    </w:p>
    <w:p w14:paraId="3087454A" w14:textId="77777777" w:rsidR="006322EA" w:rsidRDefault="006322EA" w:rsidP="006322EA">
      <w:pPr>
        <w:jc w:val="both"/>
      </w:pPr>
      <w:r>
        <w:t>Compétences clés :</w:t>
      </w:r>
    </w:p>
    <w:p w14:paraId="5079FBBA" w14:textId="77777777" w:rsidR="006322EA" w:rsidRDefault="006322EA" w:rsidP="006322EA">
      <w:pPr>
        <w:jc w:val="both"/>
      </w:pPr>
      <w:r>
        <w:t>Expertise en gestion de projets complexes, avec une capacité à structurer des plans d'action sous forme de cadres de résultats.</w:t>
      </w:r>
    </w:p>
    <w:p w14:paraId="72BAF239" w14:textId="77777777" w:rsidR="006322EA" w:rsidRDefault="006322EA" w:rsidP="006322EA">
      <w:pPr>
        <w:jc w:val="both"/>
      </w:pPr>
      <w:r>
        <w:t>Expérience en élaboration de stratégies de gestion du changement, particulièrement dans le cadre de réformes administratives et institutionnelles.</w:t>
      </w:r>
    </w:p>
    <w:p w14:paraId="08EB64E1" w14:textId="77777777" w:rsidR="006322EA" w:rsidRDefault="006322EA" w:rsidP="006322EA">
      <w:pPr>
        <w:jc w:val="both"/>
      </w:pPr>
      <w:r>
        <w:t>Connaissance des méthodologies de gestion de projet (PMI, PRINCE2 ou autre certification similaire) et de suivi-évaluation des projets.</w:t>
      </w:r>
    </w:p>
    <w:p w14:paraId="4989BC11" w14:textId="77777777" w:rsidR="006322EA" w:rsidRDefault="006322EA" w:rsidP="006322EA">
      <w:pPr>
        <w:jc w:val="both"/>
      </w:pPr>
      <w:r>
        <w:t>Expérience requise :</w:t>
      </w:r>
    </w:p>
    <w:p w14:paraId="4400B816" w14:textId="77777777" w:rsidR="006322EA" w:rsidRDefault="006322EA" w:rsidP="006322EA">
      <w:pPr>
        <w:jc w:val="both"/>
      </w:pPr>
      <w:r>
        <w:t>Au moins 5 ans d’expérience dans la gestion de projets de développement, idéalement en coopération internationale ou dans le secteur public.</w:t>
      </w:r>
    </w:p>
    <w:p w14:paraId="6AA2EAA6" w14:textId="77777777" w:rsidR="006322EA" w:rsidRDefault="006322EA" w:rsidP="006322EA">
      <w:pPr>
        <w:jc w:val="both"/>
      </w:pPr>
      <w:r>
        <w:t>Expérience dans la planification et la mise en œuvre de projets de renforcement des capacités, avec une attention particulière à la coordination entre plusieurs parties prenantes.</w:t>
      </w:r>
    </w:p>
    <w:p w14:paraId="0710C729" w14:textId="77777777" w:rsidR="006322EA" w:rsidRDefault="006322EA" w:rsidP="006322EA">
      <w:pPr>
        <w:jc w:val="both"/>
      </w:pPr>
      <w:r>
        <w:t>Une expérience en Afrique subsaharienne, dans des contextes de réforme administrative ou institutionnelle, serait un avantage.</w:t>
      </w:r>
    </w:p>
    <w:bookmarkEnd w:id="183"/>
    <w:p w14:paraId="29B5361B" w14:textId="77777777" w:rsidR="006322EA" w:rsidRDefault="006322EA" w:rsidP="006322EA">
      <w:pPr>
        <w:jc w:val="both"/>
      </w:pPr>
      <w:r>
        <w:t xml:space="preserve">PRÉSENTATION DES OFFRES </w:t>
      </w:r>
    </w:p>
    <w:p w14:paraId="27E964DB" w14:textId="77777777" w:rsidR="006322EA" w:rsidRDefault="006322EA" w:rsidP="006322EA">
      <w:pPr>
        <w:jc w:val="both"/>
      </w:pPr>
      <w:r>
        <w:t>Les soumissionnaires peuvent soumissionner pour l’un ou l’autre des lots, ou pour les deux, sachant que chaque lot peut être attribué à un prestataire distinct.</w:t>
      </w:r>
    </w:p>
    <w:p w14:paraId="3FCEDE21" w14:textId="77777777" w:rsidR="006322EA" w:rsidRDefault="006322EA" w:rsidP="006322EA">
      <w:pPr>
        <w:jc w:val="both"/>
      </w:pPr>
      <w:r>
        <w:t>L'offre soumise par les soumissionnaires doit inclure les éléments suivants :</w:t>
      </w:r>
    </w:p>
    <w:p w14:paraId="7E2C7725" w14:textId="77777777" w:rsidR="006322EA" w:rsidRDefault="006322EA" w:rsidP="006322EA">
      <w:pPr>
        <w:jc w:val="both"/>
      </w:pPr>
      <w:r>
        <w:t>Offre technique :</w:t>
      </w:r>
    </w:p>
    <w:p w14:paraId="0AE3BA82" w14:textId="77777777" w:rsidR="006322EA" w:rsidRDefault="006322EA" w:rsidP="006322EA">
      <w:pPr>
        <w:jc w:val="both"/>
      </w:pPr>
      <w:r>
        <w:t xml:space="preserve">Les soumissionnaires présenteront une offre technique et financière par lot. </w:t>
      </w:r>
    </w:p>
    <w:p w14:paraId="5D76CEA3" w14:textId="77777777" w:rsidR="006322EA" w:rsidRDefault="006322EA" w:rsidP="006322EA">
      <w:pPr>
        <w:jc w:val="both"/>
      </w:pPr>
      <w:r>
        <w:t xml:space="preserve">L’offre technique comprendra : </w:t>
      </w:r>
    </w:p>
    <w:p w14:paraId="31E23302" w14:textId="77777777" w:rsidR="006322EA" w:rsidRDefault="006322EA" w:rsidP="006322EA">
      <w:pPr>
        <w:jc w:val="both"/>
      </w:pPr>
      <w:r>
        <w:t>Présentation de l'équipe et des compétences :</w:t>
      </w:r>
    </w:p>
    <w:p w14:paraId="4DCBADDD" w14:textId="77777777" w:rsidR="006322EA" w:rsidRDefault="006322EA" w:rsidP="006322EA">
      <w:pPr>
        <w:jc w:val="both"/>
      </w:pPr>
      <w:r>
        <w:t xml:space="preserve">L’offre technique doit inclure une présentation détaillée des compétences et de l'expérience des membres clés de l'équipe, en lien avec les exigences spécifiques du projet. </w:t>
      </w:r>
    </w:p>
    <w:p w14:paraId="19D9E4D5" w14:textId="77777777" w:rsidR="006322EA" w:rsidRDefault="006322EA" w:rsidP="006322EA">
      <w:pPr>
        <w:jc w:val="both"/>
      </w:pPr>
      <w:r>
        <w:t>La présentation doit inclure un tableau détaillant la mobilisation des experts, avec une répartition claire des jours d'expertise pour chaque phase du projet et chaque livrable. Cela permet de démontrer la capacité du soumissionnaire à mobiliser les ressources humaines nécessaires de manière efficace.</w:t>
      </w:r>
    </w:p>
    <w:p w14:paraId="572C8848" w14:textId="77777777" w:rsidR="006322EA" w:rsidRDefault="006322EA" w:rsidP="006322EA">
      <w:pPr>
        <w:jc w:val="both"/>
      </w:pPr>
    </w:p>
    <w:p w14:paraId="6275283E" w14:textId="77777777" w:rsidR="006322EA" w:rsidRDefault="006322EA" w:rsidP="006322EA">
      <w:pPr>
        <w:jc w:val="both"/>
      </w:pPr>
      <w:r>
        <w:tab/>
        <w:t>Nombre de jours d’expertise</w:t>
      </w:r>
    </w:p>
    <w:p w14:paraId="4395B68E" w14:textId="77777777" w:rsidR="006322EA" w:rsidRDefault="006322EA" w:rsidP="00382C16">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lastRenderedPageBreak/>
        <w:t xml:space="preserve">Phase </w:t>
      </w:r>
      <w:r>
        <w:tab/>
        <w:t>Nom expert 1</w:t>
      </w:r>
      <w:r>
        <w:tab/>
        <w:t>Nom expert 2</w:t>
      </w:r>
      <w:r>
        <w:tab/>
        <w:t>Nom expert 3</w:t>
      </w:r>
      <w:r>
        <w:tab/>
        <w:t>Total</w:t>
      </w:r>
    </w:p>
    <w:p w14:paraId="61892BDE" w14:textId="77777777" w:rsidR="006322EA" w:rsidRDefault="006322EA" w:rsidP="00382C16">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Note de cadrage</w:t>
      </w:r>
      <w:r>
        <w:tab/>
      </w:r>
      <w:r>
        <w:tab/>
      </w:r>
      <w:r>
        <w:tab/>
      </w:r>
      <w:r>
        <w:tab/>
      </w:r>
    </w:p>
    <w:p w14:paraId="6664CC06" w14:textId="77777777" w:rsidR="006322EA" w:rsidRDefault="006322EA" w:rsidP="00382C16">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Rapport 1</w:t>
      </w:r>
      <w:r>
        <w:tab/>
      </w:r>
      <w:r>
        <w:tab/>
      </w:r>
      <w:r>
        <w:tab/>
      </w:r>
      <w:r>
        <w:tab/>
      </w:r>
    </w:p>
    <w:p w14:paraId="43F3DCFE" w14:textId="77777777" w:rsidR="006322EA" w:rsidRDefault="006322EA" w:rsidP="00382C16">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Rapport 2 </w:t>
      </w:r>
      <w:r>
        <w:tab/>
      </w:r>
      <w:r>
        <w:tab/>
      </w:r>
      <w:r>
        <w:tab/>
      </w:r>
      <w:r>
        <w:tab/>
      </w:r>
    </w:p>
    <w:p w14:paraId="7D71DBCE" w14:textId="77777777" w:rsidR="006322EA" w:rsidRDefault="006322EA" w:rsidP="00382C16">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Etc.</w:t>
      </w:r>
      <w:r>
        <w:tab/>
      </w:r>
      <w:r>
        <w:tab/>
      </w:r>
      <w:r>
        <w:tab/>
      </w:r>
      <w:r>
        <w:tab/>
      </w:r>
    </w:p>
    <w:p w14:paraId="140A5E62" w14:textId="77777777" w:rsidR="006322EA" w:rsidRDefault="006322EA" w:rsidP="00382C16">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Total jour d’expertise</w:t>
      </w:r>
      <w:r>
        <w:tab/>
      </w:r>
      <w:r>
        <w:tab/>
      </w:r>
      <w:r>
        <w:tab/>
      </w:r>
      <w:r>
        <w:tab/>
      </w:r>
    </w:p>
    <w:p w14:paraId="6CD3827B" w14:textId="77777777" w:rsidR="006322EA" w:rsidRDefault="006322EA" w:rsidP="006322EA">
      <w:pPr>
        <w:jc w:val="both"/>
      </w:pPr>
    </w:p>
    <w:p w14:paraId="0941A152" w14:textId="77777777" w:rsidR="006322EA" w:rsidRDefault="006322EA" w:rsidP="006322EA">
      <w:pPr>
        <w:jc w:val="both"/>
      </w:pPr>
      <w:r>
        <w:t xml:space="preserve">Une proposition méthodologique </w:t>
      </w:r>
    </w:p>
    <w:p w14:paraId="35D68B59" w14:textId="77777777" w:rsidR="006322EA" w:rsidRDefault="006322EA" w:rsidP="006322EA">
      <w:pPr>
        <w:jc w:val="both"/>
      </w:pPr>
      <w:r>
        <w:t xml:space="preserve">La proposition méthodologique comprendra </w:t>
      </w:r>
      <w:proofErr w:type="gramStart"/>
      <w:r>
        <w:t>a</w:t>
      </w:r>
      <w:proofErr w:type="gramEnd"/>
      <w:r>
        <w:t xml:space="preserve"> minima les éléments suivants :</w:t>
      </w:r>
    </w:p>
    <w:p w14:paraId="02ACB6E5" w14:textId="77777777" w:rsidR="006322EA" w:rsidRDefault="006322EA" w:rsidP="006322EA">
      <w:pPr>
        <w:jc w:val="both"/>
      </w:pPr>
      <w:r>
        <w:t>Plan de travail et calendrier</w:t>
      </w:r>
    </w:p>
    <w:p w14:paraId="36F10F56" w14:textId="77777777" w:rsidR="006322EA" w:rsidRDefault="006322EA" w:rsidP="006322EA">
      <w:pPr>
        <w:jc w:val="both"/>
      </w:pPr>
      <w:r>
        <w:t>Le soumissionnaire fournira un plan de travail détaillé décrivant les étapes clés de la mission, les activités à réaliser, et les méthodologies à utiliser pour chaque phase du projet. Ce plan sera accompagné d'un calendrier précisant les délais pour chaque activité.</w:t>
      </w:r>
    </w:p>
    <w:p w14:paraId="58E62D29" w14:textId="77777777" w:rsidR="006322EA" w:rsidRDefault="006322EA" w:rsidP="006322EA">
      <w:pPr>
        <w:jc w:val="both"/>
      </w:pPr>
      <w:r>
        <w:t>Programme d'entretiens</w:t>
      </w:r>
    </w:p>
    <w:p w14:paraId="115F635A" w14:textId="77777777" w:rsidR="006322EA" w:rsidRDefault="006322EA" w:rsidP="006322EA">
      <w:pPr>
        <w:jc w:val="both"/>
      </w:pPr>
      <w:r>
        <w:t>Le soumissionnaire proposera un premier programme d'entretiens, en incluant une brève justification pour chaque entretien, expliquant son opportunité et son importance pour la réalisation de la mission.</w:t>
      </w:r>
    </w:p>
    <w:p w14:paraId="137324ED" w14:textId="77777777" w:rsidR="006322EA" w:rsidRDefault="006322EA" w:rsidP="006322EA">
      <w:pPr>
        <w:jc w:val="both"/>
      </w:pPr>
      <w:r>
        <w:t>Documents à consulter / analyser</w:t>
      </w:r>
    </w:p>
    <w:p w14:paraId="435C5889" w14:textId="77777777" w:rsidR="006322EA" w:rsidRDefault="006322EA" w:rsidP="006322EA">
      <w:pPr>
        <w:jc w:val="both"/>
      </w:pPr>
      <w:r>
        <w:t>Le soumissionnaire établira une liste des documents à réunir par l’administration et Enabel en amont du démarrage de la mission, précisant les raisons pour lesquelles chaque document est nécessaire.</w:t>
      </w:r>
    </w:p>
    <w:p w14:paraId="48BD61B3" w14:textId="77777777" w:rsidR="006322EA" w:rsidRDefault="006322EA" w:rsidP="006322EA">
      <w:pPr>
        <w:jc w:val="both"/>
      </w:pPr>
      <w:r>
        <w:t xml:space="preserve">Liste des documents et rapports </w:t>
      </w:r>
    </w:p>
    <w:p w14:paraId="2459F961" w14:textId="77777777" w:rsidR="006322EA" w:rsidRDefault="006322EA" w:rsidP="006322EA">
      <w:pPr>
        <w:jc w:val="both"/>
      </w:pPr>
      <w:r>
        <w:t>Le soumissionnaire présentera la liste des documents et rapports qu’il produira durant sa mission. Chacun d'eux présentera un bref sommaire expliquant leur contenu et leur utilité.</w:t>
      </w:r>
    </w:p>
    <w:p w14:paraId="2AC0C08D" w14:textId="77777777" w:rsidR="006322EA" w:rsidRDefault="006322EA" w:rsidP="006322EA">
      <w:pPr>
        <w:jc w:val="both"/>
      </w:pPr>
      <w:r>
        <w:t>Assurance qualité</w:t>
      </w:r>
    </w:p>
    <w:p w14:paraId="3FA7B18C" w14:textId="77777777" w:rsidR="006322EA" w:rsidRDefault="006322EA" w:rsidP="006322EA">
      <w:pPr>
        <w:jc w:val="both"/>
      </w:pPr>
      <w:r>
        <w:t>Le soumissionnaire décrira les mécanismes qu’il mettra en place pour assurer la qualité des livrables, en détaillant les étapes de validation interne et les critères de qualité appliqués.</w:t>
      </w:r>
    </w:p>
    <w:p w14:paraId="4BC2BA3F" w14:textId="77777777" w:rsidR="006322EA" w:rsidRDefault="006322EA" w:rsidP="006322EA">
      <w:pPr>
        <w:jc w:val="both"/>
      </w:pPr>
    </w:p>
    <w:p w14:paraId="28C05111" w14:textId="77777777" w:rsidR="006322EA" w:rsidRDefault="006322EA" w:rsidP="006322EA">
      <w:pPr>
        <w:jc w:val="both"/>
      </w:pPr>
    </w:p>
    <w:p w14:paraId="21BD0BE4" w14:textId="77777777" w:rsidR="006322EA" w:rsidRDefault="006322EA" w:rsidP="006322EA">
      <w:pPr>
        <w:jc w:val="both"/>
      </w:pPr>
    </w:p>
    <w:p w14:paraId="5BCF1E17" w14:textId="77777777" w:rsidR="00E97D94" w:rsidRDefault="00E97D94" w:rsidP="006322EA">
      <w:pPr>
        <w:jc w:val="both"/>
      </w:pPr>
    </w:p>
    <w:p w14:paraId="40DAC27C" w14:textId="77777777" w:rsidR="00E97D94" w:rsidRDefault="00E97D94" w:rsidP="006322EA">
      <w:pPr>
        <w:jc w:val="both"/>
      </w:pPr>
    </w:p>
    <w:p w14:paraId="4AFB5D5C" w14:textId="77777777" w:rsidR="00E97D94" w:rsidRDefault="00E97D94" w:rsidP="006322EA">
      <w:pPr>
        <w:jc w:val="both"/>
      </w:pPr>
    </w:p>
    <w:p w14:paraId="7231EA3E" w14:textId="77777777" w:rsidR="00DD7633" w:rsidRPr="00DD7633" w:rsidRDefault="00DD7633" w:rsidP="00DD7633">
      <w:pPr>
        <w:numPr>
          <w:ilvl w:val="0"/>
          <w:numId w:val="2"/>
        </w:numPr>
        <w:shd w:val="clear" w:color="auto" w:fill="D81A1C"/>
        <w:autoSpaceDE w:val="0"/>
        <w:autoSpaceDN w:val="0"/>
        <w:adjustRightInd w:val="0"/>
        <w:spacing w:before="240" w:after="240" w:line="276" w:lineRule="auto"/>
        <w:outlineLvl w:val="0"/>
        <w:rPr>
          <w:rFonts w:ascii="Calibri" w:eastAsia="Calibri" w:hAnsi="Calibri" w:cs="Calibri"/>
          <w:b/>
          <w:color w:val="FFFFFF"/>
          <w:kern w:val="0"/>
          <w:sz w:val="32"/>
          <w:szCs w:val="32"/>
          <w:lang w:val="fr-BE"/>
          <w14:ligatures w14:val="none"/>
        </w:rPr>
      </w:pPr>
      <w:r w:rsidRPr="00DD7633">
        <w:rPr>
          <w:rFonts w:ascii="Calibri" w:eastAsia="Calibri" w:hAnsi="Calibri" w:cs="Calibri"/>
          <w:b/>
          <w:color w:val="FFFFFF"/>
          <w:kern w:val="0"/>
          <w:sz w:val="32"/>
          <w:szCs w:val="32"/>
          <w:lang w:val="fr-BE"/>
          <w14:ligatures w14:val="none"/>
        </w:rPr>
        <w:lastRenderedPageBreak/>
        <w:t>Formulaires d’offre</w:t>
      </w:r>
      <w:bookmarkEnd w:id="182"/>
    </w:p>
    <w:p w14:paraId="7FF44C6C"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84" w:name="_Toc52268497"/>
      <w:bookmarkStart w:id="185" w:name="_Toc176509124"/>
      <w:r w:rsidRPr="00DD7633">
        <w:rPr>
          <w:rFonts w:ascii="Calibri" w:eastAsia="Times New Roman" w:hAnsi="Calibri" w:cs="Times New Roman"/>
          <w:b/>
          <w:color w:val="D81A1A"/>
          <w:kern w:val="0"/>
          <w:sz w:val="28"/>
          <w:szCs w:val="26"/>
          <w:lang w:val="fr-BE"/>
          <w14:ligatures w14:val="none"/>
        </w:rPr>
        <w:t>Fiche d’identification</w:t>
      </w:r>
      <w:bookmarkEnd w:id="184"/>
      <w:bookmarkEnd w:id="185"/>
    </w:p>
    <w:p w14:paraId="5A24CDD5"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86" w:name="_Toc364253087"/>
      <w:bookmarkStart w:id="187" w:name="_Toc51592066"/>
      <w:bookmarkStart w:id="188" w:name="_Toc52268498"/>
      <w:bookmarkStart w:id="189" w:name="_Toc176509125"/>
      <w:r w:rsidRPr="00DD7633">
        <w:rPr>
          <w:rFonts w:ascii="Calibri" w:eastAsia="Calibri" w:hAnsi="Calibri" w:cs="Calibri-Bold"/>
          <w:b/>
          <w:bCs/>
          <w:color w:val="585756"/>
          <w:kern w:val="0"/>
          <w:sz w:val="24"/>
          <w:szCs w:val="24"/>
          <w:lang w:val="fr-BE"/>
          <w14:ligatures w14:val="none"/>
        </w:rPr>
        <w:t>Personne physique</w:t>
      </w:r>
      <w:bookmarkEnd w:id="186"/>
      <w:bookmarkEnd w:id="187"/>
      <w:bookmarkEnd w:id="188"/>
      <w:bookmarkEnd w:id="189"/>
      <w:r w:rsidRPr="00DD7633">
        <w:rPr>
          <w:rFonts w:ascii="Calibri" w:eastAsia="Calibri" w:hAnsi="Calibri" w:cs="Calibri-Bold"/>
          <w:b/>
          <w:bCs/>
          <w:color w:val="585756"/>
          <w:kern w:val="0"/>
          <w:sz w:val="24"/>
          <w:szCs w:val="24"/>
          <w:lang w:val="fr-BE"/>
          <w14:ligatures w14:val="none"/>
        </w:rPr>
        <w:t xml:space="preserve"> </w:t>
      </w:r>
    </w:p>
    <w:p w14:paraId="50F9554C" w14:textId="77777777" w:rsidR="00DD7633" w:rsidRPr="00DD7633" w:rsidRDefault="00DD7633" w:rsidP="00DD7633">
      <w:pPr>
        <w:widowControl w:val="0"/>
        <w:suppressAutoHyphens/>
        <w:spacing w:after="120" w:line="288" w:lineRule="auto"/>
        <w:rPr>
          <w:rFonts w:ascii="Georgia" w:eastAsia="DejaVu Sans" w:hAnsi="Georgia" w:cs="Tahoma"/>
          <w:kern w:val="18"/>
          <w:sz w:val="20"/>
          <w:szCs w:val="20"/>
          <w:lang w:val="fr-BE"/>
          <w14:ligatures w14:val="none"/>
        </w:rPr>
      </w:pPr>
      <w:bookmarkStart w:id="190" w:name="_Hlk52268008"/>
      <w:r w:rsidRPr="00DD7633">
        <w:rPr>
          <w:rFonts w:ascii="Georgia" w:eastAsia="DejaVu Sans" w:hAnsi="Georgia" w:cs="Tahoma"/>
          <w:kern w:val="18"/>
          <w:sz w:val="20"/>
          <w:szCs w:val="20"/>
          <w:lang w:val="fr-BE"/>
          <w14:ligatures w14:val="none"/>
        </w:rPr>
        <w:t xml:space="preserve">Pour remplir la fiche, veuillez cliquer ici : </w:t>
      </w:r>
      <w:hyperlink r:id="rId17">
        <w:r w:rsidRPr="00DD7633">
          <w:rPr>
            <w:rFonts w:ascii="Georgia" w:eastAsia="DejaVu Sans" w:hAnsi="Georgia" w:cs="Tahoma"/>
            <w:color w:val="0563C1"/>
            <w:kern w:val="0"/>
            <w:sz w:val="20"/>
            <w:szCs w:val="20"/>
            <w:u w:val="single"/>
            <w:lang w:val="fr-BE"/>
            <w14:ligatures w14:val="none"/>
          </w:rPr>
          <w:t>https://documentcloud.adobe.com/link/track?uri=urn:aaid:scds:US:412289af-39d0-4646-b070-5cfed3760aed</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2426"/>
        <w:gridCol w:w="1952"/>
        <w:gridCol w:w="963"/>
        <w:gridCol w:w="3585"/>
      </w:tblGrid>
      <w:tr w:rsidR="00DD7633" w:rsidRPr="00DD7633" w14:paraId="6A25E76D" w14:textId="77777777" w:rsidTr="0070524A">
        <w:trPr>
          <w:trHeight w:hRule="exact" w:val="6630"/>
        </w:trPr>
        <w:tc>
          <w:tcPr>
            <w:tcW w:w="8926" w:type="dxa"/>
            <w:gridSpan w:val="4"/>
            <w:tcBorders>
              <w:bottom w:val="single" w:sz="4" w:space="0" w:color="auto"/>
            </w:tcBorders>
            <w:vAlign w:val="center"/>
          </w:tcPr>
          <w:p w14:paraId="084A1430" w14:textId="77777777" w:rsidR="00DD7633" w:rsidRPr="00DD7633" w:rsidRDefault="00DD7633" w:rsidP="00DD7633">
            <w:pPr>
              <w:spacing w:after="200" w:line="276" w:lineRule="auto"/>
              <w:rPr>
                <w:rFonts w:ascii="Georgia" w:eastAsia="Calibri" w:hAnsi="Georgia" w:cs="Times New Roman"/>
                <w:color w:val="585756"/>
                <w:sz w:val="18"/>
                <w:szCs w:val="18"/>
              </w:rPr>
            </w:pPr>
            <w:r w:rsidRPr="00DD7633">
              <w:rPr>
                <w:rFonts w:ascii="Georgia" w:eastAsia="Calibri" w:hAnsi="Georgia" w:cs="Times New Roman"/>
                <w:b/>
                <w:color w:val="585756"/>
                <w:sz w:val="18"/>
                <w:szCs w:val="18"/>
                <w:u w:val="single"/>
              </w:rPr>
              <w:br w:type="page"/>
            </w:r>
            <w:r w:rsidRPr="00DD7633">
              <w:rPr>
                <w:rFonts w:ascii="Georgia" w:eastAsia="Calibri" w:hAnsi="Georgia" w:cs="Times New Roman"/>
                <w:b/>
                <w:color w:val="585756"/>
                <w:sz w:val="21"/>
              </w:rPr>
              <w:t>I. DONNÉES PERSONNELLES</w:t>
            </w:r>
          </w:p>
          <w:p w14:paraId="1CF5252B"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b/>
                <w:color w:val="585756"/>
                <w:sz w:val="16"/>
                <w:szCs w:val="16"/>
              </w:rPr>
              <w:t xml:space="preserve">NOM(S) DE FAMILLE </w:t>
            </w:r>
            <w:r w:rsidRPr="00DD7633">
              <w:rPr>
                <w:rFonts w:ascii="Georgia" w:eastAsia="Calibri" w:hAnsi="Georgia" w:cs="Times New Roman"/>
                <w:b/>
                <w:color w:val="585756"/>
                <w:sz w:val="16"/>
                <w:szCs w:val="16"/>
                <w:vertAlign w:val="superscript"/>
              </w:rPr>
              <w:footnoteReference w:id="11"/>
            </w:r>
            <w:r w:rsidRPr="00DD7633">
              <w:rPr>
                <w:rFonts w:ascii="Georgia" w:eastAsia="Calibri" w:hAnsi="Georgia" w:cs="Times New Roman"/>
                <w:b/>
                <w:color w:val="585756"/>
                <w:sz w:val="16"/>
                <w:szCs w:val="16"/>
              </w:rPr>
              <w:fldChar w:fldCharType="begin"/>
            </w:r>
            <w:r w:rsidRPr="00DD7633">
              <w:rPr>
                <w:rFonts w:ascii="Georgia" w:eastAsia="Calibri" w:hAnsi="Georgia" w:cs="Times New Roman"/>
                <w:b/>
                <w:color w:val="585756"/>
                <w:sz w:val="16"/>
                <w:szCs w:val="16"/>
              </w:rPr>
              <w:instrText xml:space="preserve"> AUTOTEXT  " Zone de texte simple"  \* MERGEFORMAT </w:instrText>
            </w:r>
            <w:r w:rsidRPr="00DD7633">
              <w:rPr>
                <w:rFonts w:ascii="Georgia" w:eastAsia="Calibri" w:hAnsi="Georgia" w:cs="Times New Roman"/>
                <w:color w:val="585756"/>
                <w:sz w:val="16"/>
                <w:szCs w:val="16"/>
              </w:rPr>
              <w:fldChar w:fldCharType="end"/>
            </w:r>
          </w:p>
          <w:p w14:paraId="039FB126"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b/>
                <w:color w:val="585756"/>
                <w:sz w:val="16"/>
                <w:szCs w:val="16"/>
              </w:rPr>
              <w:t xml:space="preserve">PRÉNOM(S) </w:t>
            </w:r>
          </w:p>
          <w:p w14:paraId="205BC012"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DATE DE NAISSANCE</w:t>
            </w:r>
          </w:p>
          <w:p w14:paraId="7AE42E07"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color w:val="585756"/>
                <w:sz w:val="16"/>
                <w:szCs w:val="16"/>
              </w:rPr>
              <w:tab/>
            </w:r>
            <w:r w:rsidRPr="00DD7633">
              <w:rPr>
                <w:rFonts w:ascii="Georgia" w:eastAsia="Calibri" w:hAnsi="Georgia" w:cs="Times New Roman"/>
                <w:b/>
                <w:color w:val="585756"/>
                <w:sz w:val="16"/>
                <w:szCs w:val="16"/>
              </w:rPr>
              <w:t>JJ</w:t>
            </w:r>
            <w:r w:rsidRPr="00DD7633">
              <w:rPr>
                <w:rFonts w:ascii="Georgia" w:eastAsia="Calibri" w:hAnsi="Georgia" w:cs="Times New Roman"/>
                <w:b/>
                <w:color w:val="585756"/>
                <w:sz w:val="16"/>
                <w:szCs w:val="16"/>
              </w:rPr>
              <w:tab/>
              <w:t xml:space="preserve">    MM   AAAA</w:t>
            </w:r>
          </w:p>
          <w:p w14:paraId="1EC6CB4A"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b/>
                <w:color w:val="585756"/>
                <w:sz w:val="16"/>
                <w:szCs w:val="16"/>
              </w:rPr>
              <w:t>LIEU DE NAISSANCE</w:t>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t>PAYS DE NAISSANCE</w:t>
            </w:r>
            <w:r w:rsidRPr="00DD7633">
              <w:rPr>
                <w:rFonts w:ascii="Georgia" w:eastAsia="Calibri" w:hAnsi="Georgia" w:cs="Times New Roman"/>
                <w:b/>
                <w:color w:val="585756"/>
                <w:sz w:val="16"/>
                <w:szCs w:val="16"/>
              </w:rPr>
              <w:br/>
              <w:t>(VILLE, VILLAGE)</w:t>
            </w:r>
          </w:p>
          <w:p w14:paraId="4B719C64"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TYPE DE DOCUMENT D'IDENTITÉ</w:t>
            </w:r>
            <w:r w:rsidRPr="00DD7633">
              <w:rPr>
                <w:rFonts w:ascii="Georgia" w:eastAsia="Calibri" w:hAnsi="Georgia" w:cs="Times New Roman"/>
                <w:b/>
                <w:color w:val="585756"/>
                <w:sz w:val="16"/>
                <w:szCs w:val="16"/>
              </w:rPr>
              <w:br/>
            </w:r>
            <w:r w:rsidRPr="00DD7633">
              <w:rPr>
                <w:rFonts w:ascii="Georgia" w:eastAsia="Calibri" w:hAnsi="Georgia" w:cs="Times New Roman"/>
                <w:b/>
                <w:color w:val="585756"/>
                <w:sz w:val="16"/>
                <w:szCs w:val="16"/>
              </w:rPr>
              <w:tab/>
              <w:t>CARTE D'IDENTITÉ</w:t>
            </w:r>
            <w:r w:rsidRPr="00DD7633">
              <w:rPr>
                <w:rFonts w:ascii="Georgia" w:eastAsia="Calibri" w:hAnsi="Georgia" w:cs="Times New Roman"/>
                <w:b/>
                <w:color w:val="585756"/>
                <w:sz w:val="16"/>
                <w:szCs w:val="16"/>
              </w:rPr>
              <w:tab/>
              <w:t>PASSEPORT</w:t>
            </w:r>
            <w:r w:rsidRPr="00DD7633">
              <w:rPr>
                <w:rFonts w:ascii="Georgia" w:eastAsia="Calibri" w:hAnsi="Georgia" w:cs="Times New Roman"/>
                <w:b/>
                <w:color w:val="585756"/>
                <w:sz w:val="16"/>
                <w:szCs w:val="16"/>
              </w:rPr>
              <w:tab/>
              <w:t>PERMIS DE CONDUIRE</w:t>
            </w:r>
            <w:r w:rsidRPr="00DD7633">
              <w:rPr>
                <w:rFonts w:ascii="Georgia" w:eastAsia="Calibri" w:hAnsi="Georgia" w:cs="Times New Roman"/>
                <w:b/>
                <w:color w:val="585756"/>
                <w:sz w:val="16"/>
                <w:szCs w:val="16"/>
                <w:vertAlign w:val="superscript"/>
              </w:rPr>
              <w:footnoteReference w:id="12"/>
            </w:r>
            <w:r w:rsidRPr="00DD7633">
              <w:rPr>
                <w:rFonts w:ascii="Georgia" w:eastAsia="Calibri" w:hAnsi="Georgia" w:cs="Times New Roman"/>
                <w:b/>
                <w:color w:val="585756"/>
                <w:sz w:val="16"/>
                <w:szCs w:val="16"/>
              </w:rPr>
              <w:tab/>
              <w:t>AUTRE</w:t>
            </w:r>
            <w:r w:rsidRPr="00DD7633">
              <w:rPr>
                <w:rFonts w:ascii="Georgia" w:eastAsia="Calibri" w:hAnsi="Georgia" w:cs="Times New Roman"/>
                <w:b/>
                <w:color w:val="585756"/>
                <w:sz w:val="16"/>
                <w:szCs w:val="16"/>
                <w:vertAlign w:val="superscript"/>
              </w:rPr>
              <w:footnoteReference w:id="13"/>
            </w:r>
          </w:p>
          <w:p w14:paraId="60897F3E"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b/>
                <w:color w:val="585756"/>
                <w:sz w:val="16"/>
                <w:szCs w:val="16"/>
              </w:rPr>
              <w:t>PAYS ÉMETTEUR</w:t>
            </w:r>
          </w:p>
          <w:p w14:paraId="15E36257"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b/>
                <w:color w:val="585756"/>
                <w:sz w:val="16"/>
                <w:szCs w:val="16"/>
              </w:rPr>
              <w:t>NUMÉRO DE DOCUMENT D'IDENTITÉ</w:t>
            </w:r>
          </w:p>
          <w:p w14:paraId="4F405DE6"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b/>
                <w:color w:val="585756"/>
                <w:sz w:val="16"/>
                <w:szCs w:val="16"/>
              </w:rPr>
              <w:t>NUMÉRO D'IDENTIFICATION PERSONNEL</w:t>
            </w:r>
            <w:r w:rsidRPr="00DD7633">
              <w:rPr>
                <w:rFonts w:ascii="Georgia" w:eastAsia="Calibri" w:hAnsi="Georgia" w:cs="Times New Roman"/>
                <w:b/>
                <w:color w:val="585756"/>
                <w:sz w:val="16"/>
                <w:szCs w:val="16"/>
                <w:vertAlign w:val="superscript"/>
              </w:rPr>
              <w:footnoteReference w:id="14"/>
            </w:r>
          </w:p>
          <w:p w14:paraId="735F2687"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 xml:space="preserve">ADRESSE PRIVÉE </w:t>
            </w:r>
            <w:r w:rsidRPr="00DD7633">
              <w:rPr>
                <w:rFonts w:ascii="Georgia" w:eastAsia="Calibri" w:hAnsi="Georgia" w:cs="Times New Roman"/>
                <w:b/>
                <w:color w:val="585756"/>
                <w:sz w:val="16"/>
                <w:szCs w:val="16"/>
              </w:rPr>
              <w:br/>
              <w:t>PERMANENTE</w:t>
            </w:r>
          </w:p>
          <w:p w14:paraId="2456116A"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CODE POSTAL</w:t>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t>BOITE POSTALE</w:t>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t>VILLE</w:t>
            </w:r>
          </w:p>
          <w:p w14:paraId="14E6D977"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 xml:space="preserve">RÉGION </w:t>
            </w:r>
            <w:r w:rsidRPr="00DD7633">
              <w:rPr>
                <w:rFonts w:ascii="Georgia" w:eastAsia="Calibri" w:hAnsi="Georgia" w:cs="Times New Roman"/>
                <w:b/>
                <w:color w:val="585756"/>
                <w:sz w:val="16"/>
                <w:szCs w:val="16"/>
                <w:vertAlign w:val="superscript"/>
              </w:rPr>
              <w:footnoteReference w:id="15"/>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t>PAYS</w:t>
            </w:r>
          </w:p>
          <w:p w14:paraId="7731686B"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TÉLÉPHONE PRIVÉ</w:t>
            </w:r>
          </w:p>
          <w:p w14:paraId="3D7FC7EF" w14:textId="77777777" w:rsidR="00DD7633" w:rsidRPr="00DD7633" w:rsidRDefault="00DD7633" w:rsidP="00DD7633">
            <w:pPr>
              <w:spacing w:after="200" w:line="276" w:lineRule="auto"/>
              <w:rPr>
                <w:rFonts w:ascii="Georgia" w:eastAsia="Calibri" w:hAnsi="Georgia" w:cs="Times New Roman"/>
                <w:b/>
                <w:color w:val="585756"/>
                <w:sz w:val="18"/>
                <w:szCs w:val="18"/>
                <w:u w:val="single"/>
              </w:rPr>
            </w:pPr>
            <w:r w:rsidRPr="00DD7633">
              <w:rPr>
                <w:rFonts w:ascii="Georgia" w:eastAsia="Calibri" w:hAnsi="Georgia" w:cs="Times New Roman"/>
                <w:b/>
                <w:color w:val="585756"/>
                <w:sz w:val="16"/>
                <w:szCs w:val="16"/>
              </w:rPr>
              <w:t>COURRIEL PRIVÉ</w:t>
            </w:r>
          </w:p>
        </w:tc>
      </w:tr>
      <w:tr w:rsidR="00DD7633" w:rsidRPr="00DD7633" w14:paraId="11525166" w14:textId="77777777" w:rsidTr="0070524A">
        <w:trPr>
          <w:trHeight w:hRule="exact" w:val="504"/>
        </w:trPr>
        <w:tc>
          <w:tcPr>
            <w:tcW w:w="4378" w:type="dxa"/>
            <w:gridSpan w:val="2"/>
            <w:tcBorders>
              <w:top w:val="single" w:sz="4" w:space="0" w:color="auto"/>
            </w:tcBorders>
            <w:vAlign w:val="center"/>
          </w:tcPr>
          <w:p w14:paraId="4B2C2500" w14:textId="77777777" w:rsidR="00DD7633" w:rsidRPr="00DD7633" w:rsidRDefault="00DD7633" w:rsidP="00DD7633">
            <w:pPr>
              <w:spacing w:after="200" w:line="276" w:lineRule="auto"/>
              <w:rPr>
                <w:rFonts w:ascii="Georgia" w:eastAsia="Calibri" w:hAnsi="Georgia" w:cs="Times New Roman"/>
                <w:b/>
                <w:bCs/>
                <w:color w:val="585756"/>
                <w:sz w:val="18"/>
                <w:szCs w:val="18"/>
              </w:rPr>
            </w:pPr>
            <w:r w:rsidRPr="00DD7633">
              <w:rPr>
                <w:rFonts w:ascii="Georgia" w:eastAsia="Calibri" w:hAnsi="Georgia" w:cs="Times New Roman"/>
                <w:b/>
                <w:color w:val="585756"/>
                <w:sz w:val="21"/>
              </w:rPr>
              <w:t>II. DONNÉES COMMERCIALES</w:t>
            </w:r>
            <w:r w:rsidRPr="00DD7633">
              <w:rPr>
                <w:rFonts w:ascii="Georgia" w:eastAsia="Calibri" w:hAnsi="Georgia" w:cs="Times New Roman"/>
                <w:b/>
                <w:color w:val="585756"/>
                <w:sz w:val="18"/>
                <w:szCs w:val="18"/>
              </w:rPr>
              <w:tab/>
            </w:r>
          </w:p>
        </w:tc>
        <w:tc>
          <w:tcPr>
            <w:tcW w:w="4548" w:type="dxa"/>
            <w:gridSpan w:val="2"/>
            <w:tcBorders>
              <w:top w:val="single" w:sz="4" w:space="0" w:color="auto"/>
            </w:tcBorders>
          </w:tcPr>
          <w:p w14:paraId="77945A1F" w14:textId="77777777" w:rsidR="00DD7633" w:rsidRPr="00DD7633" w:rsidRDefault="00DD7633" w:rsidP="00DD7633">
            <w:pPr>
              <w:spacing w:line="276" w:lineRule="auto"/>
              <w:rPr>
                <w:rFonts w:ascii="Georgia" w:eastAsia="Calibri" w:hAnsi="Georgia" w:cs="Times New Roman"/>
                <w:color w:val="585756"/>
                <w:sz w:val="18"/>
                <w:szCs w:val="18"/>
                <w:u w:val="single"/>
              </w:rPr>
            </w:pPr>
            <w:r w:rsidRPr="00DD7633">
              <w:rPr>
                <w:rFonts w:ascii="Georgia" w:eastAsia="Calibri" w:hAnsi="Georgia" w:cs="Times New Roman"/>
                <w:color w:val="585756"/>
                <w:sz w:val="18"/>
                <w:szCs w:val="18"/>
              </w:rPr>
              <w:t>Si OUI, veuillez fournir vos données commerciales et joindre des copies des justificatifs officiels.</w:t>
            </w:r>
          </w:p>
        </w:tc>
      </w:tr>
      <w:tr w:rsidR="00DD7633" w:rsidRPr="00DD7633" w14:paraId="7EB9D27C" w14:textId="77777777" w:rsidTr="0070524A">
        <w:trPr>
          <w:trHeight w:val="2330"/>
        </w:trPr>
        <w:tc>
          <w:tcPr>
            <w:tcW w:w="2426" w:type="dxa"/>
            <w:tcBorders>
              <w:top w:val="single" w:sz="4" w:space="0" w:color="auto"/>
              <w:bottom w:val="single" w:sz="4" w:space="0" w:color="auto"/>
              <w:right w:val="single" w:sz="4" w:space="0" w:color="auto"/>
            </w:tcBorders>
          </w:tcPr>
          <w:p w14:paraId="1E096C88" w14:textId="77777777" w:rsidR="00DD7633" w:rsidRPr="00DD7633" w:rsidRDefault="00DD7633" w:rsidP="00DD7633">
            <w:pPr>
              <w:spacing w:after="200" w:line="276" w:lineRule="auto"/>
              <w:rPr>
                <w:rFonts w:ascii="Georgia" w:eastAsia="Calibri" w:hAnsi="Georgia" w:cs="Times New Roman"/>
                <w:bCs/>
                <w:color w:val="585756"/>
                <w:sz w:val="16"/>
                <w:szCs w:val="16"/>
              </w:rPr>
            </w:pPr>
            <w:r w:rsidRPr="00DD7633">
              <w:rPr>
                <w:rFonts w:ascii="Georgia" w:eastAsia="Calibri" w:hAnsi="Georgia" w:cs="Times New Roman"/>
                <w:bCs/>
                <w:color w:val="585756"/>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D7633">
              <w:rPr>
                <w:rFonts w:ascii="Georgia" w:eastAsia="Calibri" w:hAnsi="Georgia" w:cs="Times New Roman"/>
                <w:bCs/>
                <w:color w:val="585756"/>
                <w:sz w:val="16"/>
                <w:szCs w:val="16"/>
              </w:rPr>
              <w:t>l'UE?</w:t>
            </w:r>
            <w:proofErr w:type="gramEnd"/>
          </w:p>
          <w:p w14:paraId="6A9552E7" w14:textId="77777777" w:rsidR="00DD7633" w:rsidRPr="00DD7633" w:rsidRDefault="00DD7633" w:rsidP="00DD7633">
            <w:pPr>
              <w:tabs>
                <w:tab w:val="left" w:pos="426"/>
                <w:tab w:val="left" w:pos="1276"/>
              </w:tabs>
              <w:spacing w:after="200" w:line="276" w:lineRule="auto"/>
              <w:rPr>
                <w:rFonts w:ascii="Georgia" w:eastAsia="Calibri" w:hAnsi="Georgia" w:cs="Times New Roman"/>
                <w:b/>
                <w:color w:val="585756"/>
                <w:sz w:val="18"/>
                <w:szCs w:val="18"/>
              </w:rPr>
            </w:pPr>
            <w:r w:rsidRPr="00DD7633">
              <w:rPr>
                <w:rFonts w:ascii="Georgia" w:eastAsia="Calibri" w:hAnsi="Georgia" w:cs="Times New Roman"/>
                <w:b/>
                <w:color w:val="585756"/>
                <w:sz w:val="16"/>
                <w:szCs w:val="16"/>
              </w:rPr>
              <w:tab/>
              <w:t>OUI</w:t>
            </w:r>
            <w:r w:rsidRPr="00DD7633">
              <w:rPr>
                <w:rFonts w:ascii="Georgia" w:eastAsia="Calibri" w:hAnsi="Georgia" w:cs="Times New Roman"/>
                <w:b/>
                <w:color w:val="585756"/>
                <w:sz w:val="16"/>
                <w:szCs w:val="16"/>
              </w:rPr>
              <w:tab/>
              <w:t>NON</w:t>
            </w:r>
          </w:p>
        </w:tc>
        <w:tc>
          <w:tcPr>
            <w:tcW w:w="2915" w:type="dxa"/>
            <w:gridSpan w:val="2"/>
            <w:tcBorders>
              <w:top w:val="single" w:sz="4" w:space="0" w:color="auto"/>
              <w:left w:val="single" w:sz="4" w:space="0" w:color="auto"/>
              <w:bottom w:val="single" w:sz="4" w:space="0" w:color="auto"/>
            </w:tcBorders>
          </w:tcPr>
          <w:p w14:paraId="7D9A5C47" w14:textId="77777777" w:rsidR="00DD7633" w:rsidRPr="00DD7633" w:rsidRDefault="00DD7633" w:rsidP="00DD7633">
            <w:pPr>
              <w:spacing w:before="120" w:after="12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 xml:space="preserve">NOM DE </w:t>
            </w:r>
            <w:r w:rsidRPr="00DD7633">
              <w:rPr>
                <w:rFonts w:ascii="Georgia" w:eastAsia="Calibri" w:hAnsi="Georgia" w:cs="Times New Roman"/>
                <w:b/>
                <w:color w:val="585756"/>
                <w:sz w:val="16"/>
                <w:szCs w:val="16"/>
              </w:rPr>
              <w:br/>
              <w:t>L'ENTREPRISE</w:t>
            </w:r>
            <w:r w:rsidRPr="00DD7633">
              <w:rPr>
                <w:rFonts w:ascii="Georgia" w:eastAsia="Calibri" w:hAnsi="Georgia" w:cs="Times New Roman"/>
                <w:b/>
                <w:color w:val="585756"/>
                <w:sz w:val="16"/>
                <w:szCs w:val="16"/>
              </w:rPr>
              <w:br/>
              <w:t>(le cas échéant)</w:t>
            </w:r>
          </w:p>
          <w:p w14:paraId="25D3135E" w14:textId="77777777" w:rsidR="00DD7633" w:rsidRPr="00DD7633" w:rsidRDefault="00DD7633" w:rsidP="00DD7633">
            <w:pPr>
              <w:spacing w:before="120" w:after="12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NUMÉRO DE TVA</w:t>
            </w:r>
          </w:p>
          <w:p w14:paraId="2D9AD57E" w14:textId="77777777" w:rsidR="00DD7633" w:rsidRPr="00DD7633" w:rsidRDefault="00DD7633" w:rsidP="00DD7633">
            <w:pPr>
              <w:spacing w:before="120" w:after="12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NUMÉRO D'ENREGISTREMENT</w:t>
            </w:r>
          </w:p>
          <w:p w14:paraId="27FCFC2C" w14:textId="77777777" w:rsidR="00DD7633" w:rsidRPr="00DD7633" w:rsidRDefault="00DD7633" w:rsidP="00DD7633">
            <w:pPr>
              <w:spacing w:before="120" w:after="120" w:line="276" w:lineRule="auto"/>
              <w:rPr>
                <w:rFonts w:ascii="Georgia" w:eastAsia="Calibri" w:hAnsi="Georgia" w:cs="Times New Roman"/>
                <w:b/>
                <w:color w:val="585756"/>
                <w:sz w:val="18"/>
                <w:szCs w:val="18"/>
              </w:rPr>
            </w:pPr>
            <w:r w:rsidRPr="00DD7633">
              <w:rPr>
                <w:rFonts w:ascii="Georgia" w:eastAsia="Calibri" w:hAnsi="Georgia" w:cs="Times New Roman"/>
                <w:b/>
                <w:color w:val="585756"/>
                <w:sz w:val="16"/>
                <w:szCs w:val="16"/>
              </w:rPr>
              <w:t>LIEU DE</w:t>
            </w:r>
            <w:r w:rsidRPr="00DD7633">
              <w:rPr>
                <w:rFonts w:ascii="Georgia" w:eastAsia="Calibri" w:hAnsi="Georgia" w:cs="Times New Roman"/>
                <w:b/>
                <w:color w:val="585756"/>
                <w:sz w:val="16"/>
                <w:szCs w:val="16"/>
              </w:rPr>
              <w:br/>
              <w:t>L'ENREGISTREMENT VILLE</w:t>
            </w:r>
            <w:r w:rsidRPr="00DD7633">
              <w:rPr>
                <w:rFonts w:ascii="Georgia" w:eastAsia="Calibri" w:hAnsi="Georgia" w:cs="Times New Roman"/>
                <w:b/>
                <w:color w:val="585756"/>
                <w:sz w:val="16"/>
                <w:szCs w:val="16"/>
              </w:rPr>
              <w:br/>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t>PAYS</w:t>
            </w:r>
            <w:r w:rsidRPr="00DD7633">
              <w:rPr>
                <w:rFonts w:ascii="Georgia" w:eastAsia="Calibri" w:hAnsi="Georgia" w:cs="Times New Roman"/>
                <w:b/>
                <w:color w:val="585756"/>
                <w:sz w:val="16"/>
                <w:szCs w:val="16"/>
              </w:rPr>
              <w:tab/>
            </w:r>
          </w:p>
        </w:tc>
        <w:tc>
          <w:tcPr>
            <w:tcW w:w="3585" w:type="dxa"/>
            <w:tcBorders>
              <w:top w:val="single" w:sz="4" w:space="0" w:color="auto"/>
              <w:bottom w:val="single" w:sz="4" w:space="0" w:color="auto"/>
            </w:tcBorders>
          </w:tcPr>
          <w:p w14:paraId="2F62DCB5" w14:textId="77777777" w:rsidR="00DD7633" w:rsidRPr="00DD7633" w:rsidRDefault="00DD7633" w:rsidP="00DD7633">
            <w:pPr>
              <w:tabs>
                <w:tab w:val="left" w:pos="2983"/>
              </w:tabs>
              <w:spacing w:after="200" w:line="276" w:lineRule="auto"/>
              <w:rPr>
                <w:rFonts w:ascii="Georgia" w:eastAsia="Calibri" w:hAnsi="Georgia" w:cs="Times New Roman"/>
                <w:b/>
                <w:color w:val="585756"/>
                <w:sz w:val="18"/>
                <w:szCs w:val="18"/>
              </w:rPr>
            </w:pPr>
          </w:p>
        </w:tc>
      </w:tr>
      <w:tr w:rsidR="00DD7633" w:rsidRPr="00DD7633" w14:paraId="7488CA96" w14:textId="77777777" w:rsidTr="0070524A">
        <w:trPr>
          <w:trHeight w:val="282"/>
        </w:trPr>
        <w:tc>
          <w:tcPr>
            <w:tcW w:w="2426" w:type="dxa"/>
            <w:tcBorders>
              <w:top w:val="single" w:sz="4" w:space="0" w:color="auto"/>
              <w:right w:val="single" w:sz="4" w:space="0" w:color="auto"/>
            </w:tcBorders>
          </w:tcPr>
          <w:p w14:paraId="39CCCADF" w14:textId="77777777" w:rsidR="00DD7633" w:rsidRPr="00DD7633" w:rsidRDefault="00DD7633" w:rsidP="00DD7633">
            <w:pPr>
              <w:spacing w:before="120" w:after="120" w:line="276" w:lineRule="auto"/>
              <w:rPr>
                <w:rFonts w:ascii="Georgia" w:eastAsia="Calibri" w:hAnsi="Georgia" w:cs="Times New Roman"/>
                <w:bCs/>
                <w:color w:val="585756"/>
                <w:sz w:val="16"/>
                <w:szCs w:val="16"/>
              </w:rPr>
            </w:pPr>
            <w:r w:rsidRPr="00DD7633">
              <w:rPr>
                <w:rFonts w:ascii="Georgia" w:eastAsia="Calibri" w:hAnsi="Georgia" w:cs="Times New Roman"/>
                <w:b/>
                <w:color w:val="585756"/>
                <w:sz w:val="16"/>
                <w:szCs w:val="16"/>
              </w:rPr>
              <w:t>DATE</w:t>
            </w:r>
          </w:p>
        </w:tc>
        <w:tc>
          <w:tcPr>
            <w:tcW w:w="2915" w:type="dxa"/>
            <w:gridSpan w:val="2"/>
            <w:tcBorders>
              <w:top w:val="single" w:sz="4" w:space="0" w:color="auto"/>
              <w:left w:val="single" w:sz="4" w:space="0" w:color="auto"/>
              <w:bottom w:val="single" w:sz="4" w:space="0" w:color="auto"/>
              <w:right w:val="nil"/>
            </w:tcBorders>
          </w:tcPr>
          <w:p w14:paraId="008F8F2D" w14:textId="77777777" w:rsidR="00DD7633" w:rsidRPr="00DD7633" w:rsidRDefault="00DD7633" w:rsidP="00DD7633">
            <w:pPr>
              <w:spacing w:before="120" w:after="12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SIGNATURE</w:t>
            </w:r>
          </w:p>
        </w:tc>
        <w:tc>
          <w:tcPr>
            <w:tcW w:w="3585" w:type="dxa"/>
            <w:tcBorders>
              <w:top w:val="single" w:sz="4" w:space="0" w:color="auto"/>
              <w:left w:val="nil"/>
              <w:bottom w:val="single" w:sz="4" w:space="0" w:color="auto"/>
            </w:tcBorders>
          </w:tcPr>
          <w:p w14:paraId="1E7473BD" w14:textId="77777777" w:rsidR="00DD7633" w:rsidRPr="00DD7633" w:rsidRDefault="00DD7633" w:rsidP="00DD7633">
            <w:pPr>
              <w:tabs>
                <w:tab w:val="left" w:pos="2983"/>
              </w:tabs>
              <w:spacing w:line="276" w:lineRule="auto"/>
              <w:rPr>
                <w:rFonts w:ascii="Georgia" w:eastAsia="Calibri" w:hAnsi="Georgia" w:cs="Times New Roman"/>
                <w:b/>
                <w:color w:val="585756"/>
                <w:sz w:val="18"/>
                <w:szCs w:val="18"/>
              </w:rPr>
            </w:pPr>
          </w:p>
        </w:tc>
      </w:tr>
    </w:tbl>
    <w:p w14:paraId="3ED0D949"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91" w:name="_Toc51592067"/>
      <w:bookmarkStart w:id="192" w:name="_Toc52268499"/>
      <w:bookmarkStart w:id="193" w:name="_Toc176509126"/>
      <w:bookmarkEnd w:id="190"/>
      <w:r w:rsidRPr="00DD7633">
        <w:rPr>
          <w:rFonts w:ascii="Calibri" w:eastAsia="Calibri" w:hAnsi="Calibri" w:cs="Calibri-Bold"/>
          <w:b/>
          <w:bCs/>
          <w:color w:val="585756"/>
          <w:kern w:val="0"/>
          <w:sz w:val="24"/>
          <w:szCs w:val="24"/>
          <w:lang w:val="fr-BE"/>
          <w14:ligatures w14:val="none"/>
        </w:rPr>
        <w:t>Entité de droit privé/public ayant une forme juridique</w:t>
      </w:r>
      <w:bookmarkEnd w:id="191"/>
      <w:bookmarkEnd w:id="192"/>
      <w:bookmarkEnd w:id="193"/>
    </w:p>
    <w:p w14:paraId="6D2CA041"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bookmarkStart w:id="194" w:name="_Hlk52268009"/>
      <w:r w:rsidRPr="00DD7633">
        <w:rPr>
          <w:rFonts w:ascii="Georgia" w:eastAsia="Calibri" w:hAnsi="Georgia" w:cs="Times New Roman"/>
          <w:color w:val="585756"/>
          <w:kern w:val="0"/>
          <w:sz w:val="21"/>
          <w:lang w:val="fr-BE"/>
          <w14:ligatures w14:val="none"/>
        </w:rPr>
        <w:lastRenderedPageBreak/>
        <w:t xml:space="preserve">Pour remplir la fiche, veuillez cliquer ici : </w:t>
      </w:r>
      <w:hyperlink r:id="rId18">
        <w:r w:rsidRPr="00DD7633">
          <w:rPr>
            <w:rFonts w:ascii="Georgia" w:eastAsia="Calibri" w:hAnsi="Georgia" w:cs="Times New Roman"/>
            <w:color w:val="0563C1"/>
            <w:kern w:val="0"/>
            <w:sz w:val="21"/>
            <w:u w:val="single"/>
            <w:lang w:val="fr-BE"/>
            <w14:ligatures w14:val="none"/>
          </w:rPr>
          <w:t>https://documentcloud.adobe.com/link/track?uri=urn:aaid:scds:US:3b918624-1fb2-4708-9199-e591dcdfe19b</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3227"/>
        <w:gridCol w:w="5699"/>
      </w:tblGrid>
      <w:tr w:rsidR="00DD7633" w:rsidRPr="00DD7633" w14:paraId="3C478845" w14:textId="77777777" w:rsidTr="0070524A">
        <w:trPr>
          <w:trHeight w:val="5763"/>
        </w:trPr>
        <w:tc>
          <w:tcPr>
            <w:tcW w:w="8926" w:type="dxa"/>
            <w:gridSpan w:val="2"/>
            <w:tcBorders>
              <w:bottom w:val="single" w:sz="4" w:space="0" w:color="auto"/>
            </w:tcBorders>
            <w:vAlign w:val="center"/>
          </w:tcPr>
          <w:p w14:paraId="640CDC8A"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b/>
                <w:color w:val="585756"/>
                <w:sz w:val="18"/>
                <w:szCs w:val="18"/>
                <w:u w:val="single"/>
              </w:rPr>
              <w:br w:type="page"/>
            </w:r>
            <w:r w:rsidRPr="00DD7633">
              <w:rPr>
                <w:rFonts w:ascii="Georgia" w:eastAsia="Calibri" w:hAnsi="Georgia" w:cs="Times New Roman"/>
                <w:b/>
                <w:color w:val="585756"/>
                <w:sz w:val="16"/>
                <w:szCs w:val="16"/>
              </w:rPr>
              <w:t>NOM OFFICIEL</w:t>
            </w:r>
            <w:r w:rsidRPr="00DD7633">
              <w:rPr>
                <w:rFonts w:ascii="Georgia" w:eastAsia="Calibri" w:hAnsi="Georgia" w:cs="Times New Roman"/>
                <w:b/>
                <w:color w:val="585756"/>
                <w:sz w:val="16"/>
                <w:szCs w:val="16"/>
                <w:vertAlign w:val="superscript"/>
              </w:rPr>
              <w:footnoteReference w:id="16"/>
            </w:r>
            <w:r w:rsidRPr="00DD7633">
              <w:rPr>
                <w:rFonts w:ascii="Georgia" w:eastAsia="Calibri" w:hAnsi="Georgia" w:cs="Times New Roman"/>
                <w:b/>
                <w:color w:val="585756"/>
                <w:sz w:val="16"/>
                <w:szCs w:val="16"/>
              </w:rPr>
              <w:br/>
            </w:r>
            <w:r w:rsidRPr="00DD7633">
              <w:rPr>
                <w:rFonts w:ascii="Georgia" w:eastAsia="Calibri" w:hAnsi="Georgia" w:cs="Times New Roman"/>
                <w:b/>
                <w:color w:val="585756"/>
                <w:sz w:val="16"/>
                <w:szCs w:val="16"/>
              </w:rPr>
              <w:br/>
              <w:t>NOM COMMERCIAL</w:t>
            </w:r>
            <w:r w:rsidRPr="00DD7633">
              <w:rPr>
                <w:rFonts w:ascii="Georgia" w:eastAsia="Calibri" w:hAnsi="Georgia" w:cs="Times New Roman"/>
                <w:b/>
                <w:color w:val="585756"/>
                <w:sz w:val="16"/>
                <w:szCs w:val="16"/>
              </w:rPr>
              <w:br/>
              <w:t xml:space="preserve">(si différent) </w:t>
            </w:r>
            <w:r w:rsidRPr="00DD7633">
              <w:rPr>
                <w:rFonts w:ascii="Georgia" w:eastAsia="Calibri" w:hAnsi="Georgia" w:cs="Times New Roman"/>
                <w:b/>
                <w:color w:val="585756"/>
                <w:sz w:val="16"/>
                <w:szCs w:val="16"/>
              </w:rPr>
              <w:fldChar w:fldCharType="begin"/>
            </w:r>
            <w:r w:rsidRPr="00DD7633">
              <w:rPr>
                <w:rFonts w:ascii="Georgia" w:eastAsia="Calibri" w:hAnsi="Georgia" w:cs="Times New Roman"/>
                <w:b/>
                <w:color w:val="585756"/>
                <w:sz w:val="16"/>
                <w:szCs w:val="16"/>
              </w:rPr>
              <w:instrText xml:space="preserve"> AUTOTEXT  " Zone de texte simple"  \* MERGEFORMAT </w:instrText>
            </w:r>
            <w:r w:rsidRPr="00DD7633">
              <w:rPr>
                <w:rFonts w:ascii="Georgia" w:eastAsia="Calibri" w:hAnsi="Georgia" w:cs="Times New Roman"/>
                <w:color w:val="585756"/>
                <w:sz w:val="16"/>
                <w:szCs w:val="16"/>
              </w:rPr>
              <w:fldChar w:fldCharType="end"/>
            </w:r>
          </w:p>
          <w:p w14:paraId="5C758EF2"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ABRÉVIATION</w:t>
            </w:r>
          </w:p>
          <w:p w14:paraId="24F9BA93"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FORME JURIDIQUE</w:t>
            </w:r>
          </w:p>
          <w:p w14:paraId="1B775905" w14:textId="77777777" w:rsidR="00DD7633" w:rsidRPr="00DD7633" w:rsidRDefault="00DD7633" w:rsidP="00DD7633">
            <w:pPr>
              <w:tabs>
                <w:tab w:val="left" w:pos="2268"/>
              </w:tabs>
              <w:spacing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TYPE</w:t>
            </w:r>
            <w:r w:rsidRPr="00DD7633">
              <w:rPr>
                <w:rFonts w:ascii="Georgia" w:eastAsia="Calibri" w:hAnsi="Georgia" w:cs="Times New Roman"/>
                <w:b/>
                <w:color w:val="585756"/>
                <w:sz w:val="16"/>
                <w:szCs w:val="16"/>
              </w:rPr>
              <w:tab/>
              <w:t>A BUT LUCRATIF</w:t>
            </w:r>
          </w:p>
          <w:p w14:paraId="4C9ED075" w14:textId="77777777" w:rsidR="00DD7633" w:rsidRPr="00DD7633" w:rsidRDefault="00DD7633" w:rsidP="00DD7633">
            <w:pPr>
              <w:tabs>
                <w:tab w:val="left" w:pos="2268"/>
                <w:tab w:val="left" w:pos="4536"/>
                <w:tab w:val="left" w:pos="5387"/>
                <w:tab w:val="left" w:pos="6096"/>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D'ORGANISATION</w:t>
            </w:r>
            <w:r w:rsidRPr="00DD7633">
              <w:rPr>
                <w:rFonts w:ascii="Georgia" w:eastAsia="Calibri" w:hAnsi="Georgia" w:cs="Times New Roman"/>
                <w:b/>
                <w:color w:val="585756"/>
                <w:sz w:val="16"/>
                <w:szCs w:val="16"/>
              </w:rPr>
              <w:tab/>
              <w:t>SANS BUT LUCRATIF</w:t>
            </w:r>
            <w:r w:rsidRPr="00DD7633">
              <w:rPr>
                <w:rFonts w:ascii="Georgia" w:eastAsia="Calibri" w:hAnsi="Georgia" w:cs="Times New Roman"/>
                <w:b/>
                <w:color w:val="585756"/>
                <w:sz w:val="16"/>
                <w:szCs w:val="16"/>
              </w:rPr>
              <w:tab/>
              <w:t>ONG</w:t>
            </w:r>
            <w:r w:rsidRPr="00DD7633">
              <w:rPr>
                <w:rFonts w:ascii="Georgia" w:eastAsia="Calibri" w:hAnsi="Georgia" w:cs="Times New Roman"/>
                <w:b/>
                <w:color w:val="585756"/>
                <w:sz w:val="16"/>
                <w:szCs w:val="16"/>
                <w:vertAlign w:val="superscript"/>
              </w:rPr>
              <w:footnoteReference w:id="17"/>
            </w:r>
            <w:r w:rsidRPr="00DD7633">
              <w:rPr>
                <w:rFonts w:ascii="Calibri,Bold" w:eastAsia="Calibri" w:hAnsi="Calibri,Bold" w:cs="Calibri,Bold"/>
                <w:b/>
                <w:bCs/>
                <w:color w:val="585756"/>
                <w:sz w:val="15"/>
                <w:szCs w:val="15"/>
              </w:rPr>
              <w:tab/>
            </w:r>
            <w:r w:rsidRPr="00DD7633">
              <w:rPr>
                <w:rFonts w:ascii="Georgia" w:eastAsia="Calibri" w:hAnsi="Georgia" w:cs="Times New Roman"/>
                <w:b/>
                <w:color w:val="585756"/>
                <w:sz w:val="16"/>
                <w:szCs w:val="16"/>
              </w:rPr>
              <w:t>OUI</w:t>
            </w:r>
            <w:r w:rsidRPr="00DD7633">
              <w:rPr>
                <w:rFonts w:ascii="Georgia" w:eastAsia="Calibri" w:hAnsi="Georgia" w:cs="Times New Roman"/>
                <w:b/>
                <w:color w:val="585756"/>
                <w:sz w:val="16"/>
                <w:szCs w:val="16"/>
              </w:rPr>
              <w:tab/>
              <w:t>NON</w:t>
            </w:r>
            <w:r w:rsidRPr="00DD7633">
              <w:rPr>
                <w:rFonts w:ascii="Georgia" w:eastAsia="Calibri" w:hAnsi="Georgia" w:cs="Times New Roman"/>
                <w:b/>
                <w:color w:val="585756"/>
                <w:sz w:val="16"/>
                <w:szCs w:val="16"/>
              </w:rPr>
              <w:br/>
            </w:r>
            <w:r w:rsidRPr="00DD7633">
              <w:rPr>
                <w:rFonts w:ascii="Georgia" w:eastAsia="Calibri" w:hAnsi="Georgia" w:cs="Times New Roman"/>
                <w:b/>
                <w:color w:val="585756"/>
                <w:sz w:val="16"/>
                <w:szCs w:val="16"/>
              </w:rPr>
              <w:br/>
              <w:t>NUMÉRO DE REGISTRE PRINCIPAL</w:t>
            </w:r>
            <w:r w:rsidRPr="00DD7633">
              <w:rPr>
                <w:rFonts w:ascii="Georgia" w:eastAsia="Calibri" w:hAnsi="Georgia" w:cs="Times New Roman"/>
                <w:b/>
                <w:color w:val="585756"/>
                <w:sz w:val="16"/>
                <w:szCs w:val="16"/>
                <w:vertAlign w:val="superscript"/>
              </w:rPr>
              <w:footnoteReference w:id="18"/>
            </w:r>
          </w:p>
          <w:p w14:paraId="03B008D3" w14:textId="77777777" w:rsidR="00DD7633" w:rsidRPr="00DD7633" w:rsidRDefault="00DD7633" w:rsidP="00DD7633">
            <w:pPr>
              <w:spacing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NUMÉRO DE REGISTRE SECONDAIRE</w:t>
            </w:r>
          </w:p>
          <w:p w14:paraId="134F44D9" w14:textId="77777777" w:rsidR="00DD7633" w:rsidRPr="00DD7633" w:rsidRDefault="00DD7633" w:rsidP="00DD7633">
            <w:pPr>
              <w:tabs>
                <w:tab w:val="left" w:pos="3828"/>
                <w:tab w:val="left" w:pos="5670"/>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w:t>
            </w:r>
            <w:proofErr w:type="gramStart"/>
            <w:r w:rsidRPr="00DD7633">
              <w:rPr>
                <w:rFonts w:ascii="Georgia" w:eastAsia="Calibri" w:hAnsi="Georgia" w:cs="Times New Roman"/>
                <w:b/>
                <w:color w:val="585756"/>
                <w:sz w:val="16"/>
                <w:szCs w:val="16"/>
              </w:rPr>
              <w:t>le</w:t>
            </w:r>
            <w:proofErr w:type="gramEnd"/>
            <w:r w:rsidRPr="00DD7633">
              <w:rPr>
                <w:rFonts w:ascii="Georgia" w:eastAsia="Calibri" w:hAnsi="Georgia" w:cs="Times New Roman"/>
                <w:b/>
                <w:color w:val="585756"/>
                <w:sz w:val="16"/>
                <w:szCs w:val="16"/>
              </w:rPr>
              <w:t xml:space="preserve"> cas échéant)</w:t>
            </w:r>
          </w:p>
          <w:p w14:paraId="6310E32A" w14:textId="77777777" w:rsidR="00DD7633" w:rsidRPr="00DD7633" w:rsidRDefault="00DD7633" w:rsidP="00DD7633">
            <w:pPr>
              <w:tabs>
                <w:tab w:val="left" w:pos="3828"/>
                <w:tab w:val="left" w:pos="5670"/>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LIEU DE L'ENREGISTREMENT PRINCIPAL</w:t>
            </w:r>
            <w:r w:rsidRPr="00DD7633">
              <w:rPr>
                <w:rFonts w:ascii="Georgia" w:eastAsia="Calibri" w:hAnsi="Georgia" w:cs="Times New Roman"/>
                <w:b/>
                <w:color w:val="585756"/>
                <w:sz w:val="16"/>
                <w:szCs w:val="16"/>
              </w:rPr>
              <w:tab/>
              <w:t>VILLE</w:t>
            </w:r>
            <w:r w:rsidRPr="00DD7633">
              <w:rPr>
                <w:rFonts w:ascii="Georgia" w:eastAsia="Calibri" w:hAnsi="Georgia" w:cs="Times New Roman"/>
                <w:b/>
                <w:color w:val="585756"/>
                <w:sz w:val="16"/>
                <w:szCs w:val="16"/>
              </w:rPr>
              <w:tab/>
              <w:t>PAYS</w:t>
            </w:r>
          </w:p>
          <w:p w14:paraId="19E7B427" w14:textId="77777777" w:rsidR="00DD7633" w:rsidRPr="00DD7633" w:rsidRDefault="00DD7633" w:rsidP="00DD7633">
            <w:pPr>
              <w:tabs>
                <w:tab w:val="left" w:pos="3969"/>
                <w:tab w:val="left" w:pos="4536"/>
                <w:tab w:val="left" w:pos="5245"/>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DATE DE L'ENREGISTREMENT PRINCIPAL</w:t>
            </w:r>
            <w:r w:rsidRPr="00DD7633">
              <w:rPr>
                <w:rFonts w:ascii="Georgia" w:eastAsia="Calibri" w:hAnsi="Georgia" w:cs="Times New Roman"/>
                <w:b/>
                <w:color w:val="585756"/>
                <w:sz w:val="16"/>
                <w:szCs w:val="16"/>
              </w:rPr>
              <w:br/>
            </w:r>
            <w:r w:rsidRPr="00DD7633">
              <w:rPr>
                <w:rFonts w:ascii="Georgia" w:eastAsia="Calibri" w:hAnsi="Georgia" w:cs="Times New Roman"/>
                <w:b/>
                <w:color w:val="585756"/>
                <w:sz w:val="16"/>
                <w:szCs w:val="16"/>
              </w:rPr>
              <w:tab/>
              <w:t>JJ</w:t>
            </w:r>
            <w:r w:rsidRPr="00DD7633">
              <w:rPr>
                <w:rFonts w:ascii="Georgia" w:eastAsia="Calibri" w:hAnsi="Georgia" w:cs="Times New Roman"/>
                <w:b/>
                <w:color w:val="585756"/>
                <w:sz w:val="16"/>
                <w:szCs w:val="16"/>
              </w:rPr>
              <w:tab/>
              <w:t>MM</w:t>
            </w:r>
            <w:r w:rsidRPr="00DD7633">
              <w:rPr>
                <w:rFonts w:ascii="Georgia" w:eastAsia="Calibri" w:hAnsi="Georgia" w:cs="Times New Roman"/>
                <w:b/>
                <w:color w:val="585756"/>
                <w:sz w:val="16"/>
                <w:szCs w:val="16"/>
              </w:rPr>
              <w:tab/>
              <w:t>AAAA</w:t>
            </w:r>
          </w:p>
          <w:p w14:paraId="68F6F33D"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NUMÉRO DE TVA</w:t>
            </w:r>
          </w:p>
          <w:p w14:paraId="64DE5867"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ADRESSE DU SIEGE</w:t>
            </w:r>
            <w:r w:rsidRPr="00DD7633">
              <w:rPr>
                <w:rFonts w:ascii="Georgia" w:eastAsia="Calibri" w:hAnsi="Georgia" w:cs="Times New Roman"/>
                <w:b/>
                <w:color w:val="585756"/>
                <w:sz w:val="16"/>
                <w:szCs w:val="16"/>
              </w:rPr>
              <w:br/>
              <w:t>SOCIAL</w:t>
            </w:r>
          </w:p>
          <w:p w14:paraId="40F2612D" w14:textId="77777777" w:rsidR="00DD7633" w:rsidRPr="00DD7633" w:rsidRDefault="00DD7633" w:rsidP="00DD7633">
            <w:pPr>
              <w:tabs>
                <w:tab w:val="left" w:pos="2127"/>
                <w:tab w:val="left" w:pos="5103"/>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CODE POSTAL</w:t>
            </w:r>
            <w:r w:rsidRPr="00DD7633">
              <w:rPr>
                <w:rFonts w:ascii="Georgia" w:eastAsia="Calibri" w:hAnsi="Georgia" w:cs="Times New Roman"/>
                <w:b/>
                <w:color w:val="585756"/>
                <w:sz w:val="16"/>
                <w:szCs w:val="16"/>
              </w:rPr>
              <w:tab/>
              <w:t>BOITE POSTALE</w:t>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t>VILLE</w:t>
            </w:r>
          </w:p>
          <w:p w14:paraId="2D86DB8F" w14:textId="77777777" w:rsidR="00DD7633" w:rsidRPr="00DD7633" w:rsidRDefault="00DD7633" w:rsidP="00DD7633">
            <w:pPr>
              <w:tabs>
                <w:tab w:val="left" w:pos="5670"/>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PAYS</w:t>
            </w:r>
            <w:r w:rsidRPr="00DD7633">
              <w:rPr>
                <w:rFonts w:ascii="Georgia" w:eastAsia="Calibri" w:hAnsi="Georgia" w:cs="Times New Roman"/>
                <w:b/>
                <w:color w:val="585756"/>
                <w:sz w:val="16"/>
                <w:szCs w:val="16"/>
              </w:rPr>
              <w:tab/>
              <w:t xml:space="preserve">TÉLÉPHONE </w:t>
            </w:r>
          </w:p>
          <w:p w14:paraId="29A1B91E" w14:textId="77777777" w:rsidR="00DD7633" w:rsidRPr="00DD7633" w:rsidRDefault="00DD7633" w:rsidP="00DD7633">
            <w:pPr>
              <w:spacing w:after="200" w:line="276" w:lineRule="auto"/>
              <w:rPr>
                <w:rFonts w:ascii="Georgia" w:eastAsia="Calibri" w:hAnsi="Georgia" w:cs="Times New Roman"/>
                <w:b/>
                <w:color w:val="585756"/>
                <w:sz w:val="18"/>
                <w:szCs w:val="18"/>
                <w:u w:val="single"/>
              </w:rPr>
            </w:pPr>
            <w:r w:rsidRPr="00DD7633">
              <w:rPr>
                <w:rFonts w:ascii="Georgia" w:eastAsia="Calibri" w:hAnsi="Georgia" w:cs="Times New Roman"/>
                <w:b/>
                <w:color w:val="585756"/>
                <w:sz w:val="16"/>
                <w:szCs w:val="16"/>
              </w:rPr>
              <w:t>COURRIEL</w:t>
            </w:r>
          </w:p>
        </w:tc>
      </w:tr>
      <w:tr w:rsidR="00DD7633" w:rsidRPr="00DD7633" w14:paraId="2852C97E" w14:textId="77777777" w:rsidTr="0070524A">
        <w:trPr>
          <w:trHeight w:val="698"/>
        </w:trPr>
        <w:tc>
          <w:tcPr>
            <w:tcW w:w="3227" w:type="dxa"/>
            <w:tcBorders>
              <w:top w:val="single" w:sz="4" w:space="0" w:color="auto"/>
              <w:bottom w:val="single" w:sz="4" w:space="0" w:color="auto"/>
              <w:right w:val="single" w:sz="4" w:space="0" w:color="auto"/>
            </w:tcBorders>
          </w:tcPr>
          <w:p w14:paraId="1F4386C6" w14:textId="77777777" w:rsidR="00DD7633" w:rsidRPr="00DD7633" w:rsidRDefault="00DD7633" w:rsidP="00DD7633">
            <w:pPr>
              <w:spacing w:before="120" w:after="120" w:line="276" w:lineRule="auto"/>
              <w:rPr>
                <w:rFonts w:ascii="Georgia" w:eastAsia="Calibri" w:hAnsi="Georgia" w:cs="Times New Roman"/>
                <w:bCs/>
                <w:color w:val="585756"/>
                <w:sz w:val="16"/>
                <w:szCs w:val="16"/>
              </w:rPr>
            </w:pPr>
            <w:r w:rsidRPr="00DD7633">
              <w:rPr>
                <w:rFonts w:ascii="Georgia" w:eastAsia="Calibri" w:hAnsi="Georgia" w:cs="Times New Roman"/>
                <w:b/>
                <w:color w:val="585756"/>
                <w:sz w:val="16"/>
                <w:szCs w:val="16"/>
              </w:rPr>
              <w:t>DATE</w:t>
            </w:r>
          </w:p>
        </w:tc>
        <w:tc>
          <w:tcPr>
            <w:tcW w:w="5699" w:type="dxa"/>
            <w:vMerge w:val="restart"/>
            <w:tcBorders>
              <w:top w:val="single" w:sz="4" w:space="0" w:color="auto"/>
              <w:left w:val="single" w:sz="4" w:space="0" w:color="auto"/>
            </w:tcBorders>
          </w:tcPr>
          <w:p w14:paraId="7C962D3F" w14:textId="77777777" w:rsidR="00DD7633" w:rsidRPr="00DD7633" w:rsidRDefault="00DD7633" w:rsidP="00DD7633">
            <w:pPr>
              <w:tabs>
                <w:tab w:val="left" w:pos="2983"/>
              </w:tabs>
              <w:spacing w:line="276" w:lineRule="auto"/>
              <w:rPr>
                <w:rFonts w:ascii="Georgia" w:eastAsia="Calibri" w:hAnsi="Georgia" w:cs="Times New Roman"/>
                <w:b/>
                <w:color w:val="585756"/>
                <w:sz w:val="18"/>
                <w:szCs w:val="18"/>
              </w:rPr>
            </w:pPr>
            <w:r w:rsidRPr="00DD7633">
              <w:rPr>
                <w:rFonts w:ascii="Georgia" w:eastAsia="Calibri" w:hAnsi="Georgia" w:cs="Times New Roman"/>
                <w:b/>
                <w:color w:val="585756"/>
                <w:sz w:val="16"/>
                <w:szCs w:val="16"/>
              </w:rPr>
              <w:t>CACHET</w:t>
            </w:r>
          </w:p>
        </w:tc>
      </w:tr>
      <w:tr w:rsidR="00DD7633" w:rsidRPr="00DD7633" w14:paraId="1FE021BA" w14:textId="77777777" w:rsidTr="0070524A">
        <w:trPr>
          <w:trHeight w:val="1871"/>
        </w:trPr>
        <w:tc>
          <w:tcPr>
            <w:tcW w:w="3227" w:type="dxa"/>
            <w:tcBorders>
              <w:top w:val="single" w:sz="4" w:space="0" w:color="auto"/>
              <w:right w:val="single" w:sz="4" w:space="0" w:color="auto"/>
            </w:tcBorders>
          </w:tcPr>
          <w:p w14:paraId="0B08A724" w14:textId="77777777" w:rsidR="00DD7633" w:rsidRPr="00DD7633" w:rsidRDefault="00DD7633" w:rsidP="00DD7633">
            <w:pPr>
              <w:spacing w:before="120" w:after="12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SIGNATURE DU REPRÉSENTANT AUTORISÉ</w:t>
            </w:r>
          </w:p>
          <w:p w14:paraId="6600C4AD" w14:textId="77777777" w:rsidR="00DD7633" w:rsidRPr="00DD7633" w:rsidRDefault="00DD7633" w:rsidP="00DD7633">
            <w:pPr>
              <w:spacing w:before="120" w:after="120" w:line="276" w:lineRule="auto"/>
              <w:rPr>
                <w:rFonts w:ascii="Georgia" w:eastAsia="Calibri" w:hAnsi="Georgia" w:cs="Times New Roman"/>
                <w:b/>
                <w:color w:val="585756"/>
                <w:sz w:val="16"/>
                <w:szCs w:val="16"/>
              </w:rPr>
            </w:pPr>
          </w:p>
        </w:tc>
        <w:tc>
          <w:tcPr>
            <w:tcW w:w="5699" w:type="dxa"/>
            <w:vMerge/>
            <w:tcBorders>
              <w:left w:val="single" w:sz="4" w:space="0" w:color="auto"/>
              <w:bottom w:val="single" w:sz="4" w:space="0" w:color="auto"/>
            </w:tcBorders>
          </w:tcPr>
          <w:p w14:paraId="46860E51" w14:textId="77777777" w:rsidR="00DD7633" w:rsidRPr="00DD7633" w:rsidRDefault="00DD7633" w:rsidP="00DD7633">
            <w:pPr>
              <w:tabs>
                <w:tab w:val="left" w:pos="2983"/>
              </w:tabs>
              <w:spacing w:line="276" w:lineRule="auto"/>
              <w:rPr>
                <w:rFonts w:ascii="Georgia" w:eastAsia="Calibri" w:hAnsi="Georgia" w:cs="Times New Roman"/>
                <w:b/>
                <w:color w:val="585756"/>
                <w:sz w:val="18"/>
                <w:szCs w:val="18"/>
              </w:rPr>
            </w:pPr>
          </w:p>
        </w:tc>
      </w:tr>
    </w:tbl>
    <w:p w14:paraId="747AB06A"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bookmarkStart w:id="195" w:name="_Toc51592068"/>
    </w:p>
    <w:bookmarkEnd w:id="194"/>
    <w:p w14:paraId="21CEB62A" w14:textId="77777777" w:rsidR="00DD7633" w:rsidRPr="00DD7633" w:rsidRDefault="00DD7633" w:rsidP="00DD7633">
      <w:pPr>
        <w:spacing w:after="0" w:line="240" w:lineRule="auto"/>
        <w:rPr>
          <w:rFonts w:ascii="Calibri" w:eastAsia="Calibri" w:hAnsi="Calibri" w:cs="Calibri-Bold"/>
          <w:b/>
          <w:bCs/>
          <w:color w:val="585756"/>
          <w:kern w:val="0"/>
          <w:sz w:val="24"/>
          <w:szCs w:val="24"/>
          <w:lang w:val="fr-BE"/>
          <w14:ligatures w14:val="none"/>
        </w:rPr>
      </w:pPr>
      <w:r w:rsidRPr="00DD7633">
        <w:rPr>
          <w:rFonts w:ascii="Georgia" w:eastAsia="Calibri" w:hAnsi="Georgia" w:cs="Times New Roman"/>
          <w:color w:val="585756"/>
          <w:kern w:val="0"/>
          <w:sz w:val="21"/>
          <w:lang w:val="fr-BE"/>
          <w14:ligatures w14:val="none"/>
        </w:rPr>
        <w:br w:type="page"/>
      </w:r>
    </w:p>
    <w:p w14:paraId="122F3337"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96" w:name="_Toc52268500"/>
      <w:bookmarkStart w:id="197" w:name="_Toc176509127"/>
      <w:r w:rsidRPr="00DD7633">
        <w:rPr>
          <w:rFonts w:ascii="Calibri" w:eastAsia="Calibri" w:hAnsi="Calibri" w:cs="Calibri-Bold"/>
          <w:b/>
          <w:bCs/>
          <w:color w:val="585756"/>
          <w:kern w:val="0"/>
          <w:sz w:val="24"/>
          <w:szCs w:val="24"/>
          <w:lang w:val="fr-BE"/>
          <w14:ligatures w14:val="none"/>
        </w:rPr>
        <w:lastRenderedPageBreak/>
        <w:t>Entité de droit public</w:t>
      </w:r>
      <w:bookmarkEnd w:id="195"/>
      <w:r w:rsidRPr="00DD7633">
        <w:rPr>
          <w:rFonts w:ascii="Calibri" w:eastAsia="Calibri" w:hAnsi="Calibri" w:cs="Calibri-Bold"/>
          <w:b/>
          <w:bCs/>
          <w:color w:val="585756"/>
          <w:kern w:val="0"/>
          <w:sz w:val="24"/>
          <w:szCs w:val="24"/>
          <w:vertAlign w:val="superscript"/>
          <w:lang w:val="fr-BE"/>
          <w14:ligatures w14:val="none"/>
        </w:rPr>
        <w:footnoteReference w:id="19"/>
      </w:r>
      <w:bookmarkEnd w:id="196"/>
      <w:bookmarkEnd w:id="197"/>
    </w:p>
    <w:p w14:paraId="37CC832C"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bookmarkStart w:id="198" w:name="_Hlk52268028"/>
      <w:r w:rsidRPr="00DD7633">
        <w:rPr>
          <w:rFonts w:ascii="Georgia" w:eastAsia="Calibri" w:hAnsi="Georgia" w:cs="Times New Roman"/>
          <w:color w:val="585756"/>
          <w:kern w:val="0"/>
          <w:sz w:val="21"/>
          <w:lang w:val="fr-BE"/>
          <w14:ligatures w14:val="none"/>
        </w:rPr>
        <w:t xml:space="preserve">Pour remplir la fiche, veuillez cliquer ici : </w:t>
      </w:r>
      <w:hyperlink r:id="rId19">
        <w:r w:rsidRPr="00DD7633">
          <w:rPr>
            <w:rFonts w:ascii="Georgia" w:eastAsia="Calibri" w:hAnsi="Georgia" w:cs="Times New Roman"/>
            <w:color w:val="0563C1"/>
            <w:kern w:val="0"/>
            <w:sz w:val="21"/>
            <w:u w:val="single"/>
            <w:lang w:val="fr-BE"/>
            <w14:ligatures w14:val="non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DD7633" w:rsidRPr="00DD7633" w14:paraId="1188B24A" w14:textId="77777777" w:rsidTr="0070524A">
        <w:trPr>
          <w:trHeight w:val="5763"/>
        </w:trPr>
        <w:tc>
          <w:tcPr>
            <w:tcW w:w="8494" w:type="dxa"/>
            <w:gridSpan w:val="2"/>
            <w:tcBorders>
              <w:bottom w:val="single" w:sz="4" w:space="0" w:color="auto"/>
            </w:tcBorders>
            <w:vAlign w:val="center"/>
          </w:tcPr>
          <w:p w14:paraId="3BD0FFAF" w14:textId="77777777" w:rsidR="00DD7633" w:rsidRPr="00DD7633" w:rsidRDefault="00DD7633" w:rsidP="00DD7633">
            <w:pPr>
              <w:spacing w:after="200" w:line="276" w:lineRule="auto"/>
              <w:rPr>
                <w:rFonts w:ascii="Georgia" w:eastAsia="Calibri" w:hAnsi="Georgia" w:cs="Times New Roman"/>
                <w:color w:val="585756"/>
                <w:sz w:val="16"/>
                <w:szCs w:val="16"/>
              </w:rPr>
            </w:pPr>
            <w:r w:rsidRPr="00DD7633">
              <w:rPr>
                <w:rFonts w:ascii="Georgia" w:eastAsia="Calibri" w:hAnsi="Georgia" w:cs="Times New Roman"/>
                <w:b/>
                <w:color w:val="585756"/>
                <w:sz w:val="18"/>
                <w:szCs w:val="18"/>
                <w:u w:val="single"/>
              </w:rPr>
              <w:br w:type="page"/>
            </w:r>
            <w:r w:rsidRPr="00DD7633">
              <w:rPr>
                <w:rFonts w:ascii="Georgia" w:eastAsia="Calibri" w:hAnsi="Georgia" w:cs="Times New Roman"/>
                <w:b/>
                <w:color w:val="585756"/>
                <w:sz w:val="16"/>
                <w:szCs w:val="16"/>
              </w:rPr>
              <w:t>NOM OFFICIEL</w:t>
            </w:r>
            <w:r w:rsidRPr="00DD7633">
              <w:rPr>
                <w:rFonts w:ascii="Georgia" w:eastAsia="Calibri" w:hAnsi="Georgia" w:cs="Times New Roman"/>
                <w:b/>
                <w:color w:val="585756"/>
                <w:sz w:val="16"/>
                <w:szCs w:val="16"/>
                <w:vertAlign w:val="superscript"/>
              </w:rPr>
              <w:footnoteReference w:id="20"/>
            </w:r>
            <w:r w:rsidRPr="00DD7633">
              <w:rPr>
                <w:rFonts w:ascii="Georgia" w:eastAsia="Calibri" w:hAnsi="Georgia" w:cs="Times New Roman"/>
                <w:b/>
                <w:color w:val="585756"/>
                <w:sz w:val="16"/>
                <w:szCs w:val="16"/>
              </w:rPr>
              <w:br/>
            </w:r>
            <w:r w:rsidRPr="00DD7633">
              <w:rPr>
                <w:rFonts w:ascii="Georgia" w:eastAsia="Calibri" w:hAnsi="Georgia" w:cs="Times New Roman"/>
                <w:b/>
                <w:color w:val="585756"/>
                <w:sz w:val="16"/>
                <w:szCs w:val="16"/>
              </w:rPr>
              <w:fldChar w:fldCharType="begin"/>
            </w:r>
            <w:r w:rsidRPr="00DD7633">
              <w:rPr>
                <w:rFonts w:ascii="Georgia" w:eastAsia="Calibri" w:hAnsi="Georgia" w:cs="Times New Roman"/>
                <w:b/>
                <w:color w:val="585756"/>
                <w:sz w:val="16"/>
                <w:szCs w:val="16"/>
              </w:rPr>
              <w:instrText xml:space="preserve"> AUTOTEXT  " Zone de texte simple"  \* MERGEFORMAT </w:instrText>
            </w:r>
            <w:r w:rsidRPr="00DD7633">
              <w:rPr>
                <w:rFonts w:ascii="Georgia" w:eastAsia="Calibri" w:hAnsi="Georgia" w:cs="Times New Roman"/>
                <w:color w:val="585756"/>
                <w:sz w:val="16"/>
                <w:szCs w:val="16"/>
              </w:rPr>
              <w:fldChar w:fldCharType="end"/>
            </w:r>
          </w:p>
          <w:p w14:paraId="5BEDA81A"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ABRÉVIATION</w:t>
            </w:r>
            <w:r w:rsidRPr="00DD7633">
              <w:rPr>
                <w:rFonts w:ascii="Georgia" w:eastAsia="Calibri" w:hAnsi="Georgia" w:cs="Times New Roman"/>
                <w:b/>
                <w:color w:val="585756"/>
                <w:sz w:val="16"/>
                <w:szCs w:val="16"/>
              </w:rPr>
              <w:br/>
            </w:r>
            <w:r w:rsidRPr="00DD7633">
              <w:rPr>
                <w:rFonts w:ascii="Georgia" w:eastAsia="Calibri" w:hAnsi="Georgia" w:cs="Times New Roman"/>
                <w:b/>
                <w:color w:val="585756"/>
                <w:sz w:val="16"/>
                <w:szCs w:val="16"/>
              </w:rPr>
              <w:br/>
              <w:t>NUMÉRO DE REGISTRE PRINCIPAL</w:t>
            </w:r>
            <w:r w:rsidRPr="00DD7633">
              <w:rPr>
                <w:rFonts w:ascii="Georgia" w:eastAsia="Calibri" w:hAnsi="Georgia" w:cs="Times New Roman"/>
                <w:b/>
                <w:color w:val="585756"/>
                <w:sz w:val="16"/>
                <w:szCs w:val="16"/>
                <w:vertAlign w:val="superscript"/>
              </w:rPr>
              <w:footnoteReference w:id="21"/>
            </w:r>
          </w:p>
          <w:p w14:paraId="4756CAE1" w14:textId="77777777" w:rsidR="00DD7633" w:rsidRPr="00DD7633" w:rsidRDefault="00DD7633" w:rsidP="00DD7633">
            <w:pPr>
              <w:spacing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NUMÉRO DE REGISTRE SECONDAIRE</w:t>
            </w:r>
          </w:p>
          <w:p w14:paraId="67B206FB" w14:textId="77777777" w:rsidR="00DD7633" w:rsidRPr="00DD7633" w:rsidRDefault="00DD7633" w:rsidP="00DD7633">
            <w:pPr>
              <w:tabs>
                <w:tab w:val="left" w:pos="3828"/>
                <w:tab w:val="left" w:pos="5670"/>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w:t>
            </w:r>
            <w:proofErr w:type="gramStart"/>
            <w:r w:rsidRPr="00DD7633">
              <w:rPr>
                <w:rFonts w:ascii="Georgia" w:eastAsia="Calibri" w:hAnsi="Georgia" w:cs="Times New Roman"/>
                <w:b/>
                <w:color w:val="585756"/>
                <w:sz w:val="16"/>
                <w:szCs w:val="16"/>
              </w:rPr>
              <w:t>le</w:t>
            </w:r>
            <w:proofErr w:type="gramEnd"/>
            <w:r w:rsidRPr="00DD7633">
              <w:rPr>
                <w:rFonts w:ascii="Georgia" w:eastAsia="Calibri" w:hAnsi="Georgia" w:cs="Times New Roman"/>
                <w:b/>
                <w:color w:val="585756"/>
                <w:sz w:val="16"/>
                <w:szCs w:val="16"/>
              </w:rPr>
              <w:t xml:space="preserve"> cas échéant)</w:t>
            </w:r>
          </w:p>
          <w:p w14:paraId="33C2C4F1" w14:textId="77777777" w:rsidR="00DD7633" w:rsidRPr="00DD7633" w:rsidRDefault="00DD7633" w:rsidP="00DD7633">
            <w:pPr>
              <w:tabs>
                <w:tab w:val="left" w:pos="3828"/>
                <w:tab w:val="left" w:pos="5670"/>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LIEU DE L'ENREGISTREMENT PRINCIPAL</w:t>
            </w:r>
            <w:r w:rsidRPr="00DD7633">
              <w:rPr>
                <w:rFonts w:ascii="Georgia" w:eastAsia="Calibri" w:hAnsi="Georgia" w:cs="Times New Roman"/>
                <w:b/>
                <w:color w:val="585756"/>
                <w:sz w:val="16"/>
                <w:szCs w:val="16"/>
              </w:rPr>
              <w:tab/>
              <w:t>VILLE</w:t>
            </w:r>
            <w:r w:rsidRPr="00DD7633">
              <w:rPr>
                <w:rFonts w:ascii="Georgia" w:eastAsia="Calibri" w:hAnsi="Georgia" w:cs="Times New Roman"/>
                <w:b/>
                <w:color w:val="585756"/>
                <w:sz w:val="16"/>
                <w:szCs w:val="16"/>
              </w:rPr>
              <w:tab/>
              <w:t>PAYS</w:t>
            </w:r>
          </w:p>
          <w:p w14:paraId="520A31C2" w14:textId="77777777" w:rsidR="00DD7633" w:rsidRPr="00DD7633" w:rsidRDefault="00DD7633" w:rsidP="00DD7633">
            <w:pPr>
              <w:tabs>
                <w:tab w:val="left" w:pos="3969"/>
                <w:tab w:val="left" w:pos="4536"/>
                <w:tab w:val="left" w:pos="5245"/>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DATE DE L'ENREGISTREMENT PRINCIPAL</w:t>
            </w:r>
            <w:r w:rsidRPr="00DD7633">
              <w:rPr>
                <w:rFonts w:ascii="Georgia" w:eastAsia="Calibri" w:hAnsi="Georgia" w:cs="Times New Roman"/>
                <w:b/>
                <w:color w:val="585756"/>
                <w:sz w:val="16"/>
                <w:szCs w:val="16"/>
              </w:rPr>
              <w:br/>
            </w:r>
            <w:r w:rsidRPr="00DD7633">
              <w:rPr>
                <w:rFonts w:ascii="Georgia" w:eastAsia="Calibri" w:hAnsi="Georgia" w:cs="Times New Roman"/>
                <w:b/>
                <w:color w:val="585756"/>
                <w:sz w:val="16"/>
                <w:szCs w:val="16"/>
              </w:rPr>
              <w:tab/>
              <w:t>JJ</w:t>
            </w:r>
            <w:r w:rsidRPr="00DD7633">
              <w:rPr>
                <w:rFonts w:ascii="Georgia" w:eastAsia="Calibri" w:hAnsi="Georgia" w:cs="Times New Roman"/>
                <w:b/>
                <w:color w:val="585756"/>
                <w:sz w:val="16"/>
                <w:szCs w:val="16"/>
              </w:rPr>
              <w:tab/>
              <w:t>MM</w:t>
            </w:r>
            <w:r w:rsidRPr="00DD7633">
              <w:rPr>
                <w:rFonts w:ascii="Georgia" w:eastAsia="Calibri" w:hAnsi="Georgia" w:cs="Times New Roman"/>
                <w:b/>
                <w:color w:val="585756"/>
                <w:sz w:val="16"/>
                <w:szCs w:val="16"/>
              </w:rPr>
              <w:tab/>
              <w:t>AAAA</w:t>
            </w:r>
          </w:p>
          <w:p w14:paraId="6C23C201"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NUMÉRO DE TVA</w:t>
            </w:r>
          </w:p>
          <w:p w14:paraId="32D69B19" w14:textId="77777777" w:rsidR="00DD7633" w:rsidRPr="00DD7633" w:rsidRDefault="00DD7633" w:rsidP="00DD7633">
            <w:pPr>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ADRESSE OFFICIELLE</w:t>
            </w:r>
            <w:r w:rsidRPr="00DD7633">
              <w:rPr>
                <w:rFonts w:ascii="Georgia" w:eastAsia="Calibri" w:hAnsi="Georgia" w:cs="Times New Roman"/>
                <w:b/>
                <w:color w:val="585756"/>
                <w:sz w:val="16"/>
                <w:szCs w:val="16"/>
              </w:rPr>
              <w:br/>
            </w:r>
          </w:p>
          <w:p w14:paraId="6E08D5F0" w14:textId="77777777" w:rsidR="00DD7633" w:rsidRPr="00DD7633" w:rsidRDefault="00DD7633" w:rsidP="00DD7633">
            <w:pPr>
              <w:tabs>
                <w:tab w:val="left" w:pos="2127"/>
                <w:tab w:val="left" w:pos="5103"/>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CODE POSTAL</w:t>
            </w:r>
            <w:r w:rsidRPr="00DD7633">
              <w:rPr>
                <w:rFonts w:ascii="Georgia" w:eastAsia="Calibri" w:hAnsi="Georgia" w:cs="Times New Roman"/>
                <w:b/>
                <w:color w:val="585756"/>
                <w:sz w:val="16"/>
                <w:szCs w:val="16"/>
              </w:rPr>
              <w:tab/>
              <w:t>BOITE POSTALE</w:t>
            </w:r>
            <w:r w:rsidRPr="00DD7633">
              <w:rPr>
                <w:rFonts w:ascii="Georgia" w:eastAsia="Calibri" w:hAnsi="Georgia" w:cs="Times New Roman"/>
                <w:b/>
                <w:color w:val="585756"/>
                <w:sz w:val="16"/>
                <w:szCs w:val="16"/>
              </w:rPr>
              <w:tab/>
            </w:r>
            <w:r w:rsidRPr="00DD7633">
              <w:rPr>
                <w:rFonts w:ascii="Georgia" w:eastAsia="Calibri" w:hAnsi="Georgia" w:cs="Times New Roman"/>
                <w:b/>
                <w:color w:val="585756"/>
                <w:sz w:val="16"/>
                <w:szCs w:val="16"/>
              </w:rPr>
              <w:tab/>
              <w:t>VILLE</w:t>
            </w:r>
          </w:p>
          <w:p w14:paraId="64043971" w14:textId="77777777" w:rsidR="00DD7633" w:rsidRPr="00DD7633" w:rsidRDefault="00DD7633" w:rsidP="00DD7633">
            <w:pPr>
              <w:tabs>
                <w:tab w:val="left" w:pos="5670"/>
              </w:tabs>
              <w:spacing w:after="20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PAYS</w:t>
            </w:r>
            <w:r w:rsidRPr="00DD7633">
              <w:rPr>
                <w:rFonts w:ascii="Georgia" w:eastAsia="Calibri" w:hAnsi="Georgia" w:cs="Times New Roman"/>
                <w:b/>
                <w:color w:val="585756"/>
                <w:sz w:val="16"/>
                <w:szCs w:val="16"/>
              </w:rPr>
              <w:tab/>
              <w:t xml:space="preserve">TÉLÉPHONE </w:t>
            </w:r>
          </w:p>
          <w:p w14:paraId="111C9B91" w14:textId="77777777" w:rsidR="00DD7633" w:rsidRPr="00DD7633" w:rsidRDefault="00DD7633" w:rsidP="00DD7633">
            <w:pPr>
              <w:spacing w:after="200" w:line="276" w:lineRule="auto"/>
              <w:rPr>
                <w:rFonts w:ascii="Georgia" w:eastAsia="Calibri" w:hAnsi="Georgia" w:cs="Times New Roman"/>
                <w:b/>
                <w:color w:val="585756"/>
                <w:sz w:val="18"/>
                <w:szCs w:val="18"/>
                <w:u w:val="single"/>
              </w:rPr>
            </w:pPr>
            <w:r w:rsidRPr="00DD7633">
              <w:rPr>
                <w:rFonts w:ascii="Georgia" w:eastAsia="Calibri" w:hAnsi="Georgia" w:cs="Times New Roman"/>
                <w:b/>
                <w:color w:val="585756"/>
                <w:sz w:val="16"/>
                <w:szCs w:val="16"/>
              </w:rPr>
              <w:t>COURRIEL</w:t>
            </w:r>
          </w:p>
        </w:tc>
      </w:tr>
      <w:tr w:rsidR="00DD7633" w:rsidRPr="00DD7633" w14:paraId="5E8AF7F6" w14:textId="77777777" w:rsidTr="0070524A">
        <w:trPr>
          <w:trHeight w:val="698"/>
        </w:trPr>
        <w:tc>
          <w:tcPr>
            <w:tcW w:w="3227" w:type="dxa"/>
            <w:tcBorders>
              <w:top w:val="single" w:sz="4" w:space="0" w:color="auto"/>
              <w:bottom w:val="single" w:sz="4" w:space="0" w:color="auto"/>
              <w:right w:val="single" w:sz="4" w:space="0" w:color="auto"/>
            </w:tcBorders>
          </w:tcPr>
          <w:p w14:paraId="442C8598" w14:textId="77777777" w:rsidR="00DD7633" w:rsidRPr="00DD7633" w:rsidRDefault="00DD7633" w:rsidP="00DD7633">
            <w:pPr>
              <w:spacing w:before="120" w:after="120" w:line="276" w:lineRule="auto"/>
              <w:rPr>
                <w:rFonts w:ascii="Georgia" w:eastAsia="Calibri" w:hAnsi="Georgia" w:cs="Times New Roman"/>
                <w:bCs/>
                <w:color w:val="585756"/>
                <w:sz w:val="16"/>
                <w:szCs w:val="16"/>
              </w:rPr>
            </w:pPr>
            <w:r w:rsidRPr="00DD7633">
              <w:rPr>
                <w:rFonts w:ascii="Georgia" w:eastAsia="Calibri" w:hAnsi="Georgia" w:cs="Times New Roman"/>
                <w:b/>
                <w:color w:val="585756"/>
                <w:sz w:val="16"/>
                <w:szCs w:val="16"/>
              </w:rPr>
              <w:t>DATE</w:t>
            </w:r>
          </w:p>
        </w:tc>
        <w:tc>
          <w:tcPr>
            <w:tcW w:w="5267" w:type="dxa"/>
            <w:vMerge w:val="restart"/>
            <w:tcBorders>
              <w:top w:val="single" w:sz="4" w:space="0" w:color="auto"/>
              <w:left w:val="single" w:sz="4" w:space="0" w:color="auto"/>
            </w:tcBorders>
          </w:tcPr>
          <w:p w14:paraId="7B0DE158" w14:textId="77777777" w:rsidR="00DD7633" w:rsidRPr="00DD7633" w:rsidRDefault="00DD7633" w:rsidP="00DD7633">
            <w:pPr>
              <w:tabs>
                <w:tab w:val="left" w:pos="2983"/>
              </w:tabs>
              <w:spacing w:line="276" w:lineRule="auto"/>
              <w:rPr>
                <w:rFonts w:ascii="Georgia" w:eastAsia="Calibri" w:hAnsi="Georgia" w:cs="Times New Roman"/>
                <w:b/>
                <w:color w:val="585756"/>
                <w:sz w:val="18"/>
                <w:szCs w:val="18"/>
              </w:rPr>
            </w:pPr>
            <w:r w:rsidRPr="00DD7633">
              <w:rPr>
                <w:rFonts w:ascii="Georgia" w:eastAsia="Calibri" w:hAnsi="Georgia" w:cs="Times New Roman"/>
                <w:b/>
                <w:color w:val="585756"/>
                <w:sz w:val="16"/>
                <w:szCs w:val="16"/>
              </w:rPr>
              <w:t>CACHET</w:t>
            </w:r>
          </w:p>
        </w:tc>
      </w:tr>
      <w:tr w:rsidR="00DD7633" w:rsidRPr="00DD7633" w14:paraId="4E721908" w14:textId="77777777" w:rsidTr="0070524A">
        <w:trPr>
          <w:trHeight w:val="1871"/>
        </w:trPr>
        <w:tc>
          <w:tcPr>
            <w:tcW w:w="3227" w:type="dxa"/>
            <w:tcBorders>
              <w:top w:val="single" w:sz="4" w:space="0" w:color="auto"/>
              <w:right w:val="single" w:sz="4" w:space="0" w:color="auto"/>
            </w:tcBorders>
          </w:tcPr>
          <w:p w14:paraId="1457701C" w14:textId="77777777" w:rsidR="00DD7633" w:rsidRPr="00DD7633" w:rsidRDefault="00DD7633" w:rsidP="00DD7633">
            <w:pPr>
              <w:spacing w:before="120" w:after="120" w:line="276" w:lineRule="auto"/>
              <w:rPr>
                <w:rFonts w:ascii="Georgia" w:eastAsia="Calibri" w:hAnsi="Georgia" w:cs="Times New Roman"/>
                <w:b/>
                <w:color w:val="585756"/>
                <w:sz w:val="16"/>
                <w:szCs w:val="16"/>
              </w:rPr>
            </w:pPr>
            <w:r w:rsidRPr="00DD7633">
              <w:rPr>
                <w:rFonts w:ascii="Georgia" w:eastAsia="Calibri" w:hAnsi="Georgia" w:cs="Times New Roman"/>
                <w:b/>
                <w:color w:val="585756"/>
                <w:sz w:val="16"/>
                <w:szCs w:val="16"/>
              </w:rPr>
              <w:t>SIGNATURE DU REPRÉSENTANT AUTORISÉ</w:t>
            </w:r>
          </w:p>
          <w:p w14:paraId="7974B08B" w14:textId="77777777" w:rsidR="00DD7633" w:rsidRPr="00DD7633" w:rsidRDefault="00DD7633" w:rsidP="00DD7633">
            <w:pPr>
              <w:spacing w:before="120" w:after="120" w:line="276" w:lineRule="auto"/>
              <w:rPr>
                <w:rFonts w:ascii="Georgia" w:eastAsia="Calibri" w:hAnsi="Georgia" w:cs="Times New Roman"/>
                <w:b/>
                <w:color w:val="585756"/>
                <w:sz w:val="16"/>
                <w:szCs w:val="16"/>
              </w:rPr>
            </w:pPr>
          </w:p>
        </w:tc>
        <w:tc>
          <w:tcPr>
            <w:tcW w:w="5267" w:type="dxa"/>
            <w:vMerge/>
            <w:tcBorders>
              <w:left w:val="single" w:sz="4" w:space="0" w:color="auto"/>
              <w:bottom w:val="single" w:sz="4" w:space="0" w:color="auto"/>
            </w:tcBorders>
          </w:tcPr>
          <w:p w14:paraId="0CA5C48D" w14:textId="77777777" w:rsidR="00DD7633" w:rsidRPr="00DD7633" w:rsidRDefault="00DD7633" w:rsidP="00DD7633">
            <w:pPr>
              <w:tabs>
                <w:tab w:val="left" w:pos="2983"/>
              </w:tabs>
              <w:spacing w:line="276" w:lineRule="auto"/>
              <w:rPr>
                <w:rFonts w:ascii="Georgia" w:eastAsia="Calibri" w:hAnsi="Georgia" w:cs="Times New Roman"/>
                <w:b/>
                <w:color w:val="585756"/>
                <w:sz w:val="18"/>
                <w:szCs w:val="18"/>
              </w:rPr>
            </w:pPr>
          </w:p>
        </w:tc>
      </w:tr>
    </w:tbl>
    <w:p w14:paraId="0A373082" w14:textId="77777777" w:rsidR="00DD7633" w:rsidRPr="00DD7633" w:rsidRDefault="00DD7633" w:rsidP="00DD7633">
      <w:pPr>
        <w:autoSpaceDE w:val="0"/>
        <w:autoSpaceDN w:val="0"/>
        <w:adjustRightInd w:val="0"/>
        <w:spacing w:before="60" w:after="60" w:line="240" w:lineRule="auto"/>
        <w:ind w:left="720"/>
        <w:contextualSpacing/>
        <w:outlineLvl w:val="2"/>
        <w:rPr>
          <w:rFonts w:ascii="Calibri" w:eastAsia="Calibri" w:hAnsi="Calibri" w:cs="Calibri-Bold"/>
          <w:b/>
          <w:bCs/>
          <w:color w:val="585756"/>
          <w:kern w:val="0"/>
          <w:sz w:val="24"/>
          <w:szCs w:val="24"/>
          <w:lang w:val="fr-BE"/>
          <w14:ligatures w14:val="none"/>
        </w:rPr>
      </w:pPr>
      <w:bookmarkStart w:id="199" w:name="_Toc257039881"/>
      <w:bookmarkStart w:id="200" w:name="_Toc511056610"/>
      <w:bookmarkStart w:id="201" w:name="_Toc51592069"/>
      <w:bookmarkStart w:id="202" w:name="_Toc52268501"/>
      <w:bookmarkEnd w:id="198"/>
    </w:p>
    <w:p w14:paraId="024CB496" w14:textId="77777777" w:rsidR="00DD7633" w:rsidRPr="00DD7633" w:rsidRDefault="00DD7633" w:rsidP="00DD7633">
      <w:pPr>
        <w:spacing w:after="0" w:line="240" w:lineRule="auto"/>
        <w:rPr>
          <w:rFonts w:ascii="Calibri" w:eastAsia="Calibri" w:hAnsi="Calibri" w:cs="Calibri-Bold"/>
          <w:b/>
          <w:bCs/>
          <w:color w:val="585756"/>
          <w:kern w:val="0"/>
          <w:sz w:val="24"/>
          <w:szCs w:val="24"/>
          <w:lang w:val="fr-BE"/>
          <w14:ligatures w14:val="none"/>
        </w:rPr>
      </w:pPr>
      <w:r w:rsidRPr="00DD7633">
        <w:rPr>
          <w:rFonts w:ascii="Georgia" w:eastAsia="Calibri" w:hAnsi="Georgia" w:cs="Times New Roman"/>
          <w:color w:val="585756"/>
          <w:kern w:val="0"/>
          <w:sz w:val="21"/>
          <w:lang w:val="fr-BE"/>
          <w14:ligatures w14:val="none"/>
        </w:rPr>
        <w:br w:type="page"/>
      </w:r>
    </w:p>
    <w:p w14:paraId="53B88B4C"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03" w:name="_Toc176509128"/>
      <w:r w:rsidRPr="00DD7633">
        <w:rPr>
          <w:rFonts w:ascii="Calibri" w:eastAsia="Calibri" w:hAnsi="Calibri" w:cs="Calibri-Bold"/>
          <w:b/>
          <w:bCs/>
          <w:color w:val="585756"/>
          <w:kern w:val="0"/>
          <w:sz w:val="24"/>
          <w:szCs w:val="24"/>
          <w:lang w:val="fr-BE"/>
          <w14:ligatures w14:val="none"/>
        </w:rPr>
        <w:lastRenderedPageBreak/>
        <w:t>Sous-traitants</w:t>
      </w:r>
      <w:bookmarkEnd w:id="199"/>
      <w:bookmarkEnd w:id="200"/>
      <w:bookmarkEnd w:id="201"/>
      <w:bookmarkEnd w:id="202"/>
      <w:bookmarkEnd w:id="20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DD7633" w:rsidRPr="00DD7633" w14:paraId="28445EC3" w14:textId="77777777" w:rsidTr="0070524A">
        <w:trPr>
          <w:trHeight w:val="803"/>
        </w:trPr>
        <w:tc>
          <w:tcPr>
            <w:tcW w:w="2457" w:type="dxa"/>
            <w:vAlign w:val="center"/>
          </w:tcPr>
          <w:p w14:paraId="69C4D447" w14:textId="77777777" w:rsidR="00DD7633" w:rsidRPr="00DD7633" w:rsidRDefault="00DD7633" w:rsidP="00DD7633">
            <w:pPr>
              <w:spacing w:before="120" w:after="120" w:line="240" w:lineRule="auto"/>
              <w:jc w:val="center"/>
              <w:rPr>
                <w:rFonts w:ascii="Georgia" w:eastAsia="DejaVu Sans" w:hAnsi="Georgia" w:cs="Arial"/>
                <w:kern w:val="18"/>
                <w:sz w:val="21"/>
                <w:szCs w:val="21"/>
                <w:lang w:val="fr-BE"/>
                <w14:ligatures w14:val="none"/>
              </w:rPr>
            </w:pPr>
            <w:r w:rsidRPr="00DD7633">
              <w:rPr>
                <w:rFonts w:ascii="Georgia" w:eastAsia="DejaVu Sans" w:hAnsi="Georgia" w:cs="Arial"/>
                <w:kern w:val="18"/>
                <w:sz w:val="21"/>
                <w:szCs w:val="21"/>
                <w:lang w:val="fr-BE"/>
                <w14:ligatures w14:val="none"/>
              </w:rPr>
              <w:t>Nom et forme juridique</w:t>
            </w:r>
          </w:p>
        </w:tc>
        <w:tc>
          <w:tcPr>
            <w:tcW w:w="2383" w:type="dxa"/>
            <w:vAlign w:val="center"/>
          </w:tcPr>
          <w:p w14:paraId="3F108754" w14:textId="77777777" w:rsidR="00DD7633" w:rsidRPr="00DD7633" w:rsidRDefault="00DD7633" w:rsidP="00DD7633">
            <w:pPr>
              <w:spacing w:before="120" w:after="120" w:line="240" w:lineRule="auto"/>
              <w:jc w:val="center"/>
              <w:rPr>
                <w:rFonts w:ascii="Georgia" w:eastAsia="DejaVu Sans" w:hAnsi="Georgia" w:cs="Arial"/>
                <w:kern w:val="18"/>
                <w:sz w:val="21"/>
                <w:szCs w:val="21"/>
                <w:lang w:val="fr-BE"/>
                <w14:ligatures w14:val="none"/>
              </w:rPr>
            </w:pPr>
            <w:r w:rsidRPr="00DD7633">
              <w:rPr>
                <w:rFonts w:ascii="Georgia" w:eastAsia="DejaVu Sans" w:hAnsi="Georgia" w:cs="Arial"/>
                <w:kern w:val="18"/>
                <w:sz w:val="21"/>
                <w:szCs w:val="21"/>
                <w:lang w:val="fr-BE"/>
                <w14:ligatures w14:val="none"/>
              </w:rPr>
              <w:t>Adresse / siège social</w:t>
            </w:r>
          </w:p>
        </w:tc>
        <w:tc>
          <w:tcPr>
            <w:tcW w:w="3665" w:type="dxa"/>
            <w:vAlign w:val="center"/>
          </w:tcPr>
          <w:p w14:paraId="78246BB1" w14:textId="77777777" w:rsidR="00DD7633" w:rsidRPr="00DD7633" w:rsidRDefault="00DD7633" w:rsidP="00DD7633">
            <w:pPr>
              <w:spacing w:before="120" w:after="120" w:line="240" w:lineRule="auto"/>
              <w:jc w:val="center"/>
              <w:rPr>
                <w:rFonts w:ascii="Georgia" w:eastAsia="DejaVu Sans" w:hAnsi="Georgia" w:cs="Arial"/>
                <w:kern w:val="18"/>
                <w:sz w:val="21"/>
                <w:szCs w:val="21"/>
                <w:lang w:val="fr-BE"/>
                <w14:ligatures w14:val="none"/>
              </w:rPr>
            </w:pPr>
            <w:r w:rsidRPr="00DD7633">
              <w:rPr>
                <w:rFonts w:ascii="Georgia" w:eastAsia="DejaVu Sans" w:hAnsi="Georgia" w:cs="Arial"/>
                <w:kern w:val="18"/>
                <w:sz w:val="21"/>
                <w:szCs w:val="21"/>
                <w:lang w:val="fr-BE"/>
                <w14:ligatures w14:val="none"/>
              </w:rPr>
              <w:t>Objet</w:t>
            </w:r>
          </w:p>
        </w:tc>
      </w:tr>
      <w:tr w:rsidR="00DD7633" w:rsidRPr="00DD7633" w14:paraId="3C62AD15" w14:textId="77777777" w:rsidTr="0070524A">
        <w:trPr>
          <w:trHeight w:val="804"/>
        </w:trPr>
        <w:tc>
          <w:tcPr>
            <w:tcW w:w="2457" w:type="dxa"/>
            <w:vAlign w:val="center"/>
          </w:tcPr>
          <w:p w14:paraId="61F4233F"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c>
          <w:tcPr>
            <w:tcW w:w="2383" w:type="dxa"/>
            <w:vAlign w:val="center"/>
          </w:tcPr>
          <w:p w14:paraId="6DF921DE"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c>
          <w:tcPr>
            <w:tcW w:w="3665" w:type="dxa"/>
            <w:vAlign w:val="center"/>
          </w:tcPr>
          <w:p w14:paraId="099536C4"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r>
      <w:tr w:rsidR="00DD7633" w:rsidRPr="00DD7633" w14:paraId="20942D0B" w14:textId="77777777" w:rsidTr="0070524A">
        <w:trPr>
          <w:trHeight w:val="804"/>
        </w:trPr>
        <w:tc>
          <w:tcPr>
            <w:tcW w:w="2457" w:type="dxa"/>
            <w:vAlign w:val="center"/>
          </w:tcPr>
          <w:p w14:paraId="3096DB17"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c>
          <w:tcPr>
            <w:tcW w:w="2383" w:type="dxa"/>
            <w:vAlign w:val="center"/>
          </w:tcPr>
          <w:p w14:paraId="265FE0BE"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c>
          <w:tcPr>
            <w:tcW w:w="3665" w:type="dxa"/>
            <w:vAlign w:val="center"/>
          </w:tcPr>
          <w:p w14:paraId="473D9544"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r>
      <w:tr w:rsidR="00DD7633" w:rsidRPr="00DD7633" w14:paraId="1A447B6E" w14:textId="77777777" w:rsidTr="0070524A">
        <w:trPr>
          <w:trHeight w:val="804"/>
        </w:trPr>
        <w:tc>
          <w:tcPr>
            <w:tcW w:w="2457" w:type="dxa"/>
            <w:vAlign w:val="center"/>
          </w:tcPr>
          <w:p w14:paraId="6F90C294"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c>
          <w:tcPr>
            <w:tcW w:w="2383" w:type="dxa"/>
            <w:vAlign w:val="center"/>
          </w:tcPr>
          <w:p w14:paraId="1F85A1D3"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c>
          <w:tcPr>
            <w:tcW w:w="3665" w:type="dxa"/>
            <w:vAlign w:val="center"/>
          </w:tcPr>
          <w:p w14:paraId="649DF171" w14:textId="77777777" w:rsidR="00DD7633" w:rsidRPr="00DD7633" w:rsidRDefault="00DD7633" w:rsidP="00DD7633">
            <w:pPr>
              <w:spacing w:before="120" w:after="120" w:line="240" w:lineRule="auto"/>
              <w:jc w:val="right"/>
              <w:rPr>
                <w:rFonts w:ascii="Georgia" w:eastAsia="DejaVu Sans" w:hAnsi="Georgia" w:cs="Arial"/>
                <w:kern w:val="18"/>
                <w:sz w:val="21"/>
                <w:szCs w:val="21"/>
                <w:lang w:val="fr-BE"/>
                <w14:ligatures w14:val="none"/>
              </w:rPr>
            </w:pPr>
          </w:p>
        </w:tc>
      </w:tr>
    </w:tbl>
    <w:p w14:paraId="503FFCB5" w14:textId="77777777" w:rsidR="00DD7633" w:rsidRPr="00DD7633" w:rsidRDefault="00DD7633" w:rsidP="00DD7633">
      <w:pPr>
        <w:keepNext/>
        <w:keepLines/>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04" w:name="_Toc52268502"/>
    </w:p>
    <w:p w14:paraId="41CE8C1D" w14:textId="77777777" w:rsidR="00DD7633" w:rsidRPr="00DD7633" w:rsidRDefault="00DD7633" w:rsidP="00DD7633">
      <w:pPr>
        <w:spacing w:after="0" w:line="240" w:lineRule="auto"/>
        <w:rPr>
          <w:rFonts w:ascii="Calibri" w:eastAsia="Times New Roman" w:hAnsi="Calibri" w:cs="Times New Roman"/>
          <w:b/>
          <w:color w:val="D81A1A"/>
          <w:kern w:val="0"/>
          <w:sz w:val="28"/>
          <w:szCs w:val="26"/>
          <w:lang w:val="fr-BE"/>
          <w14:ligatures w14:val="none"/>
        </w:rPr>
      </w:pPr>
      <w:r w:rsidRPr="00DD7633">
        <w:rPr>
          <w:rFonts w:ascii="Georgia" w:eastAsia="Calibri" w:hAnsi="Georgia" w:cs="Times New Roman"/>
          <w:color w:val="585756"/>
          <w:kern w:val="0"/>
          <w:sz w:val="21"/>
          <w:lang w:val="fr-BE"/>
          <w14:ligatures w14:val="none"/>
        </w:rPr>
        <w:br w:type="page"/>
      </w:r>
    </w:p>
    <w:p w14:paraId="2BE1FEA4"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05" w:name="_Toc176509129"/>
      <w:r w:rsidRPr="00DD7633">
        <w:rPr>
          <w:rFonts w:ascii="Calibri" w:eastAsia="Times New Roman" w:hAnsi="Calibri" w:cs="Times New Roman"/>
          <w:b/>
          <w:color w:val="D81A1A"/>
          <w:kern w:val="0"/>
          <w:sz w:val="28"/>
          <w:szCs w:val="26"/>
          <w:lang w:val="fr-BE"/>
          <w14:ligatures w14:val="none"/>
        </w:rPr>
        <w:lastRenderedPageBreak/>
        <w:t>Formulaire d’offre - Prix</w:t>
      </w:r>
      <w:bookmarkEnd w:id="204"/>
      <w:bookmarkEnd w:id="205"/>
    </w:p>
    <w:p w14:paraId="17F2A5B5" w14:textId="2C12294A"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En déposant cette offre, le soumissionnaire s’engage à exécuter, conformément aux dispositions du CSC BDI23009-1000</w:t>
      </w:r>
      <w:r w:rsidR="006322EA">
        <w:rPr>
          <w:rFonts w:ascii="Georgia" w:eastAsia="Calibri" w:hAnsi="Georgia" w:cs="Times New Roman"/>
          <w:color w:val="585756"/>
          <w:kern w:val="18"/>
          <w:sz w:val="20"/>
          <w:lang w:val="fr-BE"/>
          <w14:ligatures w14:val="none"/>
        </w:rPr>
        <w:t>9</w:t>
      </w:r>
      <w:r w:rsidRPr="00DD7633">
        <w:rPr>
          <w:rFonts w:ascii="Georgia" w:eastAsia="Calibri" w:hAnsi="Georgia" w:cs="Times New Roman"/>
          <w:color w:val="585756"/>
          <w:kern w:val="18"/>
          <w:sz w:val="20"/>
          <w:lang w:val="fr-BE"/>
          <w14:ligatures w14:val="none"/>
        </w:rPr>
        <w:t xml:space="preserve">« </w:t>
      </w:r>
      <w:r w:rsidR="006322EA" w:rsidRPr="006322EA">
        <w:rPr>
          <w:rFonts w:ascii="Georgia" w:eastAsia="Calibri" w:hAnsi="Georgia" w:cs="Times New Roman"/>
          <w:color w:val="585756"/>
          <w:kern w:val="18"/>
          <w:sz w:val="20"/>
          <w:lang w:val="fr-BE"/>
          <w14:ligatures w14:val="none"/>
        </w:rPr>
        <w:t>Définition des modalités de soutien du Projet « Gouvernance et Participation Citoyenne » aux systèmes statistiques des ministères d’ancrage du Programme de Coopération Belgique-Burundi 2024-</w:t>
      </w:r>
      <w:proofErr w:type="gramStart"/>
      <w:r w:rsidR="006322EA" w:rsidRPr="006322EA">
        <w:rPr>
          <w:rFonts w:ascii="Georgia" w:eastAsia="Calibri" w:hAnsi="Georgia" w:cs="Times New Roman"/>
          <w:color w:val="585756"/>
          <w:kern w:val="18"/>
          <w:sz w:val="20"/>
          <w:lang w:val="fr-BE"/>
          <w14:ligatures w14:val="none"/>
        </w:rPr>
        <w:t>2028</w:t>
      </w:r>
      <w:r w:rsidRPr="00DD7633">
        <w:rPr>
          <w:rFonts w:ascii="Georgia" w:eastAsia="Calibri" w:hAnsi="Georgia" w:cs="Times New Roman"/>
          <w:color w:val="585756"/>
          <w:kern w:val="18"/>
          <w:sz w:val="20"/>
          <w:lang w:val="fr-BE"/>
          <w14:ligatures w14:val="none"/>
        </w:rPr>
        <w:t>»</w:t>
      </w:r>
      <w:proofErr w:type="gramEnd"/>
      <w:r w:rsidRPr="00DD7633">
        <w:rPr>
          <w:rFonts w:ascii="Georgia" w:eastAsia="Calibri" w:hAnsi="Georgia" w:cs="Times New Roman"/>
          <w:color w:val="585756"/>
          <w:kern w:val="18"/>
          <w:sz w:val="20"/>
          <w:lang w:val="fr-BE"/>
          <w14:ligatures w14:val="none"/>
        </w:rPr>
        <w:t>, le présent marché et déclare explicitement accepter toutes les conditions énumérées dans le CSC et renoncer aux éventuelles dispositions dérogatoires comme ses propres conditions.</w:t>
      </w:r>
    </w:p>
    <w:p w14:paraId="52CBD935"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158B8E4"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 xml:space="preserve">                                                                                                                                                                           </w:t>
      </w:r>
    </w:p>
    <w:p w14:paraId="73B9FF95"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 xml:space="preserve">La taxe sur la valeur ajoutée fait l’objet d’un poste spécial de l’inventaire, pour être ajoutée au montant de l’offre. </w:t>
      </w:r>
    </w:p>
    <w:p w14:paraId="418EE19A" w14:textId="19F66C66"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Le soumissionnaire s’engage à exécuter le marché public conformément aux dispositions du CSC/BDI23009-1000</w:t>
      </w:r>
      <w:r w:rsidR="006322EA">
        <w:rPr>
          <w:rFonts w:ascii="Georgia" w:eastAsia="Calibri" w:hAnsi="Georgia" w:cs="Times New Roman"/>
          <w:color w:val="585756"/>
          <w:kern w:val="18"/>
          <w:sz w:val="20"/>
          <w:lang w:val="fr-BE"/>
          <w14:ligatures w14:val="none"/>
        </w:rPr>
        <w:t>9</w:t>
      </w:r>
      <w:r w:rsidRPr="00DD7633">
        <w:rPr>
          <w:rFonts w:ascii="Georgia" w:eastAsia="Calibri" w:hAnsi="Georgia" w:cs="Times New Roman"/>
          <w:color w:val="585756"/>
          <w:kern w:val="18"/>
          <w:sz w:val="20"/>
          <w:lang w:val="fr-BE"/>
          <w14:ligatures w14:val="none"/>
        </w:rPr>
        <w:t>, aux prix suivants, exprimés en euros et hors TVA :</w:t>
      </w:r>
    </w:p>
    <w:p w14:paraId="2171AF22"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21586B31" w14:textId="77777777" w:rsidR="00DD7633" w:rsidRPr="00DD7633" w:rsidRDefault="00DD7633" w:rsidP="00DD7633">
      <w:pPr>
        <w:widowControl w:val="0"/>
        <w:numPr>
          <w:ilvl w:val="0"/>
          <w:numId w:val="52"/>
        </w:numPr>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Pour …………………………………………</w:t>
      </w:r>
      <w:proofErr w:type="gramStart"/>
      <w:r w:rsidRPr="00DD7633">
        <w:rPr>
          <w:rFonts w:ascii="Georgia" w:eastAsia="Calibri" w:hAnsi="Georgia" w:cs="Times New Roman"/>
          <w:color w:val="585756"/>
          <w:kern w:val="18"/>
          <w:sz w:val="20"/>
          <w:lang w:val="fr-BE"/>
          <w14:ligatures w14:val="none"/>
        </w:rPr>
        <w:t>…….</w:t>
      </w:r>
      <w:proofErr w:type="gramEnd"/>
      <w:r w:rsidRPr="00DD7633">
        <w:rPr>
          <w:rFonts w:ascii="Georgia" w:eastAsia="Calibri" w:hAnsi="Georgia" w:cs="Times New Roman"/>
          <w:color w:val="585756"/>
          <w:kern w:val="18"/>
          <w:sz w:val="20"/>
          <w:lang w:val="fr-BE"/>
          <w14:ligatures w14:val="none"/>
        </w:rPr>
        <w:t>. (</w:t>
      </w:r>
      <w:r w:rsidRPr="00DD7633">
        <w:rPr>
          <w:rFonts w:ascii="Georgia" w:eastAsia="DejaVu Sans" w:hAnsi="Georgia" w:cs="Tahoma"/>
          <w:b/>
          <w:bCs/>
          <w:kern w:val="18"/>
          <w:sz w:val="20"/>
          <w:szCs w:val="24"/>
          <w:lang w:val="fr-BE"/>
          <w14:ligatures w14:val="none"/>
        </w:rPr>
        <w:t>……………</w:t>
      </w:r>
      <w:proofErr w:type="gramStart"/>
      <w:r w:rsidRPr="00DD7633">
        <w:rPr>
          <w:rFonts w:ascii="Georgia" w:eastAsia="DejaVu Sans" w:hAnsi="Georgia" w:cs="Tahoma"/>
          <w:b/>
          <w:bCs/>
          <w:kern w:val="18"/>
          <w:sz w:val="20"/>
          <w:szCs w:val="24"/>
          <w:lang w:val="fr-BE"/>
          <w14:ligatures w14:val="none"/>
        </w:rPr>
        <w:t>…….</w:t>
      </w:r>
      <w:proofErr w:type="gramEnd"/>
      <w:r w:rsidRPr="00DD7633">
        <w:rPr>
          <w:rFonts w:ascii="Georgia" w:eastAsia="DejaVu Sans" w:hAnsi="Georgia" w:cs="Tahoma"/>
          <w:b/>
          <w:bCs/>
          <w:kern w:val="18"/>
          <w:sz w:val="20"/>
          <w:szCs w:val="24"/>
          <w:lang w:val="fr-BE"/>
          <w14:ligatures w14:val="none"/>
        </w:rPr>
        <w:t>€ HTVA) ;</w:t>
      </w:r>
    </w:p>
    <w:p w14:paraId="58150759"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39C7C549" w14:textId="77777777" w:rsidR="00DD7633" w:rsidRPr="00DD7633" w:rsidRDefault="00DD7633" w:rsidP="00DD7633">
      <w:pPr>
        <w:widowControl w:val="0"/>
        <w:suppressAutoHyphens/>
        <w:spacing w:before="60" w:after="60" w:line="288" w:lineRule="auto"/>
        <w:ind w:firstLine="708"/>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Pourcentage TVA : ……………%.</w:t>
      </w:r>
    </w:p>
    <w:p w14:paraId="3FE86733" w14:textId="77777777" w:rsidR="00DD7633" w:rsidRPr="00DD7633" w:rsidRDefault="00DD7633" w:rsidP="00DD7633">
      <w:pPr>
        <w:widowControl w:val="0"/>
        <w:suppressAutoHyphens/>
        <w:spacing w:before="60" w:after="60" w:line="288" w:lineRule="auto"/>
        <w:ind w:firstLine="360"/>
        <w:jc w:val="both"/>
        <w:rPr>
          <w:rFonts w:ascii="Georgia" w:eastAsia="Calibri" w:hAnsi="Georgia" w:cs="Times New Roman"/>
          <w:color w:val="585756"/>
          <w:kern w:val="18"/>
          <w:sz w:val="20"/>
          <w:lang w:val="fr-BE"/>
          <w14:ligatures w14:val="none"/>
        </w:rPr>
      </w:pPr>
    </w:p>
    <w:p w14:paraId="51CBD5A9" w14:textId="77777777" w:rsidR="00DD7633" w:rsidRPr="00DD7633" w:rsidRDefault="00DD7633" w:rsidP="00DD7633">
      <w:pPr>
        <w:widowControl w:val="0"/>
        <w:suppressAutoHyphens/>
        <w:spacing w:before="60" w:after="60" w:line="288" w:lineRule="auto"/>
        <w:ind w:firstLine="360"/>
        <w:jc w:val="both"/>
        <w:rPr>
          <w:rFonts w:ascii="Georgia" w:eastAsia="Calibri" w:hAnsi="Georgia" w:cs="Times New Roman"/>
          <w:color w:val="585756"/>
          <w:kern w:val="18"/>
          <w:sz w:val="20"/>
          <w:lang w:val="fr-BE"/>
          <w14:ligatures w14:val="none"/>
        </w:rPr>
      </w:pPr>
    </w:p>
    <w:p w14:paraId="13D08ED6"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En cas d’approbation de la présente offre, le cautionnement sera constitué dans les conditions et délais prescrits dans le cahier spécial des charges.</w:t>
      </w:r>
    </w:p>
    <w:p w14:paraId="4304646F"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L’information confidentielle et/ou l’information qui se rapporte à des secrets techniques ou commerciaux est clairement indiquée dans l’offre.</w:t>
      </w:r>
    </w:p>
    <w:p w14:paraId="1A8DD51C"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Afin de rendre possible une comparaison adéquate des offres, les données ou documents mentionnés ci-dessous ou au point 6, dûment signés, doivent être joints à l’offre.</w:t>
      </w:r>
    </w:p>
    <w:p w14:paraId="4E356465"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 xml:space="preserve"> </w:t>
      </w:r>
    </w:p>
    <w:p w14:paraId="71594CA2"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En annexe à ce formulaire d’offre, le soumissionnaire joint à son offre le devis-coût des prestations.</w:t>
      </w:r>
    </w:p>
    <w:p w14:paraId="09DDC9CF"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1C93AD7E"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Le soumissionnaire déclare sur l’honneur que les informations fournies sont exactes et correctes et qu’elles ont été établies en parfaite connaissance des conséquences de toute fausse déclaration.</w:t>
      </w:r>
    </w:p>
    <w:p w14:paraId="68738374"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3286DA53"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7A726C2E"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Certifié pour vrai et conforme,</w:t>
      </w:r>
    </w:p>
    <w:p w14:paraId="12AD0C3C"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p>
    <w:p w14:paraId="13BB2674" w14:textId="77777777" w:rsidR="00DD7633" w:rsidRPr="00DD7633" w:rsidRDefault="00DD7633" w:rsidP="00DD7633">
      <w:pPr>
        <w:widowControl w:val="0"/>
        <w:suppressAutoHyphens/>
        <w:spacing w:before="60" w:after="60" w:line="288" w:lineRule="auto"/>
        <w:jc w:val="both"/>
        <w:rPr>
          <w:rFonts w:ascii="Georgia" w:eastAsia="Calibri" w:hAnsi="Georgia" w:cs="Times New Roman"/>
          <w:color w:val="585756"/>
          <w:kern w:val="18"/>
          <w:sz w:val="20"/>
          <w:lang w:val="fr-BE"/>
          <w14:ligatures w14:val="none"/>
        </w:rPr>
      </w:pPr>
      <w:r w:rsidRPr="00DD7633">
        <w:rPr>
          <w:rFonts w:ascii="Georgia" w:eastAsia="Calibri" w:hAnsi="Georgia" w:cs="Times New Roman"/>
          <w:color w:val="585756"/>
          <w:kern w:val="18"/>
          <w:sz w:val="20"/>
          <w:lang w:val="fr-BE"/>
          <w14:ligatures w14:val="none"/>
        </w:rPr>
        <w:t>Fait à …………………… le ………………</w:t>
      </w:r>
    </w:p>
    <w:p w14:paraId="0DBEDCA7"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br w:type="page"/>
      </w:r>
    </w:p>
    <w:p w14:paraId="6E23A218" w14:textId="77777777" w:rsidR="00DD7633" w:rsidRPr="00DD7633" w:rsidRDefault="00DD7633" w:rsidP="00DD7633">
      <w:pPr>
        <w:spacing w:after="0" w:line="240" w:lineRule="auto"/>
        <w:rPr>
          <w:rFonts w:ascii="Georgia" w:eastAsia="Calibri" w:hAnsi="Georgia" w:cs="Times New Roman"/>
          <w:color w:val="FF0000"/>
          <w:kern w:val="0"/>
          <w:sz w:val="21"/>
          <w:lang w:val="fr-BE"/>
          <w14:ligatures w14:val="none"/>
        </w:rPr>
      </w:pPr>
      <w:r w:rsidRPr="00DD7633">
        <w:rPr>
          <w:rFonts w:ascii="Georgia" w:eastAsia="Calibri" w:hAnsi="Georgia" w:cs="Times New Roman"/>
          <w:color w:val="FF0000"/>
          <w:kern w:val="0"/>
          <w:sz w:val="21"/>
          <w:lang w:val="fr-BE"/>
          <w14:ligatures w14:val="none"/>
        </w:rPr>
        <w:lastRenderedPageBreak/>
        <w:t xml:space="preserve">6.2.1. Devis Quantitatif – Coût des prestations </w:t>
      </w:r>
    </w:p>
    <w:p w14:paraId="680E7218"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0D3BFAD5"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tbl>
      <w:tblPr>
        <w:tblW w:w="8313" w:type="dxa"/>
        <w:jc w:val="center"/>
        <w:tblCellMar>
          <w:left w:w="70" w:type="dxa"/>
          <w:right w:w="70" w:type="dxa"/>
        </w:tblCellMar>
        <w:tblLook w:val="04A0" w:firstRow="1" w:lastRow="0" w:firstColumn="1" w:lastColumn="0" w:noHBand="0" w:noVBand="1"/>
      </w:tblPr>
      <w:tblGrid>
        <w:gridCol w:w="1660"/>
        <w:gridCol w:w="629"/>
        <w:gridCol w:w="1227"/>
        <w:gridCol w:w="1870"/>
        <w:gridCol w:w="2927"/>
      </w:tblGrid>
      <w:tr w:rsidR="00DD7633" w:rsidRPr="00DD7633" w14:paraId="60EA009C" w14:textId="77777777" w:rsidTr="00E97D94">
        <w:trPr>
          <w:trHeight w:hRule="exact" w:val="712"/>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112775F" w14:textId="77777777" w:rsidR="00DD7633" w:rsidRPr="00DD7633" w:rsidRDefault="00DD7633" w:rsidP="00DD7633">
            <w:pPr>
              <w:spacing w:after="0" w:line="240" w:lineRule="auto"/>
              <w:rPr>
                <w:rFonts w:ascii="Aptos Narrow" w:eastAsia="Times New Roman" w:hAnsi="Aptos Narrow" w:cs="Times New Roman"/>
                <w:b/>
                <w:bCs/>
                <w:color w:val="000000"/>
                <w:kern w:val="0"/>
                <w:lang w:val="fr-BE" w:eastAsia="fr-FR"/>
                <w14:ligatures w14:val="none"/>
              </w:rPr>
            </w:pPr>
            <w:r w:rsidRPr="00DD7633">
              <w:rPr>
                <w:rFonts w:ascii="Aptos Narrow" w:eastAsia="Times New Roman" w:hAnsi="Aptos Narrow" w:cs="Times New Roman"/>
                <w:b/>
                <w:bCs/>
                <w:color w:val="000000"/>
                <w:kern w:val="0"/>
                <w:lang w:val="fr-BE" w:eastAsia="fr-FR"/>
                <w14:ligatures w14:val="none"/>
              </w:rPr>
              <w:t>Experts</w:t>
            </w:r>
          </w:p>
        </w:tc>
        <w:tc>
          <w:tcPr>
            <w:tcW w:w="629" w:type="dxa"/>
            <w:tcBorders>
              <w:top w:val="single" w:sz="4" w:space="0" w:color="auto"/>
              <w:left w:val="nil"/>
              <w:bottom w:val="single" w:sz="4" w:space="0" w:color="auto"/>
              <w:right w:val="single" w:sz="4" w:space="0" w:color="auto"/>
            </w:tcBorders>
          </w:tcPr>
          <w:p w14:paraId="4C7A67FB" w14:textId="77777777" w:rsidR="00DD7633" w:rsidRPr="00DD7633" w:rsidRDefault="00DD7633" w:rsidP="00DD7633">
            <w:pPr>
              <w:spacing w:after="0" w:line="240" w:lineRule="auto"/>
              <w:jc w:val="center"/>
              <w:rPr>
                <w:rFonts w:ascii="Aptos Narrow" w:eastAsia="Times New Roman" w:hAnsi="Aptos Narrow" w:cs="Times New Roman"/>
                <w:b/>
                <w:bCs/>
                <w:color w:val="000000"/>
                <w:kern w:val="0"/>
                <w:lang w:val="fr-BE" w:eastAsia="fr-FR"/>
                <w14:ligatures w14:val="none"/>
              </w:rPr>
            </w:pPr>
            <w:r w:rsidRPr="00DD7633">
              <w:rPr>
                <w:rFonts w:ascii="Aptos Narrow" w:eastAsia="Times New Roman" w:hAnsi="Aptos Narrow" w:cs="Times New Roman"/>
                <w:b/>
                <w:bCs/>
                <w:color w:val="000000"/>
                <w:kern w:val="0"/>
                <w:lang w:val="fr-BE" w:eastAsia="fr-FR"/>
                <w14:ligatures w14:val="none"/>
              </w:rPr>
              <w:t>Unité</w:t>
            </w:r>
          </w:p>
        </w:tc>
        <w:tc>
          <w:tcPr>
            <w:tcW w:w="1227" w:type="dxa"/>
            <w:tcBorders>
              <w:top w:val="single" w:sz="4" w:space="0" w:color="auto"/>
              <w:left w:val="single" w:sz="4" w:space="0" w:color="auto"/>
              <w:bottom w:val="single" w:sz="4" w:space="0" w:color="auto"/>
              <w:right w:val="single" w:sz="4" w:space="0" w:color="auto"/>
            </w:tcBorders>
            <w:shd w:val="clear" w:color="auto" w:fill="auto"/>
            <w:noWrap/>
            <w:hideMark/>
          </w:tcPr>
          <w:p w14:paraId="0EF3D450" w14:textId="77777777" w:rsidR="00DD7633" w:rsidRPr="00DD7633" w:rsidRDefault="00DD7633" w:rsidP="00DD7633">
            <w:pPr>
              <w:spacing w:after="0" w:line="240" w:lineRule="auto"/>
              <w:jc w:val="center"/>
              <w:rPr>
                <w:rFonts w:ascii="Aptos Narrow" w:eastAsia="Times New Roman" w:hAnsi="Aptos Narrow" w:cs="Times New Roman"/>
                <w:b/>
                <w:bCs/>
                <w:color w:val="000000"/>
                <w:kern w:val="0"/>
                <w:lang w:val="fr-BE" w:eastAsia="fr-FR"/>
                <w14:ligatures w14:val="none"/>
              </w:rPr>
            </w:pPr>
            <w:r w:rsidRPr="00DD7633">
              <w:rPr>
                <w:rFonts w:ascii="Aptos Narrow" w:eastAsia="Times New Roman" w:hAnsi="Aptos Narrow" w:cs="Times New Roman"/>
                <w:b/>
                <w:bCs/>
                <w:color w:val="000000"/>
                <w:kern w:val="0"/>
                <w:lang w:val="fr-BE" w:eastAsia="fr-FR"/>
                <w14:ligatures w14:val="none"/>
              </w:rPr>
              <w:t xml:space="preserve">Quantité </w:t>
            </w:r>
          </w:p>
        </w:tc>
        <w:tc>
          <w:tcPr>
            <w:tcW w:w="1870" w:type="dxa"/>
            <w:tcBorders>
              <w:top w:val="single" w:sz="4" w:space="0" w:color="auto"/>
              <w:left w:val="nil"/>
              <w:bottom w:val="single" w:sz="4" w:space="0" w:color="auto"/>
              <w:right w:val="single" w:sz="4" w:space="0" w:color="auto"/>
            </w:tcBorders>
            <w:shd w:val="clear" w:color="auto" w:fill="auto"/>
            <w:noWrap/>
            <w:hideMark/>
          </w:tcPr>
          <w:p w14:paraId="3B24C985" w14:textId="77777777" w:rsidR="00DD7633" w:rsidRPr="00DD7633" w:rsidRDefault="00DD7633" w:rsidP="00DD7633">
            <w:pPr>
              <w:spacing w:after="0" w:line="240" w:lineRule="auto"/>
              <w:jc w:val="center"/>
              <w:rPr>
                <w:rFonts w:ascii="Aptos Narrow" w:eastAsia="Times New Roman" w:hAnsi="Aptos Narrow" w:cs="Times New Roman"/>
                <w:b/>
                <w:bCs/>
                <w:color w:val="000000"/>
                <w:kern w:val="0"/>
                <w:lang w:val="fr-BE" w:eastAsia="fr-FR"/>
                <w14:ligatures w14:val="none"/>
              </w:rPr>
            </w:pPr>
            <w:r w:rsidRPr="00DD7633">
              <w:rPr>
                <w:rFonts w:ascii="Aptos Narrow" w:eastAsia="Times New Roman" w:hAnsi="Aptos Narrow" w:cs="Times New Roman"/>
                <w:b/>
                <w:bCs/>
                <w:color w:val="000000"/>
                <w:kern w:val="0"/>
                <w:lang w:val="fr-BE" w:eastAsia="fr-FR"/>
                <w14:ligatures w14:val="none"/>
              </w:rPr>
              <w:t>Prix unitaires forfaitaire HTVA</w:t>
            </w:r>
          </w:p>
        </w:tc>
        <w:tc>
          <w:tcPr>
            <w:tcW w:w="2927" w:type="dxa"/>
            <w:tcBorders>
              <w:top w:val="single" w:sz="4" w:space="0" w:color="auto"/>
              <w:left w:val="nil"/>
              <w:bottom w:val="single" w:sz="4" w:space="0" w:color="auto"/>
              <w:right w:val="single" w:sz="4" w:space="0" w:color="auto"/>
            </w:tcBorders>
            <w:shd w:val="clear" w:color="auto" w:fill="auto"/>
            <w:noWrap/>
            <w:hideMark/>
          </w:tcPr>
          <w:p w14:paraId="0D53BF99" w14:textId="77777777" w:rsidR="00DD7633" w:rsidRPr="00DD7633" w:rsidRDefault="00DD7633" w:rsidP="00DD7633">
            <w:pPr>
              <w:spacing w:after="0" w:line="240" w:lineRule="auto"/>
              <w:jc w:val="center"/>
              <w:rPr>
                <w:rFonts w:ascii="Aptos Narrow" w:eastAsia="Times New Roman" w:hAnsi="Aptos Narrow" w:cs="Times New Roman"/>
                <w:b/>
                <w:bCs/>
                <w:color w:val="000000"/>
                <w:kern w:val="0"/>
                <w:lang w:val="fr-BE" w:eastAsia="fr-FR"/>
                <w14:ligatures w14:val="none"/>
              </w:rPr>
            </w:pPr>
            <w:r w:rsidRPr="00DD7633">
              <w:rPr>
                <w:rFonts w:ascii="Aptos Narrow" w:eastAsia="Times New Roman" w:hAnsi="Aptos Narrow" w:cs="Times New Roman"/>
                <w:b/>
                <w:bCs/>
                <w:color w:val="000000"/>
                <w:kern w:val="0"/>
                <w:lang w:val="fr-BE" w:eastAsia="fr-FR"/>
                <w14:ligatures w14:val="none"/>
              </w:rPr>
              <w:t>Prix total HTVA</w:t>
            </w:r>
          </w:p>
        </w:tc>
      </w:tr>
      <w:tr w:rsidR="00DD7633" w:rsidRPr="00DD7633" w14:paraId="380A2D9C" w14:textId="77777777" w:rsidTr="00E97D94">
        <w:trPr>
          <w:trHeight w:hRule="exact" w:val="565"/>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C264B13" w14:textId="3919E7D3" w:rsidR="00DD7633" w:rsidRPr="00DD7633" w:rsidRDefault="006322EA" w:rsidP="00DD7633">
            <w:pPr>
              <w:spacing w:after="0" w:line="240" w:lineRule="auto"/>
              <w:rPr>
                <w:rFonts w:ascii="Aptos Narrow" w:eastAsia="Times New Roman" w:hAnsi="Aptos Narrow" w:cs="Times New Roman"/>
                <w:color w:val="000000"/>
                <w:kern w:val="0"/>
                <w:lang w:val="fr-BE" w:eastAsia="fr-FR"/>
                <w14:ligatures w14:val="none"/>
              </w:rPr>
            </w:pPr>
            <w:r w:rsidRPr="006322EA">
              <w:rPr>
                <w:rFonts w:ascii="Aptos Narrow" w:eastAsia="Times New Roman" w:hAnsi="Aptos Narrow" w:cs="Times New Roman"/>
                <w:color w:val="000000"/>
                <w:kern w:val="0"/>
                <w:lang w:val="fr-BE" w:eastAsia="fr-FR"/>
                <w14:ligatures w14:val="none"/>
              </w:rPr>
              <w:t>Expert en statistiques</w:t>
            </w:r>
          </w:p>
        </w:tc>
        <w:tc>
          <w:tcPr>
            <w:tcW w:w="629" w:type="dxa"/>
            <w:tcBorders>
              <w:top w:val="single" w:sz="4" w:space="0" w:color="auto"/>
              <w:left w:val="nil"/>
              <w:bottom w:val="single" w:sz="4" w:space="0" w:color="auto"/>
              <w:right w:val="single" w:sz="4" w:space="0" w:color="auto"/>
            </w:tcBorders>
          </w:tcPr>
          <w:p w14:paraId="341AC8AF" w14:textId="77777777" w:rsidR="00DD7633" w:rsidRPr="00DD7633" w:rsidRDefault="00DD7633" w:rsidP="00DD7633">
            <w:pPr>
              <w:spacing w:after="0" w:line="240" w:lineRule="auto"/>
              <w:jc w:val="center"/>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02919E92"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277CF4F9"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7FCEB532"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r>
      <w:tr w:rsidR="00DD7633" w:rsidRPr="00DD7633" w14:paraId="5F9B43ED" w14:textId="77777777" w:rsidTr="00E97D94">
        <w:trPr>
          <w:trHeight w:hRule="exact" w:val="856"/>
          <w:jc w:val="center"/>
        </w:trPr>
        <w:tc>
          <w:tcPr>
            <w:tcW w:w="1660" w:type="dxa"/>
            <w:tcBorders>
              <w:top w:val="nil"/>
              <w:left w:val="single" w:sz="4" w:space="0" w:color="auto"/>
              <w:bottom w:val="single" w:sz="4" w:space="0" w:color="auto"/>
              <w:right w:val="single" w:sz="4" w:space="0" w:color="auto"/>
            </w:tcBorders>
            <w:shd w:val="clear" w:color="auto" w:fill="auto"/>
            <w:noWrap/>
            <w:hideMark/>
          </w:tcPr>
          <w:p w14:paraId="7984899E" w14:textId="537E72D0" w:rsidR="00DD7633" w:rsidRPr="00DD7633" w:rsidRDefault="006322EA" w:rsidP="00DD7633">
            <w:pPr>
              <w:spacing w:after="0" w:line="240" w:lineRule="auto"/>
              <w:rPr>
                <w:rFonts w:ascii="Aptos Narrow" w:eastAsia="Times New Roman" w:hAnsi="Aptos Narrow" w:cs="Times New Roman"/>
                <w:color w:val="000000"/>
                <w:kern w:val="0"/>
                <w:lang w:val="fr-BE" w:eastAsia="fr-FR"/>
                <w14:ligatures w14:val="none"/>
              </w:rPr>
            </w:pPr>
            <w:r w:rsidRPr="006322EA">
              <w:rPr>
                <w:rFonts w:ascii="Aptos Narrow" w:eastAsia="Times New Roman" w:hAnsi="Aptos Narrow" w:cs="Times New Roman"/>
                <w:color w:val="000000"/>
                <w:kern w:val="0"/>
                <w:lang w:val="fr-BE" w:eastAsia="fr-FR"/>
                <w14:ligatures w14:val="none"/>
              </w:rPr>
              <w:t>Expert en Administration Publique / Gouvernance</w:t>
            </w:r>
          </w:p>
        </w:tc>
        <w:tc>
          <w:tcPr>
            <w:tcW w:w="629" w:type="dxa"/>
            <w:tcBorders>
              <w:top w:val="single" w:sz="4" w:space="0" w:color="auto"/>
              <w:left w:val="nil"/>
              <w:bottom w:val="single" w:sz="4" w:space="0" w:color="auto"/>
              <w:right w:val="single" w:sz="4" w:space="0" w:color="auto"/>
            </w:tcBorders>
          </w:tcPr>
          <w:p w14:paraId="6CA06B55" w14:textId="77777777" w:rsidR="00DD7633" w:rsidRPr="00DD7633" w:rsidRDefault="00DD7633" w:rsidP="00DD7633">
            <w:pPr>
              <w:spacing w:after="0" w:line="240" w:lineRule="auto"/>
              <w:jc w:val="center"/>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61427C4F"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4EA7DA36"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186B1898"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r>
      <w:tr w:rsidR="00DD7633" w:rsidRPr="00DD7633" w14:paraId="5E4A3F27" w14:textId="77777777" w:rsidTr="00E97D94">
        <w:trPr>
          <w:trHeight w:hRule="exact" w:val="1279"/>
          <w:jc w:val="center"/>
        </w:trPr>
        <w:tc>
          <w:tcPr>
            <w:tcW w:w="1660" w:type="dxa"/>
            <w:tcBorders>
              <w:top w:val="nil"/>
              <w:left w:val="single" w:sz="4" w:space="0" w:color="auto"/>
              <w:bottom w:val="single" w:sz="4" w:space="0" w:color="auto"/>
              <w:right w:val="single" w:sz="4" w:space="0" w:color="auto"/>
            </w:tcBorders>
            <w:shd w:val="clear" w:color="auto" w:fill="auto"/>
            <w:noWrap/>
            <w:hideMark/>
          </w:tcPr>
          <w:p w14:paraId="6289CA97" w14:textId="54AFA137" w:rsidR="00DD7633" w:rsidRPr="00DD7633" w:rsidRDefault="006322EA" w:rsidP="00DD7633">
            <w:pPr>
              <w:spacing w:after="0" w:line="240" w:lineRule="auto"/>
              <w:rPr>
                <w:rFonts w:ascii="Aptos Narrow" w:eastAsia="Times New Roman" w:hAnsi="Aptos Narrow" w:cs="Times New Roman"/>
                <w:color w:val="000000"/>
                <w:kern w:val="0"/>
                <w:lang w:val="fr-BE" w:eastAsia="fr-FR"/>
                <w14:ligatures w14:val="none"/>
              </w:rPr>
            </w:pPr>
            <w:r w:rsidRPr="006322EA">
              <w:rPr>
                <w:rFonts w:ascii="Aptos Narrow" w:eastAsia="Times New Roman" w:hAnsi="Aptos Narrow" w:cs="Times New Roman"/>
                <w:color w:val="000000"/>
                <w:kern w:val="0"/>
                <w:lang w:val="fr-BE" w:eastAsia="fr-FR"/>
                <w14:ligatures w14:val="none"/>
              </w:rPr>
              <w:t>Expert en Planification / Gestion de Projets</w:t>
            </w:r>
          </w:p>
        </w:tc>
        <w:tc>
          <w:tcPr>
            <w:tcW w:w="629" w:type="dxa"/>
            <w:tcBorders>
              <w:top w:val="single" w:sz="4" w:space="0" w:color="auto"/>
              <w:left w:val="nil"/>
              <w:bottom w:val="single" w:sz="4" w:space="0" w:color="auto"/>
              <w:right w:val="single" w:sz="4" w:space="0" w:color="auto"/>
            </w:tcBorders>
          </w:tcPr>
          <w:p w14:paraId="5B2DE77C" w14:textId="77777777" w:rsidR="00DD7633" w:rsidRPr="00DD7633" w:rsidRDefault="00DD7633" w:rsidP="00DD7633">
            <w:pPr>
              <w:spacing w:after="0" w:line="240" w:lineRule="auto"/>
              <w:jc w:val="center"/>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b/>
                <w:bCs/>
                <w:color w:val="000000"/>
                <w:kern w:val="0"/>
                <w:lang w:val="fr-BE" w:eastAsia="fr-FR"/>
                <w14:ligatures w14:val="none"/>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0B1657B7"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c>
          <w:tcPr>
            <w:tcW w:w="1870" w:type="dxa"/>
            <w:tcBorders>
              <w:top w:val="nil"/>
              <w:left w:val="nil"/>
              <w:bottom w:val="single" w:sz="4" w:space="0" w:color="auto"/>
              <w:right w:val="single" w:sz="4" w:space="0" w:color="auto"/>
            </w:tcBorders>
            <w:shd w:val="clear" w:color="auto" w:fill="auto"/>
            <w:noWrap/>
            <w:vAlign w:val="bottom"/>
            <w:hideMark/>
          </w:tcPr>
          <w:p w14:paraId="732FCEE2"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c>
          <w:tcPr>
            <w:tcW w:w="2927" w:type="dxa"/>
            <w:tcBorders>
              <w:top w:val="nil"/>
              <w:left w:val="nil"/>
              <w:bottom w:val="single" w:sz="4" w:space="0" w:color="auto"/>
              <w:right w:val="single" w:sz="4" w:space="0" w:color="auto"/>
            </w:tcBorders>
            <w:shd w:val="clear" w:color="auto" w:fill="auto"/>
            <w:noWrap/>
            <w:vAlign w:val="bottom"/>
            <w:hideMark/>
          </w:tcPr>
          <w:p w14:paraId="0C20B847"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 </w:t>
            </w:r>
          </w:p>
        </w:tc>
      </w:tr>
      <w:tr w:rsidR="00382C16" w:rsidRPr="00DD7633" w14:paraId="03D5A996" w14:textId="77777777" w:rsidTr="00E97D94">
        <w:trPr>
          <w:trHeight w:hRule="exact" w:val="1554"/>
          <w:jc w:val="center"/>
        </w:trPr>
        <w:tc>
          <w:tcPr>
            <w:tcW w:w="1660" w:type="dxa"/>
            <w:tcBorders>
              <w:top w:val="nil"/>
              <w:left w:val="single" w:sz="4" w:space="0" w:color="auto"/>
              <w:bottom w:val="single" w:sz="4" w:space="0" w:color="auto"/>
              <w:right w:val="single" w:sz="4" w:space="0" w:color="auto"/>
            </w:tcBorders>
            <w:shd w:val="clear" w:color="auto" w:fill="auto"/>
            <w:noWrap/>
          </w:tcPr>
          <w:p w14:paraId="71364B22" w14:textId="245E8554" w:rsidR="00382C16" w:rsidRPr="006322EA" w:rsidRDefault="00382C16" w:rsidP="00DD7633">
            <w:pPr>
              <w:spacing w:after="0" w:line="240" w:lineRule="auto"/>
              <w:rPr>
                <w:rFonts w:ascii="Aptos Narrow" w:eastAsia="Times New Roman" w:hAnsi="Aptos Narrow" w:cs="Times New Roman"/>
                <w:color w:val="000000"/>
                <w:kern w:val="0"/>
                <w:lang w:val="fr-BE" w:eastAsia="fr-FR"/>
                <w14:ligatures w14:val="none"/>
              </w:rPr>
            </w:pPr>
            <w:r>
              <w:rPr>
                <w:rFonts w:ascii="Aptos Narrow" w:eastAsia="Times New Roman" w:hAnsi="Aptos Narrow" w:cs="Times New Roman"/>
                <w:color w:val="000000"/>
                <w:kern w:val="0"/>
                <w:lang w:val="fr-BE" w:eastAsia="fr-FR"/>
                <w14:ligatures w14:val="none"/>
              </w:rPr>
              <w:t>Frais billets d’avions (si experts internationaux alignés)</w:t>
            </w:r>
          </w:p>
        </w:tc>
        <w:tc>
          <w:tcPr>
            <w:tcW w:w="629" w:type="dxa"/>
            <w:tcBorders>
              <w:top w:val="single" w:sz="4" w:space="0" w:color="auto"/>
              <w:left w:val="nil"/>
              <w:bottom w:val="single" w:sz="4" w:space="0" w:color="auto"/>
              <w:right w:val="single" w:sz="4" w:space="0" w:color="auto"/>
            </w:tcBorders>
          </w:tcPr>
          <w:p w14:paraId="4AED43D9" w14:textId="77777777" w:rsidR="00382C16" w:rsidRPr="00DD7633" w:rsidRDefault="00382C16" w:rsidP="00DD7633">
            <w:pPr>
              <w:spacing w:after="0" w:line="240" w:lineRule="auto"/>
              <w:jc w:val="center"/>
              <w:rPr>
                <w:rFonts w:ascii="Aptos Narrow" w:eastAsia="Times New Roman" w:hAnsi="Aptos Narrow" w:cs="Times New Roman"/>
                <w:b/>
                <w:bCs/>
                <w:color w:val="000000"/>
                <w:kern w:val="0"/>
                <w:lang w:val="fr-BE" w:eastAsia="fr-FR"/>
                <w14:ligatures w14:val="none"/>
              </w:rPr>
            </w:pPr>
          </w:p>
        </w:tc>
        <w:tc>
          <w:tcPr>
            <w:tcW w:w="1227" w:type="dxa"/>
            <w:tcBorders>
              <w:top w:val="nil"/>
              <w:left w:val="single" w:sz="4" w:space="0" w:color="auto"/>
              <w:bottom w:val="single" w:sz="4" w:space="0" w:color="auto"/>
              <w:right w:val="single" w:sz="4" w:space="0" w:color="auto"/>
            </w:tcBorders>
            <w:shd w:val="clear" w:color="auto" w:fill="auto"/>
            <w:noWrap/>
            <w:vAlign w:val="bottom"/>
          </w:tcPr>
          <w:p w14:paraId="0B50B646" w14:textId="77777777" w:rsidR="00382C16" w:rsidRPr="00DD7633" w:rsidRDefault="00382C16" w:rsidP="00DD7633">
            <w:pPr>
              <w:spacing w:after="0" w:line="240" w:lineRule="auto"/>
              <w:rPr>
                <w:rFonts w:ascii="Aptos Narrow" w:eastAsia="Times New Roman" w:hAnsi="Aptos Narrow" w:cs="Times New Roman"/>
                <w:color w:val="000000"/>
                <w:kern w:val="0"/>
                <w:lang w:val="fr-BE" w:eastAsia="fr-FR"/>
                <w14:ligatures w14:val="none"/>
              </w:rPr>
            </w:pPr>
          </w:p>
        </w:tc>
        <w:tc>
          <w:tcPr>
            <w:tcW w:w="1870" w:type="dxa"/>
            <w:tcBorders>
              <w:top w:val="nil"/>
              <w:left w:val="nil"/>
              <w:bottom w:val="single" w:sz="4" w:space="0" w:color="auto"/>
              <w:right w:val="single" w:sz="4" w:space="0" w:color="auto"/>
            </w:tcBorders>
            <w:shd w:val="clear" w:color="auto" w:fill="auto"/>
            <w:noWrap/>
            <w:vAlign w:val="bottom"/>
          </w:tcPr>
          <w:p w14:paraId="326D581F" w14:textId="77777777" w:rsidR="00382C16" w:rsidRPr="00DD7633" w:rsidRDefault="00382C16" w:rsidP="00DD7633">
            <w:pPr>
              <w:spacing w:after="0" w:line="240" w:lineRule="auto"/>
              <w:rPr>
                <w:rFonts w:ascii="Aptos Narrow" w:eastAsia="Times New Roman" w:hAnsi="Aptos Narrow" w:cs="Times New Roman"/>
                <w:color w:val="000000"/>
                <w:kern w:val="0"/>
                <w:lang w:val="fr-BE" w:eastAsia="fr-FR"/>
                <w14:ligatures w14:val="none"/>
              </w:rPr>
            </w:pPr>
          </w:p>
        </w:tc>
        <w:tc>
          <w:tcPr>
            <w:tcW w:w="2927" w:type="dxa"/>
            <w:tcBorders>
              <w:top w:val="nil"/>
              <w:left w:val="nil"/>
              <w:bottom w:val="single" w:sz="4" w:space="0" w:color="auto"/>
              <w:right w:val="single" w:sz="4" w:space="0" w:color="auto"/>
            </w:tcBorders>
            <w:shd w:val="clear" w:color="auto" w:fill="auto"/>
            <w:noWrap/>
            <w:vAlign w:val="bottom"/>
          </w:tcPr>
          <w:p w14:paraId="27DA7C0C" w14:textId="77777777" w:rsidR="00382C16" w:rsidRPr="00DD7633" w:rsidRDefault="00382C16" w:rsidP="00DD7633">
            <w:pPr>
              <w:spacing w:after="0" w:line="240" w:lineRule="auto"/>
              <w:rPr>
                <w:rFonts w:ascii="Aptos Narrow" w:eastAsia="Times New Roman" w:hAnsi="Aptos Narrow" w:cs="Times New Roman"/>
                <w:color w:val="000000"/>
                <w:kern w:val="0"/>
                <w:lang w:val="fr-BE" w:eastAsia="fr-FR"/>
                <w14:ligatures w14:val="none"/>
              </w:rPr>
            </w:pPr>
          </w:p>
        </w:tc>
      </w:tr>
      <w:tr w:rsidR="00DD7633" w:rsidRPr="00DD7633" w14:paraId="1E31E2CB" w14:textId="77777777" w:rsidTr="00E97D94">
        <w:trPr>
          <w:trHeight w:hRule="exact" w:val="428"/>
          <w:jc w:val="center"/>
        </w:trPr>
        <w:tc>
          <w:tcPr>
            <w:tcW w:w="5386" w:type="dxa"/>
            <w:gridSpan w:val="4"/>
            <w:tcBorders>
              <w:top w:val="nil"/>
              <w:left w:val="single" w:sz="4" w:space="0" w:color="auto"/>
              <w:bottom w:val="single" w:sz="4" w:space="0" w:color="auto"/>
              <w:right w:val="single" w:sz="4" w:space="0" w:color="auto"/>
            </w:tcBorders>
            <w:shd w:val="clear" w:color="auto" w:fill="auto"/>
            <w:noWrap/>
          </w:tcPr>
          <w:p w14:paraId="2BE9475E"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PRIX TOTAL HTVA</w:t>
            </w:r>
          </w:p>
        </w:tc>
        <w:tc>
          <w:tcPr>
            <w:tcW w:w="2927" w:type="dxa"/>
            <w:tcBorders>
              <w:top w:val="nil"/>
              <w:left w:val="nil"/>
              <w:bottom w:val="single" w:sz="4" w:space="0" w:color="auto"/>
              <w:right w:val="single" w:sz="4" w:space="0" w:color="auto"/>
            </w:tcBorders>
            <w:shd w:val="clear" w:color="auto" w:fill="auto"/>
            <w:noWrap/>
            <w:vAlign w:val="bottom"/>
          </w:tcPr>
          <w:p w14:paraId="2F63AEB3"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p>
        </w:tc>
      </w:tr>
      <w:tr w:rsidR="00DD7633" w:rsidRPr="00DD7633" w14:paraId="4811C9BC" w14:textId="77777777" w:rsidTr="00E97D94">
        <w:trPr>
          <w:trHeight w:hRule="exact" w:val="428"/>
          <w:jc w:val="center"/>
        </w:trPr>
        <w:tc>
          <w:tcPr>
            <w:tcW w:w="5386" w:type="dxa"/>
            <w:gridSpan w:val="4"/>
            <w:tcBorders>
              <w:top w:val="nil"/>
              <w:left w:val="single" w:sz="4" w:space="0" w:color="auto"/>
              <w:bottom w:val="single" w:sz="4" w:space="0" w:color="auto"/>
              <w:right w:val="single" w:sz="4" w:space="0" w:color="auto"/>
            </w:tcBorders>
            <w:shd w:val="clear" w:color="auto" w:fill="auto"/>
            <w:noWrap/>
          </w:tcPr>
          <w:p w14:paraId="7AD65072"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TVA</w:t>
            </w:r>
          </w:p>
        </w:tc>
        <w:tc>
          <w:tcPr>
            <w:tcW w:w="2927" w:type="dxa"/>
            <w:tcBorders>
              <w:top w:val="nil"/>
              <w:left w:val="nil"/>
              <w:bottom w:val="single" w:sz="4" w:space="0" w:color="auto"/>
              <w:right w:val="single" w:sz="4" w:space="0" w:color="auto"/>
            </w:tcBorders>
            <w:shd w:val="clear" w:color="auto" w:fill="auto"/>
            <w:noWrap/>
            <w:vAlign w:val="bottom"/>
          </w:tcPr>
          <w:p w14:paraId="0AD9294B"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p>
        </w:tc>
      </w:tr>
      <w:tr w:rsidR="00DD7633" w:rsidRPr="00DD7633" w14:paraId="7147CFD8" w14:textId="77777777" w:rsidTr="00E97D94">
        <w:trPr>
          <w:trHeight w:hRule="exact" w:val="428"/>
          <w:jc w:val="center"/>
        </w:trPr>
        <w:tc>
          <w:tcPr>
            <w:tcW w:w="5386" w:type="dxa"/>
            <w:gridSpan w:val="4"/>
            <w:tcBorders>
              <w:top w:val="nil"/>
              <w:left w:val="single" w:sz="4" w:space="0" w:color="auto"/>
              <w:bottom w:val="single" w:sz="4" w:space="0" w:color="auto"/>
              <w:right w:val="single" w:sz="4" w:space="0" w:color="auto"/>
            </w:tcBorders>
            <w:shd w:val="clear" w:color="auto" w:fill="auto"/>
            <w:noWrap/>
          </w:tcPr>
          <w:p w14:paraId="6D750092"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r w:rsidRPr="00DD7633">
              <w:rPr>
                <w:rFonts w:ascii="Aptos Narrow" w:eastAsia="Times New Roman" w:hAnsi="Aptos Narrow" w:cs="Times New Roman"/>
                <w:color w:val="000000"/>
                <w:kern w:val="0"/>
                <w:lang w:val="fr-BE" w:eastAsia="fr-FR"/>
                <w14:ligatures w14:val="none"/>
              </w:rPr>
              <w:t>PRIX TOTAL TVAC</w:t>
            </w:r>
          </w:p>
        </w:tc>
        <w:tc>
          <w:tcPr>
            <w:tcW w:w="2927" w:type="dxa"/>
            <w:tcBorders>
              <w:top w:val="nil"/>
              <w:left w:val="nil"/>
              <w:bottom w:val="single" w:sz="4" w:space="0" w:color="auto"/>
              <w:right w:val="single" w:sz="4" w:space="0" w:color="auto"/>
            </w:tcBorders>
            <w:shd w:val="clear" w:color="auto" w:fill="auto"/>
            <w:noWrap/>
            <w:vAlign w:val="bottom"/>
          </w:tcPr>
          <w:p w14:paraId="3CA3C19F"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p>
        </w:tc>
      </w:tr>
      <w:tr w:rsidR="00DD7633" w:rsidRPr="00DD7633" w14:paraId="356DCC4D" w14:textId="77777777" w:rsidTr="00E97D94">
        <w:trPr>
          <w:trHeight w:hRule="exact" w:val="414"/>
          <w:jc w:val="center"/>
        </w:trPr>
        <w:tc>
          <w:tcPr>
            <w:tcW w:w="1660" w:type="dxa"/>
            <w:tcBorders>
              <w:top w:val="nil"/>
              <w:left w:val="nil"/>
              <w:bottom w:val="nil"/>
              <w:right w:val="nil"/>
            </w:tcBorders>
            <w:shd w:val="clear" w:color="auto" w:fill="auto"/>
            <w:noWrap/>
            <w:vAlign w:val="bottom"/>
            <w:hideMark/>
          </w:tcPr>
          <w:p w14:paraId="6AFD7E90" w14:textId="77777777" w:rsidR="00DD7633" w:rsidRPr="00DD7633" w:rsidRDefault="00DD7633" w:rsidP="00DD7633">
            <w:pPr>
              <w:spacing w:after="0" w:line="240" w:lineRule="auto"/>
              <w:rPr>
                <w:rFonts w:ascii="Aptos Narrow" w:eastAsia="Times New Roman" w:hAnsi="Aptos Narrow" w:cs="Times New Roman"/>
                <w:color w:val="000000"/>
                <w:kern w:val="0"/>
                <w:lang w:val="fr-BE" w:eastAsia="fr-FR"/>
                <w14:ligatures w14:val="none"/>
              </w:rPr>
            </w:pPr>
          </w:p>
        </w:tc>
        <w:tc>
          <w:tcPr>
            <w:tcW w:w="629" w:type="dxa"/>
            <w:tcBorders>
              <w:top w:val="nil"/>
              <w:left w:val="nil"/>
              <w:bottom w:val="nil"/>
              <w:right w:val="nil"/>
            </w:tcBorders>
          </w:tcPr>
          <w:p w14:paraId="19ED4623" w14:textId="77777777" w:rsidR="00DD7633" w:rsidRPr="00DD7633" w:rsidRDefault="00DD7633" w:rsidP="00DD7633">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1227" w:type="dxa"/>
            <w:tcBorders>
              <w:top w:val="nil"/>
              <w:left w:val="nil"/>
              <w:bottom w:val="nil"/>
              <w:right w:val="nil"/>
            </w:tcBorders>
            <w:shd w:val="clear" w:color="auto" w:fill="auto"/>
            <w:noWrap/>
            <w:vAlign w:val="bottom"/>
            <w:hideMark/>
          </w:tcPr>
          <w:p w14:paraId="3EA86EE0" w14:textId="77777777" w:rsidR="00DD7633" w:rsidRPr="00DD7633" w:rsidRDefault="00DD7633" w:rsidP="00DD7633">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1870" w:type="dxa"/>
            <w:tcBorders>
              <w:top w:val="nil"/>
              <w:left w:val="nil"/>
              <w:bottom w:val="nil"/>
              <w:right w:val="nil"/>
            </w:tcBorders>
            <w:shd w:val="clear" w:color="auto" w:fill="auto"/>
            <w:noWrap/>
            <w:vAlign w:val="bottom"/>
            <w:hideMark/>
          </w:tcPr>
          <w:p w14:paraId="5EB27020" w14:textId="77777777" w:rsidR="00DD7633" w:rsidRPr="00DD7633" w:rsidRDefault="00DD7633" w:rsidP="00DD7633">
            <w:pPr>
              <w:spacing w:after="0" w:line="240" w:lineRule="auto"/>
              <w:rPr>
                <w:rFonts w:ascii="Times New Roman" w:eastAsia="Times New Roman" w:hAnsi="Times New Roman" w:cs="Times New Roman"/>
                <w:color w:val="585756"/>
                <w:kern w:val="0"/>
                <w:sz w:val="20"/>
                <w:szCs w:val="20"/>
                <w:lang w:val="fr-BE" w:eastAsia="fr-FR"/>
                <w14:ligatures w14:val="none"/>
              </w:rPr>
            </w:pPr>
          </w:p>
        </w:tc>
        <w:tc>
          <w:tcPr>
            <w:tcW w:w="2927" w:type="dxa"/>
            <w:tcBorders>
              <w:top w:val="nil"/>
              <w:left w:val="nil"/>
              <w:bottom w:val="nil"/>
              <w:right w:val="nil"/>
            </w:tcBorders>
            <w:shd w:val="clear" w:color="auto" w:fill="auto"/>
            <w:noWrap/>
            <w:vAlign w:val="bottom"/>
            <w:hideMark/>
          </w:tcPr>
          <w:p w14:paraId="7E8452EA" w14:textId="77777777" w:rsidR="00DD7633" w:rsidRPr="00DD7633" w:rsidRDefault="00DD7633" w:rsidP="00DD7633">
            <w:pPr>
              <w:spacing w:after="0" w:line="240" w:lineRule="auto"/>
              <w:jc w:val="right"/>
              <w:rPr>
                <w:rFonts w:ascii="Times New Roman" w:eastAsia="Times New Roman" w:hAnsi="Times New Roman" w:cs="Times New Roman"/>
                <w:color w:val="585756"/>
                <w:kern w:val="0"/>
                <w:sz w:val="20"/>
                <w:szCs w:val="20"/>
                <w:lang w:val="fr-BE" w:eastAsia="fr-FR"/>
                <w14:ligatures w14:val="none"/>
              </w:rPr>
            </w:pPr>
          </w:p>
        </w:tc>
      </w:tr>
    </w:tbl>
    <w:p w14:paraId="50437206"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467A3808"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59C45B4E"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5CEF955A"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78F264F1" w14:textId="77777777" w:rsidR="00E97D94" w:rsidRPr="00DD7633" w:rsidRDefault="00E97D94" w:rsidP="00E97D94">
      <w:pPr>
        <w:spacing w:line="276" w:lineRule="auto"/>
        <w:ind w:left="360"/>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Date</w:t>
      </w:r>
    </w:p>
    <w:p w14:paraId="06177401" w14:textId="77777777" w:rsidR="00E97D94" w:rsidRPr="00DD7633" w:rsidRDefault="00E97D94" w:rsidP="00E97D94">
      <w:pPr>
        <w:spacing w:line="276" w:lineRule="auto"/>
        <w:ind w:left="360"/>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 xml:space="preserve">Localisation </w:t>
      </w:r>
    </w:p>
    <w:p w14:paraId="4CCA06FB" w14:textId="77777777" w:rsidR="00E97D94" w:rsidRPr="00DD7633" w:rsidRDefault="00E97D94" w:rsidP="00E97D94">
      <w:pPr>
        <w:spacing w:line="276" w:lineRule="auto"/>
        <w:ind w:left="360"/>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Signature</w:t>
      </w:r>
    </w:p>
    <w:p w14:paraId="6E418B9D" w14:textId="77777777" w:rsidR="00DD7633" w:rsidRPr="00DD7633" w:rsidRDefault="00DD7633" w:rsidP="00DD7633">
      <w:pPr>
        <w:spacing w:after="0" w:line="240" w:lineRule="auto"/>
        <w:rPr>
          <w:rFonts w:ascii="Georgia" w:eastAsia="Calibri" w:hAnsi="Georgia" w:cs="Times New Roman"/>
          <w:color w:val="FF0000"/>
          <w:kern w:val="0"/>
          <w:sz w:val="21"/>
          <w:lang w:val="fr-BE"/>
          <w14:ligatures w14:val="none"/>
        </w:rPr>
      </w:pPr>
      <w:r w:rsidRPr="00DD7633">
        <w:rPr>
          <w:rFonts w:ascii="Georgia" w:eastAsia="Calibri" w:hAnsi="Georgia" w:cs="Times New Roman"/>
          <w:color w:val="FF0000"/>
          <w:kern w:val="0"/>
          <w:sz w:val="21"/>
          <w:lang w:val="fr-BE"/>
          <w14:ligatures w14:val="none"/>
        </w:rPr>
        <w:br w:type="page"/>
      </w:r>
    </w:p>
    <w:p w14:paraId="6395F1C8"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0A69674B"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08AC4F5D"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556D4F37" w14:textId="77777777" w:rsidR="00DD7633" w:rsidRPr="00DD7633" w:rsidRDefault="00DD7633" w:rsidP="00DD7633">
      <w:pPr>
        <w:spacing w:after="0" w:line="240" w:lineRule="auto"/>
        <w:rPr>
          <w:rFonts w:ascii="Georgia" w:eastAsia="Calibri" w:hAnsi="Georgia" w:cs="Times New Roman"/>
          <w:color w:val="FF0000"/>
          <w:kern w:val="0"/>
          <w:sz w:val="21"/>
          <w:lang w:val="fr-BE"/>
          <w14:ligatures w14:val="none"/>
        </w:rPr>
      </w:pPr>
      <w:r w:rsidRPr="00DD7633">
        <w:rPr>
          <w:rFonts w:ascii="Georgia" w:eastAsia="Calibri" w:hAnsi="Georgia" w:cs="Times New Roman"/>
          <w:color w:val="FF0000"/>
          <w:kern w:val="0"/>
          <w:sz w:val="21"/>
          <w:lang w:val="fr-BE"/>
          <w14:ligatures w14:val="none"/>
        </w:rPr>
        <w:t xml:space="preserve">6.2.3. </w:t>
      </w:r>
      <w:bookmarkStart w:id="206" w:name="_Toc175569953"/>
      <w:r w:rsidRPr="00DD7633">
        <w:rPr>
          <w:rFonts w:ascii="Georgia" w:eastAsia="Calibri" w:hAnsi="Georgia" w:cs="Times New Roman"/>
          <w:color w:val="FF0000"/>
          <w:kern w:val="0"/>
          <w:sz w:val="21"/>
          <w:lang w:val="fr-BE"/>
          <w14:ligatures w14:val="none"/>
        </w:rPr>
        <w:t>Fiche signalétique financière</w:t>
      </w:r>
      <w:bookmarkEnd w:id="206"/>
    </w:p>
    <w:p w14:paraId="5D84E62B"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4E7EDCC2" w14:textId="77777777" w:rsidR="00DD7633" w:rsidRPr="00DD7633" w:rsidRDefault="00DD7633" w:rsidP="00DD7633">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ascii="Georgia" w:eastAsia="Calibri" w:hAnsi="Georgia" w:cs="Tahoma"/>
          <w:b/>
          <w:bCs/>
          <w:color w:val="000000"/>
          <w:kern w:val="0"/>
          <w:sz w:val="20"/>
          <w:szCs w:val="20"/>
          <w:lang w:eastAsia="en-GB"/>
          <w14:ligatures w14:val="none"/>
        </w:rPr>
      </w:pPr>
      <w:r w:rsidRPr="00DD7633">
        <w:rPr>
          <w:rFonts w:ascii="Georgia" w:eastAsia="Calibri" w:hAnsi="Georgia" w:cs="Tahoma"/>
          <w:b/>
          <w:bCs/>
          <w:color w:val="000000"/>
          <w:kern w:val="0"/>
          <w:sz w:val="20"/>
          <w:szCs w:val="20"/>
          <w:lang w:eastAsia="en-GB"/>
          <w14:ligatures w14:val="none"/>
        </w:rPr>
        <w:t xml:space="preserve">FICHE SIGNALETIQUE FINANCIERE    </w:t>
      </w:r>
    </w:p>
    <w:p w14:paraId="73E7CFD9" w14:textId="77777777" w:rsidR="00DD7633" w:rsidRPr="00DD7633" w:rsidRDefault="00DD7633" w:rsidP="00DD7633">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ascii="Georgia" w:eastAsia="Calibri" w:hAnsi="Georgia" w:cs="Tahoma"/>
          <w:color w:val="000000"/>
          <w:kern w:val="0"/>
          <w:sz w:val="20"/>
          <w:szCs w:val="20"/>
          <w:lang w:eastAsia="en-GB"/>
          <w14:ligatures w14:val="none"/>
        </w:rPr>
      </w:pPr>
      <w:r w:rsidRPr="00DD7633">
        <w:rPr>
          <w:rFonts w:ascii="Georgia" w:eastAsia="Calibri" w:hAnsi="Georgia" w:cs="Tahoma"/>
          <w:color w:val="000000"/>
          <w:kern w:val="0"/>
          <w:sz w:val="20"/>
          <w:szCs w:val="20"/>
          <w:lang w:eastAsia="en-GB"/>
          <w14:ligatures w14:val="none"/>
        </w:rPr>
        <w:t>(</w:t>
      </w:r>
      <w:proofErr w:type="gramStart"/>
      <w:r w:rsidRPr="00DD7633">
        <w:rPr>
          <w:rFonts w:ascii="Georgia" w:eastAsia="Calibri" w:hAnsi="Georgia" w:cs="Tahoma"/>
          <w:color w:val="000000"/>
          <w:kern w:val="0"/>
          <w:sz w:val="20"/>
          <w:szCs w:val="20"/>
          <w:lang w:eastAsia="en-GB"/>
          <w14:ligatures w14:val="none"/>
        </w:rPr>
        <w:t>à</w:t>
      </w:r>
      <w:proofErr w:type="gramEnd"/>
      <w:r w:rsidRPr="00DD7633">
        <w:rPr>
          <w:rFonts w:ascii="Georgia" w:eastAsia="Calibri" w:hAnsi="Georgia" w:cs="Tahoma"/>
          <w:color w:val="000000"/>
          <w:kern w:val="0"/>
          <w:sz w:val="20"/>
          <w:szCs w:val="20"/>
          <w:lang w:eastAsia="en-GB"/>
          <w14:ligatures w14:val="none"/>
        </w:rPr>
        <w:t xml:space="preserve"> remplir exhaustivement)                                                           </w:t>
      </w:r>
    </w:p>
    <w:tbl>
      <w:tblPr>
        <w:tblW w:w="9215"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557"/>
      </w:tblGrid>
      <w:tr w:rsidR="00DD7633" w:rsidRPr="00DD7633" w14:paraId="548BD905" w14:textId="77777777" w:rsidTr="0070524A">
        <w:trPr>
          <w:trHeight w:val="300"/>
        </w:trPr>
        <w:tc>
          <w:tcPr>
            <w:tcW w:w="7174" w:type="dxa"/>
            <w:gridSpan w:val="8"/>
            <w:tcBorders>
              <w:top w:val="nil"/>
              <w:left w:val="nil"/>
              <w:bottom w:val="nil"/>
              <w:right w:val="nil"/>
            </w:tcBorders>
            <w:shd w:val="clear" w:color="auto" w:fill="auto"/>
            <w:noWrap/>
            <w:vAlign w:val="center"/>
            <w:hideMark/>
          </w:tcPr>
          <w:p w14:paraId="1F1D9BB7"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r w:rsidRPr="00DD7633">
              <w:rPr>
                <w:rFonts w:ascii="Georgia" w:eastAsia="Calibri" w:hAnsi="Georgia" w:cs="Times New Roman"/>
                <w:b/>
                <w:bCs/>
                <w:color w:val="4472C4"/>
                <w:kern w:val="0"/>
                <w:sz w:val="20"/>
                <w:szCs w:val="20"/>
                <w:lang w:val="fr-BE" w:eastAsia="en-GB"/>
                <w14:ligatures w14:val="none"/>
              </w:rPr>
              <w:t>DONNEES DU TITULAIRE DU COMPTE</w:t>
            </w:r>
          </w:p>
        </w:tc>
        <w:tc>
          <w:tcPr>
            <w:tcW w:w="1484" w:type="dxa"/>
            <w:tcBorders>
              <w:top w:val="nil"/>
              <w:left w:val="nil"/>
              <w:bottom w:val="nil"/>
              <w:right w:val="nil"/>
            </w:tcBorders>
            <w:shd w:val="clear" w:color="auto" w:fill="auto"/>
            <w:noWrap/>
            <w:vAlign w:val="center"/>
            <w:hideMark/>
          </w:tcPr>
          <w:p w14:paraId="4DEB73E7"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p>
        </w:tc>
        <w:tc>
          <w:tcPr>
            <w:tcW w:w="557" w:type="dxa"/>
            <w:tcBorders>
              <w:top w:val="nil"/>
              <w:left w:val="nil"/>
              <w:bottom w:val="nil"/>
              <w:right w:val="nil"/>
            </w:tcBorders>
            <w:shd w:val="clear" w:color="auto" w:fill="auto"/>
            <w:noWrap/>
            <w:vAlign w:val="center"/>
            <w:hideMark/>
          </w:tcPr>
          <w:p w14:paraId="5CCA3624"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p>
        </w:tc>
      </w:tr>
      <w:tr w:rsidR="00DD7633" w:rsidRPr="00DD7633" w14:paraId="4BE6B1C2" w14:textId="77777777" w:rsidTr="0070524A">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14117BC5" w14:textId="77777777" w:rsidR="00DD7633" w:rsidRPr="00DD7633" w:rsidRDefault="00DD7633" w:rsidP="00DD7633">
            <w:pPr>
              <w:spacing w:line="240" w:lineRule="auto"/>
              <w:jc w:val="right"/>
              <w:rPr>
                <w:rFonts w:ascii="Georgia" w:eastAsia="Calibri" w:hAnsi="Georgia" w:cs="Times New Roman"/>
                <w:color w:val="585756"/>
                <w:kern w:val="0"/>
                <w:sz w:val="20"/>
                <w:szCs w:val="20"/>
                <w:lang w:val="fr-BE"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2254" w:type="dxa"/>
            <w:tcBorders>
              <w:top w:val="single" w:sz="8" w:space="0" w:color="auto"/>
              <w:left w:val="nil"/>
              <w:bottom w:val="nil"/>
              <w:right w:val="nil"/>
            </w:tcBorders>
            <w:shd w:val="clear" w:color="auto" w:fill="auto"/>
            <w:noWrap/>
            <w:vAlign w:val="center"/>
            <w:hideMark/>
          </w:tcPr>
          <w:p w14:paraId="7DC5FE11" w14:textId="77777777" w:rsidR="00DD7633" w:rsidRPr="00DD7633" w:rsidRDefault="00DD7633" w:rsidP="00DD7633">
            <w:pPr>
              <w:spacing w:after="0" w:line="240" w:lineRule="auto"/>
              <w:rPr>
                <w:rFonts w:ascii="Georgia" w:eastAsia="Calibri" w:hAnsi="Georgia" w:cs="Times New Roman"/>
                <w:b/>
                <w:bCs/>
                <w:color w:val="585756"/>
                <w:kern w:val="0"/>
                <w:sz w:val="20"/>
                <w:szCs w:val="20"/>
                <w:lang w:val="fr-BE" w:eastAsia="en-GB"/>
                <w14:ligatures w14:val="none"/>
              </w:rPr>
            </w:pPr>
            <w:r w:rsidRPr="00DD7633">
              <w:rPr>
                <w:rFonts w:ascii="Georgia" w:eastAsia="Calibri"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2FB0D9A6" w14:textId="77777777" w:rsidR="00DD7633" w:rsidRPr="00DD7633" w:rsidRDefault="00DD7633" w:rsidP="00DD7633">
            <w:pPr>
              <w:spacing w:line="240" w:lineRule="auto"/>
              <w:rPr>
                <w:rFonts w:ascii="Georgia" w:eastAsia="Calibri" w:hAnsi="Georgia" w:cs="Times New Roman"/>
                <w:b/>
                <w:bCs/>
                <w:color w:val="585756"/>
                <w:kern w:val="0"/>
                <w:sz w:val="20"/>
                <w:szCs w:val="20"/>
                <w:lang w:val="fr-BE" w:eastAsia="en-GB"/>
                <w14:ligatures w14:val="none"/>
              </w:rPr>
            </w:pPr>
            <w:r w:rsidRPr="00DD7633">
              <w:rPr>
                <w:rFonts w:ascii="Georgia" w:eastAsia="Calibri" w:hAnsi="Georgia" w:cs="Times New Roman"/>
                <w:b/>
                <w:bCs/>
                <w:color w:val="585756"/>
                <w:kern w:val="0"/>
                <w:sz w:val="20"/>
                <w:szCs w:val="20"/>
                <w:lang w:eastAsia="en-GB"/>
                <w14:ligatures w14:val="none"/>
              </w:rPr>
              <w:t> </w:t>
            </w:r>
          </w:p>
        </w:tc>
        <w:tc>
          <w:tcPr>
            <w:tcW w:w="1310" w:type="dxa"/>
            <w:gridSpan w:val="3"/>
            <w:tcBorders>
              <w:top w:val="single" w:sz="8" w:space="0" w:color="auto"/>
              <w:left w:val="nil"/>
              <w:bottom w:val="nil"/>
              <w:right w:val="nil"/>
            </w:tcBorders>
            <w:shd w:val="clear" w:color="auto" w:fill="auto"/>
            <w:noWrap/>
            <w:vAlign w:val="center"/>
            <w:hideMark/>
          </w:tcPr>
          <w:p w14:paraId="2E9A785E"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1499" w:type="dxa"/>
            <w:gridSpan w:val="2"/>
            <w:tcBorders>
              <w:top w:val="single" w:sz="8" w:space="0" w:color="auto"/>
              <w:left w:val="nil"/>
              <w:bottom w:val="nil"/>
              <w:right w:val="nil"/>
            </w:tcBorders>
            <w:shd w:val="clear" w:color="auto" w:fill="auto"/>
            <w:noWrap/>
            <w:vAlign w:val="center"/>
            <w:hideMark/>
          </w:tcPr>
          <w:p w14:paraId="7708776D"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single" w:sz="8" w:space="0" w:color="auto"/>
              <w:left w:val="nil"/>
              <w:bottom w:val="nil"/>
              <w:right w:val="single" w:sz="8" w:space="0" w:color="auto"/>
            </w:tcBorders>
            <w:shd w:val="clear" w:color="auto" w:fill="auto"/>
            <w:noWrap/>
            <w:vAlign w:val="center"/>
            <w:hideMark/>
          </w:tcPr>
          <w:p w14:paraId="1ADA832A"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4250B50F"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6C3E2E99"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 xml:space="preserve">TITULAIRE DU COMPTE </w:t>
            </w:r>
            <w:r w:rsidRPr="00DD7633">
              <w:rPr>
                <w:rFonts w:ascii="Georgia" w:eastAsia="Calibri" w:hAnsi="Georgia" w:cs="Arial"/>
                <w:b/>
                <w:bCs/>
                <w:color w:val="C00000"/>
                <w:kern w:val="0"/>
                <w:sz w:val="20"/>
                <w:szCs w:val="20"/>
                <w:lang w:eastAsia="en-GB"/>
                <w14:ligatures w14:val="none"/>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88E9C98"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021A3430"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1166B9AF"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2D3ECCF4"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498894"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p>
          <w:p w14:paraId="69096ABB"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p>
        </w:tc>
        <w:tc>
          <w:tcPr>
            <w:tcW w:w="557" w:type="dxa"/>
            <w:tcBorders>
              <w:top w:val="nil"/>
              <w:left w:val="single" w:sz="4" w:space="0" w:color="auto"/>
              <w:bottom w:val="nil"/>
              <w:right w:val="single" w:sz="8" w:space="0" w:color="auto"/>
            </w:tcBorders>
            <w:shd w:val="clear" w:color="auto" w:fill="auto"/>
            <w:noWrap/>
            <w:vAlign w:val="center"/>
            <w:hideMark/>
          </w:tcPr>
          <w:p w14:paraId="29508763"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7A17F09B"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2CEE2473"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91A42"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D711E95"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57AF1457" w14:textId="77777777" w:rsidR="00DD7633" w:rsidRPr="00DD7633" w:rsidRDefault="00DD7633" w:rsidP="00DD7633">
            <w:pPr>
              <w:spacing w:line="240" w:lineRule="auto"/>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C421E"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single" w:sz="8" w:space="0" w:color="auto"/>
            </w:tcBorders>
            <w:shd w:val="clear" w:color="auto" w:fill="auto"/>
            <w:noWrap/>
            <w:vAlign w:val="center"/>
            <w:hideMark/>
          </w:tcPr>
          <w:p w14:paraId="5571640C"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27933C09"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037658C2"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6E37B40F"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6A039C62"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6FED6F6C"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5672F657"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36155FA"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182C20A7"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116E87AB"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02D86A64"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43761E06"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shd w:val="clear" w:color="auto" w:fill="auto"/>
            <w:noWrap/>
            <w:vAlign w:val="center"/>
            <w:hideMark/>
          </w:tcPr>
          <w:p w14:paraId="256A9FA7"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1310" w:type="dxa"/>
            <w:gridSpan w:val="3"/>
            <w:tcBorders>
              <w:top w:val="nil"/>
              <w:left w:val="nil"/>
              <w:bottom w:val="nil"/>
              <w:right w:val="nil"/>
            </w:tcBorders>
            <w:shd w:val="clear" w:color="auto" w:fill="auto"/>
            <w:vAlign w:val="center"/>
            <w:hideMark/>
          </w:tcPr>
          <w:p w14:paraId="067BA17D" w14:textId="77777777" w:rsidR="00DD7633" w:rsidRPr="00DD7633" w:rsidRDefault="00DD7633" w:rsidP="00DD7633">
            <w:pPr>
              <w:spacing w:line="240" w:lineRule="auto"/>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4FEEE764"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1B2FBCE6"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31E27826"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585762DE"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B78BDE2"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52195BC5"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4B8B23F1" w14:textId="77777777" w:rsidTr="0070524A">
        <w:trPr>
          <w:trHeight w:val="128"/>
        </w:trPr>
        <w:tc>
          <w:tcPr>
            <w:tcW w:w="3328" w:type="dxa"/>
            <w:tcBorders>
              <w:top w:val="nil"/>
              <w:left w:val="single" w:sz="8" w:space="0" w:color="auto"/>
              <w:bottom w:val="single" w:sz="8" w:space="0" w:color="auto"/>
              <w:right w:val="nil"/>
            </w:tcBorders>
            <w:shd w:val="clear" w:color="auto" w:fill="auto"/>
            <w:vAlign w:val="center"/>
            <w:hideMark/>
          </w:tcPr>
          <w:p w14:paraId="58280CA4"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 </w:t>
            </w:r>
          </w:p>
        </w:tc>
        <w:tc>
          <w:tcPr>
            <w:tcW w:w="2254" w:type="dxa"/>
            <w:tcBorders>
              <w:top w:val="nil"/>
              <w:left w:val="nil"/>
              <w:bottom w:val="single" w:sz="8" w:space="0" w:color="auto"/>
              <w:right w:val="nil"/>
            </w:tcBorders>
            <w:shd w:val="clear" w:color="auto" w:fill="auto"/>
            <w:vAlign w:val="center"/>
            <w:hideMark/>
          </w:tcPr>
          <w:p w14:paraId="1379CA52"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42535DFE"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1310" w:type="dxa"/>
            <w:gridSpan w:val="3"/>
            <w:tcBorders>
              <w:top w:val="nil"/>
              <w:left w:val="nil"/>
              <w:bottom w:val="single" w:sz="8" w:space="0" w:color="auto"/>
              <w:right w:val="nil"/>
            </w:tcBorders>
            <w:shd w:val="clear" w:color="auto" w:fill="auto"/>
            <w:vAlign w:val="center"/>
            <w:hideMark/>
          </w:tcPr>
          <w:p w14:paraId="1349A794"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1499" w:type="dxa"/>
            <w:gridSpan w:val="2"/>
            <w:tcBorders>
              <w:top w:val="nil"/>
              <w:left w:val="nil"/>
              <w:bottom w:val="single" w:sz="8" w:space="0" w:color="auto"/>
              <w:right w:val="nil"/>
            </w:tcBorders>
            <w:shd w:val="clear" w:color="auto" w:fill="auto"/>
            <w:vAlign w:val="center"/>
            <w:hideMark/>
          </w:tcPr>
          <w:p w14:paraId="0BAE8520"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single" w:sz="8" w:space="0" w:color="auto"/>
              <w:right w:val="single" w:sz="8" w:space="0" w:color="auto"/>
            </w:tcBorders>
            <w:shd w:val="clear" w:color="auto" w:fill="auto"/>
            <w:noWrap/>
            <w:vAlign w:val="center"/>
            <w:hideMark/>
          </w:tcPr>
          <w:p w14:paraId="4135E47B"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3A36BDC9" w14:textId="77777777" w:rsidTr="0070524A">
        <w:trPr>
          <w:trHeight w:val="300"/>
        </w:trPr>
        <w:tc>
          <w:tcPr>
            <w:tcW w:w="5596" w:type="dxa"/>
            <w:gridSpan w:val="3"/>
            <w:tcBorders>
              <w:top w:val="nil"/>
              <w:left w:val="nil"/>
              <w:bottom w:val="nil"/>
              <w:right w:val="nil"/>
            </w:tcBorders>
            <w:shd w:val="clear" w:color="auto" w:fill="auto"/>
            <w:vAlign w:val="center"/>
            <w:hideMark/>
          </w:tcPr>
          <w:p w14:paraId="33EEA58D" w14:textId="77777777" w:rsidR="00DD7633" w:rsidRPr="00DD7633" w:rsidRDefault="00DD7633" w:rsidP="00DD7633">
            <w:pPr>
              <w:spacing w:after="0" w:line="240" w:lineRule="auto"/>
              <w:rPr>
                <w:rFonts w:ascii="Georgia" w:eastAsia="Calibri" w:hAnsi="Georgia" w:cs="Times New Roman"/>
                <w:b/>
                <w:bCs/>
                <w:color w:val="4472C4"/>
                <w:kern w:val="0"/>
                <w:sz w:val="20"/>
                <w:szCs w:val="20"/>
                <w:lang w:eastAsia="en-GB"/>
                <w14:ligatures w14:val="none"/>
              </w:rPr>
            </w:pPr>
          </w:p>
          <w:p w14:paraId="6551D342" w14:textId="77777777" w:rsidR="00DD7633" w:rsidRPr="00DD7633" w:rsidRDefault="00DD7633" w:rsidP="00DD7633">
            <w:pPr>
              <w:spacing w:line="240" w:lineRule="auto"/>
              <w:rPr>
                <w:rFonts w:ascii="Georgia" w:eastAsia="Calibri" w:hAnsi="Georgia" w:cs="Times New Roman"/>
                <w:b/>
                <w:bCs/>
                <w:color w:val="585756"/>
                <w:kern w:val="0"/>
                <w:sz w:val="20"/>
                <w:szCs w:val="20"/>
                <w:lang w:eastAsia="en-GB"/>
                <w14:ligatures w14:val="none"/>
              </w:rPr>
            </w:pPr>
            <w:r w:rsidRPr="00DD7633">
              <w:rPr>
                <w:rFonts w:ascii="Georgia" w:eastAsia="Calibri" w:hAnsi="Georgia" w:cs="Times New Roman"/>
                <w:b/>
                <w:bCs/>
                <w:color w:val="4472C4"/>
                <w:kern w:val="0"/>
                <w:sz w:val="20"/>
                <w:szCs w:val="20"/>
                <w:lang w:eastAsia="en-GB"/>
                <w14:ligatures w14:val="none"/>
              </w:rPr>
              <w:t>COORDONNEES BANCAIRES</w:t>
            </w:r>
          </w:p>
        </w:tc>
        <w:tc>
          <w:tcPr>
            <w:tcW w:w="267" w:type="dxa"/>
            <w:gridSpan w:val="2"/>
            <w:tcBorders>
              <w:top w:val="nil"/>
              <w:left w:val="nil"/>
              <w:bottom w:val="nil"/>
              <w:right w:val="nil"/>
            </w:tcBorders>
            <w:shd w:val="clear" w:color="auto" w:fill="auto"/>
            <w:vAlign w:val="center"/>
            <w:hideMark/>
          </w:tcPr>
          <w:p w14:paraId="0F227E4B"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1311" w:type="dxa"/>
            <w:gridSpan w:val="3"/>
            <w:tcBorders>
              <w:top w:val="nil"/>
              <w:left w:val="nil"/>
              <w:bottom w:val="nil"/>
              <w:right w:val="nil"/>
            </w:tcBorders>
            <w:shd w:val="clear" w:color="auto" w:fill="auto"/>
            <w:vAlign w:val="center"/>
            <w:hideMark/>
          </w:tcPr>
          <w:p w14:paraId="3953CBA1"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1484" w:type="dxa"/>
            <w:tcBorders>
              <w:top w:val="nil"/>
              <w:left w:val="nil"/>
              <w:bottom w:val="nil"/>
              <w:right w:val="nil"/>
            </w:tcBorders>
            <w:shd w:val="clear" w:color="auto" w:fill="auto"/>
            <w:vAlign w:val="center"/>
            <w:hideMark/>
          </w:tcPr>
          <w:p w14:paraId="5EB7A4CC"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nil"/>
            </w:tcBorders>
            <w:shd w:val="clear" w:color="auto" w:fill="auto"/>
            <w:noWrap/>
            <w:vAlign w:val="center"/>
            <w:hideMark/>
          </w:tcPr>
          <w:p w14:paraId="463A009F"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r>
      <w:tr w:rsidR="00DD7633" w:rsidRPr="00DD7633" w14:paraId="4C38D86E" w14:textId="77777777" w:rsidTr="0070524A">
        <w:trPr>
          <w:trHeight w:val="300"/>
        </w:trPr>
        <w:tc>
          <w:tcPr>
            <w:tcW w:w="3328" w:type="dxa"/>
            <w:tcBorders>
              <w:top w:val="single" w:sz="8" w:space="0" w:color="auto"/>
              <w:left w:val="single" w:sz="8" w:space="0" w:color="auto"/>
              <w:bottom w:val="nil"/>
              <w:right w:val="nil"/>
            </w:tcBorders>
            <w:shd w:val="clear" w:color="auto" w:fill="auto"/>
            <w:vAlign w:val="center"/>
          </w:tcPr>
          <w:p w14:paraId="611BA2AE" w14:textId="77777777" w:rsidR="00DD7633" w:rsidRPr="00DD7633" w:rsidRDefault="00DD7633" w:rsidP="00DD7633">
            <w:pPr>
              <w:spacing w:line="240" w:lineRule="auto"/>
              <w:jc w:val="right"/>
              <w:rPr>
                <w:rFonts w:ascii="Georgia" w:eastAsia="Calibri" w:hAnsi="Georgia" w:cs="Times New Roman"/>
                <w:color w:val="585756"/>
                <w:kern w:val="0"/>
                <w:sz w:val="20"/>
                <w:szCs w:val="20"/>
                <w:lang w:eastAsia="en-GB"/>
                <w14:ligatures w14:val="none"/>
              </w:rPr>
            </w:pPr>
          </w:p>
        </w:tc>
        <w:tc>
          <w:tcPr>
            <w:tcW w:w="2254" w:type="dxa"/>
            <w:tcBorders>
              <w:top w:val="single" w:sz="8" w:space="0" w:color="auto"/>
              <w:left w:val="nil"/>
              <w:bottom w:val="nil"/>
              <w:right w:val="nil"/>
            </w:tcBorders>
            <w:shd w:val="clear" w:color="auto" w:fill="auto"/>
            <w:vAlign w:val="center"/>
          </w:tcPr>
          <w:p w14:paraId="7C3CE52B" w14:textId="77777777" w:rsidR="00DD7633" w:rsidRPr="00DD7633" w:rsidRDefault="00DD7633" w:rsidP="00DD7633">
            <w:pPr>
              <w:spacing w:line="240" w:lineRule="auto"/>
              <w:rPr>
                <w:rFonts w:ascii="Georgia" w:eastAsia="Calibri"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47309B68" w14:textId="77777777" w:rsidR="00DD7633" w:rsidRPr="00DD7633" w:rsidRDefault="00DD7633" w:rsidP="00DD7633">
            <w:pPr>
              <w:spacing w:line="240" w:lineRule="auto"/>
              <w:rPr>
                <w:rFonts w:ascii="Georgia" w:eastAsia="Calibri" w:hAnsi="Georgia" w:cs="Arial"/>
                <w:b/>
                <w:bCs/>
                <w:color w:val="585756"/>
                <w:kern w:val="0"/>
                <w:sz w:val="20"/>
                <w:szCs w:val="20"/>
                <w:u w:val="single"/>
                <w:lang w:eastAsia="en-GB"/>
                <w14:ligatures w14:val="none"/>
              </w:rPr>
            </w:pPr>
          </w:p>
        </w:tc>
        <w:tc>
          <w:tcPr>
            <w:tcW w:w="1310" w:type="dxa"/>
            <w:gridSpan w:val="3"/>
            <w:tcBorders>
              <w:top w:val="single" w:sz="8" w:space="0" w:color="auto"/>
              <w:left w:val="nil"/>
              <w:bottom w:val="nil"/>
              <w:right w:val="nil"/>
            </w:tcBorders>
            <w:shd w:val="clear" w:color="auto" w:fill="auto"/>
            <w:vAlign w:val="center"/>
          </w:tcPr>
          <w:p w14:paraId="2EC6B721" w14:textId="77777777" w:rsidR="00DD7633" w:rsidRPr="00DD7633" w:rsidRDefault="00DD7633" w:rsidP="00DD7633">
            <w:pPr>
              <w:spacing w:line="240" w:lineRule="auto"/>
              <w:rPr>
                <w:rFonts w:ascii="Georgia" w:eastAsia="Calibri" w:hAnsi="Georgia" w:cs="Arial"/>
                <w:b/>
                <w:bCs/>
                <w:color w:val="585756"/>
                <w:kern w:val="0"/>
                <w:sz w:val="20"/>
                <w:szCs w:val="20"/>
                <w:u w:val="single"/>
                <w:lang w:eastAsia="en-GB"/>
                <w14:ligatures w14:val="none"/>
              </w:rPr>
            </w:pPr>
          </w:p>
        </w:tc>
        <w:tc>
          <w:tcPr>
            <w:tcW w:w="1499" w:type="dxa"/>
            <w:gridSpan w:val="2"/>
            <w:tcBorders>
              <w:top w:val="single" w:sz="8" w:space="0" w:color="auto"/>
              <w:left w:val="nil"/>
              <w:bottom w:val="nil"/>
              <w:right w:val="nil"/>
            </w:tcBorders>
            <w:shd w:val="clear" w:color="auto" w:fill="auto"/>
            <w:vAlign w:val="center"/>
            <w:hideMark/>
          </w:tcPr>
          <w:p w14:paraId="186C385E"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single" w:sz="8" w:space="0" w:color="auto"/>
              <w:left w:val="nil"/>
              <w:bottom w:val="nil"/>
              <w:right w:val="single" w:sz="8" w:space="0" w:color="auto"/>
            </w:tcBorders>
            <w:shd w:val="clear" w:color="auto" w:fill="auto"/>
            <w:noWrap/>
            <w:vAlign w:val="center"/>
            <w:hideMark/>
          </w:tcPr>
          <w:p w14:paraId="0ABB3DA7"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79715523"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3BD3C69C"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6770F8F"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609CC653"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22B7E37F" w14:textId="77777777" w:rsidTr="0070524A">
        <w:trPr>
          <w:trHeight w:val="400"/>
        </w:trPr>
        <w:tc>
          <w:tcPr>
            <w:tcW w:w="3328" w:type="dxa"/>
            <w:tcBorders>
              <w:top w:val="nil"/>
              <w:left w:val="single" w:sz="8" w:space="0" w:color="auto"/>
              <w:bottom w:val="nil"/>
              <w:right w:val="nil"/>
            </w:tcBorders>
            <w:shd w:val="clear" w:color="auto" w:fill="auto"/>
            <w:vAlign w:val="center"/>
          </w:tcPr>
          <w:p w14:paraId="0BDC0AA4"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390F0D9"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single" w:sz="8" w:space="0" w:color="auto"/>
            </w:tcBorders>
            <w:shd w:val="clear" w:color="auto" w:fill="auto"/>
            <w:noWrap/>
            <w:vAlign w:val="center"/>
          </w:tcPr>
          <w:p w14:paraId="3A74824F"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r>
      <w:tr w:rsidR="00DD7633" w:rsidRPr="00DD7633" w14:paraId="701CDD8E"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039F4DF7" w14:textId="77777777" w:rsidR="00DD7633" w:rsidRPr="00DD7633" w:rsidRDefault="00DD7633" w:rsidP="00DD7633">
            <w:pPr>
              <w:spacing w:line="240" w:lineRule="auto"/>
              <w:jc w:val="right"/>
              <w:rPr>
                <w:rFonts w:ascii="Georgia" w:eastAsia="Calibri" w:hAnsi="Georgia" w:cs="Arial"/>
                <w:b/>
                <w:bCs/>
                <w:color w:val="585756"/>
                <w:kern w:val="0"/>
                <w:sz w:val="20"/>
                <w:szCs w:val="20"/>
                <w:lang w:val="fr-BE" w:eastAsia="en-GB"/>
                <w14:ligatures w14:val="none"/>
              </w:rPr>
            </w:pPr>
            <w:r w:rsidRPr="00DD7633">
              <w:rPr>
                <w:rFonts w:ascii="Georgia" w:eastAsia="Calibri" w:hAnsi="Georgia" w:cs="Arial"/>
                <w:b/>
                <w:bCs/>
                <w:color w:val="585756"/>
                <w:kern w:val="0"/>
                <w:sz w:val="20"/>
                <w:szCs w:val="20"/>
                <w:lang w:eastAsia="en-GB"/>
                <w14:ligatures w14:val="none"/>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17EB382" w14:textId="77777777" w:rsidR="00DD7633" w:rsidRPr="00DD7633" w:rsidRDefault="00DD7633" w:rsidP="00DD7633">
            <w:pPr>
              <w:spacing w:line="240" w:lineRule="auto"/>
              <w:rPr>
                <w:rFonts w:ascii="Georgia" w:eastAsia="Calibri" w:hAnsi="Georgia" w:cs="Arial"/>
                <w:b/>
                <w:bCs/>
                <w:color w:val="585756"/>
                <w:kern w:val="0"/>
                <w:sz w:val="20"/>
                <w:szCs w:val="20"/>
                <w:lang w:val="fr-BE" w:eastAsia="en-GB"/>
                <w14:ligatures w14:val="none"/>
              </w:rPr>
            </w:pPr>
          </w:p>
          <w:p w14:paraId="44B92D3C" w14:textId="77777777" w:rsidR="00DD7633" w:rsidRPr="00DD7633" w:rsidRDefault="00DD7633" w:rsidP="00DD7633">
            <w:pPr>
              <w:spacing w:line="240" w:lineRule="auto"/>
              <w:rPr>
                <w:rFonts w:ascii="Georgia" w:eastAsia="Calibri" w:hAnsi="Georgia" w:cs="Arial"/>
                <w:b/>
                <w:bCs/>
                <w:color w:val="585756"/>
                <w:kern w:val="0"/>
                <w:sz w:val="20"/>
                <w:szCs w:val="20"/>
                <w:lang w:val="fr-BE" w:eastAsia="en-GB"/>
                <w14:ligatures w14:val="none"/>
              </w:rPr>
            </w:pPr>
          </w:p>
        </w:tc>
        <w:tc>
          <w:tcPr>
            <w:tcW w:w="557" w:type="dxa"/>
            <w:tcBorders>
              <w:top w:val="nil"/>
              <w:left w:val="single" w:sz="4" w:space="0" w:color="auto"/>
              <w:bottom w:val="nil"/>
              <w:right w:val="single" w:sz="8" w:space="0" w:color="auto"/>
            </w:tcBorders>
            <w:shd w:val="clear" w:color="auto" w:fill="auto"/>
            <w:noWrap/>
            <w:vAlign w:val="center"/>
            <w:hideMark/>
          </w:tcPr>
          <w:p w14:paraId="0F093AAE" w14:textId="77777777" w:rsidR="00DD7633" w:rsidRPr="00DD7633" w:rsidRDefault="00DD7633" w:rsidP="00DD7633">
            <w:pPr>
              <w:spacing w:line="240" w:lineRule="auto"/>
              <w:jc w:val="right"/>
              <w:rPr>
                <w:rFonts w:ascii="Georgia" w:eastAsia="Calibri" w:hAnsi="Georgia" w:cs="Arial"/>
                <w:b/>
                <w:bCs/>
                <w:color w:val="585756"/>
                <w:kern w:val="0"/>
                <w:sz w:val="20"/>
                <w:szCs w:val="20"/>
                <w:lang w:val="fr-BE" w:eastAsia="en-GB"/>
                <w14:ligatures w14:val="none"/>
              </w:rPr>
            </w:pPr>
            <w:r w:rsidRPr="00DD7633">
              <w:rPr>
                <w:rFonts w:ascii="Georgia" w:eastAsia="Calibri" w:hAnsi="Georgia" w:cs="Arial"/>
                <w:b/>
                <w:bCs/>
                <w:color w:val="585756"/>
                <w:kern w:val="0"/>
                <w:sz w:val="20"/>
                <w:szCs w:val="20"/>
                <w:lang w:eastAsia="en-GB"/>
                <w14:ligatures w14:val="none"/>
              </w:rPr>
              <w:t> </w:t>
            </w:r>
          </w:p>
        </w:tc>
      </w:tr>
      <w:tr w:rsidR="00DD7633" w:rsidRPr="00DD7633" w14:paraId="528D6EC0"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1E6C8135"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58208"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F7A3417"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4E2D1F43" w14:textId="77777777" w:rsidR="00DD7633" w:rsidRPr="00DD7633" w:rsidRDefault="00DD7633" w:rsidP="00DD7633">
            <w:pPr>
              <w:spacing w:line="240" w:lineRule="auto"/>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151D11"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2908D2D8"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0CADE6F7"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16DEA421"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764B3A6F"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3F0DBA39"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4D5DEE3E"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0682456F"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 xml:space="preserve">NUMERO DE COMPTE </w:t>
            </w:r>
            <w:r w:rsidRPr="00DD7633">
              <w:rPr>
                <w:rFonts w:ascii="Georgia" w:eastAsia="Calibri" w:hAnsi="Georgia" w:cs="Arial"/>
                <w:b/>
                <w:bCs/>
                <w:color w:val="C00000"/>
                <w:w w:val="99"/>
                <w:kern w:val="0"/>
                <w:sz w:val="20"/>
                <w:szCs w:val="20"/>
                <w:lang w:val="fr-BE" w:eastAsia="en-GB"/>
                <w14:ligatures w14:val="none"/>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E738A"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15934229"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0EAA3C87"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2789A813"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01BBCA"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nil"/>
              <w:right w:val="single" w:sz="8" w:space="0" w:color="auto"/>
            </w:tcBorders>
            <w:shd w:val="clear" w:color="auto" w:fill="auto"/>
            <w:noWrap/>
            <w:vAlign w:val="center"/>
            <w:hideMark/>
          </w:tcPr>
          <w:p w14:paraId="488E1AE2"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4A9126F6" w14:textId="77777777" w:rsidTr="0070524A">
        <w:trPr>
          <w:trHeight w:val="400"/>
        </w:trPr>
        <w:tc>
          <w:tcPr>
            <w:tcW w:w="3328" w:type="dxa"/>
            <w:tcBorders>
              <w:top w:val="nil"/>
              <w:left w:val="single" w:sz="8" w:space="0" w:color="auto"/>
              <w:bottom w:val="nil"/>
              <w:right w:val="nil"/>
            </w:tcBorders>
            <w:shd w:val="clear" w:color="auto" w:fill="auto"/>
            <w:noWrap/>
            <w:vAlign w:val="center"/>
          </w:tcPr>
          <w:p w14:paraId="33E0B427" w14:textId="77777777" w:rsidR="00DD7633" w:rsidRPr="00DD7633" w:rsidRDefault="00DD7633" w:rsidP="00DD7633">
            <w:pPr>
              <w:spacing w:line="240" w:lineRule="auto"/>
              <w:jc w:val="right"/>
              <w:rPr>
                <w:rFonts w:ascii="Georgia" w:eastAsia="Calibri" w:hAnsi="Georgia" w:cs="Arial"/>
                <w:b/>
                <w:bCs/>
                <w:color w:val="585756"/>
                <w:kern w:val="0"/>
                <w:sz w:val="20"/>
                <w:szCs w:val="20"/>
                <w:lang w:eastAsia="en-GB"/>
                <w14:ligatures w14:val="none"/>
              </w:rPr>
            </w:pPr>
            <w:r w:rsidRPr="00DD7633">
              <w:rPr>
                <w:rFonts w:ascii="Georgia" w:eastAsia="Calibri" w:hAnsi="Georgia" w:cs="Arial"/>
                <w:b/>
                <w:bCs/>
                <w:color w:val="585756"/>
                <w:kern w:val="0"/>
                <w:sz w:val="20"/>
                <w:szCs w:val="20"/>
                <w:lang w:eastAsia="en-GB"/>
                <w14:ligatures w14:val="none"/>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4E6BFCFB"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single" w:sz="8" w:space="0" w:color="auto"/>
            </w:tcBorders>
            <w:shd w:val="clear" w:color="auto" w:fill="auto"/>
            <w:noWrap/>
            <w:vAlign w:val="center"/>
          </w:tcPr>
          <w:p w14:paraId="1FD50798"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r>
      <w:tr w:rsidR="00DD7633" w:rsidRPr="00DD7633" w14:paraId="42C77CDE" w14:textId="77777777" w:rsidTr="0070524A">
        <w:trPr>
          <w:trHeight w:val="103"/>
        </w:trPr>
        <w:tc>
          <w:tcPr>
            <w:tcW w:w="3328" w:type="dxa"/>
            <w:tcBorders>
              <w:top w:val="nil"/>
              <w:left w:val="single" w:sz="8" w:space="0" w:color="auto"/>
              <w:bottom w:val="single" w:sz="8" w:space="0" w:color="auto"/>
              <w:right w:val="nil"/>
            </w:tcBorders>
            <w:shd w:val="clear" w:color="auto" w:fill="auto"/>
            <w:noWrap/>
            <w:vAlign w:val="center"/>
            <w:hideMark/>
          </w:tcPr>
          <w:p w14:paraId="3D9095EA" w14:textId="77777777" w:rsidR="00DD7633" w:rsidRPr="00DD7633" w:rsidRDefault="00DD7633" w:rsidP="00DD7633">
            <w:pPr>
              <w:spacing w:line="240" w:lineRule="auto"/>
              <w:jc w:val="right"/>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2254" w:type="dxa"/>
            <w:tcBorders>
              <w:top w:val="nil"/>
              <w:left w:val="nil"/>
              <w:bottom w:val="single" w:sz="8" w:space="0" w:color="auto"/>
              <w:right w:val="nil"/>
            </w:tcBorders>
            <w:shd w:val="clear" w:color="auto" w:fill="auto"/>
            <w:noWrap/>
            <w:vAlign w:val="center"/>
            <w:hideMark/>
          </w:tcPr>
          <w:p w14:paraId="6ED41715" w14:textId="77777777" w:rsidR="00DD7633" w:rsidRPr="00DD7633" w:rsidRDefault="00DD7633" w:rsidP="00DD7633">
            <w:pPr>
              <w:spacing w:after="0" w:line="240" w:lineRule="auto"/>
              <w:rPr>
                <w:rFonts w:ascii="Georgia" w:eastAsia="Calibri" w:hAnsi="Georgia" w:cs="Times New Roman"/>
                <w:color w:val="585756"/>
                <w:kern w:val="0"/>
                <w:sz w:val="20"/>
                <w:szCs w:val="20"/>
                <w:lang w:eastAsia="en-GB"/>
                <w14:ligatures w14:val="none"/>
              </w:rPr>
            </w:pPr>
          </w:p>
        </w:tc>
        <w:tc>
          <w:tcPr>
            <w:tcW w:w="267" w:type="dxa"/>
            <w:gridSpan w:val="2"/>
            <w:tcBorders>
              <w:top w:val="nil"/>
              <w:left w:val="nil"/>
              <w:bottom w:val="single" w:sz="8" w:space="0" w:color="auto"/>
              <w:right w:val="nil"/>
            </w:tcBorders>
            <w:shd w:val="clear" w:color="auto" w:fill="auto"/>
            <w:noWrap/>
            <w:vAlign w:val="center"/>
            <w:hideMark/>
          </w:tcPr>
          <w:p w14:paraId="5986821B"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1310" w:type="dxa"/>
            <w:gridSpan w:val="3"/>
            <w:tcBorders>
              <w:top w:val="nil"/>
              <w:left w:val="nil"/>
              <w:bottom w:val="single" w:sz="8" w:space="0" w:color="auto"/>
              <w:right w:val="nil"/>
            </w:tcBorders>
            <w:shd w:val="clear" w:color="auto" w:fill="auto"/>
            <w:noWrap/>
            <w:vAlign w:val="center"/>
            <w:hideMark/>
          </w:tcPr>
          <w:p w14:paraId="183A1ADB"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1499" w:type="dxa"/>
            <w:gridSpan w:val="2"/>
            <w:tcBorders>
              <w:top w:val="nil"/>
              <w:left w:val="nil"/>
              <w:bottom w:val="single" w:sz="8" w:space="0" w:color="auto"/>
              <w:right w:val="nil"/>
            </w:tcBorders>
            <w:shd w:val="clear" w:color="auto" w:fill="auto"/>
            <w:noWrap/>
            <w:vAlign w:val="center"/>
            <w:hideMark/>
          </w:tcPr>
          <w:p w14:paraId="0824FD42"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c>
          <w:tcPr>
            <w:tcW w:w="557" w:type="dxa"/>
            <w:tcBorders>
              <w:top w:val="nil"/>
              <w:left w:val="nil"/>
              <w:bottom w:val="single" w:sz="8" w:space="0" w:color="auto"/>
              <w:right w:val="single" w:sz="8" w:space="0" w:color="auto"/>
            </w:tcBorders>
            <w:shd w:val="clear" w:color="auto" w:fill="auto"/>
            <w:noWrap/>
            <w:vAlign w:val="center"/>
            <w:hideMark/>
          </w:tcPr>
          <w:p w14:paraId="0E147B36"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r w:rsidRPr="00DD7633">
              <w:rPr>
                <w:rFonts w:ascii="Georgia" w:eastAsia="Calibri" w:hAnsi="Georgia" w:cs="Times New Roman"/>
                <w:color w:val="585756"/>
                <w:kern w:val="0"/>
                <w:sz w:val="20"/>
                <w:szCs w:val="20"/>
                <w:lang w:eastAsia="en-GB"/>
                <w14:ligatures w14:val="none"/>
              </w:rPr>
              <w:t> </w:t>
            </w:r>
          </w:p>
        </w:tc>
      </w:tr>
      <w:tr w:rsidR="00DD7633" w:rsidRPr="00DD7633" w14:paraId="2D832624" w14:textId="77777777" w:rsidTr="0070524A">
        <w:trPr>
          <w:trHeight w:val="285"/>
        </w:trPr>
        <w:tc>
          <w:tcPr>
            <w:tcW w:w="3328" w:type="dxa"/>
            <w:tcBorders>
              <w:top w:val="nil"/>
              <w:left w:val="nil"/>
              <w:right w:val="nil"/>
            </w:tcBorders>
            <w:shd w:val="clear" w:color="auto" w:fill="auto"/>
            <w:noWrap/>
            <w:vAlign w:val="center"/>
          </w:tcPr>
          <w:p w14:paraId="7A0E179A" w14:textId="77777777" w:rsidR="00DD7633" w:rsidRPr="00DD7633" w:rsidRDefault="00DD7633" w:rsidP="00DD7633">
            <w:pPr>
              <w:spacing w:after="0" w:line="240" w:lineRule="auto"/>
              <w:rPr>
                <w:rFonts w:ascii="Georgia" w:eastAsia="Calibri" w:hAnsi="Georgia" w:cs="Times New Roman"/>
                <w:color w:val="585756"/>
                <w:kern w:val="0"/>
                <w:sz w:val="20"/>
                <w:szCs w:val="20"/>
                <w:lang w:eastAsia="en-GB"/>
                <w14:ligatures w14:val="none"/>
              </w:rPr>
            </w:pPr>
          </w:p>
        </w:tc>
        <w:tc>
          <w:tcPr>
            <w:tcW w:w="2254" w:type="dxa"/>
            <w:tcBorders>
              <w:top w:val="nil"/>
              <w:left w:val="nil"/>
              <w:right w:val="nil"/>
            </w:tcBorders>
            <w:shd w:val="clear" w:color="auto" w:fill="auto"/>
            <w:noWrap/>
            <w:vAlign w:val="center"/>
          </w:tcPr>
          <w:p w14:paraId="09AC6FAD"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267" w:type="dxa"/>
            <w:gridSpan w:val="2"/>
            <w:tcBorders>
              <w:top w:val="nil"/>
              <w:left w:val="nil"/>
              <w:right w:val="nil"/>
            </w:tcBorders>
            <w:shd w:val="clear" w:color="auto" w:fill="auto"/>
            <w:noWrap/>
            <w:vAlign w:val="center"/>
          </w:tcPr>
          <w:p w14:paraId="3744F5B9"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1310" w:type="dxa"/>
            <w:gridSpan w:val="3"/>
            <w:tcBorders>
              <w:top w:val="nil"/>
              <w:left w:val="nil"/>
              <w:right w:val="nil"/>
            </w:tcBorders>
            <w:shd w:val="clear" w:color="auto" w:fill="auto"/>
            <w:noWrap/>
            <w:vAlign w:val="center"/>
          </w:tcPr>
          <w:p w14:paraId="6B9384AF"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1499" w:type="dxa"/>
            <w:gridSpan w:val="2"/>
            <w:tcBorders>
              <w:top w:val="nil"/>
              <w:left w:val="nil"/>
              <w:right w:val="nil"/>
            </w:tcBorders>
            <w:shd w:val="clear" w:color="auto" w:fill="auto"/>
            <w:noWrap/>
            <w:vAlign w:val="center"/>
          </w:tcPr>
          <w:p w14:paraId="15561C8C"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c>
          <w:tcPr>
            <w:tcW w:w="557" w:type="dxa"/>
            <w:tcBorders>
              <w:top w:val="nil"/>
              <w:left w:val="nil"/>
              <w:bottom w:val="nil"/>
              <w:right w:val="nil"/>
            </w:tcBorders>
            <w:shd w:val="clear" w:color="auto" w:fill="auto"/>
            <w:noWrap/>
            <w:vAlign w:val="center"/>
          </w:tcPr>
          <w:p w14:paraId="2391DAC9" w14:textId="77777777" w:rsidR="00DD7633" w:rsidRPr="00DD7633" w:rsidRDefault="00DD7633" w:rsidP="00DD7633">
            <w:pPr>
              <w:spacing w:line="240" w:lineRule="auto"/>
              <w:rPr>
                <w:rFonts w:ascii="Georgia" w:eastAsia="Calibri" w:hAnsi="Georgia" w:cs="Times New Roman"/>
                <w:color w:val="585756"/>
                <w:kern w:val="0"/>
                <w:sz w:val="20"/>
                <w:szCs w:val="20"/>
                <w:lang w:eastAsia="en-GB"/>
                <w14:ligatures w14:val="none"/>
              </w:rPr>
            </w:pPr>
          </w:p>
        </w:tc>
      </w:tr>
      <w:tr w:rsidR="00DD7633" w:rsidRPr="00DD7633" w14:paraId="7AA5ADFF" w14:textId="77777777" w:rsidTr="0070524A">
        <w:trPr>
          <w:trHeight w:val="852"/>
        </w:trPr>
        <w:tc>
          <w:tcPr>
            <w:tcW w:w="5582" w:type="dxa"/>
            <w:gridSpan w:val="2"/>
            <w:shd w:val="clear" w:color="auto" w:fill="auto"/>
            <w:hideMark/>
          </w:tcPr>
          <w:p w14:paraId="1B5AF3BE" w14:textId="77777777" w:rsidR="00DD7633" w:rsidRPr="00DD7633" w:rsidRDefault="00DD7633" w:rsidP="00DD7633">
            <w:pPr>
              <w:spacing w:line="240" w:lineRule="auto"/>
              <w:rPr>
                <w:rFonts w:ascii="Georgia" w:eastAsia="Calibri" w:hAnsi="Georgia" w:cs="Arial"/>
                <w:b/>
                <w:bCs/>
                <w:color w:val="4472C4"/>
                <w:kern w:val="0"/>
                <w:sz w:val="20"/>
                <w:szCs w:val="20"/>
                <w:u w:val="single"/>
                <w:lang w:val="fr-BE" w:eastAsia="en-GB"/>
                <w14:ligatures w14:val="none"/>
              </w:rPr>
            </w:pPr>
            <w:r w:rsidRPr="00DD7633">
              <w:rPr>
                <w:rFonts w:ascii="Georgia" w:eastAsia="Calibri" w:hAnsi="Georgia" w:cs="Arial"/>
                <w:b/>
                <w:bCs/>
                <w:color w:val="4472C4"/>
                <w:kern w:val="0"/>
                <w:sz w:val="20"/>
                <w:szCs w:val="20"/>
                <w:u w:val="single"/>
                <w:lang w:eastAsia="en-GB"/>
                <w14:ligatures w14:val="none"/>
              </w:rPr>
              <w:t xml:space="preserve">CACHET BANQUE + SIGNATURE DU REPRESENTANT DE LA BANQUE </w:t>
            </w:r>
          </w:p>
          <w:p w14:paraId="0B459080" w14:textId="77777777" w:rsidR="00DD7633" w:rsidRPr="00DD7633" w:rsidRDefault="00DD7633" w:rsidP="00DD7633">
            <w:pPr>
              <w:spacing w:line="240" w:lineRule="auto"/>
              <w:rPr>
                <w:rFonts w:ascii="Georgia" w:eastAsia="Calibri" w:hAnsi="Georgia" w:cs="Arial"/>
                <w:b/>
                <w:bCs/>
                <w:color w:val="585756"/>
                <w:kern w:val="0"/>
                <w:sz w:val="20"/>
                <w:szCs w:val="20"/>
                <w:u w:val="single"/>
                <w:lang w:val="fr-BE" w:eastAsia="en-GB"/>
                <w14:ligatures w14:val="none"/>
              </w:rPr>
            </w:pPr>
          </w:p>
        </w:tc>
        <w:tc>
          <w:tcPr>
            <w:tcW w:w="288" w:type="dxa"/>
            <w:gridSpan w:val="4"/>
            <w:shd w:val="clear" w:color="auto" w:fill="auto"/>
            <w:hideMark/>
          </w:tcPr>
          <w:p w14:paraId="06C53520"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p>
        </w:tc>
        <w:tc>
          <w:tcPr>
            <w:tcW w:w="2788" w:type="dxa"/>
            <w:gridSpan w:val="3"/>
            <w:shd w:val="clear" w:color="auto" w:fill="auto"/>
            <w:hideMark/>
          </w:tcPr>
          <w:p w14:paraId="5693D00F" w14:textId="77777777" w:rsidR="00DD7633" w:rsidRPr="00DD7633" w:rsidRDefault="00DD7633" w:rsidP="00DD7633">
            <w:pPr>
              <w:spacing w:line="240" w:lineRule="auto"/>
              <w:rPr>
                <w:rFonts w:ascii="Georgia" w:eastAsia="Calibri" w:hAnsi="Georgia" w:cs="Arial"/>
                <w:b/>
                <w:bCs/>
                <w:color w:val="585756"/>
                <w:kern w:val="0"/>
                <w:sz w:val="20"/>
                <w:szCs w:val="20"/>
                <w:u w:val="single"/>
                <w:lang w:val="fr-BE" w:eastAsia="en-GB"/>
                <w14:ligatures w14:val="none"/>
              </w:rPr>
            </w:pPr>
            <w:r w:rsidRPr="00DD7633">
              <w:rPr>
                <w:rFonts w:ascii="Georgia" w:eastAsia="Calibri" w:hAnsi="Georgia" w:cs="Arial"/>
                <w:b/>
                <w:bCs/>
                <w:color w:val="4472C4"/>
                <w:kern w:val="0"/>
                <w:sz w:val="20"/>
                <w:szCs w:val="20"/>
                <w:u w:val="single"/>
                <w:lang w:eastAsia="en-GB"/>
                <w14:ligatures w14:val="none"/>
              </w:rPr>
              <w:t xml:space="preserve">DATE + SIGNATURE DU TITULAIRE DU COMPTE </w:t>
            </w:r>
          </w:p>
        </w:tc>
        <w:tc>
          <w:tcPr>
            <w:tcW w:w="557" w:type="dxa"/>
            <w:tcBorders>
              <w:top w:val="nil"/>
              <w:left w:val="nil"/>
              <w:bottom w:val="nil"/>
              <w:right w:val="nil"/>
            </w:tcBorders>
            <w:shd w:val="clear" w:color="auto" w:fill="auto"/>
            <w:noWrap/>
            <w:vAlign w:val="center"/>
            <w:hideMark/>
          </w:tcPr>
          <w:p w14:paraId="7FA1BB91"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p>
        </w:tc>
      </w:tr>
      <w:tr w:rsidR="00DD7633" w:rsidRPr="00DD7633" w14:paraId="616175D9" w14:textId="77777777" w:rsidTr="0070524A">
        <w:trPr>
          <w:trHeight w:val="300"/>
        </w:trPr>
        <w:tc>
          <w:tcPr>
            <w:tcW w:w="3328" w:type="dxa"/>
            <w:shd w:val="clear" w:color="auto" w:fill="auto"/>
            <w:hideMark/>
          </w:tcPr>
          <w:p w14:paraId="41110773" w14:textId="77777777" w:rsidR="00DD7633" w:rsidRPr="00DD7633" w:rsidRDefault="00DD7633" w:rsidP="00DD7633">
            <w:pPr>
              <w:spacing w:line="240" w:lineRule="auto"/>
              <w:rPr>
                <w:rFonts w:ascii="Georgia" w:eastAsia="Calibri" w:hAnsi="Georgia" w:cs="Times New Roman"/>
                <w:color w:val="C00000"/>
                <w:kern w:val="0"/>
                <w:sz w:val="16"/>
                <w:szCs w:val="16"/>
                <w:lang w:val="fr-BE" w:eastAsia="en-GB"/>
                <w14:ligatures w14:val="none"/>
              </w:rPr>
            </w:pPr>
            <w:r w:rsidRPr="00DD7633">
              <w:rPr>
                <w:rFonts w:ascii="Georgia" w:eastAsia="Calibri" w:hAnsi="Georgia" w:cs="Times New Roman"/>
                <w:b/>
                <w:bCs/>
                <w:color w:val="C00000"/>
                <w:kern w:val="0"/>
                <w:sz w:val="16"/>
                <w:szCs w:val="16"/>
                <w:u w:val="single"/>
                <w:lang w:val="fr-BE" w:eastAsia="en-GB"/>
                <w14:ligatures w14:val="none"/>
              </w:rPr>
              <w:t>Remarques importantes</w:t>
            </w:r>
            <w:r w:rsidRPr="00DD7633">
              <w:rPr>
                <w:rFonts w:ascii="Georgia" w:eastAsia="Calibri" w:hAnsi="Georgia" w:cs="Times New Roman"/>
                <w:color w:val="C00000"/>
                <w:kern w:val="0"/>
                <w:sz w:val="16"/>
                <w:szCs w:val="16"/>
                <w:lang w:val="fr-BE" w:eastAsia="en-GB"/>
                <w14:ligatures w14:val="none"/>
              </w:rPr>
              <w:t> :</w:t>
            </w:r>
          </w:p>
        </w:tc>
        <w:tc>
          <w:tcPr>
            <w:tcW w:w="2254" w:type="dxa"/>
            <w:shd w:val="clear" w:color="auto" w:fill="auto"/>
            <w:hideMark/>
          </w:tcPr>
          <w:p w14:paraId="45578B56" w14:textId="77777777" w:rsidR="00DD7633" w:rsidRPr="00DD7633" w:rsidRDefault="00DD7633" w:rsidP="00DD7633">
            <w:pPr>
              <w:spacing w:line="240" w:lineRule="auto"/>
              <w:rPr>
                <w:rFonts w:ascii="Georgia" w:eastAsia="Calibri" w:hAnsi="Georgia" w:cs="Times New Roman"/>
                <w:color w:val="C00000"/>
                <w:kern w:val="0"/>
                <w:sz w:val="16"/>
                <w:szCs w:val="16"/>
                <w:lang w:val="fr-BE" w:eastAsia="en-GB"/>
                <w14:ligatures w14:val="none"/>
              </w:rPr>
            </w:pPr>
          </w:p>
        </w:tc>
        <w:tc>
          <w:tcPr>
            <w:tcW w:w="267" w:type="dxa"/>
            <w:gridSpan w:val="2"/>
            <w:shd w:val="clear" w:color="auto" w:fill="auto"/>
            <w:hideMark/>
          </w:tcPr>
          <w:p w14:paraId="4A8943CC" w14:textId="77777777" w:rsidR="00DD7633" w:rsidRPr="00DD7633" w:rsidRDefault="00DD7633" w:rsidP="00DD7633">
            <w:pPr>
              <w:spacing w:line="240" w:lineRule="auto"/>
              <w:rPr>
                <w:rFonts w:ascii="Georgia" w:eastAsia="Calibri" w:hAnsi="Georgia" w:cs="Times New Roman"/>
                <w:color w:val="C00000"/>
                <w:kern w:val="0"/>
                <w:sz w:val="16"/>
                <w:szCs w:val="16"/>
                <w:lang w:val="fr-BE" w:eastAsia="en-GB"/>
                <w14:ligatures w14:val="none"/>
              </w:rPr>
            </w:pPr>
          </w:p>
        </w:tc>
        <w:tc>
          <w:tcPr>
            <w:tcW w:w="1310" w:type="dxa"/>
            <w:gridSpan w:val="3"/>
            <w:shd w:val="clear" w:color="auto" w:fill="auto"/>
            <w:hideMark/>
          </w:tcPr>
          <w:p w14:paraId="0EFAD5FC" w14:textId="77777777" w:rsidR="00DD7633" w:rsidRPr="00DD7633" w:rsidRDefault="00DD7633" w:rsidP="00DD7633">
            <w:pPr>
              <w:spacing w:line="240" w:lineRule="auto"/>
              <w:rPr>
                <w:rFonts w:ascii="Georgia" w:eastAsia="Calibri" w:hAnsi="Georgia" w:cs="Times New Roman"/>
                <w:color w:val="C00000"/>
                <w:kern w:val="0"/>
                <w:sz w:val="16"/>
                <w:szCs w:val="16"/>
                <w:lang w:val="fr-BE" w:eastAsia="en-GB"/>
                <w14:ligatures w14:val="none"/>
              </w:rPr>
            </w:pPr>
          </w:p>
        </w:tc>
        <w:tc>
          <w:tcPr>
            <w:tcW w:w="1499" w:type="dxa"/>
            <w:gridSpan w:val="2"/>
            <w:shd w:val="clear" w:color="auto" w:fill="auto"/>
            <w:noWrap/>
            <w:hideMark/>
          </w:tcPr>
          <w:p w14:paraId="47EFD51A" w14:textId="77777777" w:rsidR="00DD7633" w:rsidRPr="00DD7633" w:rsidRDefault="00DD7633" w:rsidP="00DD7633">
            <w:pPr>
              <w:spacing w:line="240" w:lineRule="auto"/>
              <w:rPr>
                <w:rFonts w:ascii="Georgia" w:eastAsia="Calibri" w:hAnsi="Georgia" w:cs="Times New Roman"/>
                <w:color w:val="C00000"/>
                <w:kern w:val="0"/>
                <w:sz w:val="16"/>
                <w:szCs w:val="16"/>
                <w:lang w:val="fr-BE" w:eastAsia="en-GB"/>
                <w14:ligatures w14:val="none"/>
              </w:rPr>
            </w:pPr>
          </w:p>
        </w:tc>
        <w:tc>
          <w:tcPr>
            <w:tcW w:w="557" w:type="dxa"/>
            <w:tcBorders>
              <w:top w:val="nil"/>
              <w:left w:val="nil"/>
              <w:bottom w:val="nil"/>
              <w:right w:val="nil"/>
            </w:tcBorders>
            <w:shd w:val="clear" w:color="auto" w:fill="auto"/>
            <w:noWrap/>
            <w:vAlign w:val="center"/>
            <w:hideMark/>
          </w:tcPr>
          <w:p w14:paraId="56CF14E5"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p>
        </w:tc>
      </w:tr>
      <w:tr w:rsidR="00DD7633" w:rsidRPr="00DD7633" w14:paraId="6B8B2935" w14:textId="77777777" w:rsidTr="0070524A">
        <w:trPr>
          <w:trHeight w:val="285"/>
        </w:trPr>
        <w:tc>
          <w:tcPr>
            <w:tcW w:w="8658" w:type="dxa"/>
            <w:gridSpan w:val="9"/>
            <w:shd w:val="clear" w:color="auto" w:fill="auto"/>
            <w:hideMark/>
          </w:tcPr>
          <w:p w14:paraId="72F2EBCF" w14:textId="77777777" w:rsidR="00DD7633" w:rsidRPr="00DD7633" w:rsidRDefault="00DD7633" w:rsidP="00DD7633">
            <w:pPr>
              <w:spacing w:after="0" w:line="240" w:lineRule="auto"/>
              <w:rPr>
                <w:rFonts w:ascii="Georgia" w:eastAsia="Calibri" w:hAnsi="Georgia" w:cs="Arial"/>
                <w:i/>
                <w:iCs/>
                <w:color w:val="C00000"/>
                <w:kern w:val="0"/>
                <w:sz w:val="16"/>
                <w:szCs w:val="16"/>
                <w:lang w:val="fr-BE" w:eastAsia="en-GB"/>
                <w14:ligatures w14:val="none"/>
              </w:rPr>
            </w:pPr>
            <w:r w:rsidRPr="00DD7633">
              <w:rPr>
                <w:rFonts w:ascii="Georgia" w:eastAsia="Calibri" w:hAnsi="Georgia" w:cs="Arial"/>
                <w:i/>
                <w:iCs/>
                <w:color w:val="C00000"/>
                <w:kern w:val="0"/>
                <w:sz w:val="16"/>
                <w:szCs w:val="16"/>
                <w:lang w:eastAsia="en-GB"/>
                <w14:ligatures w14:val="none"/>
              </w:rPr>
              <w:t>(1) Le nom ou le titre sous lequel le compte a été ouvert et non le nom du mandataire.</w:t>
            </w:r>
          </w:p>
        </w:tc>
        <w:tc>
          <w:tcPr>
            <w:tcW w:w="557" w:type="dxa"/>
            <w:tcBorders>
              <w:top w:val="nil"/>
              <w:left w:val="nil"/>
              <w:bottom w:val="nil"/>
              <w:right w:val="nil"/>
            </w:tcBorders>
            <w:shd w:val="clear" w:color="auto" w:fill="auto"/>
            <w:noWrap/>
            <w:vAlign w:val="center"/>
            <w:hideMark/>
          </w:tcPr>
          <w:p w14:paraId="6C4D4634" w14:textId="77777777" w:rsidR="00DD7633" w:rsidRPr="00DD7633" w:rsidRDefault="00DD7633" w:rsidP="00DD7633">
            <w:pPr>
              <w:spacing w:line="240" w:lineRule="auto"/>
              <w:rPr>
                <w:rFonts w:ascii="Georgia" w:eastAsia="Calibri" w:hAnsi="Georgia" w:cs="Times New Roman"/>
                <w:color w:val="585756"/>
                <w:kern w:val="0"/>
                <w:sz w:val="16"/>
                <w:szCs w:val="16"/>
                <w:lang w:val="fr-BE" w:eastAsia="en-GB"/>
                <w14:ligatures w14:val="none"/>
              </w:rPr>
            </w:pPr>
          </w:p>
        </w:tc>
      </w:tr>
      <w:tr w:rsidR="00DD7633" w:rsidRPr="00DD7633" w14:paraId="761F151E" w14:textId="77777777" w:rsidTr="0070524A">
        <w:trPr>
          <w:trHeight w:val="416"/>
        </w:trPr>
        <w:tc>
          <w:tcPr>
            <w:tcW w:w="8658" w:type="dxa"/>
            <w:gridSpan w:val="9"/>
            <w:shd w:val="clear" w:color="auto" w:fill="auto"/>
            <w:hideMark/>
          </w:tcPr>
          <w:p w14:paraId="54B8BAE2" w14:textId="77777777" w:rsidR="00DD7633" w:rsidRPr="00DD7633" w:rsidRDefault="00DD7633" w:rsidP="00DD7633">
            <w:pPr>
              <w:spacing w:line="240" w:lineRule="auto"/>
              <w:rPr>
                <w:rFonts w:ascii="Georgia" w:eastAsia="Calibri" w:hAnsi="Georgia" w:cs="Arial"/>
                <w:i/>
                <w:iCs/>
                <w:color w:val="C00000"/>
                <w:kern w:val="0"/>
                <w:sz w:val="16"/>
                <w:szCs w:val="16"/>
                <w:lang w:eastAsia="en-GB"/>
                <w14:ligatures w14:val="none"/>
              </w:rPr>
            </w:pPr>
            <w:r w:rsidRPr="00DD7633">
              <w:rPr>
                <w:rFonts w:ascii="Georgia" w:eastAsia="Calibri" w:hAnsi="Georgia" w:cs="Arial"/>
                <w:i/>
                <w:iCs/>
                <w:color w:val="C00000"/>
                <w:kern w:val="0"/>
                <w:sz w:val="16"/>
                <w:szCs w:val="16"/>
                <w:lang w:eastAsia="en-GB"/>
                <w14:ligatures w14:val="none"/>
              </w:rPr>
              <w:t xml:space="preserve">(2) Joindre une copie d'un extrait de compte bancaire récent fourni par la banque. </w:t>
            </w:r>
          </w:p>
          <w:p w14:paraId="4DE647D8" w14:textId="77777777" w:rsidR="00DD7633" w:rsidRPr="00DD7633" w:rsidRDefault="00DD7633" w:rsidP="00DD7633">
            <w:pPr>
              <w:spacing w:line="240" w:lineRule="auto"/>
              <w:rPr>
                <w:rFonts w:ascii="Georgia" w:eastAsia="Calibri" w:hAnsi="Georgia" w:cs="Arial"/>
                <w:i/>
                <w:iCs/>
                <w:color w:val="C00000"/>
                <w:kern w:val="0"/>
                <w:sz w:val="16"/>
                <w:szCs w:val="16"/>
                <w:lang w:eastAsia="en-GB"/>
                <w14:ligatures w14:val="none"/>
              </w:rPr>
            </w:pPr>
          </w:p>
          <w:p w14:paraId="165EF7D9" w14:textId="77777777" w:rsidR="00DD7633" w:rsidRPr="00DD7633" w:rsidRDefault="00DD7633" w:rsidP="00DD7633">
            <w:pPr>
              <w:spacing w:line="240" w:lineRule="auto"/>
              <w:rPr>
                <w:rFonts w:ascii="Georgia" w:eastAsia="Calibri" w:hAnsi="Georgia" w:cs="Arial"/>
                <w:i/>
                <w:iCs/>
                <w:color w:val="C00000"/>
                <w:kern w:val="0"/>
                <w:sz w:val="16"/>
                <w:szCs w:val="16"/>
                <w:lang w:eastAsia="en-GB"/>
                <w14:ligatures w14:val="none"/>
              </w:rPr>
            </w:pPr>
          </w:p>
          <w:p w14:paraId="5456F328" w14:textId="77777777" w:rsidR="00DD7633" w:rsidRPr="00DD7633" w:rsidRDefault="00DD7633" w:rsidP="00DD7633">
            <w:pPr>
              <w:spacing w:line="240" w:lineRule="auto"/>
              <w:rPr>
                <w:rFonts w:ascii="Georgia" w:eastAsia="Calibri" w:hAnsi="Georgia" w:cs="Arial"/>
                <w:i/>
                <w:iCs/>
                <w:color w:val="C00000"/>
                <w:kern w:val="0"/>
                <w:sz w:val="16"/>
                <w:szCs w:val="16"/>
                <w:lang w:eastAsia="en-GB"/>
                <w14:ligatures w14:val="none"/>
              </w:rPr>
            </w:pPr>
          </w:p>
        </w:tc>
        <w:tc>
          <w:tcPr>
            <w:tcW w:w="557" w:type="dxa"/>
            <w:tcBorders>
              <w:top w:val="nil"/>
              <w:left w:val="nil"/>
              <w:bottom w:val="nil"/>
              <w:right w:val="nil"/>
            </w:tcBorders>
            <w:shd w:val="clear" w:color="auto" w:fill="auto"/>
            <w:noWrap/>
            <w:vAlign w:val="center"/>
            <w:hideMark/>
          </w:tcPr>
          <w:p w14:paraId="26BB2FA2" w14:textId="77777777" w:rsidR="00DD7633" w:rsidRPr="00DD7633" w:rsidRDefault="00DD7633" w:rsidP="00DD7633">
            <w:pPr>
              <w:spacing w:line="240" w:lineRule="auto"/>
              <w:rPr>
                <w:rFonts w:ascii="Georgia" w:eastAsia="Calibri" w:hAnsi="Georgia" w:cs="Times New Roman"/>
                <w:color w:val="585756"/>
                <w:kern w:val="0"/>
                <w:sz w:val="20"/>
                <w:szCs w:val="20"/>
                <w:lang w:val="fr-BE" w:eastAsia="en-GB"/>
                <w14:ligatures w14:val="none"/>
              </w:rPr>
            </w:pPr>
          </w:p>
        </w:tc>
      </w:tr>
    </w:tbl>
    <w:p w14:paraId="217A13BD"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63540C9B"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07" w:name="_Toc52268503"/>
      <w:bookmarkStart w:id="208" w:name="_Toc176509130"/>
      <w:r w:rsidRPr="00DD7633">
        <w:rPr>
          <w:rFonts w:ascii="Calibri" w:eastAsia="Times New Roman" w:hAnsi="Calibri" w:cs="Times New Roman"/>
          <w:b/>
          <w:color w:val="D81A1A"/>
          <w:kern w:val="0"/>
          <w:sz w:val="28"/>
          <w:szCs w:val="26"/>
          <w:lang w:val="fr-BE"/>
          <w14:ligatures w14:val="none"/>
        </w:rPr>
        <w:t>Déclaration sur l’honneur – motifs d’exclusion</w:t>
      </w:r>
      <w:bookmarkEnd w:id="207"/>
      <w:bookmarkEnd w:id="208"/>
      <w:r w:rsidRPr="00DD7633">
        <w:rPr>
          <w:rFonts w:ascii="Calibri" w:eastAsia="Times New Roman" w:hAnsi="Calibri" w:cs="Times New Roman"/>
          <w:b/>
          <w:color w:val="D81A1A"/>
          <w:kern w:val="0"/>
          <w:sz w:val="28"/>
          <w:szCs w:val="26"/>
          <w:lang w:val="fr-BE"/>
          <w14:ligatures w14:val="none"/>
        </w:rPr>
        <w:t xml:space="preserve"> </w:t>
      </w:r>
    </w:p>
    <w:p w14:paraId="2A747312" w14:textId="77777777" w:rsidR="00DD7633" w:rsidRPr="00DD7633" w:rsidRDefault="00DD7633" w:rsidP="00DD7633">
      <w:pPr>
        <w:spacing w:after="0" w:line="240" w:lineRule="auto"/>
        <w:jc w:val="both"/>
        <w:textAlignment w:val="baseline"/>
        <w:rPr>
          <w:rFonts w:ascii="Times New Roman" w:eastAsia="Times New Roman" w:hAnsi="Times New Roman" w:cs="Segoe UI"/>
          <w:kern w:val="0"/>
          <w:sz w:val="20"/>
          <w:szCs w:val="20"/>
          <w:lang w:val="fr-BE" w:eastAsia="fr-BE"/>
          <w14:ligatures w14:val="none"/>
        </w:rPr>
      </w:pPr>
      <w:r w:rsidRPr="00DD7633">
        <w:rPr>
          <w:rFonts w:ascii="Times New Roman" w:eastAsia="Times New Roman" w:hAnsi="Times New Roman" w:cs="Segoe UI"/>
          <w:kern w:val="0"/>
          <w:sz w:val="20"/>
          <w:szCs w:val="20"/>
          <w:lang w:val="fr-BE" w:eastAsia="fr-BE"/>
          <w14:ligatures w14:val="none"/>
        </w:rPr>
        <w:t>Par la présente, je/nous, agissant en ma/notre qualité de représentant(s) légal/ légaux du soumissionnaire précité, déclare/</w:t>
      </w:r>
      <w:proofErr w:type="spellStart"/>
      <w:r w:rsidRPr="00DD7633">
        <w:rPr>
          <w:rFonts w:ascii="Georgia" w:eastAsia="Times New Roman" w:hAnsi="Georgia" w:cs="Segoe UI"/>
          <w:color w:val="585756"/>
          <w:kern w:val="0"/>
          <w:sz w:val="20"/>
          <w:szCs w:val="20"/>
          <w:lang w:val="fr-BE" w:eastAsia="fr-BE"/>
          <w14:ligatures w14:val="none"/>
        </w:rPr>
        <w:t>rons</w:t>
      </w:r>
      <w:proofErr w:type="spellEnd"/>
      <w:r w:rsidRPr="00DD7633">
        <w:rPr>
          <w:rFonts w:ascii="Times New Roman" w:eastAsia="Times New Roman" w:hAnsi="Times New Roman" w:cs="Segoe UI"/>
          <w:kern w:val="0"/>
          <w:sz w:val="20"/>
          <w:szCs w:val="20"/>
          <w:lang w:val="fr-BE" w:eastAsia="fr-BE"/>
          <w14:ligatures w14:val="none"/>
        </w:rPr>
        <w:t> que le soumissionnaire ne se trouve pas dans un des cas d’exclusion suivants</w:t>
      </w:r>
      <w:r w:rsidRPr="00DD7633">
        <w:rPr>
          <w:rFonts w:ascii="Times New Roman" w:eastAsia="Times New Roman" w:hAnsi="Times New Roman" w:cs="Times New Roman"/>
          <w:kern w:val="0"/>
          <w:sz w:val="20"/>
          <w:szCs w:val="20"/>
          <w:lang w:val="fr-BE" w:eastAsia="fr-BE"/>
          <w14:ligatures w14:val="none"/>
        </w:rPr>
        <w:t> </w:t>
      </w:r>
      <w:r w:rsidRPr="00DD7633">
        <w:rPr>
          <w:rFonts w:ascii="Times New Roman" w:eastAsia="Times New Roman" w:hAnsi="Times New Roman" w:cs="Segoe UI"/>
          <w:kern w:val="0"/>
          <w:sz w:val="20"/>
          <w:szCs w:val="20"/>
          <w:lang w:val="fr-BE" w:eastAsia="fr-BE"/>
          <w14:ligatures w14:val="none"/>
        </w:rPr>
        <w:t>: </w:t>
      </w:r>
    </w:p>
    <w:p w14:paraId="506F4E6F" w14:textId="77777777" w:rsidR="00DD7633" w:rsidRPr="00DD7633" w:rsidRDefault="00DD7633" w:rsidP="00DD7633">
      <w:pPr>
        <w:spacing w:after="0" w:line="240" w:lineRule="auto"/>
        <w:jc w:val="both"/>
        <w:textAlignment w:val="baseline"/>
        <w:rPr>
          <w:rFonts w:ascii="Georgia" w:eastAsia="Times New Roman" w:hAnsi="Georgia" w:cs="Segoe UI"/>
          <w:color w:val="585756"/>
          <w:kern w:val="0"/>
          <w:sz w:val="20"/>
          <w:szCs w:val="20"/>
          <w:lang w:val="fr-BE" w:eastAsia="fr-BE"/>
          <w14:ligatures w14:val="none"/>
        </w:rPr>
      </w:pPr>
    </w:p>
    <w:p w14:paraId="5920CA72" w14:textId="77777777" w:rsidR="00DD7633" w:rsidRPr="00DD7633" w:rsidRDefault="00DD7633" w:rsidP="00DD7633">
      <w:pPr>
        <w:numPr>
          <w:ilvl w:val="0"/>
          <w:numId w:val="18"/>
        </w:numPr>
        <w:spacing w:after="0" w:line="240" w:lineRule="auto"/>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Le soumissionnaire ni un de ses dirigeants a fait l’objet d’une condamnation prononcée par une </w:t>
      </w:r>
      <w:r w:rsidRPr="00DD7633">
        <w:rPr>
          <w:rFonts w:ascii="Georgia" w:eastAsia="Times New Roman" w:hAnsi="Georgia" w:cs="Segoe UI"/>
          <w:b/>
          <w:bCs/>
          <w:kern w:val="0"/>
          <w:sz w:val="20"/>
          <w:szCs w:val="20"/>
          <w:u w:val="single"/>
          <w:lang w:val="fr-BE" w:eastAsia="fr-BE"/>
          <w14:ligatures w14:val="none"/>
        </w:rPr>
        <w:t>décision judiciaire ayant force de chose jugée</w:t>
      </w:r>
      <w:r w:rsidRPr="00DD7633">
        <w:rPr>
          <w:rFonts w:ascii="Georgia" w:eastAsia="Times New Roman" w:hAnsi="Georgia" w:cs="Segoe UI"/>
          <w:kern w:val="0"/>
          <w:sz w:val="20"/>
          <w:szCs w:val="20"/>
          <w:lang w:val="fr-BE" w:eastAsia="fr-BE"/>
          <w14:ligatures w14:val="none"/>
        </w:rPr>
        <w:t> pour l’une des infractions suivantes : </w:t>
      </w:r>
    </w:p>
    <w:p w14:paraId="5A035440" w14:textId="77777777" w:rsidR="00DD7633" w:rsidRPr="00DD7633" w:rsidRDefault="00DD7633" w:rsidP="00DD7633">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1° participation à une </w:t>
      </w:r>
      <w:r w:rsidRPr="00DD7633">
        <w:rPr>
          <w:rFonts w:ascii="Georgia" w:eastAsia="Times New Roman" w:hAnsi="Georgia" w:cs="Segoe UI"/>
          <w:b/>
          <w:bCs/>
          <w:kern w:val="0"/>
          <w:sz w:val="20"/>
          <w:szCs w:val="20"/>
          <w:lang w:val="fr-BE" w:eastAsia="fr-BE"/>
          <w14:ligatures w14:val="none"/>
        </w:rPr>
        <w:t>organisation </w:t>
      </w:r>
      <w:r w:rsidRPr="00DD7633">
        <w:rPr>
          <w:rFonts w:ascii="Georgia" w:eastAsia="Times New Roman" w:hAnsi="Georgia" w:cs="Segoe UI"/>
          <w:b/>
          <w:bCs/>
          <w:color w:val="585756"/>
          <w:kern w:val="0"/>
          <w:sz w:val="20"/>
          <w:szCs w:val="20"/>
          <w:lang w:val="fr-BE" w:eastAsia="fr-BE"/>
          <w14:ligatures w14:val="none"/>
        </w:rPr>
        <w:t xml:space="preserve">criminelle </w:t>
      </w:r>
      <w:r w:rsidRPr="00DD7633">
        <w:rPr>
          <w:rFonts w:ascii="Georgia" w:eastAsia="Times New Roman" w:hAnsi="Georgia" w:cs="Segoe UI"/>
          <w:color w:val="585756"/>
          <w:kern w:val="0"/>
          <w:sz w:val="20"/>
          <w:szCs w:val="20"/>
          <w:lang w:val="fr-BE" w:eastAsia="fr-BE"/>
          <w14:ligatures w14:val="none"/>
        </w:rPr>
        <w:t>;</w:t>
      </w:r>
      <w:r w:rsidRPr="00DD7633">
        <w:rPr>
          <w:rFonts w:ascii="Georgia" w:eastAsia="Times New Roman" w:hAnsi="Georgia" w:cs="Segoe UI"/>
          <w:kern w:val="0"/>
          <w:sz w:val="20"/>
          <w:szCs w:val="20"/>
          <w:lang w:val="fr-BE" w:eastAsia="fr-BE"/>
          <w14:ligatures w14:val="none"/>
        </w:rPr>
        <w:t> </w:t>
      </w:r>
    </w:p>
    <w:p w14:paraId="4CC3F71D" w14:textId="77777777" w:rsidR="00DD7633" w:rsidRPr="00DD7633" w:rsidRDefault="00DD7633" w:rsidP="00DD7633">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2° </w:t>
      </w:r>
      <w:r w:rsidRPr="00DD7633">
        <w:rPr>
          <w:rFonts w:ascii="Georgia" w:eastAsia="Times New Roman" w:hAnsi="Georgia" w:cs="Segoe UI"/>
          <w:b/>
          <w:bCs/>
          <w:color w:val="585756"/>
          <w:kern w:val="0"/>
          <w:sz w:val="20"/>
          <w:szCs w:val="20"/>
          <w:lang w:val="fr-BE" w:eastAsia="fr-BE"/>
          <w14:ligatures w14:val="none"/>
        </w:rPr>
        <w:t xml:space="preserve">corruption </w:t>
      </w:r>
      <w:r w:rsidRPr="00DD7633">
        <w:rPr>
          <w:rFonts w:ascii="Georgia" w:eastAsia="Times New Roman" w:hAnsi="Georgia" w:cs="Segoe UI"/>
          <w:color w:val="585756"/>
          <w:kern w:val="0"/>
          <w:sz w:val="20"/>
          <w:szCs w:val="20"/>
          <w:lang w:val="fr-BE" w:eastAsia="fr-BE"/>
          <w14:ligatures w14:val="none"/>
        </w:rPr>
        <w:t>;</w:t>
      </w:r>
      <w:r w:rsidRPr="00DD7633">
        <w:rPr>
          <w:rFonts w:ascii="Georgia" w:eastAsia="Times New Roman" w:hAnsi="Georgia" w:cs="Segoe UI"/>
          <w:kern w:val="0"/>
          <w:sz w:val="20"/>
          <w:szCs w:val="20"/>
          <w:lang w:val="fr-BE" w:eastAsia="fr-BE"/>
          <w14:ligatures w14:val="none"/>
        </w:rPr>
        <w:t> </w:t>
      </w:r>
    </w:p>
    <w:p w14:paraId="14EBE18A" w14:textId="77777777" w:rsidR="00DD7633" w:rsidRPr="00DD7633" w:rsidRDefault="00DD7633" w:rsidP="00DD7633">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3° </w:t>
      </w:r>
      <w:proofErr w:type="gramStart"/>
      <w:r w:rsidRPr="00DD7633">
        <w:rPr>
          <w:rFonts w:ascii="Georgia" w:eastAsia="Times New Roman" w:hAnsi="Georgia" w:cs="Segoe UI"/>
          <w:b/>
          <w:bCs/>
          <w:color w:val="585756"/>
          <w:kern w:val="0"/>
          <w:sz w:val="20"/>
          <w:szCs w:val="20"/>
          <w:lang w:val="fr-BE" w:eastAsia="fr-BE"/>
          <w14:ligatures w14:val="none"/>
        </w:rPr>
        <w:t>fraude</w:t>
      </w:r>
      <w:r w:rsidRPr="00DD7633">
        <w:rPr>
          <w:rFonts w:ascii="Georgia" w:eastAsia="Times New Roman" w:hAnsi="Georgia" w:cs="Segoe UI"/>
          <w:color w:val="585756"/>
          <w:kern w:val="0"/>
          <w:sz w:val="20"/>
          <w:szCs w:val="20"/>
          <w:lang w:val="fr-BE" w:eastAsia="fr-BE"/>
          <w14:ligatures w14:val="none"/>
        </w:rPr>
        <w:t>;</w:t>
      </w:r>
      <w:proofErr w:type="gramEnd"/>
      <w:r w:rsidRPr="00DD7633">
        <w:rPr>
          <w:rFonts w:ascii="Georgia" w:eastAsia="Times New Roman" w:hAnsi="Georgia" w:cs="Segoe UI"/>
          <w:kern w:val="0"/>
          <w:sz w:val="20"/>
          <w:szCs w:val="20"/>
          <w:lang w:val="fr-BE" w:eastAsia="fr-BE"/>
          <w14:ligatures w14:val="none"/>
        </w:rPr>
        <w:t> </w:t>
      </w:r>
    </w:p>
    <w:p w14:paraId="383821FB" w14:textId="77777777" w:rsidR="00DD7633" w:rsidRPr="00DD7633" w:rsidRDefault="00DD7633" w:rsidP="00DD7633">
      <w:pPr>
        <w:spacing w:after="0" w:line="240" w:lineRule="auto"/>
        <w:ind w:left="705"/>
        <w:jc w:val="both"/>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4° infractions </w:t>
      </w:r>
      <w:r w:rsidRPr="00DD7633">
        <w:rPr>
          <w:rFonts w:ascii="Georgia" w:eastAsia="Times New Roman" w:hAnsi="Georgia" w:cs="Segoe UI"/>
          <w:b/>
          <w:bCs/>
          <w:kern w:val="0"/>
          <w:sz w:val="20"/>
          <w:szCs w:val="20"/>
          <w:lang w:val="fr-BE" w:eastAsia="fr-BE"/>
          <w14:ligatures w14:val="none"/>
        </w:rPr>
        <w:t>terroristes</w:t>
      </w:r>
      <w:r w:rsidRPr="00DD7633">
        <w:rPr>
          <w:rFonts w:ascii="Georgia" w:eastAsia="Times New Roman" w:hAnsi="Georgia" w:cs="Segoe UI"/>
          <w:kern w:val="0"/>
          <w:sz w:val="20"/>
          <w:szCs w:val="20"/>
          <w:lang w:val="fr-BE" w:eastAsia="fr-BE"/>
          <w14:ligatures w14:val="none"/>
        </w:rPr>
        <w:t>, infractions liées aux activités terroristes ou incitation à commettre une telle infraction, complicité ou tentative d’une telle </w:t>
      </w:r>
      <w:r w:rsidRPr="00DD7633">
        <w:rPr>
          <w:rFonts w:ascii="Georgia" w:eastAsia="Times New Roman" w:hAnsi="Georgia" w:cs="Segoe UI"/>
          <w:color w:val="585756"/>
          <w:kern w:val="0"/>
          <w:sz w:val="20"/>
          <w:szCs w:val="20"/>
          <w:lang w:val="fr-BE" w:eastAsia="fr-BE"/>
          <w14:ligatures w14:val="none"/>
        </w:rPr>
        <w:t>infraction ;</w:t>
      </w:r>
      <w:r w:rsidRPr="00DD7633">
        <w:rPr>
          <w:rFonts w:ascii="Georgia" w:eastAsia="Times New Roman" w:hAnsi="Georgia" w:cs="Segoe UI"/>
          <w:kern w:val="0"/>
          <w:sz w:val="20"/>
          <w:szCs w:val="20"/>
          <w:lang w:val="fr-BE" w:eastAsia="fr-BE"/>
          <w14:ligatures w14:val="none"/>
        </w:rPr>
        <w:t> </w:t>
      </w:r>
    </w:p>
    <w:p w14:paraId="5C7C7286" w14:textId="77777777" w:rsidR="00DD7633" w:rsidRPr="00DD7633" w:rsidRDefault="00DD7633" w:rsidP="00DD7633">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5° </w:t>
      </w:r>
      <w:r w:rsidRPr="00DD7633">
        <w:rPr>
          <w:rFonts w:ascii="Georgia" w:eastAsia="Times New Roman" w:hAnsi="Georgia" w:cs="Segoe UI"/>
          <w:b/>
          <w:bCs/>
          <w:kern w:val="0"/>
          <w:sz w:val="20"/>
          <w:szCs w:val="20"/>
          <w:lang w:val="fr-BE" w:eastAsia="fr-BE"/>
          <w14:ligatures w14:val="none"/>
        </w:rPr>
        <w:t>blanchimen</w:t>
      </w:r>
      <w:r w:rsidRPr="00DD7633">
        <w:rPr>
          <w:rFonts w:ascii="Georgia" w:eastAsia="Times New Roman" w:hAnsi="Georgia" w:cs="Segoe UI"/>
          <w:kern w:val="0"/>
          <w:sz w:val="20"/>
          <w:szCs w:val="20"/>
          <w:lang w:val="fr-BE" w:eastAsia="fr-BE"/>
          <w14:ligatures w14:val="none"/>
        </w:rPr>
        <w:t>t de capitaux ou </w:t>
      </w:r>
      <w:r w:rsidRPr="00DD7633">
        <w:rPr>
          <w:rFonts w:ascii="Georgia" w:eastAsia="Times New Roman" w:hAnsi="Georgia" w:cs="Segoe UI"/>
          <w:b/>
          <w:bCs/>
          <w:kern w:val="0"/>
          <w:sz w:val="20"/>
          <w:szCs w:val="20"/>
          <w:lang w:val="fr-BE" w:eastAsia="fr-BE"/>
          <w14:ligatures w14:val="none"/>
        </w:rPr>
        <w:t>financement du </w:t>
      </w:r>
      <w:r w:rsidRPr="00DD7633">
        <w:rPr>
          <w:rFonts w:ascii="Georgia" w:eastAsia="Times New Roman" w:hAnsi="Georgia" w:cs="Segoe UI"/>
          <w:b/>
          <w:bCs/>
          <w:color w:val="585756"/>
          <w:kern w:val="0"/>
          <w:sz w:val="20"/>
          <w:szCs w:val="20"/>
          <w:lang w:val="fr-BE" w:eastAsia="fr-BE"/>
          <w14:ligatures w14:val="none"/>
        </w:rPr>
        <w:t xml:space="preserve">terrorisme </w:t>
      </w:r>
      <w:r w:rsidRPr="00DD7633">
        <w:rPr>
          <w:rFonts w:ascii="Georgia" w:eastAsia="Times New Roman" w:hAnsi="Georgia" w:cs="Segoe UI"/>
          <w:color w:val="585756"/>
          <w:kern w:val="0"/>
          <w:sz w:val="20"/>
          <w:szCs w:val="20"/>
          <w:lang w:val="fr-BE" w:eastAsia="fr-BE"/>
          <w14:ligatures w14:val="none"/>
        </w:rPr>
        <w:t>;</w:t>
      </w:r>
      <w:r w:rsidRPr="00DD7633">
        <w:rPr>
          <w:rFonts w:ascii="Georgia" w:eastAsia="Times New Roman" w:hAnsi="Georgia" w:cs="Segoe UI"/>
          <w:kern w:val="0"/>
          <w:sz w:val="20"/>
          <w:szCs w:val="20"/>
          <w:lang w:val="fr-BE" w:eastAsia="fr-BE"/>
          <w14:ligatures w14:val="none"/>
        </w:rPr>
        <w:t> </w:t>
      </w:r>
    </w:p>
    <w:p w14:paraId="2D425E71" w14:textId="77777777" w:rsidR="00DD7633" w:rsidRPr="00DD7633" w:rsidRDefault="00DD7633" w:rsidP="00DD7633">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6° </w:t>
      </w:r>
      <w:r w:rsidRPr="00DD7633">
        <w:rPr>
          <w:rFonts w:ascii="Georgia" w:eastAsia="Times New Roman" w:hAnsi="Georgia" w:cs="Segoe UI"/>
          <w:b/>
          <w:bCs/>
          <w:kern w:val="0"/>
          <w:sz w:val="20"/>
          <w:szCs w:val="20"/>
          <w:lang w:val="fr-BE" w:eastAsia="fr-BE"/>
          <w14:ligatures w14:val="none"/>
        </w:rPr>
        <w:t>travail des enfants</w:t>
      </w:r>
      <w:r w:rsidRPr="00DD7633">
        <w:rPr>
          <w:rFonts w:ascii="Georgia" w:eastAsia="Times New Roman" w:hAnsi="Georgia" w:cs="Segoe UI"/>
          <w:kern w:val="0"/>
          <w:sz w:val="20"/>
          <w:szCs w:val="20"/>
          <w:lang w:val="fr-BE" w:eastAsia="fr-BE"/>
          <w14:ligatures w14:val="none"/>
        </w:rPr>
        <w:t> et autres formes de traite des êtres humains. </w:t>
      </w:r>
    </w:p>
    <w:p w14:paraId="662DCDC5" w14:textId="77777777" w:rsidR="00DD7633" w:rsidRPr="00DD7633" w:rsidRDefault="00DD7633" w:rsidP="00DD7633">
      <w:pPr>
        <w:spacing w:after="0" w:line="240" w:lineRule="auto"/>
        <w:ind w:firstLine="705"/>
        <w:jc w:val="both"/>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7° occupation de ressortissants de pays tiers en </w:t>
      </w:r>
      <w:r w:rsidRPr="00DD7633">
        <w:rPr>
          <w:rFonts w:ascii="Georgia" w:eastAsia="Times New Roman" w:hAnsi="Georgia" w:cs="Segoe UI"/>
          <w:b/>
          <w:bCs/>
          <w:kern w:val="0"/>
          <w:sz w:val="20"/>
          <w:szCs w:val="20"/>
          <w:lang w:val="fr-BE" w:eastAsia="fr-BE"/>
          <w14:ligatures w14:val="none"/>
        </w:rPr>
        <w:t>séjour illégal</w:t>
      </w:r>
      <w:r w:rsidRPr="00DD7633">
        <w:rPr>
          <w:rFonts w:ascii="Georgia" w:eastAsia="Times New Roman" w:hAnsi="Georgia" w:cs="Segoe UI"/>
          <w:kern w:val="0"/>
          <w:sz w:val="20"/>
          <w:szCs w:val="20"/>
          <w:lang w:val="fr-BE" w:eastAsia="fr-BE"/>
          <w14:ligatures w14:val="none"/>
        </w:rPr>
        <w:t>. </w:t>
      </w:r>
    </w:p>
    <w:p w14:paraId="063BEBAA" w14:textId="77777777" w:rsidR="00DD7633" w:rsidRPr="00DD7633" w:rsidRDefault="00DD7633" w:rsidP="00DD7633">
      <w:pPr>
        <w:spacing w:after="0" w:line="240" w:lineRule="auto"/>
        <w:ind w:left="705"/>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8° la création de sociétés offshore</w:t>
      </w:r>
    </w:p>
    <w:p w14:paraId="43CC9E37" w14:textId="77777777" w:rsidR="00DD7633" w:rsidRPr="00DD7633" w:rsidRDefault="00DD7633" w:rsidP="00DD7633">
      <w:pPr>
        <w:spacing w:after="0" w:line="240" w:lineRule="auto"/>
        <w:ind w:left="705"/>
        <w:jc w:val="both"/>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L’exclusion sur base de ce critère vaut pour une durée de 5 ans à compter de la date du jugement. </w:t>
      </w:r>
    </w:p>
    <w:p w14:paraId="1BDE8C6F" w14:textId="77777777" w:rsidR="00DD7633" w:rsidRPr="00DD7633" w:rsidRDefault="00DD7633" w:rsidP="00DD7633">
      <w:pPr>
        <w:spacing w:after="0" w:line="240" w:lineRule="auto"/>
        <w:ind w:left="360"/>
        <w:jc w:val="both"/>
        <w:textAlignment w:val="baseline"/>
        <w:rPr>
          <w:rFonts w:ascii="Georgia" w:eastAsia="Times New Roman" w:hAnsi="Georgia" w:cs="Segoe UI"/>
          <w:kern w:val="0"/>
          <w:sz w:val="20"/>
          <w:szCs w:val="20"/>
          <w:lang w:val="fr-BE" w:eastAsia="fr-BE"/>
          <w14:ligatures w14:val="none"/>
        </w:rPr>
      </w:pPr>
    </w:p>
    <w:p w14:paraId="43BE39BE" w14:textId="77777777" w:rsidR="00DD7633" w:rsidRPr="00DD7633" w:rsidRDefault="00DD7633" w:rsidP="00DD7633">
      <w:pPr>
        <w:numPr>
          <w:ilvl w:val="0"/>
          <w:numId w:val="9"/>
        </w:num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Le soumissionnaire ne satisfait pas à ses obligations relatives au </w:t>
      </w:r>
      <w:r w:rsidRPr="00DD7633">
        <w:rPr>
          <w:rFonts w:ascii="Georgia" w:eastAsia="Times New Roman" w:hAnsi="Georgia" w:cs="Segoe UI"/>
          <w:b/>
          <w:bCs/>
          <w:kern w:val="0"/>
          <w:sz w:val="20"/>
          <w:szCs w:val="20"/>
          <w:u w:val="single"/>
          <w:lang w:val="fr-BE" w:eastAsia="fr-BE"/>
          <w14:ligatures w14:val="none"/>
        </w:rPr>
        <w:t>paiement d’impôts et taxes ou de cotisations de sécurité sociale</w:t>
      </w:r>
      <w:r w:rsidRPr="00DD7633">
        <w:rPr>
          <w:rFonts w:ascii="Georgia" w:eastAsia="Times New Roman" w:hAnsi="Georgia" w:cs="Segoe UI"/>
          <w:kern w:val="0"/>
          <w:sz w:val="20"/>
          <w:szCs w:val="20"/>
          <w:lang w:val="fr-BE" w:eastAsia="fr-BE"/>
          <w14:ligatures w14:val="none"/>
        </w:rPr>
        <w:t> pour un montant de plus de 3.000 </w:t>
      </w:r>
      <w:r w:rsidRPr="00DD7633">
        <w:rPr>
          <w:rFonts w:ascii="Georgia" w:eastAsia="Times New Roman" w:hAnsi="Georgia" w:cs="Segoe UI"/>
          <w:color w:val="585756"/>
          <w:kern w:val="0"/>
          <w:sz w:val="20"/>
          <w:szCs w:val="20"/>
          <w:lang w:val="fr-BE" w:eastAsia="fr-BE"/>
          <w14:ligatures w14:val="none"/>
        </w:rPr>
        <w:t xml:space="preserve">€, </w:t>
      </w:r>
      <w:r w:rsidRPr="00DD7633">
        <w:rPr>
          <w:rFonts w:ascii="Georgia" w:eastAsia="Times New Roman" w:hAnsi="Georgia" w:cs="Segoe UI"/>
          <w:kern w:val="0"/>
          <w:sz w:val="20"/>
          <w:szCs w:val="20"/>
          <w:lang w:val="fr-BE"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D7633">
        <w:rPr>
          <w:rFonts w:ascii="Times New Roman" w:eastAsia="Times New Roman" w:hAnsi="Times New Roman" w:cs="Times New Roman"/>
          <w:kern w:val="0"/>
          <w:sz w:val="20"/>
          <w:szCs w:val="20"/>
          <w:lang w:val="fr-BE" w:eastAsia="fr-BE"/>
          <w14:ligatures w14:val="none"/>
        </w:rPr>
        <w:t> </w:t>
      </w:r>
      <w:r w:rsidRPr="00DD7633">
        <w:rPr>
          <w:rFonts w:ascii="Georgia" w:eastAsia="Times New Roman" w:hAnsi="Georgia" w:cs="Segoe UI"/>
          <w:kern w:val="0"/>
          <w:sz w:val="20"/>
          <w:szCs w:val="20"/>
          <w:lang w:val="fr-BE" w:eastAsia="fr-BE"/>
          <w14:ligatures w14:val="none"/>
        </w:rPr>
        <w:t>; </w:t>
      </w:r>
    </w:p>
    <w:p w14:paraId="73BA096F" w14:textId="77777777" w:rsidR="00DD7633" w:rsidRPr="00DD7633" w:rsidRDefault="00DD7633" w:rsidP="00DD7633">
      <w:pPr>
        <w:spacing w:after="0" w:line="240" w:lineRule="auto"/>
        <w:ind w:left="720"/>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 </w:t>
      </w:r>
    </w:p>
    <w:p w14:paraId="4308D83E" w14:textId="77777777" w:rsidR="00DD7633" w:rsidRPr="00DD7633" w:rsidRDefault="00DD7633" w:rsidP="00DD7633">
      <w:pPr>
        <w:numPr>
          <w:ilvl w:val="0"/>
          <w:numId w:val="10"/>
        </w:numPr>
        <w:spacing w:after="0" w:line="240" w:lineRule="auto"/>
        <w:ind w:left="360"/>
        <w:jc w:val="both"/>
        <w:textAlignment w:val="baseline"/>
        <w:rPr>
          <w:rFonts w:ascii="Georgia" w:eastAsia="Times New Roman" w:hAnsi="Georgia" w:cs="Segoe UI"/>
          <w:color w:val="000000"/>
          <w:kern w:val="0"/>
          <w:sz w:val="20"/>
          <w:szCs w:val="20"/>
          <w:lang w:val="fr-BE" w:eastAsia="fr-BE"/>
          <w14:ligatures w14:val="none"/>
        </w:rPr>
      </w:pPr>
      <w:proofErr w:type="gramStart"/>
      <w:r w:rsidRPr="00DD7633">
        <w:rPr>
          <w:rFonts w:ascii="Georgia" w:eastAsia="Times New Roman" w:hAnsi="Georgia" w:cs="Segoe UI"/>
          <w:color w:val="000000"/>
          <w:kern w:val="0"/>
          <w:sz w:val="20"/>
          <w:szCs w:val="20"/>
          <w:lang w:val="fr-BE" w:eastAsia="fr-BE"/>
          <w14:ligatures w14:val="none"/>
        </w:rPr>
        <w:t>le</w:t>
      </w:r>
      <w:proofErr w:type="gramEnd"/>
      <w:r w:rsidRPr="00DD7633">
        <w:rPr>
          <w:rFonts w:ascii="Georgia" w:eastAsia="Times New Roman" w:hAnsi="Georgia" w:cs="Segoe UI"/>
          <w:color w:val="000000"/>
          <w:kern w:val="0"/>
          <w:sz w:val="20"/>
          <w:szCs w:val="20"/>
          <w:lang w:val="fr-BE" w:eastAsia="fr-BE"/>
          <w14:ligatures w14:val="none"/>
        </w:rPr>
        <w:t xml:space="preserve"> soumissionnaire est en </w:t>
      </w:r>
      <w:r w:rsidRPr="00DD7633">
        <w:rPr>
          <w:rFonts w:ascii="Georgia" w:eastAsia="Times New Roman" w:hAnsi="Georgia" w:cs="Times New Roman"/>
          <w:b/>
          <w:bCs/>
          <w:color w:val="000000"/>
          <w:kern w:val="0"/>
          <w:sz w:val="20"/>
          <w:szCs w:val="20"/>
          <w:u w:val="single"/>
          <w:lang w:val="fr-BE" w:eastAsia="fr-BE"/>
          <w14:ligatures w14:val="none"/>
        </w:rPr>
        <w:t>état de faillite, de liquidation, de cessation d’activités, de réorganisation judiciaire</w:t>
      </w:r>
      <w:r w:rsidRPr="00DD7633">
        <w:rPr>
          <w:rFonts w:ascii="Georgia" w:eastAsia="Times New Roman" w:hAnsi="Georgia" w:cs="Segoe UI"/>
          <w:b/>
          <w:bCs/>
          <w:color w:val="000000"/>
          <w:kern w:val="0"/>
          <w:sz w:val="20"/>
          <w:szCs w:val="20"/>
          <w:u w:val="single"/>
          <w:lang w:val="fr-BE" w:eastAsia="fr-BE"/>
          <w14:ligatures w14:val="none"/>
        </w:rPr>
        <w:t>,</w:t>
      </w:r>
      <w:r w:rsidRPr="00DD7633">
        <w:rPr>
          <w:rFonts w:ascii="Georgia" w:eastAsia="Times New Roman" w:hAnsi="Georgia" w:cs="Segoe UI"/>
          <w:color w:val="000000"/>
          <w:kern w:val="0"/>
          <w:sz w:val="20"/>
          <w:szCs w:val="20"/>
          <w:lang w:val="fr-BE" w:eastAsia="fr-BE"/>
          <w14:ligatures w14:val="none"/>
        </w:rPr>
        <w:t> ou a fait l’aveu de sa faillite</w:t>
      </w:r>
      <w:r w:rsidRPr="00DD7633">
        <w:rPr>
          <w:rFonts w:ascii="Georgia" w:eastAsia="Times New Roman" w:hAnsi="Georgia" w:cs="Segoe UI"/>
          <w:color w:val="000000"/>
          <w:kern w:val="0"/>
          <w:sz w:val="20"/>
          <w:szCs w:val="20"/>
          <w:u w:val="single"/>
          <w:lang w:val="fr-BE" w:eastAsia="fr-BE"/>
          <w14:ligatures w14:val="none"/>
        </w:rPr>
        <w:t>,</w:t>
      </w:r>
      <w:r w:rsidRPr="00DD7633">
        <w:rPr>
          <w:rFonts w:ascii="Georgia" w:eastAsia="Times New Roman" w:hAnsi="Georgia" w:cs="Segoe UI"/>
          <w:color w:val="000000"/>
          <w:kern w:val="0"/>
          <w:sz w:val="20"/>
          <w:szCs w:val="20"/>
          <w:lang w:val="fr-BE" w:eastAsia="fr-BE"/>
          <w14:ligatures w14:val="none"/>
        </w:rPr>
        <w:t> ou fait l’objet d’une procédure de liquidation ou de réorganisation judiciaire, ou est dans toute situation analogue résultant d’une procédure de même nature existant dans d’autres réglementations nationales; </w:t>
      </w:r>
    </w:p>
    <w:p w14:paraId="455C922C" w14:textId="77777777" w:rsidR="00DD7633" w:rsidRPr="00DD7633" w:rsidRDefault="00DD7633" w:rsidP="00DD7633">
      <w:pPr>
        <w:spacing w:after="0" w:line="240" w:lineRule="auto"/>
        <w:ind w:left="720"/>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 </w:t>
      </w:r>
    </w:p>
    <w:p w14:paraId="0B607F0D" w14:textId="77777777" w:rsidR="00DD7633" w:rsidRPr="00DD7633" w:rsidRDefault="00DD7633" w:rsidP="00DD7633">
      <w:pPr>
        <w:numPr>
          <w:ilvl w:val="0"/>
          <w:numId w:val="11"/>
        </w:numPr>
        <w:spacing w:after="0" w:line="240" w:lineRule="auto"/>
        <w:ind w:left="360"/>
        <w:textAlignment w:val="baseline"/>
        <w:rPr>
          <w:rFonts w:ascii="Georgia" w:eastAsia="Times New Roman" w:hAnsi="Georgia" w:cs="Segoe UI"/>
          <w:kern w:val="0"/>
          <w:sz w:val="20"/>
          <w:szCs w:val="20"/>
          <w:lang w:val="fr-BE" w:eastAsia="fr-BE"/>
          <w14:ligatures w14:val="none"/>
        </w:rPr>
      </w:pPr>
      <w:proofErr w:type="gramStart"/>
      <w:r w:rsidRPr="00DD7633">
        <w:rPr>
          <w:rFonts w:ascii="Georgia" w:eastAsia="Times New Roman" w:hAnsi="Georgia" w:cs="Segoe UI"/>
          <w:kern w:val="0"/>
          <w:sz w:val="20"/>
          <w:szCs w:val="20"/>
          <w:lang w:val="fr-BE" w:eastAsia="fr-BE"/>
          <w14:ligatures w14:val="none"/>
        </w:rPr>
        <w:t>le</w:t>
      </w:r>
      <w:proofErr w:type="gramEnd"/>
      <w:r w:rsidRPr="00DD7633">
        <w:rPr>
          <w:rFonts w:ascii="Georgia" w:eastAsia="Times New Roman" w:hAnsi="Georgia" w:cs="Segoe UI"/>
          <w:kern w:val="0"/>
          <w:sz w:val="20"/>
          <w:szCs w:val="20"/>
          <w:lang w:val="fr-BE" w:eastAsia="fr-BE"/>
          <w14:ligatures w14:val="none"/>
        </w:rPr>
        <w:t xml:space="preserve"> soumissionnaire</w:t>
      </w:r>
      <w:r w:rsidRPr="00DD7633">
        <w:rPr>
          <w:rFonts w:ascii="Georgia" w:eastAsia="Times New Roman" w:hAnsi="Georgia" w:cs="Segoe UI"/>
          <w:kern w:val="0"/>
          <w:sz w:val="20"/>
          <w:szCs w:val="20"/>
          <w:u w:val="single"/>
          <w:lang w:val="fr-BE" w:eastAsia="fr-BE"/>
          <w14:ligatures w14:val="none"/>
        </w:rPr>
        <w:t> ou un de ses dirigeants</w:t>
      </w:r>
      <w:r w:rsidRPr="00DD7633">
        <w:rPr>
          <w:rFonts w:ascii="Georgia" w:eastAsia="Times New Roman" w:hAnsi="Georgia" w:cs="Segoe UI"/>
          <w:kern w:val="0"/>
          <w:sz w:val="20"/>
          <w:szCs w:val="20"/>
          <w:lang w:val="fr-BE" w:eastAsia="fr-BE"/>
          <w14:ligatures w14:val="none"/>
        </w:rPr>
        <w:t> a commis une </w:t>
      </w:r>
      <w:r w:rsidRPr="00DD7633">
        <w:rPr>
          <w:rFonts w:ascii="Georgia" w:eastAsia="Times New Roman" w:hAnsi="Georgia" w:cs="Segoe UI"/>
          <w:b/>
          <w:bCs/>
          <w:kern w:val="0"/>
          <w:sz w:val="20"/>
          <w:szCs w:val="20"/>
          <w:u w:val="single"/>
          <w:lang w:val="fr-BE" w:eastAsia="fr-BE"/>
          <w14:ligatures w14:val="none"/>
        </w:rPr>
        <w:t>faute professionnelle grave qui remet en cause son intégrité.</w:t>
      </w:r>
      <w:r w:rsidRPr="00DD7633">
        <w:rPr>
          <w:rFonts w:ascii="Georgia" w:eastAsia="Times New Roman" w:hAnsi="Georgia" w:cs="Segoe UI"/>
          <w:kern w:val="0"/>
          <w:sz w:val="20"/>
          <w:szCs w:val="20"/>
          <w:lang w:val="fr-BE" w:eastAsia="fr-BE"/>
          <w14:ligatures w14:val="none"/>
        </w:rPr>
        <w:t> </w:t>
      </w:r>
      <w:r w:rsidRPr="00DD7633">
        <w:rPr>
          <w:rFonts w:ascii="Georgia" w:eastAsia="Times New Roman" w:hAnsi="Georgia" w:cs="Segoe UI"/>
          <w:kern w:val="0"/>
          <w:sz w:val="20"/>
          <w:szCs w:val="20"/>
          <w:lang w:val="fr-BE" w:eastAsia="fr-BE"/>
          <w14:ligatures w14:val="none"/>
        </w:rPr>
        <w:br/>
        <w:t> </w:t>
      </w:r>
      <w:r w:rsidRPr="00DD7633">
        <w:rPr>
          <w:rFonts w:ascii="Georgia" w:eastAsia="Times New Roman" w:hAnsi="Georgia" w:cs="Segoe UI"/>
          <w:kern w:val="0"/>
          <w:sz w:val="20"/>
          <w:szCs w:val="20"/>
          <w:lang w:val="fr-BE" w:eastAsia="fr-BE"/>
          <w14:ligatures w14:val="none"/>
        </w:rPr>
        <w:br/>
        <w:t>Sont entre autres considérées comme telle faute professionnelle grave</w:t>
      </w:r>
      <w:r w:rsidRPr="00DD7633">
        <w:rPr>
          <w:rFonts w:ascii="Times New Roman" w:eastAsia="Times New Roman" w:hAnsi="Times New Roman" w:cs="Times New Roman"/>
          <w:kern w:val="0"/>
          <w:sz w:val="20"/>
          <w:szCs w:val="20"/>
          <w:lang w:val="fr-BE" w:eastAsia="fr-BE"/>
          <w14:ligatures w14:val="none"/>
        </w:rPr>
        <w:t> </w:t>
      </w:r>
      <w:r w:rsidRPr="00DD7633">
        <w:rPr>
          <w:rFonts w:ascii="Georgia" w:eastAsia="Times New Roman" w:hAnsi="Georgia" w:cs="Segoe UI"/>
          <w:kern w:val="0"/>
          <w:sz w:val="20"/>
          <w:szCs w:val="20"/>
          <w:lang w:val="fr-BE" w:eastAsia="fr-BE"/>
          <w14:ligatures w14:val="none"/>
        </w:rPr>
        <w:t>:  </w:t>
      </w:r>
    </w:p>
    <w:p w14:paraId="0FF6B9C4" w14:textId="77777777" w:rsidR="00DD7633" w:rsidRPr="00DD7633" w:rsidRDefault="00DD7633" w:rsidP="00DD7633">
      <w:pPr>
        <w:spacing w:after="0" w:line="240" w:lineRule="auto"/>
        <w:ind w:left="720"/>
        <w:textAlignment w:val="baseline"/>
        <w:rPr>
          <w:rFonts w:ascii="Georgia" w:eastAsia="Times New Roman" w:hAnsi="Georgia" w:cs="Segoe UI"/>
          <w:color w:val="585756"/>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 </w:t>
      </w:r>
      <w:proofErr w:type="gramStart"/>
      <w:r w:rsidRPr="00DD7633">
        <w:rPr>
          <w:rFonts w:ascii="Georgia" w:eastAsia="Times New Roman" w:hAnsi="Georgia" w:cs="Segoe UI"/>
          <w:color w:val="585756"/>
          <w:kern w:val="0"/>
          <w:sz w:val="20"/>
          <w:szCs w:val="20"/>
          <w:lang w:val="fr-BE" w:eastAsia="fr-BE"/>
          <w14:ligatures w14:val="none"/>
        </w:rPr>
        <w:t>une</w:t>
      </w:r>
      <w:proofErr w:type="gramEnd"/>
      <w:r w:rsidRPr="00DD7633">
        <w:rPr>
          <w:rFonts w:ascii="Georgia" w:eastAsia="Times New Roman" w:hAnsi="Georgia" w:cs="Segoe UI"/>
          <w:kern w:val="0"/>
          <w:sz w:val="20"/>
          <w:szCs w:val="20"/>
          <w:lang w:val="fr-BE" w:eastAsia="fr-BE"/>
          <w14:ligatures w14:val="none"/>
        </w:rPr>
        <w:t> infraction à la Politique de </w:t>
      </w:r>
      <w:r w:rsidRPr="00DD7633">
        <w:rPr>
          <w:rFonts w:ascii="Georgia" w:eastAsia="Times New Roman" w:hAnsi="Georgia" w:cs="Segoe UI"/>
          <w:color w:val="585756"/>
          <w:kern w:val="0"/>
          <w:sz w:val="20"/>
          <w:szCs w:val="20"/>
          <w:lang w:val="fr-BE" w:eastAsia="fr-BE"/>
          <w14:ligatures w14:val="none"/>
        </w:rPr>
        <w:t>Enabel</w:t>
      </w:r>
      <w:r w:rsidRPr="00DD7633">
        <w:rPr>
          <w:rFonts w:ascii="Georgia" w:eastAsia="Times New Roman" w:hAnsi="Georgia" w:cs="Segoe UI"/>
          <w:kern w:val="0"/>
          <w:sz w:val="20"/>
          <w:szCs w:val="20"/>
          <w:lang w:val="fr-BE" w:eastAsia="fr-BE"/>
          <w14:ligatures w14:val="none"/>
        </w:rPr>
        <w:t> concernant l’exploitation et les abus sexuels – juin 2019</w:t>
      </w:r>
      <w:r w:rsidRPr="00DD7633">
        <w:rPr>
          <w:rFonts w:ascii="Georgia" w:eastAsia="Times New Roman" w:hAnsi="Georgia" w:cs="Segoe UI"/>
          <w:color w:val="0078D4"/>
          <w:kern w:val="0"/>
          <w:sz w:val="20"/>
          <w:szCs w:val="20"/>
          <w:u w:val="single"/>
          <w:lang w:val="fr-BE" w:eastAsia="fr-BE"/>
          <w14:ligatures w14:val="none"/>
        </w:rPr>
        <w:t> </w:t>
      </w:r>
    </w:p>
    <w:p w14:paraId="074155D8" w14:textId="77777777" w:rsidR="00DD7633" w:rsidRPr="00DD7633" w:rsidRDefault="00DD7633" w:rsidP="00DD7633">
      <w:pPr>
        <w:numPr>
          <w:ilvl w:val="0"/>
          <w:numId w:val="12"/>
        </w:numPr>
        <w:spacing w:after="0" w:line="240" w:lineRule="auto"/>
        <w:ind w:left="1080"/>
        <w:jc w:val="both"/>
        <w:textAlignment w:val="baseline"/>
        <w:rPr>
          <w:rFonts w:ascii="Georgia" w:eastAsia="Times New Roman" w:hAnsi="Georgia" w:cs="Segoe UI"/>
          <w:color w:val="585756"/>
          <w:kern w:val="0"/>
          <w:sz w:val="20"/>
          <w:szCs w:val="20"/>
          <w:lang w:val="fr-BE" w:eastAsia="fr-BE"/>
          <w14:ligatures w14:val="none"/>
        </w:rPr>
      </w:pPr>
      <w:proofErr w:type="gramStart"/>
      <w:r w:rsidRPr="00DD7633">
        <w:rPr>
          <w:rFonts w:ascii="Georgia" w:eastAsia="Times New Roman" w:hAnsi="Georgia" w:cs="Segoe UI"/>
          <w:color w:val="585756"/>
          <w:kern w:val="0"/>
          <w:sz w:val="20"/>
          <w:szCs w:val="20"/>
          <w:lang w:val="fr-BE" w:eastAsia="fr-BE"/>
          <w14:ligatures w14:val="none"/>
        </w:rPr>
        <w:t>une</w:t>
      </w:r>
      <w:proofErr w:type="gramEnd"/>
      <w:r w:rsidRPr="00DD7633">
        <w:rPr>
          <w:rFonts w:ascii="Georgia" w:eastAsia="Times New Roman" w:hAnsi="Georgia" w:cs="Segoe UI"/>
          <w:kern w:val="0"/>
          <w:sz w:val="20"/>
          <w:szCs w:val="20"/>
          <w:lang w:val="fr-BE" w:eastAsia="fr-BE"/>
          <w14:ligatures w14:val="none"/>
        </w:rPr>
        <w:t> infraction à la Politique de </w:t>
      </w:r>
      <w:r w:rsidRPr="00DD7633">
        <w:rPr>
          <w:rFonts w:ascii="Georgia" w:eastAsia="Times New Roman" w:hAnsi="Georgia" w:cs="Segoe UI"/>
          <w:color w:val="585756"/>
          <w:kern w:val="0"/>
          <w:sz w:val="20"/>
          <w:szCs w:val="20"/>
          <w:lang w:val="fr-BE" w:eastAsia="fr-BE"/>
          <w14:ligatures w14:val="none"/>
        </w:rPr>
        <w:t>Enabel</w:t>
      </w:r>
      <w:r w:rsidRPr="00DD7633">
        <w:rPr>
          <w:rFonts w:ascii="Georgia" w:eastAsia="Times New Roman" w:hAnsi="Georgia" w:cs="Segoe UI"/>
          <w:kern w:val="0"/>
          <w:sz w:val="20"/>
          <w:szCs w:val="20"/>
          <w:lang w:val="fr-BE" w:eastAsia="fr-BE"/>
          <w14:ligatures w14:val="none"/>
        </w:rPr>
        <w:t> concernant la maîtrise des risques de fraude et de corruption – juin 2019 </w:t>
      </w:r>
      <w:r w:rsidRPr="00DD7633">
        <w:rPr>
          <w:rFonts w:ascii="Georgia" w:eastAsia="Times New Roman" w:hAnsi="Georgia" w:cs="Segoe UI"/>
          <w:color w:val="0078D4"/>
          <w:kern w:val="0"/>
          <w:sz w:val="20"/>
          <w:szCs w:val="20"/>
          <w:u w:val="single"/>
          <w:shd w:val="clear" w:color="auto" w:fill="FFFF00"/>
          <w:lang w:val="fr-BE" w:eastAsia="fr-BE"/>
          <w14:ligatures w14:val="none"/>
        </w:rPr>
        <w:t>&lt;lien&gt;</w:t>
      </w:r>
      <w:r w:rsidRPr="00DD7633">
        <w:rPr>
          <w:rFonts w:ascii="Georgia" w:eastAsia="Times New Roman" w:hAnsi="Georgia" w:cs="Segoe UI"/>
          <w:kern w:val="0"/>
          <w:sz w:val="20"/>
          <w:szCs w:val="20"/>
          <w:lang w:val="fr-BE" w:eastAsia="fr-BE"/>
          <w14:ligatures w14:val="none"/>
        </w:rPr>
        <w:t>;  </w:t>
      </w:r>
    </w:p>
    <w:p w14:paraId="7086F770" w14:textId="77777777" w:rsidR="00DD7633" w:rsidRPr="00DD7633" w:rsidRDefault="00DD7633" w:rsidP="00DD7633">
      <w:pPr>
        <w:numPr>
          <w:ilvl w:val="0"/>
          <w:numId w:val="13"/>
        </w:numPr>
        <w:spacing w:after="0" w:line="240" w:lineRule="auto"/>
        <w:ind w:left="1080"/>
        <w:jc w:val="both"/>
        <w:textAlignment w:val="baseline"/>
        <w:rPr>
          <w:rFonts w:ascii="Georgia" w:eastAsia="Times New Roman" w:hAnsi="Georgia" w:cs="Segoe UI"/>
          <w:kern w:val="0"/>
          <w:sz w:val="20"/>
          <w:szCs w:val="20"/>
          <w:lang w:val="fr-BE" w:eastAsia="fr-BE"/>
          <w14:ligatures w14:val="none"/>
        </w:rPr>
      </w:pPr>
      <w:proofErr w:type="gramStart"/>
      <w:r w:rsidRPr="00DD7633">
        <w:rPr>
          <w:rFonts w:ascii="Georgia" w:eastAsia="Times New Roman" w:hAnsi="Georgia" w:cs="Segoe UI"/>
          <w:kern w:val="0"/>
          <w:sz w:val="20"/>
          <w:szCs w:val="20"/>
          <w:lang w:val="fr-BE" w:eastAsia="fr-BE"/>
          <w14:ligatures w14:val="none"/>
        </w:rPr>
        <w:t>une</w:t>
      </w:r>
      <w:proofErr w:type="gramEnd"/>
      <w:r w:rsidRPr="00DD7633">
        <w:rPr>
          <w:rFonts w:ascii="Georgia" w:eastAsia="Times New Roman" w:hAnsi="Georgia" w:cs="Segoe UI"/>
          <w:kern w:val="0"/>
          <w:sz w:val="20"/>
          <w:szCs w:val="20"/>
          <w:lang w:val="fr-BE" w:eastAsia="fr-BE"/>
          <w14:ligatures w14:val="none"/>
        </w:rPr>
        <w:t> infraction relative </w:t>
      </w:r>
      <w:r w:rsidRPr="00DD7633">
        <w:rPr>
          <w:rFonts w:ascii="Georgia" w:eastAsia="Times New Roman" w:hAnsi="Georgia" w:cs="Times New Roman"/>
          <w:kern w:val="0"/>
          <w:sz w:val="20"/>
          <w:szCs w:val="20"/>
          <w:lang w:val="fr-BE" w:eastAsia="fr-BE"/>
          <w14:ligatures w14:val="none"/>
        </w:rPr>
        <w:t>à</w:t>
      </w:r>
      <w:r w:rsidRPr="00DD7633">
        <w:rPr>
          <w:rFonts w:ascii="Georgia" w:eastAsia="Times New Roman" w:hAnsi="Georgia" w:cs="Segoe UI"/>
          <w:kern w:val="0"/>
          <w:sz w:val="20"/>
          <w:szCs w:val="20"/>
          <w:lang w:val="fr-BE" w:eastAsia="fr-BE"/>
          <w14:ligatures w14:val="none"/>
        </w:rPr>
        <w:t> une disposition d’ordre réglementaire de la législation locale applicable relative au harcèlement sexuel au travail</w:t>
      </w:r>
      <w:r w:rsidRPr="00DD7633">
        <w:rPr>
          <w:rFonts w:ascii="Times New Roman" w:eastAsia="Times New Roman" w:hAnsi="Times New Roman" w:cs="Times New Roman"/>
          <w:kern w:val="0"/>
          <w:sz w:val="20"/>
          <w:szCs w:val="20"/>
          <w:lang w:val="fr-BE" w:eastAsia="fr-BE"/>
          <w14:ligatures w14:val="none"/>
        </w:rPr>
        <w:t> </w:t>
      </w:r>
      <w:r w:rsidRPr="00DD7633">
        <w:rPr>
          <w:rFonts w:ascii="Georgia" w:eastAsia="Times New Roman" w:hAnsi="Georgia" w:cs="Segoe UI"/>
          <w:kern w:val="0"/>
          <w:sz w:val="20"/>
          <w:szCs w:val="20"/>
          <w:lang w:val="fr-BE" w:eastAsia="fr-BE"/>
          <w14:ligatures w14:val="none"/>
        </w:rPr>
        <w:t>; </w:t>
      </w:r>
    </w:p>
    <w:p w14:paraId="04CF77D5" w14:textId="77777777" w:rsidR="00DD7633" w:rsidRPr="00DD7633" w:rsidRDefault="00DD7633" w:rsidP="00DD7633">
      <w:pPr>
        <w:numPr>
          <w:ilvl w:val="0"/>
          <w:numId w:val="14"/>
        </w:numPr>
        <w:spacing w:after="0" w:line="240" w:lineRule="auto"/>
        <w:ind w:left="1080"/>
        <w:jc w:val="both"/>
        <w:textAlignment w:val="baseline"/>
        <w:rPr>
          <w:rFonts w:ascii="Georgia" w:eastAsia="Times New Roman" w:hAnsi="Georgia" w:cs="Segoe UI"/>
          <w:kern w:val="0"/>
          <w:sz w:val="20"/>
          <w:szCs w:val="20"/>
          <w:lang w:val="fr-BE" w:eastAsia="fr-BE"/>
          <w14:ligatures w14:val="none"/>
        </w:rPr>
      </w:pPr>
      <w:proofErr w:type="gramStart"/>
      <w:r w:rsidRPr="00DD7633">
        <w:rPr>
          <w:rFonts w:ascii="Georgia" w:eastAsia="Times New Roman" w:hAnsi="Georgia" w:cs="Segoe UI"/>
          <w:kern w:val="0"/>
          <w:sz w:val="20"/>
          <w:szCs w:val="20"/>
          <w:lang w:val="fr-BE" w:eastAsia="fr-BE"/>
          <w14:ligatures w14:val="none"/>
        </w:rPr>
        <w:t>le</w:t>
      </w:r>
      <w:proofErr w:type="gramEnd"/>
      <w:r w:rsidRPr="00DD7633">
        <w:rPr>
          <w:rFonts w:ascii="Georgia" w:eastAsia="Times New Roman" w:hAnsi="Georgia" w:cs="Segoe UI"/>
          <w:kern w:val="0"/>
          <w:sz w:val="20"/>
          <w:szCs w:val="20"/>
          <w:lang w:val="fr-BE"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7633">
        <w:rPr>
          <w:rFonts w:ascii="Times New Roman" w:eastAsia="Times New Roman" w:hAnsi="Times New Roman" w:cs="Times New Roman"/>
          <w:kern w:val="0"/>
          <w:sz w:val="20"/>
          <w:szCs w:val="20"/>
          <w:lang w:val="fr-BE" w:eastAsia="fr-BE"/>
          <w14:ligatures w14:val="none"/>
        </w:rPr>
        <w:t> </w:t>
      </w:r>
      <w:r w:rsidRPr="00DD7633">
        <w:rPr>
          <w:rFonts w:ascii="Georgia" w:eastAsia="Times New Roman" w:hAnsi="Georgia" w:cs="Segoe UI"/>
          <w:kern w:val="0"/>
          <w:sz w:val="20"/>
          <w:szCs w:val="20"/>
          <w:lang w:val="fr-BE" w:eastAsia="fr-BE"/>
          <w14:ligatures w14:val="none"/>
        </w:rPr>
        <w:t>; </w:t>
      </w:r>
    </w:p>
    <w:p w14:paraId="2634C879" w14:textId="77777777" w:rsidR="00DD7633" w:rsidRPr="00DD7633" w:rsidRDefault="00DD7633" w:rsidP="00DD7633">
      <w:pPr>
        <w:numPr>
          <w:ilvl w:val="0"/>
          <w:numId w:val="15"/>
        </w:numPr>
        <w:spacing w:after="0" w:line="240" w:lineRule="auto"/>
        <w:ind w:left="1080"/>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Lorsque </w:t>
      </w:r>
      <w:proofErr w:type="spellStart"/>
      <w:r w:rsidRPr="00DD7633">
        <w:rPr>
          <w:rFonts w:ascii="Georgia" w:eastAsia="Times New Roman" w:hAnsi="Georgia" w:cs="Segoe UI"/>
          <w:kern w:val="0"/>
          <w:sz w:val="20"/>
          <w:szCs w:val="20"/>
          <w:lang w:val="fr-BE" w:eastAsia="fr-BE"/>
          <w14:ligatures w14:val="none"/>
        </w:rPr>
        <w:t>Enabel</w:t>
      </w:r>
      <w:proofErr w:type="spellEnd"/>
      <w:r w:rsidRPr="00DD7633">
        <w:rPr>
          <w:rFonts w:ascii="Georgia" w:eastAsia="Times New Roman" w:hAnsi="Georgia" w:cs="Segoe UI"/>
          <w:kern w:val="0"/>
          <w:sz w:val="20"/>
          <w:szCs w:val="20"/>
          <w:lang w:val="fr-BE" w:eastAsia="fr-BE"/>
          <w14:ligatures w14:val="none"/>
        </w:rPr>
        <w:t> dispose d’</w:t>
      </w:r>
      <w:proofErr w:type="spellStart"/>
      <w:r w:rsidRPr="00DD7633">
        <w:rPr>
          <w:rFonts w:ascii="Georgia" w:eastAsia="Times New Roman" w:hAnsi="Georgia" w:cs="Segoe UI"/>
          <w:kern w:val="0"/>
          <w:sz w:val="20"/>
          <w:szCs w:val="20"/>
          <w:lang w:val="fr-BE" w:eastAsia="fr-BE"/>
          <w14:ligatures w14:val="none"/>
        </w:rPr>
        <w:t>élements</w:t>
      </w:r>
      <w:proofErr w:type="spellEnd"/>
      <w:r w:rsidRPr="00DD7633">
        <w:rPr>
          <w:rFonts w:ascii="Georgia" w:eastAsia="Times New Roman" w:hAnsi="Georgia" w:cs="Segoe UI"/>
          <w:kern w:val="0"/>
          <w:sz w:val="20"/>
          <w:szCs w:val="20"/>
          <w:lang w:val="fr-BE" w:eastAsia="fr-BE"/>
          <w14:ligatures w14:val="none"/>
        </w:rPr>
        <w:t> suffisamment plausibles pour conclure que le soumissionnaire a commis des actes, conclu des conventions ou procédé à des ententes en vue de fausser la concurrence. </w:t>
      </w:r>
    </w:p>
    <w:p w14:paraId="51FB963C" w14:textId="77777777" w:rsidR="00DD7633" w:rsidRPr="00DD7633" w:rsidRDefault="00DD7633" w:rsidP="00DD7633">
      <w:pPr>
        <w:spacing w:after="0" w:line="240" w:lineRule="auto"/>
        <w:ind w:left="708"/>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La présence du soumissionnaire sur une des listes d’exclusion Enabel en raison d’un tel acte/convention/entente est considérée comme élément suffisamment plausible. </w:t>
      </w:r>
    </w:p>
    <w:p w14:paraId="3BBF5231" w14:textId="77777777" w:rsidR="00DD7633" w:rsidRPr="00DD7633" w:rsidRDefault="00DD7633" w:rsidP="00DD7633">
      <w:pPr>
        <w:spacing w:after="0" w:line="240" w:lineRule="auto"/>
        <w:ind w:left="720"/>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 </w:t>
      </w:r>
    </w:p>
    <w:p w14:paraId="35C0E5D6" w14:textId="77777777" w:rsidR="00DD7633" w:rsidRPr="00DD7633" w:rsidRDefault="00DD7633" w:rsidP="00DD7633">
      <w:pPr>
        <w:numPr>
          <w:ilvl w:val="0"/>
          <w:numId w:val="16"/>
        </w:num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Lorsqu’il ne peut être remédié à un conflit d’intérêts par d’autres mesures moins intrusives ; </w:t>
      </w:r>
    </w:p>
    <w:p w14:paraId="443E19E2" w14:textId="77777777" w:rsidR="00DD7633" w:rsidRPr="00DD7633" w:rsidRDefault="00DD7633" w:rsidP="00DD7633">
      <w:pPr>
        <w:spacing w:after="0" w:line="240" w:lineRule="auto"/>
        <w:ind w:left="720"/>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 </w:t>
      </w:r>
    </w:p>
    <w:p w14:paraId="1D73D675" w14:textId="77777777" w:rsidR="00DD7633" w:rsidRPr="00DD7633" w:rsidRDefault="00DD7633" w:rsidP="00DD7633">
      <w:pPr>
        <w:numPr>
          <w:ilvl w:val="0"/>
          <w:numId w:val="17"/>
        </w:numPr>
        <w:spacing w:after="0" w:line="240" w:lineRule="auto"/>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Des </w:t>
      </w:r>
      <w:r w:rsidRPr="00DD7633">
        <w:rPr>
          <w:rFonts w:ascii="Georgia" w:eastAsia="Times New Roman" w:hAnsi="Georgia" w:cs="Segoe UI"/>
          <w:b/>
          <w:bCs/>
          <w:kern w:val="0"/>
          <w:sz w:val="20"/>
          <w:szCs w:val="20"/>
          <w:lang w:val="fr-BE" w:eastAsia="fr-BE"/>
          <w14:ligatures w14:val="none"/>
        </w:rPr>
        <w:t>défaillances importantes ou persistantes</w:t>
      </w:r>
      <w:r w:rsidRPr="00DD7633">
        <w:rPr>
          <w:rFonts w:ascii="Georgia" w:eastAsia="Times New Roman" w:hAnsi="Georgia" w:cs="Segoe UI"/>
          <w:kern w:val="0"/>
          <w:sz w:val="20"/>
          <w:szCs w:val="20"/>
          <w:lang w:val="fr-BE" w:eastAsia="fr-BE"/>
          <w14:ligatures w14:val="none"/>
        </w:rPr>
        <w:t> du soumissionnaire ont été constatées lors de l’exécution d’une </w:t>
      </w:r>
      <w:r w:rsidRPr="00DD7633">
        <w:rPr>
          <w:rFonts w:ascii="Georgia" w:eastAsia="Times New Roman" w:hAnsi="Georgia" w:cs="Segoe UI"/>
          <w:b/>
          <w:bCs/>
          <w:kern w:val="0"/>
          <w:sz w:val="20"/>
          <w:szCs w:val="20"/>
          <w:lang w:val="fr-BE" w:eastAsia="fr-BE"/>
          <w14:ligatures w14:val="none"/>
        </w:rPr>
        <w:t>obligation essentielle</w:t>
      </w:r>
      <w:r w:rsidRPr="00DD7633">
        <w:rPr>
          <w:rFonts w:ascii="Georgia" w:eastAsia="Times New Roman" w:hAnsi="Georgia" w:cs="Segoe UI"/>
          <w:kern w:val="0"/>
          <w:sz w:val="20"/>
          <w:szCs w:val="20"/>
          <w:lang w:val="fr-BE"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DD7633">
        <w:rPr>
          <w:rFonts w:ascii="Georgia" w:eastAsia="Times New Roman" w:hAnsi="Georgia" w:cs="Segoe UI"/>
          <w:kern w:val="0"/>
          <w:sz w:val="20"/>
          <w:szCs w:val="20"/>
          <w:lang w:val="fr-BE" w:eastAsia="fr-BE"/>
          <w14:ligatures w14:val="none"/>
        </w:rPr>
        <w:br/>
        <w:t xml:space="preserve"> Sont considérées comme ‘défaillances importantes’ le respect des obligations applicables </w:t>
      </w:r>
      <w:r w:rsidRPr="00DD7633">
        <w:rPr>
          <w:rFonts w:ascii="Georgia" w:eastAsia="Times New Roman" w:hAnsi="Georgia" w:cs="Segoe UI"/>
          <w:kern w:val="0"/>
          <w:sz w:val="20"/>
          <w:szCs w:val="20"/>
          <w:lang w:val="fr-BE" w:eastAsia="fr-BE"/>
          <w14:ligatures w14:val="none"/>
        </w:rPr>
        <w:lastRenderedPageBreak/>
        <w:t>dans les domaines du droit environnemental, social et </w:t>
      </w:r>
      <w:proofErr w:type="gramStart"/>
      <w:r w:rsidRPr="00DD7633">
        <w:rPr>
          <w:rFonts w:ascii="Georgia" w:eastAsia="Times New Roman" w:hAnsi="Georgia" w:cs="Segoe UI"/>
          <w:kern w:val="0"/>
          <w:sz w:val="20"/>
          <w:szCs w:val="20"/>
          <w:lang w:val="fr-BE" w:eastAsia="fr-BE"/>
          <w14:ligatures w14:val="none"/>
        </w:rPr>
        <w:t>du travail établies</w:t>
      </w:r>
      <w:proofErr w:type="gramEnd"/>
      <w:r w:rsidRPr="00DD7633">
        <w:rPr>
          <w:rFonts w:ascii="Georgia" w:eastAsia="Times New Roman" w:hAnsi="Georgia" w:cs="Segoe UI"/>
          <w:kern w:val="0"/>
          <w:sz w:val="20"/>
          <w:szCs w:val="20"/>
          <w:lang w:val="fr-BE" w:eastAsia="fr-BE"/>
          <w14:ligatures w14:val="none"/>
        </w:rPr>
        <w:t> par le droit de l’Union européenne, le droit national, les conventions collectives ou par les dispositions internationales en matière de droit environnemental, social et du travail. </w:t>
      </w:r>
      <w:r w:rsidRPr="00DD7633">
        <w:rPr>
          <w:rFonts w:ascii="Georgia" w:eastAsia="Times New Roman" w:hAnsi="Georgia" w:cs="Segoe UI"/>
          <w:kern w:val="0"/>
          <w:sz w:val="20"/>
          <w:szCs w:val="20"/>
          <w:lang w:val="fr-BE" w:eastAsia="fr-BE"/>
          <w14:ligatures w14:val="none"/>
        </w:rPr>
        <w:br/>
        <w:t>La présence du soumissionnaire sur la liste d’exclusion Enabel en raison d’une telle défaillance sert d’un tel constat. </w:t>
      </w:r>
    </w:p>
    <w:p w14:paraId="7FF71ACB" w14:textId="77777777" w:rsidR="00DD7633" w:rsidRPr="00DD7633" w:rsidRDefault="00DD7633" w:rsidP="00DD7633">
      <w:pPr>
        <w:spacing w:after="0" w:line="240" w:lineRule="auto"/>
        <w:ind w:left="705"/>
        <w:jc w:val="both"/>
        <w:textAlignment w:val="baseline"/>
        <w:rPr>
          <w:rFonts w:ascii="Georgia" w:eastAsia="Times New Roman" w:hAnsi="Georgia" w:cs="Segoe UI"/>
          <w:kern w:val="0"/>
          <w:sz w:val="20"/>
          <w:szCs w:val="20"/>
          <w:lang w:val="fr-BE" w:eastAsia="fr-BE"/>
          <w14:ligatures w14:val="none"/>
        </w:rPr>
      </w:pPr>
    </w:p>
    <w:p w14:paraId="45CBEB36" w14:textId="77777777" w:rsidR="00DD7633" w:rsidRPr="00DD7633" w:rsidRDefault="00DD7633" w:rsidP="00DD7633">
      <w:pPr>
        <w:numPr>
          <w:ilvl w:val="0"/>
          <w:numId w:val="17"/>
        </w:num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3B0B4E0F" w14:textId="77777777" w:rsidR="00DD7633" w:rsidRPr="00DD7633" w:rsidRDefault="00DD7633" w:rsidP="00DD7633">
      <w:pPr>
        <w:spacing w:after="0" w:line="240" w:lineRule="auto"/>
        <w:ind w:left="360"/>
        <w:jc w:val="both"/>
        <w:textAlignment w:val="baseline"/>
        <w:rPr>
          <w:rFonts w:ascii="Georgia" w:eastAsia="Times New Roman" w:hAnsi="Georgia" w:cs="Segoe UI"/>
          <w:kern w:val="0"/>
          <w:sz w:val="20"/>
          <w:szCs w:val="20"/>
          <w:lang w:val="fr-BE" w:eastAsia="fr-BE"/>
          <w14:ligatures w14:val="none"/>
        </w:rPr>
      </w:pPr>
    </w:p>
    <w:p w14:paraId="3BBE6E51" w14:textId="77777777" w:rsidR="00DD7633" w:rsidRPr="00DD7633" w:rsidRDefault="00DD7633" w:rsidP="00DD7633">
      <w:pPr>
        <w:numPr>
          <w:ilvl w:val="0"/>
          <w:numId w:val="17"/>
        </w:num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Le soumissionnaire ni un de des dirigeants se trouvent sur les listes de personnes, de groupes ou d’entités soumises par les Nations-Unies, l’Union européenne et la Belgique à des sanctions financières</w:t>
      </w:r>
      <w:r w:rsidRPr="00DD7633">
        <w:rPr>
          <w:rFonts w:ascii="Times New Roman" w:eastAsia="Times New Roman" w:hAnsi="Times New Roman" w:cs="Times New Roman"/>
          <w:kern w:val="0"/>
          <w:sz w:val="20"/>
          <w:szCs w:val="20"/>
          <w:lang w:val="fr-BE" w:eastAsia="fr-BE"/>
          <w14:ligatures w14:val="none"/>
        </w:rPr>
        <w:t> </w:t>
      </w:r>
      <w:r w:rsidRPr="00DD7633">
        <w:rPr>
          <w:rFonts w:ascii="Georgia" w:eastAsia="Times New Roman" w:hAnsi="Georgia" w:cs="Segoe UI"/>
          <w:kern w:val="0"/>
          <w:sz w:val="20"/>
          <w:szCs w:val="20"/>
          <w:lang w:val="fr-BE" w:eastAsia="fr-BE"/>
          <w14:ligatures w14:val="none"/>
        </w:rPr>
        <w:t>:</w:t>
      </w:r>
    </w:p>
    <w:p w14:paraId="139ADD3D" w14:textId="77777777" w:rsidR="00DD7633" w:rsidRPr="00DD7633" w:rsidRDefault="00DD7633" w:rsidP="00DD7633">
      <w:pPr>
        <w:spacing w:after="0" w:line="240" w:lineRule="auto"/>
        <w:ind w:left="360"/>
        <w:jc w:val="both"/>
        <w:textAlignment w:val="baseline"/>
        <w:rPr>
          <w:rFonts w:ascii="Georgia" w:eastAsia="Times New Roman" w:hAnsi="Georgia" w:cs="Segoe UI"/>
          <w:kern w:val="0"/>
          <w:sz w:val="20"/>
          <w:szCs w:val="20"/>
          <w:lang w:val="fr-BE" w:eastAsia="fr-BE"/>
          <w14:ligatures w14:val="none"/>
        </w:rPr>
      </w:pPr>
    </w:p>
    <w:p w14:paraId="37262F66" w14:textId="77777777" w:rsidR="00DD7633" w:rsidRPr="00DD7633" w:rsidRDefault="00DD7633" w:rsidP="00DD7633">
      <w:pPr>
        <w:spacing w:after="0" w:line="240" w:lineRule="auto"/>
        <w:ind w:left="360"/>
        <w:jc w:val="both"/>
        <w:textAlignment w:val="baseline"/>
        <w:rPr>
          <w:rFonts w:ascii="Georgia" w:eastAsia="Times New Roman" w:hAnsi="Georgia" w:cs="Segoe UI"/>
          <w:kern w:val="0"/>
          <w:sz w:val="20"/>
          <w:szCs w:val="20"/>
          <w:lang w:val="fr-BE" w:eastAsia="fr-BE"/>
          <w14:ligatures w14:val="none"/>
        </w:rPr>
      </w:pPr>
      <w:r w:rsidRPr="00DD7633">
        <w:rPr>
          <w:rFonts w:ascii="Georgia" w:eastAsia="Times New Roman" w:hAnsi="Georgia" w:cs="Segoe UI"/>
          <w:kern w:val="0"/>
          <w:sz w:val="20"/>
          <w:szCs w:val="20"/>
          <w:lang w:val="fr-BE" w:eastAsia="fr-BE"/>
          <w14:ligatures w14:val="none"/>
        </w:rPr>
        <w:t xml:space="preserve">Pour les Nations Unies, les listes peuvent être consultées à l’adresse suivante : </w:t>
      </w:r>
      <w:hyperlink r:id="rId20" w:history="1">
        <w:r w:rsidRPr="00DD7633">
          <w:rPr>
            <w:rFonts w:ascii="Georgia" w:eastAsia="Times New Roman" w:hAnsi="Georgia" w:cs="Segoe UI"/>
            <w:color w:val="0563C1"/>
            <w:kern w:val="0"/>
            <w:sz w:val="20"/>
            <w:szCs w:val="20"/>
            <w:u w:val="single"/>
            <w:lang w:val="fr-BE" w:eastAsia="fr-BE"/>
            <w14:ligatures w14:val="none"/>
          </w:rPr>
          <w:t>https://finances.belgium.be/fr/tresorerie/sanctions-financieres/sanctions-internationales-nations-unies</w:t>
        </w:r>
      </w:hyperlink>
      <w:r w:rsidRPr="00DD7633">
        <w:rPr>
          <w:rFonts w:ascii="Georgia" w:eastAsia="Times New Roman" w:hAnsi="Georgia" w:cs="Segoe UI"/>
          <w:kern w:val="0"/>
          <w:sz w:val="20"/>
          <w:szCs w:val="20"/>
          <w:lang w:val="fr-BE" w:eastAsia="fr-BE"/>
          <w14:ligatures w14:val="none"/>
        </w:rPr>
        <w:t xml:space="preserve">  </w:t>
      </w:r>
      <w:r w:rsidRPr="00DD7633">
        <w:rPr>
          <w:rFonts w:ascii="Georgia" w:eastAsia="Times New Roman" w:hAnsi="Georgia" w:cs="Segoe UI"/>
          <w:kern w:val="0"/>
          <w:sz w:val="20"/>
          <w:szCs w:val="20"/>
          <w:lang w:val="fr-BE" w:eastAsia="fr-BE"/>
          <w14:ligatures w14:val="none"/>
        </w:rPr>
        <w:br/>
      </w:r>
      <w:r w:rsidRPr="00DD7633">
        <w:rPr>
          <w:rFonts w:ascii="Georgia" w:eastAsia="Times New Roman" w:hAnsi="Georgia" w:cs="Segoe UI"/>
          <w:kern w:val="0"/>
          <w:sz w:val="20"/>
          <w:szCs w:val="20"/>
          <w:lang w:val="fr-BE" w:eastAsia="fr-BE"/>
          <w14:ligatures w14:val="none"/>
        </w:rPr>
        <w:br/>
        <w:t xml:space="preserve">Pour l’Union européenne, les listes peuvent être consultées à l’adresse suivante : </w:t>
      </w:r>
      <w:hyperlink r:id="rId21" w:history="1">
        <w:r w:rsidRPr="00DD7633">
          <w:rPr>
            <w:rFonts w:ascii="Georgia" w:eastAsia="Times New Roman" w:hAnsi="Georgia" w:cs="Segoe UI"/>
            <w:color w:val="0563C1"/>
            <w:kern w:val="0"/>
            <w:sz w:val="20"/>
            <w:szCs w:val="20"/>
            <w:u w:val="single"/>
            <w:lang w:val="fr-BE" w:eastAsia="fr-BE"/>
            <w14:ligatures w14:val="none"/>
          </w:rPr>
          <w:t>https://finances.belgium.be/fr/tresorerie/sanctions-financieres/sanctions-europ%C3%A9ennes-ue</w:t>
        </w:r>
      </w:hyperlink>
    </w:p>
    <w:p w14:paraId="4EF52569" w14:textId="77777777" w:rsidR="00DD7633" w:rsidRPr="00DD7633" w:rsidRDefault="00000000" w:rsidP="00DD7633">
      <w:pPr>
        <w:spacing w:before="100" w:beforeAutospacing="1" w:after="0" w:afterAutospacing="1" w:line="240" w:lineRule="auto"/>
        <w:ind w:left="360"/>
        <w:jc w:val="both"/>
        <w:textAlignment w:val="baseline"/>
        <w:rPr>
          <w:rFonts w:ascii="Georgia" w:eastAsia="Times New Roman" w:hAnsi="Georgia" w:cs="Segoe UI"/>
          <w:kern w:val="0"/>
          <w:sz w:val="20"/>
          <w:szCs w:val="20"/>
          <w:lang w:val="fr-BE" w:eastAsia="fr-BE"/>
          <w14:ligatures w14:val="none"/>
        </w:rPr>
      </w:pPr>
      <w:hyperlink r:id="rId22">
        <w:r w:rsidR="00DD7633" w:rsidRPr="00DD7633">
          <w:rPr>
            <w:rFonts w:ascii="Georgia" w:eastAsia="Times New Roman" w:hAnsi="Georgia" w:cs="Segoe UI"/>
            <w:color w:val="0563C1"/>
            <w:kern w:val="0"/>
            <w:sz w:val="20"/>
            <w:szCs w:val="20"/>
            <w:u w:val="single"/>
            <w:lang w:val="fr-BE" w:eastAsia="fr-BE"/>
            <w14:ligatures w14:val="none"/>
          </w:rPr>
          <w:t>https://eeas.europa.eu/headquarters/headquarters-homepage/8442/consolidated-list-sanctions</w:t>
        </w:r>
        <w:r w:rsidR="00DD7633" w:rsidRPr="00DD7633">
          <w:rPr>
            <w:rFonts w:ascii="Times New Roman" w:eastAsia="Times New Roman" w:hAnsi="Times New Roman" w:cs="Times New Roman"/>
            <w:kern w:val="0"/>
            <w:sz w:val="24"/>
            <w:szCs w:val="24"/>
            <w:lang w:val="fr-BE" w:eastAsia="fr-BE"/>
            <w14:ligatures w14:val="none"/>
          </w:rPr>
          <w:br/>
        </w:r>
        <w:r w:rsidR="00DD7633" w:rsidRPr="00DD7633">
          <w:rPr>
            <w:rFonts w:ascii="Times New Roman" w:eastAsia="Times New Roman" w:hAnsi="Times New Roman" w:cs="Times New Roman"/>
            <w:kern w:val="0"/>
            <w:sz w:val="24"/>
            <w:szCs w:val="24"/>
            <w:lang w:val="fr-BE" w:eastAsia="fr-BE"/>
            <w14:ligatures w14:val="none"/>
          </w:rPr>
          <w:br/>
        </w:r>
      </w:hyperlink>
      <w:hyperlink r:id="rId23">
        <w:r w:rsidR="00DD7633" w:rsidRPr="00DD7633">
          <w:rPr>
            <w:rFonts w:ascii="Georgia" w:eastAsia="Times New Roman" w:hAnsi="Georgia" w:cs="Segoe UI"/>
            <w:color w:val="0563C1"/>
            <w:kern w:val="0"/>
            <w:sz w:val="20"/>
            <w:szCs w:val="20"/>
            <w:u w:val="single"/>
            <w:lang w:val="fr-BE" w:eastAsia="fr-BE"/>
            <w14:ligatures w14:val="none"/>
          </w:rPr>
          <w:t>https://eeas.europa.eu/sites/eeas/files/restrictive_measures-2017-01-17-clean.pdf</w:t>
        </w:r>
        <w:r w:rsidR="00DD7633" w:rsidRPr="00DD7633">
          <w:rPr>
            <w:rFonts w:ascii="Times New Roman" w:eastAsia="Times New Roman" w:hAnsi="Times New Roman" w:cs="Times New Roman"/>
            <w:kern w:val="0"/>
            <w:sz w:val="24"/>
            <w:szCs w:val="24"/>
            <w:lang w:val="fr-BE" w:eastAsia="fr-BE"/>
            <w14:ligatures w14:val="none"/>
          </w:rPr>
          <w:br/>
        </w:r>
        <w:r w:rsidR="00DD7633" w:rsidRPr="00DD7633">
          <w:rPr>
            <w:rFonts w:ascii="Times New Roman" w:eastAsia="Times New Roman" w:hAnsi="Times New Roman" w:cs="Times New Roman"/>
            <w:kern w:val="0"/>
            <w:sz w:val="24"/>
            <w:szCs w:val="24"/>
            <w:lang w:val="fr-BE" w:eastAsia="fr-BE"/>
            <w14:ligatures w14:val="none"/>
          </w:rPr>
          <w:br/>
        </w:r>
      </w:hyperlink>
      <w:r w:rsidR="00DD7633" w:rsidRPr="00DD7633">
        <w:rPr>
          <w:rFonts w:ascii="Georgia" w:eastAsia="Times New Roman" w:hAnsi="Georgia" w:cs="Segoe UI"/>
          <w:kern w:val="0"/>
          <w:sz w:val="20"/>
          <w:szCs w:val="20"/>
          <w:lang w:val="fr-BE" w:eastAsia="fr-BE"/>
          <w14:ligatures w14:val="none"/>
        </w:rPr>
        <w:t xml:space="preserve">Pour la Belgique : </w:t>
      </w:r>
    </w:p>
    <w:p w14:paraId="2DA90051" w14:textId="77777777" w:rsidR="00DD7633" w:rsidRPr="00DD7633" w:rsidRDefault="00000000" w:rsidP="00DD7633">
      <w:pPr>
        <w:spacing w:before="100" w:beforeAutospacing="1" w:after="0" w:afterAutospacing="1" w:line="240" w:lineRule="auto"/>
        <w:ind w:left="360"/>
        <w:jc w:val="both"/>
        <w:rPr>
          <w:rFonts w:ascii="Times New Roman" w:eastAsia="Times New Roman" w:hAnsi="Times New Roman" w:cs="Times New Roman"/>
          <w:kern w:val="0"/>
          <w:sz w:val="24"/>
          <w:szCs w:val="24"/>
          <w:lang w:val="fr-BE" w:eastAsia="fr-BE"/>
          <w14:ligatures w14:val="none"/>
        </w:rPr>
      </w:pPr>
      <w:hyperlink r:id="rId24">
        <w:r w:rsidR="00DD7633" w:rsidRPr="00DD7633">
          <w:rPr>
            <w:rFonts w:ascii="Times New Roman" w:eastAsia="Times New Roman" w:hAnsi="Times New Roman" w:cs="Times New Roman"/>
            <w:color w:val="0563C1"/>
            <w:kern w:val="0"/>
            <w:sz w:val="24"/>
            <w:szCs w:val="24"/>
            <w:u w:val="single"/>
            <w:lang w:val="fr-BE" w:eastAsia="fr-BE"/>
            <w14:ligatures w14:val="none"/>
          </w:rPr>
          <w:t>Sanctions financières nationales | SPF Finances (belgium.be)</w:t>
        </w:r>
      </w:hyperlink>
      <w:r w:rsidR="00DD7633" w:rsidRPr="00DD7633">
        <w:rPr>
          <w:rFonts w:ascii="Times New Roman" w:eastAsia="Times New Roman" w:hAnsi="Times New Roman" w:cs="Times New Roman"/>
          <w:kern w:val="0"/>
          <w:sz w:val="24"/>
          <w:szCs w:val="24"/>
          <w:lang w:val="fr-BE" w:eastAsia="fr-BE"/>
          <w14:ligatures w14:val="none"/>
        </w:rPr>
        <w:t xml:space="preserve"> </w:t>
      </w:r>
    </w:p>
    <w:p w14:paraId="477DEEBB" w14:textId="77777777" w:rsidR="00DD7633" w:rsidRPr="00DD7633" w:rsidRDefault="00DD7633" w:rsidP="00DD7633">
      <w:pPr>
        <w:numPr>
          <w:ilvl w:val="0"/>
          <w:numId w:val="17"/>
        </w:numPr>
        <w:spacing w:line="276" w:lineRule="auto"/>
        <w:jc w:val="both"/>
        <w:rPr>
          <w:rFonts w:ascii="Georgia" w:eastAsia="Times New Roman" w:hAnsi="Georgia" w:cs="Segoe UI"/>
          <w:kern w:val="0"/>
          <w:sz w:val="20"/>
          <w:szCs w:val="20"/>
          <w:lang w:val="fr-BE" w:eastAsia="nl-BE"/>
          <w14:ligatures w14:val="none"/>
        </w:rPr>
      </w:pPr>
      <w:r w:rsidRPr="00DD7633">
        <w:rPr>
          <w:rFonts w:ascii="Georgia" w:eastAsia="Calibri" w:hAnsi="Georgia" w:cs="Segoe UI"/>
          <w:color w:val="585756"/>
          <w:kern w:val="0"/>
          <w:sz w:val="20"/>
          <w:szCs w:val="20"/>
          <w:lang w:val="fr-BE"/>
          <w14:ligatures w14:val="none"/>
        </w:rPr>
        <w:t xml:space="preserve"> </w:t>
      </w:r>
      <w:r w:rsidRPr="00DD7633">
        <w:rPr>
          <w:rFonts w:ascii="Georgia" w:eastAsia="Times New Roman" w:hAnsi="Georgia" w:cs="Segoe UI"/>
          <w:kern w:val="0"/>
          <w:sz w:val="20"/>
          <w:szCs w:val="20"/>
          <w:lang w:val="fr-BE" w:eastAsia="nl-BE"/>
          <w14:ligatures w14:val="none"/>
        </w:rPr>
        <w:t xml:space="preserve">Si Enabel exécute un projet pour un autre bailleur de fonds ou donneur, d’autres motifs d’exclusion supplémentaires sont encore possibles. </w:t>
      </w:r>
    </w:p>
    <w:p w14:paraId="453C4477" w14:textId="77777777" w:rsidR="00DD7633" w:rsidRPr="00DD7633" w:rsidRDefault="00DD7633" w:rsidP="00DD7633">
      <w:pPr>
        <w:spacing w:line="276" w:lineRule="auto"/>
        <w:ind w:left="360"/>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 xml:space="preserve">Le soumissionnaire déclare formellement être en mesure, sur demande et sans délai, de fournir les certificats et autres formes de pièces justificatives visés, sauf </w:t>
      </w:r>
      <w:proofErr w:type="gramStart"/>
      <w:r w:rsidRPr="00DD7633">
        <w:rPr>
          <w:rFonts w:ascii="Georgia" w:eastAsia="Times New Roman" w:hAnsi="Georgia" w:cs="Segoe UI"/>
          <w:kern w:val="0"/>
          <w:sz w:val="20"/>
          <w:szCs w:val="20"/>
          <w:lang w:val="fr-BE" w:eastAsia="nl-BE"/>
          <w14:ligatures w14:val="none"/>
        </w:rPr>
        <w:t>si:</w:t>
      </w:r>
      <w:proofErr w:type="gramEnd"/>
      <w:r w:rsidRPr="00DD7633">
        <w:rPr>
          <w:rFonts w:ascii="Georgia" w:eastAsia="Times New Roman" w:hAnsi="Georgia" w:cs="Segoe UI"/>
          <w:kern w:val="0"/>
          <w:sz w:val="20"/>
          <w:szCs w:val="20"/>
          <w:lang w:val="fr-BE" w:eastAsia="nl-BE"/>
          <w14:ligatures w14:val="none"/>
        </w:rPr>
        <w:t xml:space="preserve"> </w:t>
      </w:r>
    </w:p>
    <w:p w14:paraId="341B5C7A" w14:textId="77777777" w:rsidR="00DD7633" w:rsidRPr="00DD7633" w:rsidRDefault="00DD7633" w:rsidP="00DD7633">
      <w:pPr>
        <w:spacing w:line="276" w:lineRule="auto"/>
        <w:ind w:left="708"/>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a.</w:t>
      </w:r>
      <w:r w:rsidRPr="00DD7633">
        <w:rPr>
          <w:rFonts w:ascii="Georgia" w:eastAsia="Times New Roman" w:hAnsi="Georgia" w:cs="Segoe UI"/>
          <w:kern w:val="0"/>
          <w:sz w:val="20"/>
          <w:szCs w:val="20"/>
          <w:lang w:val="fr-BE"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18B78698" w14:textId="77777777" w:rsidR="00DD7633" w:rsidRPr="00DD7633" w:rsidRDefault="00DD7633" w:rsidP="00DD7633">
      <w:pPr>
        <w:spacing w:line="276" w:lineRule="auto"/>
        <w:ind w:left="360" w:firstLine="348"/>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b.</w:t>
      </w:r>
      <w:r w:rsidRPr="00DD7633">
        <w:rPr>
          <w:rFonts w:ascii="Georgia" w:eastAsia="Times New Roman" w:hAnsi="Georgia" w:cs="Segoe UI"/>
          <w:kern w:val="0"/>
          <w:sz w:val="20"/>
          <w:szCs w:val="20"/>
          <w:lang w:val="fr-BE" w:eastAsia="nl-BE"/>
          <w14:ligatures w14:val="none"/>
        </w:rPr>
        <w:tab/>
        <w:t xml:space="preserve">Enabel est déjà en possession des documents concernés. </w:t>
      </w:r>
    </w:p>
    <w:p w14:paraId="53B339A1" w14:textId="77777777" w:rsidR="00DD7633" w:rsidRPr="00DD7633" w:rsidRDefault="00DD7633" w:rsidP="00DD7633">
      <w:pPr>
        <w:spacing w:line="276" w:lineRule="auto"/>
        <w:ind w:left="708"/>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 xml:space="preserve"> Le soumissionnaire consent formellement à ce que Enabel ait accès aux documents justificatifs étayant les informations fournies dans le présent document. </w:t>
      </w:r>
    </w:p>
    <w:p w14:paraId="1DB6A91C" w14:textId="77777777" w:rsidR="00DD7633" w:rsidRPr="00DD7633" w:rsidRDefault="00DD7633" w:rsidP="00DD7633">
      <w:pPr>
        <w:spacing w:line="276" w:lineRule="auto"/>
        <w:ind w:left="360"/>
        <w:jc w:val="both"/>
        <w:rPr>
          <w:rFonts w:ascii="Georgia" w:eastAsia="Times New Roman" w:hAnsi="Georgia" w:cs="Segoe UI"/>
          <w:kern w:val="0"/>
          <w:sz w:val="20"/>
          <w:szCs w:val="20"/>
          <w:lang w:val="fr-BE" w:eastAsia="nl-BE"/>
          <w14:ligatures w14:val="none"/>
        </w:rPr>
      </w:pPr>
      <w:bookmarkStart w:id="209" w:name="_Hlk177138871"/>
      <w:r w:rsidRPr="00DD7633">
        <w:rPr>
          <w:rFonts w:ascii="Georgia" w:eastAsia="Times New Roman" w:hAnsi="Georgia" w:cs="Segoe UI"/>
          <w:kern w:val="0"/>
          <w:sz w:val="20"/>
          <w:szCs w:val="20"/>
          <w:lang w:val="fr-BE" w:eastAsia="nl-BE"/>
          <w14:ligatures w14:val="none"/>
        </w:rPr>
        <w:t>Date</w:t>
      </w:r>
    </w:p>
    <w:p w14:paraId="038265ED" w14:textId="77777777" w:rsidR="00DD7633" w:rsidRPr="00DD7633" w:rsidRDefault="00DD7633" w:rsidP="00DD7633">
      <w:pPr>
        <w:spacing w:line="276" w:lineRule="auto"/>
        <w:ind w:left="360"/>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 xml:space="preserve">Localisation </w:t>
      </w:r>
    </w:p>
    <w:p w14:paraId="3C8CE4E7" w14:textId="77777777" w:rsidR="00DD7633" w:rsidRPr="00DD7633" w:rsidRDefault="00DD7633" w:rsidP="00DD7633">
      <w:pPr>
        <w:spacing w:line="276" w:lineRule="auto"/>
        <w:ind w:left="360"/>
        <w:jc w:val="both"/>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t>Signature</w:t>
      </w:r>
    </w:p>
    <w:bookmarkEnd w:id="209"/>
    <w:p w14:paraId="0436476A" w14:textId="77777777" w:rsidR="00DD7633" w:rsidRPr="00DD7633" w:rsidRDefault="00DD7633" w:rsidP="00DD7633">
      <w:pPr>
        <w:spacing w:after="0" w:line="240" w:lineRule="auto"/>
        <w:rPr>
          <w:rFonts w:ascii="Georgia" w:eastAsia="Times New Roman" w:hAnsi="Georgia" w:cs="Segoe UI"/>
          <w:kern w:val="0"/>
          <w:sz w:val="20"/>
          <w:szCs w:val="20"/>
          <w:lang w:val="fr-BE" w:eastAsia="nl-BE"/>
          <w14:ligatures w14:val="none"/>
        </w:rPr>
      </w:pPr>
      <w:r w:rsidRPr="00DD7633">
        <w:rPr>
          <w:rFonts w:ascii="Georgia" w:eastAsia="Times New Roman" w:hAnsi="Georgia" w:cs="Segoe UI"/>
          <w:kern w:val="0"/>
          <w:sz w:val="20"/>
          <w:szCs w:val="20"/>
          <w:lang w:val="fr-BE" w:eastAsia="nl-BE"/>
          <w14:ligatures w14:val="none"/>
        </w:rPr>
        <w:br w:type="page"/>
      </w:r>
    </w:p>
    <w:p w14:paraId="315E6AA7" w14:textId="77777777" w:rsidR="00DD7633" w:rsidRPr="00DD7633" w:rsidRDefault="00DD7633" w:rsidP="00DD7633">
      <w:pPr>
        <w:spacing w:line="276" w:lineRule="auto"/>
        <w:ind w:left="360"/>
        <w:jc w:val="both"/>
        <w:rPr>
          <w:rFonts w:ascii="Georgia" w:eastAsia="Times New Roman" w:hAnsi="Georgia" w:cs="Segoe UI"/>
          <w:kern w:val="0"/>
          <w:sz w:val="20"/>
          <w:szCs w:val="20"/>
          <w:lang w:val="fr-BE" w:eastAsia="nl-BE"/>
          <w14:ligatures w14:val="none"/>
        </w:rPr>
      </w:pPr>
    </w:p>
    <w:p w14:paraId="0E2E448A"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10" w:name="_Toc51592073"/>
      <w:bookmarkStart w:id="211" w:name="_Toc52268505"/>
      <w:bookmarkStart w:id="212" w:name="_Toc176509131"/>
      <w:r w:rsidRPr="00DD7633">
        <w:rPr>
          <w:rFonts w:ascii="Calibri" w:eastAsia="Times New Roman" w:hAnsi="Calibri" w:cs="Times New Roman"/>
          <w:b/>
          <w:color w:val="D81A1A"/>
          <w:kern w:val="0"/>
          <w:sz w:val="28"/>
          <w:szCs w:val="26"/>
          <w:lang w:val="fr-BE"/>
          <w14:ligatures w14:val="none"/>
        </w:rPr>
        <w:t>Dossier de sélection – capacité économique</w:t>
      </w:r>
      <w:bookmarkEnd w:id="210"/>
      <w:bookmarkEnd w:id="211"/>
      <w:bookmarkEnd w:id="212"/>
      <w:r w:rsidRPr="00DD7633">
        <w:rPr>
          <w:rFonts w:ascii="Calibri" w:eastAsia="Times New Roman" w:hAnsi="Calibri" w:cs="Times New Roman"/>
          <w:b/>
          <w:color w:val="D81A1A"/>
          <w:kern w:val="0"/>
          <w:sz w:val="28"/>
          <w:szCs w:val="26"/>
          <w:lang w:val="fr-BE"/>
          <w14:ligatures w14:val="none"/>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552"/>
      </w:tblGrid>
      <w:tr w:rsidR="00DD7633" w:rsidRPr="00DD7633" w14:paraId="71F26AAD" w14:textId="77777777" w:rsidTr="0070524A">
        <w:trPr>
          <w:cantSplit/>
          <w:trHeight w:val="373"/>
        </w:trPr>
        <w:tc>
          <w:tcPr>
            <w:tcW w:w="8926" w:type="dxa"/>
            <w:gridSpan w:val="2"/>
            <w:tcBorders>
              <w:top w:val="single" w:sz="4" w:space="0" w:color="auto"/>
              <w:left w:val="single" w:sz="4" w:space="0" w:color="auto"/>
              <w:bottom w:val="single" w:sz="4" w:space="0" w:color="auto"/>
              <w:right w:val="single" w:sz="4" w:space="0" w:color="auto"/>
            </w:tcBorders>
            <w:hideMark/>
          </w:tcPr>
          <w:p w14:paraId="20081AA2" w14:textId="77777777" w:rsidR="00DD7633" w:rsidRPr="00DD7633" w:rsidRDefault="00DD7633" w:rsidP="00DD7633">
            <w:pPr>
              <w:spacing w:after="200" w:line="276" w:lineRule="auto"/>
              <w:rPr>
                <w:rFonts w:ascii="Georgia" w:eastAsia="Calibri" w:hAnsi="Georgia" w:cs="Arial"/>
                <w:b/>
                <w:bCs/>
                <w:color w:val="585756"/>
                <w:kern w:val="0"/>
                <w:sz w:val="20"/>
                <w14:ligatures w14:val="none"/>
              </w:rPr>
            </w:pPr>
            <w:r w:rsidRPr="00DD7633">
              <w:rPr>
                <w:rFonts w:ascii="Georgia" w:eastAsia="Calibri" w:hAnsi="Georgia" w:cs="Arial"/>
                <w:b/>
                <w:bCs/>
                <w:color w:val="585756"/>
                <w:kern w:val="0"/>
                <w:sz w:val="20"/>
                <w:szCs w:val="20"/>
                <w:lang w:val="fr-BE"/>
                <w14:ligatures w14:val="none"/>
              </w:rPr>
              <w:t xml:space="preserve">Capacité économique et financière – voir art. 67 de l’A.R. </w:t>
            </w:r>
            <w:proofErr w:type="gramStart"/>
            <w:r w:rsidRPr="00DD7633">
              <w:rPr>
                <w:rFonts w:ascii="Georgia" w:eastAsia="Calibri" w:hAnsi="Georgia" w:cs="Arial"/>
                <w:b/>
                <w:bCs/>
                <w:color w:val="585756"/>
                <w:kern w:val="0"/>
                <w:sz w:val="20"/>
                <w:szCs w:val="20"/>
                <w:lang w:val="fr-BE"/>
                <w14:ligatures w14:val="none"/>
              </w:rPr>
              <w:t>du  18</w:t>
            </w:r>
            <w:proofErr w:type="gramEnd"/>
            <w:r w:rsidRPr="00DD7633">
              <w:rPr>
                <w:rFonts w:ascii="Georgia" w:eastAsia="Calibri" w:hAnsi="Georgia" w:cs="Arial"/>
                <w:b/>
                <w:bCs/>
                <w:color w:val="585756"/>
                <w:kern w:val="0"/>
                <w:sz w:val="20"/>
                <w:szCs w:val="20"/>
                <w:lang w:val="fr-BE"/>
                <w14:ligatures w14:val="none"/>
              </w:rPr>
              <w:t>.04.2017</w:t>
            </w:r>
          </w:p>
        </w:tc>
      </w:tr>
      <w:tr w:rsidR="00DD7633" w:rsidRPr="00DD7633" w14:paraId="288648AF" w14:textId="77777777" w:rsidTr="0070524A">
        <w:trPr>
          <w:cantSplit/>
          <w:trHeight w:val="373"/>
        </w:trPr>
        <w:tc>
          <w:tcPr>
            <w:tcW w:w="6374" w:type="dxa"/>
            <w:tcBorders>
              <w:top w:val="single" w:sz="4" w:space="0" w:color="auto"/>
              <w:left w:val="single" w:sz="4" w:space="0" w:color="auto"/>
              <w:bottom w:val="single" w:sz="4" w:space="0" w:color="auto"/>
              <w:right w:val="single" w:sz="4" w:space="0" w:color="auto"/>
            </w:tcBorders>
          </w:tcPr>
          <w:p w14:paraId="7BF36708" w14:textId="2D9A7AB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Le soumissionnaire doit avoir réalisé au cours </w:t>
            </w:r>
            <w:r w:rsidRPr="00DD7633">
              <w:rPr>
                <w:rFonts w:ascii="Georgia" w:eastAsia="Calibri" w:hAnsi="Georgia" w:cs="Times New Roman"/>
                <w:b/>
                <w:bCs/>
                <w:color w:val="585756"/>
                <w:kern w:val="18"/>
                <w:sz w:val="21"/>
                <w:szCs w:val="21"/>
                <w:lang w:val="fr-BE"/>
                <w14:ligatures w14:val="none"/>
              </w:rPr>
              <w:t>d’un des trois derniers exercices</w:t>
            </w:r>
            <w:r w:rsidRPr="00DD7633">
              <w:rPr>
                <w:rFonts w:ascii="Georgia" w:eastAsia="Calibri" w:hAnsi="Georgia" w:cs="Times New Roman"/>
                <w:color w:val="585756"/>
                <w:kern w:val="18"/>
                <w:sz w:val="21"/>
                <w:szCs w:val="21"/>
                <w:lang w:val="fr-BE"/>
                <w14:ligatures w14:val="none"/>
              </w:rPr>
              <w:t xml:space="preserve"> (2022, 2023 et 2024) un chiffre d’affaires total au moins égal à </w:t>
            </w:r>
            <w:r w:rsidR="006322EA" w:rsidRPr="006322EA">
              <w:rPr>
                <w:rFonts w:ascii="Georgia" w:eastAsia="Calibri" w:hAnsi="Georgia" w:cs="Times New Roman"/>
                <w:b/>
                <w:bCs/>
                <w:color w:val="585756"/>
                <w:kern w:val="18"/>
                <w:sz w:val="21"/>
                <w:szCs w:val="21"/>
                <w:lang w:val="fr-BE"/>
                <w14:ligatures w14:val="none"/>
              </w:rPr>
              <w:t>quarante</w:t>
            </w:r>
            <w:r w:rsidRPr="00DD7633">
              <w:rPr>
                <w:rFonts w:ascii="Georgia" w:eastAsia="Calibri" w:hAnsi="Georgia" w:cs="Times New Roman"/>
                <w:b/>
                <w:bCs/>
                <w:color w:val="585756"/>
                <w:kern w:val="18"/>
                <w:sz w:val="21"/>
                <w:szCs w:val="21"/>
                <w:lang w:val="fr-BE"/>
                <w14:ligatures w14:val="none"/>
              </w:rPr>
              <w:t xml:space="preserve"> mille EUROS (</w:t>
            </w:r>
            <w:r w:rsidR="006322EA">
              <w:rPr>
                <w:rFonts w:ascii="Georgia" w:eastAsia="Calibri" w:hAnsi="Georgia" w:cs="Times New Roman"/>
                <w:b/>
                <w:bCs/>
                <w:color w:val="585756"/>
                <w:kern w:val="18"/>
                <w:sz w:val="21"/>
                <w:szCs w:val="21"/>
                <w:lang w:val="fr-BE"/>
                <w14:ligatures w14:val="none"/>
              </w:rPr>
              <w:t>4</w:t>
            </w:r>
            <w:r w:rsidRPr="00DD7633">
              <w:rPr>
                <w:rFonts w:ascii="Georgia" w:eastAsia="Calibri" w:hAnsi="Georgia" w:cs="Times New Roman"/>
                <w:b/>
                <w:bCs/>
                <w:color w:val="585756"/>
                <w:kern w:val="18"/>
                <w:sz w:val="21"/>
                <w:szCs w:val="21"/>
                <w:lang w:val="fr-BE"/>
                <w14:ligatures w14:val="none"/>
              </w:rPr>
              <w:t>0 000 € HTVA)</w:t>
            </w:r>
            <w:r w:rsidRPr="00DD7633">
              <w:rPr>
                <w:rFonts w:ascii="Georgia" w:eastAsia="Calibri" w:hAnsi="Georgia" w:cs="Times New Roman"/>
                <w:color w:val="585756"/>
                <w:kern w:val="18"/>
                <w:sz w:val="21"/>
                <w:szCs w:val="21"/>
                <w:lang w:val="fr-BE"/>
                <w14:ligatures w14:val="none"/>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43C4853C" w14:textId="77777777" w:rsidR="00DD7633" w:rsidRPr="00DD7633" w:rsidRDefault="00DD7633" w:rsidP="00DD7633">
            <w:pPr>
              <w:spacing w:before="120" w:after="120" w:line="240" w:lineRule="auto"/>
              <w:jc w:val="both"/>
              <w:rPr>
                <w:rFonts w:ascii="Georgia" w:eastAsia="SimSun" w:hAnsi="Georgia" w:cs="Times New Roman"/>
                <w:b/>
                <w:bCs/>
                <w:kern w:val="18"/>
                <w:sz w:val="20"/>
                <w:szCs w:val="20"/>
                <w:lang w:val="fr-BE"/>
                <w14:ligatures w14:val="none"/>
              </w:rPr>
            </w:pPr>
          </w:p>
          <w:p w14:paraId="653814DA" w14:textId="77777777" w:rsidR="00DD7633" w:rsidRPr="00DD7633" w:rsidRDefault="00DD7633" w:rsidP="00DD7633">
            <w:pPr>
              <w:spacing w:before="120" w:after="120" w:line="240" w:lineRule="auto"/>
              <w:jc w:val="both"/>
              <w:rPr>
                <w:rFonts w:ascii="Georgia" w:eastAsia="Times New Roman" w:hAnsi="Georgia" w:cs="Arial"/>
                <w:kern w:val="0"/>
                <w:sz w:val="20"/>
                <w:szCs w:val="20"/>
                <w14:ligatures w14:val="none"/>
              </w:rPr>
            </w:pPr>
            <w:r w:rsidRPr="00DD7633">
              <w:rPr>
                <w:rFonts w:ascii="Georgia" w:eastAsia="SimSun" w:hAnsi="Georgia" w:cs="Times New Roman"/>
                <w:b/>
                <w:bCs/>
                <w:kern w:val="18"/>
                <w:sz w:val="20"/>
                <w:szCs w:val="20"/>
                <w:lang w:val="fr-BE"/>
                <w14:ligatures w14:val="none"/>
              </w:rPr>
              <w:t>Le Soumissionnaire peut produire, une déclaration bancaire (attestation bancaire certifiée)</w:t>
            </w:r>
            <w:r w:rsidRPr="00DD7633">
              <w:rPr>
                <w:rFonts w:ascii="Georgia" w:eastAsia="SimSun" w:hAnsi="Georgia" w:cs="Times New Roman"/>
                <w:kern w:val="18"/>
                <w:sz w:val="20"/>
                <w:szCs w:val="20"/>
                <w14:ligatures w14:val="none"/>
              </w:rPr>
              <w:t xml:space="preserve"> </w:t>
            </w:r>
            <w:r w:rsidRPr="00DD7633">
              <w:rPr>
                <w:rFonts w:ascii="Georgia" w:eastAsia="SimSun" w:hAnsi="Georgia" w:cs="Times New Roman"/>
                <w:kern w:val="18"/>
                <w:sz w:val="20"/>
                <w:szCs w:val="20"/>
                <w:lang w:val="fr-BE"/>
                <w14:ligatures w14:val="none"/>
              </w:rPr>
              <w:t xml:space="preserve">attestant, soit, qu’il dispose </w:t>
            </w:r>
            <w:r w:rsidRPr="00DD7633">
              <w:rPr>
                <w:rFonts w:ascii="Georgia" w:eastAsia="SimSun" w:hAnsi="Georgia" w:cs="Times New Roman"/>
                <w:kern w:val="18"/>
                <w:sz w:val="20"/>
                <w:szCs w:val="20"/>
                <w:u w:val="single"/>
                <w:lang w:val="fr-BE"/>
                <w14:ligatures w14:val="none"/>
              </w:rPr>
              <w:t>de fonds propres</w:t>
            </w:r>
            <w:r w:rsidRPr="00DD7633">
              <w:rPr>
                <w:rFonts w:ascii="Georgia" w:eastAsia="SimSun" w:hAnsi="Georgia" w:cs="Times New Roman"/>
                <w:kern w:val="18"/>
                <w:sz w:val="20"/>
                <w:szCs w:val="20"/>
                <w:lang w:val="fr-BE"/>
                <w14:ligatures w14:val="none"/>
              </w:rPr>
              <w:t xml:space="preserve"> </w:t>
            </w:r>
            <w:r w:rsidRPr="00DD7633">
              <w:rPr>
                <w:rFonts w:ascii="Georgia" w:eastAsia="SimSun" w:hAnsi="Georgia" w:cs="Times New Roman"/>
                <w:kern w:val="18"/>
                <w:sz w:val="20"/>
                <w:szCs w:val="20"/>
                <w14:ligatures w14:val="none"/>
              </w:rPr>
              <w:t>équivalent</w:t>
            </w:r>
            <w:r w:rsidRPr="00DD7633">
              <w:rPr>
                <w:rFonts w:ascii="Georgia" w:eastAsia="SimSun" w:hAnsi="Georgia" w:cs="Times New Roman"/>
                <w:kern w:val="18"/>
                <w:sz w:val="20"/>
                <w:szCs w:val="20"/>
                <w:lang w:val="fr-BE"/>
                <w14:ligatures w14:val="none"/>
              </w:rPr>
              <w:t xml:space="preserve"> </w:t>
            </w:r>
            <w:r w:rsidRPr="00DD7633">
              <w:rPr>
                <w:rFonts w:ascii="Georgia" w:eastAsia="SimSun" w:hAnsi="Georgia" w:cs="Times New Roman"/>
                <w:b/>
                <w:bCs/>
                <w:kern w:val="18"/>
                <w:sz w:val="20"/>
                <w:szCs w:val="20"/>
                <w14:ligatures w14:val="none"/>
              </w:rPr>
              <w:t>au montant exigé du chiffre d’affaires</w:t>
            </w:r>
            <w:r w:rsidRPr="00DD7633">
              <w:rPr>
                <w:rFonts w:ascii="Georgia" w:eastAsia="SimSun" w:hAnsi="Georgia" w:cs="Times New Roman"/>
                <w:kern w:val="18"/>
                <w:sz w:val="20"/>
                <w:szCs w:val="20"/>
                <w:lang w:val="fr-BE"/>
                <w14:ligatures w14:val="none"/>
              </w:rPr>
              <w:t>, soit que la banque</w:t>
            </w:r>
            <w:r w:rsidRPr="00DD7633">
              <w:rPr>
                <w:rFonts w:ascii="Georgia" w:eastAsia="SimSun" w:hAnsi="Georgia" w:cs="Times New Roman"/>
                <w:kern w:val="18"/>
                <w:sz w:val="20"/>
                <w:szCs w:val="20"/>
                <w14:ligatures w14:val="none"/>
              </w:rPr>
              <w:t xml:space="preserve"> </w:t>
            </w:r>
            <w:r w:rsidRPr="00DD7633">
              <w:rPr>
                <w:rFonts w:ascii="Georgia" w:eastAsia="SimSun" w:hAnsi="Georgia" w:cs="Times New Roman"/>
                <w:kern w:val="18"/>
                <w:sz w:val="20"/>
                <w:szCs w:val="20"/>
                <w:lang w:val="fr-BE"/>
                <w14:ligatures w14:val="none"/>
              </w:rPr>
              <w:t xml:space="preserve">s’engage inconditionnellement et irrévocablement à mettre à sa disposition </w:t>
            </w:r>
            <w:r w:rsidRPr="00DD7633">
              <w:rPr>
                <w:rFonts w:ascii="Georgia" w:eastAsia="SimSun" w:hAnsi="Georgia" w:cs="Times New Roman"/>
                <w:kern w:val="18"/>
                <w:sz w:val="20"/>
                <w:szCs w:val="20"/>
                <w:u w:val="single"/>
                <w:lang w:val="fr-BE"/>
                <w14:ligatures w14:val="none"/>
              </w:rPr>
              <w:t>une ligne de crédit</w:t>
            </w:r>
            <w:r w:rsidRPr="00DD7633">
              <w:rPr>
                <w:rFonts w:ascii="Georgia" w:eastAsia="SimSun" w:hAnsi="Georgia" w:cs="Times New Roman"/>
                <w:kern w:val="18"/>
                <w:sz w:val="20"/>
                <w:szCs w:val="20"/>
                <w:u w:val="single"/>
                <w14:ligatures w14:val="none"/>
              </w:rPr>
              <w:t>,</w:t>
            </w:r>
            <w:r w:rsidRPr="00DD7633">
              <w:rPr>
                <w:rFonts w:ascii="Georgia" w:eastAsia="SimSun" w:hAnsi="Georgia" w:cs="Times New Roman"/>
                <w:kern w:val="18"/>
                <w:sz w:val="20"/>
                <w:szCs w:val="20"/>
                <w14:ligatures w14:val="none"/>
              </w:rPr>
              <w:t xml:space="preserve"> </w:t>
            </w:r>
            <w:r w:rsidRPr="00DD7633">
              <w:rPr>
                <w:rFonts w:ascii="Georgia" w:eastAsia="SimSun" w:hAnsi="Georgia" w:cs="Times New Roman"/>
                <w:kern w:val="18"/>
                <w:sz w:val="20"/>
                <w:szCs w:val="20"/>
                <w:lang w:val="fr-BE"/>
                <w14:ligatures w14:val="none"/>
              </w:rPr>
              <w:t>selon le modèle en annexes</w:t>
            </w:r>
            <w:r w:rsidRPr="00DD7633">
              <w:rPr>
                <w:rFonts w:ascii="Georgia" w:eastAsia="SimSun" w:hAnsi="Georgia" w:cs="Times New Roman"/>
                <w:kern w:val="18"/>
                <w:sz w:val="20"/>
                <w:szCs w:val="20"/>
                <w14:ligatures w14:val="none"/>
              </w:rPr>
              <w:t>.</w:t>
            </w:r>
          </w:p>
        </w:tc>
        <w:tc>
          <w:tcPr>
            <w:tcW w:w="2552" w:type="dxa"/>
            <w:tcBorders>
              <w:top w:val="single" w:sz="4" w:space="0" w:color="auto"/>
              <w:left w:val="single" w:sz="4" w:space="0" w:color="auto"/>
              <w:bottom w:val="single" w:sz="4" w:space="0" w:color="auto"/>
              <w:right w:val="single" w:sz="4" w:space="0" w:color="auto"/>
            </w:tcBorders>
          </w:tcPr>
          <w:p w14:paraId="3384E908"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Documents à joindre :</w:t>
            </w:r>
          </w:p>
          <w:p w14:paraId="0CEC98B9"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ANNEXE I et les</w:t>
            </w:r>
          </w:p>
          <w:p w14:paraId="6BABA940"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Déclarations du chiffre d’affaires de 2022, 2023 et</w:t>
            </w:r>
          </w:p>
          <w:p w14:paraId="3388F75C"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2024 à l’entité compétente (à l’Office Burundais des recettes, OBR, pour les locaux) ou équivalent pour les autres.</w:t>
            </w:r>
          </w:p>
        </w:tc>
      </w:tr>
      <w:tr w:rsidR="00DD7633" w:rsidRPr="00DD7633" w14:paraId="0EEA230E" w14:textId="77777777" w:rsidTr="0070524A">
        <w:trPr>
          <w:cantSplit/>
          <w:trHeight w:val="373"/>
        </w:trPr>
        <w:tc>
          <w:tcPr>
            <w:tcW w:w="6374" w:type="dxa"/>
            <w:tcBorders>
              <w:top w:val="single" w:sz="4" w:space="0" w:color="auto"/>
              <w:left w:val="single" w:sz="4" w:space="0" w:color="auto"/>
              <w:bottom w:val="single" w:sz="4" w:space="0" w:color="auto"/>
              <w:right w:val="single" w:sz="4" w:space="0" w:color="auto"/>
            </w:tcBorders>
          </w:tcPr>
          <w:p w14:paraId="429F2742"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lastRenderedPageBreak/>
              <w:t xml:space="preserve">Le soumissionnaire doit également prouver sa solvabilité financière. </w:t>
            </w:r>
          </w:p>
          <w:p w14:paraId="6EB1E5F7"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Cette capacité financière sera jugée sur base des comptes annuels approuvés des trois dernières années (2022, 2023 et 2024), déposés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39D03083"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02E1EE21"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307927FA"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2FF804F" w14:textId="77777777" w:rsidR="00DD7633" w:rsidRPr="00DD7633" w:rsidRDefault="00DD7633" w:rsidP="00DD7633">
            <w:pPr>
              <w:spacing w:before="120" w:after="120" w:line="240" w:lineRule="auto"/>
              <w:jc w:val="both"/>
              <w:rPr>
                <w:rFonts w:ascii="Georgia" w:eastAsia="Times New Roman" w:hAnsi="Georgia" w:cs="Arial"/>
                <w:kern w:val="0"/>
                <w:sz w:val="20"/>
                <w:szCs w:val="20"/>
                <w14:ligatures w14:val="none"/>
              </w:rPr>
            </w:pPr>
            <w:proofErr w:type="gramStart"/>
            <w:r w:rsidRPr="00DD7633">
              <w:rPr>
                <w:rFonts w:ascii="Georgia" w:eastAsia="Calibri" w:hAnsi="Georgia" w:cs="Times New Roman"/>
                <w:color w:val="585756"/>
                <w:kern w:val="18"/>
                <w:sz w:val="21"/>
                <w:szCs w:val="21"/>
                <w:lang w:val="fr-BE"/>
                <w14:ligatures w14:val="none"/>
              </w:rPr>
              <w:t>comptes</w:t>
            </w:r>
            <w:proofErr w:type="gramEnd"/>
            <w:r w:rsidRPr="00DD7633">
              <w:rPr>
                <w:rFonts w:ascii="Georgia" w:eastAsia="Calibri" w:hAnsi="Georgia" w:cs="Times New Roman"/>
                <w:color w:val="585756"/>
                <w:kern w:val="18"/>
                <w:sz w:val="21"/>
                <w:szCs w:val="21"/>
                <w:lang w:val="fr-BE"/>
                <w14:ligatures w14:val="none"/>
              </w:rPr>
              <w:t xml:space="preserve"> annuels approuvés des trois dernières années comptables et bilans des trois dernières années (2022, 2023 et 2024).</w:t>
            </w:r>
          </w:p>
        </w:tc>
      </w:tr>
      <w:tr w:rsidR="00DD7633" w:rsidRPr="00DD7633" w14:paraId="2E9C7C34" w14:textId="77777777" w:rsidTr="0070524A">
        <w:trPr>
          <w:cantSplit/>
          <w:trHeight w:val="2637"/>
        </w:trPr>
        <w:tc>
          <w:tcPr>
            <w:tcW w:w="6374" w:type="dxa"/>
            <w:tcBorders>
              <w:top w:val="single" w:sz="4" w:space="0" w:color="auto"/>
              <w:left w:val="single" w:sz="4" w:space="0" w:color="auto"/>
              <w:bottom w:val="single" w:sz="4" w:space="0" w:color="auto"/>
              <w:right w:val="single" w:sz="4" w:space="0" w:color="auto"/>
            </w:tcBorders>
          </w:tcPr>
          <w:p w14:paraId="474F8715"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p>
          <w:p w14:paraId="50FE16E8"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Un soumissionnaire peut, le cas échéant et pour un marché déterminé, faire valoir les capacités d’autres entités, quelle que soit la nature juridique des liens existant entre lui-même et ces entités. Les règles suivantes sont alors d’application :</w:t>
            </w:r>
          </w:p>
          <w:p w14:paraId="3EC199CC" w14:textId="77777777" w:rsidR="00DD7633" w:rsidRPr="00DD7633" w:rsidRDefault="00DD7633" w:rsidP="00DD7633">
            <w:pPr>
              <w:numPr>
                <w:ilvl w:val="0"/>
                <w:numId w:val="6"/>
              </w:num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Si un opérateur économique souhaite recourir aux capacités d’autres entités, il apporte au pouvoir adjudicateur la preuve qu’il disposera des moyens nécessaires, notamment en produisant l’engagement de ces entités à cet effet.</w:t>
            </w:r>
          </w:p>
          <w:p w14:paraId="243606F2" w14:textId="77777777" w:rsidR="00DD7633" w:rsidRPr="00DD7633" w:rsidRDefault="00DD7633" w:rsidP="00DD7633">
            <w:pPr>
              <w:numPr>
                <w:ilvl w:val="0"/>
                <w:numId w:val="6"/>
              </w:num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Le pouvoir adjudicateur vérifiera, si les entités à la capacité desquelles l’opérateur économique entend avoir recours remplissent les critères de sélection et s’il existe des motifs d’exclusion dans leur chef.</w:t>
            </w:r>
          </w:p>
          <w:p w14:paraId="47B5319A" w14:textId="77777777" w:rsidR="00DD7633" w:rsidRPr="00DD7633" w:rsidRDefault="00DD7633" w:rsidP="00DD7633">
            <w:pPr>
              <w:numPr>
                <w:ilvl w:val="0"/>
                <w:numId w:val="6"/>
              </w:num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0D3CC9EC" w14:textId="77777777" w:rsidR="00DD7633" w:rsidRPr="00DD7633" w:rsidRDefault="00DD7633" w:rsidP="00DD7633">
            <w:pPr>
              <w:numPr>
                <w:ilvl w:val="0"/>
                <w:numId w:val="6"/>
              </w:num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(FACULTATIF) le pouvoir adjudicateur peut exiger que certaines tâches essentielles soient effectuées directement par le soumissionnaire lui-même ou, si l’offre est soumise par un groupement d’opérateurs économiques par un participant dudit groupement.</w:t>
            </w:r>
          </w:p>
          <w:p w14:paraId="701B2891"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r w:rsidRPr="00DD7633">
              <w:rPr>
                <w:rFonts w:ascii="Georgia" w:eastAsia="Calibri" w:hAnsi="Georgia" w:cs="Times New Roman"/>
                <w:color w:val="585756"/>
                <w:kern w:val="18"/>
                <w:sz w:val="21"/>
                <w:szCs w:val="21"/>
                <w:lang w:val="fr-BE"/>
                <w14:ligatures w14:val="none"/>
              </w:rPr>
              <w:t>Dans les mêmes conditions, un groupement de candidats ou de soumissionnaires peut faire valoir les capacités des participants au groupement ou celles d’autres entités.</w:t>
            </w:r>
          </w:p>
          <w:p w14:paraId="5CF0279A" w14:textId="77777777" w:rsidR="00DD7633" w:rsidRPr="00DD7633" w:rsidRDefault="00DD7633" w:rsidP="00DD7633">
            <w:pPr>
              <w:spacing w:before="120" w:after="120" w:line="240" w:lineRule="auto"/>
              <w:jc w:val="both"/>
              <w:rPr>
                <w:rFonts w:ascii="Georgia" w:eastAsia="Calibri" w:hAnsi="Georgia" w:cs="Times New Roman"/>
                <w:color w:val="585756"/>
                <w:kern w:val="18"/>
                <w:sz w:val="21"/>
                <w:szCs w:val="21"/>
                <w:lang w:val="fr-BE"/>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42C3290" w14:textId="77777777" w:rsidR="00DD7633" w:rsidRPr="00DD7633" w:rsidRDefault="00DD7633" w:rsidP="00DD7633">
            <w:pPr>
              <w:spacing w:before="120" w:after="120" w:line="240" w:lineRule="auto"/>
              <w:jc w:val="both"/>
              <w:rPr>
                <w:rFonts w:ascii="Georgia" w:eastAsia="Times New Roman" w:hAnsi="Georgia" w:cs="Arial"/>
                <w:kern w:val="0"/>
                <w:sz w:val="20"/>
                <w:szCs w:val="20"/>
                <w14:ligatures w14:val="none"/>
              </w:rPr>
            </w:pPr>
          </w:p>
        </w:tc>
      </w:tr>
    </w:tbl>
    <w:p w14:paraId="4455B214"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269D8548"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040ED0BC" w14:textId="77777777" w:rsidR="00DD7633" w:rsidRPr="00DD7633" w:rsidRDefault="00DD7633" w:rsidP="00DD7633">
      <w:pPr>
        <w:spacing w:after="0" w:line="240" w:lineRule="auto"/>
        <w:rPr>
          <w:rFonts w:ascii="Georgia" w:eastAsia="Calibri" w:hAnsi="Georgia" w:cs="Times New Roman"/>
          <w:color w:val="585756"/>
          <w:kern w:val="0"/>
          <w:sz w:val="21"/>
          <w14:ligatures w14:val="none"/>
        </w:rPr>
      </w:pPr>
      <w:r w:rsidRPr="00DD7633">
        <w:rPr>
          <w:rFonts w:ascii="Georgia" w:eastAsia="Calibri" w:hAnsi="Georgia" w:cs="Times New Roman"/>
          <w:color w:val="585756"/>
          <w:kern w:val="0"/>
          <w:sz w:val="21"/>
          <w:lang w:val="fr-BE"/>
          <w14:ligatures w14:val="none"/>
        </w:rPr>
        <w:br w:type="page"/>
      </w:r>
    </w:p>
    <w:p w14:paraId="476A6AE7"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13" w:name="_Toc175569957"/>
      <w:bookmarkStart w:id="214" w:name="_Toc176509132"/>
      <w:r w:rsidRPr="00DD7633">
        <w:rPr>
          <w:rFonts w:ascii="Calibri" w:eastAsia="Calibri" w:hAnsi="Calibri" w:cs="Calibri-Bold"/>
          <w:b/>
          <w:bCs/>
          <w:color w:val="585756"/>
          <w:kern w:val="0"/>
          <w:sz w:val="24"/>
          <w:szCs w:val="24"/>
          <w:lang w:val="fr-BE"/>
          <w14:ligatures w14:val="none"/>
        </w:rPr>
        <w:lastRenderedPageBreak/>
        <w:t>Modèle de déclaration du chiffre d’affaires</w:t>
      </w:r>
      <w:bookmarkEnd w:id="213"/>
      <w:bookmarkEnd w:id="214"/>
    </w:p>
    <w:p w14:paraId="5893F902" w14:textId="77777777" w:rsidR="00DD7633" w:rsidRPr="00DD7633" w:rsidRDefault="00DD7633" w:rsidP="00DD7633">
      <w:pPr>
        <w:spacing w:line="240" w:lineRule="auto"/>
        <w:rPr>
          <w:rFonts w:ascii="Georgia" w:eastAsia="Calibri" w:hAnsi="Georgia" w:cs="Times New Roman"/>
          <w:color w:val="585756"/>
          <w:kern w:val="0"/>
          <w:sz w:val="21"/>
          <w:lang w:val="fr-BE"/>
          <w14:ligatures w14:val="none"/>
        </w:rPr>
      </w:pPr>
    </w:p>
    <w:p w14:paraId="3FC49A71" w14:textId="77777777" w:rsidR="00DD7633" w:rsidRPr="00DD7633" w:rsidRDefault="00DD7633" w:rsidP="00DD7633">
      <w:pPr>
        <w:spacing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Date : ……………….</w:t>
      </w:r>
    </w:p>
    <w:p w14:paraId="7465BD49" w14:textId="4831099C" w:rsidR="00DD7633" w:rsidRPr="00DD7633" w:rsidRDefault="00DD7633" w:rsidP="00DD7633">
      <w:pPr>
        <w:spacing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CSC N° : BDI23009-1000</w:t>
      </w:r>
      <w:r w:rsidR="006322EA">
        <w:rPr>
          <w:rFonts w:ascii="Georgia" w:eastAsia="Calibri" w:hAnsi="Georgia" w:cs="Times New Roman"/>
          <w:color w:val="585756"/>
          <w:kern w:val="0"/>
          <w:sz w:val="21"/>
          <w:lang w:val="fr-BE"/>
          <w14:ligatures w14:val="none"/>
        </w:rPr>
        <w:t>9</w:t>
      </w:r>
    </w:p>
    <w:p w14:paraId="7E1B8A5C" w14:textId="77777777" w:rsidR="00DD7633" w:rsidRPr="00DD7633" w:rsidRDefault="00DD7633" w:rsidP="00DD7633">
      <w:pPr>
        <w:spacing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Nom du soumissionnaire : ………….</w:t>
      </w:r>
    </w:p>
    <w:p w14:paraId="0197DA8B" w14:textId="77777777" w:rsidR="00DD7633" w:rsidRPr="00DD7633" w:rsidRDefault="00DD7633" w:rsidP="00DD7633">
      <w:pPr>
        <w:spacing w:line="240" w:lineRule="auto"/>
        <w:rPr>
          <w:rFonts w:ascii="Georgia" w:eastAsia="Calibri" w:hAnsi="Georgia" w:cs="Times New Roman"/>
          <w:color w:val="585756"/>
          <w:kern w:val="0"/>
          <w:sz w:val="21"/>
          <w:lang w:val="fr-BE"/>
          <w14:ligatures w14:val="none"/>
        </w:rPr>
      </w:pPr>
    </w:p>
    <w:tbl>
      <w:tblPr>
        <w:tblStyle w:val="Grilledutableau"/>
        <w:tblW w:w="0" w:type="auto"/>
        <w:tblLook w:val="04A0" w:firstRow="1" w:lastRow="0" w:firstColumn="1" w:lastColumn="0" w:noHBand="0" w:noVBand="1"/>
      </w:tblPr>
      <w:tblGrid>
        <w:gridCol w:w="2844"/>
        <w:gridCol w:w="3741"/>
        <w:gridCol w:w="1909"/>
      </w:tblGrid>
      <w:tr w:rsidR="00DD7633" w:rsidRPr="00DD7633" w14:paraId="6EED58C1" w14:textId="77777777" w:rsidTr="0070524A">
        <w:tc>
          <w:tcPr>
            <w:tcW w:w="3020" w:type="dxa"/>
            <w:shd w:val="clear" w:color="auto" w:fill="D9D9D9" w:themeFill="background1" w:themeFillShade="D9"/>
          </w:tcPr>
          <w:p w14:paraId="39A7C85C" w14:textId="77777777" w:rsidR="00DD7633" w:rsidRPr="00DD7633" w:rsidRDefault="00DD7633" w:rsidP="00DD7633">
            <w:pPr>
              <w:rPr>
                <w:rFonts w:ascii="Georgia" w:eastAsia="Calibri" w:hAnsi="Georgia" w:cs="Times New Roman"/>
                <w:color w:val="585756"/>
                <w:sz w:val="21"/>
              </w:rPr>
            </w:pPr>
            <w:r w:rsidRPr="00DD7633">
              <w:rPr>
                <w:rFonts w:ascii="Georgia" w:eastAsia="Calibri" w:hAnsi="Georgia" w:cs="Times New Roman"/>
                <w:color w:val="585756"/>
                <w:sz w:val="21"/>
              </w:rPr>
              <w:t>Année</w:t>
            </w:r>
          </w:p>
        </w:tc>
        <w:tc>
          <w:tcPr>
            <w:tcW w:w="3969" w:type="dxa"/>
            <w:shd w:val="clear" w:color="auto" w:fill="D9D9D9" w:themeFill="background1" w:themeFillShade="D9"/>
          </w:tcPr>
          <w:p w14:paraId="74BE3E4C" w14:textId="77777777" w:rsidR="00DD7633" w:rsidRPr="00DD7633" w:rsidRDefault="00DD7633" w:rsidP="00DD7633">
            <w:pPr>
              <w:rPr>
                <w:rFonts w:ascii="Georgia" w:eastAsia="Calibri" w:hAnsi="Georgia" w:cs="Times New Roman"/>
                <w:color w:val="585756"/>
                <w:sz w:val="21"/>
              </w:rPr>
            </w:pPr>
            <w:r w:rsidRPr="00DD7633">
              <w:rPr>
                <w:rFonts w:ascii="Georgia" w:eastAsia="Calibri" w:hAnsi="Georgia" w:cs="Times New Roman"/>
                <w:color w:val="585756"/>
                <w:sz w:val="21"/>
              </w:rPr>
              <w:t>Montants du Chiffre d’Affaires (préciser la monnaie)</w:t>
            </w:r>
          </w:p>
        </w:tc>
        <w:tc>
          <w:tcPr>
            <w:tcW w:w="1984" w:type="dxa"/>
            <w:shd w:val="clear" w:color="auto" w:fill="D9D9D9" w:themeFill="background1" w:themeFillShade="D9"/>
          </w:tcPr>
          <w:p w14:paraId="4168DCD9" w14:textId="77777777" w:rsidR="00DD7633" w:rsidRPr="00DD7633" w:rsidRDefault="00DD7633" w:rsidP="00DD7633">
            <w:pPr>
              <w:rPr>
                <w:rFonts w:ascii="Georgia" w:eastAsia="Calibri" w:hAnsi="Georgia" w:cs="Times New Roman"/>
                <w:color w:val="585756"/>
                <w:sz w:val="21"/>
              </w:rPr>
            </w:pPr>
            <w:r w:rsidRPr="00DD7633">
              <w:rPr>
                <w:rFonts w:ascii="Georgia" w:eastAsia="Calibri" w:hAnsi="Georgia" w:cs="Times New Roman"/>
                <w:color w:val="585756"/>
                <w:sz w:val="21"/>
              </w:rPr>
              <w:t>Monnaie</w:t>
            </w:r>
          </w:p>
        </w:tc>
      </w:tr>
      <w:tr w:rsidR="00DD7633" w:rsidRPr="00DD7633" w14:paraId="2F447646" w14:textId="77777777" w:rsidTr="0070524A">
        <w:tc>
          <w:tcPr>
            <w:tcW w:w="3020" w:type="dxa"/>
          </w:tcPr>
          <w:p w14:paraId="2272E1D8" w14:textId="77777777" w:rsidR="00DD7633" w:rsidRPr="00DD7633" w:rsidRDefault="00DD7633" w:rsidP="00DD7633">
            <w:pPr>
              <w:rPr>
                <w:rFonts w:ascii="Georgia" w:eastAsia="Calibri" w:hAnsi="Georgia" w:cs="Times New Roman"/>
                <w:color w:val="585756"/>
                <w:sz w:val="21"/>
              </w:rPr>
            </w:pPr>
            <w:r w:rsidRPr="00DD7633">
              <w:rPr>
                <w:rFonts w:ascii="Georgia" w:eastAsia="Calibri" w:hAnsi="Georgia" w:cs="Times New Roman"/>
                <w:color w:val="585756"/>
                <w:sz w:val="21"/>
              </w:rPr>
              <w:t>2021</w:t>
            </w:r>
          </w:p>
        </w:tc>
        <w:tc>
          <w:tcPr>
            <w:tcW w:w="3969" w:type="dxa"/>
          </w:tcPr>
          <w:p w14:paraId="2C4EED84" w14:textId="77777777" w:rsidR="00DD7633" w:rsidRPr="00DD7633" w:rsidRDefault="00DD7633" w:rsidP="00DD7633">
            <w:pPr>
              <w:rPr>
                <w:rFonts w:ascii="Georgia" w:eastAsia="Calibri" w:hAnsi="Georgia" w:cs="Times New Roman"/>
                <w:color w:val="585756"/>
                <w:sz w:val="21"/>
              </w:rPr>
            </w:pPr>
          </w:p>
        </w:tc>
        <w:tc>
          <w:tcPr>
            <w:tcW w:w="1984" w:type="dxa"/>
          </w:tcPr>
          <w:p w14:paraId="6AFAB6D2" w14:textId="77777777" w:rsidR="00DD7633" w:rsidRPr="00DD7633" w:rsidRDefault="00DD7633" w:rsidP="00DD7633">
            <w:pPr>
              <w:rPr>
                <w:rFonts w:ascii="Georgia" w:eastAsia="Calibri" w:hAnsi="Georgia" w:cs="Times New Roman"/>
                <w:color w:val="585756"/>
                <w:sz w:val="21"/>
              </w:rPr>
            </w:pPr>
          </w:p>
        </w:tc>
      </w:tr>
      <w:tr w:rsidR="00DD7633" w:rsidRPr="00DD7633" w14:paraId="0FC26D1A" w14:textId="77777777" w:rsidTr="0070524A">
        <w:tc>
          <w:tcPr>
            <w:tcW w:w="3020" w:type="dxa"/>
          </w:tcPr>
          <w:p w14:paraId="707A2921" w14:textId="77777777" w:rsidR="00DD7633" w:rsidRPr="00DD7633" w:rsidRDefault="00DD7633" w:rsidP="00DD7633">
            <w:pPr>
              <w:rPr>
                <w:rFonts w:ascii="Georgia" w:eastAsia="Calibri" w:hAnsi="Georgia" w:cs="Times New Roman"/>
                <w:color w:val="585756"/>
                <w:sz w:val="21"/>
              </w:rPr>
            </w:pPr>
            <w:r w:rsidRPr="00DD7633">
              <w:rPr>
                <w:rFonts w:ascii="Georgia" w:eastAsia="Calibri" w:hAnsi="Georgia" w:cs="Times New Roman"/>
                <w:color w:val="585756"/>
                <w:sz w:val="21"/>
              </w:rPr>
              <w:t>2022</w:t>
            </w:r>
          </w:p>
        </w:tc>
        <w:tc>
          <w:tcPr>
            <w:tcW w:w="3969" w:type="dxa"/>
          </w:tcPr>
          <w:p w14:paraId="1988BEB1" w14:textId="77777777" w:rsidR="00DD7633" w:rsidRPr="00DD7633" w:rsidRDefault="00DD7633" w:rsidP="00DD7633">
            <w:pPr>
              <w:rPr>
                <w:rFonts w:ascii="Georgia" w:eastAsia="Calibri" w:hAnsi="Georgia" w:cs="Times New Roman"/>
                <w:color w:val="585756"/>
                <w:sz w:val="21"/>
              </w:rPr>
            </w:pPr>
          </w:p>
        </w:tc>
        <w:tc>
          <w:tcPr>
            <w:tcW w:w="1984" w:type="dxa"/>
          </w:tcPr>
          <w:p w14:paraId="2E084EC3" w14:textId="77777777" w:rsidR="00DD7633" w:rsidRPr="00DD7633" w:rsidRDefault="00DD7633" w:rsidP="00DD7633">
            <w:pPr>
              <w:rPr>
                <w:rFonts w:ascii="Georgia" w:eastAsia="Calibri" w:hAnsi="Georgia" w:cs="Times New Roman"/>
                <w:color w:val="585756"/>
                <w:sz w:val="21"/>
              </w:rPr>
            </w:pPr>
          </w:p>
        </w:tc>
      </w:tr>
      <w:tr w:rsidR="00DD7633" w:rsidRPr="00DD7633" w14:paraId="79FB6985" w14:textId="77777777" w:rsidTr="0070524A">
        <w:tc>
          <w:tcPr>
            <w:tcW w:w="3020" w:type="dxa"/>
          </w:tcPr>
          <w:p w14:paraId="30E04541" w14:textId="77777777" w:rsidR="00DD7633" w:rsidRPr="00DD7633" w:rsidRDefault="00DD7633" w:rsidP="00DD7633">
            <w:pPr>
              <w:rPr>
                <w:rFonts w:ascii="Georgia" w:eastAsia="Calibri" w:hAnsi="Georgia" w:cs="Times New Roman"/>
                <w:color w:val="585756"/>
                <w:sz w:val="21"/>
              </w:rPr>
            </w:pPr>
            <w:r w:rsidRPr="00DD7633">
              <w:rPr>
                <w:rFonts w:ascii="Georgia" w:eastAsia="Calibri" w:hAnsi="Georgia" w:cs="Times New Roman"/>
                <w:color w:val="585756"/>
                <w:sz w:val="21"/>
              </w:rPr>
              <w:t>2023</w:t>
            </w:r>
          </w:p>
        </w:tc>
        <w:tc>
          <w:tcPr>
            <w:tcW w:w="3969" w:type="dxa"/>
          </w:tcPr>
          <w:p w14:paraId="26CD9B0B" w14:textId="77777777" w:rsidR="00DD7633" w:rsidRPr="00DD7633" w:rsidRDefault="00DD7633" w:rsidP="00DD7633">
            <w:pPr>
              <w:rPr>
                <w:rFonts w:ascii="Georgia" w:eastAsia="Calibri" w:hAnsi="Georgia" w:cs="Times New Roman"/>
                <w:color w:val="585756"/>
                <w:sz w:val="21"/>
              </w:rPr>
            </w:pPr>
          </w:p>
        </w:tc>
        <w:tc>
          <w:tcPr>
            <w:tcW w:w="1984" w:type="dxa"/>
          </w:tcPr>
          <w:p w14:paraId="38C1B2F6" w14:textId="77777777" w:rsidR="00DD7633" w:rsidRPr="00DD7633" w:rsidRDefault="00DD7633" w:rsidP="00DD7633">
            <w:pPr>
              <w:rPr>
                <w:rFonts w:ascii="Georgia" w:eastAsia="Calibri" w:hAnsi="Georgia" w:cs="Times New Roman"/>
                <w:color w:val="585756"/>
                <w:sz w:val="21"/>
              </w:rPr>
            </w:pPr>
          </w:p>
        </w:tc>
      </w:tr>
    </w:tbl>
    <w:p w14:paraId="3D0C1192" w14:textId="77777777" w:rsidR="00DD7633" w:rsidRPr="00DD7633" w:rsidRDefault="00DD7633" w:rsidP="00DD7633">
      <w:pPr>
        <w:spacing w:line="240" w:lineRule="auto"/>
        <w:rPr>
          <w:rFonts w:ascii="Georgia" w:eastAsia="Calibri" w:hAnsi="Georgia" w:cs="Times New Roman"/>
          <w:color w:val="585756"/>
          <w:kern w:val="0"/>
          <w:sz w:val="21"/>
          <w:lang w:val="fr-BE"/>
          <w14:ligatures w14:val="none"/>
        </w:rPr>
      </w:pPr>
    </w:p>
    <w:p w14:paraId="130AEA6E" w14:textId="77777777" w:rsidR="00DD7633" w:rsidRPr="00DD7633" w:rsidRDefault="00DD7633" w:rsidP="00DD7633">
      <w:pPr>
        <w:spacing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Signature du soumissionnaire</w:t>
      </w:r>
    </w:p>
    <w:p w14:paraId="24D03004" w14:textId="77777777" w:rsidR="00DD7633" w:rsidRPr="00DD7633" w:rsidRDefault="00DD7633" w:rsidP="00DD7633">
      <w:pPr>
        <w:spacing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Nom :</w:t>
      </w:r>
    </w:p>
    <w:p w14:paraId="61CEC9D1" w14:textId="77777777" w:rsidR="00DD7633" w:rsidRPr="00DD7633" w:rsidRDefault="00DD7633" w:rsidP="00DD7633">
      <w:pPr>
        <w:spacing w:after="0" w:line="240" w:lineRule="auto"/>
        <w:rPr>
          <w:rFonts w:ascii="Georgia" w:eastAsia="Calibri" w:hAnsi="Georgia" w:cs="Times New Roman"/>
          <w:color w:val="585756"/>
          <w:kern w:val="0"/>
          <w:sz w:val="21"/>
          <w14:ligatures w14:val="none"/>
        </w:rPr>
      </w:pPr>
      <w:r w:rsidRPr="00DD7633">
        <w:rPr>
          <w:rFonts w:ascii="Georgia" w:eastAsia="Calibri" w:hAnsi="Georgia" w:cs="Times New Roman"/>
          <w:color w:val="585756"/>
          <w:kern w:val="0"/>
          <w:sz w:val="21"/>
          <w14:ligatures w14:val="none"/>
        </w:rPr>
        <w:br w:type="page"/>
      </w:r>
    </w:p>
    <w:p w14:paraId="552131E3"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eastAsia="Calibri" w:cstheme="minorHAnsi"/>
          <w:b/>
          <w:bCs/>
          <w:color w:val="000000"/>
          <w:kern w:val="0"/>
          <w:sz w:val="24"/>
          <w:szCs w:val="24"/>
          <w:lang w:val="fr-BE" w:eastAsia="fr-BE"/>
          <w14:ligatures w14:val="none"/>
        </w:rPr>
      </w:pPr>
      <w:bookmarkStart w:id="215" w:name="_Toc175569958"/>
      <w:bookmarkStart w:id="216" w:name="_Toc176509133"/>
      <w:r w:rsidRPr="00DD7633">
        <w:rPr>
          <w:rFonts w:eastAsia="Calibri" w:cstheme="minorHAnsi"/>
          <w:b/>
          <w:bCs/>
          <w:color w:val="585756"/>
          <w:kern w:val="0"/>
          <w:sz w:val="24"/>
          <w:szCs w:val="24"/>
          <w:lang w:val="fr-BE"/>
          <w14:ligatures w14:val="none"/>
        </w:rPr>
        <w:lastRenderedPageBreak/>
        <w:t>Modèle d’attestation</w:t>
      </w:r>
      <w:r w:rsidRPr="00DD7633">
        <w:rPr>
          <w:rFonts w:eastAsia="Calibri" w:cstheme="minorHAnsi"/>
          <w:b/>
          <w:bCs/>
          <w:color w:val="000000"/>
          <w:kern w:val="0"/>
          <w:sz w:val="24"/>
          <w:szCs w:val="24"/>
          <w:lang w:val="fr-BE" w:eastAsia="fr-BE"/>
          <w14:ligatures w14:val="none"/>
        </w:rPr>
        <w:t xml:space="preserve"> de capacité financière (ligne de crédit)</w:t>
      </w:r>
      <w:bookmarkEnd w:id="215"/>
      <w:bookmarkEnd w:id="216"/>
    </w:p>
    <w:p w14:paraId="7583BEEF" w14:textId="77777777" w:rsidR="00DD7633" w:rsidRPr="00DD7633" w:rsidRDefault="00DD7633" w:rsidP="00DD7633">
      <w:pPr>
        <w:autoSpaceDE w:val="0"/>
        <w:autoSpaceDN w:val="0"/>
        <w:adjustRightInd w:val="0"/>
        <w:spacing w:after="0" w:line="240" w:lineRule="auto"/>
        <w:ind w:left="720"/>
        <w:contextualSpacing/>
        <w:jc w:val="both"/>
        <w:rPr>
          <w:rFonts w:ascii="Georgia" w:eastAsia="Calibri" w:hAnsi="Georgia" w:cs="Georgia-Bold"/>
          <w:b/>
          <w:bCs/>
          <w:color w:val="000000"/>
          <w:kern w:val="0"/>
          <w:sz w:val="20"/>
          <w:szCs w:val="20"/>
          <w:lang w:val="fr-BE" w:eastAsia="fr-BE"/>
          <w14:ligatures w14:val="none"/>
        </w:rPr>
      </w:pPr>
    </w:p>
    <w:p w14:paraId="5A40BF20" w14:textId="77777777" w:rsidR="00DD7633" w:rsidRPr="00DD7633" w:rsidRDefault="00DD7633" w:rsidP="00DD7633">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r w:rsidRPr="00DD7633">
        <w:rPr>
          <w:rFonts w:ascii="Georgia" w:eastAsia="Calibri" w:hAnsi="Georgia" w:cs="Georgia"/>
          <w:color w:val="000000"/>
          <w:kern w:val="0"/>
          <w:sz w:val="21"/>
          <w:szCs w:val="21"/>
          <w:lang w:val="fr-BE" w:eastAsia="fr-BE"/>
          <w14:ligatures w14:val="none"/>
        </w:rPr>
        <w:t>_____________________________ [nom et adresse de la banque et adresse de la banque</w:t>
      </w:r>
    </w:p>
    <w:p w14:paraId="00F10279" w14:textId="77777777" w:rsidR="00DD7633" w:rsidRPr="00DD7633" w:rsidRDefault="00DD7633" w:rsidP="00DD7633">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proofErr w:type="gramStart"/>
      <w:r w:rsidRPr="00DD7633">
        <w:rPr>
          <w:rFonts w:ascii="Georgia" w:eastAsia="Calibri" w:hAnsi="Georgia" w:cs="Georgia"/>
          <w:color w:val="000000"/>
          <w:kern w:val="0"/>
          <w:sz w:val="21"/>
          <w:szCs w:val="21"/>
          <w:lang w:val="fr-BE" w:eastAsia="fr-BE"/>
          <w14:ligatures w14:val="none"/>
        </w:rPr>
        <w:t>d’émission</w:t>
      </w:r>
      <w:proofErr w:type="gramEnd"/>
      <w:r w:rsidRPr="00DD7633">
        <w:rPr>
          <w:rFonts w:ascii="Georgia" w:eastAsia="Calibri" w:hAnsi="Georgia" w:cs="Georgia"/>
          <w:color w:val="000000"/>
          <w:kern w:val="0"/>
          <w:sz w:val="21"/>
          <w:szCs w:val="21"/>
          <w:lang w:val="fr-BE" w:eastAsia="fr-BE"/>
          <w14:ligatures w14:val="none"/>
        </w:rPr>
        <w:t>]</w:t>
      </w:r>
    </w:p>
    <w:p w14:paraId="38F89940" w14:textId="77777777" w:rsidR="00DD7633" w:rsidRPr="00DD7633" w:rsidRDefault="00DD7633" w:rsidP="00DD7633">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p>
    <w:p w14:paraId="341BF60E" w14:textId="77777777" w:rsidR="00DD7633" w:rsidRPr="00DD7633" w:rsidRDefault="00DD7633" w:rsidP="00DD7633">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r w:rsidRPr="00DD7633">
        <w:rPr>
          <w:rFonts w:ascii="Georgia" w:eastAsia="Calibri" w:hAnsi="Georgia" w:cs="Georgia"/>
          <w:color w:val="000000"/>
          <w:kern w:val="0"/>
          <w:sz w:val="21"/>
          <w:szCs w:val="21"/>
          <w:lang w:val="fr-BE" w:eastAsia="fr-BE"/>
          <w14:ligatures w14:val="none"/>
        </w:rPr>
        <w:t>Bénéficiaire : __________________ [nom du Soumissionnaire]</w:t>
      </w:r>
    </w:p>
    <w:p w14:paraId="2FBB592B" w14:textId="77777777" w:rsidR="00DD7633" w:rsidRPr="00DD7633" w:rsidRDefault="00DD7633" w:rsidP="00DD7633">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p>
    <w:p w14:paraId="4158978B" w14:textId="77777777" w:rsidR="00DD7633" w:rsidRPr="00DD7633" w:rsidRDefault="00DD7633" w:rsidP="00DD7633">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r w:rsidRPr="00DD7633">
        <w:rPr>
          <w:rFonts w:ascii="Georgia" w:eastAsia="Calibri" w:hAnsi="Georgia" w:cs="Georgia"/>
          <w:color w:val="000000"/>
          <w:kern w:val="0"/>
          <w:sz w:val="21"/>
          <w:szCs w:val="21"/>
          <w:lang w:val="fr-BE" w:eastAsia="fr-BE"/>
          <w14:ligatures w14:val="none"/>
        </w:rPr>
        <w:t>Nous soussignés [nom et adresse de la banque et adresse de la banque d’émission] attestons par la</w:t>
      </w:r>
      <w:r w:rsidRPr="00DD7633">
        <w:rPr>
          <w:rFonts w:ascii="Georgia" w:eastAsia="Calibri" w:hAnsi="Georgia" w:cs="Georgia"/>
          <w:color w:val="000000"/>
          <w:kern w:val="0"/>
          <w:sz w:val="21"/>
          <w:szCs w:val="21"/>
          <w:lang w:eastAsia="fr-BE"/>
          <w14:ligatures w14:val="none"/>
        </w:rPr>
        <w:t xml:space="preserve"> </w:t>
      </w:r>
      <w:r w:rsidRPr="00DD7633">
        <w:rPr>
          <w:rFonts w:ascii="Georgia" w:eastAsia="Calibri" w:hAnsi="Georgia" w:cs="Georgia"/>
          <w:color w:val="000000"/>
          <w:kern w:val="0"/>
          <w:sz w:val="21"/>
          <w:szCs w:val="21"/>
          <w:lang w:val="fr-BE" w:eastAsia="fr-BE"/>
          <w14:ligatures w14:val="none"/>
        </w:rPr>
        <w:t>présente que [nom et adresse du Soumissionnaire] est titulaire du compte nº [Indiquer le numéro</w:t>
      </w:r>
      <w:r w:rsidRPr="00DD7633">
        <w:rPr>
          <w:rFonts w:ascii="Georgia" w:eastAsia="Calibri" w:hAnsi="Georgia" w:cs="Georgia"/>
          <w:color w:val="000000"/>
          <w:kern w:val="0"/>
          <w:sz w:val="21"/>
          <w:szCs w:val="21"/>
          <w:lang w:eastAsia="fr-BE"/>
          <w14:ligatures w14:val="none"/>
        </w:rPr>
        <w:t xml:space="preserve"> </w:t>
      </w:r>
      <w:r w:rsidRPr="00DD7633">
        <w:rPr>
          <w:rFonts w:ascii="Georgia" w:eastAsia="Calibri" w:hAnsi="Georgia" w:cs="Georgia"/>
          <w:color w:val="000000"/>
          <w:kern w:val="0"/>
          <w:sz w:val="21"/>
          <w:szCs w:val="21"/>
          <w:lang w:val="fr-BE" w:eastAsia="fr-BE"/>
          <w14:ligatures w14:val="none"/>
        </w:rPr>
        <w:t>du compte], sur nos livres et entretient des relations normales avec nous.</w:t>
      </w:r>
    </w:p>
    <w:p w14:paraId="7EBA8FED" w14:textId="77777777" w:rsidR="00DD7633" w:rsidRPr="00DD7633" w:rsidRDefault="00DD7633" w:rsidP="00DD7633">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p>
    <w:p w14:paraId="56306E88" w14:textId="77777777" w:rsidR="00DD7633" w:rsidRPr="00DD7633" w:rsidRDefault="00DD7633" w:rsidP="00DD7633">
      <w:pPr>
        <w:autoSpaceDE w:val="0"/>
        <w:autoSpaceDN w:val="0"/>
        <w:adjustRightInd w:val="0"/>
        <w:spacing w:after="0" w:line="240" w:lineRule="auto"/>
        <w:jc w:val="both"/>
        <w:rPr>
          <w:rFonts w:ascii="Georgia" w:eastAsia="Calibri" w:hAnsi="Georgia" w:cs="Georgia"/>
          <w:color w:val="000000"/>
          <w:kern w:val="0"/>
          <w:sz w:val="21"/>
          <w:szCs w:val="21"/>
          <w:lang w:val="fr-BE" w:eastAsia="fr-BE"/>
          <w14:ligatures w14:val="none"/>
        </w:rPr>
      </w:pPr>
      <w:r w:rsidRPr="00DD7633">
        <w:rPr>
          <w:rFonts w:ascii="Georgia" w:eastAsia="Calibri" w:hAnsi="Georgia" w:cs="Georgia"/>
          <w:color w:val="000000"/>
          <w:kern w:val="0"/>
          <w:sz w:val="21"/>
          <w:szCs w:val="21"/>
          <w:lang w:val="fr-BE" w:eastAsia="fr-BE"/>
          <w14:ligatures w14:val="none"/>
        </w:rPr>
        <w:t>Aussi, au cas où [nom du Soumissionnaire] serait déclarée attributaire du marché nº [Indiquer le</w:t>
      </w:r>
      <w:r w:rsidRPr="00DD7633">
        <w:rPr>
          <w:rFonts w:ascii="Georgia" w:eastAsia="Calibri" w:hAnsi="Georgia" w:cs="Georgia"/>
          <w:color w:val="000000"/>
          <w:kern w:val="0"/>
          <w:sz w:val="21"/>
          <w:szCs w:val="21"/>
          <w:lang w:eastAsia="fr-BE"/>
          <w14:ligatures w14:val="none"/>
        </w:rPr>
        <w:t xml:space="preserve"> </w:t>
      </w:r>
      <w:r w:rsidRPr="00DD7633">
        <w:rPr>
          <w:rFonts w:ascii="Georgia" w:eastAsia="Calibri" w:hAnsi="Georgia" w:cs="Georgia"/>
          <w:color w:val="000000"/>
          <w:kern w:val="0"/>
          <w:sz w:val="21"/>
          <w:szCs w:val="21"/>
          <w:lang w:val="fr-BE" w:eastAsia="fr-BE"/>
          <w14:ligatures w14:val="none"/>
        </w:rPr>
        <w:t>numéro du marché] relatif à [Indiquer l’objet du marché] au profit de [Indiquer nom du pouvoir</w:t>
      </w:r>
      <w:r w:rsidRPr="00DD7633">
        <w:rPr>
          <w:rFonts w:ascii="Georgia" w:eastAsia="Calibri" w:hAnsi="Georgia" w:cs="Georgia"/>
          <w:color w:val="000000"/>
          <w:kern w:val="0"/>
          <w:sz w:val="21"/>
          <w:szCs w:val="21"/>
          <w:lang w:eastAsia="fr-BE"/>
          <w14:ligatures w14:val="none"/>
        </w:rPr>
        <w:t xml:space="preserve"> </w:t>
      </w:r>
      <w:r w:rsidRPr="00DD7633">
        <w:rPr>
          <w:rFonts w:ascii="Georgia" w:eastAsia="Calibri" w:hAnsi="Georgia" w:cs="Georgia"/>
          <w:color w:val="000000"/>
          <w:kern w:val="0"/>
          <w:sz w:val="21"/>
          <w:szCs w:val="21"/>
          <w:lang w:val="fr-BE" w:eastAsia="fr-BE"/>
          <w14:ligatures w14:val="none"/>
        </w:rPr>
        <w:t>adjudicateur], Nous, [Indiquer le nom de la banque d’émission], nous engageons de façon</w:t>
      </w:r>
      <w:r w:rsidRPr="00DD7633">
        <w:rPr>
          <w:rFonts w:ascii="Georgia" w:eastAsia="Calibri" w:hAnsi="Georgia" w:cs="Georgia"/>
          <w:color w:val="000000"/>
          <w:kern w:val="0"/>
          <w:sz w:val="21"/>
          <w:szCs w:val="21"/>
          <w:lang w:eastAsia="fr-BE"/>
          <w14:ligatures w14:val="none"/>
        </w:rPr>
        <w:t xml:space="preserve"> </w:t>
      </w:r>
      <w:r w:rsidRPr="00DD7633">
        <w:rPr>
          <w:rFonts w:ascii="Georgia" w:eastAsia="Calibri" w:hAnsi="Georgia" w:cs="Georgia"/>
          <w:color w:val="000000"/>
          <w:kern w:val="0"/>
          <w:sz w:val="21"/>
          <w:szCs w:val="21"/>
          <w:lang w:val="fr-BE" w:eastAsia="fr-BE"/>
          <w14:ligatures w14:val="none"/>
        </w:rPr>
        <w:t>inconditionnelle et irrévocable à lui apporter notre concours financier jusqu’à concurrence de</w:t>
      </w:r>
      <w:r w:rsidRPr="00DD7633">
        <w:rPr>
          <w:rFonts w:ascii="Georgia" w:eastAsia="Calibri" w:hAnsi="Georgia" w:cs="Georgia"/>
          <w:color w:val="000000"/>
          <w:kern w:val="0"/>
          <w:sz w:val="21"/>
          <w:szCs w:val="21"/>
          <w:lang w:eastAsia="fr-BE"/>
          <w14:ligatures w14:val="none"/>
        </w:rPr>
        <w:t xml:space="preserve"> </w:t>
      </w:r>
      <w:r w:rsidRPr="00DD7633">
        <w:rPr>
          <w:rFonts w:ascii="Georgia" w:eastAsia="Calibri" w:hAnsi="Georgia" w:cs="Georgia"/>
          <w:color w:val="000000"/>
          <w:kern w:val="0"/>
          <w:sz w:val="21"/>
          <w:szCs w:val="21"/>
          <w:lang w:val="fr-BE" w:eastAsia="fr-BE"/>
          <w14:ligatures w14:val="none"/>
        </w:rPr>
        <w:t>[Indiquer montant en lettres et en chiffres].</w:t>
      </w:r>
    </w:p>
    <w:p w14:paraId="1B0D45EE" w14:textId="77777777" w:rsidR="00DD7633" w:rsidRPr="00DD7633" w:rsidRDefault="00DD7633" w:rsidP="00DD7633">
      <w:pPr>
        <w:widowControl w:val="0"/>
        <w:suppressAutoHyphens/>
        <w:spacing w:after="120" w:line="240" w:lineRule="auto"/>
        <w:jc w:val="both"/>
        <w:rPr>
          <w:rFonts w:ascii="Georgia" w:eastAsia="DejaVu Sans" w:hAnsi="Georgia" w:cs="Tahoma"/>
          <w:kern w:val="18"/>
          <w:sz w:val="21"/>
          <w:szCs w:val="21"/>
          <w14:ligatures w14:val="none"/>
        </w:rPr>
      </w:pPr>
    </w:p>
    <w:p w14:paraId="67406BDD"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DD7633">
        <w:rPr>
          <w:rFonts w:ascii="Georgia" w:eastAsia="Calibri" w:hAnsi="Georgia" w:cs="Georgia"/>
          <w:kern w:val="0"/>
          <w:sz w:val="21"/>
          <w:szCs w:val="21"/>
          <w:lang w:val="fr-BE" w:eastAsia="fr-BE"/>
          <w14:ligatures w14:val="none"/>
        </w:rPr>
        <w:t>[Signature de la personne dont le nom et le titre figurent ci-dessous et cachet]</w:t>
      </w:r>
    </w:p>
    <w:p w14:paraId="2D76E42A" w14:textId="77777777" w:rsidR="00DD7633" w:rsidRPr="00DD7633" w:rsidRDefault="00DD7633" w:rsidP="00DD7633">
      <w:pPr>
        <w:autoSpaceDE w:val="0"/>
        <w:autoSpaceDN w:val="0"/>
        <w:adjustRightInd w:val="0"/>
        <w:spacing w:after="0" w:line="240" w:lineRule="auto"/>
        <w:jc w:val="both"/>
        <w:rPr>
          <w:rFonts w:ascii="Georgia" w:eastAsia="Calibri" w:hAnsi="Georgia" w:cs="Georgia-Bold"/>
          <w:b/>
          <w:bCs/>
          <w:kern w:val="0"/>
          <w:sz w:val="21"/>
          <w:szCs w:val="21"/>
          <w:lang w:val="fr-BE" w:eastAsia="fr-BE"/>
          <w14:ligatures w14:val="none"/>
        </w:rPr>
      </w:pPr>
    </w:p>
    <w:p w14:paraId="451BE1CB"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DD7633">
        <w:rPr>
          <w:rFonts w:ascii="Georgia" w:eastAsia="Calibri" w:hAnsi="Georgia" w:cs="Georgia-Bold"/>
          <w:b/>
          <w:bCs/>
          <w:kern w:val="0"/>
          <w:sz w:val="21"/>
          <w:szCs w:val="21"/>
          <w:lang w:val="fr-BE" w:eastAsia="fr-BE"/>
          <w14:ligatures w14:val="none"/>
        </w:rPr>
        <w:t xml:space="preserve">Nom </w:t>
      </w:r>
      <w:r w:rsidRPr="00DD7633">
        <w:rPr>
          <w:rFonts w:ascii="Georgia" w:eastAsia="Calibri" w:hAnsi="Georgia" w:cs="Georgia"/>
          <w:kern w:val="0"/>
          <w:sz w:val="21"/>
          <w:szCs w:val="21"/>
          <w:lang w:val="fr-BE" w:eastAsia="fr-BE"/>
          <w14:ligatures w14:val="none"/>
        </w:rPr>
        <w:t>: [nom complet de la personne signataire]</w:t>
      </w:r>
    </w:p>
    <w:p w14:paraId="59B20DF9" w14:textId="77777777" w:rsidR="00DD7633" w:rsidRPr="00DD7633" w:rsidRDefault="00DD7633" w:rsidP="00DD7633">
      <w:pPr>
        <w:autoSpaceDE w:val="0"/>
        <w:autoSpaceDN w:val="0"/>
        <w:adjustRightInd w:val="0"/>
        <w:spacing w:after="0" w:line="240" w:lineRule="auto"/>
        <w:jc w:val="both"/>
        <w:rPr>
          <w:rFonts w:ascii="Georgia" w:eastAsia="Calibri" w:hAnsi="Georgia" w:cs="Georgia-Bold"/>
          <w:b/>
          <w:bCs/>
          <w:kern w:val="0"/>
          <w:sz w:val="21"/>
          <w:szCs w:val="21"/>
          <w:lang w:val="fr-BE" w:eastAsia="fr-BE"/>
          <w14:ligatures w14:val="none"/>
        </w:rPr>
      </w:pPr>
    </w:p>
    <w:p w14:paraId="1ECEF282" w14:textId="77777777" w:rsidR="00DD7633" w:rsidRPr="00DD7633" w:rsidRDefault="00DD7633" w:rsidP="00DD7633">
      <w:pPr>
        <w:autoSpaceDE w:val="0"/>
        <w:autoSpaceDN w:val="0"/>
        <w:adjustRightInd w:val="0"/>
        <w:spacing w:after="0" w:line="240" w:lineRule="auto"/>
        <w:jc w:val="both"/>
        <w:rPr>
          <w:rFonts w:ascii="Georgia" w:eastAsia="Calibri" w:hAnsi="Georgia" w:cs="Times New Roman"/>
          <w:color w:val="585756"/>
          <w:kern w:val="0"/>
          <w:sz w:val="21"/>
          <w:szCs w:val="21"/>
          <w:lang w:val="fr-BE"/>
          <w14:ligatures w14:val="none"/>
        </w:rPr>
      </w:pPr>
      <w:r w:rsidRPr="00DD7633">
        <w:rPr>
          <w:rFonts w:ascii="Georgia" w:eastAsia="Calibri" w:hAnsi="Georgia" w:cs="Georgia-Bold"/>
          <w:b/>
          <w:bCs/>
          <w:kern w:val="0"/>
          <w:sz w:val="21"/>
          <w:szCs w:val="21"/>
          <w:lang w:val="fr-BE" w:eastAsia="fr-BE"/>
          <w14:ligatures w14:val="none"/>
        </w:rPr>
        <w:t xml:space="preserve">Titre </w:t>
      </w:r>
      <w:r w:rsidRPr="00DD7633">
        <w:rPr>
          <w:rFonts w:ascii="Georgia" w:eastAsia="Calibri" w:hAnsi="Georgia" w:cs="Georgia"/>
          <w:kern w:val="0"/>
          <w:sz w:val="21"/>
          <w:szCs w:val="21"/>
          <w:lang w:val="fr-BE" w:eastAsia="fr-BE"/>
          <w14:ligatures w14:val="none"/>
        </w:rPr>
        <w:t>[capacité juridique de la personne signataire]</w:t>
      </w:r>
    </w:p>
    <w:p w14:paraId="043A3208" w14:textId="77777777" w:rsidR="00DD7633" w:rsidRPr="00DD7633" w:rsidRDefault="00DD7633" w:rsidP="00DD7633">
      <w:pPr>
        <w:widowControl w:val="0"/>
        <w:suppressAutoHyphens/>
        <w:spacing w:after="120" w:line="240" w:lineRule="auto"/>
        <w:jc w:val="both"/>
        <w:rPr>
          <w:rFonts w:ascii="Georgia" w:eastAsia="DejaVu Sans" w:hAnsi="Georgia" w:cs="Tahoma"/>
          <w:kern w:val="18"/>
          <w:sz w:val="20"/>
          <w:szCs w:val="20"/>
          <w14:ligatures w14:val="none"/>
        </w:rPr>
      </w:pPr>
    </w:p>
    <w:p w14:paraId="479E175A" w14:textId="77777777" w:rsidR="00DD7633" w:rsidRPr="00DD7633" w:rsidRDefault="00DD7633" w:rsidP="00DD7633">
      <w:pPr>
        <w:spacing w:after="0" w:line="240" w:lineRule="auto"/>
        <w:rPr>
          <w:rFonts w:ascii="Georgia" w:eastAsia="Calibri" w:hAnsi="Georgia" w:cs="Times New Roman"/>
          <w:color w:val="585756"/>
          <w:kern w:val="0"/>
          <w:sz w:val="21"/>
          <w14:ligatures w14:val="none"/>
        </w:rPr>
      </w:pPr>
      <w:r w:rsidRPr="00DD7633">
        <w:rPr>
          <w:rFonts w:ascii="Georgia" w:eastAsia="Calibri" w:hAnsi="Georgia" w:cs="Times New Roman"/>
          <w:color w:val="585756"/>
          <w:kern w:val="0"/>
          <w:sz w:val="21"/>
          <w14:ligatures w14:val="none"/>
        </w:rPr>
        <w:br w:type="page"/>
      </w:r>
    </w:p>
    <w:p w14:paraId="16F2A540"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eastAsia="fr-BE"/>
          <w14:ligatures w14:val="none"/>
        </w:rPr>
      </w:pPr>
      <w:bookmarkStart w:id="217" w:name="_Toc175569959"/>
      <w:bookmarkStart w:id="218" w:name="_Toc176509134"/>
      <w:r w:rsidRPr="00DD7633">
        <w:rPr>
          <w:rFonts w:ascii="Calibri" w:eastAsia="Calibri" w:hAnsi="Calibri" w:cs="Calibri-Bold"/>
          <w:b/>
          <w:bCs/>
          <w:color w:val="585756"/>
          <w:kern w:val="0"/>
          <w:sz w:val="24"/>
          <w:szCs w:val="24"/>
          <w:lang w:val="fr-BE"/>
          <w14:ligatures w14:val="none"/>
        </w:rPr>
        <w:lastRenderedPageBreak/>
        <w:t>Modèle d’attestation</w:t>
      </w:r>
      <w:r w:rsidRPr="00DD7633">
        <w:rPr>
          <w:rFonts w:ascii="Calibri" w:eastAsia="Calibri" w:hAnsi="Calibri" w:cs="Calibri-Bold"/>
          <w:b/>
          <w:bCs/>
          <w:color w:val="585756"/>
          <w:kern w:val="0"/>
          <w:sz w:val="24"/>
          <w:szCs w:val="24"/>
          <w:lang w:val="fr-BE" w:eastAsia="fr-BE"/>
          <w14:ligatures w14:val="none"/>
        </w:rPr>
        <w:t xml:space="preserve"> de capacité financière (fonds propres)</w:t>
      </w:r>
      <w:bookmarkEnd w:id="217"/>
      <w:bookmarkEnd w:id="218"/>
    </w:p>
    <w:p w14:paraId="75BA3BA6" w14:textId="77777777" w:rsidR="00DD7633" w:rsidRPr="00DD7633" w:rsidRDefault="00DD7633" w:rsidP="00DD7633">
      <w:pPr>
        <w:spacing w:line="240" w:lineRule="auto"/>
        <w:rPr>
          <w:rFonts w:ascii="Georgia" w:eastAsia="Calibri" w:hAnsi="Georgia" w:cs="Times New Roman"/>
          <w:color w:val="585756"/>
          <w:kern w:val="0"/>
          <w:sz w:val="21"/>
          <w:lang w:val="fr-BE" w:eastAsia="fr-BE"/>
          <w14:ligatures w14:val="none"/>
        </w:rPr>
      </w:pPr>
    </w:p>
    <w:p w14:paraId="048F4060" w14:textId="77777777" w:rsidR="00DD7633" w:rsidRPr="00DD7633" w:rsidRDefault="00DD7633" w:rsidP="00DD7633">
      <w:pPr>
        <w:autoSpaceDE w:val="0"/>
        <w:autoSpaceDN w:val="0"/>
        <w:adjustRightInd w:val="0"/>
        <w:spacing w:after="0" w:line="240" w:lineRule="auto"/>
        <w:rPr>
          <w:rFonts w:ascii="Georgia-Bold" w:eastAsia="Calibri" w:hAnsi="Georgia-Bold" w:cs="Georgia-Bold"/>
          <w:b/>
          <w:bCs/>
          <w:kern w:val="0"/>
          <w:lang w:val="fr-BE" w:eastAsia="fr-BE"/>
          <w14:ligatures w14:val="none"/>
        </w:rPr>
      </w:pPr>
    </w:p>
    <w:p w14:paraId="06A55A1A"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DD7633">
        <w:rPr>
          <w:rFonts w:ascii="Georgia" w:eastAsia="Calibri" w:hAnsi="Georgia" w:cs="Georgia"/>
          <w:kern w:val="0"/>
          <w:sz w:val="21"/>
          <w:szCs w:val="21"/>
          <w:lang w:val="fr-BE" w:eastAsia="fr-BE"/>
          <w14:ligatures w14:val="none"/>
        </w:rPr>
        <w:t>_____________________________ [nom et adresse de la banque et adresse de la banque</w:t>
      </w:r>
    </w:p>
    <w:p w14:paraId="107E45E7"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roofErr w:type="gramStart"/>
      <w:r w:rsidRPr="00DD7633">
        <w:rPr>
          <w:rFonts w:ascii="Georgia" w:eastAsia="Calibri" w:hAnsi="Georgia" w:cs="Georgia"/>
          <w:kern w:val="0"/>
          <w:sz w:val="21"/>
          <w:szCs w:val="21"/>
          <w:lang w:val="fr-BE" w:eastAsia="fr-BE"/>
          <w14:ligatures w14:val="none"/>
        </w:rPr>
        <w:t>d’émission</w:t>
      </w:r>
      <w:proofErr w:type="gramEnd"/>
      <w:r w:rsidRPr="00DD7633">
        <w:rPr>
          <w:rFonts w:ascii="Georgia" w:eastAsia="Calibri" w:hAnsi="Georgia" w:cs="Georgia"/>
          <w:kern w:val="0"/>
          <w:sz w:val="21"/>
          <w:szCs w:val="21"/>
          <w:lang w:val="fr-BE" w:eastAsia="fr-BE"/>
          <w14:ligatures w14:val="none"/>
        </w:rPr>
        <w:t>]</w:t>
      </w:r>
    </w:p>
    <w:p w14:paraId="574C7A12"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DD7633">
        <w:rPr>
          <w:rFonts w:ascii="Georgia" w:eastAsia="Calibri" w:hAnsi="Georgia" w:cs="Georgia"/>
          <w:kern w:val="0"/>
          <w:sz w:val="21"/>
          <w:szCs w:val="21"/>
          <w:lang w:val="fr-BE" w:eastAsia="fr-BE"/>
          <w14:ligatures w14:val="none"/>
        </w:rPr>
        <w:t>Bénéficiaire : __________________ [nom du Soumissionnaire]</w:t>
      </w:r>
    </w:p>
    <w:p w14:paraId="2BF3E57F"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46B814A0"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DD7633">
        <w:rPr>
          <w:rFonts w:ascii="Georgia" w:eastAsia="Calibri" w:hAnsi="Georgia" w:cs="Georgia"/>
          <w:kern w:val="0"/>
          <w:sz w:val="21"/>
          <w:szCs w:val="21"/>
          <w:lang w:val="fr-BE" w:eastAsia="fr-BE"/>
          <w14:ligatures w14:val="none"/>
        </w:rPr>
        <w:t>Nous soussignés [nom et adresse de la banque et adresse de la banque d’émission] attestons par la</w:t>
      </w:r>
      <w:r w:rsidRPr="00DD7633">
        <w:rPr>
          <w:rFonts w:ascii="Georgia" w:eastAsia="Calibri" w:hAnsi="Georgia" w:cs="Georgia"/>
          <w:kern w:val="0"/>
          <w:sz w:val="21"/>
          <w:szCs w:val="21"/>
          <w:lang w:eastAsia="fr-BE"/>
          <w14:ligatures w14:val="none"/>
        </w:rPr>
        <w:t xml:space="preserve"> </w:t>
      </w:r>
      <w:r w:rsidRPr="00DD7633">
        <w:rPr>
          <w:rFonts w:ascii="Georgia" w:eastAsia="Calibri" w:hAnsi="Georgia" w:cs="Georgia"/>
          <w:kern w:val="0"/>
          <w:sz w:val="21"/>
          <w:szCs w:val="21"/>
          <w:lang w:val="fr-BE" w:eastAsia="fr-BE"/>
          <w14:ligatures w14:val="none"/>
        </w:rPr>
        <w:t>présente que [nom et adresse du Soumissionnaire] est titulaire du compte nº [Indiquer le numéro</w:t>
      </w:r>
      <w:r w:rsidRPr="00DD7633">
        <w:rPr>
          <w:rFonts w:ascii="Georgia" w:eastAsia="Calibri" w:hAnsi="Georgia" w:cs="Georgia"/>
          <w:kern w:val="0"/>
          <w:sz w:val="21"/>
          <w:szCs w:val="21"/>
          <w:lang w:eastAsia="fr-BE"/>
          <w14:ligatures w14:val="none"/>
        </w:rPr>
        <w:t xml:space="preserve"> </w:t>
      </w:r>
      <w:r w:rsidRPr="00DD7633">
        <w:rPr>
          <w:rFonts w:ascii="Georgia" w:eastAsia="Calibri" w:hAnsi="Georgia" w:cs="Georgia"/>
          <w:kern w:val="0"/>
          <w:sz w:val="21"/>
          <w:szCs w:val="21"/>
          <w:lang w:val="fr-BE" w:eastAsia="fr-BE"/>
          <w14:ligatures w14:val="none"/>
        </w:rPr>
        <w:t>du compte], sur nos livres et entretient des relations normales avec nous.</w:t>
      </w:r>
    </w:p>
    <w:p w14:paraId="1EFC0FA6"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46F11EC2"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DD7633">
        <w:rPr>
          <w:rFonts w:ascii="Georgia" w:eastAsia="Calibri" w:hAnsi="Georgia" w:cs="Georgia"/>
          <w:kern w:val="0"/>
          <w:sz w:val="21"/>
          <w:szCs w:val="21"/>
          <w:lang w:val="fr-BE" w:eastAsia="fr-BE"/>
          <w14:ligatures w14:val="none"/>
        </w:rPr>
        <w:t>Aussi, Nous, [Indiquer le nom de la banque d’émission] attestons solennellement que dans le cadre</w:t>
      </w:r>
      <w:r w:rsidRPr="00DD7633">
        <w:rPr>
          <w:rFonts w:ascii="Georgia" w:eastAsia="Calibri" w:hAnsi="Georgia" w:cs="Georgia"/>
          <w:kern w:val="0"/>
          <w:sz w:val="21"/>
          <w:szCs w:val="21"/>
          <w:lang w:eastAsia="fr-BE"/>
          <w14:ligatures w14:val="none"/>
        </w:rPr>
        <w:t xml:space="preserve"> </w:t>
      </w:r>
      <w:r w:rsidRPr="00DD7633">
        <w:rPr>
          <w:rFonts w:ascii="Georgia" w:eastAsia="Calibri" w:hAnsi="Georgia" w:cs="Georgia"/>
          <w:kern w:val="0"/>
          <w:sz w:val="21"/>
          <w:szCs w:val="21"/>
          <w:lang w:val="fr-BE" w:eastAsia="fr-BE"/>
          <w14:ligatures w14:val="none"/>
        </w:rPr>
        <w:t>du marché nº [Indiquer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2B35CEF2"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4A50E4EB"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DD7633">
        <w:rPr>
          <w:rFonts w:ascii="Georgia" w:eastAsia="Calibri" w:hAnsi="Georgia" w:cs="Georgia"/>
          <w:kern w:val="0"/>
          <w:sz w:val="21"/>
          <w:szCs w:val="21"/>
          <w:lang w:val="fr-BE" w:eastAsia="fr-BE"/>
          <w14:ligatures w14:val="none"/>
        </w:rPr>
        <w:t>[</w:t>
      </w:r>
      <w:proofErr w:type="gramStart"/>
      <w:r w:rsidRPr="00DD7633">
        <w:rPr>
          <w:rFonts w:ascii="Georgia" w:eastAsia="Calibri" w:hAnsi="Georgia" w:cs="Georgia"/>
          <w:kern w:val="0"/>
          <w:sz w:val="21"/>
          <w:szCs w:val="21"/>
          <w:lang w:val="fr-BE" w:eastAsia="fr-BE"/>
          <w14:ligatures w14:val="none"/>
        </w:rPr>
        <w:t>signature</w:t>
      </w:r>
      <w:proofErr w:type="gramEnd"/>
      <w:r w:rsidRPr="00DD7633">
        <w:rPr>
          <w:rFonts w:ascii="Georgia" w:eastAsia="Calibri" w:hAnsi="Georgia" w:cs="Georgia"/>
          <w:kern w:val="0"/>
          <w:sz w:val="21"/>
          <w:szCs w:val="21"/>
          <w:lang w:val="fr-BE" w:eastAsia="fr-BE"/>
          <w14:ligatures w14:val="none"/>
        </w:rPr>
        <w:t xml:space="preserve"> de la personne dont le nom et le titre figurent ci-dessous et cachet]</w:t>
      </w:r>
    </w:p>
    <w:p w14:paraId="1C6ADE65"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4AE2860F"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r w:rsidRPr="00DD7633">
        <w:rPr>
          <w:rFonts w:ascii="Georgia-Bold" w:eastAsia="Calibri" w:hAnsi="Georgia-Bold" w:cs="Georgia-Bold"/>
          <w:b/>
          <w:bCs/>
          <w:kern w:val="0"/>
          <w:sz w:val="21"/>
          <w:szCs w:val="21"/>
          <w:lang w:val="fr-BE" w:eastAsia="fr-BE"/>
          <w14:ligatures w14:val="none"/>
        </w:rPr>
        <w:t xml:space="preserve">Nom </w:t>
      </w:r>
      <w:r w:rsidRPr="00DD7633">
        <w:rPr>
          <w:rFonts w:ascii="Georgia" w:eastAsia="Calibri" w:hAnsi="Georgia" w:cs="Georgia"/>
          <w:kern w:val="0"/>
          <w:sz w:val="21"/>
          <w:szCs w:val="21"/>
          <w:lang w:val="fr-BE" w:eastAsia="fr-BE"/>
          <w14:ligatures w14:val="none"/>
        </w:rPr>
        <w:t>: [nom complet de la personne signataire]</w:t>
      </w:r>
    </w:p>
    <w:p w14:paraId="6F3DBE38" w14:textId="77777777" w:rsidR="00DD7633" w:rsidRPr="00DD7633" w:rsidRDefault="00DD7633" w:rsidP="00DD7633">
      <w:pPr>
        <w:autoSpaceDE w:val="0"/>
        <w:autoSpaceDN w:val="0"/>
        <w:adjustRightInd w:val="0"/>
        <w:spacing w:after="0" w:line="240" w:lineRule="auto"/>
        <w:jc w:val="both"/>
        <w:rPr>
          <w:rFonts w:ascii="Georgia" w:eastAsia="Calibri" w:hAnsi="Georgia" w:cs="Georgia"/>
          <w:kern w:val="0"/>
          <w:sz w:val="21"/>
          <w:szCs w:val="21"/>
          <w:lang w:val="fr-BE" w:eastAsia="fr-BE"/>
          <w14:ligatures w14:val="none"/>
        </w:rPr>
      </w:pPr>
    </w:p>
    <w:p w14:paraId="2EB76334" w14:textId="77777777" w:rsidR="00DD7633" w:rsidRPr="00DD7633" w:rsidRDefault="00DD7633" w:rsidP="00DD7633">
      <w:pPr>
        <w:widowControl w:val="0"/>
        <w:suppressAutoHyphens/>
        <w:spacing w:after="120" w:line="240" w:lineRule="auto"/>
        <w:jc w:val="both"/>
        <w:rPr>
          <w:rFonts w:ascii="Arial" w:eastAsia="DejaVu Sans" w:hAnsi="Arial" w:cs="Tahoma"/>
          <w:kern w:val="18"/>
          <w:sz w:val="20"/>
          <w:szCs w:val="24"/>
          <w14:ligatures w14:val="none"/>
        </w:rPr>
      </w:pPr>
      <w:r w:rsidRPr="00DD7633">
        <w:rPr>
          <w:rFonts w:ascii="Georgia-Bold" w:eastAsia="DejaVu Sans" w:hAnsi="Georgia-Bold" w:cs="Georgia-Bold"/>
          <w:b/>
          <w:bCs/>
          <w:kern w:val="18"/>
          <w:sz w:val="20"/>
          <w:szCs w:val="21"/>
          <w:lang w:eastAsia="fr-BE"/>
          <w14:ligatures w14:val="none"/>
        </w:rPr>
        <w:t xml:space="preserve">Titre </w:t>
      </w:r>
      <w:r w:rsidRPr="00DD7633">
        <w:rPr>
          <w:rFonts w:ascii="Arial" w:eastAsia="DejaVu Sans" w:hAnsi="Arial" w:cs="Georgia"/>
          <w:kern w:val="18"/>
          <w:sz w:val="20"/>
          <w:szCs w:val="21"/>
          <w:lang w:eastAsia="fr-BE"/>
          <w14:ligatures w14:val="none"/>
        </w:rPr>
        <w:t>[capacité juridique de la personne signataire]</w:t>
      </w:r>
    </w:p>
    <w:p w14:paraId="4C659B48" w14:textId="77777777" w:rsidR="00DD7633" w:rsidRPr="00DD7633" w:rsidRDefault="00DD7633" w:rsidP="00DD7633">
      <w:pPr>
        <w:spacing w:after="0" w:line="240" w:lineRule="auto"/>
        <w:rPr>
          <w:rFonts w:ascii="Georgia" w:eastAsia="Calibri" w:hAnsi="Georgia" w:cs="Times New Roman"/>
          <w:color w:val="585756"/>
          <w:kern w:val="0"/>
          <w:sz w:val="21"/>
          <w14:ligatures w14:val="none"/>
        </w:rPr>
      </w:pPr>
      <w:r w:rsidRPr="00DD7633">
        <w:rPr>
          <w:rFonts w:ascii="Georgia" w:eastAsia="Calibri" w:hAnsi="Georgia" w:cs="Times New Roman"/>
          <w:color w:val="585756"/>
          <w:kern w:val="0"/>
          <w:sz w:val="21"/>
          <w14:ligatures w14:val="none"/>
        </w:rPr>
        <w:br w:type="page"/>
      </w:r>
    </w:p>
    <w:p w14:paraId="7102E761"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19" w:name="_Toc51592074"/>
      <w:bookmarkStart w:id="220" w:name="_Toc52268506"/>
      <w:bookmarkStart w:id="221" w:name="_Toc176509135"/>
      <w:r w:rsidRPr="00DD7633">
        <w:rPr>
          <w:rFonts w:ascii="Calibri" w:eastAsia="Times New Roman" w:hAnsi="Calibri" w:cs="Times New Roman"/>
          <w:b/>
          <w:color w:val="D81A1A"/>
          <w:kern w:val="0"/>
          <w:sz w:val="28"/>
          <w:szCs w:val="26"/>
          <w:lang w:val="fr-BE"/>
          <w14:ligatures w14:val="none"/>
        </w:rPr>
        <w:lastRenderedPageBreak/>
        <w:t>Dossier de sélection – aptitude technique</w:t>
      </w:r>
      <w:bookmarkEnd w:id="219"/>
      <w:bookmarkEnd w:id="220"/>
      <w:bookmarkEnd w:id="22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2268"/>
      </w:tblGrid>
      <w:tr w:rsidR="00DD7633" w:rsidRPr="00DD7633" w14:paraId="412A7D1C" w14:textId="77777777" w:rsidTr="0070524A">
        <w:trPr>
          <w:cantSplit/>
          <w:trHeight w:val="493"/>
        </w:trPr>
        <w:tc>
          <w:tcPr>
            <w:tcW w:w="9209" w:type="dxa"/>
            <w:gridSpan w:val="2"/>
            <w:tcBorders>
              <w:top w:val="single" w:sz="4" w:space="0" w:color="auto"/>
              <w:left w:val="single" w:sz="4" w:space="0" w:color="auto"/>
              <w:bottom w:val="single" w:sz="4" w:space="0" w:color="auto"/>
              <w:right w:val="single" w:sz="4" w:space="0" w:color="auto"/>
            </w:tcBorders>
            <w:hideMark/>
          </w:tcPr>
          <w:p w14:paraId="1773665B" w14:textId="77777777" w:rsidR="00DD7633" w:rsidRPr="00DD7633" w:rsidRDefault="00DD7633" w:rsidP="00DD7633">
            <w:pPr>
              <w:spacing w:before="120" w:after="120" w:line="240" w:lineRule="auto"/>
              <w:jc w:val="both"/>
              <w:rPr>
                <w:rFonts w:ascii="Georgia" w:eastAsia="Times New Roman" w:hAnsi="Georgia" w:cs="Arial"/>
                <w:kern w:val="0"/>
                <w:sz w:val="20"/>
                <w:szCs w:val="20"/>
                <w:lang w:val="fr-BE"/>
                <w14:ligatures w14:val="none"/>
              </w:rPr>
            </w:pPr>
            <w:r w:rsidRPr="00DD7633">
              <w:rPr>
                <w:rFonts w:ascii="Georgia" w:eastAsia="Calibri" w:hAnsi="Georgia" w:cs="Arial"/>
                <w:b/>
                <w:bCs/>
                <w:color w:val="585756"/>
                <w:kern w:val="0"/>
                <w:sz w:val="20"/>
                <w:szCs w:val="20"/>
                <w:lang w:val="fr-BE"/>
                <w14:ligatures w14:val="none"/>
              </w:rPr>
              <w:t>Aptitude technique : voir art. 68 de l’A.R. du 18.04.2017</w:t>
            </w:r>
          </w:p>
        </w:tc>
      </w:tr>
      <w:tr w:rsidR="00DD7633" w:rsidRPr="00DD7633" w14:paraId="34935D26" w14:textId="77777777" w:rsidTr="0070524A">
        <w:trPr>
          <w:cantSplit/>
          <w:trHeight w:val="2107"/>
        </w:trPr>
        <w:tc>
          <w:tcPr>
            <w:tcW w:w="6941" w:type="dxa"/>
            <w:tcBorders>
              <w:top w:val="single" w:sz="4" w:space="0" w:color="auto"/>
              <w:left w:val="single" w:sz="4" w:space="0" w:color="auto"/>
              <w:bottom w:val="single" w:sz="4" w:space="0" w:color="auto"/>
              <w:right w:val="single" w:sz="4" w:space="0" w:color="auto"/>
            </w:tcBorders>
          </w:tcPr>
          <w:p w14:paraId="160E8306" w14:textId="1DA75D33" w:rsidR="00DD7633" w:rsidRPr="00DD7633" w:rsidRDefault="00DD7633" w:rsidP="00DD7633">
            <w:pPr>
              <w:spacing w:before="100" w:beforeAutospacing="1" w:after="100" w:afterAutospacing="1"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bureau, ou l’expert principal (chef de mission) mobilisé par celui-ci, doit pouvoir justifier d'au moins deux missions similaires </w:t>
            </w:r>
            <w:r w:rsidRPr="00382C16">
              <w:rPr>
                <w:rFonts w:ascii="Georgia" w:eastAsia="Calibri" w:hAnsi="Georgia" w:cs="Times New Roman"/>
                <w:color w:val="585756"/>
                <w:kern w:val="0"/>
                <w:sz w:val="21"/>
                <w:lang w:val="fr-BE"/>
                <w14:ligatures w14:val="none"/>
              </w:rPr>
              <w:t>en nature</w:t>
            </w:r>
            <w:r w:rsidRPr="00DD7633">
              <w:rPr>
                <w:rFonts w:ascii="Georgia" w:eastAsia="Calibri" w:hAnsi="Georgia" w:cs="Times New Roman"/>
                <w:color w:val="585756"/>
                <w:kern w:val="0"/>
                <w:sz w:val="21"/>
                <w:lang w:val="fr-BE"/>
                <w14:ligatures w14:val="none"/>
              </w:rPr>
              <w:t xml:space="preserve"> à celle-ci – (Elaboration d’un programme d’appui à la mise en œuvre du Budget Programme) – réalisées au cours des cinq dernières années (2019,2020, 2021, 2022, 2023). </w:t>
            </w:r>
            <w:r w:rsidRPr="00382C16">
              <w:rPr>
                <w:rFonts w:ascii="Georgia" w:eastAsia="Calibri" w:hAnsi="Georgia" w:cs="Times New Roman"/>
                <w:color w:val="585756"/>
                <w:kern w:val="0"/>
                <w:sz w:val="21"/>
                <w:lang w:val="fr-BE"/>
                <w14:ligatures w14:val="none"/>
              </w:rPr>
              <w:t>S’il a des références de marchés similaires bien exécutés en 2024, cette expérience peut être pris en compte.</w:t>
            </w:r>
          </w:p>
          <w:p w14:paraId="45C54D94" w14:textId="77777777" w:rsidR="00DD7633" w:rsidRPr="00DD7633" w:rsidRDefault="00DD7633" w:rsidP="00DD7633">
            <w:pPr>
              <w:spacing w:before="120" w:after="120" w:line="240" w:lineRule="auto"/>
              <w:jc w:val="both"/>
              <w:rPr>
                <w:rFonts w:ascii="Georgia" w:eastAsia="Times New Roman" w:hAnsi="Georgia" w:cs="Arial"/>
                <w:color w:val="404040"/>
                <w:kern w:val="0"/>
                <w:sz w:val="21"/>
                <w:szCs w:val="21"/>
                <w:lang w:val="fr-BE"/>
                <w14:ligatures w14:val="none"/>
              </w:rPr>
            </w:pPr>
            <w:r w:rsidRPr="00DD7633">
              <w:rPr>
                <w:rFonts w:ascii="Georgia" w:eastAsia="Times New Roman" w:hAnsi="Georgia" w:cs="Arial"/>
                <w:color w:val="404040"/>
                <w:kern w:val="0"/>
                <w:sz w:val="21"/>
                <w:szCs w:val="21"/>
                <w:lang w:val="fr-BE"/>
                <w14:ligatures w14:val="none"/>
              </w:rPr>
              <w:t>Le soumissionnaire joint à son offre une liste reprenant les services les plus importants qui ont été effectués au cours des cinq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w:t>
            </w:r>
          </w:p>
          <w:p w14:paraId="3D3DFCC9" w14:textId="77777777" w:rsidR="00DD7633" w:rsidRPr="00DD7633" w:rsidRDefault="00DD7633" w:rsidP="00DD7633">
            <w:pPr>
              <w:keepNext/>
              <w:tabs>
                <w:tab w:val="num" w:pos="2160"/>
              </w:tabs>
              <w:spacing w:before="100" w:beforeAutospacing="1" w:after="100" w:afterAutospacing="1" w:line="240" w:lineRule="auto"/>
              <w:rPr>
                <w:rFonts w:ascii="Georgia" w:eastAsia="Calibri" w:hAnsi="Georgia" w:cs="Times New Roman"/>
                <w:color w:val="404040"/>
                <w:kern w:val="0"/>
                <w:sz w:val="21"/>
                <w:szCs w:val="21"/>
                <w:highlight w:val="yellow"/>
                <w:lang w:val="fr-BE"/>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E177294" w14:textId="77777777" w:rsidR="00DD7633" w:rsidRPr="00DD7633" w:rsidRDefault="00DD7633" w:rsidP="00DD7633">
            <w:pPr>
              <w:spacing w:before="120" w:after="120" w:line="240" w:lineRule="auto"/>
              <w:jc w:val="both"/>
              <w:rPr>
                <w:rFonts w:ascii="Georgia" w:eastAsia="Times New Roman" w:hAnsi="Georgia" w:cs="Arial"/>
                <w:kern w:val="0"/>
                <w:sz w:val="20"/>
                <w:szCs w:val="20"/>
                <w:lang w:val="fr-BE"/>
                <w14:ligatures w14:val="none"/>
              </w:rPr>
            </w:pPr>
            <w:r w:rsidRPr="00DD7633">
              <w:rPr>
                <w:rFonts w:ascii="Georgia" w:eastAsia="Times New Roman" w:hAnsi="Georgia" w:cs="Arial"/>
                <w:kern w:val="0"/>
                <w:sz w:val="20"/>
                <w:szCs w:val="20"/>
                <w14:ligatures w14:val="none"/>
              </w:rPr>
              <w:t>Joindre à l’offre des PV de réception provisoire ou définitive, ou attestations de bonne exécution contresignée par le Pouvoir Adjudicateur</w:t>
            </w:r>
          </w:p>
        </w:tc>
      </w:tr>
      <w:tr w:rsidR="00DD7633" w:rsidRPr="00DD7633" w14:paraId="702F0445" w14:textId="77777777" w:rsidTr="0070524A">
        <w:trPr>
          <w:cantSplit/>
          <w:trHeight w:val="493"/>
        </w:trPr>
        <w:tc>
          <w:tcPr>
            <w:tcW w:w="6941" w:type="dxa"/>
            <w:tcBorders>
              <w:top w:val="single" w:sz="4" w:space="0" w:color="auto"/>
              <w:left w:val="single" w:sz="4" w:space="0" w:color="auto"/>
              <w:bottom w:val="single" w:sz="4" w:space="0" w:color="auto"/>
              <w:right w:val="single" w:sz="4" w:space="0" w:color="auto"/>
            </w:tcBorders>
            <w:hideMark/>
          </w:tcPr>
          <w:p w14:paraId="14695C4A" w14:textId="77777777" w:rsidR="00DD7633" w:rsidRPr="00DD7633" w:rsidRDefault="00DD7633" w:rsidP="00DD7633">
            <w:pPr>
              <w:spacing w:before="120" w:after="120" w:line="240" w:lineRule="auto"/>
              <w:jc w:val="both"/>
              <w:rPr>
                <w:rFonts w:ascii="Georgia" w:eastAsia="Times New Roman" w:hAnsi="Georgia" w:cs="Arial"/>
                <w:color w:val="404040"/>
                <w:kern w:val="0"/>
                <w:sz w:val="21"/>
                <w:szCs w:val="21"/>
                <w:lang w:val="fr-BE"/>
                <w14:ligatures w14:val="none"/>
              </w:rPr>
            </w:pPr>
            <w:r w:rsidRPr="00DD7633">
              <w:rPr>
                <w:rFonts w:ascii="Georgia" w:eastAsia="Times New Roman" w:hAnsi="Georgia" w:cs="Arial"/>
                <w:color w:val="404040"/>
                <w:kern w:val="0"/>
                <w:sz w:val="21"/>
                <w:szCs w:val="21"/>
                <w:lang w:val="fr-BE"/>
                <w14:ligatures w14:val="none"/>
              </w:rPr>
              <w:t xml:space="preserve">L’indication de la part du marché que le prestataire de services a éventuellement l’intention de </w:t>
            </w:r>
            <w:r w:rsidRPr="00DD7633">
              <w:rPr>
                <w:rFonts w:ascii="Georgia" w:eastAsia="Times New Roman" w:hAnsi="Georgia" w:cs="Times New Roman"/>
                <w:b/>
                <w:color w:val="404040"/>
                <w:kern w:val="0"/>
                <w:sz w:val="21"/>
                <w:szCs w:val="21"/>
                <w:lang w:val="fr-BE"/>
                <w14:ligatures w14:val="none"/>
              </w:rPr>
              <w:t>sous-traiter.</w:t>
            </w:r>
          </w:p>
        </w:tc>
        <w:tc>
          <w:tcPr>
            <w:tcW w:w="2268" w:type="dxa"/>
            <w:tcBorders>
              <w:top w:val="single" w:sz="4" w:space="0" w:color="auto"/>
              <w:left w:val="single" w:sz="4" w:space="0" w:color="auto"/>
              <w:bottom w:val="single" w:sz="4" w:space="0" w:color="auto"/>
              <w:right w:val="single" w:sz="4" w:space="0" w:color="auto"/>
            </w:tcBorders>
          </w:tcPr>
          <w:p w14:paraId="2906426C" w14:textId="6416AE50" w:rsidR="00DD7633" w:rsidRPr="00DD7633" w:rsidRDefault="00DD7633" w:rsidP="00DD7633">
            <w:pPr>
              <w:spacing w:before="120" w:after="120" w:line="240" w:lineRule="auto"/>
              <w:jc w:val="both"/>
              <w:rPr>
                <w:rFonts w:ascii="Georgia" w:eastAsia="Times New Roman" w:hAnsi="Georgia" w:cs="Arial"/>
                <w:kern w:val="0"/>
                <w:sz w:val="20"/>
                <w:szCs w:val="20"/>
                <w:lang w:val="fr-BE"/>
                <w14:ligatures w14:val="none"/>
              </w:rPr>
            </w:pPr>
            <w:r w:rsidRPr="00DD7633">
              <w:rPr>
                <w:rFonts w:ascii="Georgia" w:eastAsia="Times New Roman" w:hAnsi="Georgia" w:cs="Arial"/>
                <w:kern w:val="0"/>
                <w:sz w:val="20"/>
                <w:szCs w:val="20"/>
                <w14:ligatures w14:val="none"/>
              </w:rPr>
              <w:t xml:space="preserve">Fournir même documents de sélection qualitative que le soumissionnaire (mais le chiffre d’affaires ne doit pas nécessairement être égal à </w:t>
            </w:r>
            <w:r w:rsidR="006322EA">
              <w:rPr>
                <w:rFonts w:ascii="Georgia" w:eastAsia="Times New Roman" w:hAnsi="Georgia" w:cs="Arial"/>
                <w:kern w:val="0"/>
                <w:sz w:val="20"/>
                <w:szCs w:val="20"/>
                <w14:ligatures w14:val="none"/>
              </w:rPr>
              <w:t>40</w:t>
            </w:r>
            <w:r w:rsidRPr="00DD7633">
              <w:rPr>
                <w:rFonts w:ascii="Georgia" w:eastAsia="Times New Roman" w:hAnsi="Georgia" w:cs="Arial"/>
                <w:kern w:val="0"/>
                <w:sz w:val="20"/>
                <w:szCs w:val="20"/>
                <w14:ligatures w14:val="none"/>
              </w:rPr>
              <w:t xml:space="preserve">.000 € ; les marchés exécutés ne doivent pas nécessairement similaire en montant et en nature).  </w:t>
            </w:r>
          </w:p>
        </w:tc>
      </w:tr>
      <w:tr w:rsidR="00DD7633" w:rsidRPr="00DD7633" w14:paraId="4E56764F" w14:textId="77777777" w:rsidTr="0070524A">
        <w:trPr>
          <w:cantSplit/>
          <w:trHeight w:val="373"/>
        </w:trPr>
        <w:tc>
          <w:tcPr>
            <w:tcW w:w="6941" w:type="dxa"/>
            <w:tcBorders>
              <w:top w:val="single" w:sz="4" w:space="0" w:color="auto"/>
              <w:left w:val="single" w:sz="4" w:space="0" w:color="auto"/>
              <w:bottom w:val="single" w:sz="4" w:space="0" w:color="auto"/>
              <w:right w:val="single" w:sz="4" w:space="0" w:color="auto"/>
            </w:tcBorders>
            <w:hideMark/>
          </w:tcPr>
          <w:p w14:paraId="56C3BF81" w14:textId="77777777" w:rsidR="00DD7633" w:rsidRPr="00DD7633" w:rsidRDefault="00DD7633" w:rsidP="00DD7633">
            <w:pPr>
              <w:spacing w:before="120" w:after="120" w:line="240" w:lineRule="auto"/>
              <w:jc w:val="both"/>
              <w:rPr>
                <w:rFonts w:ascii="Georgia" w:eastAsia="Times New Roman" w:hAnsi="Georgia" w:cs="Arial"/>
                <w:color w:val="404040"/>
                <w:kern w:val="0"/>
                <w:sz w:val="20"/>
                <w:szCs w:val="20"/>
                <w:lang w:val="fr-BE"/>
                <w14:ligatures w14:val="none"/>
              </w:rPr>
            </w:pPr>
            <w:r w:rsidRPr="00DD7633">
              <w:rPr>
                <w:rFonts w:ascii="Georgia" w:eastAsia="Times New Roman" w:hAnsi="Georgia" w:cs="Arial"/>
                <w:color w:val="404040"/>
                <w:kern w:val="0"/>
                <w:sz w:val="20"/>
                <w:szCs w:val="20"/>
                <w:lang w:val="fr-BE"/>
                <w14:ligatures w14:val="none"/>
              </w:rPr>
              <w:t>Un soumissionnaire peut, le cas échéant et pour un marché déterminé, faire valoir les capacités d’autres entités, quelle que soit la nature juridique des liens existant entre lui-même et ces entités. Les règles suivantes sont alors d’application :</w:t>
            </w:r>
          </w:p>
          <w:p w14:paraId="2E969C32" w14:textId="77777777" w:rsidR="00DD7633" w:rsidRPr="00DD7633" w:rsidRDefault="00DD7633" w:rsidP="00DD7633">
            <w:pPr>
              <w:numPr>
                <w:ilvl w:val="0"/>
                <w:numId w:val="6"/>
              </w:numPr>
              <w:spacing w:before="120" w:after="120" w:line="240" w:lineRule="auto"/>
              <w:jc w:val="both"/>
              <w:rPr>
                <w:rFonts w:ascii="Georgia" w:eastAsia="Times New Roman" w:hAnsi="Georgia" w:cs="Arial"/>
                <w:color w:val="404040"/>
                <w:kern w:val="0"/>
                <w:sz w:val="20"/>
                <w:szCs w:val="20"/>
                <w:lang w:val="fr-BE"/>
                <w14:ligatures w14:val="none"/>
              </w:rPr>
            </w:pPr>
            <w:r w:rsidRPr="00DD7633">
              <w:rPr>
                <w:rFonts w:ascii="Georgia" w:eastAsia="Times New Roman" w:hAnsi="Georgia" w:cs="Arial"/>
                <w:color w:val="404040"/>
                <w:kern w:val="0"/>
                <w:sz w:val="20"/>
                <w:szCs w:val="20"/>
                <w:lang w:val="fr-BE"/>
                <w14:ligatures w14:val="none"/>
              </w:rPr>
              <w:t xml:space="preserve">Si un opérateur économique souhaite recourir aux capacités d’autres entités, il apporte au pouvoir adjudicateur </w:t>
            </w:r>
            <w:r w:rsidRPr="00DD7633">
              <w:rPr>
                <w:rFonts w:ascii="Georgia" w:eastAsia="Times New Roman" w:hAnsi="Georgia" w:cs="Arial"/>
                <w:color w:val="404040"/>
                <w:kern w:val="0"/>
                <w:sz w:val="20"/>
                <w:szCs w:val="20"/>
                <w:u w:val="single"/>
                <w:lang w:val="fr-BE"/>
                <w14:ligatures w14:val="none"/>
              </w:rPr>
              <w:t>la preuve</w:t>
            </w:r>
            <w:r w:rsidRPr="00DD7633">
              <w:rPr>
                <w:rFonts w:ascii="Georgia" w:eastAsia="Times New Roman" w:hAnsi="Georgia" w:cs="Arial"/>
                <w:color w:val="404040"/>
                <w:kern w:val="0"/>
                <w:sz w:val="20"/>
                <w:szCs w:val="20"/>
                <w:lang w:val="fr-BE"/>
                <w14:ligatures w14:val="none"/>
              </w:rPr>
              <w:t xml:space="preserve"> qu’il disposera des moyens nécessaires, notamment en produisant </w:t>
            </w:r>
            <w:r w:rsidRPr="00DD7633">
              <w:rPr>
                <w:rFonts w:ascii="Georgia" w:eastAsia="Times New Roman" w:hAnsi="Georgia" w:cs="Arial"/>
                <w:color w:val="404040"/>
                <w:kern w:val="0"/>
                <w:sz w:val="20"/>
                <w:szCs w:val="20"/>
                <w:u w:val="single"/>
                <w:lang w:val="fr-BE"/>
                <w14:ligatures w14:val="none"/>
              </w:rPr>
              <w:t>l’engagement de ces entités à cet effet</w:t>
            </w:r>
            <w:r w:rsidRPr="00DD7633">
              <w:rPr>
                <w:rFonts w:ascii="Georgia" w:eastAsia="Times New Roman" w:hAnsi="Georgia" w:cs="Arial"/>
                <w:color w:val="404040"/>
                <w:kern w:val="0"/>
                <w:sz w:val="20"/>
                <w:szCs w:val="20"/>
                <w:lang w:val="fr-BE"/>
                <w14:ligatures w14:val="none"/>
              </w:rPr>
              <w:t>.</w:t>
            </w:r>
          </w:p>
          <w:p w14:paraId="62F2E5F4" w14:textId="77777777" w:rsidR="00DD7633" w:rsidRPr="00DD7633" w:rsidRDefault="00DD7633" w:rsidP="00DD7633">
            <w:pPr>
              <w:numPr>
                <w:ilvl w:val="0"/>
                <w:numId w:val="6"/>
              </w:numPr>
              <w:spacing w:before="120" w:after="120" w:line="240" w:lineRule="auto"/>
              <w:jc w:val="both"/>
              <w:rPr>
                <w:rFonts w:ascii="Georgia" w:eastAsia="Times New Roman" w:hAnsi="Georgia" w:cs="Arial"/>
                <w:color w:val="404040"/>
                <w:kern w:val="0"/>
                <w:sz w:val="20"/>
                <w:szCs w:val="20"/>
                <w:lang w:val="fr-BE"/>
                <w14:ligatures w14:val="none"/>
              </w:rPr>
            </w:pPr>
            <w:r w:rsidRPr="00DD7633">
              <w:rPr>
                <w:rFonts w:ascii="Georgia" w:eastAsia="Times New Roman" w:hAnsi="Georgia" w:cs="Arial"/>
                <w:color w:val="404040"/>
                <w:kern w:val="0"/>
                <w:sz w:val="20"/>
                <w:szCs w:val="20"/>
                <w:lang w:val="fr-BE"/>
                <w14:ligatures w14:val="none"/>
              </w:rPr>
              <w:t xml:space="preserve">Le pouvoir adjudicateur vérifiera, si les entités à la capacité desquelles l’opérateur économique entend avoir recours </w:t>
            </w:r>
            <w:r w:rsidRPr="00DD7633">
              <w:rPr>
                <w:rFonts w:ascii="Georgia" w:eastAsia="Times New Roman" w:hAnsi="Georgia" w:cs="Arial"/>
                <w:color w:val="404040"/>
                <w:kern w:val="0"/>
                <w:sz w:val="20"/>
                <w:szCs w:val="20"/>
                <w:u w:val="single"/>
                <w:lang w:val="fr-BE"/>
                <w14:ligatures w14:val="none"/>
              </w:rPr>
              <w:t>remplissent les critères de sélection</w:t>
            </w:r>
            <w:r w:rsidRPr="00DD7633">
              <w:rPr>
                <w:rFonts w:ascii="Georgia" w:eastAsia="Times New Roman" w:hAnsi="Georgia" w:cs="Arial"/>
                <w:color w:val="404040"/>
                <w:kern w:val="0"/>
                <w:sz w:val="20"/>
                <w:szCs w:val="20"/>
                <w:lang w:val="fr-BE"/>
                <w14:ligatures w14:val="none"/>
              </w:rPr>
              <w:t xml:space="preserve"> et s’il existe des </w:t>
            </w:r>
            <w:r w:rsidRPr="00DD7633">
              <w:rPr>
                <w:rFonts w:ascii="Georgia" w:eastAsia="Times New Roman" w:hAnsi="Georgia" w:cs="Arial"/>
                <w:color w:val="404040"/>
                <w:kern w:val="0"/>
                <w:sz w:val="20"/>
                <w:szCs w:val="20"/>
                <w:u w:val="single"/>
                <w:lang w:val="fr-BE"/>
                <w14:ligatures w14:val="none"/>
              </w:rPr>
              <w:t>motifs d’exclusion</w:t>
            </w:r>
            <w:r w:rsidRPr="00DD7633">
              <w:rPr>
                <w:rFonts w:ascii="Georgia" w:eastAsia="Times New Roman" w:hAnsi="Georgia" w:cs="Arial"/>
                <w:color w:val="404040"/>
                <w:kern w:val="0"/>
                <w:sz w:val="20"/>
                <w:szCs w:val="20"/>
                <w:lang w:val="fr-BE"/>
                <w14:ligatures w14:val="none"/>
              </w:rPr>
              <w:t xml:space="preserve"> dans leur chef.</w:t>
            </w:r>
          </w:p>
          <w:p w14:paraId="1B6CBFE6" w14:textId="77777777" w:rsidR="00DD7633" w:rsidRPr="00DD7633" w:rsidRDefault="00DD7633" w:rsidP="00DD7633">
            <w:pPr>
              <w:numPr>
                <w:ilvl w:val="0"/>
                <w:numId w:val="6"/>
              </w:numPr>
              <w:spacing w:before="120" w:after="120" w:line="240" w:lineRule="auto"/>
              <w:jc w:val="both"/>
              <w:rPr>
                <w:rFonts w:ascii="Georgia" w:eastAsia="Times New Roman" w:hAnsi="Georgia" w:cs="Arial"/>
                <w:color w:val="404040"/>
                <w:kern w:val="0"/>
                <w:sz w:val="20"/>
                <w:szCs w:val="20"/>
                <w:highlight w:val="lightGray"/>
                <w:lang w:val="fr-BE"/>
                <w14:ligatures w14:val="none"/>
              </w:rPr>
            </w:pPr>
            <w:r w:rsidRPr="00DD7633">
              <w:rPr>
                <w:rFonts w:ascii="Georgia" w:eastAsia="Times New Roman" w:hAnsi="Georgia" w:cs="Arial"/>
                <w:color w:val="404040"/>
                <w:kern w:val="0"/>
                <w:sz w:val="20"/>
                <w:szCs w:val="20"/>
                <w:lang w:val="fr-BE"/>
                <w14:ligatures w14:val="none"/>
              </w:rPr>
              <w:t xml:space="preserve">En ce qui concerne les critères ayant égard aux </w:t>
            </w:r>
            <w:r w:rsidRPr="00DD7633">
              <w:rPr>
                <w:rFonts w:ascii="Georgia" w:eastAsia="Times New Roman" w:hAnsi="Georgia" w:cs="Arial"/>
                <w:color w:val="404040"/>
                <w:kern w:val="0"/>
                <w:sz w:val="20"/>
                <w:szCs w:val="20"/>
                <w:u w:val="single"/>
                <w:lang w:val="fr-BE"/>
                <w14:ligatures w14:val="none"/>
              </w:rPr>
              <w:t>titres d’études et professionnels, ou à l’expérience professionnelle pertinente</w:t>
            </w:r>
            <w:r w:rsidRPr="00DD7633">
              <w:rPr>
                <w:rFonts w:ascii="Georgia" w:eastAsia="Times New Roman" w:hAnsi="Georgia" w:cs="Arial"/>
                <w:color w:val="404040"/>
                <w:kern w:val="0"/>
                <w:sz w:val="20"/>
                <w:szCs w:val="20"/>
                <w:lang w:val="fr-BE"/>
                <w14:ligatures w14:val="none"/>
              </w:rPr>
              <w:t xml:space="preserve">, les opérateurs économiques ne peuvent toutefois avoir recours aux capacités d’autres entités que </w:t>
            </w:r>
            <w:r w:rsidRPr="00DD7633">
              <w:rPr>
                <w:rFonts w:ascii="Georgia" w:eastAsia="Times New Roman" w:hAnsi="Georgia" w:cs="Arial"/>
                <w:color w:val="404040"/>
                <w:kern w:val="0"/>
                <w:sz w:val="20"/>
                <w:szCs w:val="20"/>
                <w:u w:val="single"/>
                <w:lang w:val="fr-BE"/>
                <w14:ligatures w14:val="none"/>
              </w:rPr>
              <w:t xml:space="preserve">lorsque ces dernières exécuteront véritablement les travaux ou fourniront les </w:t>
            </w:r>
            <w:r w:rsidRPr="00DD7633">
              <w:rPr>
                <w:rFonts w:ascii="Georgia" w:eastAsia="Times New Roman" w:hAnsi="Georgia" w:cs="Arial"/>
                <w:color w:val="404040"/>
                <w:kern w:val="0"/>
                <w:sz w:val="20"/>
                <w:szCs w:val="20"/>
                <w:highlight w:val="lightGray"/>
                <w:u w:val="single"/>
                <w:lang w:val="fr-BE"/>
                <w14:ligatures w14:val="none"/>
              </w:rPr>
              <w:t>services pour lesquels ces capacités sont requises</w:t>
            </w:r>
            <w:r w:rsidRPr="00DD7633">
              <w:rPr>
                <w:rFonts w:ascii="Georgia" w:eastAsia="Times New Roman" w:hAnsi="Georgia" w:cs="Arial"/>
                <w:color w:val="404040"/>
                <w:kern w:val="0"/>
                <w:sz w:val="20"/>
                <w:szCs w:val="20"/>
                <w:highlight w:val="lightGray"/>
                <w:lang w:val="fr-BE"/>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360A9081" w14:textId="77777777" w:rsidR="00DD7633" w:rsidRPr="00DD7633" w:rsidRDefault="00DD7633" w:rsidP="00DD7633">
            <w:pPr>
              <w:spacing w:before="120" w:after="120" w:line="240" w:lineRule="auto"/>
              <w:jc w:val="both"/>
              <w:rPr>
                <w:rFonts w:ascii="Georgia" w:eastAsia="Times New Roman" w:hAnsi="Georgia" w:cs="Arial"/>
                <w:kern w:val="0"/>
                <w:sz w:val="20"/>
                <w:szCs w:val="20"/>
                <w:lang w:val="fr-BE"/>
                <w14:ligatures w14:val="none"/>
              </w:rPr>
            </w:pPr>
            <w:r w:rsidRPr="00DD7633">
              <w:rPr>
                <w:rFonts w:ascii="Georgia" w:eastAsia="Times New Roman" w:hAnsi="Georgia" w:cs="Arial"/>
                <w:kern w:val="0"/>
                <w:sz w:val="20"/>
                <w:szCs w:val="20"/>
                <w:lang w:val="fr-BE"/>
                <w14:ligatures w14:val="none"/>
              </w:rPr>
              <w:t>Voir annexe … ou [pièce justificative à joindre]</w:t>
            </w:r>
          </w:p>
        </w:tc>
      </w:tr>
    </w:tbl>
    <w:p w14:paraId="66059F8C" w14:textId="77777777" w:rsidR="00DD7633" w:rsidRPr="00DD7633" w:rsidRDefault="00DD7633" w:rsidP="00DD7633">
      <w:pPr>
        <w:widowControl w:val="0"/>
        <w:suppressAutoHyphens/>
        <w:spacing w:after="120" w:line="288" w:lineRule="auto"/>
        <w:jc w:val="both"/>
        <w:rPr>
          <w:rFonts w:ascii="Arial" w:eastAsia="DejaVu Sans" w:hAnsi="Arial" w:cs="Tahoma"/>
          <w:kern w:val="18"/>
          <w:sz w:val="20"/>
          <w:szCs w:val="24"/>
          <w:lang w:val="fr-BE"/>
          <w14:ligatures w14:val="none"/>
        </w:rPr>
      </w:pPr>
    </w:p>
    <w:p w14:paraId="00C69874" w14:textId="77777777" w:rsidR="00DD7633" w:rsidRPr="00DD7633" w:rsidRDefault="00DD7633" w:rsidP="00DD7633">
      <w:pPr>
        <w:spacing w:after="0" w:line="240" w:lineRule="auto"/>
        <w:rPr>
          <w:rFonts w:ascii="Arial" w:eastAsia="DejaVu Sans" w:hAnsi="Arial" w:cs="Tahoma"/>
          <w:kern w:val="18"/>
          <w:sz w:val="20"/>
          <w:szCs w:val="24"/>
          <w:lang w:val="fr-BE"/>
          <w14:ligatures w14:val="none"/>
        </w:rPr>
      </w:pPr>
      <w:r w:rsidRPr="00DD7633">
        <w:rPr>
          <w:rFonts w:ascii="Georgia" w:eastAsia="Calibri" w:hAnsi="Georgia" w:cs="Times New Roman"/>
          <w:color w:val="585756"/>
          <w:kern w:val="0"/>
          <w:sz w:val="21"/>
          <w:lang w:val="fr-BE"/>
          <w14:ligatures w14:val="none"/>
        </w:rPr>
        <w:br w:type="page"/>
      </w:r>
    </w:p>
    <w:p w14:paraId="5DD33E68"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22" w:name="_Toc51592078"/>
      <w:bookmarkStart w:id="223" w:name="_Toc52268507"/>
      <w:bookmarkStart w:id="224" w:name="_Toc176509136"/>
      <w:r w:rsidRPr="00DD7633">
        <w:rPr>
          <w:rFonts w:ascii="Calibri" w:eastAsia="Times New Roman" w:hAnsi="Calibri" w:cs="Times New Roman"/>
          <w:b/>
          <w:color w:val="D81A1A"/>
          <w:kern w:val="0"/>
          <w:sz w:val="28"/>
          <w:szCs w:val="26"/>
          <w:lang w:val="fr-BE"/>
          <w14:ligatures w14:val="none"/>
        </w:rPr>
        <w:lastRenderedPageBreak/>
        <w:t>Documents à remettre – liste exhaustive</w:t>
      </w:r>
      <w:bookmarkEnd w:id="222"/>
      <w:bookmarkEnd w:id="223"/>
      <w:bookmarkEnd w:id="224"/>
    </w:p>
    <w:p w14:paraId="0C0DF254"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0E163797" w14:textId="77777777" w:rsidR="00DD7633" w:rsidRPr="00DD7633" w:rsidRDefault="00DD7633" w:rsidP="00DD7633">
      <w:pPr>
        <w:spacing w:line="240" w:lineRule="auto"/>
        <w:jc w:val="both"/>
        <w:rPr>
          <w:rFonts w:ascii="Georgia" w:eastAsia="Calibri" w:hAnsi="Georgia" w:cstheme="majorHAnsi"/>
          <w:color w:val="000000" w:themeColor="text1"/>
          <w:kern w:val="0"/>
          <w:sz w:val="21"/>
          <w:lang w:val="fr-BE"/>
          <w14:ligatures w14:val="none"/>
        </w:rPr>
      </w:pPr>
      <w:r w:rsidRPr="00DD7633">
        <w:rPr>
          <w:rFonts w:ascii="Georgia" w:eastAsia="Calibri" w:hAnsi="Georgia" w:cstheme="majorHAnsi"/>
          <w:color w:val="000000" w:themeColor="text1"/>
          <w:kern w:val="0"/>
          <w:sz w:val="21"/>
          <w:lang w:val="fr-BE"/>
          <w14:ligatures w14:val="none"/>
        </w:rPr>
        <w:t>L’offre est composée des éléments suivants :</w:t>
      </w:r>
    </w:p>
    <w:p w14:paraId="055F62BE" w14:textId="77777777" w:rsidR="00DD7633" w:rsidRPr="00DD7633" w:rsidRDefault="00DD7633" w:rsidP="00DD7633">
      <w:pPr>
        <w:autoSpaceDE w:val="0"/>
        <w:autoSpaceDN w:val="0"/>
        <w:adjustRightInd w:val="0"/>
        <w:spacing w:after="0" w:line="240" w:lineRule="auto"/>
        <w:ind w:left="720"/>
        <w:contextualSpacing/>
        <w:jc w:val="both"/>
        <w:outlineLvl w:val="2"/>
        <w:rPr>
          <w:rFonts w:ascii="Calibri" w:eastAsia="Calibri" w:hAnsi="Calibri" w:cs="Calibri-Bold"/>
          <w:b/>
          <w:bCs/>
          <w:kern w:val="0"/>
          <w:sz w:val="24"/>
          <w:szCs w:val="24"/>
          <w:lang w:val="fr-BE"/>
          <w14:ligatures w14:val="none"/>
        </w:rPr>
      </w:pPr>
      <w:bookmarkStart w:id="225" w:name="_Toc96359489"/>
      <w:bookmarkStart w:id="226" w:name="_Toc130898370"/>
      <w:bookmarkStart w:id="227" w:name="_Toc143598642"/>
      <w:bookmarkStart w:id="228" w:name="_Toc153895041"/>
      <w:bookmarkStart w:id="229" w:name="_Toc157440489"/>
      <w:bookmarkStart w:id="230" w:name="_Toc176509137"/>
      <w:r w:rsidRPr="00DD7633">
        <w:rPr>
          <w:rFonts w:ascii="Calibri" w:eastAsia="Calibri" w:hAnsi="Calibri" w:cs="Calibri-Bold"/>
          <w:b/>
          <w:bCs/>
          <w:kern w:val="0"/>
          <w:sz w:val="24"/>
          <w:szCs w:val="24"/>
          <w:lang w:val="fr-BE"/>
          <w14:ligatures w14:val="none"/>
        </w:rPr>
        <w:t xml:space="preserve">Pour la </w:t>
      </w:r>
      <w:bookmarkEnd w:id="225"/>
      <w:r w:rsidRPr="00DD7633">
        <w:rPr>
          <w:rFonts w:ascii="Calibri" w:eastAsia="Calibri" w:hAnsi="Calibri" w:cs="Calibri-Bold"/>
          <w:b/>
          <w:bCs/>
          <w:kern w:val="0"/>
          <w:sz w:val="24"/>
          <w:szCs w:val="24"/>
          <w:lang w:val="fr-BE"/>
          <w14:ligatures w14:val="none"/>
        </w:rPr>
        <w:t>sélection qualitative :</w:t>
      </w:r>
      <w:bookmarkEnd w:id="226"/>
      <w:bookmarkEnd w:id="227"/>
      <w:bookmarkEnd w:id="228"/>
      <w:bookmarkEnd w:id="229"/>
      <w:bookmarkEnd w:id="230"/>
    </w:p>
    <w:p w14:paraId="375BC00E" w14:textId="77777777" w:rsidR="00DD7633" w:rsidRPr="00DD7633" w:rsidRDefault="00DD7633" w:rsidP="00DD7633">
      <w:pPr>
        <w:spacing w:line="240" w:lineRule="auto"/>
        <w:ind w:left="720"/>
        <w:contextualSpacing/>
        <w:jc w:val="both"/>
        <w:rPr>
          <w:rFonts w:ascii="Georgia" w:eastAsia="Calibri" w:hAnsi="Georgia" w:cs="Times New Roman"/>
          <w:color w:val="585756"/>
          <w:kern w:val="0"/>
          <w:sz w:val="21"/>
          <w:szCs w:val="21"/>
          <w:lang w:val="fr-BE"/>
          <w14:ligatures w14:val="none"/>
        </w:rPr>
      </w:pPr>
    </w:p>
    <w:p w14:paraId="55E3B94B" w14:textId="77777777" w:rsidR="00DD7633" w:rsidRPr="00DD7633" w:rsidRDefault="00DD7633" w:rsidP="00DD7633">
      <w:pPr>
        <w:numPr>
          <w:ilvl w:val="0"/>
          <w:numId w:val="71"/>
        </w:numPr>
        <w:autoSpaceDE w:val="0"/>
        <w:autoSpaceDN w:val="0"/>
        <w:adjustRightInd w:val="0"/>
        <w:spacing w:after="0" w:line="240" w:lineRule="auto"/>
        <w:contextualSpacing/>
        <w:jc w:val="both"/>
        <w:rPr>
          <w:rFonts w:ascii="Georgia" w:eastAsia="Calibri" w:hAnsi="Georgia" w:cs="Georgia"/>
          <w:kern w:val="0"/>
          <w:sz w:val="20"/>
          <w:szCs w:val="20"/>
          <w:lang w:val="fr-BE" w:eastAsia="fr-BE"/>
          <w14:ligatures w14:val="none"/>
        </w:rPr>
      </w:pPr>
      <w:r w:rsidRPr="00DD7633">
        <w:rPr>
          <w:rFonts w:ascii="Georgia" w:eastAsia="Calibri" w:hAnsi="Georgia" w:cs="Georgia"/>
          <w:kern w:val="0"/>
          <w:sz w:val="20"/>
          <w:szCs w:val="20"/>
          <w:lang w:val="fr-BE" w:eastAsia="fr-BE"/>
          <w14:ligatures w14:val="none"/>
        </w:rPr>
        <w:t>Déclaration du chiffre d’affaires aux entités compétentes (OBR pour les soumissionnaires locaux) authentiques sujette à vérification, le cas échéant ;</w:t>
      </w:r>
    </w:p>
    <w:p w14:paraId="1C4854C8" w14:textId="77777777" w:rsidR="00DD7633" w:rsidRPr="00DD7633" w:rsidRDefault="00DD7633" w:rsidP="00DD7633">
      <w:pPr>
        <w:autoSpaceDE w:val="0"/>
        <w:autoSpaceDN w:val="0"/>
        <w:adjustRightInd w:val="0"/>
        <w:spacing w:after="0" w:line="240" w:lineRule="auto"/>
        <w:ind w:left="1080"/>
        <w:contextualSpacing/>
        <w:jc w:val="both"/>
        <w:rPr>
          <w:rFonts w:ascii="Georgia" w:eastAsia="Calibri" w:hAnsi="Georgia" w:cs="Georgia"/>
          <w:kern w:val="0"/>
          <w:sz w:val="20"/>
          <w:szCs w:val="20"/>
          <w:lang w:val="fr-BE" w:eastAsia="fr-BE"/>
          <w14:ligatures w14:val="none"/>
        </w:rPr>
      </w:pPr>
    </w:p>
    <w:p w14:paraId="1DE92AAA" w14:textId="77777777" w:rsidR="00DD7633" w:rsidRPr="00DD7633" w:rsidRDefault="00DD7633" w:rsidP="00DD7633">
      <w:pPr>
        <w:numPr>
          <w:ilvl w:val="0"/>
          <w:numId w:val="71"/>
        </w:numPr>
        <w:autoSpaceDE w:val="0"/>
        <w:autoSpaceDN w:val="0"/>
        <w:adjustRightInd w:val="0"/>
        <w:spacing w:after="0" w:line="240" w:lineRule="auto"/>
        <w:contextualSpacing/>
        <w:jc w:val="both"/>
        <w:rPr>
          <w:rFonts w:ascii="Georgia" w:eastAsia="Calibri" w:hAnsi="Georgia" w:cs="Georgia"/>
          <w:kern w:val="0"/>
          <w:sz w:val="20"/>
          <w:szCs w:val="20"/>
          <w:lang w:val="fr-BE" w:eastAsia="fr-BE"/>
          <w14:ligatures w14:val="none"/>
        </w:rPr>
      </w:pPr>
      <w:r w:rsidRPr="00DD7633">
        <w:rPr>
          <w:rFonts w:ascii="Georgia" w:eastAsia="Calibri" w:hAnsi="Georgia" w:cs="Georgia"/>
          <w:kern w:val="0"/>
          <w:sz w:val="20"/>
          <w:szCs w:val="20"/>
          <w:lang w:val="fr-BE" w:eastAsia="fr-BE"/>
          <w14:ligatures w14:val="none"/>
        </w:rPr>
        <w:t xml:space="preserve">Liste de marchés similaires avec PV de réception provisoire/définitive ou Attestations de bonne exécution ; </w:t>
      </w:r>
    </w:p>
    <w:p w14:paraId="15168378" w14:textId="77777777" w:rsidR="00DD7633" w:rsidRPr="00DD7633" w:rsidRDefault="00DD7633" w:rsidP="00DD7633">
      <w:pPr>
        <w:spacing w:line="240" w:lineRule="auto"/>
        <w:ind w:left="720"/>
        <w:contextualSpacing/>
        <w:rPr>
          <w:rFonts w:ascii="Georgia" w:eastAsia="Calibri" w:hAnsi="Georgia" w:cs="Times New Roman"/>
          <w:color w:val="585756"/>
          <w:kern w:val="0"/>
          <w:sz w:val="21"/>
          <w:szCs w:val="21"/>
          <w:lang w:val="fr-BE"/>
          <w14:ligatures w14:val="none"/>
        </w:rPr>
      </w:pPr>
    </w:p>
    <w:p w14:paraId="1BBE3F8E" w14:textId="77777777" w:rsidR="00DD7633" w:rsidRPr="00382C16" w:rsidRDefault="00DD7633" w:rsidP="00DD7633">
      <w:pPr>
        <w:numPr>
          <w:ilvl w:val="0"/>
          <w:numId w:val="71"/>
        </w:numPr>
        <w:autoSpaceDE w:val="0"/>
        <w:autoSpaceDN w:val="0"/>
        <w:adjustRightInd w:val="0"/>
        <w:spacing w:after="0" w:line="240" w:lineRule="auto"/>
        <w:contextualSpacing/>
        <w:jc w:val="both"/>
        <w:rPr>
          <w:rFonts w:ascii="Georgia" w:eastAsia="Calibri" w:hAnsi="Georgia" w:cs="Georgia"/>
          <w:kern w:val="0"/>
          <w:sz w:val="20"/>
          <w:szCs w:val="20"/>
          <w:lang w:val="fr-BE" w:eastAsia="fr-BE"/>
          <w14:ligatures w14:val="none"/>
        </w:rPr>
      </w:pPr>
      <w:r w:rsidRPr="00DD7633">
        <w:rPr>
          <w:rFonts w:ascii="Georgia" w:eastAsia="Calibri" w:hAnsi="Georgia" w:cs="Georgia"/>
          <w:kern w:val="0"/>
          <w:sz w:val="20"/>
          <w:szCs w:val="20"/>
          <w:lang w:val="fr-BE" w:eastAsia="fr-BE"/>
          <w14:ligatures w14:val="none"/>
        </w:rPr>
        <w:t>Deux (02) références de marchés comparables exécutés au cours des 5 dernières années (2019, 2020, 2021, 2022, 2023).</w:t>
      </w:r>
      <w:r w:rsidRPr="00DD7633">
        <w:rPr>
          <w:rFonts w:ascii="Georgia" w:eastAsia="Calibri" w:hAnsi="Georgia" w:cs="Times New Roman"/>
          <w:color w:val="585756"/>
          <w:kern w:val="0"/>
          <w:sz w:val="21"/>
          <w:lang w:val="fr-BE"/>
          <w14:ligatures w14:val="none"/>
        </w:rPr>
        <w:t xml:space="preserve"> </w:t>
      </w:r>
      <w:r w:rsidRPr="00382C16">
        <w:rPr>
          <w:rFonts w:ascii="Georgia" w:eastAsia="Calibri" w:hAnsi="Georgia" w:cs="Georgia"/>
          <w:kern w:val="0"/>
          <w:sz w:val="20"/>
          <w:szCs w:val="20"/>
          <w:lang w:val="fr-BE" w:eastAsia="fr-BE"/>
          <w14:ligatures w14:val="none"/>
        </w:rPr>
        <w:t>S’il a des références de marchés similaires bien exécutés en 2024, cette expérience peut être pris en compte.</w:t>
      </w:r>
    </w:p>
    <w:p w14:paraId="6C98DD76" w14:textId="77777777" w:rsidR="00DD7633" w:rsidRPr="00DD7633" w:rsidRDefault="00DD7633" w:rsidP="00DD7633">
      <w:pPr>
        <w:spacing w:after="0" w:line="240" w:lineRule="auto"/>
        <w:jc w:val="both"/>
        <w:rPr>
          <w:rFonts w:ascii="Georgia" w:eastAsia="Calibri" w:hAnsi="Georgia" w:cs="Arial"/>
          <w:color w:val="585756"/>
          <w:kern w:val="0"/>
          <w:sz w:val="21"/>
          <w:szCs w:val="21"/>
          <w:lang w:val="fr-BE"/>
          <w14:ligatures w14:val="none"/>
        </w:rPr>
      </w:pPr>
    </w:p>
    <w:p w14:paraId="3F74DE85" w14:textId="77777777" w:rsidR="00DD7633" w:rsidRPr="00DD7633" w:rsidRDefault="00DD7633" w:rsidP="00DD7633">
      <w:pPr>
        <w:autoSpaceDE w:val="0"/>
        <w:autoSpaceDN w:val="0"/>
        <w:adjustRightInd w:val="0"/>
        <w:spacing w:before="60" w:after="0" w:line="240" w:lineRule="auto"/>
        <w:ind w:left="720"/>
        <w:contextualSpacing/>
        <w:jc w:val="both"/>
        <w:outlineLvl w:val="2"/>
        <w:rPr>
          <w:rFonts w:eastAsia="Calibri" w:cstheme="minorHAnsi"/>
          <w:b/>
          <w:bCs/>
          <w:kern w:val="0"/>
          <w:sz w:val="24"/>
          <w:szCs w:val="24"/>
          <w:lang w:val="fr-BE"/>
          <w14:ligatures w14:val="none"/>
        </w:rPr>
      </w:pPr>
      <w:bookmarkStart w:id="231" w:name="_Toc130898371"/>
      <w:bookmarkStart w:id="232" w:name="_Toc143598643"/>
      <w:bookmarkStart w:id="233" w:name="_Toc153895042"/>
      <w:bookmarkStart w:id="234" w:name="_Toc157440490"/>
      <w:bookmarkStart w:id="235" w:name="_Toc176509138"/>
      <w:bookmarkStart w:id="236" w:name="_Toc96359490"/>
      <w:r w:rsidRPr="00DD7633">
        <w:rPr>
          <w:rFonts w:eastAsia="Calibri" w:cstheme="minorHAnsi"/>
          <w:b/>
          <w:bCs/>
          <w:kern w:val="0"/>
          <w:sz w:val="24"/>
          <w:szCs w:val="24"/>
          <w:lang w:val="fr-BE"/>
          <w14:ligatures w14:val="none"/>
        </w:rPr>
        <w:t>Pour la régularité :</w:t>
      </w:r>
      <w:bookmarkEnd w:id="231"/>
      <w:bookmarkEnd w:id="232"/>
      <w:bookmarkEnd w:id="233"/>
      <w:bookmarkEnd w:id="234"/>
      <w:bookmarkEnd w:id="235"/>
      <w:r w:rsidRPr="00DD7633">
        <w:rPr>
          <w:rFonts w:eastAsia="Calibri" w:cstheme="minorHAnsi"/>
          <w:b/>
          <w:bCs/>
          <w:kern w:val="0"/>
          <w:sz w:val="24"/>
          <w:szCs w:val="24"/>
          <w:lang w:val="fr-BE"/>
          <w14:ligatures w14:val="none"/>
        </w:rPr>
        <w:t xml:space="preserve">  </w:t>
      </w:r>
      <w:bookmarkEnd w:id="236"/>
    </w:p>
    <w:p w14:paraId="01896877" w14:textId="77777777" w:rsidR="00DD7633" w:rsidRPr="00DD7633" w:rsidRDefault="00DD7633" w:rsidP="00DD7633">
      <w:pPr>
        <w:spacing w:after="0" w:line="240" w:lineRule="auto"/>
        <w:jc w:val="both"/>
        <w:rPr>
          <w:rFonts w:ascii="Georgia" w:eastAsia="Calibri" w:hAnsi="Georgia" w:cstheme="majorHAnsi"/>
          <w:color w:val="000000" w:themeColor="text1"/>
          <w:kern w:val="0"/>
          <w:sz w:val="21"/>
          <w:highlight w:val="yellow"/>
          <w:lang w:val="fr-BE"/>
          <w14:ligatures w14:val="none"/>
        </w:rPr>
      </w:pPr>
    </w:p>
    <w:p w14:paraId="0F795009" w14:textId="77777777" w:rsidR="00DD7633" w:rsidRPr="00DD7633" w:rsidRDefault="00DD7633" w:rsidP="00DD7633">
      <w:pPr>
        <w:numPr>
          <w:ilvl w:val="0"/>
          <w:numId w:val="68"/>
        </w:numPr>
        <w:spacing w:line="240" w:lineRule="auto"/>
        <w:contextualSpacing/>
        <w:jc w:val="both"/>
        <w:rPr>
          <w:rFonts w:ascii="Georgia" w:eastAsia="Calibri" w:hAnsi="Georgia" w:cs="Arial"/>
          <w:color w:val="585756"/>
          <w:kern w:val="0"/>
          <w:sz w:val="21"/>
          <w:szCs w:val="21"/>
          <w:lang w:val="fr-BE"/>
          <w14:ligatures w14:val="none"/>
        </w:rPr>
      </w:pPr>
      <w:r w:rsidRPr="00DD7633">
        <w:rPr>
          <w:rFonts w:ascii="Georgia" w:eastAsia="Calibri" w:hAnsi="Georgia" w:cs="Times New Roman"/>
          <w:color w:val="585756"/>
          <w:kern w:val="0"/>
          <w:sz w:val="21"/>
          <w:lang w:val="fr-BE"/>
          <w14:ligatures w14:val="none"/>
        </w:rPr>
        <w:t>Confirmation écrite habilitant le signataire à engager la candidature du Bureau</w:t>
      </w:r>
      <w:r w:rsidRPr="00DD7633">
        <w:rPr>
          <w:rFonts w:ascii="Georgia" w:eastAsia="Calibri" w:hAnsi="Georgia" w:cs="Arial"/>
          <w:color w:val="585756"/>
          <w:kern w:val="0"/>
          <w:sz w:val="21"/>
          <w:szCs w:val="21"/>
          <w:lang w:val="fr-BE"/>
          <w14:ligatures w14:val="none"/>
        </w:rPr>
        <w:t>.</w:t>
      </w:r>
    </w:p>
    <w:p w14:paraId="3C002297" w14:textId="77777777" w:rsidR="00DD7633" w:rsidRPr="00DD7633" w:rsidRDefault="00DD7633" w:rsidP="00DD7633">
      <w:pPr>
        <w:numPr>
          <w:ilvl w:val="0"/>
          <w:numId w:val="68"/>
        </w:numPr>
        <w:spacing w:line="240" w:lineRule="auto"/>
        <w:contextualSpacing/>
        <w:jc w:val="both"/>
        <w:rPr>
          <w:rFonts w:ascii="Georgia" w:eastAsia="Calibri" w:hAnsi="Georgia" w:cs="Arial"/>
          <w:color w:val="585756"/>
          <w:kern w:val="0"/>
          <w:sz w:val="21"/>
          <w:szCs w:val="21"/>
          <w:lang w:val="fr-BE"/>
          <w14:ligatures w14:val="none"/>
        </w:rPr>
      </w:pPr>
      <w:r w:rsidRPr="00DD7633">
        <w:rPr>
          <w:rFonts w:ascii="Georgia" w:eastAsia="Calibri" w:hAnsi="Georgia" w:cs="Arial"/>
          <w:color w:val="585756"/>
          <w:kern w:val="0"/>
          <w:sz w:val="21"/>
          <w:szCs w:val="21"/>
          <w:lang w:val="fr-BE"/>
          <w14:ligatures w14:val="none"/>
        </w:rPr>
        <w:t>Identification du soumissionnaire dûment signé (avec preuve comme Registre de commerce, statuts le cas échéant) ;</w:t>
      </w:r>
    </w:p>
    <w:p w14:paraId="6C3BDE78" w14:textId="77777777" w:rsidR="00DD7633" w:rsidRPr="00DD7633" w:rsidRDefault="00DD7633" w:rsidP="00DD7633">
      <w:pPr>
        <w:numPr>
          <w:ilvl w:val="0"/>
          <w:numId w:val="68"/>
        </w:numPr>
        <w:spacing w:line="240" w:lineRule="auto"/>
        <w:contextualSpacing/>
        <w:jc w:val="both"/>
        <w:rPr>
          <w:rFonts w:ascii="Georgia" w:eastAsia="Calibri" w:hAnsi="Georgia" w:cs="Arial"/>
          <w:color w:val="585756"/>
          <w:kern w:val="0"/>
          <w:sz w:val="21"/>
          <w:szCs w:val="21"/>
          <w:lang w:val="fr-BE"/>
          <w14:ligatures w14:val="none"/>
        </w:rPr>
      </w:pPr>
      <w:r w:rsidRPr="00DD7633">
        <w:rPr>
          <w:rFonts w:ascii="Georgia" w:eastAsia="Calibri" w:hAnsi="Georgia" w:cs="Arial"/>
          <w:color w:val="585756"/>
          <w:kern w:val="0"/>
          <w:sz w:val="21"/>
          <w:szCs w:val="21"/>
          <w:lang w:val="fr-BE"/>
          <w14:ligatures w14:val="none"/>
        </w:rPr>
        <w:t>Déclaration sur l’honneur dûment signé ;</w:t>
      </w:r>
    </w:p>
    <w:p w14:paraId="4FD2A16C" w14:textId="77777777" w:rsidR="00DD7633" w:rsidRPr="00DD7633" w:rsidRDefault="00DD7633" w:rsidP="00DD7633">
      <w:pPr>
        <w:numPr>
          <w:ilvl w:val="0"/>
          <w:numId w:val="68"/>
        </w:numPr>
        <w:spacing w:line="240" w:lineRule="auto"/>
        <w:contextualSpacing/>
        <w:jc w:val="both"/>
        <w:rPr>
          <w:rFonts w:ascii="Georgia" w:eastAsia="Calibri" w:hAnsi="Georgia" w:cs="Arial"/>
          <w:color w:val="585756"/>
          <w:kern w:val="0"/>
          <w:sz w:val="21"/>
          <w:szCs w:val="21"/>
          <w:lang w:val="fr-BE"/>
          <w14:ligatures w14:val="none"/>
        </w:rPr>
      </w:pPr>
      <w:r w:rsidRPr="00DD7633">
        <w:rPr>
          <w:rFonts w:ascii="Georgia" w:eastAsia="Calibri" w:hAnsi="Georgia" w:cs="Arial"/>
          <w:color w:val="585756"/>
          <w:kern w:val="0"/>
          <w:sz w:val="21"/>
          <w:szCs w:val="21"/>
          <w:lang w:val="fr-BE"/>
          <w14:ligatures w14:val="none"/>
        </w:rPr>
        <w:t>Déclaration d’intégrité du soumissionnaire dûment signé ;</w:t>
      </w:r>
    </w:p>
    <w:p w14:paraId="5E878193" w14:textId="77777777" w:rsidR="00DD7633" w:rsidRPr="00DD7633" w:rsidRDefault="00DD7633" w:rsidP="00DD7633">
      <w:pPr>
        <w:numPr>
          <w:ilvl w:val="0"/>
          <w:numId w:val="68"/>
        </w:numPr>
        <w:spacing w:after="0" w:line="240" w:lineRule="auto"/>
        <w:contextualSpacing/>
        <w:jc w:val="both"/>
        <w:rPr>
          <w:rFonts w:ascii="Georgia" w:eastAsia="Calibri" w:hAnsi="Georgia" w:cs="Arial"/>
          <w:color w:val="585756"/>
          <w:kern w:val="0"/>
          <w:sz w:val="21"/>
          <w:szCs w:val="21"/>
          <w:lang w:val="fr-BE"/>
          <w14:ligatures w14:val="none"/>
        </w:rPr>
      </w:pPr>
      <w:r w:rsidRPr="00DD7633">
        <w:rPr>
          <w:rFonts w:ascii="Georgia" w:eastAsia="Calibri" w:hAnsi="Georgia" w:cs="Arial"/>
          <w:color w:val="585756"/>
          <w:kern w:val="0"/>
          <w:sz w:val="21"/>
          <w:szCs w:val="21"/>
          <w:lang w:val="fr-BE"/>
          <w14:ligatures w14:val="none"/>
        </w:rPr>
        <w:t xml:space="preserve">Les attestations de disponibilité du personnel aligné ; </w:t>
      </w:r>
    </w:p>
    <w:p w14:paraId="0F82E056" w14:textId="77777777" w:rsidR="00DD7633" w:rsidRPr="00DD7633" w:rsidRDefault="00DD7633" w:rsidP="00DD7633">
      <w:pPr>
        <w:numPr>
          <w:ilvl w:val="0"/>
          <w:numId w:val="68"/>
        </w:numPr>
        <w:spacing w:after="0" w:line="240" w:lineRule="auto"/>
        <w:contextualSpacing/>
        <w:jc w:val="both"/>
        <w:rPr>
          <w:rFonts w:ascii="Georgia" w:eastAsia="Calibri" w:hAnsi="Georgia" w:cs="Arial"/>
          <w:color w:val="585756"/>
          <w:kern w:val="0"/>
          <w:sz w:val="21"/>
          <w:szCs w:val="21"/>
          <w:lang w:val="fr-BE"/>
          <w14:ligatures w14:val="none"/>
        </w:rPr>
      </w:pPr>
      <w:bookmarkStart w:id="237" w:name="_Toc96359491"/>
      <w:r w:rsidRPr="00DD7633">
        <w:rPr>
          <w:rFonts w:ascii="Georgia" w:eastAsia="Calibri" w:hAnsi="Georgia" w:cs="Arial"/>
          <w:color w:val="585756"/>
          <w:kern w:val="0"/>
          <w:sz w:val="21"/>
          <w:szCs w:val="21"/>
          <w:lang w:val="fr-BE"/>
          <w14:ligatures w14:val="none"/>
        </w:rPr>
        <w:t xml:space="preserve">Documents relatifs au critère </w:t>
      </w:r>
      <w:bookmarkEnd w:id="237"/>
      <w:r w:rsidRPr="00DD7633">
        <w:rPr>
          <w:rFonts w:ascii="Georgia" w:eastAsia="Calibri" w:hAnsi="Georgia" w:cs="Arial"/>
          <w:color w:val="585756"/>
          <w:kern w:val="0"/>
          <w:sz w:val="21"/>
          <w:szCs w:val="21"/>
          <w:lang w:val="fr-BE"/>
          <w14:ligatures w14:val="none"/>
        </w:rPr>
        <w:t>d’attribution :</w:t>
      </w:r>
    </w:p>
    <w:p w14:paraId="2AE5075B" w14:textId="77777777" w:rsidR="00DD7633" w:rsidRPr="00DD7633" w:rsidRDefault="00DD7633" w:rsidP="00DD7633">
      <w:pPr>
        <w:numPr>
          <w:ilvl w:val="0"/>
          <w:numId w:val="69"/>
        </w:numPr>
        <w:spacing w:after="0" w:line="240" w:lineRule="auto"/>
        <w:contextualSpacing/>
        <w:jc w:val="both"/>
        <w:rPr>
          <w:rFonts w:ascii="Georgia" w:eastAsia="Calibri" w:hAnsi="Georgia" w:cs="Arial"/>
          <w:color w:val="585756"/>
          <w:kern w:val="0"/>
          <w:sz w:val="21"/>
          <w:szCs w:val="21"/>
          <w:lang w:val="fr-BE"/>
          <w14:ligatures w14:val="none"/>
        </w:rPr>
      </w:pPr>
      <w:r w:rsidRPr="00DD7633">
        <w:rPr>
          <w:rFonts w:ascii="Georgia" w:eastAsia="Calibri" w:hAnsi="Georgia" w:cs="Arial"/>
          <w:color w:val="585756"/>
          <w:kern w:val="0"/>
          <w:sz w:val="21"/>
          <w:szCs w:val="21"/>
          <w:lang w:val="fr-BE"/>
          <w14:ligatures w14:val="none"/>
        </w:rPr>
        <w:t>Le formulaire d’offre de prix complété et signé ;</w:t>
      </w:r>
    </w:p>
    <w:p w14:paraId="2F57E5CE" w14:textId="77777777" w:rsidR="00DD7633" w:rsidRPr="00DD7633" w:rsidRDefault="00DD7633" w:rsidP="00DD7633">
      <w:pPr>
        <w:numPr>
          <w:ilvl w:val="0"/>
          <w:numId w:val="69"/>
        </w:numPr>
        <w:spacing w:after="0" w:line="240" w:lineRule="auto"/>
        <w:contextualSpacing/>
        <w:jc w:val="both"/>
        <w:rPr>
          <w:rFonts w:ascii="Georgia" w:eastAsia="Calibri" w:hAnsi="Georgia" w:cs="Arial"/>
          <w:color w:val="585756"/>
          <w:kern w:val="0"/>
          <w:sz w:val="21"/>
          <w:szCs w:val="21"/>
          <w:lang w:val="fr-BE"/>
          <w14:ligatures w14:val="none"/>
        </w:rPr>
      </w:pPr>
      <w:r w:rsidRPr="00DD7633">
        <w:rPr>
          <w:rFonts w:ascii="Georgia" w:eastAsia="Calibri" w:hAnsi="Georgia" w:cs="Arial"/>
          <w:color w:val="585756"/>
          <w:kern w:val="0"/>
          <w:sz w:val="21"/>
          <w:szCs w:val="21"/>
          <w:lang w:val="fr-BE"/>
          <w14:ligatures w14:val="none"/>
        </w:rPr>
        <w:t xml:space="preserve">Le formulaire de Devis quantitatif complété et signé. </w:t>
      </w:r>
    </w:p>
    <w:p w14:paraId="5A17EF12" w14:textId="77777777" w:rsidR="00DD7633" w:rsidRPr="00DD7633" w:rsidRDefault="00DD7633" w:rsidP="00DD7633">
      <w:pPr>
        <w:spacing w:after="0" w:line="240" w:lineRule="auto"/>
        <w:ind w:left="1440"/>
        <w:contextualSpacing/>
        <w:jc w:val="both"/>
        <w:rPr>
          <w:rFonts w:ascii="Georgia" w:eastAsia="Calibri" w:hAnsi="Georgia" w:cs="Arial"/>
          <w:color w:val="585756"/>
          <w:kern w:val="0"/>
          <w:sz w:val="21"/>
          <w:szCs w:val="21"/>
          <w:lang w:val="fr-BE"/>
          <w14:ligatures w14:val="none"/>
        </w:rPr>
      </w:pPr>
    </w:p>
    <w:p w14:paraId="633B5A35" w14:textId="77777777" w:rsidR="00DD7633" w:rsidRPr="00DD7633" w:rsidRDefault="00DD7633" w:rsidP="00DD7633">
      <w:pPr>
        <w:spacing w:line="240" w:lineRule="auto"/>
        <w:rPr>
          <w:rFonts w:ascii="Georgia" w:eastAsia="Calibri" w:hAnsi="Georgia" w:cs="Times New Roman"/>
          <w:b/>
          <w:color w:val="585756"/>
          <w:kern w:val="0"/>
          <w:sz w:val="21"/>
          <w:u w:val="single"/>
          <w:lang w:val="fr-BE"/>
          <w14:ligatures w14:val="none"/>
        </w:rPr>
      </w:pPr>
    </w:p>
    <w:p w14:paraId="770086D5" w14:textId="77777777" w:rsidR="00DD7633" w:rsidRPr="00DD7633" w:rsidRDefault="00DD7633" w:rsidP="00DD7633">
      <w:pPr>
        <w:spacing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b/>
          <w:color w:val="585756"/>
          <w:kern w:val="0"/>
          <w:sz w:val="21"/>
          <w:u w:val="single"/>
          <w:lang w:val="fr-BE"/>
          <w14:ligatures w14:val="none"/>
        </w:rPr>
        <w:t>NB :</w:t>
      </w:r>
      <w:r w:rsidRPr="00DD7633">
        <w:rPr>
          <w:rFonts w:ascii="Georgia" w:eastAsia="Calibri" w:hAnsi="Georgia" w:cs="Times New Roman"/>
          <w:color w:val="585756"/>
          <w:kern w:val="0"/>
          <w:sz w:val="21"/>
          <w:lang w:val="fr-BE"/>
          <w14:ligatures w14:val="none"/>
        </w:rPr>
        <w:t xml:space="preserve"> </w:t>
      </w:r>
    </w:p>
    <w:p w14:paraId="6A418293" w14:textId="77777777" w:rsidR="00DD7633" w:rsidRPr="00DD7633" w:rsidRDefault="00DD7633" w:rsidP="00DD7633">
      <w:pPr>
        <w:spacing w:line="240" w:lineRule="auto"/>
        <w:jc w:val="both"/>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 xml:space="preserve">Il est fortement recommandé que les offres contiennent une table des matières et une pagination de tous les documents mis dans l’offre. </w:t>
      </w:r>
      <w:r w:rsidRPr="00DD7633">
        <w:rPr>
          <w:rFonts w:ascii="Georgia" w:eastAsia="Calibri" w:hAnsi="Georgia" w:cs="Times New Roman"/>
          <w:b/>
          <w:color w:val="585756"/>
          <w:kern w:val="0"/>
          <w:sz w:val="21"/>
          <w:lang w:val="fr-BE"/>
          <w14:ligatures w14:val="none"/>
        </w:rPr>
        <w:br w:type="page"/>
      </w:r>
    </w:p>
    <w:p w14:paraId="6E3B4280"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38" w:name="_Toc157440491"/>
      <w:bookmarkStart w:id="239" w:name="_Toc176509139"/>
      <w:bookmarkStart w:id="240" w:name="_Toc51592079"/>
      <w:bookmarkStart w:id="241" w:name="_Toc52268508"/>
      <w:r w:rsidRPr="00DD7633">
        <w:rPr>
          <w:rFonts w:ascii="Calibri" w:eastAsia="Times New Roman" w:hAnsi="Calibri" w:cs="Times New Roman"/>
          <w:b/>
          <w:color w:val="D81A1A"/>
          <w:kern w:val="0"/>
          <w:sz w:val="28"/>
          <w:szCs w:val="26"/>
          <w:lang w:val="fr-BE"/>
          <w14:ligatures w14:val="none"/>
        </w:rPr>
        <w:lastRenderedPageBreak/>
        <w:t>Canevas pour les documents de sélection qualitative</w:t>
      </w:r>
      <w:bookmarkEnd w:id="238"/>
      <w:bookmarkEnd w:id="239"/>
    </w:p>
    <w:p w14:paraId="7273276D"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46BC7569"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42" w:name="_Toc157440494"/>
      <w:bookmarkStart w:id="243" w:name="_Toc176509140"/>
      <w:r w:rsidRPr="00DD7633">
        <w:rPr>
          <w:rFonts w:ascii="Calibri" w:eastAsia="Calibri" w:hAnsi="Calibri" w:cs="Calibri-Bold"/>
          <w:b/>
          <w:bCs/>
          <w:color w:val="585756"/>
          <w:kern w:val="0"/>
          <w:sz w:val="24"/>
          <w:szCs w:val="24"/>
          <w:lang w:val="fr-BE"/>
          <w14:ligatures w14:val="none"/>
        </w:rPr>
        <w:t>Liste du personnel à affecter à la mission</w:t>
      </w:r>
      <w:bookmarkEnd w:id="242"/>
      <w:bookmarkEnd w:id="243"/>
    </w:p>
    <w:p w14:paraId="46F11DE0"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2B140753"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Date : ……………….</w:t>
      </w:r>
    </w:p>
    <w:p w14:paraId="3A69B2AD" w14:textId="21F61FF3"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CSC N° : Enabel BDI 23009-1000</w:t>
      </w:r>
      <w:r w:rsidR="006322EA">
        <w:rPr>
          <w:rFonts w:ascii="Calibri" w:eastAsia="Calibri" w:hAnsi="Calibri" w:cs="Times New Roman"/>
          <w:kern w:val="0"/>
          <w:lang w:val="fr-BE"/>
          <w14:ligatures w14:val="none"/>
        </w:rPr>
        <w:t>9</w:t>
      </w:r>
    </w:p>
    <w:p w14:paraId="03F8612E"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Nom du soumissionnaire/Bureau : ………….</w:t>
      </w:r>
    </w:p>
    <w:p w14:paraId="6AB4DC61"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tbl>
      <w:tblPr>
        <w:tblStyle w:val="Grilledutableau"/>
        <w:tblW w:w="9351" w:type="dxa"/>
        <w:tblLook w:val="04A0" w:firstRow="1" w:lastRow="0" w:firstColumn="1" w:lastColumn="0" w:noHBand="0" w:noVBand="1"/>
      </w:tblPr>
      <w:tblGrid>
        <w:gridCol w:w="562"/>
        <w:gridCol w:w="1985"/>
        <w:gridCol w:w="2268"/>
        <w:gridCol w:w="2268"/>
        <w:gridCol w:w="2268"/>
      </w:tblGrid>
      <w:tr w:rsidR="00DD7633" w:rsidRPr="00DD7633" w14:paraId="2E6AE8C3" w14:textId="77777777" w:rsidTr="0070524A">
        <w:tc>
          <w:tcPr>
            <w:tcW w:w="562" w:type="dxa"/>
            <w:shd w:val="clear" w:color="auto" w:fill="D9D9D9" w:themeFill="background1" w:themeFillShade="D9"/>
          </w:tcPr>
          <w:p w14:paraId="377757B2"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N°</w:t>
            </w:r>
          </w:p>
        </w:tc>
        <w:tc>
          <w:tcPr>
            <w:tcW w:w="1985" w:type="dxa"/>
            <w:shd w:val="clear" w:color="auto" w:fill="D9D9D9" w:themeFill="background1" w:themeFillShade="D9"/>
          </w:tcPr>
          <w:p w14:paraId="786C1510"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Exigence du CSC</w:t>
            </w:r>
          </w:p>
        </w:tc>
        <w:tc>
          <w:tcPr>
            <w:tcW w:w="2268" w:type="dxa"/>
            <w:shd w:val="clear" w:color="auto" w:fill="D9D9D9" w:themeFill="background1" w:themeFillShade="D9"/>
          </w:tcPr>
          <w:p w14:paraId="6570F900"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Nom et prénom</w:t>
            </w:r>
          </w:p>
        </w:tc>
        <w:tc>
          <w:tcPr>
            <w:tcW w:w="2268" w:type="dxa"/>
            <w:shd w:val="clear" w:color="auto" w:fill="D9D9D9" w:themeFill="background1" w:themeFillShade="D9"/>
          </w:tcPr>
          <w:p w14:paraId="3A0D6E4F"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Domaine d’expertise</w:t>
            </w:r>
          </w:p>
        </w:tc>
        <w:tc>
          <w:tcPr>
            <w:tcW w:w="2268" w:type="dxa"/>
            <w:shd w:val="clear" w:color="auto" w:fill="D9D9D9" w:themeFill="background1" w:themeFillShade="D9"/>
          </w:tcPr>
          <w:p w14:paraId="304DA976"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Contact téléphonique + adresse mail</w:t>
            </w:r>
          </w:p>
        </w:tc>
      </w:tr>
      <w:tr w:rsidR="00DD7633" w:rsidRPr="00DD7633" w14:paraId="1516C4BB" w14:textId="77777777" w:rsidTr="0070524A">
        <w:tc>
          <w:tcPr>
            <w:tcW w:w="562" w:type="dxa"/>
          </w:tcPr>
          <w:p w14:paraId="567052F6"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1</w:t>
            </w:r>
          </w:p>
        </w:tc>
        <w:tc>
          <w:tcPr>
            <w:tcW w:w="1985" w:type="dxa"/>
          </w:tcPr>
          <w:p w14:paraId="2E2B8434"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 xml:space="preserve">Expert 1 : Chef de mission </w:t>
            </w:r>
          </w:p>
        </w:tc>
        <w:tc>
          <w:tcPr>
            <w:tcW w:w="2268" w:type="dxa"/>
          </w:tcPr>
          <w:p w14:paraId="567B9AC0" w14:textId="77777777" w:rsidR="00DD7633" w:rsidRPr="00DD7633" w:rsidRDefault="00DD7633" w:rsidP="00DD7633">
            <w:pPr>
              <w:spacing w:line="276" w:lineRule="auto"/>
              <w:rPr>
                <w:rFonts w:ascii="Georgia" w:eastAsia="Calibri" w:hAnsi="Georgia" w:cs="Times New Roman"/>
                <w:color w:val="585756"/>
                <w:sz w:val="21"/>
              </w:rPr>
            </w:pPr>
          </w:p>
        </w:tc>
        <w:tc>
          <w:tcPr>
            <w:tcW w:w="2268" w:type="dxa"/>
          </w:tcPr>
          <w:p w14:paraId="5EECAC1D" w14:textId="77777777" w:rsidR="00DD7633" w:rsidRPr="00DD7633" w:rsidRDefault="00DD7633" w:rsidP="00DD7633">
            <w:pPr>
              <w:spacing w:line="276" w:lineRule="auto"/>
              <w:rPr>
                <w:rFonts w:ascii="Georgia" w:eastAsia="Calibri" w:hAnsi="Georgia" w:cs="Times New Roman"/>
                <w:color w:val="585756"/>
                <w:sz w:val="21"/>
              </w:rPr>
            </w:pPr>
          </w:p>
        </w:tc>
        <w:tc>
          <w:tcPr>
            <w:tcW w:w="2268" w:type="dxa"/>
          </w:tcPr>
          <w:p w14:paraId="3893B1BF" w14:textId="77777777" w:rsidR="00DD7633" w:rsidRPr="00DD7633" w:rsidRDefault="00DD7633" w:rsidP="00DD7633">
            <w:pPr>
              <w:spacing w:line="276" w:lineRule="auto"/>
              <w:rPr>
                <w:rFonts w:ascii="Georgia" w:eastAsia="Calibri" w:hAnsi="Georgia" w:cs="Times New Roman"/>
                <w:color w:val="585756"/>
                <w:sz w:val="21"/>
              </w:rPr>
            </w:pPr>
          </w:p>
        </w:tc>
      </w:tr>
      <w:tr w:rsidR="00DD7633" w:rsidRPr="00DD7633" w14:paraId="529E80D2" w14:textId="77777777" w:rsidTr="0070524A">
        <w:tc>
          <w:tcPr>
            <w:tcW w:w="562" w:type="dxa"/>
          </w:tcPr>
          <w:p w14:paraId="2585F355"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2</w:t>
            </w:r>
          </w:p>
        </w:tc>
        <w:tc>
          <w:tcPr>
            <w:tcW w:w="1985" w:type="dxa"/>
          </w:tcPr>
          <w:p w14:paraId="1ED4BC9A"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Expert 2 </w:t>
            </w:r>
          </w:p>
        </w:tc>
        <w:tc>
          <w:tcPr>
            <w:tcW w:w="2268" w:type="dxa"/>
          </w:tcPr>
          <w:p w14:paraId="625426AD" w14:textId="77777777" w:rsidR="00DD7633" w:rsidRPr="00DD7633" w:rsidRDefault="00DD7633" w:rsidP="00DD7633">
            <w:pPr>
              <w:spacing w:line="276" w:lineRule="auto"/>
              <w:rPr>
                <w:rFonts w:ascii="Georgia" w:eastAsia="Calibri" w:hAnsi="Georgia" w:cs="Times New Roman"/>
                <w:color w:val="585756"/>
                <w:sz w:val="21"/>
              </w:rPr>
            </w:pPr>
          </w:p>
        </w:tc>
        <w:tc>
          <w:tcPr>
            <w:tcW w:w="2268" w:type="dxa"/>
          </w:tcPr>
          <w:p w14:paraId="515CA6AB" w14:textId="77777777" w:rsidR="00DD7633" w:rsidRPr="00DD7633" w:rsidRDefault="00DD7633" w:rsidP="00DD7633">
            <w:pPr>
              <w:spacing w:line="276" w:lineRule="auto"/>
              <w:rPr>
                <w:rFonts w:ascii="Georgia" w:eastAsia="Calibri" w:hAnsi="Georgia" w:cs="Times New Roman"/>
                <w:color w:val="585756"/>
                <w:sz w:val="21"/>
              </w:rPr>
            </w:pPr>
          </w:p>
        </w:tc>
        <w:tc>
          <w:tcPr>
            <w:tcW w:w="2268" w:type="dxa"/>
          </w:tcPr>
          <w:p w14:paraId="6A72D692" w14:textId="77777777" w:rsidR="00DD7633" w:rsidRPr="00DD7633" w:rsidRDefault="00DD7633" w:rsidP="00DD7633">
            <w:pPr>
              <w:spacing w:line="276" w:lineRule="auto"/>
              <w:rPr>
                <w:rFonts w:ascii="Georgia" w:eastAsia="Calibri" w:hAnsi="Georgia" w:cs="Times New Roman"/>
                <w:color w:val="585756"/>
                <w:sz w:val="21"/>
              </w:rPr>
            </w:pPr>
          </w:p>
        </w:tc>
      </w:tr>
      <w:tr w:rsidR="00DD7633" w:rsidRPr="00DD7633" w14:paraId="6B8D0A5F" w14:textId="77777777" w:rsidTr="0070524A">
        <w:tc>
          <w:tcPr>
            <w:tcW w:w="562" w:type="dxa"/>
          </w:tcPr>
          <w:p w14:paraId="25C0D3B4"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3</w:t>
            </w:r>
          </w:p>
        </w:tc>
        <w:tc>
          <w:tcPr>
            <w:tcW w:w="1985" w:type="dxa"/>
          </w:tcPr>
          <w:p w14:paraId="71866AF1" w14:textId="77777777" w:rsidR="00DD7633" w:rsidRPr="00DD7633" w:rsidRDefault="00DD7633" w:rsidP="00DD7633">
            <w:pPr>
              <w:spacing w:line="276" w:lineRule="auto"/>
              <w:rPr>
                <w:rFonts w:ascii="Georgia" w:eastAsia="Calibri" w:hAnsi="Georgia" w:cs="Times New Roman"/>
                <w:color w:val="585756"/>
                <w:sz w:val="21"/>
              </w:rPr>
            </w:pPr>
            <w:r w:rsidRPr="00DD7633">
              <w:rPr>
                <w:rFonts w:ascii="Georgia" w:eastAsia="Calibri" w:hAnsi="Georgia" w:cs="Times New Roman"/>
                <w:color w:val="585756"/>
                <w:sz w:val="21"/>
              </w:rPr>
              <w:t>Expert 3 </w:t>
            </w:r>
          </w:p>
        </w:tc>
        <w:tc>
          <w:tcPr>
            <w:tcW w:w="2268" w:type="dxa"/>
          </w:tcPr>
          <w:p w14:paraId="4CC1957D" w14:textId="77777777" w:rsidR="00DD7633" w:rsidRPr="00DD7633" w:rsidRDefault="00DD7633" w:rsidP="00DD7633">
            <w:pPr>
              <w:spacing w:line="276" w:lineRule="auto"/>
              <w:rPr>
                <w:rFonts w:ascii="Georgia" w:eastAsia="Calibri" w:hAnsi="Georgia" w:cs="Times New Roman"/>
                <w:color w:val="585756"/>
                <w:sz w:val="21"/>
              </w:rPr>
            </w:pPr>
          </w:p>
        </w:tc>
        <w:tc>
          <w:tcPr>
            <w:tcW w:w="2268" w:type="dxa"/>
          </w:tcPr>
          <w:p w14:paraId="3990B2A7" w14:textId="77777777" w:rsidR="00DD7633" w:rsidRPr="00DD7633" w:rsidRDefault="00DD7633" w:rsidP="00DD7633">
            <w:pPr>
              <w:spacing w:line="276" w:lineRule="auto"/>
              <w:rPr>
                <w:rFonts w:ascii="Georgia" w:eastAsia="Calibri" w:hAnsi="Georgia" w:cs="Times New Roman"/>
                <w:color w:val="585756"/>
                <w:sz w:val="21"/>
              </w:rPr>
            </w:pPr>
          </w:p>
        </w:tc>
        <w:tc>
          <w:tcPr>
            <w:tcW w:w="2268" w:type="dxa"/>
          </w:tcPr>
          <w:p w14:paraId="7F228D20" w14:textId="77777777" w:rsidR="00DD7633" w:rsidRPr="00DD7633" w:rsidRDefault="00DD7633" w:rsidP="00DD7633">
            <w:pPr>
              <w:spacing w:line="276" w:lineRule="auto"/>
              <w:rPr>
                <w:rFonts w:ascii="Georgia" w:eastAsia="Calibri" w:hAnsi="Georgia" w:cs="Times New Roman"/>
                <w:color w:val="585756"/>
                <w:sz w:val="21"/>
              </w:rPr>
            </w:pPr>
          </w:p>
        </w:tc>
      </w:tr>
    </w:tbl>
    <w:p w14:paraId="3ABF1414"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4F7224BF" w14:textId="77777777" w:rsidR="00DD7633" w:rsidRPr="00DD7633" w:rsidRDefault="00DD7633" w:rsidP="00DD7633">
      <w:pPr>
        <w:spacing w:after="0" w:line="240" w:lineRule="auto"/>
        <w:rPr>
          <w:rFonts w:ascii="Calibri" w:eastAsia="Calibri" w:hAnsi="Calibri" w:cs="Times New Roman"/>
          <w:kern w:val="0"/>
          <w:lang w:val="fr-BE"/>
          <w14:ligatures w14:val="none"/>
        </w:rPr>
      </w:pPr>
    </w:p>
    <w:p w14:paraId="68F89949"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Nom du bureau :</w:t>
      </w:r>
    </w:p>
    <w:p w14:paraId="241D86EC" w14:textId="77777777" w:rsidR="00DD7633" w:rsidRPr="00DD7633" w:rsidRDefault="00DD7633" w:rsidP="00DD7633">
      <w:pPr>
        <w:spacing w:after="0" w:line="240" w:lineRule="auto"/>
        <w:rPr>
          <w:rFonts w:ascii="Calibri" w:eastAsia="Calibri" w:hAnsi="Calibri" w:cs="Times New Roman"/>
          <w:kern w:val="0"/>
          <w:lang w:val="fr-BE"/>
          <w14:ligatures w14:val="none"/>
        </w:rPr>
      </w:pPr>
    </w:p>
    <w:p w14:paraId="1BCDD9D0"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 xml:space="preserve">Signature bureau : </w:t>
      </w:r>
    </w:p>
    <w:p w14:paraId="4329BE61"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33796375"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52E95FA3" w14:textId="77777777" w:rsidR="00DD7633" w:rsidRPr="00DD7633" w:rsidRDefault="00DD7633" w:rsidP="00DD7633">
      <w:pPr>
        <w:spacing w:line="276" w:lineRule="auto"/>
        <w:rPr>
          <w:rFonts w:ascii="Georgia" w:eastAsia="Calibri" w:hAnsi="Georgia" w:cs="Times New Roman"/>
          <w:b/>
          <w:color w:val="585756"/>
          <w:kern w:val="0"/>
          <w:sz w:val="21"/>
          <w:u w:val="single"/>
          <w:lang w:val="fr-BE"/>
          <w14:ligatures w14:val="none"/>
        </w:rPr>
      </w:pPr>
      <w:r w:rsidRPr="00DD7633">
        <w:rPr>
          <w:rFonts w:ascii="Georgia" w:eastAsia="Calibri" w:hAnsi="Georgia" w:cs="Times New Roman"/>
          <w:b/>
          <w:color w:val="585756"/>
          <w:kern w:val="0"/>
          <w:sz w:val="21"/>
          <w:u w:val="single"/>
          <w:lang w:val="fr-BE"/>
          <w14:ligatures w14:val="none"/>
        </w:rPr>
        <w:t>NB </w:t>
      </w:r>
      <w:r w:rsidRPr="00DD7633">
        <w:rPr>
          <w:rFonts w:ascii="Georgia" w:eastAsia="Calibri" w:hAnsi="Georgia" w:cs="Times New Roman"/>
          <w:b/>
          <w:color w:val="585756"/>
          <w:kern w:val="0"/>
          <w:sz w:val="21"/>
          <w:lang w:val="fr-BE"/>
          <w14:ligatures w14:val="none"/>
        </w:rPr>
        <w:t>: Joindre :</w:t>
      </w:r>
    </w:p>
    <w:p w14:paraId="5E06CBC7"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1)Les Copies des diplômes ;</w:t>
      </w:r>
    </w:p>
    <w:p w14:paraId="45C469C9"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2)CV actualisés et signés par le personnel aligné </w:t>
      </w:r>
      <w:r w:rsidRPr="00DD7633">
        <w:rPr>
          <w:rFonts w:ascii="Calibri" w:eastAsia="Calibri" w:hAnsi="Calibri" w:cs="Times New Roman"/>
          <w:b/>
          <w:kern w:val="0"/>
          <w:lang w:val="fr-BE"/>
          <w14:ligatures w14:val="none"/>
        </w:rPr>
        <w:t>(cf. canevas du CV en annexe) ;</w:t>
      </w:r>
    </w:p>
    <w:p w14:paraId="1B1B0B5B"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3)Les attestations de services rendus ou de bonne exécution prouvant l’expérience spécifique du personnel aligné ;</w:t>
      </w:r>
    </w:p>
    <w:p w14:paraId="778F5289"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505E3F9D"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4ABB4EF7"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0ED126E9"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08CE6F92"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729AECFB"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3C825B2F"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6FF0F99B"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0AA49FDB"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68954170"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40FC5E53" w14:textId="77777777" w:rsidR="00DD7633" w:rsidRP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2CBB5A90" w14:textId="77777777" w:rsidR="00DD7633" w:rsidRDefault="00DD7633" w:rsidP="00DD7633">
      <w:pPr>
        <w:spacing w:line="240" w:lineRule="auto"/>
        <w:ind w:left="360"/>
        <w:rPr>
          <w:rFonts w:ascii="Georgia" w:eastAsia="Calibri" w:hAnsi="Georgia" w:cs="Times New Roman"/>
          <w:color w:val="585756"/>
          <w:kern w:val="0"/>
          <w:sz w:val="21"/>
          <w:lang w:val="fr-BE"/>
          <w14:ligatures w14:val="none"/>
        </w:rPr>
      </w:pPr>
    </w:p>
    <w:p w14:paraId="3795FCCE" w14:textId="77777777" w:rsidR="00A5023B" w:rsidRDefault="00A5023B" w:rsidP="00DD7633">
      <w:pPr>
        <w:spacing w:line="240" w:lineRule="auto"/>
        <w:ind w:left="360"/>
        <w:rPr>
          <w:rFonts w:ascii="Georgia" w:eastAsia="Calibri" w:hAnsi="Georgia" w:cs="Times New Roman"/>
          <w:color w:val="585756"/>
          <w:kern w:val="0"/>
          <w:sz w:val="21"/>
          <w:lang w:val="fr-BE"/>
          <w14:ligatures w14:val="none"/>
        </w:rPr>
      </w:pPr>
    </w:p>
    <w:p w14:paraId="5B021433" w14:textId="77777777" w:rsidR="00A5023B" w:rsidRPr="00DD7633" w:rsidRDefault="00A5023B" w:rsidP="00DD7633">
      <w:pPr>
        <w:spacing w:line="240" w:lineRule="auto"/>
        <w:ind w:left="360"/>
        <w:rPr>
          <w:rFonts w:ascii="Georgia" w:eastAsia="Calibri" w:hAnsi="Georgia" w:cs="Times New Roman"/>
          <w:color w:val="585756"/>
          <w:kern w:val="0"/>
          <w:sz w:val="21"/>
          <w:lang w:val="fr-BE"/>
          <w14:ligatures w14:val="none"/>
        </w:rPr>
      </w:pPr>
    </w:p>
    <w:p w14:paraId="2A8E19EF"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Cs/>
          <w:color w:val="585756"/>
          <w:kern w:val="0"/>
          <w:sz w:val="24"/>
          <w:szCs w:val="24"/>
          <w:lang w:val="fr-BE"/>
          <w14:ligatures w14:val="none"/>
        </w:rPr>
      </w:pPr>
      <w:bookmarkStart w:id="244" w:name="_Toc157440495"/>
      <w:bookmarkStart w:id="245" w:name="_Toc176509141"/>
      <w:r w:rsidRPr="00DD7633">
        <w:rPr>
          <w:rFonts w:ascii="Calibri" w:eastAsia="Calibri" w:hAnsi="Calibri" w:cs="Calibri-Bold"/>
          <w:bCs/>
          <w:color w:val="585756"/>
          <w:kern w:val="0"/>
          <w:sz w:val="24"/>
          <w:szCs w:val="24"/>
          <w:lang w:val="fr-BE"/>
          <w14:ligatures w14:val="none"/>
        </w:rPr>
        <w:lastRenderedPageBreak/>
        <w:t>Model de CV du personnel</w:t>
      </w:r>
      <w:bookmarkEnd w:id="244"/>
      <w:bookmarkEnd w:id="245"/>
    </w:p>
    <w:p w14:paraId="2885B493" w14:textId="77777777" w:rsidR="00DD7633" w:rsidRPr="00DD7633" w:rsidRDefault="00DD7633" w:rsidP="00DD7633">
      <w:pPr>
        <w:spacing w:line="240" w:lineRule="auto"/>
        <w:ind w:left="360"/>
        <w:jc w:val="center"/>
        <w:rPr>
          <w:rFonts w:ascii="Georgia" w:eastAsia="Calibri" w:hAnsi="Georgia" w:cs="Times New Roman"/>
          <w:color w:val="585756"/>
          <w:kern w:val="0"/>
          <w:sz w:val="21"/>
          <w:lang w:val="fr-BE"/>
          <w14:ligatures w14:val="none"/>
        </w:rPr>
      </w:pPr>
    </w:p>
    <w:p w14:paraId="2C6D4192" w14:textId="77777777" w:rsidR="00DD7633" w:rsidRPr="00DD7633" w:rsidRDefault="00DD7633" w:rsidP="00DD7633">
      <w:pPr>
        <w:numPr>
          <w:ilvl w:val="0"/>
          <w:numId w:val="70"/>
        </w:numPr>
        <w:spacing w:line="276" w:lineRule="auto"/>
        <w:contextualSpacing/>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Identité :</w:t>
      </w:r>
    </w:p>
    <w:p w14:paraId="76795387"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tbl>
      <w:tblPr>
        <w:tblStyle w:val="Grilledutableau"/>
        <w:tblW w:w="9085" w:type="dxa"/>
        <w:jc w:val="center"/>
        <w:tblLook w:val="04A0" w:firstRow="1" w:lastRow="0" w:firstColumn="1" w:lastColumn="0" w:noHBand="0" w:noVBand="1"/>
      </w:tblPr>
      <w:tblGrid>
        <w:gridCol w:w="3515"/>
        <w:gridCol w:w="2777"/>
        <w:gridCol w:w="2793"/>
      </w:tblGrid>
      <w:tr w:rsidR="00DD7633" w:rsidRPr="00DD7633" w14:paraId="2FEFC923" w14:textId="77777777" w:rsidTr="0070524A">
        <w:trPr>
          <w:jc w:val="center"/>
        </w:trPr>
        <w:tc>
          <w:tcPr>
            <w:tcW w:w="3515" w:type="dxa"/>
            <w:shd w:val="clear" w:color="auto" w:fill="D9D9D9" w:themeFill="background1" w:themeFillShade="D9"/>
          </w:tcPr>
          <w:p w14:paraId="27866BEA"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Nom et Prénom de l’expert</w:t>
            </w:r>
          </w:p>
        </w:tc>
        <w:tc>
          <w:tcPr>
            <w:tcW w:w="2777" w:type="dxa"/>
            <w:shd w:val="clear" w:color="auto" w:fill="D9D9D9" w:themeFill="background1" w:themeFillShade="D9"/>
          </w:tcPr>
          <w:p w14:paraId="6AE6ABE0"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Contact </w:t>
            </w:r>
          </w:p>
        </w:tc>
        <w:tc>
          <w:tcPr>
            <w:tcW w:w="2793" w:type="dxa"/>
            <w:shd w:val="clear" w:color="auto" w:fill="D9D9D9" w:themeFill="background1" w:themeFillShade="D9"/>
          </w:tcPr>
          <w:p w14:paraId="2E5C8F3C"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Photo passeport à jour</w:t>
            </w:r>
          </w:p>
        </w:tc>
      </w:tr>
      <w:tr w:rsidR="00DD7633" w:rsidRPr="00DD7633" w14:paraId="26EF7F65" w14:textId="77777777" w:rsidTr="0070524A">
        <w:trPr>
          <w:jc w:val="center"/>
        </w:trPr>
        <w:tc>
          <w:tcPr>
            <w:tcW w:w="3515" w:type="dxa"/>
            <w:vMerge w:val="restart"/>
          </w:tcPr>
          <w:p w14:paraId="1D04237A"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2777" w:type="dxa"/>
          </w:tcPr>
          <w:p w14:paraId="42D1B80B"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 xml:space="preserve">Tél 1 : </w:t>
            </w:r>
          </w:p>
        </w:tc>
        <w:tc>
          <w:tcPr>
            <w:tcW w:w="2793" w:type="dxa"/>
            <w:vMerge w:val="restart"/>
          </w:tcPr>
          <w:p w14:paraId="028E44BC"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6DACC569" w14:textId="77777777" w:rsidTr="0070524A">
        <w:trPr>
          <w:jc w:val="center"/>
        </w:trPr>
        <w:tc>
          <w:tcPr>
            <w:tcW w:w="3515" w:type="dxa"/>
            <w:vMerge/>
          </w:tcPr>
          <w:p w14:paraId="4CF707C8"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2777" w:type="dxa"/>
          </w:tcPr>
          <w:p w14:paraId="3BF25614"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 xml:space="preserve">Tel 2 : </w:t>
            </w:r>
          </w:p>
        </w:tc>
        <w:tc>
          <w:tcPr>
            <w:tcW w:w="2793" w:type="dxa"/>
            <w:vMerge/>
          </w:tcPr>
          <w:p w14:paraId="5ADD0F9C"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0EB07440" w14:textId="77777777" w:rsidTr="0070524A">
        <w:trPr>
          <w:jc w:val="center"/>
        </w:trPr>
        <w:tc>
          <w:tcPr>
            <w:tcW w:w="3515" w:type="dxa"/>
          </w:tcPr>
          <w:p w14:paraId="181E4302"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2777" w:type="dxa"/>
          </w:tcPr>
          <w:p w14:paraId="5BFD72ED"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E-mail :</w:t>
            </w:r>
          </w:p>
        </w:tc>
        <w:tc>
          <w:tcPr>
            <w:tcW w:w="2793" w:type="dxa"/>
            <w:vMerge/>
          </w:tcPr>
          <w:p w14:paraId="252EC7B7"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206C857A" w14:textId="77777777" w:rsidTr="0070524A">
        <w:trPr>
          <w:jc w:val="center"/>
        </w:trPr>
        <w:tc>
          <w:tcPr>
            <w:tcW w:w="3515" w:type="dxa"/>
          </w:tcPr>
          <w:p w14:paraId="22687AA4"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2777" w:type="dxa"/>
          </w:tcPr>
          <w:p w14:paraId="1D35B2AF"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2793" w:type="dxa"/>
            <w:vMerge/>
          </w:tcPr>
          <w:p w14:paraId="30149388" w14:textId="77777777" w:rsidR="00DD7633" w:rsidRPr="00DD7633" w:rsidRDefault="00DD7633" w:rsidP="00DD7633">
            <w:pPr>
              <w:spacing w:line="276" w:lineRule="auto"/>
              <w:contextualSpacing/>
              <w:rPr>
                <w:rFonts w:ascii="Georgia" w:eastAsia="Calibri" w:hAnsi="Georgia" w:cs="Times New Roman"/>
                <w:color w:val="585756"/>
                <w:sz w:val="21"/>
              </w:rPr>
            </w:pPr>
          </w:p>
        </w:tc>
      </w:tr>
    </w:tbl>
    <w:p w14:paraId="7E494E37"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5D4A9D53" w14:textId="77777777" w:rsidR="00DD7633" w:rsidRPr="00DD7633" w:rsidRDefault="00DD7633" w:rsidP="00DD7633">
      <w:pPr>
        <w:numPr>
          <w:ilvl w:val="0"/>
          <w:numId w:val="70"/>
        </w:numPr>
        <w:spacing w:line="276" w:lineRule="auto"/>
        <w:contextualSpacing/>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Qualification et compétences :</w:t>
      </w:r>
    </w:p>
    <w:tbl>
      <w:tblPr>
        <w:tblStyle w:val="Grilledutableau"/>
        <w:tblW w:w="0" w:type="auto"/>
        <w:jc w:val="center"/>
        <w:tblLook w:val="04A0" w:firstRow="1" w:lastRow="0" w:firstColumn="1" w:lastColumn="0" w:noHBand="0" w:noVBand="1"/>
      </w:tblPr>
      <w:tblGrid>
        <w:gridCol w:w="2911"/>
        <w:gridCol w:w="5583"/>
      </w:tblGrid>
      <w:tr w:rsidR="00DD7633" w:rsidRPr="00DD7633" w14:paraId="43C87B25" w14:textId="77777777" w:rsidTr="0070524A">
        <w:trPr>
          <w:jc w:val="center"/>
        </w:trPr>
        <w:tc>
          <w:tcPr>
            <w:tcW w:w="3020" w:type="dxa"/>
            <w:shd w:val="clear" w:color="auto" w:fill="D9D9D9" w:themeFill="background1" w:themeFillShade="D9"/>
          </w:tcPr>
          <w:p w14:paraId="1282510C"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Qualification</w:t>
            </w:r>
          </w:p>
        </w:tc>
        <w:tc>
          <w:tcPr>
            <w:tcW w:w="6042" w:type="dxa"/>
          </w:tcPr>
          <w:p w14:paraId="2C6BEF4F"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413686A9" w14:textId="77777777" w:rsidTr="0070524A">
        <w:trPr>
          <w:jc w:val="center"/>
        </w:trPr>
        <w:tc>
          <w:tcPr>
            <w:tcW w:w="3020" w:type="dxa"/>
            <w:shd w:val="clear" w:color="auto" w:fill="D9D9D9" w:themeFill="background1" w:themeFillShade="D9"/>
          </w:tcPr>
          <w:p w14:paraId="7D292549"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Diplôme</w:t>
            </w:r>
          </w:p>
        </w:tc>
        <w:tc>
          <w:tcPr>
            <w:tcW w:w="6042" w:type="dxa"/>
          </w:tcPr>
          <w:p w14:paraId="2E886279"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2E323FA1" w14:textId="77777777" w:rsidTr="0070524A">
        <w:trPr>
          <w:jc w:val="center"/>
        </w:trPr>
        <w:tc>
          <w:tcPr>
            <w:tcW w:w="3020" w:type="dxa"/>
            <w:shd w:val="clear" w:color="auto" w:fill="D9D9D9" w:themeFill="background1" w:themeFillShade="D9"/>
          </w:tcPr>
          <w:p w14:paraId="63D8DEE7"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Expériences professionnelle générale (Nombre d’années)</w:t>
            </w:r>
          </w:p>
        </w:tc>
        <w:tc>
          <w:tcPr>
            <w:tcW w:w="6042" w:type="dxa"/>
          </w:tcPr>
          <w:p w14:paraId="11EC3823" w14:textId="77777777" w:rsidR="00DD7633" w:rsidRPr="00DD7633" w:rsidRDefault="00DD7633" w:rsidP="00DD7633">
            <w:pPr>
              <w:spacing w:line="276" w:lineRule="auto"/>
              <w:contextualSpacing/>
              <w:rPr>
                <w:rFonts w:ascii="Georgia" w:eastAsia="Calibri" w:hAnsi="Georgia" w:cs="Times New Roman"/>
                <w:color w:val="585756"/>
                <w:sz w:val="21"/>
              </w:rPr>
            </w:pPr>
          </w:p>
        </w:tc>
      </w:tr>
    </w:tbl>
    <w:p w14:paraId="58BFBDB5"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4EDDA7C3" w14:textId="77777777" w:rsidR="00DD7633" w:rsidRPr="00DD7633" w:rsidRDefault="00DD7633" w:rsidP="00DD7633">
      <w:pPr>
        <w:numPr>
          <w:ilvl w:val="0"/>
          <w:numId w:val="70"/>
        </w:numPr>
        <w:spacing w:line="276" w:lineRule="auto"/>
        <w:contextualSpacing/>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Expériences professionnelles générales :</w:t>
      </w: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DD7633" w:rsidRPr="00DD7633" w14:paraId="392333BF" w14:textId="77777777" w:rsidTr="0070524A">
        <w:trPr>
          <w:jc w:val="center"/>
        </w:trPr>
        <w:tc>
          <w:tcPr>
            <w:tcW w:w="496" w:type="dxa"/>
            <w:shd w:val="clear" w:color="auto" w:fill="D9D9D9" w:themeFill="background1" w:themeFillShade="D9"/>
          </w:tcPr>
          <w:p w14:paraId="2879C9F8"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N°</w:t>
            </w:r>
          </w:p>
        </w:tc>
        <w:tc>
          <w:tcPr>
            <w:tcW w:w="1531" w:type="dxa"/>
            <w:shd w:val="clear" w:color="auto" w:fill="D9D9D9" w:themeFill="background1" w:themeFillShade="D9"/>
          </w:tcPr>
          <w:p w14:paraId="6345F8AC"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 xml:space="preserve">Mois et Année d’achèvement </w:t>
            </w:r>
          </w:p>
        </w:tc>
        <w:tc>
          <w:tcPr>
            <w:tcW w:w="3969" w:type="dxa"/>
            <w:shd w:val="clear" w:color="auto" w:fill="D9D9D9" w:themeFill="background1" w:themeFillShade="D9"/>
          </w:tcPr>
          <w:p w14:paraId="0E61C690"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 xml:space="preserve">Intitulé de l’expérience </w:t>
            </w:r>
          </w:p>
        </w:tc>
        <w:tc>
          <w:tcPr>
            <w:tcW w:w="1701" w:type="dxa"/>
            <w:shd w:val="clear" w:color="auto" w:fill="D9D9D9" w:themeFill="background1" w:themeFillShade="D9"/>
          </w:tcPr>
          <w:p w14:paraId="580B4140"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Rôle joué dans cette expérience</w:t>
            </w:r>
          </w:p>
        </w:tc>
        <w:tc>
          <w:tcPr>
            <w:tcW w:w="1615" w:type="dxa"/>
            <w:shd w:val="clear" w:color="auto" w:fill="D9D9D9" w:themeFill="background1" w:themeFillShade="D9"/>
          </w:tcPr>
          <w:p w14:paraId="42D32445"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Employé</w:t>
            </w:r>
          </w:p>
        </w:tc>
      </w:tr>
      <w:tr w:rsidR="00DD7633" w:rsidRPr="00DD7633" w14:paraId="7B395F87" w14:textId="77777777" w:rsidTr="0070524A">
        <w:trPr>
          <w:jc w:val="center"/>
        </w:trPr>
        <w:tc>
          <w:tcPr>
            <w:tcW w:w="496" w:type="dxa"/>
          </w:tcPr>
          <w:p w14:paraId="16850792"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08803612"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39A715B3"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59F8409A"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23D34637"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277B0232" w14:textId="77777777" w:rsidTr="0070524A">
        <w:trPr>
          <w:jc w:val="center"/>
        </w:trPr>
        <w:tc>
          <w:tcPr>
            <w:tcW w:w="496" w:type="dxa"/>
          </w:tcPr>
          <w:p w14:paraId="6312BD0B"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60EB4AB3"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3D9DB0F6"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659A917A"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75CBD36D"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0CF9965F" w14:textId="77777777" w:rsidTr="0070524A">
        <w:trPr>
          <w:jc w:val="center"/>
        </w:trPr>
        <w:tc>
          <w:tcPr>
            <w:tcW w:w="496" w:type="dxa"/>
          </w:tcPr>
          <w:p w14:paraId="35100CE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43CC0AD4"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05C84C1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701C0FD4"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7F98336B"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5E55D9FB" w14:textId="77777777" w:rsidTr="0070524A">
        <w:trPr>
          <w:jc w:val="center"/>
        </w:trPr>
        <w:tc>
          <w:tcPr>
            <w:tcW w:w="496" w:type="dxa"/>
          </w:tcPr>
          <w:p w14:paraId="5E0A6FC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516F517A"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36959EE5"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24FD8E6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2E4D161B"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32F64F88" w14:textId="77777777" w:rsidTr="0070524A">
        <w:trPr>
          <w:jc w:val="center"/>
        </w:trPr>
        <w:tc>
          <w:tcPr>
            <w:tcW w:w="496" w:type="dxa"/>
          </w:tcPr>
          <w:p w14:paraId="1E9859A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55B47C50"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0811F3B0"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33BE6C9F"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2B59E6C1"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7A1331F5" w14:textId="77777777" w:rsidTr="0070524A">
        <w:trPr>
          <w:jc w:val="center"/>
        </w:trPr>
        <w:tc>
          <w:tcPr>
            <w:tcW w:w="496" w:type="dxa"/>
          </w:tcPr>
          <w:p w14:paraId="2E55F0F2"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320933E7"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26190368"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28A46222"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4555726A" w14:textId="77777777" w:rsidR="00DD7633" w:rsidRPr="00DD7633" w:rsidRDefault="00DD7633" w:rsidP="00DD7633">
            <w:pPr>
              <w:spacing w:line="276" w:lineRule="auto"/>
              <w:contextualSpacing/>
              <w:rPr>
                <w:rFonts w:ascii="Georgia" w:eastAsia="Calibri" w:hAnsi="Georgia" w:cs="Times New Roman"/>
                <w:color w:val="585756"/>
                <w:sz w:val="21"/>
              </w:rPr>
            </w:pPr>
          </w:p>
        </w:tc>
      </w:tr>
    </w:tbl>
    <w:p w14:paraId="4D7081F5" w14:textId="77777777" w:rsidR="00DD7633" w:rsidRPr="00DD7633" w:rsidRDefault="00DD7633" w:rsidP="00DD7633">
      <w:pPr>
        <w:spacing w:line="276" w:lineRule="auto"/>
        <w:ind w:left="720"/>
        <w:contextualSpacing/>
        <w:rPr>
          <w:rFonts w:ascii="Georgia" w:eastAsia="Calibri" w:hAnsi="Georgia" w:cs="Times New Roman"/>
          <w:b/>
          <w:color w:val="585756"/>
          <w:kern w:val="0"/>
          <w:sz w:val="21"/>
          <w:lang w:val="fr-BE"/>
          <w14:ligatures w14:val="none"/>
        </w:rPr>
      </w:pPr>
    </w:p>
    <w:p w14:paraId="70367AE1" w14:textId="77777777" w:rsidR="00DD7633" w:rsidRPr="00DD7633" w:rsidRDefault="00DD7633" w:rsidP="00DD7633">
      <w:pPr>
        <w:numPr>
          <w:ilvl w:val="0"/>
          <w:numId w:val="70"/>
        </w:numPr>
        <w:spacing w:line="276" w:lineRule="auto"/>
        <w:contextualSpacing/>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 xml:space="preserve">Expériences professionnelles spécifiques : </w:t>
      </w:r>
    </w:p>
    <w:p w14:paraId="7514F2A3" w14:textId="77777777" w:rsidR="00DD7633" w:rsidRPr="00DD7633" w:rsidRDefault="00DD7633" w:rsidP="00DD7633">
      <w:pPr>
        <w:spacing w:line="276" w:lineRule="auto"/>
        <w:ind w:left="720"/>
        <w:contextualSpacing/>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(Mettre seulement le nombre demandé d’expériences des 5 années : 2029 à 2024)</w:t>
      </w: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DD7633" w:rsidRPr="00DD7633" w14:paraId="232F2D67" w14:textId="77777777" w:rsidTr="0070524A">
        <w:trPr>
          <w:jc w:val="center"/>
        </w:trPr>
        <w:tc>
          <w:tcPr>
            <w:tcW w:w="496" w:type="dxa"/>
            <w:shd w:val="clear" w:color="auto" w:fill="D9D9D9" w:themeFill="background1" w:themeFillShade="D9"/>
          </w:tcPr>
          <w:p w14:paraId="3FAD3C71"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N°</w:t>
            </w:r>
          </w:p>
        </w:tc>
        <w:tc>
          <w:tcPr>
            <w:tcW w:w="1531" w:type="dxa"/>
            <w:shd w:val="clear" w:color="auto" w:fill="D9D9D9" w:themeFill="background1" w:themeFillShade="D9"/>
          </w:tcPr>
          <w:p w14:paraId="73F4A42C"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 xml:space="preserve">Mois et Année d’achèvement </w:t>
            </w:r>
          </w:p>
        </w:tc>
        <w:tc>
          <w:tcPr>
            <w:tcW w:w="3969" w:type="dxa"/>
            <w:shd w:val="clear" w:color="auto" w:fill="D9D9D9" w:themeFill="background1" w:themeFillShade="D9"/>
          </w:tcPr>
          <w:p w14:paraId="0B4B261F"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 xml:space="preserve">Intitulé de l’expérience </w:t>
            </w:r>
          </w:p>
          <w:p w14:paraId="5D0229BC"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shd w:val="clear" w:color="auto" w:fill="D9D9D9" w:themeFill="background1" w:themeFillShade="D9"/>
          </w:tcPr>
          <w:p w14:paraId="3707ED29"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Rôle joué dans cette expérience</w:t>
            </w:r>
          </w:p>
        </w:tc>
        <w:tc>
          <w:tcPr>
            <w:tcW w:w="1615" w:type="dxa"/>
            <w:shd w:val="clear" w:color="auto" w:fill="D9D9D9" w:themeFill="background1" w:themeFillShade="D9"/>
          </w:tcPr>
          <w:p w14:paraId="46220BE5"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Employé</w:t>
            </w:r>
          </w:p>
        </w:tc>
      </w:tr>
      <w:tr w:rsidR="00DD7633" w:rsidRPr="00DD7633" w14:paraId="466269FB" w14:textId="77777777" w:rsidTr="0070524A">
        <w:trPr>
          <w:jc w:val="center"/>
        </w:trPr>
        <w:tc>
          <w:tcPr>
            <w:tcW w:w="496" w:type="dxa"/>
          </w:tcPr>
          <w:p w14:paraId="63EDA0C2"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2E3D123D"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77F166E1"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0304B2D7"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664D8133"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68F0EED2" w14:textId="77777777" w:rsidTr="0070524A">
        <w:trPr>
          <w:jc w:val="center"/>
        </w:trPr>
        <w:tc>
          <w:tcPr>
            <w:tcW w:w="496" w:type="dxa"/>
          </w:tcPr>
          <w:p w14:paraId="4888949B"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3AB9D0A8"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0586886A"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152BF3A5"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522ED011"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0ED69004" w14:textId="77777777" w:rsidTr="0070524A">
        <w:trPr>
          <w:jc w:val="center"/>
        </w:trPr>
        <w:tc>
          <w:tcPr>
            <w:tcW w:w="496" w:type="dxa"/>
          </w:tcPr>
          <w:p w14:paraId="7E06D58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673AF482"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5BC3164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663AE06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7BBFF994" w14:textId="77777777" w:rsidR="00DD7633" w:rsidRPr="00DD7633" w:rsidRDefault="00DD7633" w:rsidP="00DD7633">
            <w:pPr>
              <w:spacing w:line="276" w:lineRule="auto"/>
              <w:contextualSpacing/>
              <w:rPr>
                <w:rFonts w:ascii="Georgia" w:eastAsia="Calibri" w:hAnsi="Georgia" w:cs="Times New Roman"/>
                <w:color w:val="585756"/>
                <w:sz w:val="21"/>
              </w:rPr>
            </w:pPr>
          </w:p>
        </w:tc>
      </w:tr>
    </w:tbl>
    <w:p w14:paraId="585F96A2"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6622B2FF"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Nom et prénom du personnel : ………………</w:t>
      </w:r>
    </w:p>
    <w:p w14:paraId="5C39BAED"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2DC4EB38"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Signature du personnel : ……………….</w:t>
      </w:r>
    </w:p>
    <w:p w14:paraId="76808401"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3B551133"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Date : ……………</w:t>
      </w:r>
    </w:p>
    <w:p w14:paraId="4981AEAA"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0F168122"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6D64B2DE"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4B2ECD5C"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5D890CAD"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6DB822E9" w14:textId="77777777" w:rsid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5FFEA990" w14:textId="77777777" w:rsidR="006322EA" w:rsidRDefault="006322EA" w:rsidP="00DD7633">
      <w:pPr>
        <w:spacing w:line="276" w:lineRule="auto"/>
        <w:ind w:left="720"/>
        <w:contextualSpacing/>
        <w:rPr>
          <w:rFonts w:ascii="Georgia" w:eastAsia="Calibri" w:hAnsi="Georgia" w:cs="Times New Roman"/>
          <w:color w:val="585756"/>
          <w:kern w:val="0"/>
          <w:sz w:val="21"/>
          <w:lang w:val="fr-BE"/>
          <w14:ligatures w14:val="none"/>
        </w:rPr>
      </w:pPr>
    </w:p>
    <w:p w14:paraId="103ADBD2" w14:textId="77777777" w:rsidR="006322EA" w:rsidRDefault="006322EA" w:rsidP="00DD7633">
      <w:pPr>
        <w:spacing w:line="276" w:lineRule="auto"/>
        <w:ind w:left="720"/>
        <w:contextualSpacing/>
        <w:rPr>
          <w:rFonts w:ascii="Georgia" w:eastAsia="Calibri" w:hAnsi="Georgia" w:cs="Times New Roman"/>
          <w:color w:val="585756"/>
          <w:kern w:val="0"/>
          <w:sz w:val="21"/>
          <w:lang w:val="fr-BE"/>
          <w14:ligatures w14:val="none"/>
        </w:rPr>
      </w:pPr>
    </w:p>
    <w:p w14:paraId="1F2C4680" w14:textId="77777777" w:rsidR="006322EA" w:rsidRPr="00DD7633" w:rsidRDefault="006322EA" w:rsidP="00DD7633">
      <w:pPr>
        <w:spacing w:line="276" w:lineRule="auto"/>
        <w:ind w:left="720"/>
        <w:contextualSpacing/>
        <w:rPr>
          <w:rFonts w:ascii="Georgia" w:eastAsia="Calibri" w:hAnsi="Georgia" w:cs="Times New Roman"/>
          <w:color w:val="585756"/>
          <w:kern w:val="0"/>
          <w:sz w:val="21"/>
          <w:lang w:val="fr-BE"/>
          <w14:ligatures w14:val="none"/>
        </w:rPr>
      </w:pPr>
    </w:p>
    <w:p w14:paraId="4C202B39"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0926F6D0" w14:textId="77777777" w:rsidR="00DD7633" w:rsidRPr="00DD7633" w:rsidRDefault="00DD7633" w:rsidP="00DD7633">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Cs/>
          <w:color w:val="585756"/>
          <w:kern w:val="0"/>
          <w:sz w:val="24"/>
          <w:szCs w:val="24"/>
          <w:lang w:val="fr-BE"/>
          <w14:ligatures w14:val="none"/>
        </w:rPr>
      </w:pPr>
      <w:bookmarkStart w:id="246" w:name="_Toc157440496"/>
      <w:bookmarkStart w:id="247" w:name="_Toc176509142"/>
      <w:r w:rsidRPr="00DD7633">
        <w:rPr>
          <w:rFonts w:ascii="Calibri" w:eastAsia="Calibri" w:hAnsi="Calibri" w:cs="Calibri-Bold"/>
          <w:bCs/>
          <w:color w:val="585756"/>
          <w:kern w:val="0"/>
          <w:sz w:val="24"/>
          <w:szCs w:val="24"/>
          <w:lang w:val="fr-BE"/>
          <w14:ligatures w14:val="none"/>
        </w:rPr>
        <w:t>Références des prestations similaires du bureau</w:t>
      </w:r>
      <w:bookmarkEnd w:id="246"/>
      <w:bookmarkEnd w:id="247"/>
    </w:p>
    <w:p w14:paraId="36D73984" w14:textId="77777777" w:rsidR="00DD7633" w:rsidRPr="00DD7633" w:rsidRDefault="00DD7633" w:rsidP="00DD7633">
      <w:pPr>
        <w:spacing w:line="240" w:lineRule="auto"/>
        <w:ind w:left="1080"/>
        <w:contextualSpacing/>
        <w:rPr>
          <w:rFonts w:ascii="Georgia" w:eastAsia="Calibri" w:hAnsi="Georgia" w:cs="Times New Roman"/>
          <w:color w:val="585756"/>
          <w:kern w:val="0"/>
          <w:sz w:val="21"/>
          <w:lang w:val="fr-BE"/>
          <w14:ligatures w14:val="none"/>
        </w:rPr>
      </w:pPr>
    </w:p>
    <w:p w14:paraId="79C66061"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Date : ……………….</w:t>
      </w:r>
    </w:p>
    <w:p w14:paraId="4A6C6ADD" w14:textId="726386BD"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CSC N° : Enabel BDI 23009-1000</w:t>
      </w:r>
      <w:r w:rsidR="006322EA">
        <w:rPr>
          <w:rFonts w:ascii="Calibri" w:eastAsia="Calibri" w:hAnsi="Calibri" w:cs="Times New Roman"/>
          <w:kern w:val="0"/>
          <w:lang w:val="fr-BE"/>
          <w14:ligatures w14:val="none"/>
        </w:rPr>
        <w:t>9</w:t>
      </w:r>
    </w:p>
    <w:p w14:paraId="3C4C836A"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Nom du soumissionnaire : ………….</w:t>
      </w:r>
    </w:p>
    <w:p w14:paraId="5E5A5F42" w14:textId="77777777" w:rsidR="00DD7633" w:rsidRPr="00DD7633" w:rsidRDefault="00DD7633" w:rsidP="00DD7633">
      <w:pPr>
        <w:spacing w:line="276" w:lineRule="auto"/>
        <w:rPr>
          <w:rFonts w:ascii="Georgia" w:eastAsia="Calibri" w:hAnsi="Georgia" w:cs="Times New Roman"/>
          <w:b/>
          <w:color w:val="585756"/>
          <w:kern w:val="0"/>
          <w:sz w:val="21"/>
          <w:lang w:val="fr-BE"/>
          <w14:ligatures w14:val="none"/>
        </w:rPr>
      </w:pP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DD7633" w:rsidRPr="00DD7633" w14:paraId="717DD47E" w14:textId="77777777" w:rsidTr="0070524A">
        <w:trPr>
          <w:jc w:val="center"/>
        </w:trPr>
        <w:tc>
          <w:tcPr>
            <w:tcW w:w="496" w:type="dxa"/>
            <w:shd w:val="clear" w:color="auto" w:fill="D9D9D9" w:themeFill="background1" w:themeFillShade="D9"/>
          </w:tcPr>
          <w:p w14:paraId="4C055A71"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N°</w:t>
            </w:r>
          </w:p>
        </w:tc>
        <w:tc>
          <w:tcPr>
            <w:tcW w:w="1531" w:type="dxa"/>
            <w:shd w:val="clear" w:color="auto" w:fill="D9D9D9" w:themeFill="background1" w:themeFillShade="D9"/>
          </w:tcPr>
          <w:p w14:paraId="046B775F"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 xml:space="preserve">Mois et Année d’achèvement </w:t>
            </w:r>
          </w:p>
        </w:tc>
        <w:tc>
          <w:tcPr>
            <w:tcW w:w="3969" w:type="dxa"/>
            <w:shd w:val="clear" w:color="auto" w:fill="D9D9D9" w:themeFill="background1" w:themeFillShade="D9"/>
          </w:tcPr>
          <w:p w14:paraId="29CF3494"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Intitulé de référence avec valeur des prestations</w:t>
            </w:r>
          </w:p>
        </w:tc>
        <w:tc>
          <w:tcPr>
            <w:tcW w:w="1701" w:type="dxa"/>
            <w:shd w:val="clear" w:color="auto" w:fill="D9D9D9" w:themeFill="background1" w:themeFillShade="D9"/>
          </w:tcPr>
          <w:p w14:paraId="0D20ED08"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Rôle joué dans cette expérience</w:t>
            </w:r>
          </w:p>
        </w:tc>
        <w:tc>
          <w:tcPr>
            <w:tcW w:w="1615" w:type="dxa"/>
            <w:shd w:val="clear" w:color="auto" w:fill="D9D9D9" w:themeFill="background1" w:themeFillShade="D9"/>
          </w:tcPr>
          <w:p w14:paraId="43320886" w14:textId="77777777" w:rsidR="00DD7633" w:rsidRPr="00DD7633" w:rsidRDefault="00DD7633" w:rsidP="00DD7633">
            <w:pPr>
              <w:spacing w:line="276" w:lineRule="auto"/>
              <w:contextualSpacing/>
              <w:rPr>
                <w:rFonts w:ascii="Georgia" w:eastAsia="Calibri" w:hAnsi="Georgia" w:cs="Times New Roman"/>
                <w:color w:val="585756"/>
                <w:sz w:val="21"/>
              </w:rPr>
            </w:pPr>
            <w:r w:rsidRPr="00DD7633">
              <w:rPr>
                <w:rFonts w:ascii="Georgia" w:eastAsia="Calibri" w:hAnsi="Georgia" w:cs="Times New Roman"/>
                <w:color w:val="585756"/>
                <w:sz w:val="21"/>
              </w:rPr>
              <w:t>Preuves de justification jointes</w:t>
            </w:r>
          </w:p>
        </w:tc>
      </w:tr>
      <w:tr w:rsidR="00DD7633" w:rsidRPr="00DD7633" w14:paraId="38639ADE" w14:textId="77777777" w:rsidTr="0070524A">
        <w:trPr>
          <w:jc w:val="center"/>
        </w:trPr>
        <w:tc>
          <w:tcPr>
            <w:tcW w:w="496" w:type="dxa"/>
          </w:tcPr>
          <w:p w14:paraId="034DE17C"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5DD00153"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0FCFBE99"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2FCFBE36"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4FC0F429"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01EFDC64" w14:textId="77777777" w:rsidTr="0070524A">
        <w:trPr>
          <w:jc w:val="center"/>
        </w:trPr>
        <w:tc>
          <w:tcPr>
            <w:tcW w:w="496" w:type="dxa"/>
          </w:tcPr>
          <w:p w14:paraId="6039058C"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0696AFF8"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5DE963FB"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5DAD7870"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62F23BE0"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55FCFA58" w14:textId="77777777" w:rsidTr="0070524A">
        <w:trPr>
          <w:jc w:val="center"/>
        </w:trPr>
        <w:tc>
          <w:tcPr>
            <w:tcW w:w="496" w:type="dxa"/>
          </w:tcPr>
          <w:p w14:paraId="69E69DE6"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4F447BE3"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1151A390"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03FC749A"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0711EEA6"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13B3BCD5" w14:textId="77777777" w:rsidTr="0070524A">
        <w:trPr>
          <w:jc w:val="center"/>
        </w:trPr>
        <w:tc>
          <w:tcPr>
            <w:tcW w:w="496" w:type="dxa"/>
          </w:tcPr>
          <w:p w14:paraId="651CE9F8"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2148AD6E"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7C3222BC"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2A6B74F8"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77730C82" w14:textId="77777777" w:rsidR="00DD7633" w:rsidRPr="00DD7633" w:rsidRDefault="00DD7633" w:rsidP="00DD7633">
            <w:pPr>
              <w:spacing w:line="276" w:lineRule="auto"/>
              <w:contextualSpacing/>
              <w:rPr>
                <w:rFonts w:ascii="Georgia" w:eastAsia="Calibri" w:hAnsi="Georgia" w:cs="Times New Roman"/>
                <w:color w:val="585756"/>
                <w:sz w:val="21"/>
              </w:rPr>
            </w:pPr>
          </w:p>
        </w:tc>
      </w:tr>
      <w:tr w:rsidR="00DD7633" w:rsidRPr="00DD7633" w14:paraId="24649B90" w14:textId="77777777" w:rsidTr="0070524A">
        <w:trPr>
          <w:jc w:val="center"/>
        </w:trPr>
        <w:tc>
          <w:tcPr>
            <w:tcW w:w="496" w:type="dxa"/>
          </w:tcPr>
          <w:p w14:paraId="715FF68A"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531" w:type="dxa"/>
          </w:tcPr>
          <w:p w14:paraId="0982110F"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3969" w:type="dxa"/>
          </w:tcPr>
          <w:p w14:paraId="5DD528EA"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701" w:type="dxa"/>
          </w:tcPr>
          <w:p w14:paraId="558F8940" w14:textId="77777777" w:rsidR="00DD7633" w:rsidRPr="00DD7633" w:rsidRDefault="00DD7633" w:rsidP="00DD7633">
            <w:pPr>
              <w:spacing w:line="276" w:lineRule="auto"/>
              <w:contextualSpacing/>
              <w:rPr>
                <w:rFonts w:ascii="Georgia" w:eastAsia="Calibri" w:hAnsi="Georgia" w:cs="Times New Roman"/>
                <w:color w:val="585756"/>
                <w:sz w:val="21"/>
              </w:rPr>
            </w:pPr>
          </w:p>
        </w:tc>
        <w:tc>
          <w:tcPr>
            <w:tcW w:w="1615" w:type="dxa"/>
          </w:tcPr>
          <w:p w14:paraId="7E9139D5" w14:textId="77777777" w:rsidR="00DD7633" w:rsidRPr="00DD7633" w:rsidRDefault="00DD7633" w:rsidP="00DD7633">
            <w:pPr>
              <w:spacing w:line="276" w:lineRule="auto"/>
              <w:contextualSpacing/>
              <w:rPr>
                <w:rFonts w:ascii="Georgia" w:eastAsia="Calibri" w:hAnsi="Georgia" w:cs="Times New Roman"/>
                <w:color w:val="585756"/>
                <w:sz w:val="21"/>
              </w:rPr>
            </w:pPr>
          </w:p>
        </w:tc>
      </w:tr>
    </w:tbl>
    <w:p w14:paraId="42B0AE77"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0F21EC31"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236EC8ED"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Nom du soumissionnaire/bureau :</w:t>
      </w:r>
    </w:p>
    <w:p w14:paraId="6C1EFD9E" w14:textId="77777777" w:rsidR="00DD7633" w:rsidRPr="00DD7633" w:rsidRDefault="00DD7633" w:rsidP="00DD7633">
      <w:pPr>
        <w:spacing w:after="0" w:line="240" w:lineRule="auto"/>
        <w:rPr>
          <w:rFonts w:ascii="Calibri" w:eastAsia="Calibri" w:hAnsi="Calibri" w:cs="Times New Roman"/>
          <w:kern w:val="0"/>
          <w:lang w:val="fr-BE"/>
          <w14:ligatures w14:val="none"/>
        </w:rPr>
      </w:pPr>
    </w:p>
    <w:p w14:paraId="7BF48836" w14:textId="77777777" w:rsidR="00DD7633" w:rsidRPr="00DD7633" w:rsidRDefault="00DD7633" w:rsidP="00DD7633">
      <w:pPr>
        <w:spacing w:after="0" w:line="240" w:lineRule="auto"/>
        <w:rPr>
          <w:rFonts w:ascii="Calibri" w:eastAsia="Calibri" w:hAnsi="Calibri" w:cs="Times New Roman"/>
          <w:kern w:val="0"/>
          <w:lang w:val="fr-BE"/>
          <w14:ligatures w14:val="none"/>
        </w:rPr>
      </w:pPr>
      <w:r w:rsidRPr="00DD7633">
        <w:rPr>
          <w:rFonts w:ascii="Calibri" w:eastAsia="Calibri" w:hAnsi="Calibri" w:cs="Times New Roman"/>
          <w:kern w:val="0"/>
          <w:lang w:val="fr-BE"/>
          <w14:ligatures w14:val="none"/>
        </w:rPr>
        <w:t xml:space="preserve">Signature du bureau : </w:t>
      </w:r>
    </w:p>
    <w:p w14:paraId="6F1A7C85"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6627F2B9"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25979F84" w14:textId="77777777" w:rsidR="00DD7633" w:rsidRPr="00DD7633" w:rsidRDefault="00DD7633" w:rsidP="00DD7633">
      <w:pPr>
        <w:spacing w:line="276" w:lineRule="auto"/>
        <w:ind w:left="720"/>
        <w:contextualSpacing/>
        <w:rPr>
          <w:rFonts w:ascii="Georgia" w:eastAsia="Calibri" w:hAnsi="Georgia" w:cs="Times New Roman"/>
          <w:color w:val="585756"/>
          <w:kern w:val="0"/>
          <w:sz w:val="21"/>
          <w:lang w:val="fr-BE"/>
          <w14:ligatures w14:val="none"/>
        </w:rPr>
      </w:pPr>
    </w:p>
    <w:p w14:paraId="44CF4B8B" w14:textId="77777777" w:rsidR="00DD7633" w:rsidRPr="00DD7633" w:rsidRDefault="00DD7633" w:rsidP="00DD7633">
      <w:pPr>
        <w:spacing w:line="276" w:lineRule="auto"/>
        <w:contextualSpacing/>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 xml:space="preserve">NB :  </w:t>
      </w:r>
    </w:p>
    <w:p w14:paraId="5F91DD00" w14:textId="77777777" w:rsidR="00DD7633" w:rsidRPr="00DD7633" w:rsidRDefault="00DD7633" w:rsidP="00DD7633">
      <w:pPr>
        <w:spacing w:line="276" w:lineRule="auto"/>
        <w:contextualSpacing/>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*Mettre seulement le nombre demandé de références pertinentes au cours des 5 années : 2019 à 2024 ;</w:t>
      </w:r>
    </w:p>
    <w:p w14:paraId="79D82A1B" w14:textId="77777777" w:rsidR="00DD7633" w:rsidRPr="00DD7633" w:rsidRDefault="00DD7633" w:rsidP="00DD7633">
      <w:pPr>
        <w:spacing w:line="276" w:lineRule="auto"/>
        <w:contextualSpacing/>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*Joindre les preuves de deux (02) références seulement jugées pertinentes.</w:t>
      </w:r>
    </w:p>
    <w:p w14:paraId="74D4373B"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br w:type="page"/>
      </w:r>
    </w:p>
    <w:p w14:paraId="0C57C228" w14:textId="77777777" w:rsidR="00DD7633" w:rsidRPr="00DD7633" w:rsidRDefault="00DD7633" w:rsidP="00DD7633">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48" w:name="_Toc176509143"/>
      <w:r w:rsidRPr="00DD7633">
        <w:rPr>
          <w:rFonts w:ascii="Calibri" w:eastAsia="Times New Roman" w:hAnsi="Calibri" w:cs="Times New Roman"/>
          <w:b/>
          <w:color w:val="D81A1A"/>
          <w:kern w:val="0"/>
          <w:sz w:val="28"/>
          <w:szCs w:val="26"/>
          <w:lang w:val="fr-BE"/>
          <w14:ligatures w14:val="none"/>
        </w:rPr>
        <w:lastRenderedPageBreak/>
        <w:t>Annexes</w:t>
      </w:r>
      <w:bookmarkEnd w:id="240"/>
      <w:bookmarkEnd w:id="241"/>
      <w:bookmarkEnd w:id="248"/>
    </w:p>
    <w:p w14:paraId="1DC0256A" w14:textId="77777777" w:rsidR="00DD7633" w:rsidRPr="00DD7633" w:rsidRDefault="00DD7633" w:rsidP="00DD7633">
      <w:pPr>
        <w:spacing w:line="240" w:lineRule="auto"/>
        <w:jc w:val="both"/>
        <w:rPr>
          <w:rFonts w:ascii="Georgia" w:eastAsia="Calibri" w:hAnsi="Georgia" w:cs="Times New Roman"/>
          <w:b/>
          <w:color w:val="585756"/>
          <w:kern w:val="0"/>
          <w:sz w:val="21"/>
          <w:lang w:val="fr-BE"/>
          <w14:ligatures w14:val="none"/>
        </w:rPr>
      </w:pPr>
      <w:bookmarkStart w:id="249" w:name="_Toc51592080"/>
      <w:bookmarkStart w:id="250" w:name="_Toc52268509"/>
    </w:p>
    <w:p w14:paraId="6F6825C7" w14:textId="77777777" w:rsidR="00DD7633" w:rsidRPr="00DD7633" w:rsidRDefault="00DD7633" w:rsidP="00DD7633">
      <w:pPr>
        <w:spacing w:line="240" w:lineRule="auto"/>
        <w:jc w:val="both"/>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Clause GDPR (en cas de prestataire de service qui va traiter des données personnelles)</w:t>
      </w:r>
      <w:bookmarkEnd w:id="249"/>
      <w:bookmarkEnd w:id="250"/>
    </w:p>
    <w:p w14:paraId="097E2E12" w14:textId="77777777" w:rsidR="00DD7633" w:rsidRPr="00DD7633" w:rsidRDefault="00DD7633" w:rsidP="00DD7633">
      <w:pPr>
        <w:spacing w:after="0" w:line="240" w:lineRule="auto"/>
        <w:rPr>
          <w:rFonts w:ascii="Georgia" w:eastAsia="Calibri" w:hAnsi="Georgia" w:cs="Times New Roman"/>
          <w:color w:val="585756"/>
          <w:kern w:val="0"/>
          <w:sz w:val="21"/>
          <w:lang w:val="fr-BE"/>
          <w14:ligatures w14:val="none"/>
        </w:rPr>
      </w:pPr>
    </w:p>
    <w:p w14:paraId="48BA15DF" w14:textId="77777777" w:rsidR="00DD7633" w:rsidRPr="00DD7633" w:rsidRDefault="00DD7633" w:rsidP="00DD7633">
      <w:pPr>
        <w:spacing w:line="240" w:lineRule="auto"/>
        <w:jc w:val="both"/>
        <w:rPr>
          <w:rFonts w:ascii="Georgia" w:eastAsia="Calibri" w:hAnsi="Georgia" w:cs="Times New Roman"/>
          <w:i/>
          <w:iCs/>
          <w:color w:val="585756"/>
          <w:kern w:val="0"/>
          <w:sz w:val="21"/>
          <w:lang w:val="fr-BE"/>
          <w14:ligatures w14:val="none"/>
        </w:rPr>
      </w:pPr>
      <w:r w:rsidRPr="00DD7633">
        <w:rPr>
          <w:rFonts w:ascii="Georgia" w:eastAsia="Calibri" w:hAnsi="Georgia" w:cs="Times New Roman"/>
          <w:i/>
          <w:iCs/>
          <w:color w:val="585756"/>
          <w:kern w:val="0"/>
          <w:sz w:val="21"/>
          <w:lang w:val="fr-BE"/>
          <w14:ligatures w14:val="none"/>
        </w:rPr>
        <w:t>Cette annexe est à utiliser lorsque l’adjudicataire est un sous-traitant au sens de la législation RGPD, c’est-à- dire personne physique ou morale, qui traite des données à caractère personnel pour le compte de Enabel.</w:t>
      </w:r>
    </w:p>
    <w:p w14:paraId="25E5E1BB" w14:textId="77777777" w:rsidR="00DD7633" w:rsidRPr="00DD7633" w:rsidRDefault="00DD7633" w:rsidP="00DD7633">
      <w:pPr>
        <w:spacing w:line="240" w:lineRule="auto"/>
        <w:jc w:val="both"/>
        <w:rPr>
          <w:rFonts w:ascii="Georgia" w:eastAsia="Calibri" w:hAnsi="Georgia" w:cs="Times New Roman"/>
          <w:i/>
          <w:iCs/>
          <w:color w:val="585756"/>
          <w:kern w:val="0"/>
          <w:sz w:val="21"/>
          <w:lang w:val="fr-BE"/>
          <w14:ligatures w14:val="none"/>
        </w:rPr>
      </w:pPr>
      <w:r w:rsidRPr="00DD7633">
        <w:rPr>
          <w:rFonts w:ascii="Georgia" w:eastAsia="Calibri" w:hAnsi="Georgia" w:cs="Times New Roman"/>
          <w:i/>
          <w:iCs/>
          <w:color w:val="585756"/>
          <w:kern w:val="0"/>
          <w:sz w:val="21"/>
          <w:lang w:val="fr-BE"/>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F1194FA"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608D370D"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CONVENTION relative aux traitements de données à caractère personnel (RGPD)</w:t>
      </w:r>
    </w:p>
    <w:p w14:paraId="2485CDDC" w14:textId="77777777" w:rsidR="00DD7633" w:rsidRPr="00DD7633" w:rsidRDefault="00DD7633" w:rsidP="00DD7633">
      <w:pPr>
        <w:spacing w:after="0" w:line="240" w:lineRule="auto"/>
        <w:jc w:val="both"/>
        <w:rPr>
          <w:rFonts w:ascii="Georgia" w:eastAsia="Calibri" w:hAnsi="Georgia" w:cs="Times New Roman"/>
          <w:b/>
          <w:bCs/>
          <w:color w:val="585756"/>
          <w:kern w:val="0"/>
          <w:sz w:val="21"/>
          <w:lang w:val="fr-BE"/>
          <w14:ligatures w14:val="none"/>
        </w:rPr>
      </w:pPr>
    </w:p>
    <w:p w14:paraId="3C37261F"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ENTRE :  </w:t>
      </w:r>
    </w:p>
    <w:p w14:paraId="2ABE4BC1" w14:textId="77777777" w:rsidR="00DD7633" w:rsidRPr="00DD7633" w:rsidRDefault="00DD7633" w:rsidP="00DD7633">
      <w:pPr>
        <w:spacing w:after="0" w:line="240" w:lineRule="auto"/>
        <w:jc w:val="both"/>
        <w:rPr>
          <w:rFonts w:ascii="Georgia" w:eastAsia="Calibri" w:hAnsi="Georgia" w:cs="Times New Roman"/>
          <w:color w:val="585756"/>
          <w:kern w:val="0"/>
          <w:sz w:val="21"/>
          <w:lang w:val="fr-BE"/>
          <w14:ligatures w14:val="none"/>
        </w:rPr>
      </w:pPr>
    </w:p>
    <w:p w14:paraId="616CF271" w14:textId="77777777" w:rsidR="00DD7633" w:rsidRPr="00DD7633" w:rsidRDefault="00DD7633" w:rsidP="00DD7633">
      <w:pPr>
        <w:spacing w:line="240" w:lineRule="auto"/>
        <w:jc w:val="both"/>
        <w:rPr>
          <w:rFonts w:ascii="Georgia" w:eastAsia="Calibri" w:hAnsi="Georgia" w:cs="Times New Roman"/>
          <w:b/>
          <w:color w:val="585756"/>
          <w:kern w:val="0"/>
          <w:sz w:val="21"/>
          <w:lang w:val="fr-BE"/>
          <w14:ligatures w14:val="none"/>
        </w:rPr>
      </w:pPr>
      <w:r w:rsidRPr="00DD7633">
        <w:rPr>
          <w:rFonts w:ascii="Georgia" w:eastAsia="Calibri" w:hAnsi="Georgia" w:cs="Times New Roman"/>
          <w:b/>
          <w:color w:val="585756"/>
          <w:kern w:val="0"/>
          <w:sz w:val="21"/>
          <w:lang w:val="fr-BE"/>
          <w14:ligatures w14:val="none"/>
        </w:rPr>
        <w:t>Le pouvoir adjudicateur : Enabel, Agence belge de développement</w:t>
      </w:r>
      <w:r w:rsidRPr="00DD7633">
        <w:rPr>
          <w:rFonts w:ascii="Georgia" w:eastAsia="Calibri" w:hAnsi="Georgia" w:cs="Times New Roman"/>
          <w:color w:val="585756"/>
          <w:kern w:val="0"/>
          <w:sz w:val="21"/>
          <w:lang w:val="fr-BE"/>
          <w14:ligatures w14:val="none"/>
        </w:rPr>
        <w:t>, société anonyme de droit public à finalité sociale, dont le siège social est établi à 147, rue Haute, 1000 Bruxelles (numéro d’entreprise 0264.814.354, RPM Bruxelles).</w:t>
      </w:r>
    </w:p>
    <w:p w14:paraId="2B9DD642"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Représentée par : […………………………………………………………………</w:t>
      </w:r>
      <w:proofErr w:type="gramStart"/>
      <w:r w:rsidRPr="00DD7633">
        <w:rPr>
          <w:rFonts w:ascii="Georgia" w:eastAsia="Calibri" w:hAnsi="Georgia" w:cs="Times New Roman"/>
          <w:color w:val="585756"/>
          <w:kern w:val="0"/>
          <w:sz w:val="21"/>
          <w:lang w:val="fr-BE"/>
          <w14:ligatures w14:val="none"/>
        </w:rPr>
        <w:t>…….</w:t>
      </w:r>
      <w:proofErr w:type="gramEnd"/>
      <w:r w:rsidRPr="00DD7633">
        <w:rPr>
          <w:rFonts w:ascii="Georgia" w:eastAsia="Calibri" w:hAnsi="Georgia" w:cs="Times New Roman"/>
          <w:color w:val="585756"/>
          <w:kern w:val="0"/>
          <w:sz w:val="21"/>
          <w:lang w:val="fr-BE"/>
          <w14:ligatures w14:val="none"/>
        </w:rPr>
        <w:t>.…………..….],</w:t>
      </w:r>
    </w:p>
    <w:p w14:paraId="61316975"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3FA79248"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Ci-après dénommée « le pouvoir adjudicateur » ou « PA » ou « Responsable du traitement ».</w:t>
      </w:r>
    </w:p>
    <w:p w14:paraId="1AA3B9C3"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ET </w:t>
      </w:r>
      <w:r w:rsidRPr="00DD7633">
        <w:rPr>
          <w:rFonts w:ascii="Georgia" w:eastAsia="Calibri" w:hAnsi="Georgia" w:cs="Times New Roman"/>
          <w:color w:val="585756"/>
          <w:kern w:val="0"/>
          <w:sz w:val="21"/>
          <w:lang w:val="fr-BE"/>
          <w14:ligatures w14:val="none"/>
        </w:rPr>
        <w:t xml:space="preserve">: </w:t>
      </w:r>
      <w:r w:rsidRPr="00DD7633">
        <w:rPr>
          <w:rFonts w:ascii="Georgia" w:eastAsia="Calibri" w:hAnsi="Georgia" w:cs="Times New Roman"/>
          <w:color w:val="585756"/>
          <w:kern w:val="0"/>
          <w:sz w:val="21"/>
          <w:lang w:val="fr-BE"/>
          <w14:ligatures w14:val="none"/>
        </w:rPr>
        <w:tab/>
      </w:r>
    </w:p>
    <w:p w14:paraId="161A2D02"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b/>
          <w:color w:val="585756"/>
          <w:kern w:val="0"/>
          <w:sz w:val="21"/>
          <w:lang w:val="fr-BE"/>
          <w14:ligatures w14:val="none"/>
        </w:rPr>
        <w:t xml:space="preserve">L’adjudicataire : </w:t>
      </w:r>
      <w:r w:rsidRPr="00DD7633">
        <w:rPr>
          <w:rFonts w:ascii="Georgia" w:eastAsia="Calibri" w:hAnsi="Georgia" w:cs="Times New Roman"/>
          <w:color w:val="585756"/>
          <w:kern w:val="0"/>
          <w:sz w:val="21"/>
          <w:lang w:val="fr-BE"/>
          <w14:ligatures w14:val="none"/>
        </w:rPr>
        <w:t>[………………………………………………………………………………</w:t>
      </w:r>
      <w:proofErr w:type="gramStart"/>
      <w:r w:rsidRPr="00DD7633">
        <w:rPr>
          <w:rFonts w:ascii="Georgia" w:eastAsia="Calibri" w:hAnsi="Georgia" w:cs="Times New Roman"/>
          <w:color w:val="585756"/>
          <w:kern w:val="0"/>
          <w:sz w:val="21"/>
          <w:lang w:val="fr-BE"/>
          <w14:ligatures w14:val="none"/>
        </w:rPr>
        <w:t>…….</w:t>
      </w:r>
      <w:proofErr w:type="gramEnd"/>
      <w:r w:rsidRPr="00DD7633">
        <w:rPr>
          <w:rFonts w:ascii="Georgia" w:eastAsia="Calibri" w:hAnsi="Georgia" w:cs="Times New Roman"/>
          <w:color w:val="585756"/>
          <w:kern w:val="0"/>
          <w:sz w:val="21"/>
          <w:lang w:val="fr-BE"/>
          <w14:ligatures w14:val="none"/>
        </w:rPr>
        <w:t xml:space="preserve">.….], dont le siège social est établi à […………………………………………………………………………………………….………………….…...] </w:t>
      </w:r>
      <w:proofErr w:type="gramStart"/>
      <w:r w:rsidRPr="00DD7633">
        <w:rPr>
          <w:rFonts w:ascii="Georgia" w:eastAsia="Calibri" w:hAnsi="Georgia" w:cs="Times New Roman"/>
          <w:color w:val="585756"/>
          <w:kern w:val="0"/>
          <w:sz w:val="21"/>
          <w:lang w:val="fr-BE"/>
          <w14:ligatures w14:val="none"/>
        </w:rPr>
        <w:t>et</w:t>
      </w:r>
      <w:proofErr w:type="gramEnd"/>
      <w:r w:rsidRPr="00DD7633">
        <w:rPr>
          <w:rFonts w:ascii="Georgia" w:eastAsia="Calibri" w:hAnsi="Georgia" w:cs="Times New Roman"/>
          <w:color w:val="585756"/>
          <w:kern w:val="0"/>
          <w:sz w:val="21"/>
          <w:lang w:val="fr-BE"/>
          <w14:ligatures w14:val="none"/>
        </w:rPr>
        <w:t xml:space="preserve"> immatriculée à la BCE sous le n° […………………………………………….…………….….],</w:t>
      </w:r>
    </w:p>
    <w:p w14:paraId="053D5DED"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1E49096B"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Représenté(e) par : [……………………………………………………………………………………...],</w:t>
      </w:r>
    </w:p>
    <w:p w14:paraId="72FB09D0"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roofErr w:type="gramStart"/>
      <w:r w:rsidRPr="00DD7633">
        <w:rPr>
          <w:rFonts w:ascii="Georgia" w:eastAsia="Calibri" w:hAnsi="Georgia" w:cs="Times New Roman"/>
          <w:color w:val="585756"/>
          <w:kern w:val="0"/>
          <w:sz w:val="21"/>
          <w:lang w:val="fr-BE"/>
          <w14:ligatures w14:val="none"/>
        </w:rPr>
        <w:t>conformément</w:t>
      </w:r>
      <w:proofErr w:type="gramEnd"/>
      <w:r w:rsidRPr="00DD7633">
        <w:rPr>
          <w:rFonts w:ascii="Georgia" w:eastAsia="Calibri" w:hAnsi="Georgia" w:cs="Times New Roman"/>
          <w:color w:val="585756"/>
          <w:kern w:val="0"/>
          <w:sz w:val="21"/>
          <w:lang w:val="fr-BE"/>
          <w14:ligatures w14:val="none"/>
        </w:rPr>
        <w:t xml:space="preserve"> à l’article [……………………………………….……………………………….…….] des statuts de la société,</w:t>
      </w:r>
    </w:p>
    <w:p w14:paraId="23B45664"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58630E79"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Ci-après dénommé(e) « l’adjudicataire » ou « sous-traitant ».</w:t>
      </w:r>
    </w:p>
    <w:p w14:paraId="6B2F111F"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07B0B1F3"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et l’adjudicataire sont dénommés individuellement une « Partie » et ensemble les « Parties ».</w:t>
      </w:r>
      <w:r w:rsidRPr="00DD7633">
        <w:rPr>
          <w:rFonts w:ascii="Georgia" w:eastAsia="Calibri" w:hAnsi="Georgia" w:cs="Times New Roman"/>
          <w:color w:val="585756"/>
          <w:kern w:val="0"/>
          <w:sz w:val="21"/>
          <w:lang w:val="fr-BE"/>
          <w14:ligatures w14:val="none"/>
        </w:rPr>
        <w:tab/>
      </w:r>
    </w:p>
    <w:p w14:paraId="20A7691B"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Préambule</w:t>
      </w:r>
    </w:p>
    <w:p w14:paraId="517802A1"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Par décision du [……………</w:t>
      </w:r>
      <w:proofErr w:type="gramStart"/>
      <w:r w:rsidRPr="00DD7633">
        <w:rPr>
          <w:rFonts w:ascii="Georgia" w:eastAsia="Calibri" w:hAnsi="Georgia" w:cs="Times New Roman"/>
          <w:color w:val="585756"/>
          <w:kern w:val="0"/>
          <w:sz w:val="21"/>
          <w:lang w:val="fr-BE"/>
          <w14:ligatures w14:val="none"/>
        </w:rPr>
        <w:t>…….</w:t>
      </w:r>
      <w:proofErr w:type="gramEnd"/>
      <w:r w:rsidRPr="00DD7633">
        <w:rPr>
          <w:rFonts w:ascii="Georgia" w:eastAsia="Calibri" w:hAnsi="Georgia" w:cs="Times New Roman"/>
          <w:color w:val="585756"/>
          <w:kern w:val="0"/>
          <w:sz w:val="21"/>
          <w:lang w:val="fr-BE"/>
          <w14:ligatures w14:val="none"/>
        </w:rPr>
        <w:t>…...], l’adjudicataire s’est vu attribuer un marché conformément au cahier spécial des charges n° [……………………...].</w:t>
      </w:r>
    </w:p>
    <w:p w14:paraId="0409C1D2"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55D34EA"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L’objet de cet avenant est de conformer les documents de marché aux exigences de l’article 28 du RGPD.</w:t>
      </w:r>
    </w:p>
    <w:p w14:paraId="63C39B25"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Il n’est pas autrement dérogé aux conditions du marché, notamment quant au délai et à la valeur du marché attribué.</w:t>
      </w:r>
    </w:p>
    <w:p w14:paraId="6223C5BD"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1 : Définitions</w:t>
      </w:r>
    </w:p>
    <w:p w14:paraId="1165C1B3" w14:textId="77777777" w:rsidR="00DD7633" w:rsidRPr="00DD7633" w:rsidRDefault="00DD7633" w:rsidP="00DD7633">
      <w:pPr>
        <w:numPr>
          <w:ilvl w:val="1"/>
          <w:numId w:val="23"/>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7C4A1EF"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2 : Objet de la Convention</w:t>
      </w:r>
    </w:p>
    <w:p w14:paraId="1D850041" w14:textId="77777777" w:rsidR="00DD7633" w:rsidRPr="00DD7633" w:rsidRDefault="00DD7633" w:rsidP="00DD7633">
      <w:pPr>
        <w:numPr>
          <w:ilvl w:val="1"/>
          <w:numId w:val="2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12677A75" w14:textId="77777777" w:rsidR="00DD7633" w:rsidRPr="00DD7633" w:rsidRDefault="00DD7633" w:rsidP="00DD7633">
      <w:pPr>
        <w:numPr>
          <w:ilvl w:val="1"/>
          <w:numId w:val="2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exécute le marché conformément aux dispositions de la présente Convention.</w:t>
      </w:r>
    </w:p>
    <w:p w14:paraId="26D1A0DD" w14:textId="77777777" w:rsidR="00DD7633" w:rsidRPr="00DD7633" w:rsidRDefault="00DD7633" w:rsidP="00DD7633">
      <w:pPr>
        <w:numPr>
          <w:ilvl w:val="1"/>
          <w:numId w:val="2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3150744" w14:textId="77777777" w:rsidR="00DD7633" w:rsidRPr="00DD7633" w:rsidRDefault="00DD7633" w:rsidP="00DD7633">
      <w:pPr>
        <w:numPr>
          <w:ilvl w:val="1"/>
          <w:numId w:val="2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Les éléments compris dans le traitement sont inclus et précisés plus amplement dans l’Annexe 1 de cette Convention. Les éléments suivants sont particulièrement inclus dans ladite Annexe : </w:t>
      </w:r>
    </w:p>
    <w:p w14:paraId="68C49265" w14:textId="77777777" w:rsidR="00DD7633" w:rsidRPr="00DD7633" w:rsidRDefault="00DD7633" w:rsidP="00DD7633">
      <w:pPr>
        <w:numPr>
          <w:ilvl w:val="0"/>
          <w:numId w:val="25"/>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activités de traitements de données à caractère personnel ;</w:t>
      </w:r>
    </w:p>
    <w:p w14:paraId="58310C99" w14:textId="77777777" w:rsidR="00DD7633" w:rsidRPr="00DD7633" w:rsidRDefault="00DD7633" w:rsidP="00DD7633">
      <w:pPr>
        <w:numPr>
          <w:ilvl w:val="0"/>
          <w:numId w:val="25"/>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catégories de données à caractère personnel traitées ;</w:t>
      </w:r>
    </w:p>
    <w:p w14:paraId="6CBD369A" w14:textId="77777777" w:rsidR="00DD7633" w:rsidRPr="00DD7633" w:rsidRDefault="00DD7633" w:rsidP="00DD7633">
      <w:pPr>
        <w:numPr>
          <w:ilvl w:val="0"/>
          <w:numId w:val="25"/>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catégories d’intéressés auxquelles se rapportent les données à caractère personnel du pouvoir adjudicateur ;</w:t>
      </w:r>
    </w:p>
    <w:p w14:paraId="31E496CD" w14:textId="77777777" w:rsidR="00DD7633" w:rsidRPr="00DD7633" w:rsidRDefault="00DD7633" w:rsidP="00DD7633">
      <w:pPr>
        <w:numPr>
          <w:ilvl w:val="0"/>
          <w:numId w:val="25"/>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Les finalités du traitement. </w:t>
      </w:r>
    </w:p>
    <w:p w14:paraId="2979FCD5" w14:textId="77777777" w:rsidR="00DD7633" w:rsidRPr="00DD7633" w:rsidRDefault="00DD7633" w:rsidP="00DD7633">
      <w:pPr>
        <w:numPr>
          <w:ilvl w:val="1"/>
          <w:numId w:val="2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7E5405C" w14:textId="77777777" w:rsidR="00DD7633" w:rsidRPr="00DD7633" w:rsidRDefault="00DD7633" w:rsidP="00DD7633">
      <w:pPr>
        <w:numPr>
          <w:ilvl w:val="1"/>
          <w:numId w:val="2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deux Parties s'engagent à adopter des mesures appropriées pour s'assurer que les données à caractère personnel ne sont pas utilisées abusivement ou acquises par un tiers non autorisé.</w:t>
      </w:r>
    </w:p>
    <w:p w14:paraId="40E2E01D" w14:textId="77777777" w:rsidR="00DD7633" w:rsidRPr="00DD7633" w:rsidRDefault="00DD7633" w:rsidP="00DD7633">
      <w:pPr>
        <w:numPr>
          <w:ilvl w:val="1"/>
          <w:numId w:val="2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En cas de conflit entre les dispositions de la présente Convention et celles du Cahier spécial des charges, les dispositions de la présente Convention prévaudront.</w:t>
      </w:r>
    </w:p>
    <w:p w14:paraId="5ABC9871"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lastRenderedPageBreak/>
        <w:t>Article 3 : Instructions du pouvoir adjudicateur</w:t>
      </w:r>
    </w:p>
    <w:p w14:paraId="10311413" w14:textId="77777777" w:rsidR="00DD7633" w:rsidRPr="00DD7633" w:rsidRDefault="00DD7633" w:rsidP="00DD7633">
      <w:pPr>
        <w:numPr>
          <w:ilvl w:val="1"/>
          <w:numId w:val="27"/>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5DBDB64" w14:textId="77777777" w:rsidR="00DD7633" w:rsidRPr="00DD7633" w:rsidRDefault="00DD7633" w:rsidP="00DD7633">
      <w:pPr>
        <w:numPr>
          <w:ilvl w:val="1"/>
          <w:numId w:val="27"/>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E7C77E7" w14:textId="77777777" w:rsidR="00DD7633" w:rsidRPr="00DD7633" w:rsidRDefault="00DD7633" w:rsidP="00DD7633">
      <w:pPr>
        <w:numPr>
          <w:ilvl w:val="1"/>
          <w:numId w:val="27"/>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81093F7" w14:textId="77777777" w:rsidR="00DD7633" w:rsidRPr="00DD7633" w:rsidRDefault="00DD7633" w:rsidP="00DD7633">
      <w:pPr>
        <w:numPr>
          <w:ilvl w:val="1"/>
          <w:numId w:val="27"/>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F09234E"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Article 4 : Assistance au pouvoir adjudicateur </w:t>
      </w:r>
    </w:p>
    <w:p w14:paraId="3C9C2022" w14:textId="77777777" w:rsidR="00DD7633" w:rsidRPr="00DD7633" w:rsidRDefault="00DD7633" w:rsidP="00DD7633">
      <w:pPr>
        <w:numPr>
          <w:ilvl w:val="1"/>
          <w:numId w:val="28"/>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b/>
          <w:color w:val="585756"/>
          <w:kern w:val="0"/>
          <w:sz w:val="21"/>
          <w:lang w:val="fr-BE"/>
          <w14:ligatures w14:val="none"/>
        </w:rPr>
        <w:t>Conformité à la législation</w:t>
      </w:r>
      <w:r w:rsidRPr="00DD7633">
        <w:rPr>
          <w:rFonts w:ascii="Georgia" w:eastAsia="Calibri" w:hAnsi="Georgia" w:cs="Times New Roman"/>
          <w:color w:val="585756"/>
          <w:kern w:val="0"/>
          <w:sz w:val="21"/>
          <w:lang w:val="fr-BE"/>
          <w14:ligatures w14:val="none"/>
        </w:rPr>
        <w:t>. L’adjudicataire assiste le pouvoir adjudicateur dans le respect des obligations qui lui incombent en vertu du Règlement, en tenant compte de la nature du traitement et des informations dont dispose l’adjudicataire.</w:t>
      </w:r>
    </w:p>
    <w:p w14:paraId="4C89860D" w14:textId="77777777" w:rsidR="00DD7633" w:rsidRPr="00DD7633" w:rsidRDefault="00DD7633" w:rsidP="00DD7633">
      <w:pPr>
        <w:numPr>
          <w:ilvl w:val="1"/>
          <w:numId w:val="28"/>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b/>
          <w:color w:val="585756"/>
          <w:kern w:val="0"/>
          <w:sz w:val="21"/>
          <w:lang w:val="fr-BE"/>
          <w14:ligatures w14:val="none"/>
        </w:rPr>
        <w:t>Violation des Données à caractère personnel</w:t>
      </w:r>
      <w:r w:rsidRPr="00DD7633">
        <w:rPr>
          <w:rFonts w:ascii="Georgia" w:eastAsia="Calibri" w:hAnsi="Georgia" w:cs="Times New Roman"/>
          <w:color w:val="585756"/>
          <w:kern w:val="0"/>
          <w:sz w:val="21"/>
          <w:lang w:val="fr-BE"/>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2E8886C"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Cette notification devra à tout le moins comporter les informations suivantes :</w:t>
      </w:r>
    </w:p>
    <w:p w14:paraId="3DC6800F" w14:textId="77777777" w:rsidR="00DD7633" w:rsidRPr="00DD7633" w:rsidRDefault="00DD7633" w:rsidP="00DD7633">
      <w:pPr>
        <w:numPr>
          <w:ilvl w:val="0"/>
          <w:numId w:val="26"/>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 nature de la violation de données à caractère personnel ; </w:t>
      </w:r>
    </w:p>
    <w:p w14:paraId="032B9DB7" w14:textId="77777777" w:rsidR="00DD7633" w:rsidRPr="00DD7633" w:rsidRDefault="00DD7633" w:rsidP="00DD7633">
      <w:pPr>
        <w:numPr>
          <w:ilvl w:val="0"/>
          <w:numId w:val="26"/>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catégories de données à caractère personnel ;</w:t>
      </w:r>
    </w:p>
    <w:p w14:paraId="3B4E15ED" w14:textId="77777777" w:rsidR="00DD7633" w:rsidRPr="00DD7633" w:rsidRDefault="00DD7633" w:rsidP="00DD7633">
      <w:pPr>
        <w:numPr>
          <w:ilvl w:val="0"/>
          <w:numId w:val="26"/>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catégories et le nombre approximatif de personnes concernées ;</w:t>
      </w:r>
    </w:p>
    <w:p w14:paraId="3DABF187" w14:textId="77777777" w:rsidR="00DD7633" w:rsidRPr="00DD7633" w:rsidRDefault="00DD7633" w:rsidP="00DD7633">
      <w:pPr>
        <w:numPr>
          <w:ilvl w:val="0"/>
          <w:numId w:val="26"/>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Les catégories et le nombre approximatif d'enregistrements de données à caractère personnel concernées ; </w:t>
      </w:r>
    </w:p>
    <w:p w14:paraId="085D9D04" w14:textId="77777777" w:rsidR="00DD7633" w:rsidRPr="00DD7633" w:rsidRDefault="00DD7633" w:rsidP="00DD7633">
      <w:pPr>
        <w:numPr>
          <w:ilvl w:val="0"/>
          <w:numId w:val="26"/>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conséquences probables de la violation de données à caractère personnel ;</w:t>
      </w:r>
    </w:p>
    <w:p w14:paraId="0A5D552F" w14:textId="77777777" w:rsidR="00DD7633" w:rsidRPr="00DD7633" w:rsidRDefault="00DD7633" w:rsidP="00DD7633">
      <w:pPr>
        <w:numPr>
          <w:ilvl w:val="0"/>
          <w:numId w:val="26"/>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Les mesures prises ou envisagées par l’adjudicataire pour remédier </w:t>
      </w:r>
      <w:proofErr w:type="spellStart"/>
      <w:r w:rsidRPr="00DD7633">
        <w:rPr>
          <w:rFonts w:ascii="Georgia" w:eastAsia="Calibri" w:hAnsi="Georgia" w:cs="Times New Roman"/>
          <w:color w:val="585756"/>
          <w:kern w:val="0"/>
          <w:sz w:val="21"/>
          <w:lang w:val="fr-BE"/>
          <w14:ligatures w14:val="none"/>
        </w:rPr>
        <w:t>a</w:t>
      </w:r>
      <w:proofErr w:type="spellEnd"/>
      <w:r w:rsidRPr="00DD7633">
        <w:rPr>
          <w:rFonts w:ascii="Georgia" w:eastAsia="Calibri" w:hAnsi="Georgia" w:cs="Times New Roman"/>
          <w:color w:val="585756"/>
          <w:kern w:val="0"/>
          <w:sz w:val="21"/>
          <w:lang w:val="fr-BE"/>
          <w14:ligatures w14:val="none"/>
        </w:rPr>
        <w:t>̀ la violation de données à caractère personnel, y compris, le cas échéant, les mesures pour en atténuer les éventuelles conséquences négatives.</w:t>
      </w:r>
    </w:p>
    <w:p w14:paraId="39999E6D"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w:t>
      </w:r>
      <w:r w:rsidRPr="00DD7633">
        <w:rPr>
          <w:rFonts w:ascii="Georgia" w:eastAsia="Calibri" w:hAnsi="Georgia" w:cs="Times New Roman"/>
          <w:bCs/>
          <w:color w:val="585756"/>
          <w:kern w:val="0"/>
          <w:sz w:val="21"/>
          <w:lang w:val="fr-BE"/>
          <w14:ligatures w14:val="none"/>
        </w:rPr>
        <w:lastRenderedPageBreak/>
        <w:t>instructions afin de lui permettre d'effectuer une enquête appropriée sur la violation de données, de formuler une réponse correcte et de prendre ensuite les mesures adéquates.</w:t>
      </w:r>
    </w:p>
    <w:p w14:paraId="555F97D5" w14:textId="77777777" w:rsidR="00DD7633" w:rsidRPr="00DD7633" w:rsidRDefault="00DD7633" w:rsidP="00DD7633">
      <w:pPr>
        <w:numPr>
          <w:ilvl w:val="1"/>
          <w:numId w:val="28"/>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b/>
          <w:color w:val="585756"/>
          <w:kern w:val="0"/>
          <w:sz w:val="21"/>
          <w:lang w:val="fr-BE"/>
          <w14:ligatures w14:val="none"/>
        </w:rPr>
        <w:t>Évaluation de l'impact du traitement des données.</w:t>
      </w:r>
      <w:r w:rsidRPr="00DD7633">
        <w:rPr>
          <w:rFonts w:ascii="Georgia" w:eastAsia="Calibri" w:hAnsi="Georgia" w:cs="Times New Roman"/>
          <w:color w:val="585756"/>
          <w:kern w:val="0"/>
          <w:sz w:val="21"/>
          <w:lang w:val="fr-BE"/>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4F50B738"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5 : Obligations de l’adjudicataire</w:t>
      </w:r>
    </w:p>
    <w:p w14:paraId="6691CE4F" w14:textId="77777777" w:rsidR="00DD7633" w:rsidRPr="00DD7633" w:rsidRDefault="00DD7633" w:rsidP="00DD7633">
      <w:pPr>
        <w:numPr>
          <w:ilvl w:val="1"/>
          <w:numId w:val="2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2A4AD48" w14:textId="77777777" w:rsidR="00DD7633" w:rsidRPr="00DD7633" w:rsidRDefault="00DD7633" w:rsidP="00DD7633">
      <w:pPr>
        <w:numPr>
          <w:ilvl w:val="1"/>
          <w:numId w:val="2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L’adjudicataire garantit qu'il n'existe aucune obligation découlant de toute législation applicable qui rend impossible le respect des obligations de la présente Convention. </w:t>
      </w:r>
    </w:p>
    <w:p w14:paraId="02984AF2" w14:textId="77777777" w:rsidR="00DD7633" w:rsidRPr="00DD7633" w:rsidRDefault="00DD7633" w:rsidP="00DD7633">
      <w:pPr>
        <w:numPr>
          <w:ilvl w:val="1"/>
          <w:numId w:val="29"/>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77FEAB4" w14:textId="77777777" w:rsidR="00DD7633" w:rsidRPr="00DD7633" w:rsidRDefault="00DD7633" w:rsidP="00DD7633">
      <w:pPr>
        <w:numPr>
          <w:ilvl w:val="1"/>
          <w:numId w:val="2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15BBC1F" w14:textId="77777777" w:rsidR="00DD7633" w:rsidRPr="00DD7633" w:rsidRDefault="00DD7633" w:rsidP="00DD7633">
      <w:pPr>
        <w:numPr>
          <w:ilvl w:val="1"/>
          <w:numId w:val="2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informera sans délai le pouvoir adjudicateur s'il estime qu'une instruction du pouvoir adjudicateur viole la législation applicable en matière de protection des données.</w:t>
      </w:r>
    </w:p>
    <w:p w14:paraId="674CE76C" w14:textId="77777777" w:rsidR="00DD7633" w:rsidRPr="00DD7633" w:rsidRDefault="00DD7633" w:rsidP="00DD7633">
      <w:pPr>
        <w:numPr>
          <w:ilvl w:val="1"/>
          <w:numId w:val="2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0C57054F" w14:textId="77777777" w:rsidR="00DD7633" w:rsidRPr="00DD7633" w:rsidRDefault="00DD7633" w:rsidP="00DD7633">
      <w:pPr>
        <w:numPr>
          <w:ilvl w:val="1"/>
          <w:numId w:val="2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17370D5" w14:textId="77777777" w:rsidR="00DD7633" w:rsidRPr="00DD7633" w:rsidRDefault="00DD7633" w:rsidP="00DD7633">
      <w:pPr>
        <w:numPr>
          <w:ilvl w:val="1"/>
          <w:numId w:val="2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Si l’adjudicataire enfreint le présent marché et le RGPD en déterminant les finalités et les moyens du traitement, il devra être considéré comme responsable du traitement dans le cadre de ce traitement. </w:t>
      </w:r>
    </w:p>
    <w:p w14:paraId="44BC59A5"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6 : Obligations du pouvoir adjudicateur</w:t>
      </w:r>
    </w:p>
    <w:p w14:paraId="08C7E69D" w14:textId="77777777" w:rsidR="00DD7633" w:rsidRPr="00DD7633" w:rsidRDefault="00DD7633" w:rsidP="00DD7633">
      <w:pPr>
        <w:numPr>
          <w:ilvl w:val="1"/>
          <w:numId w:val="3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77E6C18A" w14:textId="77777777" w:rsidR="00DD7633" w:rsidRPr="00DD7633" w:rsidRDefault="00DD7633" w:rsidP="00DD7633">
      <w:pPr>
        <w:numPr>
          <w:ilvl w:val="1"/>
          <w:numId w:val="3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w:t>
      </w:r>
      <w:r w:rsidRPr="00DD7633">
        <w:rPr>
          <w:rFonts w:ascii="Georgia" w:eastAsia="Calibri" w:hAnsi="Georgia" w:cs="Times New Roman"/>
          <w:color w:val="585756"/>
          <w:kern w:val="0"/>
          <w:sz w:val="21"/>
          <w:lang w:val="fr-BE"/>
          <w14:ligatures w14:val="none"/>
        </w:rPr>
        <w:lastRenderedPageBreak/>
        <w:t>unique du pouvoir adjudicateur que l’adjudicataire est tenu de contacter en application de la présente Convention. Les instructions non écrites (p. ex. instructions orales par téléphone ou en personne) doivent toujours être confirmées par écrit.</w:t>
      </w:r>
    </w:p>
    <w:p w14:paraId="6A9BC749" w14:textId="77777777" w:rsidR="00DD7633" w:rsidRPr="00DD7633" w:rsidRDefault="00DD7633" w:rsidP="00DD7633">
      <w:pPr>
        <w:spacing w:line="240" w:lineRule="auto"/>
        <w:ind w:left="72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point de contact du pouvoir adjudicateur est : </w:t>
      </w:r>
      <w:hyperlink r:id="rId25" w:history="1">
        <w:r w:rsidRPr="00DD7633">
          <w:rPr>
            <w:rFonts w:ascii="Georgia" w:eastAsia="Calibri" w:hAnsi="Georgia" w:cs="Times New Roman"/>
            <w:bCs/>
            <w:color w:val="0563C1"/>
            <w:kern w:val="0"/>
            <w:sz w:val="21"/>
            <w:u w:val="single"/>
            <w:lang w:val="fr-BE"/>
            <w14:ligatures w14:val="none"/>
          </w:rPr>
          <w:t>dpo@enabel.be</w:t>
        </w:r>
      </w:hyperlink>
      <w:r w:rsidRPr="00DD7633">
        <w:rPr>
          <w:rFonts w:ascii="Georgia" w:eastAsia="Calibri" w:hAnsi="Georgia" w:cs="Times New Roman"/>
          <w:bCs/>
          <w:color w:val="585756"/>
          <w:kern w:val="0"/>
          <w:sz w:val="21"/>
          <w:lang w:val="fr-BE"/>
          <w14:ligatures w14:val="none"/>
        </w:rPr>
        <w:t xml:space="preserve"> </w:t>
      </w:r>
    </w:p>
    <w:p w14:paraId="75393AF8" w14:textId="77777777" w:rsidR="00DD7633" w:rsidRPr="00DD7633" w:rsidRDefault="00DD7633" w:rsidP="00DD7633">
      <w:pPr>
        <w:numPr>
          <w:ilvl w:val="1"/>
          <w:numId w:val="3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garantit qu'il n'émettra aucune instruction, direction ou demande à l’adjudicataire qui ne respecte pas les dispositions du Règlement.</w:t>
      </w:r>
    </w:p>
    <w:p w14:paraId="2F983B2C" w14:textId="77777777" w:rsidR="00DD7633" w:rsidRPr="00DD7633" w:rsidRDefault="00DD7633" w:rsidP="00DD7633">
      <w:pPr>
        <w:numPr>
          <w:ilvl w:val="1"/>
          <w:numId w:val="3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E22E338" w14:textId="77777777" w:rsidR="00DD7633" w:rsidRPr="00DD7633" w:rsidRDefault="00DD7633" w:rsidP="00DD7633">
      <w:pPr>
        <w:numPr>
          <w:ilvl w:val="1"/>
          <w:numId w:val="3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1B73CC30" w14:textId="77777777" w:rsidR="00DD7633" w:rsidRPr="00DD7633" w:rsidRDefault="00DD7633" w:rsidP="00DD7633">
      <w:pPr>
        <w:numPr>
          <w:ilvl w:val="1"/>
          <w:numId w:val="3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46D1631"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7 : Utilisation de Sous-traitants subséquents</w:t>
      </w:r>
    </w:p>
    <w:p w14:paraId="27F93DF4" w14:textId="77777777" w:rsidR="00DD7633" w:rsidRPr="00DD7633" w:rsidRDefault="00DD7633" w:rsidP="00DD7633">
      <w:pPr>
        <w:numPr>
          <w:ilvl w:val="1"/>
          <w:numId w:val="3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Conformément au cahier spécial des charges, l’adjudicataire peut faire appel à la capacité d’un tiers pour répondre au présent marché, ce qui constitue une sous-traitance ultérieure au sens de l’article 28 du RGPD</w:t>
      </w:r>
      <w:r w:rsidRPr="00DD7633">
        <w:rPr>
          <w:rFonts w:ascii="Georgia" w:eastAsia="Calibri" w:hAnsi="Georgia" w:cs="Times New Roman"/>
          <w:color w:val="585756"/>
          <w:kern w:val="0"/>
          <w:sz w:val="21"/>
          <w:vertAlign w:val="superscript"/>
          <w:lang w:val="fr-BE"/>
          <w14:ligatures w14:val="none"/>
        </w:rPr>
        <w:footnoteReference w:id="22"/>
      </w:r>
      <w:r w:rsidRPr="00DD7633">
        <w:rPr>
          <w:rFonts w:ascii="Georgia" w:eastAsia="Calibri" w:hAnsi="Georgia" w:cs="Times New Roman"/>
          <w:color w:val="585756"/>
          <w:kern w:val="0"/>
          <w:sz w:val="21"/>
          <w:lang w:val="fr-BE"/>
          <w14:ligatures w14:val="none"/>
        </w:rPr>
        <w:t>.</w:t>
      </w:r>
    </w:p>
    <w:p w14:paraId="1FCA7F8D" w14:textId="77777777" w:rsidR="00DD7633" w:rsidRPr="00DD7633" w:rsidRDefault="00DD7633" w:rsidP="00DD7633">
      <w:pPr>
        <w:numPr>
          <w:ilvl w:val="1"/>
          <w:numId w:val="3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368C09C2" w14:textId="77777777" w:rsidR="00DD7633" w:rsidRPr="00DD7633" w:rsidRDefault="00DD7633" w:rsidP="00DD7633">
      <w:pPr>
        <w:numPr>
          <w:ilvl w:val="1"/>
          <w:numId w:val="3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355F2088" w14:textId="77777777" w:rsidR="00DD7633" w:rsidRPr="00DD7633" w:rsidRDefault="00DD7633" w:rsidP="00DD7633">
      <w:pPr>
        <w:numPr>
          <w:ilvl w:val="1"/>
          <w:numId w:val="3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D6FDF12" w14:textId="77777777" w:rsidR="00DD7633" w:rsidRPr="00DD7633" w:rsidRDefault="00DD7633" w:rsidP="00DD7633">
      <w:pPr>
        <w:spacing w:line="240" w:lineRule="auto"/>
        <w:ind w:left="72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accords passés avec le sous-traitant subséquent sont établis par écrit. Sur demande, l’adjudicataire devra fournir au PA une copie de ce (ces) contrats.</w:t>
      </w:r>
    </w:p>
    <w:p w14:paraId="67CD6AF6" w14:textId="77777777" w:rsidR="00DD7633" w:rsidRPr="00DD7633" w:rsidRDefault="00DD7633" w:rsidP="00DD7633">
      <w:pPr>
        <w:numPr>
          <w:ilvl w:val="1"/>
          <w:numId w:val="3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lastRenderedPageBreak/>
        <w:t>Si le sous-traitant subséquent ne remplit pas ses obligations en matière de protection des données, l’adjudicataire demeure pleinement responsable devant le pouvoir adjudicateur de l’exécution par le sous-traitant subséquent de ses obligations.</w:t>
      </w:r>
    </w:p>
    <w:p w14:paraId="4E8D4CC3" w14:textId="77777777" w:rsidR="00DD7633" w:rsidRPr="00DD7633" w:rsidRDefault="00DD7633" w:rsidP="00DD7633">
      <w:pPr>
        <w:numPr>
          <w:ilvl w:val="1"/>
          <w:numId w:val="3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1DC6B62D"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Article 8 : Droits des personnes concernées </w:t>
      </w:r>
    </w:p>
    <w:p w14:paraId="6B478DF3" w14:textId="77777777" w:rsidR="00DD7633" w:rsidRPr="00DD7633" w:rsidRDefault="00DD7633" w:rsidP="00DD7633">
      <w:pPr>
        <w:numPr>
          <w:ilvl w:val="1"/>
          <w:numId w:val="32"/>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31D868F" w14:textId="77777777" w:rsidR="00DD7633" w:rsidRPr="00DD7633" w:rsidRDefault="00DD7633" w:rsidP="00DD7633">
      <w:pPr>
        <w:numPr>
          <w:ilvl w:val="1"/>
          <w:numId w:val="32"/>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EBFE95A" w14:textId="77777777" w:rsidR="00DD7633" w:rsidRPr="00DD7633" w:rsidRDefault="00DD7633" w:rsidP="00DD7633">
      <w:pPr>
        <w:numPr>
          <w:ilvl w:val="0"/>
          <w:numId w:val="1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367ED85" w14:textId="77777777" w:rsidR="00DD7633" w:rsidRPr="00DD7633" w:rsidRDefault="00DD7633" w:rsidP="00DD7633">
      <w:pPr>
        <w:numPr>
          <w:ilvl w:val="0"/>
          <w:numId w:val="1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7510009F" w14:textId="77777777" w:rsidR="00DD7633" w:rsidRPr="00DD7633" w:rsidRDefault="00DD7633" w:rsidP="00DD7633">
      <w:pPr>
        <w:numPr>
          <w:ilvl w:val="0"/>
          <w:numId w:val="1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1F4D6F7" w14:textId="77777777" w:rsidR="00DD7633" w:rsidRPr="00DD7633" w:rsidRDefault="00DD7633" w:rsidP="00DD7633">
      <w:pPr>
        <w:numPr>
          <w:ilvl w:val="1"/>
          <w:numId w:val="32"/>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8E7774E"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Article 9 : Mesures de sécurité </w:t>
      </w:r>
    </w:p>
    <w:p w14:paraId="52D8C04E" w14:textId="77777777" w:rsidR="00DD7633" w:rsidRPr="00DD7633" w:rsidRDefault="00DD7633" w:rsidP="00DD7633">
      <w:pPr>
        <w:numPr>
          <w:ilvl w:val="1"/>
          <w:numId w:val="33"/>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056606D" w14:textId="77777777" w:rsidR="00DD7633" w:rsidRPr="00DD7633" w:rsidRDefault="00DD7633" w:rsidP="00DD7633">
      <w:pPr>
        <w:numPr>
          <w:ilvl w:val="1"/>
          <w:numId w:val="33"/>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L’adjudicataire s’engage à mettre en œuvre les mesures techniques et organisationnelles appropriées pour assurer un niveau de sécurité approprié au risque, conformément à l'article 32 du Règlement. </w:t>
      </w:r>
    </w:p>
    <w:p w14:paraId="6CBE2B9B" w14:textId="77777777" w:rsidR="00DD7633" w:rsidRPr="00DD7633" w:rsidRDefault="00DD7633" w:rsidP="00DD7633">
      <w:pPr>
        <w:spacing w:line="240" w:lineRule="auto"/>
        <w:ind w:left="720"/>
        <w:jc w:val="both"/>
        <w:rPr>
          <w:rFonts w:ascii="Georgia" w:eastAsia="Calibri" w:hAnsi="Georgia" w:cs="Times New Roman"/>
          <w:color w:val="585756"/>
          <w:kern w:val="0"/>
          <w:sz w:val="21"/>
          <w:lang w:val="fr-BE"/>
          <w14:ligatures w14:val="none"/>
        </w:rPr>
      </w:pPr>
    </w:p>
    <w:p w14:paraId="569BDCBB" w14:textId="77777777" w:rsidR="00DD7633" w:rsidRPr="00DD7633" w:rsidRDefault="00DD7633" w:rsidP="00DD7633">
      <w:pPr>
        <w:spacing w:line="240" w:lineRule="auto"/>
        <w:ind w:left="720"/>
        <w:jc w:val="both"/>
        <w:rPr>
          <w:rFonts w:ascii="Georgia" w:eastAsia="Calibri" w:hAnsi="Georgia" w:cs="Times New Roman"/>
          <w:color w:val="585756"/>
          <w:kern w:val="0"/>
          <w:sz w:val="21"/>
          <w:lang w:val="fr-BE"/>
          <w14:ligatures w14:val="none"/>
        </w:rPr>
      </w:pPr>
    </w:p>
    <w:p w14:paraId="346FE2DA" w14:textId="77777777" w:rsidR="00DD7633" w:rsidRPr="00DD7633" w:rsidRDefault="00DD7633" w:rsidP="00DD7633">
      <w:pPr>
        <w:numPr>
          <w:ilvl w:val="1"/>
          <w:numId w:val="33"/>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lastRenderedPageBreak/>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35E94C5" w14:textId="77777777" w:rsidR="00DD7633" w:rsidRPr="00DD7633" w:rsidRDefault="00DD7633" w:rsidP="00DD7633">
      <w:pPr>
        <w:numPr>
          <w:ilvl w:val="1"/>
          <w:numId w:val="33"/>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E7E1FA9" w14:textId="77777777" w:rsidR="00DD7633" w:rsidRPr="00DD7633" w:rsidRDefault="00DD7633" w:rsidP="00DD7633">
      <w:pPr>
        <w:numPr>
          <w:ilvl w:val="1"/>
          <w:numId w:val="33"/>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fournit au pouvoir adjudicateur une description complète et claire, de manière transparente et compréhensible, de la manière dont il traite les données à caractère personnel de celui-ci (Annexe 3).</w:t>
      </w:r>
    </w:p>
    <w:p w14:paraId="679164EB" w14:textId="77777777" w:rsidR="00DD7633" w:rsidRPr="00DD7633" w:rsidRDefault="00DD7633" w:rsidP="00DD7633">
      <w:pPr>
        <w:numPr>
          <w:ilvl w:val="1"/>
          <w:numId w:val="33"/>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Dans le cas où l’adjudicataire viendrait à modifier les mesures de sécurité appliquées, l’adjudicataire s’engage à le notifier immédiatement au pouvoir adjudicateur ;</w:t>
      </w:r>
    </w:p>
    <w:p w14:paraId="4FD972FF" w14:textId="77777777" w:rsidR="00DD7633" w:rsidRPr="00DD7633" w:rsidRDefault="00DD7633" w:rsidP="00DD7633">
      <w:pPr>
        <w:numPr>
          <w:ilvl w:val="1"/>
          <w:numId w:val="33"/>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641D827E"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Article 10 : Audit </w:t>
      </w:r>
    </w:p>
    <w:p w14:paraId="5B23FE27" w14:textId="77777777" w:rsidR="00DD7633" w:rsidRPr="00DD7633" w:rsidRDefault="00DD7633" w:rsidP="00DD7633">
      <w:pPr>
        <w:numPr>
          <w:ilvl w:val="1"/>
          <w:numId w:val="34"/>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0EDA0AF8" w14:textId="77777777" w:rsidR="00DD7633" w:rsidRPr="00DD7633" w:rsidRDefault="00DD7633" w:rsidP="00DD7633">
      <w:pPr>
        <w:numPr>
          <w:ilvl w:val="1"/>
          <w:numId w:val="34"/>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5DE375AD" w14:textId="77777777" w:rsidR="00DD7633" w:rsidRPr="00DD7633" w:rsidRDefault="00DD7633" w:rsidP="00DD7633">
      <w:pPr>
        <w:numPr>
          <w:ilvl w:val="1"/>
          <w:numId w:val="34"/>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7A2666C7" w14:textId="77777777" w:rsidR="00DD7633" w:rsidRPr="00DD7633" w:rsidRDefault="00DD7633" w:rsidP="00DD7633">
      <w:pPr>
        <w:numPr>
          <w:ilvl w:val="1"/>
          <w:numId w:val="34"/>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2E41E6F1" w14:textId="77777777" w:rsidR="00DD7633" w:rsidRPr="00DD7633" w:rsidRDefault="00DD7633" w:rsidP="00DD7633">
      <w:pPr>
        <w:numPr>
          <w:ilvl w:val="1"/>
          <w:numId w:val="34"/>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1456EC3" w14:textId="77777777" w:rsidR="00DD7633" w:rsidRPr="00DD7633" w:rsidRDefault="00DD7633" w:rsidP="00DD7633">
      <w:pPr>
        <w:numPr>
          <w:ilvl w:val="1"/>
          <w:numId w:val="34"/>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w:t>
      </w:r>
      <w:r w:rsidRPr="00DD7633">
        <w:rPr>
          <w:rFonts w:ascii="Georgia" w:eastAsia="Calibri" w:hAnsi="Georgia" w:cs="Times New Roman"/>
          <w:color w:val="585756"/>
          <w:kern w:val="0"/>
          <w:sz w:val="21"/>
          <w:lang w:val="fr-BE"/>
          <w14:ligatures w14:val="none"/>
        </w:rPr>
        <w:lastRenderedPageBreak/>
        <w:t>de remise en conformité avec le Règlement et/ou les dispositions de la présente Convention sont à la charge de l’adjudicataire.</w:t>
      </w:r>
    </w:p>
    <w:p w14:paraId="4FB7060E"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Article 11 : Transfert à des tiers </w:t>
      </w:r>
    </w:p>
    <w:p w14:paraId="3B703169" w14:textId="77777777" w:rsidR="00DD7633" w:rsidRPr="00DD7633" w:rsidRDefault="00DD7633" w:rsidP="00DD7633">
      <w:pPr>
        <w:numPr>
          <w:ilvl w:val="1"/>
          <w:numId w:val="35"/>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A245951" w14:textId="77777777" w:rsidR="00DD7633" w:rsidRPr="00DD7633" w:rsidRDefault="00DD7633" w:rsidP="00DD7633">
      <w:pPr>
        <w:numPr>
          <w:ilvl w:val="1"/>
          <w:numId w:val="35"/>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3F835FE7"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12 : Transfert en dehors de l'EEE</w:t>
      </w:r>
    </w:p>
    <w:p w14:paraId="2E02F4D7" w14:textId="77777777" w:rsidR="00DD7633" w:rsidRPr="00DD7633" w:rsidRDefault="00DD7633" w:rsidP="00DD7633">
      <w:pPr>
        <w:numPr>
          <w:ilvl w:val="1"/>
          <w:numId w:val="36"/>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traitera les données à caractère personnel du pouvoir adjudicateur uniquement dans un lieu situé dans l'EEE.</w:t>
      </w:r>
    </w:p>
    <w:p w14:paraId="4277A05E" w14:textId="77777777" w:rsidR="00DD7633" w:rsidRPr="00DD7633" w:rsidRDefault="00DD7633" w:rsidP="00DD7633">
      <w:pPr>
        <w:numPr>
          <w:ilvl w:val="1"/>
          <w:numId w:val="36"/>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24FFBD6" w14:textId="77777777" w:rsidR="00DD7633" w:rsidRPr="00DD7633" w:rsidRDefault="00DD7633" w:rsidP="00DD7633">
      <w:pPr>
        <w:spacing w:line="240" w:lineRule="auto"/>
        <w:ind w:left="720"/>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517CF15F"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13 : Comportement à l'égard des autorités gouvernementales et judiciaires nationales</w:t>
      </w:r>
    </w:p>
    <w:p w14:paraId="41449EEF" w14:textId="77777777" w:rsidR="00DD7633" w:rsidRPr="00DD7633" w:rsidRDefault="00DD7633" w:rsidP="00DD7633">
      <w:pPr>
        <w:numPr>
          <w:ilvl w:val="1"/>
          <w:numId w:val="37"/>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00920401"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Article 14 : Droits de propriété intellectuelle </w:t>
      </w:r>
    </w:p>
    <w:p w14:paraId="7CB05148"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32B3CD5"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Article 15 : Confidentialité </w:t>
      </w:r>
    </w:p>
    <w:p w14:paraId="7CC97830" w14:textId="77777777" w:rsidR="00DD7633" w:rsidRPr="00DD7633" w:rsidRDefault="00DD7633" w:rsidP="00DD7633">
      <w:pPr>
        <w:numPr>
          <w:ilvl w:val="1"/>
          <w:numId w:val="38"/>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L’adjudicataire s’engage à garantir la confidentialité des données à caractère personnel ainsi que leur traitement.</w:t>
      </w:r>
    </w:p>
    <w:p w14:paraId="5814CE36" w14:textId="77777777" w:rsidR="00DD7633" w:rsidRPr="00DD7633" w:rsidRDefault="00DD7633" w:rsidP="00DD7633">
      <w:pPr>
        <w:numPr>
          <w:ilvl w:val="1"/>
          <w:numId w:val="38"/>
        </w:numPr>
        <w:spacing w:line="240" w:lineRule="auto"/>
        <w:jc w:val="both"/>
        <w:rPr>
          <w:rFonts w:ascii="Georgia" w:eastAsia="Calibri" w:hAnsi="Georgia" w:cs="Times New Roman"/>
          <w:b/>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3137C25D"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16 : Responsabilité</w:t>
      </w:r>
    </w:p>
    <w:p w14:paraId="43282DF8" w14:textId="77777777" w:rsidR="00DD7633" w:rsidRPr="00DD7633" w:rsidRDefault="00DD7633" w:rsidP="00DD7633">
      <w:pPr>
        <w:numPr>
          <w:ilvl w:val="1"/>
          <w:numId w:val="3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778682B" w14:textId="77777777" w:rsidR="00DD7633" w:rsidRPr="00DD7633" w:rsidRDefault="00DD7633" w:rsidP="00DD7633">
      <w:pPr>
        <w:numPr>
          <w:ilvl w:val="1"/>
          <w:numId w:val="3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est redevable du paiement des amendes administratives qui découlent d’une infraction à la Réglementation.</w:t>
      </w:r>
    </w:p>
    <w:p w14:paraId="61413B18" w14:textId="77777777" w:rsidR="00DD7633" w:rsidRPr="00DD7633" w:rsidRDefault="00DD7633" w:rsidP="00DD7633">
      <w:pPr>
        <w:numPr>
          <w:ilvl w:val="1"/>
          <w:numId w:val="3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sera exempt de sa responsabilité uniquement s’il peut prouver qu’il n’est pas responsable de l’évènement à l’origine d’une violation de la Réglementation.</w:t>
      </w:r>
    </w:p>
    <w:p w14:paraId="1E850321" w14:textId="77777777" w:rsidR="00DD7633" w:rsidRPr="00DD7633" w:rsidRDefault="00DD7633" w:rsidP="00DD7633">
      <w:pPr>
        <w:numPr>
          <w:ilvl w:val="1"/>
          <w:numId w:val="39"/>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lastRenderedPageBreak/>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6FD5C2AE"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17 : Fin du contrat</w:t>
      </w:r>
    </w:p>
    <w:p w14:paraId="769A882A" w14:textId="77777777" w:rsidR="00DD7633" w:rsidRPr="00DD7633" w:rsidRDefault="00DD7633" w:rsidP="00DD7633">
      <w:pPr>
        <w:numPr>
          <w:ilvl w:val="1"/>
          <w:numId w:val="22"/>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166B64F" w14:textId="77777777" w:rsidR="00DD7633" w:rsidRPr="00DD7633" w:rsidRDefault="00DD7633" w:rsidP="00DD7633">
      <w:pPr>
        <w:numPr>
          <w:ilvl w:val="1"/>
          <w:numId w:val="22"/>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7C6CC2B2" w14:textId="77777777" w:rsidR="00DD7633" w:rsidRPr="00DD7633" w:rsidRDefault="00DD7633" w:rsidP="00DD7633">
      <w:pPr>
        <w:numPr>
          <w:ilvl w:val="1"/>
          <w:numId w:val="22"/>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3762A3C"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Article 18 : Médiation et compétence</w:t>
      </w:r>
    </w:p>
    <w:p w14:paraId="173F3E81" w14:textId="77777777" w:rsidR="00DD7633" w:rsidRPr="00DD7633" w:rsidRDefault="00DD7633" w:rsidP="00DD7633">
      <w:pPr>
        <w:numPr>
          <w:ilvl w:val="1"/>
          <w:numId w:val="4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L’adjudicataire convient que si la personne concernée invoque contre elle des demandes de dommages-intérêts en vertu de la présente Convention, l’adjudicataire acceptera la décision de la personne concernée :</w:t>
      </w:r>
    </w:p>
    <w:p w14:paraId="704D9455" w14:textId="77777777" w:rsidR="00DD7633" w:rsidRPr="00DD7633" w:rsidRDefault="00DD7633" w:rsidP="00DD7633">
      <w:pPr>
        <w:numPr>
          <w:ilvl w:val="0"/>
          <w:numId w:val="4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De renvoyer le différend à la médiation chez une personne indépendante</w:t>
      </w:r>
    </w:p>
    <w:p w14:paraId="6B4066EE" w14:textId="77777777" w:rsidR="00DD7633" w:rsidRPr="00DD7633" w:rsidRDefault="00DD7633" w:rsidP="00DD7633">
      <w:pPr>
        <w:numPr>
          <w:ilvl w:val="0"/>
          <w:numId w:val="4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De renvoyer le litige devant les tribunaux du lieu d'établissement du pouvoir adjudicateur.</w:t>
      </w:r>
    </w:p>
    <w:p w14:paraId="20B9A196" w14:textId="77777777" w:rsidR="00DD7633" w:rsidRPr="00DD7633" w:rsidRDefault="00DD7633" w:rsidP="00DD7633">
      <w:pPr>
        <w:numPr>
          <w:ilvl w:val="1"/>
          <w:numId w:val="40"/>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C78CB57" w14:textId="77777777" w:rsidR="00DD7633" w:rsidRPr="00DD7633" w:rsidRDefault="00DD7633" w:rsidP="00DD7633">
      <w:pPr>
        <w:numPr>
          <w:ilvl w:val="1"/>
          <w:numId w:val="21"/>
        </w:num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Tout différend entre les Parties au sujet des modalités de la présente entente doit être porté devant les tribunaux compétents, tel que déterminé dans l'entente principale.</w:t>
      </w:r>
    </w:p>
    <w:p w14:paraId="111D85E6"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34A6925C"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 xml:space="preserve">Ainsi, convenu le </w:t>
      </w:r>
      <w:r w:rsidRPr="00DD7633">
        <w:rPr>
          <w:rFonts w:ascii="Georgia" w:eastAsia="Calibri" w:hAnsi="Georgia" w:cs="Times New Roman"/>
          <w:bCs/>
          <w:color w:val="585756"/>
          <w:kern w:val="0"/>
          <w:sz w:val="21"/>
          <w:lang w:val="fr-BE"/>
          <w14:ligatures w14:val="none"/>
        </w:rPr>
        <w:t>[……………………………</w:t>
      </w:r>
      <w:proofErr w:type="gramStart"/>
      <w:r w:rsidRPr="00DD7633">
        <w:rPr>
          <w:rFonts w:ascii="Georgia" w:eastAsia="Calibri" w:hAnsi="Georgia" w:cs="Times New Roman"/>
          <w:bCs/>
          <w:color w:val="585756"/>
          <w:kern w:val="0"/>
          <w:sz w:val="21"/>
          <w:lang w:val="fr-BE"/>
          <w14:ligatures w14:val="none"/>
        </w:rPr>
        <w:t>…….</w:t>
      </w:r>
      <w:proofErr w:type="gramEnd"/>
      <w:r w:rsidRPr="00DD7633">
        <w:rPr>
          <w:rFonts w:ascii="Georgia" w:eastAsia="Calibri" w:hAnsi="Georgia" w:cs="Times New Roman"/>
          <w:bCs/>
          <w:color w:val="585756"/>
          <w:kern w:val="0"/>
          <w:sz w:val="21"/>
          <w:lang w:val="fr-BE"/>
          <w14:ligatures w14:val="none"/>
        </w:rPr>
        <w:t xml:space="preserve">……] </w:t>
      </w:r>
      <w:proofErr w:type="gramStart"/>
      <w:r w:rsidRPr="00DD7633">
        <w:rPr>
          <w:rFonts w:ascii="Georgia" w:eastAsia="Calibri" w:hAnsi="Georgia" w:cs="Times New Roman"/>
          <w:color w:val="585756"/>
          <w:kern w:val="0"/>
          <w:sz w:val="21"/>
          <w:lang w:val="fr-BE"/>
          <w14:ligatures w14:val="none"/>
        </w:rPr>
        <w:t>et</w:t>
      </w:r>
      <w:proofErr w:type="gramEnd"/>
      <w:r w:rsidRPr="00DD7633">
        <w:rPr>
          <w:rFonts w:ascii="Georgia" w:eastAsia="Calibri" w:hAnsi="Georgia" w:cs="Times New Roman"/>
          <w:color w:val="585756"/>
          <w:kern w:val="0"/>
          <w:sz w:val="21"/>
          <w:lang w:val="fr-BE"/>
          <w14:ligatures w14:val="none"/>
        </w:rPr>
        <w:t xml:space="preserve"> établi en deux exemplaires dont chaque Partie reconnaît avoir reçu un exemplaire signé.</w:t>
      </w:r>
    </w:p>
    <w:p w14:paraId="7549AA09"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260D1A93"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POUR LE POUVOIR ADJUDICATEUR                      POUR L’ADJUDICATAIRE</w:t>
      </w:r>
    </w:p>
    <w:p w14:paraId="5FC14441"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____________________________________                     ____________________________________</w:t>
      </w:r>
    </w:p>
    <w:p w14:paraId="14645D10"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6952F46B"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Nom : [………………………</w:t>
      </w:r>
      <w:proofErr w:type="gramStart"/>
      <w:r w:rsidRPr="00DD7633">
        <w:rPr>
          <w:rFonts w:ascii="Georgia" w:eastAsia="Calibri" w:hAnsi="Georgia" w:cs="Times New Roman"/>
          <w:color w:val="585756"/>
          <w:kern w:val="0"/>
          <w:sz w:val="21"/>
          <w:lang w:val="fr-BE"/>
          <w14:ligatures w14:val="none"/>
        </w:rPr>
        <w:t>…….</w:t>
      </w:r>
      <w:proofErr w:type="gramEnd"/>
      <w:r w:rsidRPr="00DD7633">
        <w:rPr>
          <w:rFonts w:ascii="Georgia" w:eastAsia="Calibri" w:hAnsi="Georgia" w:cs="Times New Roman"/>
          <w:color w:val="585756"/>
          <w:kern w:val="0"/>
          <w:sz w:val="21"/>
          <w:lang w:val="fr-BE"/>
          <w14:ligatures w14:val="none"/>
        </w:rPr>
        <w:t>……....]                         Nom : [………………………</w:t>
      </w:r>
      <w:proofErr w:type="gramStart"/>
      <w:r w:rsidRPr="00DD7633">
        <w:rPr>
          <w:rFonts w:ascii="Georgia" w:eastAsia="Calibri" w:hAnsi="Georgia" w:cs="Times New Roman"/>
          <w:color w:val="585756"/>
          <w:kern w:val="0"/>
          <w:sz w:val="21"/>
          <w:lang w:val="fr-BE"/>
          <w14:ligatures w14:val="none"/>
        </w:rPr>
        <w:t>…….</w:t>
      </w:r>
      <w:proofErr w:type="gramEnd"/>
      <w:r w:rsidRPr="00DD7633">
        <w:rPr>
          <w:rFonts w:ascii="Georgia" w:eastAsia="Calibri" w:hAnsi="Georgia" w:cs="Times New Roman"/>
          <w:color w:val="585756"/>
          <w:kern w:val="0"/>
          <w:sz w:val="21"/>
          <w:lang w:val="fr-BE"/>
          <w14:ligatures w14:val="none"/>
        </w:rPr>
        <w:t xml:space="preserve">……....]                             </w:t>
      </w:r>
    </w:p>
    <w:p w14:paraId="2E77A342"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Fonction : […………………………</w:t>
      </w:r>
      <w:proofErr w:type="gramStart"/>
      <w:r w:rsidRPr="00DD7633">
        <w:rPr>
          <w:rFonts w:ascii="Georgia" w:eastAsia="Calibri" w:hAnsi="Georgia" w:cs="Times New Roman"/>
          <w:color w:val="585756"/>
          <w:kern w:val="0"/>
          <w:sz w:val="21"/>
          <w:lang w:val="fr-BE"/>
          <w14:ligatures w14:val="none"/>
        </w:rPr>
        <w:t>…….</w:t>
      </w:r>
      <w:proofErr w:type="gramEnd"/>
      <w:r w:rsidRPr="00DD7633">
        <w:rPr>
          <w:rFonts w:ascii="Georgia" w:eastAsia="Calibri" w:hAnsi="Georgia" w:cs="Times New Roman"/>
          <w:color w:val="585756"/>
          <w:kern w:val="0"/>
          <w:sz w:val="21"/>
          <w:lang w:val="fr-BE"/>
          <w14:ligatures w14:val="none"/>
        </w:rPr>
        <w:t>.]                        Fonction : […………………………</w:t>
      </w:r>
      <w:proofErr w:type="gramStart"/>
      <w:r w:rsidRPr="00DD7633">
        <w:rPr>
          <w:rFonts w:ascii="Georgia" w:eastAsia="Calibri" w:hAnsi="Georgia" w:cs="Times New Roman"/>
          <w:color w:val="585756"/>
          <w:kern w:val="0"/>
          <w:sz w:val="21"/>
          <w:lang w:val="fr-BE"/>
          <w14:ligatures w14:val="none"/>
        </w:rPr>
        <w:t>…….</w:t>
      </w:r>
      <w:proofErr w:type="gramEnd"/>
      <w:r w:rsidRPr="00DD7633">
        <w:rPr>
          <w:rFonts w:ascii="Georgia" w:eastAsia="Calibri" w:hAnsi="Georgia" w:cs="Times New Roman"/>
          <w:color w:val="585756"/>
          <w:kern w:val="0"/>
          <w:sz w:val="21"/>
          <w:lang w:val="fr-BE"/>
          <w14:ligatures w14:val="none"/>
        </w:rPr>
        <w:t xml:space="preserve">.]                                                     </w:t>
      </w:r>
    </w:p>
    <w:p w14:paraId="3EBEF484"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3EB7481E"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lastRenderedPageBreak/>
        <w:t>Annexe 1 : Description des activités de traitement des données à caractère personnel opérées par l’adjudicataire</w:t>
      </w:r>
      <w:r w:rsidRPr="00DD7633">
        <w:rPr>
          <w:rFonts w:ascii="Georgia" w:eastAsia="Calibri" w:hAnsi="Georgia" w:cs="Times New Roman"/>
          <w:b/>
          <w:bCs/>
          <w:color w:val="585756"/>
          <w:kern w:val="0"/>
          <w:sz w:val="21"/>
          <w:vertAlign w:val="superscript"/>
          <w:lang w:val="fr-BE"/>
          <w14:ligatures w14:val="none"/>
        </w:rPr>
        <w:footnoteReference w:id="23"/>
      </w:r>
    </w:p>
    <w:p w14:paraId="18566A69" w14:textId="77777777" w:rsidR="00DD7633" w:rsidRPr="00DD7633" w:rsidRDefault="00DD7633" w:rsidP="00DD7633">
      <w:pPr>
        <w:spacing w:line="240" w:lineRule="auto"/>
        <w:jc w:val="both"/>
        <w:rPr>
          <w:rFonts w:ascii="Georgia" w:eastAsia="Calibri" w:hAnsi="Georgia" w:cs="Times New Roman"/>
          <w:b/>
          <w:i/>
          <w:color w:val="585756"/>
          <w:kern w:val="0"/>
          <w:sz w:val="21"/>
          <w:lang w:val="fr-BE"/>
          <w14:ligatures w14:val="none"/>
        </w:rPr>
      </w:pPr>
    </w:p>
    <w:p w14:paraId="463D0ADF"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u w:val="single"/>
          <w:lang w:val="fr-BE"/>
          <w14:ligatures w14:val="none"/>
        </w:rPr>
      </w:pPr>
      <w:r w:rsidRPr="00DD7633">
        <w:rPr>
          <w:rFonts w:ascii="Georgia" w:eastAsia="Calibri" w:hAnsi="Georgia" w:cs="Times New Roman"/>
          <w:b/>
          <w:bCs/>
          <w:color w:val="585756"/>
          <w:kern w:val="0"/>
          <w:sz w:val="21"/>
          <w:u w:val="single"/>
          <w:lang w:val="fr-BE"/>
          <w14:ligatures w14:val="none"/>
        </w:rPr>
        <w:t>Activités de traitement effectuées par le sous-traitant</w:t>
      </w:r>
    </w:p>
    <w:p w14:paraId="2ED6E6DA"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05630ADF"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Objet du traitement : </w:t>
      </w:r>
    </w:p>
    <w:p w14:paraId="43A4C00A"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22680DDC"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Nature du traitement : </w:t>
      </w:r>
      <w:r w:rsidRPr="00DD7633">
        <w:rPr>
          <w:rFonts w:ascii="Georgia" w:eastAsia="Calibri" w:hAnsi="Georgia" w:cs="Times New Roman"/>
          <w:i/>
          <w:iCs/>
          <w:color w:val="585756"/>
          <w:kern w:val="0"/>
          <w:sz w:val="21"/>
          <w:lang w:val="fr-BE"/>
          <w14:ligatures w14:val="none"/>
        </w:rPr>
        <w:t>[Par exemple : structuration, consultation, stockage et collection, etc.]</w:t>
      </w:r>
      <w:r w:rsidRPr="00DD7633">
        <w:rPr>
          <w:rFonts w:ascii="Georgia" w:eastAsia="Calibri" w:hAnsi="Georgia" w:cs="Times New Roman"/>
          <w:color w:val="585756"/>
          <w:kern w:val="0"/>
          <w:sz w:val="21"/>
          <w:lang w:val="fr-BE"/>
          <w14:ligatures w14:val="none"/>
        </w:rPr>
        <w:t xml:space="preserve"> </w:t>
      </w:r>
    </w:p>
    <w:p w14:paraId="0CE87CAE"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4E03C4D3"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Durée du traitement : </w:t>
      </w:r>
    </w:p>
    <w:p w14:paraId="01A2B38A"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59CE634A"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Finalité du traitement : </w:t>
      </w:r>
    </w:p>
    <w:p w14:paraId="5DC3E387"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3EFC8896"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u w:val="single"/>
          <w:lang w:val="fr-BE"/>
          <w14:ligatures w14:val="none"/>
        </w:rPr>
      </w:pPr>
      <w:r w:rsidRPr="00DD7633">
        <w:rPr>
          <w:rFonts w:ascii="Georgia" w:eastAsia="Calibri" w:hAnsi="Georgia" w:cs="Times New Roman"/>
          <w:b/>
          <w:bCs/>
          <w:color w:val="585756"/>
          <w:kern w:val="0"/>
          <w:sz w:val="21"/>
          <w:u w:val="single"/>
          <w:lang w:val="fr-BE"/>
          <w14:ligatures w14:val="none"/>
        </w:rPr>
        <w:t>Les catégories de données à caractère personnel que le sous-traitant va traiter pour le compte du responsable de traitement (*indiquer ce qui est applicable).</w:t>
      </w:r>
    </w:p>
    <w:p w14:paraId="7910B476" w14:textId="77777777" w:rsidR="00DD7633" w:rsidRPr="00DD7633" w:rsidRDefault="00DD7633" w:rsidP="00DD7633">
      <w:pPr>
        <w:spacing w:line="240" w:lineRule="auto"/>
        <w:jc w:val="both"/>
        <w:rPr>
          <w:rFonts w:ascii="Georgia" w:eastAsia="Calibri" w:hAnsi="Georgia" w:cs="Times New Roman"/>
          <w:b/>
          <w:bCs/>
          <w:color w:val="585756"/>
          <w:kern w:val="0"/>
          <w:sz w:val="21"/>
          <w:u w:val="single"/>
          <w:lang w:val="fr-BE"/>
          <w14:ligatures w14:val="none"/>
        </w:rPr>
      </w:pPr>
    </w:p>
    <w:p w14:paraId="10E80822"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Données d'identification personnelle (par ex. nom, adresse, téléphone, etc.) </w:t>
      </w:r>
    </w:p>
    <w:p w14:paraId="308CBE2B"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d'identification électroniques (par ex. adresses e-mail, ID Facebook, ID Twitter, noms d'utilisateur, mots de passe ou autres données de connexion, etc.)</w:t>
      </w:r>
    </w:p>
    <w:p w14:paraId="22684BD8"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électroniques de localisation (par ex. adresses IP, GSM, GPS, points de connexion, etc.)</w:t>
      </w:r>
    </w:p>
    <w:p w14:paraId="1632573E"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d'identification biométriques (p. ex. empreintes digitales, balayage de l'iris, etc.)</w:t>
      </w:r>
    </w:p>
    <w:p w14:paraId="24499AB9"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Copies des documents d'identité</w:t>
      </w:r>
    </w:p>
    <w:p w14:paraId="36C183B3"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d'identification financière (par ex. numéros de compte (bancaire), numéros de carte de crédit, informations sur le salaire et le paiement, etc.)</w:t>
      </w:r>
    </w:p>
    <w:p w14:paraId="38E6315C"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Caractéristiques personnelles (p. ex. sexe, âge, date de naissance, état civil, nationalité, etc.)</w:t>
      </w:r>
    </w:p>
    <w:p w14:paraId="72006D43"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physiques (par ex. taille, poids, etc.)</w:t>
      </w:r>
    </w:p>
    <w:p w14:paraId="156C9130"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Habitudes de vie</w:t>
      </w:r>
    </w:p>
    <w:p w14:paraId="010A9D02"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psychologiques (p. ex. personnalité, caractère, etc.)</w:t>
      </w:r>
    </w:p>
    <w:p w14:paraId="0F35FC8B"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Composition de la famille</w:t>
      </w:r>
    </w:p>
    <w:p w14:paraId="2526176C"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Loisirs et intérêts</w:t>
      </w:r>
    </w:p>
    <w:p w14:paraId="415D4EAE"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Adhésions</w:t>
      </w:r>
    </w:p>
    <w:p w14:paraId="33A0537F"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Les habitudes de consommation</w:t>
      </w:r>
    </w:p>
    <w:p w14:paraId="28B00F0C"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lastRenderedPageBreak/>
        <w:t>L'éducation et la formation</w:t>
      </w:r>
    </w:p>
    <w:p w14:paraId="053E0605"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Profession et occupation (par ex. fonction, titre, etc.)</w:t>
      </w:r>
    </w:p>
    <w:p w14:paraId="3779AC4F"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Images/photos</w:t>
      </w:r>
    </w:p>
    <w:p w14:paraId="51D418E8"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Enregistrements sonores</w:t>
      </w:r>
    </w:p>
    <w:p w14:paraId="50CC5DB0"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Numéro du registre national de sécurité sociale/numéro d'identification</w:t>
      </w:r>
    </w:p>
    <w:p w14:paraId="4B3307DF"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Détails du contrat (par ex. relation contractuelle, historique de commande, numéros de commande, facturation et paiement, etc.) </w:t>
      </w:r>
    </w:p>
    <w:p w14:paraId="7FC1D52B" w14:textId="77777777" w:rsidR="00DD7633" w:rsidRPr="00DD7633" w:rsidRDefault="00DD7633" w:rsidP="00DD7633">
      <w:pPr>
        <w:numPr>
          <w:ilvl w:val="0"/>
          <w:numId w:val="4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Autres catégories de données, &lt;Décrivez&gt;</w:t>
      </w:r>
    </w:p>
    <w:p w14:paraId="4A1BC6AF"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26A20F5A"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u w:val="single"/>
          <w:lang w:val="fr-BE"/>
          <w14:ligatures w14:val="none"/>
        </w:rPr>
      </w:pPr>
      <w:r w:rsidRPr="00DD7633">
        <w:rPr>
          <w:rFonts w:ascii="Georgia" w:eastAsia="Calibri" w:hAnsi="Georgia" w:cs="Times New Roman"/>
          <w:b/>
          <w:bCs/>
          <w:color w:val="585756"/>
          <w:kern w:val="0"/>
          <w:sz w:val="21"/>
          <w:u w:val="single"/>
          <w:lang w:val="fr-BE"/>
          <w14:ligatures w14:val="none"/>
        </w:rPr>
        <w:t>Les catégories particulières de données à caractère personnel que le sous-traitant va traiter pour le compte du responsable de traitement (le cas échéant) (indiquer ce qui est applicable)</w:t>
      </w:r>
    </w:p>
    <w:p w14:paraId="3233B920"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0551DAC5" w14:textId="77777777" w:rsidR="00DD7633" w:rsidRPr="00DD7633" w:rsidRDefault="00DD7633" w:rsidP="00DD7633">
      <w:pPr>
        <w:numPr>
          <w:ilvl w:val="0"/>
          <w:numId w:val="45"/>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Données sensibles (art. 9 RGPD) </w:t>
      </w:r>
    </w:p>
    <w:p w14:paraId="30425863" w14:textId="77777777" w:rsidR="00DD7633" w:rsidRPr="00DD7633" w:rsidRDefault="00DD7633" w:rsidP="00DD7633">
      <w:pPr>
        <w:numPr>
          <w:ilvl w:val="0"/>
          <w:numId w:val="46"/>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raciales ou ethniques</w:t>
      </w:r>
    </w:p>
    <w:p w14:paraId="7C4596DE" w14:textId="77777777" w:rsidR="00DD7633" w:rsidRPr="00DD7633" w:rsidRDefault="00DD7633" w:rsidP="00DD7633">
      <w:pPr>
        <w:numPr>
          <w:ilvl w:val="0"/>
          <w:numId w:val="46"/>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sur la vie sexuelle</w:t>
      </w:r>
    </w:p>
    <w:p w14:paraId="14B9B8BD" w14:textId="77777777" w:rsidR="00DD7633" w:rsidRPr="00DD7633" w:rsidRDefault="00DD7633" w:rsidP="00DD7633">
      <w:pPr>
        <w:numPr>
          <w:ilvl w:val="0"/>
          <w:numId w:val="46"/>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Opinions politiques</w:t>
      </w:r>
    </w:p>
    <w:p w14:paraId="33F0E854" w14:textId="77777777" w:rsidR="00DD7633" w:rsidRPr="00DD7633" w:rsidRDefault="00DD7633" w:rsidP="00DD7633">
      <w:pPr>
        <w:numPr>
          <w:ilvl w:val="0"/>
          <w:numId w:val="46"/>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Appartenance à un syndicat</w:t>
      </w:r>
    </w:p>
    <w:p w14:paraId="3C0DA4CD" w14:textId="77777777" w:rsidR="00DD7633" w:rsidRPr="00DD7633" w:rsidRDefault="00DD7633" w:rsidP="00DD7633">
      <w:pPr>
        <w:numPr>
          <w:ilvl w:val="0"/>
          <w:numId w:val="46"/>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Croyances philosophiques ou religieuses</w:t>
      </w:r>
    </w:p>
    <w:p w14:paraId="72780E7B"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02D085DD" w14:textId="77777777" w:rsidR="00DD7633" w:rsidRPr="00DD7633" w:rsidRDefault="00DD7633" w:rsidP="00DD7633">
      <w:pPr>
        <w:numPr>
          <w:ilvl w:val="0"/>
          <w:numId w:val="45"/>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Données relatives à la santé (art. 9 RGPD) </w:t>
      </w:r>
    </w:p>
    <w:p w14:paraId="14AC2875" w14:textId="77777777" w:rsidR="00DD7633" w:rsidRPr="00DD7633" w:rsidRDefault="00DD7633" w:rsidP="00DD7633">
      <w:pPr>
        <w:numPr>
          <w:ilvl w:val="0"/>
          <w:numId w:val="47"/>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Santé physique</w:t>
      </w:r>
    </w:p>
    <w:p w14:paraId="2B98DAB0" w14:textId="77777777" w:rsidR="00DD7633" w:rsidRPr="00DD7633" w:rsidRDefault="00DD7633" w:rsidP="00DD7633">
      <w:pPr>
        <w:numPr>
          <w:ilvl w:val="0"/>
          <w:numId w:val="47"/>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Santé psychologique</w:t>
      </w:r>
    </w:p>
    <w:p w14:paraId="220A55AD" w14:textId="77777777" w:rsidR="00DD7633" w:rsidRPr="00DD7633" w:rsidRDefault="00DD7633" w:rsidP="00DD7633">
      <w:pPr>
        <w:numPr>
          <w:ilvl w:val="0"/>
          <w:numId w:val="47"/>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Situations et comportements à risque</w:t>
      </w:r>
    </w:p>
    <w:p w14:paraId="0185891F" w14:textId="77777777" w:rsidR="00DD7633" w:rsidRPr="00DD7633" w:rsidRDefault="00DD7633" w:rsidP="00DD7633">
      <w:pPr>
        <w:numPr>
          <w:ilvl w:val="0"/>
          <w:numId w:val="47"/>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génétiques</w:t>
      </w:r>
    </w:p>
    <w:p w14:paraId="7AEA115F" w14:textId="77777777" w:rsidR="00DD7633" w:rsidRPr="00DD7633" w:rsidRDefault="00DD7633" w:rsidP="00DD7633">
      <w:pPr>
        <w:numPr>
          <w:ilvl w:val="0"/>
          <w:numId w:val="47"/>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Données relatives aux soins</w:t>
      </w:r>
    </w:p>
    <w:p w14:paraId="00A962AD"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7D3B3AEB" w14:textId="77777777" w:rsidR="00DD7633" w:rsidRPr="00DD7633" w:rsidRDefault="00DD7633" w:rsidP="00DD7633">
      <w:pPr>
        <w:numPr>
          <w:ilvl w:val="0"/>
          <w:numId w:val="48"/>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Données judiciaires (article 10 de la loi générale sur la protection des données) </w:t>
      </w:r>
    </w:p>
    <w:p w14:paraId="645052CA" w14:textId="77777777" w:rsidR="00DD7633" w:rsidRPr="00DD7633" w:rsidRDefault="00DD7633" w:rsidP="00DD7633">
      <w:pPr>
        <w:numPr>
          <w:ilvl w:val="0"/>
          <w:numId w:val="49"/>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Soupçons et actes d'accusation</w:t>
      </w:r>
    </w:p>
    <w:p w14:paraId="7884F9B4" w14:textId="77777777" w:rsidR="00DD7633" w:rsidRPr="00DD7633" w:rsidRDefault="00DD7633" w:rsidP="00DD7633">
      <w:pPr>
        <w:numPr>
          <w:ilvl w:val="0"/>
          <w:numId w:val="49"/>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Condamnations et peines</w:t>
      </w:r>
    </w:p>
    <w:p w14:paraId="206C64EE" w14:textId="77777777" w:rsidR="00DD7633" w:rsidRPr="00DD7633" w:rsidRDefault="00DD7633" w:rsidP="00DD7633">
      <w:pPr>
        <w:numPr>
          <w:ilvl w:val="0"/>
          <w:numId w:val="49"/>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Mesures judiciaires</w:t>
      </w:r>
    </w:p>
    <w:p w14:paraId="7968BFB8" w14:textId="77777777" w:rsidR="00DD7633" w:rsidRPr="00DD7633" w:rsidRDefault="00DD7633" w:rsidP="00DD7633">
      <w:pPr>
        <w:numPr>
          <w:ilvl w:val="0"/>
          <w:numId w:val="49"/>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Sanctions administratives</w:t>
      </w:r>
    </w:p>
    <w:p w14:paraId="428FFE10" w14:textId="77777777" w:rsidR="00DD7633" w:rsidRPr="00DD7633" w:rsidRDefault="00DD7633" w:rsidP="00DD7633">
      <w:pPr>
        <w:numPr>
          <w:ilvl w:val="0"/>
          <w:numId w:val="49"/>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Données ADN </w:t>
      </w:r>
    </w:p>
    <w:p w14:paraId="29128E58"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47EB9A56"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348CC350"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172DA763"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u w:val="single"/>
          <w:lang w:val="fr-BE"/>
          <w14:ligatures w14:val="none"/>
        </w:rPr>
      </w:pPr>
      <w:r w:rsidRPr="00DD7633">
        <w:rPr>
          <w:rFonts w:ascii="Georgia" w:eastAsia="Calibri" w:hAnsi="Georgia" w:cs="Times New Roman"/>
          <w:b/>
          <w:bCs/>
          <w:color w:val="585756"/>
          <w:kern w:val="0"/>
          <w:sz w:val="21"/>
          <w:u w:val="single"/>
          <w:lang w:val="fr-BE"/>
          <w14:ligatures w14:val="none"/>
        </w:rPr>
        <w:lastRenderedPageBreak/>
        <w:t>Les catégories de personnes concernées (*indiquer ce qui est applicable)</w:t>
      </w:r>
    </w:p>
    <w:p w14:paraId="4D7B33D7" w14:textId="77777777" w:rsidR="00DD7633" w:rsidRPr="00DD7633" w:rsidRDefault="00DD7633" w:rsidP="00DD7633">
      <w:pPr>
        <w:spacing w:line="240" w:lineRule="auto"/>
        <w:jc w:val="both"/>
        <w:rPr>
          <w:rFonts w:ascii="Georgia" w:eastAsia="Calibri" w:hAnsi="Georgia" w:cs="Times New Roman"/>
          <w:b/>
          <w:bCs/>
          <w:color w:val="585756"/>
          <w:kern w:val="0"/>
          <w:sz w:val="21"/>
          <w:u w:val="single"/>
          <w:lang w:val="fr-BE"/>
          <w14:ligatures w14:val="none"/>
        </w:rPr>
      </w:pPr>
    </w:p>
    <w:p w14:paraId="0A80A5C3" w14:textId="77777777" w:rsidR="00DD7633" w:rsidRPr="00DD7633" w:rsidRDefault="00DD7633" w:rsidP="00DD7633">
      <w:pPr>
        <w:numPr>
          <w:ilvl w:val="0"/>
          <w:numId w:val="43"/>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(Potentiels)/(anciens) clients</w:t>
      </w:r>
    </w:p>
    <w:p w14:paraId="0463D77A"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Si oui, &lt;décrivez&gt;</w:t>
      </w:r>
    </w:p>
    <w:p w14:paraId="054E0830" w14:textId="77777777" w:rsidR="00DD7633" w:rsidRPr="00DD7633" w:rsidRDefault="00DD7633" w:rsidP="00DD7633">
      <w:pPr>
        <w:numPr>
          <w:ilvl w:val="0"/>
          <w:numId w:val="43"/>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Candidats et (anciens) salariés, stagiaires, etc.</w:t>
      </w:r>
    </w:p>
    <w:p w14:paraId="1D9CDB01"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Si oui, &lt;décrivez&gt;</w:t>
      </w:r>
    </w:p>
    <w:p w14:paraId="258A665E" w14:textId="77777777" w:rsidR="00DD7633" w:rsidRPr="00DD7633" w:rsidRDefault="00DD7633" w:rsidP="00DD7633">
      <w:pPr>
        <w:numPr>
          <w:ilvl w:val="0"/>
          <w:numId w:val="43"/>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(Potentiels)/(anciens) fournisseurs</w:t>
      </w:r>
    </w:p>
    <w:p w14:paraId="4985F60B"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Si oui, &lt;décrivez&gt;</w:t>
      </w:r>
    </w:p>
    <w:p w14:paraId="333CF24B" w14:textId="77777777" w:rsidR="00DD7633" w:rsidRPr="00DD7633" w:rsidRDefault="00DD7633" w:rsidP="00DD7633">
      <w:pPr>
        <w:numPr>
          <w:ilvl w:val="0"/>
          <w:numId w:val="43"/>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 xml:space="preserve"> (Potentiels)/ (anciens) partenaires (d’affaires)</w:t>
      </w:r>
    </w:p>
    <w:p w14:paraId="4427E91C"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Si oui, &lt;décrivez&gt;</w:t>
      </w:r>
    </w:p>
    <w:p w14:paraId="4A26A40C" w14:textId="77777777" w:rsidR="00DD7633" w:rsidRPr="00DD7633" w:rsidRDefault="00DD7633" w:rsidP="00DD7633">
      <w:pPr>
        <w:numPr>
          <w:ilvl w:val="0"/>
          <w:numId w:val="43"/>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Autre catégorie</w:t>
      </w:r>
    </w:p>
    <w:p w14:paraId="47704823"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Si oui, &lt;décrivez&gt;</w:t>
      </w:r>
    </w:p>
    <w:p w14:paraId="398C3025"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521FD594"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L’ampleur des traitements (nombre d’enregistrements/nombre de personnes concernées)</w:t>
      </w:r>
    </w:p>
    <w:p w14:paraId="2A517C50"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131AD1F9"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&lt;Décrivez&gt;</w:t>
      </w:r>
    </w:p>
    <w:p w14:paraId="06F5E6D2"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22A4C3F5"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Les périodes d'utilisation et de conservation des (différentes catégories de) données personnelles :</w:t>
      </w:r>
    </w:p>
    <w:p w14:paraId="25FE544A"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28F45CE5"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&lt;Décrivez&gt;</w:t>
      </w:r>
    </w:p>
    <w:p w14:paraId="419C9801"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2F803DE6"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Lieu du traitement :</w:t>
      </w:r>
    </w:p>
    <w:p w14:paraId="65D36ABB"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7AB28164"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&lt;Décrivez&gt;</w:t>
      </w:r>
    </w:p>
    <w:p w14:paraId="2D1AC407"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76DF0D31"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Si le traitement a lieu en dehors de l’EEE, veuillez préciser les garanties appropriées mises en place</w:t>
      </w:r>
    </w:p>
    <w:p w14:paraId="660A0A08"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2A2FD137"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&lt;Décrivez&gt;</w:t>
      </w:r>
    </w:p>
    <w:p w14:paraId="0779EB93"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6B4F098B"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Engagement des sous-traitants subséquents suivants :</w:t>
      </w:r>
    </w:p>
    <w:p w14:paraId="522DFA9A"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48F3CF5F"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&lt;Décrivez&gt;</w:t>
      </w:r>
    </w:p>
    <w:p w14:paraId="4C6738CB"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2EFA8FF3"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lastRenderedPageBreak/>
        <w:t xml:space="preserve">Coordonnées de la personne de contact responsable chez le responsable du traitement </w:t>
      </w:r>
    </w:p>
    <w:p w14:paraId="5D712CB3"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D7633" w:rsidRPr="00DD7633" w14:paraId="27BD3301" w14:textId="77777777" w:rsidTr="0070524A">
        <w:tc>
          <w:tcPr>
            <w:tcW w:w="4531" w:type="dxa"/>
            <w:shd w:val="clear" w:color="auto" w:fill="auto"/>
          </w:tcPr>
          <w:p w14:paraId="59CCBD8C"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Nom :</w:t>
            </w:r>
          </w:p>
        </w:tc>
        <w:tc>
          <w:tcPr>
            <w:tcW w:w="4531" w:type="dxa"/>
            <w:shd w:val="clear" w:color="auto" w:fill="auto"/>
          </w:tcPr>
          <w:p w14:paraId="1E907AA1"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7EFB74B4" w14:textId="77777777" w:rsidTr="0070524A">
        <w:tc>
          <w:tcPr>
            <w:tcW w:w="4531" w:type="dxa"/>
            <w:shd w:val="clear" w:color="auto" w:fill="auto"/>
          </w:tcPr>
          <w:p w14:paraId="205A6FE7"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Titre :</w:t>
            </w:r>
          </w:p>
        </w:tc>
        <w:tc>
          <w:tcPr>
            <w:tcW w:w="4531" w:type="dxa"/>
            <w:shd w:val="clear" w:color="auto" w:fill="auto"/>
          </w:tcPr>
          <w:p w14:paraId="4883AFC8"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7194E81C" w14:textId="77777777" w:rsidTr="0070524A">
        <w:trPr>
          <w:trHeight w:val="70"/>
        </w:trPr>
        <w:tc>
          <w:tcPr>
            <w:tcW w:w="4531" w:type="dxa"/>
            <w:shd w:val="clear" w:color="auto" w:fill="auto"/>
          </w:tcPr>
          <w:p w14:paraId="0FB9108F"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Numéro de téléphone :</w:t>
            </w:r>
          </w:p>
        </w:tc>
        <w:tc>
          <w:tcPr>
            <w:tcW w:w="4531" w:type="dxa"/>
            <w:shd w:val="clear" w:color="auto" w:fill="auto"/>
          </w:tcPr>
          <w:p w14:paraId="49BCF878"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63EA3851" w14:textId="77777777" w:rsidTr="0070524A">
        <w:tc>
          <w:tcPr>
            <w:tcW w:w="4531" w:type="dxa"/>
            <w:shd w:val="clear" w:color="auto" w:fill="auto"/>
          </w:tcPr>
          <w:p w14:paraId="7899762D"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E-mail :</w:t>
            </w:r>
          </w:p>
        </w:tc>
        <w:tc>
          <w:tcPr>
            <w:tcW w:w="4531" w:type="dxa"/>
            <w:shd w:val="clear" w:color="auto" w:fill="auto"/>
          </w:tcPr>
          <w:p w14:paraId="32578DDD"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50417480" w14:textId="77777777" w:rsidTr="0070524A">
        <w:tc>
          <w:tcPr>
            <w:tcW w:w="9062" w:type="dxa"/>
            <w:gridSpan w:val="2"/>
            <w:shd w:val="clear" w:color="auto" w:fill="auto"/>
          </w:tcPr>
          <w:p w14:paraId="2B7F5DE2"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035806BA" w14:textId="77777777" w:rsidTr="0070524A">
        <w:tc>
          <w:tcPr>
            <w:tcW w:w="4531" w:type="dxa"/>
            <w:shd w:val="clear" w:color="auto" w:fill="auto"/>
          </w:tcPr>
          <w:p w14:paraId="7A1F44B0"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Nom :</w:t>
            </w:r>
            <w:r w:rsidRPr="00DD7633">
              <w:rPr>
                <w:rFonts w:ascii="Georgia" w:eastAsia="Calibri" w:hAnsi="Georgia" w:cs="Times New Roman"/>
                <w:bCs/>
                <w:color w:val="585756"/>
                <w:kern w:val="0"/>
                <w:sz w:val="21"/>
                <w:vertAlign w:val="superscript"/>
                <w:lang w:val="fr-BE"/>
                <w14:ligatures w14:val="none"/>
              </w:rPr>
              <w:footnoteReference w:id="24"/>
            </w:r>
          </w:p>
        </w:tc>
        <w:tc>
          <w:tcPr>
            <w:tcW w:w="4531" w:type="dxa"/>
            <w:shd w:val="clear" w:color="auto" w:fill="auto"/>
          </w:tcPr>
          <w:p w14:paraId="1C9B0D40"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78092657" w14:textId="77777777" w:rsidTr="0070524A">
        <w:tc>
          <w:tcPr>
            <w:tcW w:w="4531" w:type="dxa"/>
            <w:shd w:val="clear" w:color="auto" w:fill="auto"/>
          </w:tcPr>
          <w:p w14:paraId="6306C311"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Titre :</w:t>
            </w:r>
          </w:p>
        </w:tc>
        <w:tc>
          <w:tcPr>
            <w:tcW w:w="4531" w:type="dxa"/>
            <w:shd w:val="clear" w:color="auto" w:fill="auto"/>
          </w:tcPr>
          <w:p w14:paraId="1576578B"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65556B75" w14:textId="77777777" w:rsidTr="0070524A">
        <w:tc>
          <w:tcPr>
            <w:tcW w:w="4531" w:type="dxa"/>
            <w:shd w:val="clear" w:color="auto" w:fill="auto"/>
          </w:tcPr>
          <w:p w14:paraId="1210D650"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Numéro de téléphone :</w:t>
            </w:r>
          </w:p>
        </w:tc>
        <w:tc>
          <w:tcPr>
            <w:tcW w:w="4531" w:type="dxa"/>
            <w:shd w:val="clear" w:color="auto" w:fill="auto"/>
          </w:tcPr>
          <w:p w14:paraId="2AFA7489"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11C560E2" w14:textId="77777777" w:rsidTr="0070524A">
        <w:tc>
          <w:tcPr>
            <w:tcW w:w="4531" w:type="dxa"/>
            <w:shd w:val="clear" w:color="auto" w:fill="auto"/>
          </w:tcPr>
          <w:p w14:paraId="1908507B"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E-mail :</w:t>
            </w:r>
          </w:p>
        </w:tc>
        <w:tc>
          <w:tcPr>
            <w:tcW w:w="4531" w:type="dxa"/>
            <w:shd w:val="clear" w:color="auto" w:fill="auto"/>
          </w:tcPr>
          <w:p w14:paraId="6F044484"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bl>
    <w:p w14:paraId="5C228B5A"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p>
    <w:p w14:paraId="3448DFF3" w14:textId="77777777" w:rsidR="00DD7633" w:rsidRPr="00DD7633" w:rsidRDefault="00DD7633" w:rsidP="00DD7633">
      <w:pPr>
        <w:numPr>
          <w:ilvl w:val="0"/>
          <w:numId w:val="42"/>
        </w:num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t xml:space="preserve">Coordonnées de la personne de contact responsable chez le sous-traitant : </w:t>
      </w:r>
      <w:r w:rsidRPr="00DD7633">
        <w:rPr>
          <w:rFonts w:ascii="Georgia" w:eastAsia="Calibri" w:hAnsi="Georgia" w:cs="Times New Roman"/>
          <w:b/>
          <w:bCs/>
          <w:color w:val="585756"/>
          <w:kern w:val="0"/>
          <w:sz w:val="21"/>
          <w:lang w:val="fr-BE"/>
          <w14:ligatures w14:val="none"/>
        </w:rPr>
        <w:tab/>
      </w:r>
    </w:p>
    <w:p w14:paraId="6AC44876"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D7633" w:rsidRPr="00DD7633" w14:paraId="04A9B2D7" w14:textId="77777777" w:rsidTr="0070524A">
        <w:tc>
          <w:tcPr>
            <w:tcW w:w="4531" w:type="dxa"/>
            <w:shd w:val="clear" w:color="auto" w:fill="auto"/>
          </w:tcPr>
          <w:p w14:paraId="071CD93F"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Nom :</w:t>
            </w:r>
          </w:p>
        </w:tc>
        <w:tc>
          <w:tcPr>
            <w:tcW w:w="4531" w:type="dxa"/>
            <w:shd w:val="clear" w:color="auto" w:fill="auto"/>
          </w:tcPr>
          <w:p w14:paraId="78C6FB75"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715EB0E2" w14:textId="77777777" w:rsidTr="0070524A">
        <w:tc>
          <w:tcPr>
            <w:tcW w:w="4531" w:type="dxa"/>
            <w:shd w:val="clear" w:color="auto" w:fill="auto"/>
          </w:tcPr>
          <w:p w14:paraId="7D3E94FA"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Titre :</w:t>
            </w:r>
          </w:p>
        </w:tc>
        <w:tc>
          <w:tcPr>
            <w:tcW w:w="4531" w:type="dxa"/>
            <w:shd w:val="clear" w:color="auto" w:fill="auto"/>
          </w:tcPr>
          <w:p w14:paraId="64E647D5"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09D824D8" w14:textId="77777777" w:rsidTr="0070524A">
        <w:trPr>
          <w:trHeight w:val="70"/>
        </w:trPr>
        <w:tc>
          <w:tcPr>
            <w:tcW w:w="4531" w:type="dxa"/>
            <w:shd w:val="clear" w:color="auto" w:fill="auto"/>
          </w:tcPr>
          <w:p w14:paraId="58B4CDA1"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Numéro de téléphone :</w:t>
            </w:r>
          </w:p>
        </w:tc>
        <w:tc>
          <w:tcPr>
            <w:tcW w:w="4531" w:type="dxa"/>
            <w:shd w:val="clear" w:color="auto" w:fill="auto"/>
          </w:tcPr>
          <w:p w14:paraId="2B417953"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4CED8FCC" w14:textId="77777777" w:rsidTr="0070524A">
        <w:tc>
          <w:tcPr>
            <w:tcW w:w="4531" w:type="dxa"/>
            <w:shd w:val="clear" w:color="auto" w:fill="auto"/>
          </w:tcPr>
          <w:p w14:paraId="440A3515"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E-mail :</w:t>
            </w:r>
          </w:p>
        </w:tc>
        <w:tc>
          <w:tcPr>
            <w:tcW w:w="4531" w:type="dxa"/>
            <w:shd w:val="clear" w:color="auto" w:fill="auto"/>
          </w:tcPr>
          <w:p w14:paraId="56A32C76"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640B97CE" w14:textId="77777777" w:rsidTr="0070524A">
        <w:tc>
          <w:tcPr>
            <w:tcW w:w="9062" w:type="dxa"/>
            <w:gridSpan w:val="2"/>
            <w:shd w:val="clear" w:color="auto" w:fill="auto"/>
          </w:tcPr>
          <w:p w14:paraId="50B25249"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05D96ABA" w14:textId="77777777" w:rsidTr="0070524A">
        <w:tc>
          <w:tcPr>
            <w:tcW w:w="4531" w:type="dxa"/>
            <w:shd w:val="clear" w:color="auto" w:fill="auto"/>
          </w:tcPr>
          <w:p w14:paraId="2BCB9925"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Nom :</w:t>
            </w:r>
          </w:p>
        </w:tc>
        <w:tc>
          <w:tcPr>
            <w:tcW w:w="4531" w:type="dxa"/>
            <w:shd w:val="clear" w:color="auto" w:fill="auto"/>
          </w:tcPr>
          <w:p w14:paraId="3CBEFC14"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5B05CC56" w14:textId="77777777" w:rsidTr="0070524A">
        <w:tc>
          <w:tcPr>
            <w:tcW w:w="4531" w:type="dxa"/>
            <w:shd w:val="clear" w:color="auto" w:fill="auto"/>
          </w:tcPr>
          <w:p w14:paraId="00E024C9"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Titre :</w:t>
            </w:r>
          </w:p>
        </w:tc>
        <w:tc>
          <w:tcPr>
            <w:tcW w:w="4531" w:type="dxa"/>
            <w:shd w:val="clear" w:color="auto" w:fill="auto"/>
          </w:tcPr>
          <w:p w14:paraId="31EFE3E0"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198631C0" w14:textId="77777777" w:rsidTr="0070524A">
        <w:tc>
          <w:tcPr>
            <w:tcW w:w="4531" w:type="dxa"/>
            <w:shd w:val="clear" w:color="auto" w:fill="auto"/>
          </w:tcPr>
          <w:p w14:paraId="087CDAEC"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Numéro de téléphone :</w:t>
            </w:r>
          </w:p>
        </w:tc>
        <w:tc>
          <w:tcPr>
            <w:tcW w:w="4531" w:type="dxa"/>
            <w:shd w:val="clear" w:color="auto" w:fill="auto"/>
          </w:tcPr>
          <w:p w14:paraId="38E73918"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r w:rsidR="00DD7633" w:rsidRPr="00DD7633" w14:paraId="341B54F8" w14:textId="77777777" w:rsidTr="0070524A">
        <w:tc>
          <w:tcPr>
            <w:tcW w:w="4531" w:type="dxa"/>
            <w:shd w:val="clear" w:color="auto" w:fill="auto"/>
          </w:tcPr>
          <w:p w14:paraId="4C2F5908"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E-mail :</w:t>
            </w:r>
          </w:p>
        </w:tc>
        <w:tc>
          <w:tcPr>
            <w:tcW w:w="4531" w:type="dxa"/>
            <w:shd w:val="clear" w:color="auto" w:fill="auto"/>
          </w:tcPr>
          <w:p w14:paraId="4F777048"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tc>
      </w:tr>
    </w:tbl>
    <w:p w14:paraId="17978DA1"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2C2123AB" w14:textId="77777777" w:rsidR="00DD7633" w:rsidRPr="00DD7633" w:rsidRDefault="00DD7633" w:rsidP="00DD7633">
      <w:pPr>
        <w:spacing w:line="240" w:lineRule="auto"/>
        <w:jc w:val="both"/>
        <w:rPr>
          <w:rFonts w:ascii="Georgia" w:eastAsia="Calibri" w:hAnsi="Georgia" w:cs="Times New Roman"/>
          <w:bCs/>
          <w:color w:val="585756"/>
          <w:kern w:val="0"/>
          <w:sz w:val="21"/>
          <w:lang w:val="fr-BE"/>
          <w14:ligatures w14:val="none"/>
        </w:rPr>
      </w:pPr>
    </w:p>
    <w:p w14:paraId="0E622A38"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66FA6AAD"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2FDB61DD" w14:textId="77777777" w:rsidR="00DD7633" w:rsidRPr="00DD7633" w:rsidRDefault="00DD7633" w:rsidP="00DD7633">
      <w:pPr>
        <w:spacing w:after="0" w:line="240" w:lineRule="auto"/>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br w:type="page"/>
      </w:r>
    </w:p>
    <w:p w14:paraId="0E462E29" w14:textId="77777777" w:rsidR="00DD7633" w:rsidRPr="00DD7633" w:rsidRDefault="00DD7633" w:rsidP="00DD7633">
      <w:pPr>
        <w:spacing w:line="240" w:lineRule="auto"/>
        <w:jc w:val="both"/>
        <w:rPr>
          <w:rFonts w:ascii="Georgia" w:eastAsia="Calibri" w:hAnsi="Georgia" w:cs="Times New Roman"/>
          <w:b/>
          <w:bCs/>
          <w:color w:val="585756"/>
          <w:kern w:val="0"/>
          <w:sz w:val="21"/>
          <w:lang w:val="fr-BE"/>
          <w14:ligatures w14:val="none"/>
        </w:rPr>
      </w:pPr>
      <w:r w:rsidRPr="00DD7633">
        <w:rPr>
          <w:rFonts w:ascii="Georgia" w:eastAsia="Calibri" w:hAnsi="Georgia" w:cs="Times New Roman"/>
          <w:b/>
          <w:bCs/>
          <w:color w:val="585756"/>
          <w:kern w:val="0"/>
          <w:sz w:val="21"/>
          <w:lang w:val="fr-BE"/>
          <w14:ligatures w14:val="none"/>
        </w:rPr>
        <w:lastRenderedPageBreak/>
        <w:t>Annexe 2 : Sécurité du traitement</w:t>
      </w:r>
      <w:r w:rsidRPr="00DD7633">
        <w:rPr>
          <w:rFonts w:ascii="Georgia" w:eastAsia="Calibri" w:hAnsi="Georgia" w:cs="Times New Roman"/>
          <w:b/>
          <w:bCs/>
          <w:color w:val="585756"/>
          <w:kern w:val="0"/>
          <w:sz w:val="21"/>
          <w:vertAlign w:val="superscript"/>
          <w:lang w:val="fr-BE"/>
          <w14:ligatures w14:val="none"/>
        </w:rPr>
        <w:footnoteReference w:id="25"/>
      </w:r>
    </w:p>
    <w:p w14:paraId="35658A53"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13786B2C"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D7633">
        <w:rPr>
          <w:rFonts w:ascii="Georgia" w:eastAsia="Calibri" w:hAnsi="Georgia" w:cs="Times New Roman"/>
          <w:color w:val="585756"/>
          <w:kern w:val="0"/>
          <w:sz w:val="21"/>
          <w:vertAlign w:val="superscript"/>
          <w:lang w:val="fr-BE"/>
          <w14:ligatures w14:val="none"/>
        </w:rPr>
        <w:footnoteReference w:id="26"/>
      </w:r>
    </w:p>
    <w:p w14:paraId="0DB4225F"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52975081"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11F85555"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7EEE6A01"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r w:rsidRPr="00DD7633">
        <w:rPr>
          <w:rFonts w:ascii="Georgia" w:eastAsia="Calibri" w:hAnsi="Georgia" w:cs="Times New Roman"/>
          <w:color w:val="585756"/>
          <w:kern w:val="0"/>
          <w:sz w:val="21"/>
          <w:lang w:val="fr-BE"/>
          <w14:ligatures w14:val="none"/>
        </w:rPr>
        <w:t>Ces mesures de sécurité comprennent, entre autres, ce qui suit :</w:t>
      </w:r>
    </w:p>
    <w:p w14:paraId="1B65972F"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2365B26E" w14:textId="77777777" w:rsidR="00DD7633" w:rsidRPr="00DD7633" w:rsidRDefault="00DD7633" w:rsidP="00DD7633">
      <w:pPr>
        <w:numPr>
          <w:ilvl w:val="0"/>
          <w:numId w:val="24"/>
        </w:numPr>
        <w:spacing w:line="240" w:lineRule="auto"/>
        <w:jc w:val="both"/>
        <w:rPr>
          <w:rFonts w:ascii="Georgia" w:eastAsia="Calibri" w:hAnsi="Georgia" w:cs="Times New Roman"/>
          <w:bCs/>
          <w:color w:val="585756"/>
          <w:kern w:val="0"/>
          <w:sz w:val="21"/>
          <w:lang w:val="fr-BE"/>
          <w14:ligatures w14:val="none"/>
        </w:rPr>
      </w:pPr>
      <w:r w:rsidRPr="00DD7633">
        <w:rPr>
          <w:rFonts w:ascii="Georgia" w:eastAsia="Calibri" w:hAnsi="Georgia" w:cs="Times New Roman"/>
          <w:bCs/>
          <w:color w:val="585756"/>
          <w:kern w:val="0"/>
          <w:sz w:val="21"/>
          <w:lang w:val="fr-BE"/>
          <w14:ligatures w14:val="none"/>
        </w:rPr>
        <w:t>[Décrivez]</w:t>
      </w:r>
    </w:p>
    <w:p w14:paraId="0F7ADCF6" w14:textId="77777777" w:rsidR="00DD7633" w:rsidRPr="00DD7633" w:rsidRDefault="00DD7633" w:rsidP="00DD7633">
      <w:pPr>
        <w:spacing w:line="240" w:lineRule="auto"/>
        <w:jc w:val="both"/>
        <w:rPr>
          <w:rFonts w:ascii="Georgia" w:eastAsia="Calibri" w:hAnsi="Georgia" w:cs="Times New Roman"/>
          <w:color w:val="585756"/>
          <w:kern w:val="0"/>
          <w:sz w:val="21"/>
          <w:lang w:val="fr-BE"/>
          <w14:ligatures w14:val="none"/>
        </w:rPr>
      </w:pPr>
    </w:p>
    <w:p w14:paraId="777B8947" w14:textId="77777777" w:rsidR="00DD7633" w:rsidRPr="00DD7633" w:rsidRDefault="00DD7633" w:rsidP="00DD7633">
      <w:pPr>
        <w:spacing w:line="276" w:lineRule="auto"/>
        <w:rPr>
          <w:rFonts w:ascii="Georgia" w:eastAsia="Calibri" w:hAnsi="Georgia" w:cs="Times New Roman"/>
          <w:color w:val="585756"/>
          <w:kern w:val="0"/>
          <w:sz w:val="21"/>
          <w:lang w:val="fr-BE"/>
          <w14:ligatures w14:val="none"/>
        </w:rPr>
      </w:pPr>
    </w:p>
    <w:p w14:paraId="594E66AC" w14:textId="13CFE28C" w:rsidR="00DD7633" w:rsidRDefault="00DD7633"/>
    <w:sectPr w:rsidR="00DD7633" w:rsidSect="00DD7633">
      <w:headerReference w:type="first" r:id="rId26"/>
      <w:footerReference w:type="first" r:id="rId27"/>
      <w:pgSz w:w="11906" w:h="16838"/>
      <w:pgMar w:top="1276"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2A4AB" w14:textId="77777777" w:rsidR="00F74605" w:rsidRDefault="00F74605" w:rsidP="00DD7633">
      <w:pPr>
        <w:spacing w:after="0" w:line="240" w:lineRule="auto"/>
      </w:pPr>
      <w:r>
        <w:separator/>
      </w:r>
    </w:p>
  </w:endnote>
  <w:endnote w:type="continuationSeparator" w:id="0">
    <w:p w14:paraId="52A511F1" w14:textId="77777777" w:rsidR="00F74605" w:rsidRDefault="00F74605" w:rsidP="00DD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00000000" w:usb1="D200FDFF" w:usb2="0A24602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Bold">
    <w:altName w:val="Georg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CB33" w14:textId="77777777" w:rsidR="00DD7633" w:rsidRPr="007F4C1D" w:rsidRDefault="00DD7633" w:rsidP="000A0388">
    <w:pPr>
      <w:pStyle w:val="Pieddepage"/>
      <w:numPr>
        <w:ilvl w:val="0"/>
        <w:numId w:val="0"/>
      </w:numPr>
      <w:tabs>
        <w:tab w:val="clear" w:pos="9072"/>
        <w:tab w:val="right" w:pos="9070"/>
      </w:tabs>
      <w:jc w:val="both"/>
      <w:rPr>
        <w:sz w:val="16"/>
        <w:szCs w:val="16"/>
      </w:rPr>
    </w:pPr>
    <w:r w:rsidRPr="007F4C1D">
      <w:rPr>
        <w:sz w:val="16"/>
        <w:szCs w:val="16"/>
      </w:rPr>
      <w:t xml:space="preserve">CSC </w:t>
    </w:r>
    <w:r w:rsidRPr="007F4C1D">
      <w:rPr>
        <w:rFonts w:cs="Segoe UI"/>
        <w:bCs/>
        <w:color w:val="323130"/>
        <w:sz w:val="16"/>
        <w:szCs w:val="16"/>
      </w:rPr>
      <w:t>BDI23009-1000</w:t>
    </w:r>
    <w:r>
      <w:rPr>
        <w:rFonts w:cs="Segoe UI"/>
        <w:bCs/>
        <w:color w:val="323130"/>
        <w:sz w:val="16"/>
        <w:szCs w:val="16"/>
      </w:rPr>
      <w:t>7</w:t>
    </w:r>
    <w:r w:rsidRPr="007F4C1D">
      <w:rPr>
        <w:rFonts w:asciiTheme="minorHAnsi" w:hAnsiTheme="minorHAnsi" w:cstheme="minorHAnsi"/>
        <w:bCs/>
        <w:color w:val="323130"/>
        <w:sz w:val="16"/>
        <w:szCs w:val="16"/>
      </w:rPr>
      <w:t>_</w:t>
    </w:r>
    <w:r w:rsidRPr="007F4C1D">
      <w:rPr>
        <w:rFonts w:cstheme="minorHAnsi"/>
        <w:color w:val="323130"/>
        <w:sz w:val="16"/>
        <w:szCs w:val="16"/>
      </w:rPr>
      <w:t xml:space="preserve"> </w:t>
    </w:r>
    <w:r w:rsidRPr="00B8440B">
      <w:rPr>
        <w:sz w:val="16"/>
        <w:szCs w:val="16"/>
      </w:rPr>
      <w:t>« Elaboration d’un programme d’appui à la mise en œuvre du Budget Programme au Burundi »</w:t>
    </w:r>
  </w:p>
  <w:p w14:paraId="5E75556B" w14:textId="77777777" w:rsidR="00DD7633" w:rsidRPr="007F4C1D" w:rsidRDefault="00DD7633" w:rsidP="000A0388">
    <w:pPr>
      <w:pStyle w:val="Pieddepage"/>
      <w:numPr>
        <w:ilvl w:val="0"/>
        <w:numId w:val="0"/>
      </w:numPr>
      <w:jc w:val="right"/>
    </w:pPr>
    <w:r w:rsidRPr="007F4C1D">
      <w:rPr>
        <w:noProof/>
        <w:lang w:eastAsia="fr-BE"/>
      </w:rPr>
      <mc:AlternateContent>
        <mc:Choice Requires="wps">
          <w:drawing>
            <wp:anchor distT="45720" distB="45720" distL="114300" distR="114300" simplePos="0" relativeHeight="251655680" behindDoc="1" locked="0" layoutInCell="1" allowOverlap="1" wp14:anchorId="645F8271" wp14:editId="3F1C1938">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337418D9" w14:textId="77777777" w:rsidR="00DD7633" w:rsidRPr="007F4C1D" w:rsidRDefault="00DD7633" w:rsidP="008367A0">
                          <w:pPr>
                            <w:pStyle w:val="Basdepage"/>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F8271"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337418D9" w14:textId="77777777" w:rsidR="00DD7633" w:rsidRPr="007F4C1D" w:rsidRDefault="00DD7633" w:rsidP="008367A0">
                    <w:pPr>
                      <w:pStyle w:val="Basdepage"/>
                      <w:rPr>
                        <w:lang w:val="fr-BE"/>
                      </w:rPr>
                    </w:pP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11</w:t>
    </w:r>
    <w:r w:rsidRPr="007F4C1D">
      <w:fldChar w:fldCharType="end"/>
    </w:r>
  </w:p>
  <w:p w14:paraId="565AC74E" w14:textId="77777777" w:rsidR="00DD7633" w:rsidRPr="007F4C1D" w:rsidRDefault="00DD7633" w:rsidP="000A0388">
    <w:pPr>
      <w:pStyle w:val="Pieddepage"/>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791DE" w14:textId="77777777" w:rsidR="00DD7633" w:rsidRPr="007F4C1D" w:rsidRDefault="00DD7633">
    <w:pPr>
      <w:pStyle w:val="Pieddepage"/>
      <w:jc w:val="right"/>
    </w:pPr>
    <w:r w:rsidRPr="007F4C1D">
      <w:rPr>
        <w:noProof/>
        <w:lang w:eastAsia="fr-BE"/>
      </w:rPr>
      <mc:AlternateContent>
        <mc:Choice Requires="wps">
          <w:drawing>
            <wp:anchor distT="45720" distB="45720" distL="114300" distR="114300" simplePos="0" relativeHeight="251659776" behindDoc="1" locked="0" layoutInCell="1" allowOverlap="1" wp14:anchorId="5CBCC67A" wp14:editId="51171AC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99CFFDB" w14:textId="77777777" w:rsidR="00DD7633" w:rsidRPr="007F4C1D" w:rsidRDefault="00DD7633"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5710501F" w14:textId="77777777" w:rsidR="00DD7633" w:rsidRPr="007F4C1D" w:rsidRDefault="00DD7633"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CC67A"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399CFFDB" w14:textId="77777777" w:rsidR="00DD7633" w:rsidRPr="007F4C1D" w:rsidRDefault="00DD7633"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5710501F" w14:textId="77777777" w:rsidR="00DD7633" w:rsidRPr="007F4C1D" w:rsidRDefault="00DD7633"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1</w:t>
    </w:r>
    <w:r w:rsidRPr="007F4C1D">
      <w:fldChar w:fldCharType="end"/>
    </w:r>
  </w:p>
  <w:p w14:paraId="3443C1E6" w14:textId="77777777" w:rsidR="00DD7633" w:rsidRPr="007F4C1D" w:rsidRDefault="00DD76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B0ACF" w14:textId="77777777" w:rsidR="00A23ED7" w:rsidRPr="007F4C1D" w:rsidRDefault="00000000">
    <w:pPr>
      <w:pStyle w:val="Pieddepage"/>
      <w:jc w:val="right"/>
    </w:pPr>
    <w:r w:rsidRPr="007F4C1D">
      <w:rPr>
        <w:noProof/>
        <w:lang w:eastAsia="fr-BE"/>
      </w:rPr>
      <mc:AlternateContent>
        <mc:Choice Requires="wps">
          <w:drawing>
            <wp:anchor distT="45720" distB="45720" distL="114300" distR="114300" simplePos="0" relativeHeight="251657728" behindDoc="1" locked="0" layoutInCell="1" allowOverlap="1" wp14:anchorId="4810020D" wp14:editId="292B8C8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FF0EC73" w14:textId="77777777" w:rsidR="00A23ED7" w:rsidRPr="007F4C1D" w:rsidRDefault="00000000"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78ABA841" w14:textId="77777777" w:rsidR="00A23ED7" w:rsidRPr="007F4C1D" w:rsidRDefault="00000000"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0020D"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1FF0EC73" w14:textId="77777777" w:rsidR="00A23ED7" w:rsidRPr="007F4C1D" w:rsidRDefault="00000000"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78ABA841" w14:textId="77777777" w:rsidR="00A23ED7" w:rsidRPr="007F4C1D" w:rsidRDefault="00000000"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2</w:t>
    </w:r>
    <w:r w:rsidRPr="007F4C1D">
      <w:fldChar w:fldCharType="end"/>
    </w:r>
  </w:p>
  <w:p w14:paraId="6C6A6EC1" w14:textId="77777777" w:rsidR="00A23ED7" w:rsidRPr="007F4C1D" w:rsidRDefault="00A23ED7">
    <w:pPr>
      <w:pStyle w:val="Pieddepage"/>
    </w:pPr>
  </w:p>
  <w:p w14:paraId="4A27CDDC" w14:textId="77777777" w:rsidR="00A23ED7" w:rsidRDefault="00A23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FF876" w14:textId="77777777" w:rsidR="00F74605" w:rsidRDefault="00F74605" w:rsidP="00DD7633">
      <w:pPr>
        <w:spacing w:after="0" w:line="240" w:lineRule="auto"/>
      </w:pPr>
      <w:r>
        <w:separator/>
      </w:r>
    </w:p>
  </w:footnote>
  <w:footnote w:type="continuationSeparator" w:id="0">
    <w:p w14:paraId="329DFFE5" w14:textId="77777777" w:rsidR="00F74605" w:rsidRDefault="00F74605" w:rsidP="00DD7633">
      <w:pPr>
        <w:spacing w:after="0" w:line="240" w:lineRule="auto"/>
      </w:pPr>
      <w:r>
        <w:continuationSeparator/>
      </w:r>
    </w:p>
  </w:footnote>
  <w:footnote w:id="1">
    <w:p w14:paraId="06BC09A4" w14:textId="77777777" w:rsidR="00DD7633" w:rsidRPr="007F4C1D" w:rsidRDefault="00DD7633" w:rsidP="00DD7633">
      <w:pPr>
        <w:pStyle w:val="Notedebasdepage"/>
      </w:pPr>
    </w:p>
  </w:footnote>
  <w:footnote w:id="2">
    <w:p w14:paraId="76CA9B30" w14:textId="77777777" w:rsidR="00DD7633" w:rsidRPr="007F4C1D" w:rsidRDefault="00DD7633" w:rsidP="00DD7633">
      <w:pPr>
        <w:pStyle w:val="Notedebasdepage"/>
      </w:pPr>
      <w:r w:rsidRPr="007F4C1D">
        <w:rPr>
          <w:rStyle w:val="Appelnotedebasdep"/>
        </w:rPr>
        <w:footnoteRef/>
      </w:r>
      <w:r w:rsidRPr="007F4C1D">
        <w:t xml:space="preserve"> M.B. du 30 décembre 1998, du 17 novembre 2001, du 6 juillet 2012, du 15 janvier 2013 et du 26 mars 2013.</w:t>
      </w:r>
    </w:p>
  </w:footnote>
  <w:footnote w:id="3">
    <w:p w14:paraId="55B06CA2" w14:textId="77777777" w:rsidR="00DD7633" w:rsidRPr="007F4C1D" w:rsidRDefault="00DD7633" w:rsidP="00DD7633">
      <w:pPr>
        <w:pStyle w:val="Notedebasdepage"/>
        <w:rPr>
          <w:rStyle w:val="Appelnotedebasdep"/>
          <w:sz w:val="22"/>
          <w:szCs w:val="22"/>
        </w:rPr>
      </w:pPr>
      <w:r w:rsidRPr="007F4C1D">
        <w:rPr>
          <w:rStyle w:val="Appelnotedebasdep"/>
          <w:sz w:val="22"/>
          <w:szCs w:val="22"/>
        </w:rPr>
        <w:footnoteRef/>
      </w:r>
      <w:r w:rsidRPr="007F4C1D">
        <w:rPr>
          <w:rStyle w:val="Appelnotedebasdep"/>
          <w:sz w:val="22"/>
          <w:szCs w:val="22"/>
        </w:rPr>
        <w:t xml:space="preserve"> M.B. du 1er juillet 1999.</w:t>
      </w:r>
    </w:p>
  </w:footnote>
  <w:footnote w:id="4">
    <w:p w14:paraId="6C4467C7" w14:textId="77777777" w:rsidR="00DD7633" w:rsidRPr="007F4C1D" w:rsidRDefault="00DD7633" w:rsidP="00DD7633">
      <w:pPr>
        <w:pStyle w:val="Notedebasdepage"/>
      </w:pPr>
      <w:r w:rsidRPr="007F4C1D">
        <w:rPr>
          <w:rStyle w:val="Appelnotedebasdep"/>
        </w:rPr>
        <w:footnoteRef/>
      </w:r>
      <w:r w:rsidRPr="007F4C1D">
        <w:t xml:space="preserve"> M.B. du 18 novembre 2008.</w:t>
      </w:r>
    </w:p>
  </w:footnote>
  <w:footnote w:id="5">
    <w:p w14:paraId="174E30D6" w14:textId="77777777" w:rsidR="00DD7633" w:rsidRPr="007F4C1D" w:rsidRDefault="00DD7633" w:rsidP="00DD7633">
      <w:pPr>
        <w:pStyle w:val="Notedebasdepage"/>
      </w:pPr>
      <w:r w:rsidRPr="007F4C1D">
        <w:rPr>
          <w:rStyle w:val="Appelnotedebasdep"/>
        </w:rPr>
        <w:footnoteRef/>
      </w:r>
      <w:r w:rsidRPr="007F4C1D">
        <w:t xml:space="preserve"> </w:t>
      </w:r>
      <w:r w:rsidRPr="007F4C1D">
        <w:rPr>
          <w:u w:val="single"/>
        </w:rPr>
        <w:t>http://www.ilo.org/ilolex/french/convdisp1.htm</w:t>
      </w:r>
      <w:r w:rsidRPr="007F4C1D">
        <w:t>.</w:t>
      </w:r>
    </w:p>
  </w:footnote>
  <w:footnote w:id="6">
    <w:p w14:paraId="2DB438D1" w14:textId="77777777" w:rsidR="00DD7633" w:rsidRPr="007F4C1D" w:rsidRDefault="00DD7633" w:rsidP="00DD7633">
      <w:pPr>
        <w:pStyle w:val="Notedebasdepage"/>
      </w:pPr>
      <w:r w:rsidRPr="007F4C1D">
        <w:rPr>
          <w:rStyle w:val="Appelnotedebasdep"/>
        </w:rPr>
        <w:footnoteRef/>
      </w:r>
      <w:r w:rsidRPr="007F4C1D">
        <w:t xml:space="preserve"> M.B. 14 juillet 2016. </w:t>
      </w:r>
    </w:p>
  </w:footnote>
  <w:footnote w:id="7">
    <w:p w14:paraId="75F470CE" w14:textId="77777777" w:rsidR="00DD7633" w:rsidRPr="007F4C1D" w:rsidRDefault="00DD7633" w:rsidP="00DD7633">
      <w:pPr>
        <w:pStyle w:val="Notedebasdepage"/>
      </w:pPr>
      <w:r w:rsidRPr="007F4C1D">
        <w:rPr>
          <w:rStyle w:val="Appelnotedebasdep"/>
        </w:rPr>
        <w:footnoteRef/>
      </w:r>
      <w:r w:rsidRPr="007F4C1D">
        <w:t xml:space="preserve"> M.B. du 21 juin 2013.</w:t>
      </w:r>
    </w:p>
  </w:footnote>
  <w:footnote w:id="8">
    <w:p w14:paraId="3D988898" w14:textId="77777777" w:rsidR="00DD7633" w:rsidRPr="007F4C1D" w:rsidRDefault="00DD7633" w:rsidP="00DD7633">
      <w:pPr>
        <w:pStyle w:val="Notedebasdepage"/>
      </w:pPr>
      <w:r w:rsidRPr="007F4C1D">
        <w:rPr>
          <w:rStyle w:val="Appelnotedebasdep"/>
        </w:rPr>
        <w:footnoteRef/>
      </w:r>
      <w:r w:rsidRPr="007F4C1D">
        <w:t xml:space="preserve"> M.B. 9 mai 2017. </w:t>
      </w:r>
    </w:p>
  </w:footnote>
  <w:footnote w:id="9">
    <w:p w14:paraId="1FBD0F81" w14:textId="77777777" w:rsidR="00DD7633" w:rsidRPr="007F4C1D" w:rsidRDefault="00DD7633" w:rsidP="00DD7633">
      <w:pPr>
        <w:pStyle w:val="Notedebasdepage"/>
      </w:pPr>
      <w:r w:rsidRPr="007F4C1D">
        <w:rPr>
          <w:rStyle w:val="Appelnotedebasdep"/>
        </w:rPr>
        <w:footnoteRef/>
      </w:r>
      <w:r w:rsidRPr="007F4C1D">
        <w:t xml:space="preserve"> M.B. 27 juin 2017.</w:t>
      </w:r>
    </w:p>
  </w:footnote>
  <w:footnote w:id="10">
    <w:p w14:paraId="33088B00" w14:textId="77777777" w:rsidR="00DD7633" w:rsidRPr="007F4C1D" w:rsidRDefault="00DD7633" w:rsidP="00DD7633">
      <w:pPr>
        <w:pStyle w:val="Notedebasdepage"/>
        <w:rPr>
          <w:sz w:val="16"/>
          <w:szCs w:val="16"/>
        </w:rPr>
      </w:pPr>
      <w:r w:rsidRPr="007F4C1D">
        <w:rPr>
          <w:rStyle w:val="Appelnotedebasdep"/>
          <w:sz w:val="16"/>
          <w:szCs w:val="16"/>
        </w:rPr>
        <w:footnoteRef/>
      </w:r>
      <w:r w:rsidRPr="007F4C1D">
        <w:rPr>
          <w:sz w:val="16"/>
          <w:szCs w:val="16"/>
        </w:rPr>
        <w:t xml:space="preserve"> </w:t>
      </w:r>
      <w:r w:rsidRPr="007F4C1D">
        <w:rPr>
          <w:rFonts w:ascii="Georgia" w:hAnsi="Georgia"/>
          <w:sz w:val="16"/>
          <w:szCs w:val="16"/>
        </w:rPr>
        <w:t>Article 83 de l’AR Passation</w:t>
      </w:r>
    </w:p>
  </w:footnote>
  <w:footnote w:id="11">
    <w:p w14:paraId="6AF21254" w14:textId="77777777" w:rsidR="00DD7633" w:rsidRPr="007F4C1D" w:rsidRDefault="00DD7633" w:rsidP="00DD7633">
      <w:pPr>
        <w:pStyle w:val="Notedebasdepage"/>
      </w:pPr>
      <w:r w:rsidRPr="007F4C1D">
        <w:rPr>
          <w:rStyle w:val="Appelnotedebasdep"/>
        </w:rPr>
        <w:footnoteRef/>
      </w:r>
      <w:r w:rsidRPr="007F4C1D">
        <w:t xml:space="preserve"> Comme indiqué sur le document officiel.</w:t>
      </w:r>
    </w:p>
  </w:footnote>
  <w:footnote w:id="12">
    <w:p w14:paraId="63B616AD" w14:textId="77777777" w:rsidR="00DD7633" w:rsidRPr="007F4C1D" w:rsidRDefault="00DD7633" w:rsidP="00DD7633">
      <w:pPr>
        <w:pStyle w:val="Notedebasdepage"/>
      </w:pPr>
      <w:r w:rsidRPr="007F4C1D">
        <w:rPr>
          <w:rStyle w:val="Appelnotedebasdep"/>
        </w:rPr>
        <w:footnoteRef/>
      </w:r>
      <w:r w:rsidRPr="007F4C1D">
        <w:t xml:space="preserve"> Accepté uniquement pour la Grande-Bretagne, l'Irlande, le Danemark, la Suède, la Finlande, la Norvège, l'Islande, le Canada, les États-Unis et l'Australie.</w:t>
      </w:r>
    </w:p>
  </w:footnote>
  <w:footnote w:id="13">
    <w:p w14:paraId="5B90D5EB" w14:textId="77777777" w:rsidR="00DD7633" w:rsidRPr="007F4C1D" w:rsidRDefault="00DD7633" w:rsidP="00DD7633">
      <w:pPr>
        <w:pStyle w:val="Notedebasdepage"/>
      </w:pPr>
      <w:r w:rsidRPr="007F4C1D">
        <w:rPr>
          <w:rStyle w:val="Appelnotedebasdep"/>
        </w:rPr>
        <w:footnoteRef/>
      </w:r>
      <w:r w:rsidRPr="007F4C1D">
        <w:t xml:space="preserve"> A défaut des autres documents </w:t>
      </w:r>
      <w:proofErr w:type="gramStart"/>
      <w:r w:rsidRPr="007F4C1D">
        <w:t>d'identités:</w:t>
      </w:r>
      <w:proofErr w:type="gramEnd"/>
      <w:r w:rsidRPr="007F4C1D">
        <w:t xml:space="preserve"> titre de séjour ou passeport diplomatique.</w:t>
      </w:r>
    </w:p>
  </w:footnote>
  <w:footnote w:id="14">
    <w:p w14:paraId="5E6B87DD" w14:textId="77777777" w:rsidR="00DD7633" w:rsidRPr="007F4C1D" w:rsidRDefault="00DD7633" w:rsidP="00DD7633">
      <w:pPr>
        <w:pStyle w:val="Notedebasdepage"/>
      </w:pPr>
      <w:r w:rsidRPr="007F4C1D">
        <w:rPr>
          <w:rStyle w:val="Appelnotedebasdep"/>
        </w:rPr>
        <w:footnoteRef/>
      </w:r>
      <w:r w:rsidRPr="007F4C1D">
        <w:t xml:space="preserve"> Voir le tableau des dénominations correspondantes par pays.</w:t>
      </w:r>
    </w:p>
  </w:footnote>
  <w:footnote w:id="15">
    <w:p w14:paraId="5E480DEA" w14:textId="77777777" w:rsidR="00DD7633" w:rsidRPr="007F4C1D" w:rsidRDefault="00DD7633" w:rsidP="00DD7633">
      <w:pPr>
        <w:pStyle w:val="Notedebasdepage"/>
      </w:pPr>
      <w:r w:rsidRPr="007F4C1D">
        <w:rPr>
          <w:rStyle w:val="Appelnotedebasdep"/>
        </w:rPr>
        <w:footnoteRef/>
      </w:r>
      <w:r w:rsidRPr="007F4C1D">
        <w:t xml:space="preserve"> Indiquer la région, l'état ou la province uniquement pour les pays non membres de l'UE, à l'exclusion des pays de l'AELE et des pays candidats.</w:t>
      </w:r>
    </w:p>
  </w:footnote>
  <w:footnote w:id="16">
    <w:p w14:paraId="0D4AA1AD" w14:textId="77777777" w:rsidR="00DD7633" w:rsidRPr="007F4C1D" w:rsidRDefault="00DD7633" w:rsidP="00DD7633">
      <w:pPr>
        <w:pStyle w:val="Notedebasdepage"/>
      </w:pPr>
      <w:r w:rsidRPr="007F4C1D">
        <w:rPr>
          <w:rStyle w:val="Appelnotedebasdep"/>
        </w:rPr>
        <w:footnoteRef/>
      </w:r>
      <w:r w:rsidRPr="007F4C1D">
        <w:t xml:space="preserve"> Dénomination nationale et sa traduction en EN ou FR, le cas échéant.</w:t>
      </w:r>
    </w:p>
  </w:footnote>
  <w:footnote w:id="17">
    <w:p w14:paraId="03293142" w14:textId="77777777" w:rsidR="00DD7633" w:rsidRPr="007F4C1D" w:rsidRDefault="00DD7633" w:rsidP="00DD7633">
      <w:pPr>
        <w:pStyle w:val="Notedebasdepage"/>
      </w:pPr>
      <w:r w:rsidRPr="007F4C1D">
        <w:rPr>
          <w:rStyle w:val="Appelnotedebasdep"/>
        </w:rPr>
        <w:footnoteRef/>
      </w:r>
      <w:r w:rsidRPr="007F4C1D">
        <w:t xml:space="preserve"> ONG = Organisation non gouvernementale, à remplir pour les organisations sans but lucratif.</w:t>
      </w:r>
    </w:p>
  </w:footnote>
  <w:footnote w:id="18">
    <w:p w14:paraId="5E53686C" w14:textId="77777777" w:rsidR="00DD7633" w:rsidRPr="007F4C1D" w:rsidRDefault="00DD7633" w:rsidP="00DD7633">
      <w:pPr>
        <w:pStyle w:val="Notedebasdepage"/>
      </w:pPr>
      <w:r w:rsidRPr="007F4C1D">
        <w:rPr>
          <w:rStyle w:val="Appelnotedebasdep"/>
        </w:rPr>
        <w:footnoteRef/>
      </w:r>
      <w:r w:rsidRPr="007F4C1D">
        <w:t xml:space="preserve"> Le numéro d’enregistrement au registre national des entreprises. Voir le tableau des dénominations correspondantes par pays.</w:t>
      </w:r>
    </w:p>
  </w:footnote>
  <w:footnote w:id="19">
    <w:p w14:paraId="40D9E0F6" w14:textId="77777777" w:rsidR="00DD7633" w:rsidRPr="007F4C1D" w:rsidRDefault="00DD7633" w:rsidP="00DD7633">
      <w:pPr>
        <w:pStyle w:val="Notedebasdepage"/>
      </w:pPr>
      <w:r w:rsidRPr="007F4C1D">
        <w:rPr>
          <w:rStyle w:val="Appelnotedebasdep"/>
        </w:rPr>
        <w:footnoteRef/>
      </w:r>
      <w:r w:rsidRPr="007F4C1D">
        <w:t xml:space="preserve"> Entité de droit public DOTÉE DE LA PERSONNALITÉ </w:t>
      </w:r>
      <w:proofErr w:type="gramStart"/>
      <w:r w:rsidRPr="007F4C1D">
        <w:t>JURIDIQUE:</w:t>
      </w:r>
      <w:proofErr w:type="gramEnd"/>
      <w:r w:rsidRPr="007F4C1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0198132A" w14:textId="77777777" w:rsidR="00DD7633" w:rsidRPr="007F4C1D" w:rsidRDefault="00DD7633" w:rsidP="00DD7633">
      <w:pPr>
        <w:pStyle w:val="Notedebasdepage"/>
      </w:pPr>
      <w:r w:rsidRPr="007F4C1D">
        <w:rPr>
          <w:rStyle w:val="Appelnotedebasdep"/>
        </w:rPr>
        <w:footnoteRef/>
      </w:r>
      <w:r w:rsidRPr="007F4C1D">
        <w:t xml:space="preserve"> Dénomination nationale et sa traduction en EN ou FR, le cas échéant.</w:t>
      </w:r>
    </w:p>
  </w:footnote>
  <w:footnote w:id="21">
    <w:p w14:paraId="4223E4E9" w14:textId="77777777" w:rsidR="00DD7633" w:rsidRPr="007F4C1D" w:rsidRDefault="00DD7633" w:rsidP="00DD7633">
      <w:pPr>
        <w:pStyle w:val="Notedebasdepage"/>
      </w:pPr>
      <w:r w:rsidRPr="007F4C1D">
        <w:rPr>
          <w:rStyle w:val="Appelnotedebasdep"/>
        </w:rPr>
        <w:footnoteRef/>
      </w:r>
      <w:r w:rsidRPr="007F4C1D">
        <w:t xml:space="preserve"> Numéro d’enregistrement de l'entité au registre national.</w:t>
      </w:r>
    </w:p>
  </w:footnote>
  <w:footnote w:id="22">
    <w:p w14:paraId="76119064" w14:textId="77777777" w:rsidR="00DD7633" w:rsidRPr="007F4C1D" w:rsidRDefault="00DD7633" w:rsidP="00DD7633">
      <w:pPr>
        <w:pStyle w:val="Notedebasdepage"/>
        <w:rPr>
          <w:rFonts w:ascii="Open Sans" w:hAnsi="Open Sans" w:cs="Open Sans"/>
        </w:rPr>
      </w:pPr>
      <w:r w:rsidRPr="007F4C1D">
        <w:rPr>
          <w:rStyle w:val="Appelnotedebasdep"/>
          <w:rFonts w:ascii="Open Sans" w:hAnsi="Open Sans" w:cs="Open Sans"/>
        </w:rPr>
        <w:footnoteRef/>
      </w:r>
      <w:r w:rsidRPr="007F4C1D">
        <w:rPr>
          <w:rFonts w:ascii="Open Sans" w:hAnsi="Open Sans" w:cs="Open Sans"/>
        </w:rPr>
        <w:t xml:space="preserve"> A adapter selon le CSC</w:t>
      </w:r>
    </w:p>
  </w:footnote>
  <w:footnote w:id="23">
    <w:p w14:paraId="1ADD3827" w14:textId="77777777" w:rsidR="00DD7633" w:rsidRPr="007F4C1D" w:rsidRDefault="00DD7633" w:rsidP="00DD7633">
      <w:pPr>
        <w:pStyle w:val="Notedebasdepage"/>
        <w:rPr>
          <w:rFonts w:ascii="Calibri Light" w:hAnsi="Calibri Light" w:cs="Calibri Light"/>
        </w:rPr>
      </w:pPr>
      <w:r w:rsidRPr="007F4C1D">
        <w:rPr>
          <w:rStyle w:val="Appelnotedebasdep"/>
          <w:rFonts w:ascii="Calibri Light" w:hAnsi="Calibri Light" w:cs="Calibri Light"/>
        </w:rPr>
        <w:footnoteRef/>
      </w:r>
      <w:r w:rsidRPr="007F4C1D">
        <w:rPr>
          <w:rFonts w:ascii="Calibri Light" w:hAnsi="Calibri Light" w:cs="Calibri Light"/>
        </w:rPr>
        <w:t xml:space="preserve"> A remplir par le pouvoir adjudicateur et l’adjudicataire</w:t>
      </w:r>
    </w:p>
  </w:footnote>
  <w:footnote w:id="24">
    <w:p w14:paraId="33BFF255" w14:textId="77777777" w:rsidR="00DD7633" w:rsidRPr="007F4C1D" w:rsidRDefault="00DD7633" w:rsidP="00DD7633">
      <w:pPr>
        <w:pStyle w:val="Notedebasdepage"/>
      </w:pPr>
      <w:r w:rsidRPr="007F4C1D">
        <w:rPr>
          <w:rStyle w:val="Appelnotedebasdep"/>
          <w:highlight w:val="yellow"/>
        </w:rPr>
        <w:footnoteRef/>
      </w:r>
      <w:r w:rsidRPr="007F4C1D">
        <w:rPr>
          <w:highlight w:val="yellow"/>
        </w:rPr>
        <w:t xml:space="preserve"> Indiquez la personne responsable du projet/département/autre correspondant</w:t>
      </w:r>
    </w:p>
  </w:footnote>
  <w:footnote w:id="25">
    <w:p w14:paraId="65C06943" w14:textId="77777777" w:rsidR="00DD7633" w:rsidRPr="007F4C1D" w:rsidRDefault="00DD7633" w:rsidP="00DD7633">
      <w:pPr>
        <w:pStyle w:val="Notedebasdepage"/>
        <w:jc w:val="both"/>
        <w:rPr>
          <w:rFonts w:ascii="Open Sans" w:hAnsi="Open Sans" w:cs="Open Sans"/>
        </w:rPr>
      </w:pPr>
      <w:r w:rsidRPr="007F4C1D">
        <w:rPr>
          <w:rStyle w:val="Appelnotedebasdep"/>
          <w:rFonts w:ascii="Open Sans" w:hAnsi="Open Sans" w:cs="Open Sans"/>
        </w:rPr>
        <w:footnoteRef/>
      </w:r>
      <w:r w:rsidRPr="007F4C1D">
        <w:rPr>
          <w:rFonts w:ascii="Open Sans" w:hAnsi="Open Sans" w:cs="Open Sans"/>
        </w:rPr>
        <w:t xml:space="preserve"> A remplir par l’adjudicataire</w:t>
      </w:r>
    </w:p>
  </w:footnote>
  <w:footnote w:id="26">
    <w:p w14:paraId="21932CFF" w14:textId="77777777" w:rsidR="00DD7633" w:rsidRPr="008A6F29" w:rsidRDefault="00DD7633" w:rsidP="00DD7633">
      <w:pPr>
        <w:pStyle w:val="Notedebasdepage"/>
        <w:jc w:val="both"/>
        <w:rPr>
          <w:rFonts w:ascii="Calibri Light" w:hAnsi="Calibri Light"/>
        </w:rPr>
      </w:pPr>
      <w:r w:rsidRPr="007F4C1D">
        <w:rPr>
          <w:rStyle w:val="Appelnotedebasdep"/>
          <w:rFonts w:ascii="Open Sans" w:hAnsi="Open Sans" w:cs="Open Sans"/>
        </w:rPr>
        <w:footnoteRef/>
      </w:r>
      <w:r w:rsidRPr="007F4C1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E1024" w14:textId="77777777" w:rsidR="00DD7633" w:rsidRPr="007F4C1D" w:rsidRDefault="00DD7633" w:rsidP="0034799E">
    <w:pPr>
      <w:pStyle w:val="En-tte"/>
      <w:tabs>
        <w:tab w:val="clear" w:pos="4536"/>
        <w:tab w:val="clear" w:pos="9072"/>
        <w:tab w:val="left" w:pos="6216"/>
      </w:tabs>
    </w:pPr>
    <w:r w:rsidRPr="007F4C1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36F86" w14:textId="77777777" w:rsidR="00DD7633" w:rsidRPr="007F4C1D" w:rsidRDefault="00DD7633" w:rsidP="0034799E">
    <w:pPr>
      <w:pStyle w:val="En-tte"/>
      <w:tabs>
        <w:tab w:val="clear" w:pos="4536"/>
        <w:tab w:val="clear" w:pos="9072"/>
        <w:tab w:val="left" w:pos="1620"/>
      </w:tabs>
    </w:pPr>
    <w:r w:rsidRPr="007F4C1D">
      <w:rPr>
        <w:noProof/>
        <w:lang w:eastAsia="fr-BE"/>
      </w:rPr>
      <w:drawing>
        <wp:anchor distT="36576" distB="59055" distL="163068" distR="161925" simplePos="0" relativeHeight="251658752" behindDoc="0" locked="1" layoutInCell="1" allowOverlap="1" wp14:anchorId="34004FF6" wp14:editId="0B086950">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7F4C1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14FEB" w14:textId="77777777" w:rsidR="00A23ED7" w:rsidRPr="007F4C1D" w:rsidRDefault="00000000" w:rsidP="0034799E">
    <w:pPr>
      <w:pStyle w:val="En-tte"/>
      <w:tabs>
        <w:tab w:val="clear" w:pos="4536"/>
        <w:tab w:val="clear" w:pos="9072"/>
        <w:tab w:val="left" w:pos="1620"/>
      </w:tabs>
    </w:pPr>
    <w:r w:rsidRPr="007F4C1D">
      <w:rPr>
        <w:noProof/>
        <w:lang w:eastAsia="fr-BE"/>
      </w:rPr>
      <w:drawing>
        <wp:anchor distT="0" distB="0" distL="114300" distR="114300" simplePos="0" relativeHeight="251656704" behindDoc="1" locked="0" layoutInCell="1" allowOverlap="1" wp14:anchorId="7AB12C57" wp14:editId="79FF092D">
          <wp:simplePos x="0" y="0"/>
          <wp:positionH relativeFrom="column">
            <wp:posOffset>-1157605</wp:posOffset>
          </wp:positionH>
          <wp:positionV relativeFrom="paragraph">
            <wp:posOffset>-419735</wp:posOffset>
          </wp:positionV>
          <wp:extent cx="7513320" cy="10633075"/>
          <wp:effectExtent l="0" t="0" r="0" b="0"/>
          <wp:wrapNone/>
          <wp:docPr id="113859426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3743ABDC" w14:textId="77777777" w:rsidR="00A23ED7" w:rsidRDefault="00A23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3pt;height:11.3pt" o:bullet="t">
        <v:imagedata r:id="rId1" o:title="mso69ED"/>
      </v:shape>
    </w:pict>
  </w:numPicBullet>
  <w:abstractNum w:abstractNumId="0" w15:restartNumberingAfterBreak="0">
    <w:nsid w:val="00000028"/>
    <w:multiLevelType w:val="singleLevel"/>
    <w:tmpl w:val="00000028"/>
    <w:name w:val="WW8Num40"/>
    <w:lvl w:ilvl="0">
      <w:start w:val="4"/>
      <w:numFmt w:val="bullet"/>
      <w:lvlText w:val=""/>
      <w:lvlJc w:val="left"/>
      <w:pPr>
        <w:tabs>
          <w:tab w:val="num" w:pos="1068"/>
        </w:tabs>
        <w:ind w:left="1068" w:hanging="360"/>
      </w:pPr>
      <w:rPr>
        <w:rFonts w:ascii="Symbol" w:hAnsi="Symbol" w:cs="Times New Roman"/>
      </w:rPr>
    </w:lvl>
  </w:abstractNum>
  <w:abstractNum w:abstractNumId="1" w15:restartNumberingAfterBreak="0">
    <w:nsid w:val="00A27497"/>
    <w:multiLevelType w:val="multilevel"/>
    <w:tmpl w:val="EC704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Aptos" w:eastAsiaTheme="minorHAnsi" w:hAnsi="Aptos" w:cstheme="minorBid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803B6"/>
    <w:multiLevelType w:val="hybridMultilevel"/>
    <w:tmpl w:val="F41C6348"/>
    <w:lvl w:ilvl="0" w:tplc="B48E2DA4">
      <w:start w:val="1"/>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386215"/>
    <w:multiLevelType w:val="multilevel"/>
    <w:tmpl w:val="15A8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2570D"/>
    <w:multiLevelType w:val="multilevel"/>
    <w:tmpl w:val="B05C2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B725D5"/>
    <w:multiLevelType w:val="multilevel"/>
    <w:tmpl w:val="1B8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41CC2"/>
    <w:multiLevelType w:val="multilevel"/>
    <w:tmpl w:val="080C0025"/>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BA375F9"/>
    <w:multiLevelType w:val="hybridMultilevel"/>
    <w:tmpl w:val="4C7804A8"/>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143D55"/>
    <w:multiLevelType w:val="multilevel"/>
    <w:tmpl w:val="817CE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E60964"/>
    <w:multiLevelType w:val="multilevel"/>
    <w:tmpl w:val="1EE0C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Aptos" w:eastAsiaTheme="minorHAnsi" w:hAnsi="Aptos" w:cstheme="minorBidi"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B0532B"/>
    <w:multiLevelType w:val="hybridMultilevel"/>
    <w:tmpl w:val="441414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0CF2F00"/>
    <w:multiLevelType w:val="hybridMultilevel"/>
    <w:tmpl w:val="9F86725A"/>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1B0684F"/>
    <w:multiLevelType w:val="hybridMultilevel"/>
    <w:tmpl w:val="ED1AA502"/>
    <w:lvl w:ilvl="0" w:tplc="75F84DB8">
      <w:start w:val="4"/>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4960963"/>
    <w:multiLevelType w:val="hybridMultilevel"/>
    <w:tmpl w:val="8E4EE9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5D61D64"/>
    <w:multiLevelType w:val="multilevel"/>
    <w:tmpl w:val="D7A2E4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F137293"/>
    <w:multiLevelType w:val="hybridMultilevel"/>
    <w:tmpl w:val="1E66A4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40" w15:restartNumberingAfterBreak="0">
    <w:nsid w:val="45E654E7"/>
    <w:multiLevelType w:val="hybridMultilevel"/>
    <w:tmpl w:val="CA7CA90A"/>
    <w:lvl w:ilvl="0" w:tplc="B48E2DA4">
      <w:start w:val="1"/>
      <w:numFmt w:val="bullet"/>
      <w:lvlText w:val="-"/>
      <w:lvlJc w:val="left"/>
      <w:pPr>
        <w:ind w:left="1429" w:hanging="360"/>
      </w:pPr>
      <w:rPr>
        <w:rFonts w:ascii="Aptos" w:eastAsiaTheme="minorHAnsi" w:hAnsi="Aptos"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15:restartNumberingAfterBreak="0">
    <w:nsid w:val="49C83A76"/>
    <w:multiLevelType w:val="multilevel"/>
    <w:tmpl w:val="115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5A7290"/>
    <w:multiLevelType w:val="hybridMultilevel"/>
    <w:tmpl w:val="965A7874"/>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CFE6D56"/>
    <w:multiLevelType w:val="hybridMultilevel"/>
    <w:tmpl w:val="B45838CE"/>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F775ED3"/>
    <w:multiLevelType w:val="hybridMultilevel"/>
    <w:tmpl w:val="1D441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02558C2"/>
    <w:multiLevelType w:val="hybridMultilevel"/>
    <w:tmpl w:val="8C96D6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8AC1367"/>
    <w:multiLevelType w:val="hybridMultilevel"/>
    <w:tmpl w:val="FC32987C"/>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1" w15:restartNumberingAfterBreak="0">
    <w:nsid w:val="59EE3E9E"/>
    <w:multiLevelType w:val="multilevel"/>
    <w:tmpl w:val="D522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3B658F"/>
    <w:multiLevelType w:val="hybridMultilevel"/>
    <w:tmpl w:val="C3BE098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A7F12B3"/>
    <w:multiLevelType w:val="hybridMultilevel"/>
    <w:tmpl w:val="453EB42E"/>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8" w15:restartNumberingAfterBreak="0">
    <w:nsid w:val="612104F4"/>
    <w:multiLevelType w:val="hybridMultilevel"/>
    <w:tmpl w:val="58FC1DCE"/>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19E4366"/>
    <w:multiLevelType w:val="hybridMultilevel"/>
    <w:tmpl w:val="B2504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810035E"/>
    <w:multiLevelType w:val="multilevel"/>
    <w:tmpl w:val="70C4A8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Pieddepag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6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D116617"/>
    <w:multiLevelType w:val="hybridMultilevel"/>
    <w:tmpl w:val="1A6AABFA"/>
    <w:lvl w:ilvl="0" w:tplc="EBF6E762">
      <w:start w:val="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0" w15:restartNumberingAfterBreak="0">
    <w:nsid w:val="6EA32AC6"/>
    <w:multiLevelType w:val="hybridMultilevel"/>
    <w:tmpl w:val="5C4C2840"/>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21B3601"/>
    <w:multiLevelType w:val="multilevel"/>
    <w:tmpl w:val="21BEF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8" w15:restartNumberingAfterBreak="0">
    <w:nsid w:val="7D225955"/>
    <w:multiLevelType w:val="multilevel"/>
    <w:tmpl w:val="B218D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7E1C92"/>
    <w:multiLevelType w:val="multilevel"/>
    <w:tmpl w:val="ADB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64"/>
  </w:num>
  <w:num w:numId="2" w16cid:durableId="1805922863">
    <w:abstractNumId w:val="12"/>
  </w:num>
  <w:num w:numId="3" w16cid:durableId="458452205">
    <w:abstractNumId w:val="35"/>
  </w:num>
  <w:num w:numId="4" w16cid:durableId="1451973056">
    <w:abstractNumId w:val="31"/>
  </w:num>
  <w:num w:numId="5" w16cid:durableId="1316181570">
    <w:abstractNumId w:val="12"/>
    <w:lvlOverride w:ilvl="0">
      <w:startOverride w:val="2"/>
    </w:lvlOverride>
  </w:num>
  <w:num w:numId="6" w16cid:durableId="1584411116">
    <w:abstractNumId w:val="13"/>
  </w:num>
  <w:num w:numId="7" w16cid:durableId="1341734391">
    <w:abstractNumId w:val="62"/>
  </w:num>
  <w:num w:numId="8" w16cid:durableId="518391897">
    <w:abstractNumId w:val="28"/>
  </w:num>
  <w:num w:numId="9" w16cid:durableId="891693689">
    <w:abstractNumId w:val="23"/>
  </w:num>
  <w:num w:numId="10" w16cid:durableId="411464718">
    <w:abstractNumId w:val="65"/>
  </w:num>
  <w:num w:numId="11" w16cid:durableId="443692456">
    <w:abstractNumId w:val="25"/>
  </w:num>
  <w:num w:numId="12" w16cid:durableId="109127091">
    <w:abstractNumId w:val="39"/>
  </w:num>
  <w:num w:numId="13" w16cid:durableId="875772032">
    <w:abstractNumId w:val="21"/>
  </w:num>
  <w:num w:numId="14" w16cid:durableId="140659844">
    <w:abstractNumId w:val="77"/>
  </w:num>
  <w:num w:numId="15" w16cid:durableId="1212770494">
    <w:abstractNumId w:val="17"/>
  </w:num>
  <w:num w:numId="16" w16cid:durableId="1080255612">
    <w:abstractNumId w:val="82"/>
  </w:num>
  <w:num w:numId="17" w16cid:durableId="2102528296">
    <w:abstractNumId w:val="3"/>
  </w:num>
  <w:num w:numId="18" w16cid:durableId="8220548">
    <w:abstractNumId w:val="69"/>
  </w:num>
  <w:num w:numId="19" w16cid:durableId="617953072">
    <w:abstractNumId w:val="24"/>
  </w:num>
  <w:num w:numId="20" w16cid:durableId="325330445">
    <w:abstractNumId w:val="15"/>
  </w:num>
  <w:num w:numId="21" w16cid:durableId="1902329867">
    <w:abstractNumId w:val="72"/>
  </w:num>
  <w:num w:numId="22" w16cid:durableId="2076854324">
    <w:abstractNumId w:val="55"/>
  </w:num>
  <w:num w:numId="23" w16cid:durableId="1806580644">
    <w:abstractNumId w:val="75"/>
  </w:num>
  <w:num w:numId="24" w16cid:durableId="1284266910">
    <w:abstractNumId w:val="27"/>
  </w:num>
  <w:num w:numId="25" w16cid:durableId="1075123221">
    <w:abstractNumId w:val="36"/>
  </w:num>
  <w:num w:numId="26" w16cid:durableId="956570983">
    <w:abstractNumId w:val="76"/>
  </w:num>
  <w:num w:numId="27" w16cid:durableId="1283730611">
    <w:abstractNumId w:val="37"/>
  </w:num>
  <w:num w:numId="28" w16cid:durableId="866137960">
    <w:abstractNumId w:val="57"/>
  </w:num>
  <w:num w:numId="29" w16cid:durableId="1785297810">
    <w:abstractNumId w:val="60"/>
  </w:num>
  <w:num w:numId="30" w16cid:durableId="438182848">
    <w:abstractNumId w:val="10"/>
  </w:num>
  <w:num w:numId="31" w16cid:durableId="1334650385">
    <w:abstractNumId w:val="9"/>
  </w:num>
  <w:num w:numId="32" w16cid:durableId="1615821790">
    <w:abstractNumId w:val="5"/>
  </w:num>
  <w:num w:numId="33" w16cid:durableId="1541431467">
    <w:abstractNumId w:val="4"/>
  </w:num>
  <w:num w:numId="34" w16cid:durableId="435294894">
    <w:abstractNumId w:val="26"/>
  </w:num>
  <w:num w:numId="35" w16cid:durableId="991059171">
    <w:abstractNumId w:val="53"/>
  </w:num>
  <w:num w:numId="36" w16cid:durableId="802767577">
    <w:abstractNumId w:val="71"/>
  </w:num>
  <w:num w:numId="37" w16cid:durableId="1358963654">
    <w:abstractNumId w:val="43"/>
  </w:num>
  <w:num w:numId="38" w16cid:durableId="4944877">
    <w:abstractNumId w:val="22"/>
  </w:num>
  <w:num w:numId="39" w16cid:durableId="739905843">
    <w:abstractNumId w:val="74"/>
  </w:num>
  <w:num w:numId="40" w16cid:durableId="590964606">
    <w:abstractNumId w:val="61"/>
  </w:num>
  <w:num w:numId="41" w16cid:durableId="995841817">
    <w:abstractNumId w:val="56"/>
  </w:num>
  <w:num w:numId="42" w16cid:durableId="1064379983">
    <w:abstractNumId w:val="18"/>
  </w:num>
  <w:num w:numId="43" w16cid:durableId="1005403241">
    <w:abstractNumId w:val="48"/>
  </w:num>
  <w:num w:numId="44" w16cid:durableId="1093821876">
    <w:abstractNumId w:val="47"/>
  </w:num>
  <w:num w:numId="45" w16cid:durableId="1507984216">
    <w:abstractNumId w:val="80"/>
  </w:num>
  <w:num w:numId="46" w16cid:durableId="911045628">
    <w:abstractNumId w:val="33"/>
  </w:num>
  <w:num w:numId="47" w16cid:durableId="1844391027">
    <w:abstractNumId w:val="66"/>
  </w:num>
  <w:num w:numId="48" w16cid:durableId="1134713470">
    <w:abstractNumId w:val="81"/>
  </w:num>
  <w:num w:numId="49" w16cid:durableId="776175214">
    <w:abstractNumId w:val="6"/>
  </w:num>
  <w:num w:numId="50" w16cid:durableId="1673293694">
    <w:abstractNumId w:val="67"/>
  </w:num>
  <w:num w:numId="51" w16cid:durableId="1156533506">
    <w:abstractNumId w:val="68"/>
  </w:num>
  <w:num w:numId="52" w16cid:durableId="1775393959">
    <w:abstractNumId w:val="45"/>
  </w:num>
  <w:num w:numId="53" w16cid:durableId="993099524">
    <w:abstractNumId w:val="38"/>
  </w:num>
  <w:num w:numId="54" w16cid:durableId="1246693521">
    <w:abstractNumId w:val="0"/>
  </w:num>
  <w:num w:numId="55" w16cid:durableId="1199783860">
    <w:abstractNumId w:val="63"/>
  </w:num>
  <w:num w:numId="56" w16cid:durableId="1506555546">
    <w:abstractNumId w:val="30"/>
  </w:num>
  <w:num w:numId="57" w16cid:durableId="582107102">
    <w:abstractNumId w:val="58"/>
  </w:num>
  <w:num w:numId="58" w16cid:durableId="1947347812">
    <w:abstractNumId w:val="59"/>
  </w:num>
  <w:num w:numId="59" w16cid:durableId="2019457968">
    <w:abstractNumId w:val="70"/>
  </w:num>
  <w:num w:numId="60" w16cid:durableId="1894659012">
    <w:abstractNumId w:val="79"/>
  </w:num>
  <w:num w:numId="61" w16cid:durableId="36902050">
    <w:abstractNumId w:val="11"/>
  </w:num>
  <w:num w:numId="62" w16cid:durableId="1352805455">
    <w:abstractNumId w:val="41"/>
  </w:num>
  <w:num w:numId="63" w16cid:durableId="1670786012">
    <w:abstractNumId w:val="7"/>
  </w:num>
  <w:num w:numId="64" w16cid:durableId="131410103">
    <w:abstractNumId w:val="78"/>
  </w:num>
  <w:num w:numId="65" w16cid:durableId="1745295305">
    <w:abstractNumId w:val="73"/>
  </w:num>
  <w:num w:numId="66" w16cid:durableId="1878005403">
    <w:abstractNumId w:val="34"/>
  </w:num>
  <w:num w:numId="67" w16cid:durableId="1370227405">
    <w:abstractNumId w:val="32"/>
  </w:num>
  <w:num w:numId="68" w16cid:durableId="511146364">
    <w:abstractNumId w:val="20"/>
  </w:num>
  <w:num w:numId="69" w16cid:durableId="237061666">
    <w:abstractNumId w:val="50"/>
  </w:num>
  <w:num w:numId="70" w16cid:durableId="1823504336">
    <w:abstractNumId w:val="49"/>
  </w:num>
  <w:num w:numId="71" w16cid:durableId="1795516970">
    <w:abstractNumId w:val="14"/>
  </w:num>
  <w:num w:numId="72" w16cid:durableId="1196188495">
    <w:abstractNumId w:val="46"/>
  </w:num>
  <w:num w:numId="73" w16cid:durableId="862137046">
    <w:abstractNumId w:val="29"/>
  </w:num>
  <w:num w:numId="74" w16cid:durableId="1259607179">
    <w:abstractNumId w:val="1"/>
  </w:num>
  <w:num w:numId="75" w16cid:durableId="2115513074">
    <w:abstractNumId w:val="19"/>
  </w:num>
  <w:num w:numId="76" w16cid:durableId="1670214881">
    <w:abstractNumId w:val="16"/>
  </w:num>
  <w:num w:numId="77" w16cid:durableId="1424447607">
    <w:abstractNumId w:val="42"/>
  </w:num>
  <w:num w:numId="78" w16cid:durableId="1334914006">
    <w:abstractNumId w:val="44"/>
  </w:num>
  <w:num w:numId="79" w16cid:durableId="1088114282">
    <w:abstractNumId w:val="52"/>
  </w:num>
  <w:num w:numId="80" w16cid:durableId="1877155862">
    <w:abstractNumId w:val="40"/>
  </w:num>
  <w:num w:numId="81" w16cid:durableId="1544056983">
    <w:abstractNumId w:val="54"/>
  </w:num>
  <w:num w:numId="82" w16cid:durableId="1680237803">
    <w:abstractNumId w:val="8"/>
  </w:num>
  <w:num w:numId="83" w16cid:durableId="214127927">
    <w:abstractNumId w:val="2"/>
  </w:num>
  <w:num w:numId="84" w16cid:durableId="114747729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33"/>
    <w:rsid w:val="00092DEE"/>
    <w:rsid w:val="000A0388"/>
    <w:rsid w:val="00184E44"/>
    <w:rsid w:val="00344F43"/>
    <w:rsid w:val="00382C16"/>
    <w:rsid w:val="00534B3D"/>
    <w:rsid w:val="00610A6F"/>
    <w:rsid w:val="0061525D"/>
    <w:rsid w:val="006322EA"/>
    <w:rsid w:val="00651801"/>
    <w:rsid w:val="007422C2"/>
    <w:rsid w:val="00822551"/>
    <w:rsid w:val="00845F47"/>
    <w:rsid w:val="00877656"/>
    <w:rsid w:val="008F4524"/>
    <w:rsid w:val="009A50E3"/>
    <w:rsid w:val="009A6C45"/>
    <w:rsid w:val="00A115AA"/>
    <w:rsid w:val="00A23ED7"/>
    <w:rsid w:val="00A3505C"/>
    <w:rsid w:val="00A5023B"/>
    <w:rsid w:val="00B83BE1"/>
    <w:rsid w:val="00C4435D"/>
    <w:rsid w:val="00CE4B6F"/>
    <w:rsid w:val="00D84846"/>
    <w:rsid w:val="00DD7633"/>
    <w:rsid w:val="00E95147"/>
    <w:rsid w:val="00E97D94"/>
    <w:rsid w:val="00EA5A95"/>
    <w:rsid w:val="00F746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CD04"/>
  <w15:chartTrackingRefBased/>
  <w15:docId w15:val="{787470BF-B77F-4C20-AC4C-DA986161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94"/>
  </w:style>
  <w:style w:type="paragraph" w:styleId="Titre1">
    <w:name w:val="heading 1"/>
    <w:aliases w:val="2 Car Car,Title 1"/>
    <w:basedOn w:val="Normal"/>
    <w:next w:val="Normal"/>
    <w:link w:val="Titre1Car"/>
    <w:uiPriority w:val="9"/>
    <w:qFormat/>
    <w:rsid w:val="00DD7633"/>
    <w:pPr>
      <w:shd w:val="clear" w:color="auto" w:fill="D81A1C"/>
      <w:autoSpaceDE w:val="0"/>
      <w:autoSpaceDN w:val="0"/>
      <w:adjustRightInd w:val="0"/>
      <w:spacing w:before="240" w:after="240" w:line="276" w:lineRule="auto"/>
      <w:outlineLvl w:val="0"/>
    </w:pPr>
    <w:rPr>
      <w:rFonts w:ascii="Calibri" w:eastAsia="Calibri" w:hAnsi="Calibri" w:cs="Calibri"/>
      <w:b/>
      <w:color w:val="FFFFFF"/>
      <w:kern w:val="0"/>
      <w:sz w:val="32"/>
      <w:szCs w:val="32"/>
      <w:lang w:val="fr-BE"/>
      <w14:ligatures w14:val="none"/>
    </w:rPr>
  </w:style>
  <w:style w:type="paragraph" w:styleId="Titre2">
    <w:name w:val="heading 2"/>
    <w:aliases w:val="Titre secondaire (2),Titel 2,TIT-GEN 1-1,an_Über 2,an_Über 2 Char,an_Über 2 Char Char,Überschrift 2 Char Char Char,Title 2"/>
    <w:basedOn w:val="Normal"/>
    <w:next w:val="Normal"/>
    <w:link w:val="Titre2Car"/>
    <w:uiPriority w:val="9"/>
    <w:unhideWhenUsed/>
    <w:qFormat/>
    <w:rsid w:val="00DD7633"/>
    <w:pPr>
      <w:keepNext/>
      <w:keepLines/>
      <w:numPr>
        <w:ilvl w:val="1"/>
        <w:numId w:val="2"/>
      </w:numPr>
      <w:spacing w:before="120" w:after="120" w:line="240" w:lineRule="auto"/>
      <w:outlineLvl w:val="1"/>
    </w:pPr>
    <w:rPr>
      <w:rFonts w:ascii="Calibri" w:eastAsia="Times New Roman" w:hAnsi="Calibri" w:cs="Times New Roman"/>
      <w:b/>
      <w:color w:val="D81A1A"/>
      <w:kern w:val="0"/>
      <w:sz w:val="28"/>
      <w:szCs w:val="26"/>
      <w:lang w:val="fr-BE"/>
      <w14:ligatures w14:val="none"/>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DD7633"/>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nhideWhenUsed/>
    <w:qFormat/>
    <w:rsid w:val="00DD7633"/>
    <w:pPr>
      <w:keepNext/>
      <w:keepLines/>
      <w:numPr>
        <w:ilvl w:val="3"/>
        <w:numId w:val="2"/>
      </w:numPr>
      <w:spacing w:before="60" w:after="60" w:line="276" w:lineRule="auto"/>
      <w:outlineLvl w:val="3"/>
    </w:pPr>
    <w:rPr>
      <w:rFonts w:ascii="Calibri" w:eastAsia="Times New Roman" w:hAnsi="Calibri" w:cs="Times New Roman"/>
      <w:b/>
      <w:iCs/>
      <w:color w:val="585756"/>
      <w:kern w:val="0"/>
      <w:sz w:val="21"/>
      <w:lang w:val="fr-BE"/>
      <w14:ligatures w14:val="none"/>
    </w:rPr>
  </w:style>
  <w:style w:type="paragraph" w:styleId="Titre5">
    <w:name w:val="heading 5"/>
    <w:aliases w:val="(1.1.1.1.1.),a,Block Label,Titre 5-ARTICLE 1-1"/>
    <w:basedOn w:val="Normal"/>
    <w:next w:val="Normal"/>
    <w:link w:val="Titre5Car"/>
    <w:unhideWhenUsed/>
    <w:qFormat/>
    <w:rsid w:val="00DD7633"/>
    <w:pPr>
      <w:keepNext/>
      <w:keepLines/>
      <w:numPr>
        <w:ilvl w:val="4"/>
        <w:numId w:val="2"/>
      </w:numPr>
      <w:spacing w:before="40" w:after="0" w:line="276" w:lineRule="auto"/>
      <w:outlineLvl w:val="4"/>
    </w:pPr>
    <w:rPr>
      <w:rFonts w:ascii="Calibri Light" w:eastAsia="Times New Roman" w:hAnsi="Calibri Light" w:cs="Times New Roman"/>
      <w:color w:val="2E74B5"/>
      <w:kern w:val="0"/>
      <w:sz w:val="21"/>
      <w:lang w:val="fr-BE"/>
      <w14:ligatures w14:val="none"/>
    </w:rPr>
  </w:style>
  <w:style w:type="paragraph" w:styleId="Titre6">
    <w:name w:val="heading 6"/>
    <w:aliases w:val="Titre 6-ARTICLE 1-1-1"/>
    <w:basedOn w:val="Normal"/>
    <w:next w:val="Normal"/>
    <w:link w:val="Titre6Car"/>
    <w:unhideWhenUsed/>
    <w:qFormat/>
    <w:rsid w:val="00DD7633"/>
    <w:pPr>
      <w:keepNext/>
      <w:keepLines/>
      <w:numPr>
        <w:ilvl w:val="5"/>
        <w:numId w:val="2"/>
      </w:numPr>
      <w:spacing w:before="40" w:after="0" w:line="276" w:lineRule="auto"/>
      <w:outlineLvl w:val="5"/>
    </w:pPr>
    <w:rPr>
      <w:rFonts w:ascii="Calibri Light" w:eastAsia="Times New Roman" w:hAnsi="Calibri Light" w:cs="Times New Roman"/>
      <w:color w:val="1F4D78"/>
      <w:kern w:val="0"/>
      <w:sz w:val="21"/>
      <w:lang w:val="fr-BE"/>
      <w14:ligatures w14:val="none"/>
    </w:rPr>
  </w:style>
  <w:style w:type="paragraph" w:styleId="Titre7">
    <w:name w:val="heading 7"/>
    <w:aliases w:val="centré 12,Titre 7-ARTICLE 1-1-1-1"/>
    <w:basedOn w:val="Normal"/>
    <w:next w:val="Normal"/>
    <w:link w:val="Titre7Car"/>
    <w:unhideWhenUsed/>
    <w:qFormat/>
    <w:rsid w:val="00DD7633"/>
    <w:pPr>
      <w:keepNext/>
      <w:keepLines/>
      <w:numPr>
        <w:ilvl w:val="6"/>
        <w:numId w:val="2"/>
      </w:numPr>
      <w:spacing w:before="40" w:after="0" w:line="276" w:lineRule="auto"/>
      <w:outlineLvl w:val="6"/>
    </w:pPr>
    <w:rPr>
      <w:rFonts w:ascii="Calibri Light" w:eastAsia="Times New Roman" w:hAnsi="Calibri Light" w:cs="Times New Roman"/>
      <w:i/>
      <w:iCs/>
      <w:color w:val="1F4D78"/>
      <w:kern w:val="0"/>
      <w:sz w:val="21"/>
      <w:lang w:val="fr-BE"/>
      <w14:ligatures w14:val="none"/>
    </w:rPr>
  </w:style>
  <w:style w:type="paragraph" w:styleId="Titre8">
    <w:name w:val="heading 8"/>
    <w:basedOn w:val="Normal"/>
    <w:next w:val="Normal"/>
    <w:link w:val="Titre8Car"/>
    <w:unhideWhenUsed/>
    <w:qFormat/>
    <w:rsid w:val="00DD7633"/>
    <w:pPr>
      <w:keepNext/>
      <w:keepLines/>
      <w:numPr>
        <w:ilvl w:val="7"/>
        <w:numId w:val="2"/>
      </w:numPr>
      <w:spacing w:before="40" w:after="0" w:line="276" w:lineRule="auto"/>
      <w:outlineLvl w:val="7"/>
    </w:pPr>
    <w:rPr>
      <w:rFonts w:ascii="Calibri Light" w:eastAsia="Times New Roman" w:hAnsi="Calibri Light" w:cs="Times New Roman"/>
      <w:color w:val="272727"/>
      <w:kern w:val="0"/>
      <w:sz w:val="21"/>
      <w:szCs w:val="21"/>
      <w:lang w:val="fr-BE"/>
      <w14:ligatures w14:val="none"/>
    </w:rPr>
  </w:style>
  <w:style w:type="paragraph" w:styleId="Titre9">
    <w:name w:val="heading 9"/>
    <w:aliases w:val="Heading 9-paranum,Reference Appendix"/>
    <w:basedOn w:val="Normal"/>
    <w:next w:val="Normal"/>
    <w:link w:val="Titre9Car"/>
    <w:unhideWhenUsed/>
    <w:qFormat/>
    <w:rsid w:val="00DD7633"/>
    <w:pPr>
      <w:keepNext/>
      <w:keepLines/>
      <w:numPr>
        <w:ilvl w:val="8"/>
        <w:numId w:val="2"/>
      </w:numPr>
      <w:spacing w:before="40" w:after="0" w:line="276" w:lineRule="auto"/>
      <w:outlineLvl w:val="8"/>
    </w:pPr>
    <w:rPr>
      <w:rFonts w:ascii="Calibri Light" w:eastAsia="Times New Roman" w:hAnsi="Calibri Light" w:cs="Times New Roman"/>
      <w:i/>
      <w:iCs/>
      <w:color w:val="272727"/>
      <w:kern w:val="0"/>
      <w:sz w:val="21"/>
      <w:szCs w:val="21"/>
      <w:lang w:val="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Title 1 Car"/>
    <w:basedOn w:val="Policepardfaut"/>
    <w:link w:val="Titre1"/>
    <w:uiPriority w:val="9"/>
    <w:rsid w:val="00DD7633"/>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re secondaire (2) Car,Titel 2 Car,TIT-GEN 1-1 Car,an_Über 2 Car,an_Über 2 Char Car,an_Über 2 Char Char Car,Überschrift 2 Char Char Char Car,Title 2 Car"/>
    <w:basedOn w:val="Policepardfaut"/>
    <w:link w:val="Titre2"/>
    <w:uiPriority w:val="9"/>
    <w:rsid w:val="00DD7633"/>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el 3 Car,Section Header3 Car,an_Über 3 Car,Überschrift 3 Char1 Car,Überschrift 3 Char Char Car,Titre 3-CHAP-1 Car,Title 3 Car"/>
    <w:basedOn w:val="Policepardfaut"/>
    <w:link w:val="Titre3"/>
    <w:uiPriority w:val="9"/>
    <w:rsid w:val="00DD7633"/>
    <w:rPr>
      <w:rFonts w:ascii="Calibri" w:eastAsia="Calibri" w:hAnsi="Calibri" w:cs="Calibri-Bold"/>
      <w:b/>
      <w:bCs/>
      <w:color w:val="585756"/>
      <w:kern w:val="0"/>
      <w:sz w:val="24"/>
      <w:szCs w:val="24"/>
      <w:lang w:val="en-US"/>
      <w14:ligatures w14:val="none"/>
    </w:rPr>
  </w:style>
  <w:style w:type="character" w:customStyle="1" w:styleId="Titre4Car">
    <w:name w:val="Titre 4 Car"/>
    <w:aliases w:val="an_Über 4 Car,Titre 4-ARTICLE-1 Car,Title 4 Car"/>
    <w:basedOn w:val="Policepardfaut"/>
    <w:link w:val="Titre4"/>
    <w:rsid w:val="00DD7633"/>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Titre 5-ARTICLE 1-1 Car"/>
    <w:basedOn w:val="Policepardfaut"/>
    <w:link w:val="Titre5"/>
    <w:rsid w:val="00DD7633"/>
    <w:rPr>
      <w:rFonts w:ascii="Calibri Light" w:eastAsia="Times New Roman" w:hAnsi="Calibri Light" w:cs="Times New Roman"/>
      <w:color w:val="2E74B5"/>
      <w:kern w:val="0"/>
      <w:sz w:val="21"/>
      <w:lang w:val="fr-BE"/>
      <w14:ligatures w14:val="none"/>
    </w:rPr>
  </w:style>
  <w:style w:type="character" w:customStyle="1" w:styleId="Titre6Car">
    <w:name w:val="Titre 6 Car"/>
    <w:aliases w:val="Titre 6-ARTICLE 1-1-1 Car"/>
    <w:basedOn w:val="Policepardfaut"/>
    <w:link w:val="Titre6"/>
    <w:rsid w:val="00DD7633"/>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Titre 7-ARTICLE 1-1-1-1 Car"/>
    <w:basedOn w:val="Policepardfaut"/>
    <w:link w:val="Titre7"/>
    <w:rsid w:val="00DD7633"/>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DD7633"/>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Reference Appendix Car"/>
    <w:basedOn w:val="Policepardfaut"/>
    <w:link w:val="Titre9"/>
    <w:rsid w:val="00DD7633"/>
    <w:rPr>
      <w:rFonts w:ascii="Calibri Light" w:eastAsia="Times New Roman" w:hAnsi="Calibri Light" w:cs="Times New Roman"/>
      <w:i/>
      <w:iCs/>
      <w:color w:val="272727"/>
      <w:kern w:val="0"/>
      <w:sz w:val="21"/>
      <w:szCs w:val="21"/>
      <w:lang w:val="fr-BE"/>
      <w14:ligatures w14:val="none"/>
    </w:rPr>
  </w:style>
  <w:style w:type="numbering" w:customStyle="1" w:styleId="Aucuneliste1">
    <w:name w:val="Aucune liste1"/>
    <w:next w:val="Aucuneliste"/>
    <w:uiPriority w:val="99"/>
    <w:semiHidden/>
    <w:unhideWhenUsed/>
    <w:rsid w:val="00DD7633"/>
  </w:style>
  <w:style w:type="paragraph" w:customStyle="1" w:styleId="Titrecouverture">
    <w:name w:val="Titre couverture"/>
    <w:basedOn w:val="Normal"/>
    <w:link w:val="TitrecouvertureCar"/>
    <w:qFormat/>
    <w:rsid w:val="00DD7633"/>
    <w:pPr>
      <w:spacing w:line="276" w:lineRule="auto"/>
    </w:pPr>
    <w:rPr>
      <w:rFonts w:ascii="Calibri" w:eastAsia="Calibri" w:hAnsi="Calibri" w:cs="Times New Roman"/>
      <w:color w:val="585756"/>
      <w:kern w:val="0"/>
      <w:sz w:val="32"/>
      <w:lang w:val="fr-BE"/>
      <w14:ligatures w14:val="none"/>
    </w:rPr>
  </w:style>
  <w:style w:type="character" w:styleId="Textedelespacerserv">
    <w:name w:val="Placeholder Text"/>
    <w:uiPriority w:val="99"/>
    <w:semiHidden/>
    <w:rsid w:val="00DD7633"/>
    <w:rPr>
      <w:color w:val="808080"/>
    </w:rPr>
  </w:style>
  <w:style w:type="character" w:customStyle="1" w:styleId="TitrecouvertureCar">
    <w:name w:val="Titre couverture Car"/>
    <w:link w:val="Titrecouverture"/>
    <w:rsid w:val="00DD7633"/>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rsid w:val="00DD7633"/>
    <w:p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DD7633"/>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DD7633"/>
    <w:pPr>
      <w:keepNext/>
      <w:keepLines/>
      <w:spacing w:after="0" w:line="276" w:lineRule="auto"/>
      <w:outlineLvl w:val="0"/>
    </w:pPr>
    <w:rPr>
      <w:rFonts w:ascii="Calibri" w:eastAsia="Times New Roman" w:hAnsi="Calibri" w:cs="Times New Roman"/>
      <w:color w:val="585756"/>
      <w:kern w:val="0"/>
      <w:sz w:val="18"/>
      <w:szCs w:val="24"/>
      <w14:ligatures w14:val="none"/>
    </w:rPr>
  </w:style>
  <w:style w:type="character" w:customStyle="1" w:styleId="BasdepageCar">
    <w:name w:val="Bas de page Car"/>
    <w:link w:val="Basdepage"/>
    <w:rsid w:val="00DD7633"/>
    <w:rPr>
      <w:rFonts w:ascii="Calibri" w:eastAsia="Times New Roman" w:hAnsi="Calibri" w:cs="Times New Roman"/>
      <w:color w:val="585756"/>
      <w:kern w:val="0"/>
      <w:sz w:val="18"/>
      <w:szCs w:val="24"/>
      <w14:ligatures w14:val="none"/>
    </w:rPr>
  </w:style>
  <w:style w:type="paragraph" w:styleId="En-tte">
    <w:name w:val="header"/>
    <w:basedOn w:val="Normal"/>
    <w:link w:val="En-tteCar"/>
    <w:uiPriority w:val="99"/>
    <w:unhideWhenUsed/>
    <w:rsid w:val="00DD7633"/>
    <w:pPr>
      <w:tabs>
        <w:tab w:val="center" w:pos="4536"/>
        <w:tab w:val="right" w:pos="9072"/>
      </w:tabs>
      <w:spacing w:after="0" w:line="240" w:lineRule="auto"/>
    </w:pPr>
    <w:rPr>
      <w:rFonts w:ascii="Georgia" w:eastAsia="Calibri" w:hAnsi="Georgia" w:cs="Times New Roman"/>
      <w:color w:val="585756"/>
      <w:kern w:val="0"/>
      <w:sz w:val="21"/>
      <w:lang w:val="fr-BE"/>
      <w14:ligatures w14:val="none"/>
    </w:rPr>
  </w:style>
  <w:style w:type="character" w:customStyle="1" w:styleId="En-tteCar">
    <w:name w:val="En-tête Car"/>
    <w:basedOn w:val="Policepardfaut"/>
    <w:link w:val="En-tte"/>
    <w:uiPriority w:val="99"/>
    <w:rsid w:val="00DD7633"/>
    <w:rPr>
      <w:rFonts w:ascii="Georgia" w:eastAsia="Calibri" w:hAnsi="Georgia" w:cs="Times New Roman"/>
      <w:color w:val="585756"/>
      <w:kern w:val="0"/>
      <w:sz w:val="21"/>
      <w:lang w:val="fr-BE"/>
      <w14:ligatures w14:val="none"/>
    </w:rPr>
  </w:style>
  <w:style w:type="paragraph" w:styleId="Pieddepage">
    <w:name w:val="footer"/>
    <w:basedOn w:val="Normal"/>
    <w:link w:val="PieddepageCar"/>
    <w:uiPriority w:val="99"/>
    <w:unhideWhenUsed/>
    <w:rsid w:val="00DD7633"/>
    <w:pPr>
      <w:numPr>
        <w:ilvl w:val="3"/>
        <w:numId w:val="1"/>
      </w:numPr>
      <w:tabs>
        <w:tab w:val="center" w:pos="4536"/>
        <w:tab w:val="right" w:pos="9072"/>
      </w:tabs>
      <w:spacing w:after="0" w:line="240" w:lineRule="auto"/>
      <w:ind w:left="0" w:firstLine="0"/>
    </w:pPr>
    <w:rPr>
      <w:rFonts w:ascii="Georgia" w:eastAsia="Calibri" w:hAnsi="Georgia" w:cs="Times New Roman"/>
      <w:color w:val="585756"/>
      <w:kern w:val="0"/>
      <w:sz w:val="21"/>
      <w:lang w:val="fr-BE"/>
      <w14:ligatures w14:val="none"/>
    </w:rPr>
  </w:style>
  <w:style w:type="character" w:customStyle="1" w:styleId="PieddepageCar">
    <w:name w:val="Pied de page Car"/>
    <w:basedOn w:val="Policepardfaut"/>
    <w:link w:val="Pieddepage"/>
    <w:uiPriority w:val="99"/>
    <w:rsid w:val="00DD7633"/>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DD7633"/>
    <w:rPr>
      <w:color w:val="0563C1"/>
      <w:u w:val="single"/>
    </w:rPr>
  </w:style>
  <w:style w:type="paragraph" w:styleId="Paragraphedeliste">
    <w:name w:val="List Paragraph"/>
    <w:aliases w:val="List Paragraph (numbered (a)),Lapis Bulleted List,Bullets,Paragraphe à Puce,Opsomming 1,inspringtekst,References,Titre1,Lettre d'introduction,Paragraphe  revu,Paragraphe de liste1,Bullet L1,Liste Article,List numbered,Tableau Adere"/>
    <w:basedOn w:val="Normal"/>
    <w:link w:val="ParagraphedelisteCar"/>
    <w:uiPriority w:val="34"/>
    <w:qFormat/>
    <w:rsid w:val="00DD7633"/>
    <w:pPr>
      <w:spacing w:line="276" w:lineRule="auto"/>
      <w:ind w:left="720"/>
      <w:contextualSpacing/>
    </w:pPr>
    <w:rPr>
      <w:rFonts w:ascii="Georgia" w:eastAsia="Calibri" w:hAnsi="Georgia" w:cs="Times New Roman"/>
      <w:color w:val="585756"/>
      <w:kern w:val="0"/>
      <w:sz w:val="21"/>
      <w:lang w:val="fr-BE"/>
      <w14:ligatures w14:val="none"/>
    </w:rPr>
  </w:style>
  <w:style w:type="paragraph" w:styleId="Sous-titre">
    <w:name w:val="Subtitle"/>
    <w:basedOn w:val="Titrecouverture"/>
    <w:next w:val="Normal"/>
    <w:link w:val="Sous-titreCar"/>
    <w:uiPriority w:val="11"/>
    <w:qFormat/>
    <w:rsid w:val="00DD7633"/>
  </w:style>
  <w:style w:type="character" w:customStyle="1" w:styleId="Sous-titreCar">
    <w:name w:val="Sous-titre Car"/>
    <w:basedOn w:val="Policepardfaut"/>
    <w:link w:val="Sous-titre"/>
    <w:uiPriority w:val="11"/>
    <w:rsid w:val="00DD7633"/>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DD7633"/>
    <w:pPr>
      <w:tabs>
        <w:tab w:val="left" w:pos="567"/>
        <w:tab w:val="right" w:leader="dot" w:pos="8494"/>
      </w:tabs>
      <w:spacing w:after="100" w:line="276" w:lineRule="auto"/>
    </w:pPr>
    <w:rPr>
      <w:rFonts w:ascii="Calibri" w:eastAsia="Calibri" w:hAnsi="Calibri" w:cs="Times New Roman"/>
      <w:b/>
      <w:color w:val="585756"/>
      <w:kern w:val="0"/>
      <w:sz w:val="21"/>
      <w:lang w:val="fr-BE"/>
      <w14:ligatures w14:val="none"/>
    </w:rPr>
  </w:style>
  <w:style w:type="paragraph" w:styleId="TM2">
    <w:name w:val="toc 2"/>
    <w:basedOn w:val="Normal"/>
    <w:next w:val="Normal"/>
    <w:autoRedefine/>
    <w:uiPriority w:val="39"/>
    <w:unhideWhenUsed/>
    <w:rsid w:val="00DD7633"/>
    <w:pPr>
      <w:spacing w:after="100" w:line="276" w:lineRule="auto"/>
      <w:ind w:left="210"/>
    </w:pPr>
    <w:rPr>
      <w:rFonts w:ascii="Calibri" w:eastAsia="Calibri" w:hAnsi="Calibri" w:cs="Times New Roman"/>
      <w:color w:val="585756"/>
      <w:kern w:val="0"/>
      <w:sz w:val="21"/>
      <w:lang w:val="fr-BE"/>
      <w14:ligatures w14:val="none"/>
    </w:rPr>
  </w:style>
  <w:style w:type="paragraph" w:styleId="TM3">
    <w:name w:val="toc 3"/>
    <w:basedOn w:val="Normal"/>
    <w:next w:val="Normal"/>
    <w:autoRedefine/>
    <w:uiPriority w:val="39"/>
    <w:unhideWhenUsed/>
    <w:rsid w:val="00DD7633"/>
    <w:pPr>
      <w:tabs>
        <w:tab w:val="left" w:pos="879"/>
        <w:tab w:val="right" w:leader="dot" w:pos="8494"/>
      </w:tabs>
      <w:spacing w:after="100" w:line="276" w:lineRule="auto"/>
      <w:ind w:left="210"/>
    </w:pPr>
    <w:rPr>
      <w:rFonts w:ascii="Calibri" w:eastAsia="Calibri" w:hAnsi="Calibri" w:cs="Times New Roman"/>
      <w:color w:val="585756"/>
      <w:kern w:val="0"/>
      <w:sz w:val="21"/>
      <w:lang w:val="fr-BE"/>
      <w14:ligatures w14:val="none"/>
    </w:rPr>
  </w:style>
  <w:style w:type="paragraph" w:styleId="En-ttedetabledesmatires">
    <w:name w:val="TOC Heading"/>
    <w:basedOn w:val="Titre1"/>
    <w:next w:val="Normal"/>
    <w:uiPriority w:val="39"/>
    <w:unhideWhenUsed/>
    <w:qFormat/>
    <w:rsid w:val="00DD7633"/>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DD7633"/>
    <w:pPr>
      <w:tabs>
        <w:tab w:val="left" w:pos="879"/>
        <w:tab w:val="right" w:leader="dot" w:pos="8494"/>
      </w:tabs>
      <w:spacing w:after="100" w:line="276" w:lineRule="auto"/>
      <w:ind w:left="210"/>
    </w:pPr>
    <w:rPr>
      <w:rFonts w:ascii="Calibri" w:eastAsia="Calibri" w:hAnsi="Calibri" w:cs="Times New Roman"/>
      <w:color w:val="585756"/>
      <w:kern w:val="0"/>
      <w:sz w:val="21"/>
      <w:lang w:val="fr-BE"/>
      <w14:ligatures w14:val="none"/>
    </w:rPr>
  </w:style>
  <w:style w:type="paragraph" w:styleId="Notedebasdepage">
    <w:name w:val="footnote text"/>
    <w:basedOn w:val="Normal"/>
    <w:link w:val="NotedebasdepageCar"/>
    <w:uiPriority w:val="99"/>
    <w:unhideWhenUsed/>
    <w:qFormat/>
    <w:rsid w:val="00DD7633"/>
    <w:pPr>
      <w:spacing w:after="0" w:line="240" w:lineRule="auto"/>
    </w:pPr>
    <w:rPr>
      <w:rFonts w:ascii="Calibri" w:eastAsia="Calibri" w:hAnsi="Calibri" w:cs="Times New Roman"/>
      <w:color w:val="585756"/>
      <w:kern w:val="0"/>
      <w:sz w:val="14"/>
      <w:szCs w:val="20"/>
      <w:lang w:val="fr-BE"/>
      <w14:ligatures w14:val="none"/>
    </w:rPr>
  </w:style>
  <w:style w:type="character" w:customStyle="1" w:styleId="NotedebasdepageCar">
    <w:name w:val="Note de bas de page Car"/>
    <w:basedOn w:val="Policepardfaut"/>
    <w:link w:val="Notedebasdepage"/>
    <w:uiPriority w:val="99"/>
    <w:rsid w:val="00DD7633"/>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DD7633"/>
    <w:rPr>
      <w:vertAlign w:val="superscript"/>
    </w:rPr>
  </w:style>
  <w:style w:type="paragraph" w:customStyle="1" w:styleId="notedebasdepage0">
    <w:name w:val="note de bas de page"/>
    <w:basedOn w:val="Normal"/>
    <w:link w:val="notedebasdepageCar0"/>
    <w:qFormat/>
    <w:rsid w:val="00DD7633"/>
    <w:pPr>
      <w:autoSpaceDE w:val="0"/>
      <w:autoSpaceDN w:val="0"/>
      <w:adjustRightInd w:val="0"/>
      <w:spacing w:after="0" w:line="276" w:lineRule="auto"/>
    </w:pPr>
    <w:rPr>
      <w:rFonts w:ascii="Calibri" w:eastAsia="Calibri" w:hAnsi="Calibri" w:cs="Calibri"/>
      <w:color w:val="585756"/>
      <w:kern w:val="0"/>
      <w:sz w:val="14"/>
      <w:szCs w:val="21"/>
      <w:lang w:val="fr-BE"/>
      <w14:ligatures w14:val="none"/>
    </w:rPr>
  </w:style>
  <w:style w:type="character" w:customStyle="1" w:styleId="notedebasdepageCar0">
    <w:name w:val="note de bas de page Car"/>
    <w:link w:val="notedebasdepage0"/>
    <w:rsid w:val="00DD7633"/>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DD7633"/>
    <w:pPr>
      <w:spacing w:after="0" w:line="240" w:lineRule="auto"/>
    </w:pPr>
    <w:rPr>
      <w:rFonts w:ascii="Tahoma" w:eastAsia="Calibri" w:hAnsi="Tahoma" w:cs="Tahoma"/>
      <w:color w:val="585756"/>
      <w:kern w:val="0"/>
      <w:sz w:val="16"/>
      <w:szCs w:val="16"/>
      <w:lang w:val="fr-BE"/>
      <w14:ligatures w14:val="none"/>
    </w:rPr>
  </w:style>
  <w:style w:type="character" w:customStyle="1" w:styleId="TextedebullesCar">
    <w:name w:val="Texte de bulles Car"/>
    <w:basedOn w:val="Policepardfaut"/>
    <w:link w:val="Textedebulles"/>
    <w:uiPriority w:val="99"/>
    <w:semiHidden/>
    <w:rsid w:val="00DD7633"/>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DD7633"/>
    <w:pPr>
      <w:widowControl w:val="0"/>
      <w:suppressAutoHyphens/>
      <w:spacing w:after="120" w:line="288" w:lineRule="auto"/>
      <w:jc w:val="both"/>
    </w:pPr>
    <w:rPr>
      <w:rFonts w:ascii="Arial" w:eastAsia="DejaVu Sans" w:hAnsi="Arial" w:cs="Tahoma"/>
      <w:kern w:val="18"/>
      <w:sz w:val="20"/>
      <w:szCs w:val="24"/>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DD7633"/>
    <w:rPr>
      <w:rFonts w:ascii="Arial" w:eastAsia="DejaVu Sans" w:hAnsi="Arial" w:cs="Tahoma"/>
      <w:kern w:val="18"/>
      <w:sz w:val="20"/>
      <w:szCs w:val="24"/>
      <w14:ligatures w14:val="none"/>
    </w:rPr>
  </w:style>
  <w:style w:type="character" w:customStyle="1" w:styleId="BodyTextChar">
    <w:name w:val="Body Text Char"/>
    <w:basedOn w:val="Policepardfaut"/>
    <w:uiPriority w:val="99"/>
    <w:semiHidden/>
    <w:rsid w:val="00DD7633"/>
    <w:rPr>
      <w:rFonts w:ascii="Georgia" w:hAnsi="Georgia"/>
      <w:color w:val="585756"/>
      <w:sz w:val="21"/>
      <w:szCs w:val="22"/>
      <w:lang w:eastAsia="en-US"/>
    </w:rPr>
  </w:style>
  <w:style w:type="paragraph" w:customStyle="1" w:styleId="BankNormal">
    <w:name w:val="BankNormal"/>
    <w:basedOn w:val="Normal"/>
    <w:rsid w:val="00DD7633"/>
    <w:pPr>
      <w:numPr>
        <w:numId w:val="3"/>
      </w:numPr>
      <w:tabs>
        <w:tab w:val="clear" w:pos="720"/>
      </w:tabs>
      <w:spacing w:after="240" w:line="240" w:lineRule="auto"/>
      <w:ind w:left="446" w:hanging="446"/>
    </w:pPr>
    <w:rPr>
      <w:rFonts w:ascii="Times New Roman" w:eastAsia="Times New Roman" w:hAnsi="Times New Roman" w:cs="Times New Roman"/>
      <w:noProof/>
      <w:kern w:val="0"/>
      <w:szCs w:val="20"/>
      <w:lang w:val="en-US"/>
      <w14:ligatures w14:val="none"/>
    </w:rPr>
  </w:style>
  <w:style w:type="paragraph" w:customStyle="1" w:styleId="BTCtextCTB">
    <w:name w:val="BTC text CTB"/>
    <w:rsid w:val="00DD7633"/>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DD7633"/>
    <w:pPr>
      <w:spacing w:after="0" w:line="240" w:lineRule="auto"/>
    </w:pPr>
    <w:rPr>
      <w:rFonts w:ascii="Garamond" w:eastAsia="Times New Roman" w:hAnsi="Garamond" w:cs="Times New Roman"/>
      <w:bCs/>
      <w:kern w:val="0"/>
      <w:sz w:val="24"/>
      <w:szCs w:val="24"/>
      <w:lang w:val="nl-NL" w:eastAsia="nl-NL"/>
      <w14:ligatures w14:val="none"/>
    </w:rPr>
  </w:style>
  <w:style w:type="paragraph" w:styleId="Retraitcorpsdetexte2">
    <w:name w:val="Body Text Indent 2"/>
    <w:basedOn w:val="Normal"/>
    <w:link w:val="Retraitcorpsdetexte2Car"/>
    <w:uiPriority w:val="99"/>
    <w:semiHidden/>
    <w:unhideWhenUsed/>
    <w:rsid w:val="00DD7633"/>
    <w:pPr>
      <w:widowControl w:val="0"/>
      <w:suppressAutoHyphens/>
      <w:spacing w:after="120" w:line="480" w:lineRule="auto"/>
      <w:ind w:left="283"/>
    </w:pPr>
    <w:rPr>
      <w:rFonts w:ascii="Arial" w:eastAsia="DejaVu Sans" w:hAnsi="Arial" w:cs="Tahoma"/>
      <w:kern w:val="1"/>
      <w:sz w:val="24"/>
      <w:szCs w:val="24"/>
      <w14:ligatures w14:val="none"/>
    </w:rPr>
  </w:style>
  <w:style w:type="character" w:customStyle="1" w:styleId="Retraitcorpsdetexte2Car">
    <w:name w:val="Retrait corps de texte 2 Car"/>
    <w:basedOn w:val="Policepardfaut"/>
    <w:link w:val="Retraitcorpsdetexte2"/>
    <w:uiPriority w:val="99"/>
    <w:semiHidden/>
    <w:rsid w:val="00DD7633"/>
    <w:rPr>
      <w:rFonts w:ascii="Arial" w:eastAsia="DejaVu Sans" w:hAnsi="Arial" w:cs="Tahoma"/>
      <w:kern w:val="1"/>
      <w:sz w:val="24"/>
      <w:szCs w:val="24"/>
      <w14:ligatures w14:val="none"/>
    </w:rPr>
  </w:style>
  <w:style w:type="paragraph" w:styleId="Corpsdetexte2">
    <w:name w:val="Body Text 2"/>
    <w:basedOn w:val="Normal"/>
    <w:link w:val="Corpsdetexte2Car"/>
    <w:uiPriority w:val="99"/>
    <w:semiHidden/>
    <w:unhideWhenUsed/>
    <w:rsid w:val="00DD7633"/>
    <w:pPr>
      <w:spacing w:after="120" w:line="480" w:lineRule="auto"/>
    </w:pPr>
    <w:rPr>
      <w:rFonts w:ascii="Georgia" w:eastAsia="Calibri" w:hAnsi="Georgia" w:cs="Times New Roman"/>
      <w:color w:val="585756"/>
      <w:kern w:val="0"/>
      <w:sz w:val="21"/>
      <w:lang w:val="fr-BE"/>
      <w14:ligatures w14:val="none"/>
    </w:rPr>
  </w:style>
  <w:style w:type="character" w:customStyle="1" w:styleId="Corpsdetexte2Car">
    <w:name w:val="Corps de texte 2 Car"/>
    <w:basedOn w:val="Policepardfaut"/>
    <w:link w:val="Corpsdetexte2"/>
    <w:uiPriority w:val="99"/>
    <w:semiHidden/>
    <w:rsid w:val="00DD7633"/>
    <w:rPr>
      <w:rFonts w:ascii="Georgia" w:eastAsia="Calibri" w:hAnsi="Georgia" w:cs="Times New Roman"/>
      <w:color w:val="585756"/>
      <w:kern w:val="0"/>
      <w:sz w:val="21"/>
      <w:lang w:val="fr-BE"/>
      <w14:ligatures w14:val="none"/>
    </w:rPr>
  </w:style>
  <w:style w:type="character" w:customStyle="1" w:styleId="normaltextrun">
    <w:name w:val="normaltextrun"/>
    <w:rsid w:val="00DD7633"/>
  </w:style>
  <w:style w:type="paragraph" w:customStyle="1" w:styleId="paragraph">
    <w:name w:val="paragraph"/>
    <w:basedOn w:val="Normal"/>
    <w:rsid w:val="00DD7633"/>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customStyle="1" w:styleId="eop">
    <w:name w:val="eop"/>
    <w:rsid w:val="00DD7633"/>
  </w:style>
  <w:style w:type="table" w:styleId="Grilledutableau">
    <w:name w:val="Table Grid"/>
    <w:basedOn w:val="TableauNormal"/>
    <w:uiPriority w:val="59"/>
    <w:rsid w:val="00DD7633"/>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DD7633"/>
  </w:style>
  <w:style w:type="character" w:customStyle="1" w:styleId="contextualspellingandgrammarerror">
    <w:name w:val="contextualspellingandgrammarerror"/>
    <w:rsid w:val="00DD7633"/>
  </w:style>
  <w:style w:type="character" w:customStyle="1" w:styleId="scxw174104514">
    <w:name w:val="scxw174104514"/>
    <w:rsid w:val="00DD7633"/>
  </w:style>
  <w:style w:type="character" w:styleId="Marquedecommentaire">
    <w:name w:val="annotation reference"/>
    <w:basedOn w:val="Policepardfaut"/>
    <w:uiPriority w:val="99"/>
    <w:semiHidden/>
    <w:unhideWhenUsed/>
    <w:rsid w:val="00DD7633"/>
    <w:rPr>
      <w:sz w:val="16"/>
      <w:szCs w:val="16"/>
    </w:rPr>
  </w:style>
  <w:style w:type="paragraph" w:styleId="Commentaire">
    <w:name w:val="annotation text"/>
    <w:basedOn w:val="Normal"/>
    <w:link w:val="CommentaireCar"/>
    <w:uiPriority w:val="99"/>
    <w:unhideWhenUsed/>
    <w:rsid w:val="00DD7633"/>
    <w:pPr>
      <w:spacing w:line="240" w:lineRule="auto"/>
    </w:pPr>
    <w:rPr>
      <w:rFonts w:ascii="Georgia" w:eastAsia="Calibri" w:hAnsi="Georgia" w:cs="Times New Roman"/>
      <w:color w:val="585756"/>
      <w:kern w:val="0"/>
      <w:sz w:val="20"/>
      <w:szCs w:val="20"/>
      <w:lang w:val="fr-BE"/>
      <w14:ligatures w14:val="none"/>
    </w:rPr>
  </w:style>
  <w:style w:type="character" w:customStyle="1" w:styleId="CommentaireCar">
    <w:name w:val="Commentaire Car"/>
    <w:basedOn w:val="Policepardfaut"/>
    <w:link w:val="Commentaire"/>
    <w:uiPriority w:val="99"/>
    <w:rsid w:val="00DD7633"/>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DD7633"/>
    <w:rPr>
      <w:b/>
      <w:bCs/>
    </w:rPr>
  </w:style>
  <w:style w:type="character" w:customStyle="1" w:styleId="ObjetducommentaireCar">
    <w:name w:val="Objet du commentaire Car"/>
    <w:basedOn w:val="CommentaireCar"/>
    <w:link w:val="Objetducommentaire"/>
    <w:uiPriority w:val="99"/>
    <w:semiHidden/>
    <w:rsid w:val="00DD7633"/>
    <w:rPr>
      <w:rFonts w:ascii="Georgia" w:eastAsia="Calibri" w:hAnsi="Georgia" w:cs="Times New Roman"/>
      <w:b/>
      <w:bCs/>
      <w:color w:val="585756"/>
      <w:kern w:val="0"/>
      <w:sz w:val="20"/>
      <w:szCs w:val="20"/>
      <w:lang w:val="fr-BE"/>
      <w14:ligatures w14:val="none"/>
    </w:rPr>
  </w:style>
  <w:style w:type="character" w:styleId="Mentionnonrsolue">
    <w:name w:val="Unresolved Mention"/>
    <w:basedOn w:val="Policepardfaut"/>
    <w:uiPriority w:val="99"/>
    <w:semiHidden/>
    <w:unhideWhenUsed/>
    <w:rsid w:val="00DD7633"/>
    <w:rPr>
      <w:color w:val="605E5C"/>
      <w:shd w:val="clear" w:color="auto" w:fill="E1DFDD"/>
    </w:rPr>
  </w:style>
  <w:style w:type="character" w:styleId="Lienhypertextesuivivisit">
    <w:name w:val="FollowedHyperlink"/>
    <w:basedOn w:val="Policepardfaut"/>
    <w:uiPriority w:val="99"/>
    <w:semiHidden/>
    <w:unhideWhenUsed/>
    <w:rsid w:val="00DD7633"/>
    <w:rPr>
      <w:color w:val="954F72" w:themeColor="followedHyperlink"/>
      <w:u w:val="single"/>
    </w:rPr>
  </w:style>
  <w:style w:type="paragraph" w:customStyle="1" w:styleId="CTBCorpsdutexte">
    <w:name w:val="CTB_Corps du texte"/>
    <w:basedOn w:val="Normal"/>
    <w:rsid w:val="00DD7633"/>
    <w:pPr>
      <w:widowControl w:val="0"/>
      <w:suppressAutoHyphens/>
      <w:spacing w:after="0" w:line="288" w:lineRule="auto"/>
      <w:jc w:val="both"/>
    </w:pPr>
    <w:rPr>
      <w:rFonts w:ascii="Arial" w:eastAsia="Arial Unicode MS" w:hAnsi="Arial" w:cs="Tahoma"/>
      <w:kern w:val="18"/>
      <w:sz w:val="20"/>
      <w:szCs w:val="24"/>
      <w14:ligatures w14:val="none"/>
    </w:rPr>
  </w:style>
  <w:style w:type="character" w:customStyle="1" w:styleId="ParagraphedelisteCar">
    <w:name w:val="Paragraphe de liste Car"/>
    <w:aliases w:val="List Paragraph (numbered (a)) Car,Lapis Bulleted List Car,Bullets Car,Paragraphe à Puce Car,Opsomming 1 Car,inspringtekst Car,References Car,Titre1 Car,Lettre d'introduction Car,Paragraphe  revu Car,Paragraphe de liste1 Car"/>
    <w:link w:val="Paragraphedeliste"/>
    <w:uiPriority w:val="34"/>
    <w:qFormat/>
    <w:rsid w:val="00DD7633"/>
    <w:rPr>
      <w:rFonts w:ascii="Georgia" w:eastAsia="Calibri" w:hAnsi="Georgia" w:cs="Times New Roman"/>
      <w:color w:val="585756"/>
      <w:kern w:val="0"/>
      <w:sz w:val="21"/>
      <w:lang w:val="fr-BE"/>
      <w14:ligatures w14:val="none"/>
    </w:rPr>
  </w:style>
  <w:style w:type="table" w:customStyle="1" w:styleId="Grilledutableau1">
    <w:name w:val="Grille du tableau1"/>
    <w:basedOn w:val="TableauNormal"/>
    <w:next w:val="Grilledutableau"/>
    <w:uiPriority w:val="39"/>
    <w:rsid w:val="00DD7633"/>
    <w:pPr>
      <w:spacing w:after="0" w:line="240" w:lineRule="auto"/>
    </w:pPr>
    <w:rPr>
      <w:rFonts w:eastAsia="Calibri"/>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763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DD7633"/>
    <w:rPr>
      <w:b/>
      <w:bCs/>
    </w:rPr>
  </w:style>
  <w:style w:type="paragraph" w:customStyle="1" w:styleId="Default">
    <w:name w:val="Default"/>
    <w:rsid w:val="00DD7633"/>
    <w:pPr>
      <w:autoSpaceDE w:val="0"/>
      <w:autoSpaceDN w:val="0"/>
      <w:adjustRightInd w:val="0"/>
      <w:spacing w:after="0" w:line="240" w:lineRule="auto"/>
    </w:pPr>
    <w:rPr>
      <w:rFonts w:ascii="Calibri" w:hAnsi="Calibri" w:cs="Calibri"/>
      <w:color w:val="000000"/>
      <w:kern w:val="0"/>
      <w:sz w:val="24"/>
      <w:szCs w:val="24"/>
    </w:rPr>
  </w:style>
  <w:style w:type="paragraph" w:styleId="Sansinterligne">
    <w:name w:val="No Spacing"/>
    <w:uiPriority w:val="1"/>
    <w:qFormat/>
    <w:rsid w:val="00DD7633"/>
    <w:pPr>
      <w:spacing w:after="0" w:line="240" w:lineRule="auto"/>
    </w:pPr>
    <w:rPr>
      <w:rFonts w:ascii="Calibri" w:eastAsia="Calibri" w:hAnsi="Calibri" w:cs="Times New Roman"/>
      <w:kern w:val="0"/>
      <w14:ligatures w14:val="none"/>
    </w:rPr>
  </w:style>
  <w:style w:type="paragraph" w:styleId="TM5">
    <w:name w:val="toc 5"/>
    <w:basedOn w:val="Normal"/>
    <w:next w:val="Normal"/>
    <w:autoRedefine/>
    <w:uiPriority w:val="39"/>
    <w:unhideWhenUsed/>
    <w:rsid w:val="00DD7633"/>
    <w:pPr>
      <w:spacing w:after="100"/>
      <w:ind w:left="880"/>
    </w:pPr>
    <w:rPr>
      <w:rFonts w:eastAsiaTheme="minorEastAsia"/>
      <w:lang w:eastAsia="fr-FR"/>
    </w:rPr>
  </w:style>
  <w:style w:type="paragraph" w:styleId="TM6">
    <w:name w:val="toc 6"/>
    <w:basedOn w:val="Normal"/>
    <w:next w:val="Normal"/>
    <w:autoRedefine/>
    <w:uiPriority w:val="39"/>
    <w:unhideWhenUsed/>
    <w:rsid w:val="00DD7633"/>
    <w:pPr>
      <w:spacing w:after="100"/>
      <w:ind w:left="1100"/>
    </w:pPr>
    <w:rPr>
      <w:rFonts w:eastAsiaTheme="minorEastAsia"/>
      <w:lang w:eastAsia="fr-FR"/>
    </w:rPr>
  </w:style>
  <w:style w:type="paragraph" w:styleId="TM7">
    <w:name w:val="toc 7"/>
    <w:basedOn w:val="Normal"/>
    <w:next w:val="Normal"/>
    <w:autoRedefine/>
    <w:uiPriority w:val="39"/>
    <w:unhideWhenUsed/>
    <w:rsid w:val="00DD7633"/>
    <w:pPr>
      <w:spacing w:after="100"/>
      <w:ind w:left="1320"/>
    </w:pPr>
    <w:rPr>
      <w:rFonts w:eastAsiaTheme="minorEastAsia"/>
      <w:lang w:eastAsia="fr-FR"/>
    </w:rPr>
  </w:style>
  <w:style w:type="paragraph" w:styleId="TM8">
    <w:name w:val="toc 8"/>
    <w:basedOn w:val="Normal"/>
    <w:next w:val="Normal"/>
    <w:autoRedefine/>
    <w:uiPriority w:val="39"/>
    <w:unhideWhenUsed/>
    <w:rsid w:val="00DD7633"/>
    <w:pPr>
      <w:spacing w:after="100"/>
      <w:ind w:left="1540"/>
    </w:pPr>
    <w:rPr>
      <w:rFonts w:eastAsiaTheme="minorEastAsia"/>
      <w:lang w:eastAsia="fr-FR"/>
    </w:rPr>
  </w:style>
  <w:style w:type="paragraph" w:styleId="TM9">
    <w:name w:val="toc 9"/>
    <w:basedOn w:val="Normal"/>
    <w:next w:val="Normal"/>
    <w:autoRedefine/>
    <w:uiPriority w:val="39"/>
    <w:unhideWhenUsed/>
    <w:rsid w:val="00DD7633"/>
    <w:pPr>
      <w:spacing w:after="100"/>
      <w:ind w:left="1760"/>
    </w:pPr>
    <w:rPr>
      <w:rFonts w:eastAsiaTheme="minorEastAsia"/>
      <w:lang w:eastAsia="fr-FR"/>
    </w:rPr>
  </w:style>
  <w:style w:type="paragraph" w:styleId="Rvision">
    <w:name w:val="Revision"/>
    <w:hidden/>
    <w:uiPriority w:val="99"/>
    <w:semiHidden/>
    <w:rsid w:val="00DD7633"/>
    <w:pPr>
      <w:spacing w:after="0" w:line="240" w:lineRule="auto"/>
    </w:pPr>
    <w:rPr>
      <w:rFonts w:ascii="Georgia" w:eastAsia="Calibri" w:hAnsi="Georgia" w:cs="Times New Roman"/>
      <w:color w:val="585756"/>
      <w:kern w:val="0"/>
      <w:sz w:val="21"/>
      <w:lang w:val="fr-BE"/>
      <w14:ligatures w14:val="none"/>
    </w:rPr>
  </w:style>
  <w:style w:type="table" w:customStyle="1" w:styleId="Grilledutableau2">
    <w:name w:val="Grille du tableau2"/>
    <w:basedOn w:val="TableauNormal"/>
    <w:next w:val="Grilledutableau"/>
    <w:uiPriority w:val="59"/>
    <w:rsid w:val="00DD7633"/>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29020">
      <w:bodyDiv w:val="1"/>
      <w:marLeft w:val="0"/>
      <w:marRight w:val="0"/>
      <w:marTop w:val="0"/>
      <w:marBottom w:val="0"/>
      <w:divBdr>
        <w:top w:val="none" w:sz="0" w:space="0" w:color="auto"/>
        <w:left w:val="none" w:sz="0" w:space="0" w:color="auto"/>
        <w:bottom w:val="none" w:sz="0" w:space="0" w:color="auto"/>
        <w:right w:val="none" w:sz="0" w:space="0" w:color="auto"/>
      </w:divBdr>
    </w:div>
    <w:div w:id="463306240">
      <w:bodyDiv w:val="1"/>
      <w:marLeft w:val="0"/>
      <w:marRight w:val="0"/>
      <w:marTop w:val="0"/>
      <w:marBottom w:val="0"/>
      <w:divBdr>
        <w:top w:val="none" w:sz="0" w:space="0" w:color="auto"/>
        <w:left w:val="none" w:sz="0" w:space="0" w:color="auto"/>
        <w:bottom w:val="none" w:sz="0" w:space="0" w:color="auto"/>
        <w:right w:val="none" w:sz="0" w:space="0" w:color="auto"/>
      </w:divBdr>
    </w:div>
    <w:div w:id="587424693">
      <w:bodyDiv w:val="1"/>
      <w:marLeft w:val="0"/>
      <w:marRight w:val="0"/>
      <w:marTop w:val="0"/>
      <w:marBottom w:val="0"/>
      <w:divBdr>
        <w:top w:val="none" w:sz="0" w:space="0" w:color="auto"/>
        <w:left w:val="none" w:sz="0" w:space="0" w:color="auto"/>
        <w:bottom w:val="none" w:sz="0" w:space="0" w:color="auto"/>
        <w:right w:val="none" w:sz="0" w:space="0" w:color="auto"/>
      </w:divBdr>
    </w:div>
    <w:div w:id="834490031">
      <w:bodyDiv w:val="1"/>
      <w:marLeft w:val="0"/>
      <w:marRight w:val="0"/>
      <w:marTop w:val="0"/>
      <w:marBottom w:val="0"/>
      <w:divBdr>
        <w:top w:val="none" w:sz="0" w:space="0" w:color="auto"/>
        <w:left w:val="none" w:sz="0" w:space="0" w:color="auto"/>
        <w:bottom w:val="none" w:sz="0" w:space="0" w:color="auto"/>
        <w:right w:val="none" w:sz="0" w:space="0" w:color="auto"/>
      </w:divBdr>
    </w:div>
    <w:div w:id="1300570263">
      <w:bodyDiv w:val="1"/>
      <w:marLeft w:val="0"/>
      <w:marRight w:val="0"/>
      <w:marTop w:val="0"/>
      <w:marBottom w:val="0"/>
      <w:divBdr>
        <w:top w:val="none" w:sz="0" w:space="0" w:color="auto"/>
        <w:left w:val="none" w:sz="0" w:space="0" w:color="auto"/>
        <w:bottom w:val="none" w:sz="0" w:space="0" w:color="auto"/>
        <w:right w:val="none" w:sz="0" w:space="0" w:color="auto"/>
      </w:divBdr>
    </w:div>
    <w:div w:id="1395812771">
      <w:bodyDiv w:val="1"/>
      <w:marLeft w:val="0"/>
      <w:marRight w:val="0"/>
      <w:marTop w:val="0"/>
      <w:marBottom w:val="0"/>
      <w:divBdr>
        <w:top w:val="none" w:sz="0" w:space="0" w:color="auto"/>
        <w:left w:val="none" w:sz="0" w:space="0" w:color="auto"/>
        <w:bottom w:val="none" w:sz="0" w:space="0" w:color="auto"/>
        <w:right w:val="none" w:sz="0" w:space="0" w:color="auto"/>
      </w:divBdr>
    </w:div>
    <w:div w:id="1863350389">
      <w:bodyDiv w:val="1"/>
      <w:marLeft w:val="0"/>
      <w:marRight w:val="0"/>
      <w:marTop w:val="0"/>
      <w:marBottom w:val="0"/>
      <w:divBdr>
        <w:top w:val="none" w:sz="0" w:space="0" w:color="auto"/>
        <w:left w:val="none" w:sz="0" w:space="0" w:color="auto"/>
        <w:bottom w:val="none" w:sz="0" w:space="0" w:color="auto"/>
        <w:right w:val="none" w:sz="0" w:space="0" w:color="auto"/>
      </w:divBdr>
    </w:div>
    <w:div w:id="20573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p.bdi@enabel.be" TargetMode="External"/><Relationship Id="rId18" Type="http://schemas.openxmlformats.org/officeDocument/2006/relationships/hyperlink" Target="https://documentcloud.adobe.com/link/track?uri=urn:aaid:scds:US:3b918624-1fb2-4708-9199-e591dcdfe19b"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finances.belgium.be/fr/tresorerie/sanctions-financieres/sanctions-europ%C3%A9ennes-ue" TargetMode="External"/><Relationship Id="rId7" Type="http://schemas.openxmlformats.org/officeDocument/2006/relationships/header" Target="header1.xml"/><Relationship Id="rId12" Type="http://schemas.openxmlformats.org/officeDocument/2006/relationships/hyperlink" Target="https://www.enabelintegrity.be/" TargetMode="External"/><Relationship Id="rId17" Type="http://schemas.openxmlformats.org/officeDocument/2006/relationships/hyperlink" Target="https://documentcloud.adobe.com/link/track?uri=urn:aaid:scds:US:412289af-39d0-4646-b070-5cfed3760aed" TargetMode="External"/><Relationship Id="rId25" Type="http://schemas.openxmlformats.org/officeDocument/2006/relationships/hyperlink" Target="mailto:dpo@enabel.be" TargetMode="External"/><Relationship Id="rId2" Type="http://schemas.openxmlformats.org/officeDocument/2006/relationships/styles" Target="styles.xml"/><Relationship Id="rId16" Type="http://schemas.openxmlformats.org/officeDocument/2006/relationships/hyperlink" Target="mailto:maxime.poissonnier@enabel.be" TargetMode="External"/><Relationship Id="rId20" Type="http://schemas.openxmlformats.org/officeDocument/2006/relationships/hyperlink" Target="https://finances.belgium.be/fr/tresorerie/sanctions-financieres/sanctions-internationales-nations-uni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belintegrity.be" TargetMode="External"/><Relationship Id="rId24" Type="http://schemas.openxmlformats.org/officeDocument/2006/relationships/hyperlink" Target="https://finances.belgium.be/fr/tresorerie/sanctions-financieres/sanctions-financi%C3%A8res-nationales-%C2%AB-la-liste-nationale-%C2%BB" TargetMode="External"/><Relationship Id="rId5" Type="http://schemas.openxmlformats.org/officeDocument/2006/relationships/footnotes" Target="footnotes.xml"/><Relationship Id="rId15" Type="http://schemas.openxmlformats.org/officeDocument/2006/relationships/hyperlink" Target="http://www.enabel.be" TargetMode="External"/><Relationship Id="rId23" Type="http://schemas.openxmlformats.org/officeDocument/2006/relationships/hyperlink" Target="https://eeas.europa.eu/sites/eeas/files/restrictive_measures-2017-01-17-clean.pd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cumentcloud.adobe.com/link/track?uri=urn:aaid:scds:US:c52ab6a5-6134-4fed-9596-107f7daf6f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p.bdi@enabel.be" TargetMode="External"/><Relationship Id="rId22" Type="http://schemas.openxmlformats.org/officeDocument/2006/relationships/hyperlink" Target="https://eeas.europa.eu/headquarters/headquarters-homepage/8442/consolidated-list-sanctions"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24090</Words>
  <Characters>132501</Characters>
  <Application>Microsoft Office Word</Application>
  <DocSecurity>0</DocSecurity>
  <Lines>1104</Lines>
  <Paragraphs>312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2</cp:revision>
  <dcterms:created xsi:type="dcterms:W3CDTF">2024-09-13T14:56:00Z</dcterms:created>
  <dcterms:modified xsi:type="dcterms:W3CDTF">2024-09-13T14:56:00Z</dcterms:modified>
</cp:coreProperties>
</file>