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F79E99" w14:textId="34B50FCA" w:rsidR="00CF40E1" w:rsidRPr="00F44275" w:rsidRDefault="00CB5120" w:rsidP="00CF40E1">
      <w:pPr>
        <w:sectPr w:rsidR="00CF40E1" w:rsidRPr="00F44275" w:rsidSect="00CF40E1">
          <w:headerReference w:type="default" r:id="rId11"/>
          <w:footerReference w:type="default" r:id="rId12"/>
          <w:headerReference w:type="first" r:id="rId13"/>
          <w:footerReference w:type="first" r:id="rId14"/>
          <w:pgSz w:w="11906" w:h="16838"/>
          <w:pgMar w:top="1418" w:right="1531" w:bottom="1418" w:left="1871" w:header="709" w:footer="709" w:gutter="0"/>
          <w:pgNumType w:start="1"/>
          <w:cols w:space="708"/>
          <w:titlePg/>
          <w:docGrid w:linePitch="360"/>
        </w:sectPr>
      </w:pPr>
      <w:r w:rsidRPr="00F44275">
        <w:rPr>
          <w:noProof/>
          <w:lang w:eastAsia="fr-BE"/>
        </w:rPr>
        <mc:AlternateContent>
          <mc:Choice Requires="wps">
            <w:drawing>
              <wp:anchor distT="0" distB="0" distL="114300" distR="114300" simplePos="0" relativeHeight="251658240" behindDoc="0" locked="1" layoutInCell="1" allowOverlap="1" wp14:anchorId="0E503D9A" wp14:editId="3A4F19CD">
                <wp:simplePos x="0" y="0"/>
                <wp:positionH relativeFrom="column">
                  <wp:posOffset>-416560</wp:posOffset>
                </wp:positionH>
                <wp:positionV relativeFrom="page">
                  <wp:posOffset>3110865</wp:posOffset>
                </wp:positionV>
                <wp:extent cx="4124960" cy="3265170"/>
                <wp:effectExtent l="0" t="0" r="8890" b="0"/>
                <wp:wrapNone/>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24960" cy="3265170"/>
                        </a:xfrm>
                        <a:prstGeom prst="rect">
                          <a:avLst/>
                        </a:prstGeom>
                        <a:solidFill>
                          <a:sysClr val="window" lastClr="FFFFFF"/>
                        </a:solidFill>
                        <a:ln w="6350">
                          <a:noFill/>
                        </a:ln>
                        <a:effectLst/>
                      </wps:spPr>
                      <wps:txbx>
                        <w:txbxContent>
                          <w:p w14:paraId="14300395" w14:textId="60A1278E" w:rsidR="006F289F" w:rsidRDefault="006F289F" w:rsidP="004145B4">
                            <w:pPr>
                              <w:pStyle w:val="Titrecouverture"/>
                              <w:rPr>
                                <w:rFonts w:ascii="Georgia" w:hAnsi="Georgia"/>
                                <w:b/>
                                <w:bCs/>
                                <w:sz w:val="40"/>
                                <w:szCs w:val="40"/>
                              </w:rPr>
                            </w:pPr>
                            <w:r w:rsidRPr="00676BF5">
                              <w:rPr>
                                <w:rFonts w:ascii="Georgia" w:hAnsi="Georgia"/>
                                <w:b/>
                                <w:bCs/>
                                <w:sz w:val="40"/>
                                <w:szCs w:val="40"/>
                              </w:rPr>
                              <w:t xml:space="preserve">Cahier Spécial des Charges </w:t>
                            </w:r>
                          </w:p>
                          <w:p w14:paraId="72164540" w14:textId="77777777" w:rsidR="00676BF5" w:rsidRPr="00676BF5" w:rsidRDefault="00676BF5" w:rsidP="004145B4">
                            <w:pPr>
                              <w:pStyle w:val="Titrecouverture"/>
                              <w:rPr>
                                <w:rFonts w:ascii="Georgia" w:hAnsi="Georgia"/>
                                <w:b/>
                                <w:bCs/>
                                <w:sz w:val="40"/>
                                <w:szCs w:val="40"/>
                              </w:rPr>
                            </w:pPr>
                          </w:p>
                          <w:p w14:paraId="11063250" w14:textId="0B422AAF" w:rsidR="006F289F" w:rsidRPr="00676BF5" w:rsidRDefault="006F289F" w:rsidP="00676BF5">
                            <w:pPr>
                              <w:pStyle w:val="Titrecouverture"/>
                              <w:jc w:val="both"/>
                              <w:rPr>
                                <w:rFonts w:ascii="Georgia" w:hAnsi="Georgia"/>
                                <w:b/>
                                <w:bCs/>
                                <w:sz w:val="28"/>
                                <w:szCs w:val="28"/>
                              </w:rPr>
                            </w:pPr>
                            <w:r w:rsidRPr="00676BF5">
                              <w:rPr>
                                <w:rFonts w:ascii="Georgia" w:hAnsi="Georgia"/>
                                <w:b/>
                                <w:bCs/>
                                <w:sz w:val="28"/>
                                <w:szCs w:val="28"/>
                              </w:rPr>
                              <w:t xml:space="preserve">Marché de Services relatif à </w:t>
                            </w:r>
                            <w:r w:rsidR="009F3A2A" w:rsidRPr="00676BF5">
                              <w:rPr>
                                <w:rFonts w:ascii="Georgia" w:hAnsi="Georgia"/>
                                <w:b/>
                                <w:bCs/>
                                <w:sz w:val="28"/>
                                <w:szCs w:val="28"/>
                              </w:rPr>
                              <w:t>l’élaboration d’une stratégie d’actions d</w:t>
                            </w:r>
                            <w:r w:rsidR="00442AE3">
                              <w:rPr>
                                <w:rFonts w:ascii="Georgia" w:hAnsi="Georgia"/>
                                <w:b/>
                                <w:bCs/>
                                <w:sz w:val="28"/>
                                <w:szCs w:val="28"/>
                              </w:rPr>
                              <w:t>’</w:t>
                            </w:r>
                            <w:r w:rsidR="009F3A2A" w:rsidRPr="00676BF5">
                              <w:rPr>
                                <w:rFonts w:ascii="Georgia" w:hAnsi="Georgia"/>
                                <w:b/>
                                <w:bCs/>
                                <w:sz w:val="28"/>
                                <w:szCs w:val="28"/>
                              </w:rPr>
                              <w:t>Enabel dans l’accompagnement des acteurs du secteur minier dans le Haut Katanga</w:t>
                            </w:r>
                            <w:r w:rsidR="003A4C09" w:rsidRPr="00676BF5">
                              <w:rPr>
                                <w:rFonts w:ascii="Georgia" w:hAnsi="Georgia"/>
                                <w:b/>
                                <w:bCs/>
                                <w:sz w:val="28"/>
                                <w:szCs w:val="28"/>
                              </w:rPr>
                              <w:t xml:space="preserve"> et </w:t>
                            </w:r>
                            <w:r w:rsidR="009F3A2A" w:rsidRPr="00676BF5">
                              <w:rPr>
                                <w:rFonts w:ascii="Georgia" w:hAnsi="Georgia"/>
                                <w:b/>
                                <w:bCs/>
                                <w:sz w:val="28"/>
                                <w:szCs w:val="28"/>
                              </w:rPr>
                              <w:t>Lualaba</w:t>
                            </w:r>
                            <w:r w:rsidR="000A0155" w:rsidRPr="00676BF5">
                              <w:rPr>
                                <w:rFonts w:ascii="Georgia" w:hAnsi="Georgia"/>
                                <w:b/>
                                <w:bCs/>
                                <w:sz w:val="28"/>
                                <w:szCs w:val="28"/>
                              </w:rPr>
                              <w:t>.</w:t>
                            </w:r>
                          </w:p>
                          <w:p w14:paraId="1F8853C8" w14:textId="77777777" w:rsidR="00676BF5" w:rsidRDefault="00676BF5" w:rsidP="004145B4">
                            <w:pPr>
                              <w:pStyle w:val="Titrecouverture"/>
                              <w:rPr>
                                <w:rFonts w:ascii="Georgia" w:hAnsi="Georgia"/>
                                <w:sz w:val="24"/>
                                <w:szCs w:val="24"/>
                              </w:rPr>
                            </w:pPr>
                          </w:p>
                          <w:p w14:paraId="460E6393" w14:textId="1C8C8A96" w:rsidR="000A0155" w:rsidRPr="00E51BA7" w:rsidRDefault="000A0155" w:rsidP="004145B4">
                            <w:pPr>
                              <w:pStyle w:val="Titrecouverture"/>
                              <w:rPr>
                                <w:rFonts w:ascii="Georgia" w:hAnsi="Georgia"/>
                                <w:sz w:val="24"/>
                                <w:szCs w:val="24"/>
                              </w:rPr>
                            </w:pPr>
                            <w:r w:rsidRPr="000A0155">
                              <w:rPr>
                                <w:rFonts w:ascii="Georgia" w:hAnsi="Georgia"/>
                                <w:sz w:val="24"/>
                                <w:szCs w:val="24"/>
                              </w:rPr>
                              <w:t>PNSPP : Procédure négociée sans publication préalable.</w:t>
                            </w:r>
                          </w:p>
                          <w:p w14:paraId="07797077" w14:textId="77777777" w:rsidR="00676BF5" w:rsidRDefault="00676BF5" w:rsidP="004145B4">
                            <w:pPr>
                              <w:pStyle w:val="Titrecouverture"/>
                              <w:rPr>
                                <w:rFonts w:ascii="Georgia" w:hAnsi="Georgia"/>
                                <w:sz w:val="24"/>
                                <w:szCs w:val="24"/>
                              </w:rPr>
                            </w:pPr>
                          </w:p>
                          <w:p w14:paraId="7E9B05C2" w14:textId="2A011B1A" w:rsidR="006F289F" w:rsidRPr="00E51BA7" w:rsidRDefault="006F289F" w:rsidP="004145B4">
                            <w:pPr>
                              <w:pStyle w:val="Titrecouverture"/>
                              <w:rPr>
                                <w:rFonts w:ascii="Georgia" w:hAnsi="Georgia"/>
                                <w:sz w:val="24"/>
                                <w:szCs w:val="24"/>
                              </w:rPr>
                            </w:pPr>
                            <w:r w:rsidRPr="00E51BA7">
                              <w:rPr>
                                <w:rFonts w:ascii="Georgia" w:hAnsi="Georgia"/>
                                <w:sz w:val="24"/>
                                <w:szCs w:val="24"/>
                              </w:rPr>
                              <w:t xml:space="preserve">Code Navision : </w:t>
                            </w:r>
                            <w:r w:rsidR="0074033B" w:rsidRPr="0074033B">
                              <w:rPr>
                                <w:rFonts w:ascii="Georgia" w:hAnsi="Georgia"/>
                                <w:sz w:val="24"/>
                                <w:szCs w:val="24"/>
                              </w:rPr>
                              <w:t>COD22020-10049</w:t>
                            </w:r>
                          </w:p>
                          <w:p w14:paraId="35C4EFF8" w14:textId="77777777" w:rsidR="006F289F" w:rsidRPr="00E51BA7" w:rsidRDefault="006F289F" w:rsidP="004145B4">
                            <w:pPr>
                              <w:pStyle w:val="Sous-titre"/>
                              <w:rPr>
                                <w:rFonts w:ascii="Georgia" w:hAnsi="Georgia"/>
                              </w:rPr>
                            </w:pPr>
                          </w:p>
                          <w:p w14:paraId="5F36CCD1" w14:textId="77777777" w:rsidR="006F289F" w:rsidRPr="00E51BA7" w:rsidRDefault="006F289F" w:rsidP="004145B4">
                            <w:pPr>
                              <w:pStyle w:val="Titrecouverture"/>
                              <w:rPr>
                                <w:rFonts w:ascii="Georgia" w:hAnsi="Georg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503D9A" id="_x0000_t202" coordsize="21600,21600" o:spt="202" path="m,l,21600r21600,l21600,xe">
                <v:stroke joinstyle="miter"/>
                <v:path gradientshapeok="t" o:connecttype="rect"/>
              </v:shapetype>
              <v:shape id="Zone de texte 2" o:spid="_x0000_s1026" type="#_x0000_t202" style="position:absolute;margin-left:-32.8pt;margin-top:244.95pt;width:324.8pt;height:257.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" fillcolor="window" stroked="f" strokeweight=".5pt">
                <v:textbox>
                  <w:txbxContent>
                    <w:p w14:paraId="14300395" w14:textId="60A1278E" w:rsidR="006F289F" w:rsidRDefault="006F289F" w:rsidP="004145B4">
                      <w:pPr>
                        <w:pStyle w:val="Titrecouverture"/>
                        <w:rPr>
                          <w:rFonts w:ascii="Georgia" w:hAnsi="Georgia"/>
                          <w:b/>
                          <w:bCs/>
                          <w:sz w:val="40"/>
                          <w:szCs w:val="40"/>
                        </w:rPr>
                      </w:pPr>
                      <w:r w:rsidRPr="00676BF5">
                        <w:rPr>
                          <w:rFonts w:ascii="Georgia" w:hAnsi="Georgia"/>
                          <w:b/>
                          <w:bCs/>
                          <w:sz w:val="40"/>
                          <w:szCs w:val="40"/>
                        </w:rPr>
                        <w:t xml:space="preserve">Cahier Spécial des Charges </w:t>
                      </w:r>
                    </w:p>
                    <w:p w14:paraId="72164540" w14:textId="77777777" w:rsidR="00676BF5" w:rsidRPr="00676BF5" w:rsidRDefault="00676BF5" w:rsidP="004145B4">
                      <w:pPr>
                        <w:pStyle w:val="Titrecouverture"/>
                        <w:rPr>
                          <w:rFonts w:ascii="Georgia" w:hAnsi="Georgia"/>
                          <w:b/>
                          <w:bCs/>
                          <w:sz w:val="40"/>
                          <w:szCs w:val="40"/>
                        </w:rPr>
                      </w:pPr>
                    </w:p>
                    <w:p w14:paraId="11063250" w14:textId="0B422AAF" w:rsidR="006F289F" w:rsidRPr="00676BF5" w:rsidRDefault="006F289F" w:rsidP="00676BF5">
                      <w:pPr>
                        <w:pStyle w:val="Titrecouverture"/>
                        <w:jc w:val="both"/>
                        <w:rPr>
                          <w:rFonts w:ascii="Georgia" w:hAnsi="Georgia"/>
                          <w:b/>
                          <w:bCs/>
                          <w:sz w:val="28"/>
                          <w:szCs w:val="28"/>
                        </w:rPr>
                      </w:pPr>
                      <w:r w:rsidRPr="00676BF5">
                        <w:rPr>
                          <w:rFonts w:ascii="Georgia" w:hAnsi="Georgia"/>
                          <w:b/>
                          <w:bCs/>
                          <w:sz w:val="28"/>
                          <w:szCs w:val="28"/>
                        </w:rPr>
                        <w:t xml:space="preserve">Marché de Services relatif à </w:t>
                      </w:r>
                      <w:r w:rsidR="009F3A2A" w:rsidRPr="00676BF5">
                        <w:rPr>
                          <w:rFonts w:ascii="Georgia" w:hAnsi="Georgia"/>
                          <w:b/>
                          <w:bCs/>
                          <w:sz w:val="28"/>
                          <w:szCs w:val="28"/>
                        </w:rPr>
                        <w:t>l’élaboration d’une stratégie d’actions d</w:t>
                      </w:r>
                      <w:r w:rsidR="00442AE3">
                        <w:rPr>
                          <w:rFonts w:ascii="Georgia" w:hAnsi="Georgia"/>
                          <w:b/>
                          <w:bCs/>
                          <w:sz w:val="28"/>
                          <w:szCs w:val="28"/>
                        </w:rPr>
                        <w:t>’</w:t>
                      </w:r>
                      <w:r w:rsidR="009F3A2A" w:rsidRPr="00676BF5">
                        <w:rPr>
                          <w:rFonts w:ascii="Georgia" w:hAnsi="Georgia"/>
                          <w:b/>
                          <w:bCs/>
                          <w:sz w:val="28"/>
                          <w:szCs w:val="28"/>
                        </w:rPr>
                        <w:t>Enabel dans l’accompagnement des acteurs du secteur minier dans le Haut Katanga</w:t>
                      </w:r>
                      <w:r w:rsidR="003A4C09" w:rsidRPr="00676BF5">
                        <w:rPr>
                          <w:rFonts w:ascii="Georgia" w:hAnsi="Georgia"/>
                          <w:b/>
                          <w:bCs/>
                          <w:sz w:val="28"/>
                          <w:szCs w:val="28"/>
                        </w:rPr>
                        <w:t xml:space="preserve"> et </w:t>
                      </w:r>
                      <w:r w:rsidR="009F3A2A" w:rsidRPr="00676BF5">
                        <w:rPr>
                          <w:rFonts w:ascii="Georgia" w:hAnsi="Georgia"/>
                          <w:b/>
                          <w:bCs/>
                          <w:sz w:val="28"/>
                          <w:szCs w:val="28"/>
                        </w:rPr>
                        <w:t>Lualaba</w:t>
                      </w:r>
                      <w:r w:rsidR="000A0155" w:rsidRPr="00676BF5">
                        <w:rPr>
                          <w:rFonts w:ascii="Georgia" w:hAnsi="Georgia"/>
                          <w:b/>
                          <w:bCs/>
                          <w:sz w:val="28"/>
                          <w:szCs w:val="28"/>
                        </w:rPr>
                        <w:t>.</w:t>
                      </w:r>
                    </w:p>
                    <w:p w14:paraId="1F8853C8" w14:textId="77777777" w:rsidR="00676BF5" w:rsidRDefault="00676BF5" w:rsidP="004145B4">
                      <w:pPr>
                        <w:pStyle w:val="Titrecouverture"/>
                        <w:rPr>
                          <w:rFonts w:ascii="Georgia" w:hAnsi="Georgia"/>
                          <w:sz w:val="24"/>
                          <w:szCs w:val="24"/>
                        </w:rPr>
                      </w:pPr>
                    </w:p>
                    <w:p w14:paraId="460E6393" w14:textId="1C8C8A96" w:rsidR="000A0155" w:rsidRPr="00E51BA7" w:rsidRDefault="000A0155" w:rsidP="004145B4">
                      <w:pPr>
                        <w:pStyle w:val="Titrecouverture"/>
                        <w:rPr>
                          <w:rFonts w:ascii="Georgia" w:hAnsi="Georgia"/>
                          <w:sz w:val="24"/>
                          <w:szCs w:val="24"/>
                        </w:rPr>
                      </w:pPr>
                      <w:r w:rsidRPr="000A0155">
                        <w:rPr>
                          <w:rFonts w:ascii="Georgia" w:hAnsi="Georgia"/>
                          <w:sz w:val="24"/>
                          <w:szCs w:val="24"/>
                        </w:rPr>
                        <w:t>PNSPP : Procédure négociée sans publication préalable.</w:t>
                      </w:r>
                    </w:p>
                    <w:p w14:paraId="07797077" w14:textId="77777777" w:rsidR="00676BF5" w:rsidRDefault="00676BF5" w:rsidP="004145B4">
                      <w:pPr>
                        <w:pStyle w:val="Titrecouverture"/>
                        <w:rPr>
                          <w:rFonts w:ascii="Georgia" w:hAnsi="Georgia"/>
                          <w:sz w:val="24"/>
                          <w:szCs w:val="24"/>
                        </w:rPr>
                      </w:pPr>
                    </w:p>
                    <w:p w14:paraId="7E9B05C2" w14:textId="2A011B1A" w:rsidR="006F289F" w:rsidRPr="00E51BA7" w:rsidRDefault="006F289F" w:rsidP="004145B4">
                      <w:pPr>
                        <w:pStyle w:val="Titrecouverture"/>
                        <w:rPr>
                          <w:rFonts w:ascii="Georgia" w:hAnsi="Georgia"/>
                          <w:sz w:val="24"/>
                          <w:szCs w:val="24"/>
                        </w:rPr>
                      </w:pPr>
                      <w:r w:rsidRPr="00E51BA7">
                        <w:rPr>
                          <w:rFonts w:ascii="Georgia" w:hAnsi="Georgia"/>
                          <w:sz w:val="24"/>
                          <w:szCs w:val="24"/>
                        </w:rPr>
                        <w:t xml:space="preserve">Code Navision : </w:t>
                      </w:r>
                      <w:r w:rsidR="0074033B" w:rsidRPr="0074033B">
                        <w:rPr>
                          <w:rFonts w:ascii="Georgia" w:hAnsi="Georgia"/>
                          <w:sz w:val="24"/>
                          <w:szCs w:val="24"/>
                        </w:rPr>
                        <w:t>COD22020-10049</w:t>
                      </w:r>
                    </w:p>
                    <w:p w14:paraId="35C4EFF8" w14:textId="77777777" w:rsidR="006F289F" w:rsidRPr="00E51BA7" w:rsidRDefault="006F289F" w:rsidP="004145B4">
                      <w:pPr>
                        <w:pStyle w:val="Sous-titre"/>
                        <w:rPr>
                          <w:rFonts w:ascii="Georgia" w:hAnsi="Georgia"/>
                        </w:rPr>
                      </w:pPr>
                    </w:p>
                    <w:p w14:paraId="5F36CCD1" w14:textId="77777777" w:rsidR="006F289F" w:rsidRPr="00E51BA7" w:rsidRDefault="006F289F" w:rsidP="004145B4">
                      <w:pPr>
                        <w:pStyle w:val="Titrecouverture"/>
                        <w:rPr>
                          <w:rFonts w:ascii="Georgia" w:hAnsi="Georgia"/>
                        </w:rPr>
                      </w:pPr>
                    </w:p>
                  </w:txbxContent>
                </v:textbox>
                <w10:wrap anchory="page"/>
                <w10:anchorlock/>
              </v:shape>
            </w:pict>
          </mc:Fallback>
        </mc:AlternateContent>
      </w:r>
    </w:p>
    <w:p w14:paraId="1E8C11B3" w14:textId="77777777" w:rsidR="00C45EFE" w:rsidRPr="00F44275" w:rsidRDefault="00C45EFE" w:rsidP="005D080C">
      <w:pPr>
        <w:pStyle w:val="En-ttedetabledesmatires"/>
        <w:spacing w:after="240"/>
        <w:rPr>
          <w:rFonts w:ascii="Georgia" w:hAnsi="Georgia"/>
          <w:color w:val="585756"/>
        </w:rPr>
      </w:pPr>
      <w:r w:rsidRPr="00F44275">
        <w:rPr>
          <w:rFonts w:ascii="Georgia" w:hAnsi="Georgia"/>
          <w:color w:val="585756"/>
          <w:lang w:val="fr-FR"/>
        </w:rPr>
        <w:lastRenderedPageBreak/>
        <w:t>Table des matières</w:t>
      </w:r>
    </w:p>
    <w:p w14:paraId="67D3C554" w14:textId="5CFBDCC2" w:rsidR="00B6360A" w:rsidRPr="00F44275" w:rsidRDefault="52631CAD">
      <w:pPr>
        <w:pStyle w:val="TM1"/>
        <w:rPr>
          <w:rFonts w:ascii="Georgia" w:eastAsiaTheme="minorEastAsia" w:hAnsi="Georgia" w:cstheme="minorBidi"/>
          <w:b w:val="0"/>
          <w:noProof/>
          <w:color w:val="auto"/>
          <w:kern w:val="2"/>
          <w:sz w:val="24"/>
          <w:szCs w:val="24"/>
          <w:lang w:val="fr-FR" w:eastAsia="fr-FR"/>
          <w14:ligatures w14:val="standardContextual"/>
        </w:rPr>
      </w:pPr>
      <w:r w:rsidRPr="00F44275">
        <w:rPr>
          <w:rFonts w:ascii="Georgia" w:hAnsi="Georgia"/>
        </w:rPr>
        <w:fldChar w:fldCharType="begin"/>
      </w:r>
      <w:r w:rsidR="00C45EFE" w:rsidRPr="00F44275">
        <w:rPr>
          <w:rFonts w:ascii="Georgia" w:hAnsi="Georgia"/>
        </w:rPr>
        <w:instrText>TOC \o "1-4" \h \z \u</w:instrText>
      </w:r>
      <w:r w:rsidRPr="00F44275">
        <w:rPr>
          <w:rFonts w:ascii="Georgia" w:hAnsi="Georgia"/>
        </w:rPr>
        <w:fldChar w:fldCharType="separate"/>
      </w:r>
      <w:hyperlink w:anchor="_Toc180098957" w:history="1">
        <w:r w:rsidR="00B6360A" w:rsidRPr="00F44275">
          <w:rPr>
            <w:rStyle w:val="Lienhypertexte"/>
            <w:rFonts w:ascii="Georgia" w:hAnsi="Georgia"/>
            <w:noProof/>
          </w:rPr>
          <w:t>1</w:t>
        </w:r>
        <w:r w:rsidR="00B6360A" w:rsidRPr="00F44275">
          <w:rPr>
            <w:rFonts w:ascii="Georgia" w:eastAsiaTheme="minorEastAsia" w:hAnsi="Georgia" w:cstheme="minorBidi"/>
            <w:b w:val="0"/>
            <w:noProof/>
            <w:color w:val="auto"/>
            <w:kern w:val="2"/>
            <w:sz w:val="24"/>
            <w:szCs w:val="24"/>
            <w:lang w:val="fr-FR" w:eastAsia="fr-FR"/>
            <w14:ligatures w14:val="standardContextual"/>
          </w:rPr>
          <w:tab/>
        </w:r>
        <w:r w:rsidR="00B6360A" w:rsidRPr="00F44275">
          <w:rPr>
            <w:rStyle w:val="Lienhypertexte"/>
            <w:rFonts w:ascii="Georgia" w:hAnsi="Georgia"/>
            <w:noProof/>
          </w:rPr>
          <w:t>Généralités</w:t>
        </w:r>
        <w:r w:rsidR="00B6360A" w:rsidRPr="00F44275">
          <w:rPr>
            <w:rFonts w:ascii="Georgia" w:hAnsi="Georgia"/>
            <w:noProof/>
            <w:webHidden/>
          </w:rPr>
          <w:tab/>
        </w:r>
        <w:r w:rsidR="00B6360A" w:rsidRPr="00F44275">
          <w:rPr>
            <w:rFonts w:ascii="Georgia" w:hAnsi="Georgia"/>
            <w:noProof/>
            <w:webHidden/>
          </w:rPr>
          <w:fldChar w:fldCharType="begin"/>
        </w:r>
        <w:r w:rsidR="00B6360A" w:rsidRPr="00F44275">
          <w:rPr>
            <w:rFonts w:ascii="Georgia" w:hAnsi="Georgia"/>
            <w:noProof/>
            <w:webHidden/>
          </w:rPr>
          <w:instrText xml:space="preserve"> PAGEREF _Toc180098957 \h </w:instrText>
        </w:r>
        <w:r w:rsidR="00B6360A" w:rsidRPr="00F44275">
          <w:rPr>
            <w:rFonts w:ascii="Georgia" w:hAnsi="Georgia"/>
            <w:noProof/>
            <w:webHidden/>
          </w:rPr>
        </w:r>
        <w:r w:rsidR="00B6360A" w:rsidRPr="00F44275">
          <w:rPr>
            <w:rFonts w:ascii="Georgia" w:hAnsi="Georgia"/>
            <w:noProof/>
            <w:webHidden/>
          </w:rPr>
          <w:fldChar w:fldCharType="separate"/>
        </w:r>
        <w:r w:rsidR="0023441C">
          <w:rPr>
            <w:rFonts w:ascii="Georgia" w:hAnsi="Georgia"/>
            <w:noProof/>
            <w:webHidden/>
          </w:rPr>
          <w:t>5</w:t>
        </w:r>
        <w:r w:rsidR="00B6360A" w:rsidRPr="00F44275">
          <w:rPr>
            <w:rFonts w:ascii="Georgia" w:hAnsi="Georgia"/>
            <w:noProof/>
            <w:webHidden/>
          </w:rPr>
          <w:fldChar w:fldCharType="end"/>
        </w:r>
      </w:hyperlink>
    </w:p>
    <w:p w14:paraId="42462339" w14:textId="10A3E32C" w:rsidR="00B6360A" w:rsidRPr="00F44275" w:rsidRDefault="00B6360A">
      <w:pPr>
        <w:pStyle w:val="TM2"/>
        <w:tabs>
          <w:tab w:val="left" w:pos="960"/>
          <w:tab w:val="right" w:leader="dot" w:pos="8494"/>
        </w:tabs>
        <w:rPr>
          <w:rFonts w:ascii="Georgia" w:eastAsiaTheme="minorEastAsia" w:hAnsi="Georgia" w:cstheme="minorBidi"/>
          <w:noProof/>
          <w:color w:val="auto"/>
          <w:kern w:val="2"/>
          <w:sz w:val="24"/>
          <w:szCs w:val="24"/>
          <w:lang w:val="fr-FR" w:eastAsia="fr-FR"/>
          <w14:ligatures w14:val="standardContextual"/>
        </w:rPr>
      </w:pPr>
      <w:hyperlink w:anchor="_Toc180098958" w:history="1">
        <w:r w:rsidRPr="00F44275">
          <w:rPr>
            <w:rStyle w:val="Lienhypertexte"/>
            <w:rFonts w:ascii="Georgia" w:hAnsi="Georgia"/>
            <w:noProof/>
          </w:rPr>
          <w:t>1.1</w:t>
        </w:r>
        <w:r w:rsidRPr="00F44275">
          <w:rPr>
            <w:rFonts w:ascii="Georgia" w:eastAsiaTheme="minorEastAsia" w:hAnsi="Georgia" w:cstheme="minorBidi"/>
            <w:noProof/>
            <w:color w:val="auto"/>
            <w:kern w:val="2"/>
            <w:sz w:val="24"/>
            <w:szCs w:val="24"/>
            <w:lang w:val="fr-FR" w:eastAsia="fr-FR"/>
            <w14:ligatures w14:val="standardContextual"/>
          </w:rPr>
          <w:tab/>
        </w:r>
        <w:r w:rsidRPr="00F44275">
          <w:rPr>
            <w:rStyle w:val="Lienhypertexte"/>
            <w:rFonts w:ascii="Georgia" w:hAnsi="Georgia"/>
            <w:noProof/>
          </w:rPr>
          <w:t>Dérogations aux règles générales d’exécution</w:t>
        </w:r>
        <w:r w:rsidRPr="00F44275">
          <w:rPr>
            <w:rFonts w:ascii="Georgia" w:hAnsi="Georgia"/>
            <w:noProof/>
            <w:webHidden/>
          </w:rPr>
          <w:tab/>
        </w:r>
        <w:r w:rsidRPr="00F44275">
          <w:rPr>
            <w:rFonts w:ascii="Georgia" w:hAnsi="Georgia"/>
            <w:noProof/>
            <w:webHidden/>
          </w:rPr>
          <w:fldChar w:fldCharType="begin"/>
        </w:r>
        <w:r w:rsidRPr="00F44275">
          <w:rPr>
            <w:rFonts w:ascii="Georgia" w:hAnsi="Georgia"/>
            <w:noProof/>
            <w:webHidden/>
          </w:rPr>
          <w:instrText xml:space="preserve"> PAGEREF _Toc180098958 \h </w:instrText>
        </w:r>
        <w:r w:rsidRPr="00F44275">
          <w:rPr>
            <w:rFonts w:ascii="Georgia" w:hAnsi="Georgia"/>
            <w:noProof/>
            <w:webHidden/>
          </w:rPr>
        </w:r>
        <w:r w:rsidRPr="00F44275">
          <w:rPr>
            <w:rFonts w:ascii="Georgia" w:hAnsi="Georgia"/>
            <w:noProof/>
            <w:webHidden/>
          </w:rPr>
          <w:fldChar w:fldCharType="separate"/>
        </w:r>
        <w:r w:rsidR="0023441C">
          <w:rPr>
            <w:rFonts w:ascii="Georgia" w:hAnsi="Georgia"/>
            <w:noProof/>
            <w:webHidden/>
          </w:rPr>
          <w:t>5</w:t>
        </w:r>
        <w:r w:rsidRPr="00F44275">
          <w:rPr>
            <w:rFonts w:ascii="Georgia" w:hAnsi="Georgia"/>
            <w:noProof/>
            <w:webHidden/>
          </w:rPr>
          <w:fldChar w:fldCharType="end"/>
        </w:r>
      </w:hyperlink>
    </w:p>
    <w:p w14:paraId="17C21747" w14:textId="3BA66D9B" w:rsidR="00B6360A" w:rsidRPr="00F44275" w:rsidRDefault="00B6360A">
      <w:pPr>
        <w:pStyle w:val="TM2"/>
        <w:tabs>
          <w:tab w:val="left" w:pos="960"/>
          <w:tab w:val="right" w:leader="dot" w:pos="8494"/>
        </w:tabs>
        <w:rPr>
          <w:rFonts w:ascii="Georgia" w:eastAsiaTheme="minorEastAsia" w:hAnsi="Georgia" w:cstheme="minorBidi"/>
          <w:noProof/>
          <w:color w:val="auto"/>
          <w:kern w:val="2"/>
          <w:sz w:val="24"/>
          <w:szCs w:val="24"/>
          <w:lang w:val="fr-FR" w:eastAsia="fr-FR"/>
          <w14:ligatures w14:val="standardContextual"/>
        </w:rPr>
      </w:pPr>
      <w:hyperlink w:anchor="_Toc180098959" w:history="1">
        <w:r w:rsidRPr="00F44275">
          <w:rPr>
            <w:rStyle w:val="Lienhypertexte"/>
            <w:rFonts w:ascii="Georgia" w:hAnsi="Georgia"/>
            <w:noProof/>
          </w:rPr>
          <w:t>1.2</w:t>
        </w:r>
        <w:r w:rsidRPr="00F44275">
          <w:rPr>
            <w:rFonts w:ascii="Georgia" w:eastAsiaTheme="minorEastAsia" w:hAnsi="Georgia" w:cstheme="minorBidi"/>
            <w:noProof/>
            <w:color w:val="auto"/>
            <w:kern w:val="2"/>
            <w:sz w:val="24"/>
            <w:szCs w:val="24"/>
            <w:lang w:val="fr-FR" w:eastAsia="fr-FR"/>
            <w14:ligatures w14:val="standardContextual"/>
          </w:rPr>
          <w:tab/>
        </w:r>
        <w:r w:rsidRPr="00F44275">
          <w:rPr>
            <w:rStyle w:val="Lienhypertexte"/>
            <w:rFonts w:ascii="Georgia" w:hAnsi="Georgia"/>
            <w:noProof/>
          </w:rPr>
          <w:t>Pouvoir adjudicateur</w:t>
        </w:r>
        <w:r w:rsidRPr="00F44275">
          <w:rPr>
            <w:rFonts w:ascii="Georgia" w:hAnsi="Georgia"/>
            <w:noProof/>
            <w:webHidden/>
          </w:rPr>
          <w:tab/>
        </w:r>
        <w:r w:rsidRPr="00F44275">
          <w:rPr>
            <w:rFonts w:ascii="Georgia" w:hAnsi="Georgia"/>
            <w:noProof/>
            <w:webHidden/>
          </w:rPr>
          <w:fldChar w:fldCharType="begin"/>
        </w:r>
        <w:r w:rsidRPr="00F44275">
          <w:rPr>
            <w:rFonts w:ascii="Georgia" w:hAnsi="Georgia"/>
            <w:noProof/>
            <w:webHidden/>
          </w:rPr>
          <w:instrText xml:space="preserve"> PAGEREF _Toc180098959 \h </w:instrText>
        </w:r>
        <w:r w:rsidRPr="00F44275">
          <w:rPr>
            <w:rFonts w:ascii="Georgia" w:hAnsi="Georgia"/>
            <w:noProof/>
            <w:webHidden/>
          </w:rPr>
        </w:r>
        <w:r w:rsidRPr="00F44275">
          <w:rPr>
            <w:rFonts w:ascii="Georgia" w:hAnsi="Georgia"/>
            <w:noProof/>
            <w:webHidden/>
          </w:rPr>
          <w:fldChar w:fldCharType="separate"/>
        </w:r>
        <w:r w:rsidR="0023441C">
          <w:rPr>
            <w:rFonts w:ascii="Georgia" w:hAnsi="Georgia"/>
            <w:noProof/>
            <w:webHidden/>
          </w:rPr>
          <w:t>5</w:t>
        </w:r>
        <w:r w:rsidRPr="00F44275">
          <w:rPr>
            <w:rFonts w:ascii="Georgia" w:hAnsi="Georgia"/>
            <w:noProof/>
            <w:webHidden/>
          </w:rPr>
          <w:fldChar w:fldCharType="end"/>
        </w:r>
      </w:hyperlink>
    </w:p>
    <w:p w14:paraId="0C03C2E8" w14:textId="5ABA4BEC" w:rsidR="00B6360A" w:rsidRPr="00F44275" w:rsidRDefault="00B6360A">
      <w:pPr>
        <w:pStyle w:val="TM2"/>
        <w:tabs>
          <w:tab w:val="left" w:pos="960"/>
          <w:tab w:val="right" w:leader="dot" w:pos="8494"/>
        </w:tabs>
        <w:rPr>
          <w:rFonts w:ascii="Georgia" w:eastAsiaTheme="minorEastAsia" w:hAnsi="Georgia" w:cstheme="minorBidi"/>
          <w:noProof/>
          <w:color w:val="auto"/>
          <w:kern w:val="2"/>
          <w:sz w:val="24"/>
          <w:szCs w:val="24"/>
          <w:lang w:val="fr-FR" w:eastAsia="fr-FR"/>
          <w14:ligatures w14:val="standardContextual"/>
        </w:rPr>
      </w:pPr>
      <w:hyperlink w:anchor="_Toc180098960" w:history="1">
        <w:r w:rsidRPr="00F44275">
          <w:rPr>
            <w:rStyle w:val="Lienhypertexte"/>
            <w:rFonts w:ascii="Georgia" w:hAnsi="Georgia"/>
            <w:noProof/>
          </w:rPr>
          <w:t>1.3</w:t>
        </w:r>
        <w:r w:rsidRPr="00F44275">
          <w:rPr>
            <w:rFonts w:ascii="Georgia" w:eastAsiaTheme="minorEastAsia" w:hAnsi="Georgia" w:cstheme="minorBidi"/>
            <w:noProof/>
            <w:color w:val="auto"/>
            <w:kern w:val="2"/>
            <w:sz w:val="24"/>
            <w:szCs w:val="24"/>
            <w:lang w:val="fr-FR" w:eastAsia="fr-FR"/>
            <w14:ligatures w14:val="standardContextual"/>
          </w:rPr>
          <w:tab/>
        </w:r>
        <w:r w:rsidRPr="00F44275">
          <w:rPr>
            <w:rStyle w:val="Lienhypertexte"/>
            <w:rFonts w:ascii="Georgia" w:hAnsi="Georgia"/>
            <w:noProof/>
          </w:rPr>
          <w:t>Cadre institutionnel d’Enabel</w:t>
        </w:r>
        <w:r w:rsidRPr="00F44275">
          <w:rPr>
            <w:rFonts w:ascii="Georgia" w:hAnsi="Georgia"/>
            <w:noProof/>
            <w:webHidden/>
          </w:rPr>
          <w:tab/>
        </w:r>
        <w:r w:rsidRPr="00F44275">
          <w:rPr>
            <w:rFonts w:ascii="Georgia" w:hAnsi="Georgia"/>
            <w:noProof/>
            <w:webHidden/>
          </w:rPr>
          <w:fldChar w:fldCharType="begin"/>
        </w:r>
        <w:r w:rsidRPr="00F44275">
          <w:rPr>
            <w:rFonts w:ascii="Georgia" w:hAnsi="Georgia"/>
            <w:noProof/>
            <w:webHidden/>
          </w:rPr>
          <w:instrText xml:space="preserve"> PAGEREF _Toc180098960 \h </w:instrText>
        </w:r>
        <w:r w:rsidRPr="00F44275">
          <w:rPr>
            <w:rFonts w:ascii="Georgia" w:hAnsi="Georgia"/>
            <w:noProof/>
            <w:webHidden/>
          </w:rPr>
        </w:r>
        <w:r w:rsidRPr="00F44275">
          <w:rPr>
            <w:rFonts w:ascii="Georgia" w:hAnsi="Georgia"/>
            <w:noProof/>
            <w:webHidden/>
          </w:rPr>
          <w:fldChar w:fldCharType="separate"/>
        </w:r>
        <w:r w:rsidR="0023441C">
          <w:rPr>
            <w:rFonts w:ascii="Georgia" w:hAnsi="Georgia"/>
            <w:noProof/>
            <w:webHidden/>
          </w:rPr>
          <w:t>5</w:t>
        </w:r>
        <w:r w:rsidRPr="00F44275">
          <w:rPr>
            <w:rFonts w:ascii="Georgia" w:hAnsi="Georgia"/>
            <w:noProof/>
            <w:webHidden/>
          </w:rPr>
          <w:fldChar w:fldCharType="end"/>
        </w:r>
      </w:hyperlink>
    </w:p>
    <w:p w14:paraId="0758F608" w14:textId="5FD92709" w:rsidR="00B6360A" w:rsidRPr="00F44275" w:rsidRDefault="00B6360A">
      <w:pPr>
        <w:pStyle w:val="TM2"/>
        <w:tabs>
          <w:tab w:val="left" w:pos="960"/>
          <w:tab w:val="right" w:leader="dot" w:pos="8494"/>
        </w:tabs>
        <w:rPr>
          <w:rFonts w:ascii="Georgia" w:eastAsiaTheme="minorEastAsia" w:hAnsi="Georgia" w:cstheme="minorBidi"/>
          <w:noProof/>
          <w:color w:val="auto"/>
          <w:kern w:val="2"/>
          <w:sz w:val="24"/>
          <w:szCs w:val="24"/>
          <w:lang w:val="fr-FR" w:eastAsia="fr-FR"/>
          <w14:ligatures w14:val="standardContextual"/>
        </w:rPr>
      </w:pPr>
      <w:hyperlink w:anchor="_Toc180098961" w:history="1">
        <w:r w:rsidRPr="00F44275">
          <w:rPr>
            <w:rStyle w:val="Lienhypertexte"/>
            <w:rFonts w:ascii="Georgia" w:hAnsi="Georgia"/>
            <w:noProof/>
          </w:rPr>
          <w:t>1.4</w:t>
        </w:r>
        <w:r w:rsidRPr="00F44275">
          <w:rPr>
            <w:rFonts w:ascii="Georgia" w:eastAsiaTheme="minorEastAsia" w:hAnsi="Georgia" w:cstheme="minorBidi"/>
            <w:noProof/>
            <w:color w:val="auto"/>
            <w:kern w:val="2"/>
            <w:sz w:val="24"/>
            <w:szCs w:val="24"/>
            <w:lang w:val="fr-FR" w:eastAsia="fr-FR"/>
            <w14:ligatures w14:val="standardContextual"/>
          </w:rPr>
          <w:tab/>
        </w:r>
        <w:r w:rsidRPr="00F44275">
          <w:rPr>
            <w:rStyle w:val="Lienhypertexte"/>
            <w:rFonts w:ascii="Georgia" w:hAnsi="Georgia"/>
            <w:noProof/>
          </w:rPr>
          <w:t>Règles régissant le marché</w:t>
        </w:r>
        <w:r w:rsidRPr="00F44275">
          <w:rPr>
            <w:rFonts w:ascii="Georgia" w:hAnsi="Georgia"/>
            <w:noProof/>
            <w:webHidden/>
          </w:rPr>
          <w:tab/>
        </w:r>
        <w:r w:rsidRPr="00F44275">
          <w:rPr>
            <w:rFonts w:ascii="Georgia" w:hAnsi="Georgia"/>
            <w:noProof/>
            <w:webHidden/>
          </w:rPr>
          <w:fldChar w:fldCharType="begin"/>
        </w:r>
        <w:r w:rsidRPr="00F44275">
          <w:rPr>
            <w:rFonts w:ascii="Georgia" w:hAnsi="Georgia"/>
            <w:noProof/>
            <w:webHidden/>
          </w:rPr>
          <w:instrText xml:space="preserve"> PAGEREF _Toc180098961 \h </w:instrText>
        </w:r>
        <w:r w:rsidRPr="00F44275">
          <w:rPr>
            <w:rFonts w:ascii="Georgia" w:hAnsi="Georgia"/>
            <w:noProof/>
            <w:webHidden/>
          </w:rPr>
        </w:r>
        <w:r w:rsidRPr="00F44275">
          <w:rPr>
            <w:rFonts w:ascii="Georgia" w:hAnsi="Georgia"/>
            <w:noProof/>
            <w:webHidden/>
          </w:rPr>
          <w:fldChar w:fldCharType="separate"/>
        </w:r>
        <w:r w:rsidR="0023441C">
          <w:rPr>
            <w:rFonts w:ascii="Georgia" w:hAnsi="Georgia"/>
            <w:noProof/>
            <w:webHidden/>
          </w:rPr>
          <w:t>6</w:t>
        </w:r>
        <w:r w:rsidRPr="00F44275">
          <w:rPr>
            <w:rFonts w:ascii="Georgia" w:hAnsi="Georgia"/>
            <w:noProof/>
            <w:webHidden/>
          </w:rPr>
          <w:fldChar w:fldCharType="end"/>
        </w:r>
      </w:hyperlink>
    </w:p>
    <w:p w14:paraId="7AE349C6" w14:textId="3AED3D9D" w:rsidR="00B6360A" w:rsidRPr="00F44275" w:rsidRDefault="00B6360A">
      <w:pPr>
        <w:pStyle w:val="TM2"/>
        <w:tabs>
          <w:tab w:val="left" w:pos="960"/>
          <w:tab w:val="right" w:leader="dot" w:pos="8494"/>
        </w:tabs>
        <w:rPr>
          <w:rFonts w:ascii="Georgia" w:eastAsiaTheme="minorEastAsia" w:hAnsi="Georgia" w:cstheme="minorBidi"/>
          <w:noProof/>
          <w:color w:val="auto"/>
          <w:kern w:val="2"/>
          <w:sz w:val="24"/>
          <w:szCs w:val="24"/>
          <w:lang w:val="fr-FR" w:eastAsia="fr-FR"/>
          <w14:ligatures w14:val="standardContextual"/>
        </w:rPr>
      </w:pPr>
      <w:hyperlink w:anchor="_Toc180098962" w:history="1">
        <w:r w:rsidRPr="00F44275">
          <w:rPr>
            <w:rStyle w:val="Lienhypertexte"/>
            <w:rFonts w:ascii="Georgia" w:hAnsi="Georgia"/>
            <w:noProof/>
          </w:rPr>
          <w:t>1.5</w:t>
        </w:r>
        <w:r w:rsidRPr="00F44275">
          <w:rPr>
            <w:rFonts w:ascii="Georgia" w:eastAsiaTheme="minorEastAsia" w:hAnsi="Georgia" w:cstheme="minorBidi"/>
            <w:noProof/>
            <w:color w:val="auto"/>
            <w:kern w:val="2"/>
            <w:sz w:val="24"/>
            <w:szCs w:val="24"/>
            <w:lang w:val="fr-FR" w:eastAsia="fr-FR"/>
            <w14:ligatures w14:val="standardContextual"/>
          </w:rPr>
          <w:tab/>
        </w:r>
        <w:r w:rsidRPr="00F44275">
          <w:rPr>
            <w:rStyle w:val="Lienhypertexte"/>
            <w:rFonts w:ascii="Georgia" w:hAnsi="Georgia"/>
            <w:noProof/>
          </w:rPr>
          <w:t>Définitions</w:t>
        </w:r>
        <w:r w:rsidRPr="00F44275">
          <w:rPr>
            <w:rFonts w:ascii="Georgia" w:hAnsi="Georgia"/>
            <w:noProof/>
            <w:webHidden/>
          </w:rPr>
          <w:tab/>
        </w:r>
        <w:r w:rsidRPr="00F44275">
          <w:rPr>
            <w:rFonts w:ascii="Georgia" w:hAnsi="Georgia"/>
            <w:noProof/>
            <w:webHidden/>
          </w:rPr>
          <w:fldChar w:fldCharType="begin"/>
        </w:r>
        <w:r w:rsidRPr="00F44275">
          <w:rPr>
            <w:rFonts w:ascii="Georgia" w:hAnsi="Georgia"/>
            <w:noProof/>
            <w:webHidden/>
          </w:rPr>
          <w:instrText xml:space="preserve"> PAGEREF _Toc180098962 \h </w:instrText>
        </w:r>
        <w:r w:rsidRPr="00F44275">
          <w:rPr>
            <w:rFonts w:ascii="Georgia" w:hAnsi="Georgia"/>
            <w:noProof/>
            <w:webHidden/>
          </w:rPr>
        </w:r>
        <w:r w:rsidRPr="00F44275">
          <w:rPr>
            <w:rFonts w:ascii="Georgia" w:hAnsi="Georgia"/>
            <w:noProof/>
            <w:webHidden/>
          </w:rPr>
          <w:fldChar w:fldCharType="separate"/>
        </w:r>
        <w:r w:rsidR="0023441C">
          <w:rPr>
            <w:rFonts w:ascii="Georgia" w:hAnsi="Georgia"/>
            <w:noProof/>
            <w:webHidden/>
          </w:rPr>
          <w:t>7</w:t>
        </w:r>
        <w:r w:rsidRPr="00F44275">
          <w:rPr>
            <w:rFonts w:ascii="Georgia" w:hAnsi="Georgia"/>
            <w:noProof/>
            <w:webHidden/>
          </w:rPr>
          <w:fldChar w:fldCharType="end"/>
        </w:r>
      </w:hyperlink>
    </w:p>
    <w:p w14:paraId="7C922BF5" w14:textId="4C63177E" w:rsidR="00B6360A" w:rsidRPr="00F44275" w:rsidRDefault="00B6360A">
      <w:pPr>
        <w:pStyle w:val="TM2"/>
        <w:tabs>
          <w:tab w:val="left" w:pos="960"/>
          <w:tab w:val="right" w:leader="dot" w:pos="8494"/>
        </w:tabs>
        <w:rPr>
          <w:rFonts w:ascii="Georgia" w:eastAsiaTheme="minorEastAsia" w:hAnsi="Georgia" w:cstheme="minorBidi"/>
          <w:noProof/>
          <w:color w:val="auto"/>
          <w:kern w:val="2"/>
          <w:sz w:val="24"/>
          <w:szCs w:val="24"/>
          <w:lang w:val="fr-FR" w:eastAsia="fr-FR"/>
          <w14:ligatures w14:val="standardContextual"/>
        </w:rPr>
      </w:pPr>
      <w:hyperlink w:anchor="_Toc180098963" w:history="1">
        <w:r w:rsidRPr="00F44275">
          <w:rPr>
            <w:rStyle w:val="Lienhypertexte"/>
            <w:rFonts w:ascii="Georgia" w:hAnsi="Georgia"/>
            <w:noProof/>
          </w:rPr>
          <w:t>1.6</w:t>
        </w:r>
        <w:r w:rsidRPr="00F44275">
          <w:rPr>
            <w:rFonts w:ascii="Georgia" w:eastAsiaTheme="minorEastAsia" w:hAnsi="Georgia" w:cstheme="minorBidi"/>
            <w:noProof/>
            <w:color w:val="auto"/>
            <w:kern w:val="2"/>
            <w:sz w:val="24"/>
            <w:szCs w:val="24"/>
            <w:lang w:val="fr-FR" w:eastAsia="fr-FR"/>
            <w14:ligatures w14:val="standardContextual"/>
          </w:rPr>
          <w:tab/>
        </w:r>
        <w:r w:rsidRPr="00F44275">
          <w:rPr>
            <w:rStyle w:val="Lienhypertexte"/>
            <w:rFonts w:ascii="Georgia" w:hAnsi="Georgia"/>
            <w:noProof/>
          </w:rPr>
          <w:t>Confidentialité</w:t>
        </w:r>
        <w:r w:rsidRPr="00F44275">
          <w:rPr>
            <w:rFonts w:ascii="Georgia" w:hAnsi="Georgia"/>
            <w:noProof/>
            <w:webHidden/>
          </w:rPr>
          <w:tab/>
        </w:r>
        <w:r w:rsidRPr="00F44275">
          <w:rPr>
            <w:rFonts w:ascii="Georgia" w:hAnsi="Georgia"/>
            <w:noProof/>
            <w:webHidden/>
          </w:rPr>
          <w:fldChar w:fldCharType="begin"/>
        </w:r>
        <w:r w:rsidRPr="00F44275">
          <w:rPr>
            <w:rFonts w:ascii="Georgia" w:hAnsi="Georgia"/>
            <w:noProof/>
            <w:webHidden/>
          </w:rPr>
          <w:instrText xml:space="preserve"> PAGEREF _Toc180098963 \h </w:instrText>
        </w:r>
        <w:r w:rsidRPr="00F44275">
          <w:rPr>
            <w:rFonts w:ascii="Georgia" w:hAnsi="Georgia"/>
            <w:noProof/>
            <w:webHidden/>
          </w:rPr>
        </w:r>
        <w:r w:rsidRPr="00F44275">
          <w:rPr>
            <w:rFonts w:ascii="Georgia" w:hAnsi="Georgia"/>
            <w:noProof/>
            <w:webHidden/>
          </w:rPr>
          <w:fldChar w:fldCharType="separate"/>
        </w:r>
        <w:r w:rsidR="0023441C">
          <w:rPr>
            <w:rFonts w:ascii="Georgia" w:hAnsi="Georgia"/>
            <w:noProof/>
            <w:webHidden/>
          </w:rPr>
          <w:t>8</w:t>
        </w:r>
        <w:r w:rsidRPr="00F44275">
          <w:rPr>
            <w:rFonts w:ascii="Georgia" w:hAnsi="Georgia"/>
            <w:noProof/>
            <w:webHidden/>
          </w:rPr>
          <w:fldChar w:fldCharType="end"/>
        </w:r>
      </w:hyperlink>
    </w:p>
    <w:p w14:paraId="0EAD601A" w14:textId="779406ED" w:rsidR="00B6360A" w:rsidRPr="00F44275" w:rsidRDefault="00B6360A">
      <w:pPr>
        <w:pStyle w:val="TM3"/>
        <w:rPr>
          <w:rFonts w:ascii="Georgia" w:eastAsiaTheme="minorEastAsia" w:hAnsi="Georgia" w:cstheme="minorBidi"/>
          <w:noProof/>
          <w:color w:val="auto"/>
          <w:kern w:val="2"/>
          <w:sz w:val="24"/>
          <w:szCs w:val="24"/>
          <w:lang w:val="fr-FR" w:eastAsia="fr-FR"/>
          <w14:ligatures w14:val="standardContextual"/>
        </w:rPr>
      </w:pPr>
      <w:hyperlink w:anchor="_Toc180098964" w:history="1">
        <w:r w:rsidRPr="00F44275">
          <w:rPr>
            <w:rStyle w:val="Lienhypertexte"/>
            <w:rFonts w:ascii="Georgia" w:hAnsi="Georgia"/>
            <w:noProof/>
            <w:lang w:val="fr-FR"/>
          </w:rPr>
          <w:t>1.6.1</w:t>
        </w:r>
        <w:r w:rsidRPr="00F44275">
          <w:rPr>
            <w:rFonts w:ascii="Georgia" w:eastAsiaTheme="minorEastAsia" w:hAnsi="Georgia" w:cstheme="minorBidi"/>
            <w:noProof/>
            <w:color w:val="auto"/>
            <w:kern w:val="2"/>
            <w:sz w:val="24"/>
            <w:szCs w:val="24"/>
            <w:lang w:val="fr-FR" w:eastAsia="fr-FR"/>
            <w14:ligatures w14:val="standardContextual"/>
          </w:rPr>
          <w:tab/>
        </w:r>
        <w:r w:rsidRPr="00F44275">
          <w:rPr>
            <w:rStyle w:val="Lienhypertexte"/>
            <w:rFonts w:ascii="Georgia" w:hAnsi="Georgia"/>
            <w:noProof/>
            <w:lang w:val="fr-FR"/>
          </w:rPr>
          <w:t>Traitement des données à caractère personnel</w:t>
        </w:r>
        <w:r w:rsidRPr="00F44275">
          <w:rPr>
            <w:rFonts w:ascii="Georgia" w:hAnsi="Georgia"/>
            <w:noProof/>
            <w:webHidden/>
          </w:rPr>
          <w:tab/>
        </w:r>
        <w:r w:rsidRPr="00F44275">
          <w:rPr>
            <w:rFonts w:ascii="Georgia" w:hAnsi="Georgia"/>
            <w:noProof/>
            <w:webHidden/>
          </w:rPr>
          <w:fldChar w:fldCharType="begin"/>
        </w:r>
        <w:r w:rsidRPr="00F44275">
          <w:rPr>
            <w:rFonts w:ascii="Georgia" w:hAnsi="Georgia"/>
            <w:noProof/>
            <w:webHidden/>
          </w:rPr>
          <w:instrText xml:space="preserve"> PAGEREF _Toc180098964 \h </w:instrText>
        </w:r>
        <w:r w:rsidRPr="00F44275">
          <w:rPr>
            <w:rFonts w:ascii="Georgia" w:hAnsi="Georgia"/>
            <w:noProof/>
            <w:webHidden/>
          </w:rPr>
        </w:r>
        <w:r w:rsidRPr="00F44275">
          <w:rPr>
            <w:rFonts w:ascii="Georgia" w:hAnsi="Georgia"/>
            <w:noProof/>
            <w:webHidden/>
          </w:rPr>
          <w:fldChar w:fldCharType="separate"/>
        </w:r>
        <w:r w:rsidR="0023441C">
          <w:rPr>
            <w:rFonts w:ascii="Georgia" w:hAnsi="Georgia"/>
            <w:noProof/>
            <w:webHidden/>
          </w:rPr>
          <w:t>8</w:t>
        </w:r>
        <w:r w:rsidRPr="00F44275">
          <w:rPr>
            <w:rFonts w:ascii="Georgia" w:hAnsi="Georgia"/>
            <w:noProof/>
            <w:webHidden/>
          </w:rPr>
          <w:fldChar w:fldCharType="end"/>
        </w:r>
      </w:hyperlink>
    </w:p>
    <w:p w14:paraId="2C4C6FEE" w14:textId="544A8D7A" w:rsidR="00B6360A" w:rsidRPr="00F44275" w:rsidRDefault="00B6360A">
      <w:pPr>
        <w:pStyle w:val="TM3"/>
        <w:rPr>
          <w:rFonts w:ascii="Georgia" w:eastAsiaTheme="minorEastAsia" w:hAnsi="Georgia" w:cstheme="minorBidi"/>
          <w:noProof/>
          <w:color w:val="auto"/>
          <w:kern w:val="2"/>
          <w:sz w:val="24"/>
          <w:szCs w:val="24"/>
          <w:lang w:val="fr-FR" w:eastAsia="fr-FR"/>
          <w14:ligatures w14:val="standardContextual"/>
        </w:rPr>
      </w:pPr>
      <w:hyperlink w:anchor="_Toc180098965" w:history="1">
        <w:r w:rsidRPr="00F44275">
          <w:rPr>
            <w:rStyle w:val="Lienhypertexte"/>
            <w:rFonts w:ascii="Georgia" w:hAnsi="Georgia"/>
            <w:noProof/>
          </w:rPr>
          <w:t>1.6.2</w:t>
        </w:r>
        <w:r w:rsidRPr="00F44275">
          <w:rPr>
            <w:rFonts w:ascii="Georgia" w:eastAsiaTheme="minorEastAsia" w:hAnsi="Georgia" w:cstheme="minorBidi"/>
            <w:noProof/>
            <w:color w:val="auto"/>
            <w:kern w:val="2"/>
            <w:sz w:val="24"/>
            <w:szCs w:val="24"/>
            <w:lang w:val="fr-FR" w:eastAsia="fr-FR"/>
            <w14:ligatures w14:val="standardContextual"/>
          </w:rPr>
          <w:tab/>
        </w:r>
        <w:r w:rsidRPr="00F44275">
          <w:rPr>
            <w:rStyle w:val="Lienhypertexte"/>
            <w:rFonts w:ascii="Georgia" w:hAnsi="Georgia"/>
            <w:noProof/>
          </w:rPr>
          <w:t>Confidentialité</w:t>
        </w:r>
        <w:r w:rsidRPr="00F44275">
          <w:rPr>
            <w:rFonts w:ascii="Georgia" w:hAnsi="Georgia"/>
            <w:noProof/>
            <w:webHidden/>
          </w:rPr>
          <w:tab/>
        </w:r>
        <w:r w:rsidRPr="00F44275">
          <w:rPr>
            <w:rFonts w:ascii="Georgia" w:hAnsi="Georgia"/>
            <w:noProof/>
            <w:webHidden/>
          </w:rPr>
          <w:fldChar w:fldCharType="begin"/>
        </w:r>
        <w:r w:rsidRPr="00F44275">
          <w:rPr>
            <w:rFonts w:ascii="Georgia" w:hAnsi="Georgia"/>
            <w:noProof/>
            <w:webHidden/>
          </w:rPr>
          <w:instrText xml:space="preserve"> PAGEREF _Toc180098965 \h </w:instrText>
        </w:r>
        <w:r w:rsidRPr="00F44275">
          <w:rPr>
            <w:rFonts w:ascii="Georgia" w:hAnsi="Georgia"/>
            <w:noProof/>
            <w:webHidden/>
          </w:rPr>
        </w:r>
        <w:r w:rsidRPr="00F44275">
          <w:rPr>
            <w:rFonts w:ascii="Georgia" w:hAnsi="Georgia"/>
            <w:noProof/>
            <w:webHidden/>
          </w:rPr>
          <w:fldChar w:fldCharType="separate"/>
        </w:r>
        <w:r w:rsidR="0023441C">
          <w:rPr>
            <w:rFonts w:ascii="Georgia" w:hAnsi="Georgia"/>
            <w:noProof/>
            <w:webHidden/>
          </w:rPr>
          <w:t>8</w:t>
        </w:r>
        <w:r w:rsidRPr="00F44275">
          <w:rPr>
            <w:rFonts w:ascii="Georgia" w:hAnsi="Georgia"/>
            <w:noProof/>
            <w:webHidden/>
          </w:rPr>
          <w:fldChar w:fldCharType="end"/>
        </w:r>
      </w:hyperlink>
    </w:p>
    <w:p w14:paraId="0B6ED6EE" w14:textId="03997CD5" w:rsidR="00B6360A" w:rsidRPr="00F44275" w:rsidRDefault="00B6360A">
      <w:pPr>
        <w:pStyle w:val="TM2"/>
        <w:tabs>
          <w:tab w:val="left" w:pos="960"/>
          <w:tab w:val="right" w:leader="dot" w:pos="8494"/>
        </w:tabs>
        <w:rPr>
          <w:rFonts w:ascii="Georgia" w:eastAsiaTheme="minorEastAsia" w:hAnsi="Georgia" w:cstheme="minorBidi"/>
          <w:noProof/>
          <w:color w:val="auto"/>
          <w:kern w:val="2"/>
          <w:sz w:val="24"/>
          <w:szCs w:val="24"/>
          <w:lang w:val="fr-FR" w:eastAsia="fr-FR"/>
          <w14:ligatures w14:val="standardContextual"/>
        </w:rPr>
      </w:pPr>
      <w:hyperlink w:anchor="_Toc180098966" w:history="1">
        <w:r w:rsidRPr="00F44275">
          <w:rPr>
            <w:rStyle w:val="Lienhypertexte"/>
            <w:rFonts w:ascii="Georgia" w:hAnsi="Georgia"/>
            <w:noProof/>
          </w:rPr>
          <w:t>1.7</w:t>
        </w:r>
        <w:r w:rsidRPr="00F44275">
          <w:rPr>
            <w:rFonts w:ascii="Georgia" w:eastAsiaTheme="minorEastAsia" w:hAnsi="Georgia" w:cstheme="minorBidi"/>
            <w:noProof/>
            <w:color w:val="auto"/>
            <w:kern w:val="2"/>
            <w:sz w:val="24"/>
            <w:szCs w:val="24"/>
            <w:lang w:val="fr-FR" w:eastAsia="fr-FR"/>
            <w14:ligatures w14:val="standardContextual"/>
          </w:rPr>
          <w:tab/>
        </w:r>
        <w:r w:rsidRPr="00F44275">
          <w:rPr>
            <w:rStyle w:val="Lienhypertexte"/>
            <w:rFonts w:ascii="Georgia" w:hAnsi="Georgia"/>
            <w:noProof/>
          </w:rPr>
          <w:t>Obligations déontologiques</w:t>
        </w:r>
        <w:r w:rsidRPr="00F44275">
          <w:rPr>
            <w:rFonts w:ascii="Georgia" w:hAnsi="Georgia"/>
            <w:noProof/>
            <w:webHidden/>
          </w:rPr>
          <w:tab/>
        </w:r>
        <w:r w:rsidRPr="00F44275">
          <w:rPr>
            <w:rFonts w:ascii="Georgia" w:hAnsi="Georgia"/>
            <w:noProof/>
            <w:webHidden/>
          </w:rPr>
          <w:fldChar w:fldCharType="begin"/>
        </w:r>
        <w:r w:rsidRPr="00F44275">
          <w:rPr>
            <w:rFonts w:ascii="Georgia" w:hAnsi="Georgia"/>
            <w:noProof/>
            <w:webHidden/>
          </w:rPr>
          <w:instrText xml:space="preserve"> PAGEREF _Toc180098966 \h </w:instrText>
        </w:r>
        <w:r w:rsidRPr="00F44275">
          <w:rPr>
            <w:rFonts w:ascii="Georgia" w:hAnsi="Georgia"/>
            <w:noProof/>
            <w:webHidden/>
          </w:rPr>
        </w:r>
        <w:r w:rsidRPr="00F44275">
          <w:rPr>
            <w:rFonts w:ascii="Georgia" w:hAnsi="Georgia"/>
            <w:noProof/>
            <w:webHidden/>
          </w:rPr>
          <w:fldChar w:fldCharType="separate"/>
        </w:r>
        <w:r w:rsidR="0023441C">
          <w:rPr>
            <w:rFonts w:ascii="Georgia" w:hAnsi="Georgia"/>
            <w:noProof/>
            <w:webHidden/>
          </w:rPr>
          <w:t>9</w:t>
        </w:r>
        <w:r w:rsidRPr="00F44275">
          <w:rPr>
            <w:rFonts w:ascii="Georgia" w:hAnsi="Georgia"/>
            <w:noProof/>
            <w:webHidden/>
          </w:rPr>
          <w:fldChar w:fldCharType="end"/>
        </w:r>
      </w:hyperlink>
    </w:p>
    <w:p w14:paraId="575DA6DC" w14:textId="42C2BB46" w:rsidR="00B6360A" w:rsidRPr="00F44275" w:rsidRDefault="00B6360A">
      <w:pPr>
        <w:pStyle w:val="TM2"/>
        <w:tabs>
          <w:tab w:val="left" w:pos="960"/>
          <w:tab w:val="right" w:leader="dot" w:pos="8494"/>
        </w:tabs>
        <w:rPr>
          <w:rFonts w:ascii="Georgia" w:eastAsiaTheme="minorEastAsia" w:hAnsi="Georgia" w:cstheme="minorBidi"/>
          <w:noProof/>
          <w:color w:val="auto"/>
          <w:kern w:val="2"/>
          <w:sz w:val="24"/>
          <w:szCs w:val="24"/>
          <w:lang w:val="fr-FR" w:eastAsia="fr-FR"/>
          <w14:ligatures w14:val="standardContextual"/>
        </w:rPr>
      </w:pPr>
      <w:hyperlink w:anchor="_Toc180098974" w:history="1">
        <w:r w:rsidRPr="00F44275">
          <w:rPr>
            <w:rStyle w:val="Lienhypertexte"/>
            <w:rFonts w:ascii="Georgia" w:hAnsi="Georgia"/>
            <w:noProof/>
          </w:rPr>
          <w:t>1.8</w:t>
        </w:r>
        <w:r w:rsidRPr="00F44275">
          <w:rPr>
            <w:rFonts w:ascii="Georgia" w:eastAsiaTheme="minorEastAsia" w:hAnsi="Georgia" w:cstheme="minorBidi"/>
            <w:noProof/>
            <w:color w:val="auto"/>
            <w:kern w:val="2"/>
            <w:sz w:val="24"/>
            <w:szCs w:val="24"/>
            <w:lang w:val="fr-FR" w:eastAsia="fr-FR"/>
            <w14:ligatures w14:val="standardContextual"/>
          </w:rPr>
          <w:tab/>
        </w:r>
        <w:r w:rsidRPr="00F44275">
          <w:rPr>
            <w:rStyle w:val="Lienhypertexte"/>
            <w:rFonts w:ascii="Georgia" w:hAnsi="Georgia"/>
            <w:noProof/>
          </w:rPr>
          <w:t>Droit applicable et tribunaux compétents</w:t>
        </w:r>
        <w:r w:rsidRPr="00F44275">
          <w:rPr>
            <w:rFonts w:ascii="Georgia" w:hAnsi="Georgia"/>
            <w:noProof/>
            <w:webHidden/>
          </w:rPr>
          <w:tab/>
        </w:r>
        <w:r w:rsidRPr="00F44275">
          <w:rPr>
            <w:rFonts w:ascii="Georgia" w:hAnsi="Georgia"/>
            <w:noProof/>
            <w:webHidden/>
          </w:rPr>
          <w:fldChar w:fldCharType="begin"/>
        </w:r>
        <w:r w:rsidRPr="00F44275">
          <w:rPr>
            <w:rFonts w:ascii="Georgia" w:hAnsi="Georgia"/>
            <w:noProof/>
            <w:webHidden/>
          </w:rPr>
          <w:instrText xml:space="preserve"> PAGEREF _Toc180098974 \h </w:instrText>
        </w:r>
        <w:r w:rsidRPr="00F44275">
          <w:rPr>
            <w:rFonts w:ascii="Georgia" w:hAnsi="Georgia"/>
            <w:noProof/>
            <w:webHidden/>
          </w:rPr>
        </w:r>
        <w:r w:rsidRPr="00F44275">
          <w:rPr>
            <w:rFonts w:ascii="Georgia" w:hAnsi="Georgia"/>
            <w:noProof/>
            <w:webHidden/>
          </w:rPr>
          <w:fldChar w:fldCharType="separate"/>
        </w:r>
        <w:r w:rsidR="0023441C">
          <w:rPr>
            <w:rFonts w:ascii="Georgia" w:hAnsi="Georgia"/>
            <w:noProof/>
            <w:webHidden/>
          </w:rPr>
          <w:t>10</w:t>
        </w:r>
        <w:r w:rsidRPr="00F44275">
          <w:rPr>
            <w:rFonts w:ascii="Georgia" w:hAnsi="Georgia"/>
            <w:noProof/>
            <w:webHidden/>
          </w:rPr>
          <w:fldChar w:fldCharType="end"/>
        </w:r>
      </w:hyperlink>
    </w:p>
    <w:p w14:paraId="3ED72EE6" w14:textId="1BCEC97E" w:rsidR="00B6360A" w:rsidRPr="00F44275" w:rsidRDefault="00B6360A">
      <w:pPr>
        <w:pStyle w:val="TM1"/>
        <w:rPr>
          <w:rFonts w:ascii="Georgia" w:eastAsiaTheme="minorEastAsia" w:hAnsi="Georgia" w:cstheme="minorBidi"/>
          <w:b w:val="0"/>
          <w:noProof/>
          <w:color w:val="auto"/>
          <w:kern w:val="2"/>
          <w:sz w:val="24"/>
          <w:szCs w:val="24"/>
          <w:lang w:val="fr-FR" w:eastAsia="fr-FR"/>
          <w14:ligatures w14:val="standardContextual"/>
        </w:rPr>
      </w:pPr>
      <w:hyperlink w:anchor="_Toc180098975" w:history="1">
        <w:r w:rsidRPr="00F44275">
          <w:rPr>
            <w:rStyle w:val="Lienhypertexte"/>
            <w:rFonts w:ascii="Georgia" w:hAnsi="Georgia"/>
            <w:noProof/>
          </w:rPr>
          <w:t>2</w:t>
        </w:r>
        <w:r w:rsidRPr="00F44275">
          <w:rPr>
            <w:rFonts w:ascii="Georgia" w:eastAsiaTheme="minorEastAsia" w:hAnsi="Georgia" w:cstheme="minorBidi"/>
            <w:b w:val="0"/>
            <w:noProof/>
            <w:color w:val="auto"/>
            <w:kern w:val="2"/>
            <w:sz w:val="24"/>
            <w:szCs w:val="24"/>
            <w:lang w:val="fr-FR" w:eastAsia="fr-FR"/>
            <w14:ligatures w14:val="standardContextual"/>
          </w:rPr>
          <w:tab/>
        </w:r>
        <w:r w:rsidRPr="00F44275">
          <w:rPr>
            <w:rStyle w:val="Lienhypertexte"/>
            <w:rFonts w:ascii="Georgia" w:hAnsi="Georgia"/>
            <w:noProof/>
          </w:rPr>
          <w:t>Objet et portée du marché</w:t>
        </w:r>
        <w:r w:rsidRPr="00F44275">
          <w:rPr>
            <w:rFonts w:ascii="Georgia" w:hAnsi="Georgia"/>
            <w:noProof/>
            <w:webHidden/>
          </w:rPr>
          <w:tab/>
        </w:r>
        <w:r w:rsidRPr="00F44275">
          <w:rPr>
            <w:rFonts w:ascii="Georgia" w:hAnsi="Georgia"/>
            <w:noProof/>
            <w:webHidden/>
          </w:rPr>
          <w:fldChar w:fldCharType="begin"/>
        </w:r>
        <w:r w:rsidRPr="00F44275">
          <w:rPr>
            <w:rFonts w:ascii="Georgia" w:hAnsi="Georgia"/>
            <w:noProof/>
            <w:webHidden/>
          </w:rPr>
          <w:instrText xml:space="preserve"> PAGEREF _Toc180098975 \h </w:instrText>
        </w:r>
        <w:r w:rsidRPr="00F44275">
          <w:rPr>
            <w:rFonts w:ascii="Georgia" w:hAnsi="Georgia"/>
            <w:noProof/>
            <w:webHidden/>
          </w:rPr>
        </w:r>
        <w:r w:rsidRPr="00F44275">
          <w:rPr>
            <w:rFonts w:ascii="Georgia" w:hAnsi="Georgia"/>
            <w:noProof/>
            <w:webHidden/>
          </w:rPr>
          <w:fldChar w:fldCharType="separate"/>
        </w:r>
        <w:r w:rsidR="0023441C">
          <w:rPr>
            <w:rFonts w:ascii="Georgia" w:hAnsi="Georgia"/>
            <w:noProof/>
            <w:webHidden/>
          </w:rPr>
          <w:t>10</w:t>
        </w:r>
        <w:r w:rsidRPr="00F44275">
          <w:rPr>
            <w:rFonts w:ascii="Georgia" w:hAnsi="Georgia"/>
            <w:noProof/>
            <w:webHidden/>
          </w:rPr>
          <w:fldChar w:fldCharType="end"/>
        </w:r>
      </w:hyperlink>
    </w:p>
    <w:p w14:paraId="602F0A64" w14:textId="1FAD158D" w:rsidR="00B6360A" w:rsidRPr="00F44275" w:rsidRDefault="00B6360A">
      <w:pPr>
        <w:pStyle w:val="TM2"/>
        <w:tabs>
          <w:tab w:val="left" w:pos="960"/>
          <w:tab w:val="right" w:leader="dot" w:pos="8494"/>
        </w:tabs>
        <w:rPr>
          <w:rFonts w:ascii="Georgia" w:eastAsiaTheme="minorEastAsia" w:hAnsi="Georgia" w:cstheme="minorBidi"/>
          <w:noProof/>
          <w:color w:val="auto"/>
          <w:kern w:val="2"/>
          <w:sz w:val="24"/>
          <w:szCs w:val="24"/>
          <w:lang w:val="fr-FR" w:eastAsia="fr-FR"/>
          <w14:ligatures w14:val="standardContextual"/>
        </w:rPr>
      </w:pPr>
      <w:hyperlink w:anchor="_Toc180098976" w:history="1">
        <w:r w:rsidRPr="00F44275">
          <w:rPr>
            <w:rStyle w:val="Lienhypertexte"/>
            <w:rFonts w:ascii="Georgia" w:hAnsi="Georgia"/>
            <w:noProof/>
          </w:rPr>
          <w:t>2.1</w:t>
        </w:r>
        <w:r w:rsidRPr="00F44275">
          <w:rPr>
            <w:rFonts w:ascii="Georgia" w:eastAsiaTheme="minorEastAsia" w:hAnsi="Georgia" w:cstheme="minorBidi"/>
            <w:noProof/>
            <w:color w:val="auto"/>
            <w:kern w:val="2"/>
            <w:sz w:val="24"/>
            <w:szCs w:val="24"/>
            <w:lang w:val="fr-FR" w:eastAsia="fr-FR"/>
            <w14:ligatures w14:val="standardContextual"/>
          </w:rPr>
          <w:tab/>
        </w:r>
        <w:r w:rsidRPr="00F44275">
          <w:rPr>
            <w:rStyle w:val="Lienhypertexte"/>
            <w:rFonts w:ascii="Georgia" w:hAnsi="Georgia"/>
            <w:noProof/>
          </w:rPr>
          <w:t>Nature du marché</w:t>
        </w:r>
        <w:r w:rsidRPr="00F44275">
          <w:rPr>
            <w:rFonts w:ascii="Georgia" w:hAnsi="Georgia"/>
            <w:noProof/>
            <w:webHidden/>
          </w:rPr>
          <w:tab/>
        </w:r>
        <w:r w:rsidRPr="00F44275">
          <w:rPr>
            <w:rFonts w:ascii="Georgia" w:hAnsi="Georgia"/>
            <w:noProof/>
            <w:webHidden/>
          </w:rPr>
          <w:fldChar w:fldCharType="begin"/>
        </w:r>
        <w:r w:rsidRPr="00F44275">
          <w:rPr>
            <w:rFonts w:ascii="Georgia" w:hAnsi="Georgia"/>
            <w:noProof/>
            <w:webHidden/>
          </w:rPr>
          <w:instrText xml:space="preserve"> PAGEREF _Toc180098976 \h </w:instrText>
        </w:r>
        <w:r w:rsidRPr="00F44275">
          <w:rPr>
            <w:rFonts w:ascii="Georgia" w:hAnsi="Georgia"/>
            <w:noProof/>
            <w:webHidden/>
          </w:rPr>
        </w:r>
        <w:r w:rsidRPr="00F44275">
          <w:rPr>
            <w:rFonts w:ascii="Georgia" w:hAnsi="Georgia"/>
            <w:noProof/>
            <w:webHidden/>
          </w:rPr>
          <w:fldChar w:fldCharType="separate"/>
        </w:r>
        <w:r w:rsidR="0023441C">
          <w:rPr>
            <w:rFonts w:ascii="Georgia" w:hAnsi="Georgia"/>
            <w:noProof/>
            <w:webHidden/>
          </w:rPr>
          <w:t>10</w:t>
        </w:r>
        <w:r w:rsidRPr="00F44275">
          <w:rPr>
            <w:rFonts w:ascii="Georgia" w:hAnsi="Georgia"/>
            <w:noProof/>
            <w:webHidden/>
          </w:rPr>
          <w:fldChar w:fldCharType="end"/>
        </w:r>
      </w:hyperlink>
    </w:p>
    <w:p w14:paraId="07AE7A32" w14:textId="4DFCC973" w:rsidR="00B6360A" w:rsidRPr="00F44275" w:rsidRDefault="00B6360A">
      <w:pPr>
        <w:pStyle w:val="TM2"/>
        <w:tabs>
          <w:tab w:val="left" w:pos="960"/>
          <w:tab w:val="right" w:leader="dot" w:pos="8494"/>
        </w:tabs>
        <w:rPr>
          <w:rFonts w:ascii="Georgia" w:eastAsiaTheme="minorEastAsia" w:hAnsi="Georgia" w:cstheme="minorBidi"/>
          <w:noProof/>
          <w:color w:val="auto"/>
          <w:kern w:val="2"/>
          <w:sz w:val="24"/>
          <w:szCs w:val="24"/>
          <w:lang w:val="fr-FR" w:eastAsia="fr-FR"/>
          <w14:ligatures w14:val="standardContextual"/>
        </w:rPr>
      </w:pPr>
      <w:hyperlink w:anchor="_Toc180098977" w:history="1">
        <w:r w:rsidRPr="00F44275">
          <w:rPr>
            <w:rStyle w:val="Lienhypertexte"/>
            <w:rFonts w:ascii="Georgia" w:hAnsi="Georgia"/>
            <w:noProof/>
          </w:rPr>
          <w:t>2.2</w:t>
        </w:r>
        <w:r w:rsidRPr="00F44275">
          <w:rPr>
            <w:rFonts w:ascii="Georgia" w:eastAsiaTheme="minorEastAsia" w:hAnsi="Georgia" w:cstheme="minorBidi"/>
            <w:noProof/>
            <w:color w:val="auto"/>
            <w:kern w:val="2"/>
            <w:sz w:val="24"/>
            <w:szCs w:val="24"/>
            <w:lang w:val="fr-FR" w:eastAsia="fr-FR"/>
            <w14:ligatures w14:val="standardContextual"/>
          </w:rPr>
          <w:tab/>
        </w:r>
        <w:r w:rsidRPr="00F44275">
          <w:rPr>
            <w:rStyle w:val="Lienhypertexte"/>
            <w:rFonts w:ascii="Georgia" w:hAnsi="Georgia"/>
            <w:noProof/>
          </w:rPr>
          <w:t>Objet du marché</w:t>
        </w:r>
        <w:r w:rsidRPr="00F44275">
          <w:rPr>
            <w:rFonts w:ascii="Georgia" w:hAnsi="Georgia"/>
            <w:noProof/>
            <w:webHidden/>
          </w:rPr>
          <w:tab/>
        </w:r>
        <w:r w:rsidRPr="00F44275">
          <w:rPr>
            <w:rFonts w:ascii="Georgia" w:hAnsi="Georgia"/>
            <w:noProof/>
            <w:webHidden/>
          </w:rPr>
          <w:fldChar w:fldCharType="begin"/>
        </w:r>
        <w:r w:rsidRPr="00F44275">
          <w:rPr>
            <w:rFonts w:ascii="Georgia" w:hAnsi="Georgia"/>
            <w:noProof/>
            <w:webHidden/>
          </w:rPr>
          <w:instrText xml:space="preserve"> PAGEREF _Toc180098977 \h </w:instrText>
        </w:r>
        <w:r w:rsidRPr="00F44275">
          <w:rPr>
            <w:rFonts w:ascii="Georgia" w:hAnsi="Georgia"/>
            <w:noProof/>
            <w:webHidden/>
          </w:rPr>
        </w:r>
        <w:r w:rsidRPr="00F44275">
          <w:rPr>
            <w:rFonts w:ascii="Georgia" w:hAnsi="Georgia"/>
            <w:noProof/>
            <w:webHidden/>
          </w:rPr>
          <w:fldChar w:fldCharType="separate"/>
        </w:r>
        <w:r w:rsidR="0023441C">
          <w:rPr>
            <w:rFonts w:ascii="Georgia" w:hAnsi="Georgia"/>
            <w:noProof/>
            <w:webHidden/>
          </w:rPr>
          <w:t>10</w:t>
        </w:r>
        <w:r w:rsidRPr="00F44275">
          <w:rPr>
            <w:rFonts w:ascii="Georgia" w:hAnsi="Georgia"/>
            <w:noProof/>
            <w:webHidden/>
          </w:rPr>
          <w:fldChar w:fldCharType="end"/>
        </w:r>
      </w:hyperlink>
    </w:p>
    <w:p w14:paraId="4B9277CD" w14:textId="3FA74A37" w:rsidR="00B6360A" w:rsidRPr="00F44275" w:rsidRDefault="00B6360A">
      <w:pPr>
        <w:pStyle w:val="TM2"/>
        <w:tabs>
          <w:tab w:val="left" w:pos="960"/>
          <w:tab w:val="right" w:leader="dot" w:pos="8494"/>
        </w:tabs>
        <w:rPr>
          <w:rFonts w:ascii="Georgia" w:eastAsiaTheme="minorEastAsia" w:hAnsi="Georgia" w:cstheme="minorBidi"/>
          <w:noProof/>
          <w:color w:val="auto"/>
          <w:kern w:val="2"/>
          <w:sz w:val="24"/>
          <w:szCs w:val="24"/>
          <w:lang w:val="fr-FR" w:eastAsia="fr-FR"/>
          <w14:ligatures w14:val="standardContextual"/>
        </w:rPr>
      </w:pPr>
      <w:hyperlink w:anchor="_Toc180098978" w:history="1">
        <w:r w:rsidRPr="00F44275">
          <w:rPr>
            <w:rStyle w:val="Lienhypertexte"/>
            <w:rFonts w:ascii="Georgia" w:hAnsi="Georgia"/>
            <w:noProof/>
          </w:rPr>
          <w:t>2.3</w:t>
        </w:r>
        <w:r w:rsidRPr="00F44275">
          <w:rPr>
            <w:rFonts w:ascii="Georgia" w:eastAsiaTheme="minorEastAsia" w:hAnsi="Georgia" w:cstheme="minorBidi"/>
            <w:noProof/>
            <w:color w:val="auto"/>
            <w:kern w:val="2"/>
            <w:sz w:val="24"/>
            <w:szCs w:val="24"/>
            <w:lang w:val="fr-FR" w:eastAsia="fr-FR"/>
            <w14:ligatures w14:val="standardContextual"/>
          </w:rPr>
          <w:tab/>
        </w:r>
        <w:r w:rsidRPr="00F44275">
          <w:rPr>
            <w:rStyle w:val="Lienhypertexte"/>
            <w:rFonts w:ascii="Georgia" w:hAnsi="Georgia"/>
            <w:noProof/>
          </w:rPr>
          <w:t>Lots</w:t>
        </w:r>
        <w:r w:rsidRPr="00F44275">
          <w:rPr>
            <w:rFonts w:ascii="Georgia" w:hAnsi="Georgia"/>
            <w:noProof/>
            <w:webHidden/>
          </w:rPr>
          <w:tab/>
        </w:r>
        <w:r w:rsidRPr="00F44275">
          <w:rPr>
            <w:rFonts w:ascii="Georgia" w:hAnsi="Georgia"/>
            <w:noProof/>
            <w:webHidden/>
          </w:rPr>
          <w:fldChar w:fldCharType="begin"/>
        </w:r>
        <w:r w:rsidRPr="00F44275">
          <w:rPr>
            <w:rFonts w:ascii="Georgia" w:hAnsi="Georgia"/>
            <w:noProof/>
            <w:webHidden/>
          </w:rPr>
          <w:instrText xml:space="preserve"> PAGEREF _Toc180098978 \h </w:instrText>
        </w:r>
        <w:r w:rsidRPr="00F44275">
          <w:rPr>
            <w:rFonts w:ascii="Georgia" w:hAnsi="Georgia"/>
            <w:noProof/>
            <w:webHidden/>
          </w:rPr>
        </w:r>
        <w:r w:rsidRPr="00F44275">
          <w:rPr>
            <w:rFonts w:ascii="Georgia" w:hAnsi="Georgia"/>
            <w:noProof/>
            <w:webHidden/>
          </w:rPr>
          <w:fldChar w:fldCharType="separate"/>
        </w:r>
        <w:r w:rsidR="0023441C">
          <w:rPr>
            <w:rFonts w:ascii="Georgia" w:hAnsi="Georgia"/>
            <w:noProof/>
            <w:webHidden/>
          </w:rPr>
          <w:t>10</w:t>
        </w:r>
        <w:r w:rsidRPr="00F44275">
          <w:rPr>
            <w:rFonts w:ascii="Georgia" w:hAnsi="Georgia"/>
            <w:noProof/>
            <w:webHidden/>
          </w:rPr>
          <w:fldChar w:fldCharType="end"/>
        </w:r>
      </w:hyperlink>
    </w:p>
    <w:p w14:paraId="4D0AD0AF" w14:textId="46EFAB4E" w:rsidR="00B6360A" w:rsidRPr="00F44275" w:rsidRDefault="00B6360A">
      <w:pPr>
        <w:pStyle w:val="TM2"/>
        <w:tabs>
          <w:tab w:val="left" w:pos="960"/>
          <w:tab w:val="right" w:leader="dot" w:pos="8494"/>
        </w:tabs>
        <w:rPr>
          <w:rFonts w:ascii="Georgia" w:eastAsiaTheme="minorEastAsia" w:hAnsi="Georgia" w:cstheme="minorBidi"/>
          <w:noProof/>
          <w:color w:val="auto"/>
          <w:kern w:val="2"/>
          <w:sz w:val="24"/>
          <w:szCs w:val="24"/>
          <w:lang w:val="fr-FR" w:eastAsia="fr-FR"/>
          <w14:ligatures w14:val="standardContextual"/>
        </w:rPr>
      </w:pPr>
      <w:hyperlink w:anchor="_Toc180098979" w:history="1">
        <w:r w:rsidRPr="00F44275">
          <w:rPr>
            <w:rStyle w:val="Lienhypertexte"/>
            <w:rFonts w:ascii="Georgia" w:hAnsi="Georgia"/>
            <w:noProof/>
          </w:rPr>
          <w:t>2.4</w:t>
        </w:r>
        <w:r w:rsidRPr="00F44275">
          <w:rPr>
            <w:rFonts w:ascii="Georgia" w:eastAsiaTheme="minorEastAsia" w:hAnsi="Georgia" w:cstheme="minorBidi"/>
            <w:noProof/>
            <w:color w:val="auto"/>
            <w:kern w:val="2"/>
            <w:sz w:val="24"/>
            <w:szCs w:val="24"/>
            <w:lang w:val="fr-FR" w:eastAsia="fr-FR"/>
            <w14:ligatures w14:val="standardContextual"/>
          </w:rPr>
          <w:tab/>
        </w:r>
        <w:r w:rsidRPr="00F44275">
          <w:rPr>
            <w:rStyle w:val="Lienhypertexte"/>
            <w:rFonts w:ascii="Georgia" w:hAnsi="Georgia"/>
            <w:noProof/>
          </w:rPr>
          <w:t>Postes</w:t>
        </w:r>
        <w:r w:rsidRPr="00F44275">
          <w:rPr>
            <w:rFonts w:ascii="Georgia" w:hAnsi="Georgia"/>
            <w:noProof/>
            <w:webHidden/>
          </w:rPr>
          <w:tab/>
        </w:r>
        <w:r w:rsidRPr="00F44275">
          <w:rPr>
            <w:rFonts w:ascii="Georgia" w:hAnsi="Georgia"/>
            <w:noProof/>
            <w:webHidden/>
          </w:rPr>
          <w:fldChar w:fldCharType="begin"/>
        </w:r>
        <w:r w:rsidRPr="00F44275">
          <w:rPr>
            <w:rFonts w:ascii="Georgia" w:hAnsi="Georgia"/>
            <w:noProof/>
            <w:webHidden/>
          </w:rPr>
          <w:instrText xml:space="preserve"> PAGEREF _Toc180098979 \h </w:instrText>
        </w:r>
        <w:r w:rsidRPr="00F44275">
          <w:rPr>
            <w:rFonts w:ascii="Georgia" w:hAnsi="Georgia"/>
            <w:noProof/>
            <w:webHidden/>
          </w:rPr>
        </w:r>
        <w:r w:rsidRPr="00F44275">
          <w:rPr>
            <w:rFonts w:ascii="Georgia" w:hAnsi="Georgia"/>
            <w:noProof/>
            <w:webHidden/>
          </w:rPr>
          <w:fldChar w:fldCharType="separate"/>
        </w:r>
        <w:r w:rsidR="0023441C">
          <w:rPr>
            <w:rFonts w:ascii="Georgia" w:hAnsi="Georgia"/>
            <w:noProof/>
            <w:webHidden/>
          </w:rPr>
          <w:t>10</w:t>
        </w:r>
        <w:r w:rsidRPr="00F44275">
          <w:rPr>
            <w:rFonts w:ascii="Georgia" w:hAnsi="Georgia"/>
            <w:noProof/>
            <w:webHidden/>
          </w:rPr>
          <w:fldChar w:fldCharType="end"/>
        </w:r>
      </w:hyperlink>
    </w:p>
    <w:p w14:paraId="32F4A1EA" w14:textId="4DF1CB86" w:rsidR="00B6360A" w:rsidRPr="00F44275" w:rsidRDefault="00B6360A">
      <w:pPr>
        <w:pStyle w:val="TM2"/>
        <w:tabs>
          <w:tab w:val="left" w:pos="960"/>
          <w:tab w:val="right" w:leader="dot" w:pos="8494"/>
        </w:tabs>
        <w:rPr>
          <w:rFonts w:ascii="Georgia" w:eastAsiaTheme="minorEastAsia" w:hAnsi="Georgia" w:cstheme="minorBidi"/>
          <w:noProof/>
          <w:color w:val="auto"/>
          <w:kern w:val="2"/>
          <w:sz w:val="24"/>
          <w:szCs w:val="24"/>
          <w:lang w:val="fr-FR" w:eastAsia="fr-FR"/>
          <w14:ligatures w14:val="standardContextual"/>
        </w:rPr>
      </w:pPr>
      <w:hyperlink w:anchor="_Toc180098980" w:history="1">
        <w:r w:rsidRPr="00F44275">
          <w:rPr>
            <w:rStyle w:val="Lienhypertexte"/>
            <w:rFonts w:ascii="Georgia" w:hAnsi="Georgia"/>
            <w:noProof/>
          </w:rPr>
          <w:t>2.5</w:t>
        </w:r>
        <w:r w:rsidRPr="00F44275">
          <w:rPr>
            <w:rFonts w:ascii="Georgia" w:eastAsiaTheme="minorEastAsia" w:hAnsi="Georgia" w:cstheme="minorBidi"/>
            <w:noProof/>
            <w:color w:val="auto"/>
            <w:kern w:val="2"/>
            <w:sz w:val="24"/>
            <w:szCs w:val="24"/>
            <w:lang w:val="fr-FR" w:eastAsia="fr-FR"/>
            <w14:ligatures w14:val="standardContextual"/>
          </w:rPr>
          <w:tab/>
        </w:r>
        <w:r w:rsidRPr="00F44275">
          <w:rPr>
            <w:rStyle w:val="Lienhypertexte"/>
            <w:rFonts w:ascii="Georgia" w:hAnsi="Georgia"/>
            <w:noProof/>
          </w:rPr>
          <w:t>Durée du marché</w:t>
        </w:r>
        <w:r w:rsidRPr="00F44275">
          <w:rPr>
            <w:rFonts w:ascii="Georgia" w:hAnsi="Georgia"/>
            <w:noProof/>
            <w:webHidden/>
          </w:rPr>
          <w:tab/>
        </w:r>
        <w:r w:rsidRPr="00F44275">
          <w:rPr>
            <w:rFonts w:ascii="Georgia" w:hAnsi="Georgia"/>
            <w:noProof/>
            <w:webHidden/>
          </w:rPr>
          <w:fldChar w:fldCharType="begin"/>
        </w:r>
        <w:r w:rsidRPr="00F44275">
          <w:rPr>
            <w:rFonts w:ascii="Georgia" w:hAnsi="Georgia"/>
            <w:noProof/>
            <w:webHidden/>
          </w:rPr>
          <w:instrText xml:space="preserve"> PAGEREF _Toc180098980 \h </w:instrText>
        </w:r>
        <w:r w:rsidRPr="00F44275">
          <w:rPr>
            <w:rFonts w:ascii="Georgia" w:hAnsi="Georgia"/>
            <w:noProof/>
            <w:webHidden/>
          </w:rPr>
        </w:r>
        <w:r w:rsidRPr="00F44275">
          <w:rPr>
            <w:rFonts w:ascii="Georgia" w:hAnsi="Georgia"/>
            <w:noProof/>
            <w:webHidden/>
          </w:rPr>
          <w:fldChar w:fldCharType="separate"/>
        </w:r>
        <w:r w:rsidR="0023441C">
          <w:rPr>
            <w:rFonts w:ascii="Georgia" w:hAnsi="Georgia"/>
            <w:noProof/>
            <w:webHidden/>
          </w:rPr>
          <w:t>10</w:t>
        </w:r>
        <w:r w:rsidRPr="00F44275">
          <w:rPr>
            <w:rFonts w:ascii="Georgia" w:hAnsi="Georgia"/>
            <w:noProof/>
            <w:webHidden/>
          </w:rPr>
          <w:fldChar w:fldCharType="end"/>
        </w:r>
      </w:hyperlink>
    </w:p>
    <w:p w14:paraId="6DF46DC4" w14:textId="024B2E34" w:rsidR="00B6360A" w:rsidRPr="00F44275" w:rsidRDefault="00B6360A">
      <w:pPr>
        <w:pStyle w:val="TM2"/>
        <w:tabs>
          <w:tab w:val="left" w:pos="960"/>
          <w:tab w:val="right" w:leader="dot" w:pos="8494"/>
        </w:tabs>
        <w:rPr>
          <w:rFonts w:ascii="Georgia" w:eastAsiaTheme="minorEastAsia" w:hAnsi="Georgia" w:cstheme="minorBidi"/>
          <w:noProof/>
          <w:color w:val="auto"/>
          <w:kern w:val="2"/>
          <w:sz w:val="24"/>
          <w:szCs w:val="24"/>
          <w:lang w:val="fr-FR" w:eastAsia="fr-FR"/>
          <w14:ligatures w14:val="standardContextual"/>
        </w:rPr>
      </w:pPr>
      <w:hyperlink w:anchor="_Toc180098981" w:history="1">
        <w:r w:rsidRPr="00F44275">
          <w:rPr>
            <w:rStyle w:val="Lienhypertexte"/>
            <w:rFonts w:ascii="Georgia" w:hAnsi="Georgia"/>
            <w:noProof/>
          </w:rPr>
          <w:t>2.6</w:t>
        </w:r>
        <w:r w:rsidRPr="00F44275">
          <w:rPr>
            <w:rFonts w:ascii="Georgia" w:eastAsiaTheme="minorEastAsia" w:hAnsi="Georgia" w:cstheme="minorBidi"/>
            <w:noProof/>
            <w:color w:val="auto"/>
            <w:kern w:val="2"/>
            <w:sz w:val="24"/>
            <w:szCs w:val="24"/>
            <w:lang w:val="fr-FR" w:eastAsia="fr-FR"/>
            <w14:ligatures w14:val="standardContextual"/>
          </w:rPr>
          <w:tab/>
        </w:r>
        <w:r w:rsidRPr="00F44275">
          <w:rPr>
            <w:rStyle w:val="Lienhypertexte"/>
            <w:rFonts w:ascii="Georgia" w:hAnsi="Georgia"/>
            <w:noProof/>
          </w:rPr>
          <w:t xml:space="preserve">Variantes </w:t>
        </w:r>
        <w:r w:rsidRPr="00F44275">
          <w:rPr>
            <w:rStyle w:val="Lienhypertexte"/>
            <w:rFonts w:ascii="Segoe UI Symbol" w:hAnsi="Segoe UI Symbol" w:cs="Segoe UI Symbol"/>
            <w:noProof/>
          </w:rPr>
          <w:t>♣</w:t>
        </w:r>
        <w:r w:rsidRPr="00F44275">
          <w:rPr>
            <w:rFonts w:ascii="Georgia" w:hAnsi="Georgia"/>
            <w:noProof/>
            <w:webHidden/>
          </w:rPr>
          <w:tab/>
        </w:r>
        <w:r w:rsidRPr="00F44275">
          <w:rPr>
            <w:rFonts w:ascii="Georgia" w:hAnsi="Georgia"/>
            <w:noProof/>
            <w:webHidden/>
          </w:rPr>
          <w:fldChar w:fldCharType="begin"/>
        </w:r>
        <w:r w:rsidRPr="00F44275">
          <w:rPr>
            <w:rFonts w:ascii="Georgia" w:hAnsi="Georgia"/>
            <w:noProof/>
            <w:webHidden/>
          </w:rPr>
          <w:instrText xml:space="preserve"> PAGEREF _Toc180098981 \h </w:instrText>
        </w:r>
        <w:r w:rsidRPr="00F44275">
          <w:rPr>
            <w:rFonts w:ascii="Georgia" w:hAnsi="Georgia"/>
            <w:noProof/>
            <w:webHidden/>
          </w:rPr>
        </w:r>
        <w:r w:rsidRPr="00F44275">
          <w:rPr>
            <w:rFonts w:ascii="Georgia" w:hAnsi="Georgia"/>
            <w:noProof/>
            <w:webHidden/>
          </w:rPr>
          <w:fldChar w:fldCharType="separate"/>
        </w:r>
        <w:r w:rsidR="0023441C">
          <w:rPr>
            <w:rFonts w:ascii="Georgia" w:hAnsi="Georgia"/>
            <w:noProof/>
            <w:webHidden/>
          </w:rPr>
          <w:t>11</w:t>
        </w:r>
        <w:r w:rsidRPr="00F44275">
          <w:rPr>
            <w:rFonts w:ascii="Georgia" w:hAnsi="Georgia"/>
            <w:noProof/>
            <w:webHidden/>
          </w:rPr>
          <w:fldChar w:fldCharType="end"/>
        </w:r>
      </w:hyperlink>
    </w:p>
    <w:p w14:paraId="5523D749" w14:textId="19F925F3" w:rsidR="00B6360A" w:rsidRPr="00F44275" w:rsidRDefault="00B6360A">
      <w:pPr>
        <w:pStyle w:val="TM2"/>
        <w:tabs>
          <w:tab w:val="left" w:pos="960"/>
          <w:tab w:val="right" w:leader="dot" w:pos="8494"/>
        </w:tabs>
        <w:rPr>
          <w:rFonts w:ascii="Georgia" w:eastAsiaTheme="minorEastAsia" w:hAnsi="Georgia" w:cstheme="minorBidi"/>
          <w:noProof/>
          <w:color w:val="auto"/>
          <w:kern w:val="2"/>
          <w:sz w:val="24"/>
          <w:szCs w:val="24"/>
          <w:lang w:val="fr-FR" w:eastAsia="fr-FR"/>
          <w14:ligatures w14:val="standardContextual"/>
        </w:rPr>
      </w:pPr>
      <w:hyperlink w:anchor="_Toc180098982" w:history="1">
        <w:r w:rsidRPr="00F44275">
          <w:rPr>
            <w:rStyle w:val="Lienhypertexte"/>
            <w:rFonts w:ascii="Georgia" w:hAnsi="Georgia"/>
            <w:noProof/>
          </w:rPr>
          <w:t>2.7</w:t>
        </w:r>
        <w:r w:rsidRPr="00F44275">
          <w:rPr>
            <w:rFonts w:ascii="Georgia" w:eastAsiaTheme="minorEastAsia" w:hAnsi="Georgia" w:cstheme="minorBidi"/>
            <w:noProof/>
            <w:color w:val="auto"/>
            <w:kern w:val="2"/>
            <w:sz w:val="24"/>
            <w:szCs w:val="24"/>
            <w:lang w:val="fr-FR" w:eastAsia="fr-FR"/>
            <w14:ligatures w14:val="standardContextual"/>
          </w:rPr>
          <w:tab/>
        </w:r>
        <w:r w:rsidRPr="00F44275">
          <w:rPr>
            <w:rStyle w:val="Lienhypertexte"/>
            <w:rFonts w:ascii="Georgia" w:hAnsi="Georgia"/>
            <w:noProof/>
          </w:rPr>
          <w:t>Option</w:t>
        </w:r>
        <w:r w:rsidRPr="00F44275">
          <w:rPr>
            <w:rFonts w:ascii="Georgia" w:hAnsi="Georgia"/>
            <w:noProof/>
            <w:webHidden/>
          </w:rPr>
          <w:tab/>
        </w:r>
        <w:r w:rsidRPr="00F44275">
          <w:rPr>
            <w:rFonts w:ascii="Georgia" w:hAnsi="Georgia"/>
            <w:noProof/>
            <w:webHidden/>
          </w:rPr>
          <w:fldChar w:fldCharType="begin"/>
        </w:r>
        <w:r w:rsidRPr="00F44275">
          <w:rPr>
            <w:rFonts w:ascii="Georgia" w:hAnsi="Georgia"/>
            <w:noProof/>
            <w:webHidden/>
          </w:rPr>
          <w:instrText xml:space="preserve"> PAGEREF _Toc180098982 \h </w:instrText>
        </w:r>
        <w:r w:rsidRPr="00F44275">
          <w:rPr>
            <w:rFonts w:ascii="Georgia" w:hAnsi="Georgia"/>
            <w:noProof/>
            <w:webHidden/>
          </w:rPr>
        </w:r>
        <w:r w:rsidRPr="00F44275">
          <w:rPr>
            <w:rFonts w:ascii="Georgia" w:hAnsi="Georgia"/>
            <w:noProof/>
            <w:webHidden/>
          </w:rPr>
          <w:fldChar w:fldCharType="separate"/>
        </w:r>
        <w:r w:rsidR="0023441C">
          <w:rPr>
            <w:rFonts w:ascii="Georgia" w:hAnsi="Georgia"/>
            <w:noProof/>
            <w:webHidden/>
          </w:rPr>
          <w:t>11</w:t>
        </w:r>
        <w:r w:rsidRPr="00F44275">
          <w:rPr>
            <w:rFonts w:ascii="Georgia" w:hAnsi="Georgia"/>
            <w:noProof/>
            <w:webHidden/>
          </w:rPr>
          <w:fldChar w:fldCharType="end"/>
        </w:r>
      </w:hyperlink>
    </w:p>
    <w:p w14:paraId="5B06F8B0" w14:textId="37E4E0C6" w:rsidR="00B6360A" w:rsidRPr="00F44275" w:rsidRDefault="00B6360A">
      <w:pPr>
        <w:pStyle w:val="TM2"/>
        <w:tabs>
          <w:tab w:val="left" w:pos="960"/>
          <w:tab w:val="right" w:leader="dot" w:pos="8494"/>
        </w:tabs>
        <w:rPr>
          <w:rFonts w:ascii="Georgia" w:eastAsiaTheme="minorEastAsia" w:hAnsi="Georgia" w:cstheme="minorBidi"/>
          <w:noProof/>
          <w:color w:val="auto"/>
          <w:kern w:val="2"/>
          <w:sz w:val="24"/>
          <w:szCs w:val="24"/>
          <w:lang w:val="fr-FR" w:eastAsia="fr-FR"/>
          <w14:ligatures w14:val="standardContextual"/>
        </w:rPr>
      </w:pPr>
      <w:hyperlink w:anchor="_Toc180098983" w:history="1">
        <w:r w:rsidRPr="00F44275">
          <w:rPr>
            <w:rStyle w:val="Lienhypertexte"/>
            <w:rFonts w:ascii="Georgia" w:hAnsi="Georgia"/>
            <w:noProof/>
          </w:rPr>
          <w:t>2.8</w:t>
        </w:r>
        <w:r w:rsidRPr="00F44275">
          <w:rPr>
            <w:rFonts w:ascii="Georgia" w:eastAsiaTheme="minorEastAsia" w:hAnsi="Georgia" w:cstheme="minorBidi"/>
            <w:noProof/>
            <w:color w:val="auto"/>
            <w:kern w:val="2"/>
            <w:sz w:val="24"/>
            <w:szCs w:val="24"/>
            <w:lang w:val="fr-FR" w:eastAsia="fr-FR"/>
            <w14:ligatures w14:val="standardContextual"/>
          </w:rPr>
          <w:tab/>
        </w:r>
        <w:r w:rsidRPr="00F44275">
          <w:rPr>
            <w:rStyle w:val="Lienhypertexte"/>
            <w:rFonts w:ascii="Georgia" w:hAnsi="Georgia"/>
            <w:noProof/>
          </w:rPr>
          <w:t>Quantité</w:t>
        </w:r>
        <w:r w:rsidRPr="00F44275">
          <w:rPr>
            <w:rFonts w:ascii="Georgia" w:hAnsi="Georgia"/>
            <w:noProof/>
            <w:webHidden/>
          </w:rPr>
          <w:tab/>
        </w:r>
        <w:r w:rsidRPr="00F44275">
          <w:rPr>
            <w:rFonts w:ascii="Georgia" w:hAnsi="Georgia"/>
            <w:noProof/>
            <w:webHidden/>
          </w:rPr>
          <w:fldChar w:fldCharType="begin"/>
        </w:r>
        <w:r w:rsidRPr="00F44275">
          <w:rPr>
            <w:rFonts w:ascii="Georgia" w:hAnsi="Georgia"/>
            <w:noProof/>
            <w:webHidden/>
          </w:rPr>
          <w:instrText xml:space="preserve"> PAGEREF _Toc180098983 \h </w:instrText>
        </w:r>
        <w:r w:rsidRPr="00F44275">
          <w:rPr>
            <w:rFonts w:ascii="Georgia" w:hAnsi="Georgia"/>
            <w:noProof/>
            <w:webHidden/>
          </w:rPr>
        </w:r>
        <w:r w:rsidRPr="00F44275">
          <w:rPr>
            <w:rFonts w:ascii="Georgia" w:hAnsi="Georgia"/>
            <w:noProof/>
            <w:webHidden/>
          </w:rPr>
          <w:fldChar w:fldCharType="separate"/>
        </w:r>
        <w:r w:rsidR="0023441C">
          <w:rPr>
            <w:rFonts w:ascii="Georgia" w:hAnsi="Georgia"/>
            <w:noProof/>
            <w:webHidden/>
          </w:rPr>
          <w:t>11</w:t>
        </w:r>
        <w:r w:rsidRPr="00F44275">
          <w:rPr>
            <w:rFonts w:ascii="Georgia" w:hAnsi="Georgia"/>
            <w:noProof/>
            <w:webHidden/>
          </w:rPr>
          <w:fldChar w:fldCharType="end"/>
        </w:r>
      </w:hyperlink>
    </w:p>
    <w:p w14:paraId="357F6ABB" w14:textId="4690DB2D" w:rsidR="00B6360A" w:rsidRPr="00F44275" w:rsidRDefault="00B6360A">
      <w:pPr>
        <w:pStyle w:val="TM1"/>
        <w:rPr>
          <w:rFonts w:ascii="Georgia" w:eastAsiaTheme="minorEastAsia" w:hAnsi="Georgia" w:cstheme="minorBidi"/>
          <w:b w:val="0"/>
          <w:noProof/>
          <w:color w:val="auto"/>
          <w:kern w:val="2"/>
          <w:sz w:val="24"/>
          <w:szCs w:val="24"/>
          <w:lang w:val="fr-FR" w:eastAsia="fr-FR"/>
          <w14:ligatures w14:val="standardContextual"/>
        </w:rPr>
      </w:pPr>
      <w:hyperlink w:anchor="_Toc180098984" w:history="1">
        <w:r w:rsidRPr="00F44275">
          <w:rPr>
            <w:rStyle w:val="Lienhypertexte"/>
            <w:rFonts w:ascii="Georgia" w:hAnsi="Georgia"/>
            <w:noProof/>
          </w:rPr>
          <w:t>3</w:t>
        </w:r>
        <w:r w:rsidRPr="00F44275">
          <w:rPr>
            <w:rFonts w:ascii="Georgia" w:eastAsiaTheme="minorEastAsia" w:hAnsi="Georgia" w:cstheme="minorBidi"/>
            <w:b w:val="0"/>
            <w:noProof/>
            <w:color w:val="auto"/>
            <w:kern w:val="2"/>
            <w:sz w:val="24"/>
            <w:szCs w:val="24"/>
            <w:lang w:val="fr-FR" w:eastAsia="fr-FR"/>
            <w14:ligatures w14:val="standardContextual"/>
          </w:rPr>
          <w:tab/>
        </w:r>
        <w:r w:rsidRPr="00F44275">
          <w:rPr>
            <w:rStyle w:val="Lienhypertexte"/>
            <w:rFonts w:ascii="Georgia" w:hAnsi="Georgia"/>
            <w:noProof/>
          </w:rPr>
          <w:t>Objet et portée du marché</w:t>
        </w:r>
        <w:r w:rsidRPr="00F44275">
          <w:rPr>
            <w:rFonts w:ascii="Georgia" w:hAnsi="Georgia"/>
            <w:noProof/>
            <w:webHidden/>
          </w:rPr>
          <w:tab/>
        </w:r>
        <w:r w:rsidRPr="00F44275">
          <w:rPr>
            <w:rFonts w:ascii="Georgia" w:hAnsi="Georgia"/>
            <w:noProof/>
            <w:webHidden/>
          </w:rPr>
          <w:fldChar w:fldCharType="begin"/>
        </w:r>
        <w:r w:rsidRPr="00F44275">
          <w:rPr>
            <w:rFonts w:ascii="Georgia" w:hAnsi="Georgia"/>
            <w:noProof/>
            <w:webHidden/>
          </w:rPr>
          <w:instrText xml:space="preserve"> PAGEREF _Toc180098984 \h </w:instrText>
        </w:r>
        <w:r w:rsidRPr="00F44275">
          <w:rPr>
            <w:rFonts w:ascii="Georgia" w:hAnsi="Georgia"/>
            <w:noProof/>
            <w:webHidden/>
          </w:rPr>
        </w:r>
        <w:r w:rsidRPr="00F44275">
          <w:rPr>
            <w:rFonts w:ascii="Georgia" w:hAnsi="Georgia"/>
            <w:noProof/>
            <w:webHidden/>
          </w:rPr>
          <w:fldChar w:fldCharType="separate"/>
        </w:r>
        <w:r w:rsidR="0023441C">
          <w:rPr>
            <w:rFonts w:ascii="Georgia" w:hAnsi="Georgia"/>
            <w:noProof/>
            <w:webHidden/>
          </w:rPr>
          <w:t>12</w:t>
        </w:r>
        <w:r w:rsidRPr="00F44275">
          <w:rPr>
            <w:rFonts w:ascii="Georgia" w:hAnsi="Georgia"/>
            <w:noProof/>
            <w:webHidden/>
          </w:rPr>
          <w:fldChar w:fldCharType="end"/>
        </w:r>
      </w:hyperlink>
    </w:p>
    <w:p w14:paraId="742E45E5" w14:textId="18F944EE" w:rsidR="00B6360A" w:rsidRPr="00F44275" w:rsidRDefault="00B6360A">
      <w:pPr>
        <w:pStyle w:val="TM2"/>
        <w:tabs>
          <w:tab w:val="left" w:pos="960"/>
          <w:tab w:val="right" w:leader="dot" w:pos="8494"/>
        </w:tabs>
        <w:rPr>
          <w:rFonts w:ascii="Georgia" w:eastAsiaTheme="minorEastAsia" w:hAnsi="Georgia" w:cstheme="minorBidi"/>
          <w:noProof/>
          <w:color w:val="auto"/>
          <w:kern w:val="2"/>
          <w:sz w:val="24"/>
          <w:szCs w:val="24"/>
          <w:lang w:val="fr-FR" w:eastAsia="fr-FR"/>
          <w14:ligatures w14:val="standardContextual"/>
        </w:rPr>
      </w:pPr>
      <w:hyperlink w:anchor="_Toc180098985" w:history="1">
        <w:r w:rsidRPr="00F44275">
          <w:rPr>
            <w:rStyle w:val="Lienhypertexte"/>
            <w:rFonts w:ascii="Georgia" w:hAnsi="Georgia"/>
            <w:noProof/>
          </w:rPr>
          <w:t>3.1</w:t>
        </w:r>
        <w:r w:rsidRPr="00F44275">
          <w:rPr>
            <w:rFonts w:ascii="Georgia" w:eastAsiaTheme="minorEastAsia" w:hAnsi="Georgia" w:cstheme="minorBidi"/>
            <w:noProof/>
            <w:color w:val="auto"/>
            <w:kern w:val="2"/>
            <w:sz w:val="24"/>
            <w:szCs w:val="24"/>
            <w:lang w:val="fr-FR" w:eastAsia="fr-FR"/>
            <w14:ligatures w14:val="standardContextual"/>
          </w:rPr>
          <w:tab/>
        </w:r>
        <w:r w:rsidRPr="00F44275">
          <w:rPr>
            <w:rStyle w:val="Lienhypertexte"/>
            <w:rFonts w:ascii="Georgia" w:hAnsi="Georgia"/>
            <w:noProof/>
          </w:rPr>
          <w:t>Mode de passation</w:t>
        </w:r>
        <w:r w:rsidRPr="00F44275">
          <w:rPr>
            <w:rFonts w:ascii="Georgia" w:hAnsi="Georgia"/>
            <w:noProof/>
            <w:webHidden/>
          </w:rPr>
          <w:tab/>
        </w:r>
        <w:r w:rsidRPr="00F44275">
          <w:rPr>
            <w:rFonts w:ascii="Georgia" w:hAnsi="Georgia"/>
            <w:noProof/>
            <w:webHidden/>
          </w:rPr>
          <w:fldChar w:fldCharType="begin"/>
        </w:r>
        <w:r w:rsidRPr="00F44275">
          <w:rPr>
            <w:rFonts w:ascii="Georgia" w:hAnsi="Georgia"/>
            <w:noProof/>
            <w:webHidden/>
          </w:rPr>
          <w:instrText xml:space="preserve"> PAGEREF _Toc180098985 \h </w:instrText>
        </w:r>
        <w:r w:rsidRPr="00F44275">
          <w:rPr>
            <w:rFonts w:ascii="Georgia" w:hAnsi="Georgia"/>
            <w:noProof/>
            <w:webHidden/>
          </w:rPr>
        </w:r>
        <w:r w:rsidRPr="00F44275">
          <w:rPr>
            <w:rFonts w:ascii="Georgia" w:hAnsi="Georgia"/>
            <w:noProof/>
            <w:webHidden/>
          </w:rPr>
          <w:fldChar w:fldCharType="separate"/>
        </w:r>
        <w:r w:rsidR="0023441C">
          <w:rPr>
            <w:rFonts w:ascii="Georgia" w:hAnsi="Georgia"/>
            <w:noProof/>
            <w:webHidden/>
          </w:rPr>
          <w:t>12</w:t>
        </w:r>
        <w:r w:rsidRPr="00F44275">
          <w:rPr>
            <w:rFonts w:ascii="Georgia" w:hAnsi="Georgia"/>
            <w:noProof/>
            <w:webHidden/>
          </w:rPr>
          <w:fldChar w:fldCharType="end"/>
        </w:r>
      </w:hyperlink>
    </w:p>
    <w:p w14:paraId="2E3C6AB6" w14:textId="0A8EBDF0" w:rsidR="00B6360A" w:rsidRPr="00F44275" w:rsidRDefault="00B6360A">
      <w:pPr>
        <w:pStyle w:val="TM2"/>
        <w:tabs>
          <w:tab w:val="left" w:pos="960"/>
          <w:tab w:val="right" w:leader="dot" w:pos="8494"/>
        </w:tabs>
        <w:rPr>
          <w:rFonts w:ascii="Georgia" w:eastAsiaTheme="minorEastAsia" w:hAnsi="Georgia" w:cstheme="minorBidi"/>
          <w:noProof/>
          <w:color w:val="auto"/>
          <w:kern w:val="2"/>
          <w:sz w:val="24"/>
          <w:szCs w:val="24"/>
          <w:lang w:val="fr-FR" w:eastAsia="fr-FR"/>
          <w14:ligatures w14:val="standardContextual"/>
        </w:rPr>
      </w:pPr>
      <w:hyperlink w:anchor="_Toc180098986" w:history="1">
        <w:r w:rsidRPr="00F44275">
          <w:rPr>
            <w:rStyle w:val="Lienhypertexte"/>
            <w:rFonts w:ascii="Georgia" w:hAnsi="Georgia"/>
            <w:noProof/>
          </w:rPr>
          <w:t>3.2</w:t>
        </w:r>
        <w:r w:rsidRPr="00F44275">
          <w:rPr>
            <w:rFonts w:ascii="Georgia" w:eastAsiaTheme="minorEastAsia" w:hAnsi="Georgia" w:cstheme="minorBidi"/>
            <w:noProof/>
            <w:color w:val="auto"/>
            <w:kern w:val="2"/>
            <w:sz w:val="24"/>
            <w:szCs w:val="24"/>
            <w:lang w:val="fr-FR" w:eastAsia="fr-FR"/>
            <w14:ligatures w14:val="standardContextual"/>
          </w:rPr>
          <w:tab/>
        </w:r>
        <w:r w:rsidRPr="00F44275">
          <w:rPr>
            <w:rStyle w:val="Lienhypertexte"/>
            <w:rFonts w:ascii="Georgia" w:hAnsi="Georgia"/>
            <w:noProof/>
          </w:rPr>
          <w:t>Publication officieuse</w:t>
        </w:r>
        <w:r w:rsidRPr="00F44275">
          <w:rPr>
            <w:rFonts w:ascii="Georgia" w:hAnsi="Georgia"/>
            <w:noProof/>
            <w:webHidden/>
          </w:rPr>
          <w:tab/>
        </w:r>
        <w:r w:rsidRPr="00F44275">
          <w:rPr>
            <w:rFonts w:ascii="Georgia" w:hAnsi="Georgia"/>
            <w:noProof/>
            <w:webHidden/>
          </w:rPr>
          <w:fldChar w:fldCharType="begin"/>
        </w:r>
        <w:r w:rsidRPr="00F44275">
          <w:rPr>
            <w:rFonts w:ascii="Georgia" w:hAnsi="Georgia"/>
            <w:noProof/>
            <w:webHidden/>
          </w:rPr>
          <w:instrText xml:space="preserve"> PAGEREF _Toc180098986 \h </w:instrText>
        </w:r>
        <w:r w:rsidRPr="00F44275">
          <w:rPr>
            <w:rFonts w:ascii="Georgia" w:hAnsi="Georgia"/>
            <w:noProof/>
            <w:webHidden/>
          </w:rPr>
        </w:r>
        <w:r w:rsidRPr="00F44275">
          <w:rPr>
            <w:rFonts w:ascii="Georgia" w:hAnsi="Georgia"/>
            <w:noProof/>
            <w:webHidden/>
          </w:rPr>
          <w:fldChar w:fldCharType="separate"/>
        </w:r>
        <w:r w:rsidR="0023441C">
          <w:rPr>
            <w:rFonts w:ascii="Georgia" w:hAnsi="Georgia"/>
            <w:noProof/>
            <w:webHidden/>
          </w:rPr>
          <w:t>12</w:t>
        </w:r>
        <w:r w:rsidRPr="00F44275">
          <w:rPr>
            <w:rFonts w:ascii="Georgia" w:hAnsi="Georgia"/>
            <w:noProof/>
            <w:webHidden/>
          </w:rPr>
          <w:fldChar w:fldCharType="end"/>
        </w:r>
      </w:hyperlink>
    </w:p>
    <w:p w14:paraId="5ED6A028" w14:textId="64550ACC" w:rsidR="00B6360A" w:rsidRPr="00F44275" w:rsidRDefault="00B6360A">
      <w:pPr>
        <w:pStyle w:val="TM3"/>
        <w:rPr>
          <w:rFonts w:ascii="Georgia" w:eastAsiaTheme="minorEastAsia" w:hAnsi="Georgia" w:cstheme="minorBidi"/>
          <w:noProof/>
          <w:color w:val="auto"/>
          <w:kern w:val="2"/>
          <w:sz w:val="24"/>
          <w:szCs w:val="24"/>
          <w:lang w:val="fr-FR" w:eastAsia="fr-FR"/>
          <w14:ligatures w14:val="standardContextual"/>
        </w:rPr>
      </w:pPr>
      <w:hyperlink w:anchor="_Toc180098987" w:history="1">
        <w:r w:rsidRPr="00F44275">
          <w:rPr>
            <w:rStyle w:val="Lienhypertexte"/>
            <w:rFonts w:ascii="Georgia" w:hAnsi="Georgia"/>
            <w:noProof/>
          </w:rPr>
          <w:t>3.2.1</w:t>
        </w:r>
        <w:r w:rsidRPr="00F44275">
          <w:rPr>
            <w:rFonts w:ascii="Georgia" w:eastAsiaTheme="minorEastAsia" w:hAnsi="Georgia" w:cstheme="minorBidi"/>
            <w:noProof/>
            <w:color w:val="auto"/>
            <w:kern w:val="2"/>
            <w:sz w:val="24"/>
            <w:szCs w:val="24"/>
            <w:lang w:val="fr-FR" w:eastAsia="fr-FR"/>
            <w14:ligatures w14:val="standardContextual"/>
          </w:rPr>
          <w:tab/>
        </w:r>
        <w:r w:rsidRPr="00F44275">
          <w:rPr>
            <w:rStyle w:val="Lienhypertexte"/>
            <w:rFonts w:ascii="Georgia" w:hAnsi="Georgia"/>
            <w:noProof/>
          </w:rPr>
          <w:t>Publication Enabel</w:t>
        </w:r>
        <w:r w:rsidRPr="00F44275">
          <w:rPr>
            <w:rFonts w:ascii="Georgia" w:hAnsi="Georgia"/>
            <w:noProof/>
            <w:webHidden/>
          </w:rPr>
          <w:tab/>
        </w:r>
        <w:r w:rsidRPr="00F44275">
          <w:rPr>
            <w:rFonts w:ascii="Georgia" w:hAnsi="Georgia"/>
            <w:noProof/>
            <w:webHidden/>
          </w:rPr>
          <w:fldChar w:fldCharType="begin"/>
        </w:r>
        <w:r w:rsidRPr="00F44275">
          <w:rPr>
            <w:rFonts w:ascii="Georgia" w:hAnsi="Georgia"/>
            <w:noProof/>
            <w:webHidden/>
          </w:rPr>
          <w:instrText xml:space="preserve"> PAGEREF _Toc180098987 \h </w:instrText>
        </w:r>
        <w:r w:rsidRPr="00F44275">
          <w:rPr>
            <w:rFonts w:ascii="Georgia" w:hAnsi="Georgia"/>
            <w:noProof/>
            <w:webHidden/>
          </w:rPr>
        </w:r>
        <w:r w:rsidRPr="00F44275">
          <w:rPr>
            <w:rFonts w:ascii="Georgia" w:hAnsi="Georgia"/>
            <w:noProof/>
            <w:webHidden/>
          </w:rPr>
          <w:fldChar w:fldCharType="separate"/>
        </w:r>
        <w:r w:rsidR="0023441C">
          <w:rPr>
            <w:rFonts w:ascii="Georgia" w:hAnsi="Georgia"/>
            <w:noProof/>
            <w:webHidden/>
          </w:rPr>
          <w:t>12</w:t>
        </w:r>
        <w:r w:rsidRPr="00F44275">
          <w:rPr>
            <w:rFonts w:ascii="Georgia" w:hAnsi="Georgia"/>
            <w:noProof/>
            <w:webHidden/>
          </w:rPr>
          <w:fldChar w:fldCharType="end"/>
        </w:r>
      </w:hyperlink>
    </w:p>
    <w:p w14:paraId="6ACB08C7" w14:textId="74BD29E1" w:rsidR="00B6360A" w:rsidRPr="00F44275" w:rsidRDefault="00B6360A">
      <w:pPr>
        <w:pStyle w:val="TM2"/>
        <w:tabs>
          <w:tab w:val="left" w:pos="960"/>
          <w:tab w:val="right" w:leader="dot" w:pos="8494"/>
        </w:tabs>
        <w:rPr>
          <w:rFonts w:ascii="Georgia" w:eastAsiaTheme="minorEastAsia" w:hAnsi="Georgia" w:cstheme="minorBidi"/>
          <w:noProof/>
          <w:color w:val="auto"/>
          <w:kern w:val="2"/>
          <w:sz w:val="24"/>
          <w:szCs w:val="24"/>
          <w:lang w:val="fr-FR" w:eastAsia="fr-FR"/>
          <w14:ligatures w14:val="standardContextual"/>
        </w:rPr>
      </w:pPr>
      <w:hyperlink w:anchor="_Toc180098988" w:history="1">
        <w:r w:rsidRPr="00F44275">
          <w:rPr>
            <w:rStyle w:val="Lienhypertexte"/>
            <w:rFonts w:ascii="Georgia" w:hAnsi="Georgia"/>
            <w:noProof/>
          </w:rPr>
          <w:t>3.3</w:t>
        </w:r>
        <w:r w:rsidRPr="00F44275">
          <w:rPr>
            <w:rFonts w:ascii="Georgia" w:eastAsiaTheme="minorEastAsia" w:hAnsi="Georgia" w:cstheme="minorBidi"/>
            <w:noProof/>
            <w:color w:val="auto"/>
            <w:kern w:val="2"/>
            <w:sz w:val="24"/>
            <w:szCs w:val="24"/>
            <w:lang w:val="fr-FR" w:eastAsia="fr-FR"/>
            <w14:ligatures w14:val="standardContextual"/>
          </w:rPr>
          <w:tab/>
        </w:r>
        <w:r w:rsidRPr="00F44275">
          <w:rPr>
            <w:rStyle w:val="Lienhypertexte"/>
            <w:rFonts w:ascii="Georgia" w:hAnsi="Georgia"/>
            <w:noProof/>
          </w:rPr>
          <w:t>Information</w:t>
        </w:r>
        <w:r w:rsidRPr="00F44275">
          <w:rPr>
            <w:rFonts w:ascii="Georgia" w:hAnsi="Georgia"/>
            <w:noProof/>
            <w:webHidden/>
          </w:rPr>
          <w:tab/>
        </w:r>
        <w:r w:rsidRPr="00F44275">
          <w:rPr>
            <w:rFonts w:ascii="Georgia" w:hAnsi="Georgia"/>
            <w:noProof/>
            <w:webHidden/>
          </w:rPr>
          <w:fldChar w:fldCharType="begin"/>
        </w:r>
        <w:r w:rsidRPr="00F44275">
          <w:rPr>
            <w:rFonts w:ascii="Georgia" w:hAnsi="Georgia"/>
            <w:noProof/>
            <w:webHidden/>
          </w:rPr>
          <w:instrText xml:space="preserve"> PAGEREF _Toc180098988 \h </w:instrText>
        </w:r>
        <w:r w:rsidRPr="00F44275">
          <w:rPr>
            <w:rFonts w:ascii="Georgia" w:hAnsi="Georgia"/>
            <w:noProof/>
            <w:webHidden/>
          </w:rPr>
        </w:r>
        <w:r w:rsidRPr="00F44275">
          <w:rPr>
            <w:rFonts w:ascii="Georgia" w:hAnsi="Georgia"/>
            <w:noProof/>
            <w:webHidden/>
          </w:rPr>
          <w:fldChar w:fldCharType="separate"/>
        </w:r>
        <w:r w:rsidR="0023441C">
          <w:rPr>
            <w:rFonts w:ascii="Georgia" w:hAnsi="Georgia"/>
            <w:noProof/>
            <w:webHidden/>
          </w:rPr>
          <w:t>12</w:t>
        </w:r>
        <w:r w:rsidRPr="00F44275">
          <w:rPr>
            <w:rFonts w:ascii="Georgia" w:hAnsi="Georgia"/>
            <w:noProof/>
            <w:webHidden/>
          </w:rPr>
          <w:fldChar w:fldCharType="end"/>
        </w:r>
      </w:hyperlink>
    </w:p>
    <w:p w14:paraId="0A1CA9DD" w14:textId="525CAD04" w:rsidR="00B6360A" w:rsidRPr="00F44275" w:rsidRDefault="00B6360A">
      <w:pPr>
        <w:pStyle w:val="TM2"/>
        <w:tabs>
          <w:tab w:val="left" w:pos="960"/>
          <w:tab w:val="right" w:leader="dot" w:pos="8494"/>
        </w:tabs>
        <w:rPr>
          <w:rFonts w:ascii="Georgia" w:eastAsiaTheme="minorEastAsia" w:hAnsi="Georgia" w:cstheme="minorBidi"/>
          <w:noProof/>
          <w:color w:val="auto"/>
          <w:kern w:val="2"/>
          <w:sz w:val="24"/>
          <w:szCs w:val="24"/>
          <w:lang w:val="fr-FR" w:eastAsia="fr-FR"/>
          <w14:ligatures w14:val="standardContextual"/>
        </w:rPr>
      </w:pPr>
      <w:hyperlink w:anchor="_Toc180098989" w:history="1">
        <w:r w:rsidRPr="00F44275">
          <w:rPr>
            <w:rStyle w:val="Lienhypertexte"/>
            <w:rFonts w:ascii="Georgia" w:hAnsi="Georgia"/>
            <w:noProof/>
          </w:rPr>
          <w:t>3.4</w:t>
        </w:r>
        <w:r w:rsidRPr="00F44275">
          <w:rPr>
            <w:rFonts w:ascii="Georgia" w:eastAsiaTheme="minorEastAsia" w:hAnsi="Georgia" w:cstheme="minorBidi"/>
            <w:noProof/>
            <w:color w:val="auto"/>
            <w:kern w:val="2"/>
            <w:sz w:val="24"/>
            <w:szCs w:val="24"/>
            <w:lang w:val="fr-FR" w:eastAsia="fr-FR"/>
            <w14:ligatures w14:val="standardContextual"/>
          </w:rPr>
          <w:tab/>
        </w:r>
        <w:r w:rsidRPr="00F44275">
          <w:rPr>
            <w:rStyle w:val="Lienhypertexte"/>
            <w:rFonts w:ascii="Georgia" w:hAnsi="Georgia"/>
            <w:noProof/>
          </w:rPr>
          <w:t>Offre</w:t>
        </w:r>
        <w:r w:rsidRPr="00F44275">
          <w:rPr>
            <w:rFonts w:ascii="Georgia" w:hAnsi="Georgia"/>
            <w:noProof/>
            <w:webHidden/>
          </w:rPr>
          <w:tab/>
        </w:r>
        <w:r w:rsidRPr="00F44275">
          <w:rPr>
            <w:rFonts w:ascii="Georgia" w:hAnsi="Georgia"/>
            <w:noProof/>
            <w:webHidden/>
          </w:rPr>
          <w:fldChar w:fldCharType="begin"/>
        </w:r>
        <w:r w:rsidRPr="00F44275">
          <w:rPr>
            <w:rFonts w:ascii="Georgia" w:hAnsi="Georgia"/>
            <w:noProof/>
            <w:webHidden/>
          </w:rPr>
          <w:instrText xml:space="preserve"> PAGEREF _Toc180098989 \h </w:instrText>
        </w:r>
        <w:r w:rsidRPr="00F44275">
          <w:rPr>
            <w:rFonts w:ascii="Georgia" w:hAnsi="Georgia"/>
            <w:noProof/>
            <w:webHidden/>
          </w:rPr>
        </w:r>
        <w:r w:rsidRPr="00F44275">
          <w:rPr>
            <w:rFonts w:ascii="Georgia" w:hAnsi="Georgia"/>
            <w:noProof/>
            <w:webHidden/>
          </w:rPr>
          <w:fldChar w:fldCharType="separate"/>
        </w:r>
        <w:r w:rsidR="0023441C">
          <w:rPr>
            <w:rFonts w:ascii="Georgia" w:hAnsi="Georgia"/>
            <w:noProof/>
            <w:webHidden/>
          </w:rPr>
          <w:t>12</w:t>
        </w:r>
        <w:r w:rsidRPr="00F44275">
          <w:rPr>
            <w:rFonts w:ascii="Georgia" w:hAnsi="Georgia"/>
            <w:noProof/>
            <w:webHidden/>
          </w:rPr>
          <w:fldChar w:fldCharType="end"/>
        </w:r>
      </w:hyperlink>
    </w:p>
    <w:p w14:paraId="08AD4899" w14:textId="19FF2E99" w:rsidR="00B6360A" w:rsidRPr="00F44275" w:rsidRDefault="00B6360A">
      <w:pPr>
        <w:pStyle w:val="TM3"/>
        <w:rPr>
          <w:rFonts w:ascii="Georgia" w:eastAsiaTheme="minorEastAsia" w:hAnsi="Georgia" w:cstheme="minorBidi"/>
          <w:noProof/>
          <w:color w:val="auto"/>
          <w:kern w:val="2"/>
          <w:sz w:val="24"/>
          <w:szCs w:val="24"/>
          <w:lang w:val="fr-FR" w:eastAsia="fr-FR"/>
          <w14:ligatures w14:val="standardContextual"/>
        </w:rPr>
      </w:pPr>
      <w:hyperlink w:anchor="_Toc180098990" w:history="1">
        <w:r w:rsidRPr="00F44275">
          <w:rPr>
            <w:rStyle w:val="Lienhypertexte"/>
            <w:rFonts w:ascii="Georgia" w:hAnsi="Georgia"/>
            <w:noProof/>
          </w:rPr>
          <w:t>3.4.1</w:t>
        </w:r>
        <w:r w:rsidRPr="00F44275">
          <w:rPr>
            <w:rFonts w:ascii="Georgia" w:eastAsiaTheme="minorEastAsia" w:hAnsi="Georgia" w:cstheme="minorBidi"/>
            <w:noProof/>
            <w:color w:val="auto"/>
            <w:kern w:val="2"/>
            <w:sz w:val="24"/>
            <w:szCs w:val="24"/>
            <w:lang w:val="fr-FR" w:eastAsia="fr-FR"/>
            <w14:ligatures w14:val="standardContextual"/>
          </w:rPr>
          <w:tab/>
        </w:r>
        <w:r w:rsidRPr="00F44275">
          <w:rPr>
            <w:rStyle w:val="Lienhypertexte"/>
            <w:rFonts w:ascii="Georgia" w:hAnsi="Georgia"/>
            <w:noProof/>
          </w:rPr>
          <w:t>Données à mentionner dans l’offre</w:t>
        </w:r>
        <w:r w:rsidRPr="00F44275">
          <w:rPr>
            <w:rFonts w:ascii="Georgia" w:hAnsi="Georgia"/>
            <w:noProof/>
            <w:webHidden/>
          </w:rPr>
          <w:tab/>
        </w:r>
        <w:r w:rsidRPr="00F44275">
          <w:rPr>
            <w:rFonts w:ascii="Georgia" w:hAnsi="Georgia"/>
            <w:noProof/>
            <w:webHidden/>
          </w:rPr>
          <w:fldChar w:fldCharType="begin"/>
        </w:r>
        <w:r w:rsidRPr="00F44275">
          <w:rPr>
            <w:rFonts w:ascii="Georgia" w:hAnsi="Georgia"/>
            <w:noProof/>
            <w:webHidden/>
          </w:rPr>
          <w:instrText xml:space="preserve"> PAGEREF _Toc180098990 \h </w:instrText>
        </w:r>
        <w:r w:rsidRPr="00F44275">
          <w:rPr>
            <w:rFonts w:ascii="Georgia" w:hAnsi="Georgia"/>
            <w:noProof/>
            <w:webHidden/>
          </w:rPr>
        </w:r>
        <w:r w:rsidRPr="00F44275">
          <w:rPr>
            <w:rFonts w:ascii="Georgia" w:hAnsi="Georgia"/>
            <w:noProof/>
            <w:webHidden/>
          </w:rPr>
          <w:fldChar w:fldCharType="separate"/>
        </w:r>
        <w:r w:rsidR="0023441C">
          <w:rPr>
            <w:rFonts w:ascii="Georgia" w:hAnsi="Georgia"/>
            <w:noProof/>
            <w:webHidden/>
          </w:rPr>
          <w:t>12</w:t>
        </w:r>
        <w:r w:rsidRPr="00F44275">
          <w:rPr>
            <w:rFonts w:ascii="Georgia" w:hAnsi="Georgia"/>
            <w:noProof/>
            <w:webHidden/>
          </w:rPr>
          <w:fldChar w:fldCharType="end"/>
        </w:r>
      </w:hyperlink>
    </w:p>
    <w:p w14:paraId="7AC6C9BB" w14:textId="63E0ED78" w:rsidR="00B6360A" w:rsidRPr="00F44275" w:rsidRDefault="00B6360A">
      <w:pPr>
        <w:pStyle w:val="TM3"/>
        <w:rPr>
          <w:rFonts w:ascii="Georgia" w:eastAsiaTheme="minorEastAsia" w:hAnsi="Georgia" w:cstheme="minorBidi"/>
          <w:noProof/>
          <w:color w:val="auto"/>
          <w:kern w:val="2"/>
          <w:sz w:val="24"/>
          <w:szCs w:val="24"/>
          <w:lang w:val="fr-FR" w:eastAsia="fr-FR"/>
          <w14:ligatures w14:val="standardContextual"/>
        </w:rPr>
      </w:pPr>
      <w:hyperlink w:anchor="_Toc180098991" w:history="1">
        <w:r w:rsidRPr="00F44275">
          <w:rPr>
            <w:rStyle w:val="Lienhypertexte"/>
            <w:rFonts w:ascii="Georgia" w:hAnsi="Georgia"/>
            <w:noProof/>
            <w:lang w:val="fr-FR"/>
          </w:rPr>
          <w:t>3.4.2</w:t>
        </w:r>
        <w:r w:rsidRPr="00F44275">
          <w:rPr>
            <w:rFonts w:ascii="Georgia" w:eastAsiaTheme="minorEastAsia" w:hAnsi="Georgia" w:cstheme="minorBidi"/>
            <w:noProof/>
            <w:color w:val="auto"/>
            <w:kern w:val="2"/>
            <w:sz w:val="24"/>
            <w:szCs w:val="24"/>
            <w:lang w:val="fr-FR" w:eastAsia="fr-FR"/>
            <w14:ligatures w14:val="standardContextual"/>
          </w:rPr>
          <w:tab/>
        </w:r>
        <w:r w:rsidRPr="00F44275">
          <w:rPr>
            <w:rStyle w:val="Lienhypertexte"/>
            <w:rFonts w:ascii="Georgia" w:hAnsi="Georgia"/>
            <w:noProof/>
            <w:lang w:val="fr-FR"/>
          </w:rPr>
          <w:t>Durée de validité de l’offre</w:t>
        </w:r>
        <w:r w:rsidRPr="00F44275">
          <w:rPr>
            <w:rFonts w:ascii="Georgia" w:hAnsi="Georgia"/>
            <w:noProof/>
            <w:webHidden/>
          </w:rPr>
          <w:tab/>
        </w:r>
        <w:r w:rsidRPr="00F44275">
          <w:rPr>
            <w:rFonts w:ascii="Georgia" w:hAnsi="Georgia"/>
            <w:noProof/>
            <w:webHidden/>
          </w:rPr>
          <w:fldChar w:fldCharType="begin"/>
        </w:r>
        <w:r w:rsidRPr="00F44275">
          <w:rPr>
            <w:rFonts w:ascii="Georgia" w:hAnsi="Georgia"/>
            <w:noProof/>
            <w:webHidden/>
          </w:rPr>
          <w:instrText xml:space="preserve"> PAGEREF _Toc180098991 \h </w:instrText>
        </w:r>
        <w:r w:rsidRPr="00F44275">
          <w:rPr>
            <w:rFonts w:ascii="Georgia" w:hAnsi="Georgia"/>
            <w:noProof/>
            <w:webHidden/>
          </w:rPr>
        </w:r>
        <w:r w:rsidRPr="00F44275">
          <w:rPr>
            <w:rFonts w:ascii="Georgia" w:hAnsi="Georgia"/>
            <w:noProof/>
            <w:webHidden/>
          </w:rPr>
          <w:fldChar w:fldCharType="separate"/>
        </w:r>
        <w:r w:rsidR="0023441C">
          <w:rPr>
            <w:rFonts w:ascii="Georgia" w:hAnsi="Georgia"/>
            <w:noProof/>
            <w:webHidden/>
          </w:rPr>
          <w:t>13</w:t>
        </w:r>
        <w:r w:rsidRPr="00F44275">
          <w:rPr>
            <w:rFonts w:ascii="Georgia" w:hAnsi="Georgia"/>
            <w:noProof/>
            <w:webHidden/>
          </w:rPr>
          <w:fldChar w:fldCharType="end"/>
        </w:r>
      </w:hyperlink>
    </w:p>
    <w:p w14:paraId="3735F4F5" w14:textId="598FC6D1" w:rsidR="00B6360A" w:rsidRPr="00F44275" w:rsidRDefault="00B6360A">
      <w:pPr>
        <w:pStyle w:val="TM3"/>
        <w:rPr>
          <w:rFonts w:ascii="Georgia" w:eastAsiaTheme="minorEastAsia" w:hAnsi="Georgia" w:cstheme="minorBidi"/>
          <w:noProof/>
          <w:color w:val="auto"/>
          <w:kern w:val="2"/>
          <w:sz w:val="24"/>
          <w:szCs w:val="24"/>
          <w:lang w:val="fr-FR" w:eastAsia="fr-FR"/>
          <w14:ligatures w14:val="standardContextual"/>
        </w:rPr>
      </w:pPr>
      <w:hyperlink w:anchor="_Toc180098992" w:history="1">
        <w:r w:rsidRPr="00F44275">
          <w:rPr>
            <w:rStyle w:val="Lienhypertexte"/>
            <w:rFonts w:ascii="Georgia" w:hAnsi="Georgia"/>
            <w:noProof/>
          </w:rPr>
          <w:t>3.4.3</w:t>
        </w:r>
        <w:r w:rsidRPr="00F44275">
          <w:rPr>
            <w:rFonts w:ascii="Georgia" w:eastAsiaTheme="minorEastAsia" w:hAnsi="Georgia" w:cstheme="minorBidi"/>
            <w:noProof/>
            <w:color w:val="auto"/>
            <w:kern w:val="2"/>
            <w:sz w:val="24"/>
            <w:szCs w:val="24"/>
            <w:lang w:val="fr-FR" w:eastAsia="fr-FR"/>
            <w14:ligatures w14:val="standardContextual"/>
          </w:rPr>
          <w:tab/>
        </w:r>
        <w:r w:rsidRPr="00F44275">
          <w:rPr>
            <w:rStyle w:val="Lienhypertexte"/>
            <w:rFonts w:ascii="Georgia" w:hAnsi="Georgia"/>
            <w:noProof/>
          </w:rPr>
          <w:t>Détermination des prix</w:t>
        </w:r>
        <w:r w:rsidRPr="00F44275">
          <w:rPr>
            <w:rFonts w:ascii="Georgia" w:hAnsi="Georgia"/>
            <w:noProof/>
            <w:webHidden/>
          </w:rPr>
          <w:tab/>
        </w:r>
        <w:r w:rsidRPr="00F44275">
          <w:rPr>
            <w:rFonts w:ascii="Georgia" w:hAnsi="Georgia"/>
            <w:noProof/>
            <w:webHidden/>
          </w:rPr>
          <w:fldChar w:fldCharType="begin"/>
        </w:r>
        <w:r w:rsidRPr="00F44275">
          <w:rPr>
            <w:rFonts w:ascii="Georgia" w:hAnsi="Georgia"/>
            <w:noProof/>
            <w:webHidden/>
          </w:rPr>
          <w:instrText xml:space="preserve"> PAGEREF _Toc180098992 \h </w:instrText>
        </w:r>
        <w:r w:rsidRPr="00F44275">
          <w:rPr>
            <w:rFonts w:ascii="Georgia" w:hAnsi="Georgia"/>
            <w:noProof/>
            <w:webHidden/>
          </w:rPr>
        </w:r>
        <w:r w:rsidRPr="00F44275">
          <w:rPr>
            <w:rFonts w:ascii="Georgia" w:hAnsi="Georgia"/>
            <w:noProof/>
            <w:webHidden/>
          </w:rPr>
          <w:fldChar w:fldCharType="separate"/>
        </w:r>
        <w:r w:rsidR="0023441C">
          <w:rPr>
            <w:rFonts w:ascii="Georgia" w:hAnsi="Georgia"/>
            <w:noProof/>
            <w:webHidden/>
          </w:rPr>
          <w:t>13</w:t>
        </w:r>
        <w:r w:rsidRPr="00F44275">
          <w:rPr>
            <w:rFonts w:ascii="Georgia" w:hAnsi="Georgia"/>
            <w:noProof/>
            <w:webHidden/>
          </w:rPr>
          <w:fldChar w:fldCharType="end"/>
        </w:r>
      </w:hyperlink>
    </w:p>
    <w:p w14:paraId="2C0335BE" w14:textId="3E14D2EC" w:rsidR="00B6360A" w:rsidRPr="00F44275" w:rsidRDefault="00B6360A">
      <w:pPr>
        <w:pStyle w:val="TM4"/>
        <w:rPr>
          <w:rFonts w:ascii="Georgia" w:eastAsiaTheme="minorEastAsia" w:hAnsi="Georgia" w:cstheme="minorBidi"/>
          <w:noProof/>
          <w:color w:val="auto"/>
          <w:kern w:val="2"/>
          <w:sz w:val="24"/>
          <w:szCs w:val="24"/>
          <w:lang w:val="fr-FR" w:eastAsia="fr-FR"/>
          <w14:ligatures w14:val="standardContextual"/>
        </w:rPr>
      </w:pPr>
      <w:hyperlink w:anchor="_Toc180098993" w:history="1">
        <w:r w:rsidRPr="00F44275">
          <w:rPr>
            <w:rStyle w:val="Lienhypertexte"/>
            <w:rFonts w:ascii="Georgia" w:hAnsi="Georgia"/>
            <w:noProof/>
          </w:rPr>
          <w:t>3.4.3.1</w:t>
        </w:r>
        <w:r w:rsidRPr="00F44275">
          <w:rPr>
            <w:rFonts w:ascii="Georgia" w:eastAsiaTheme="minorEastAsia" w:hAnsi="Georgia" w:cstheme="minorBidi"/>
            <w:noProof/>
            <w:color w:val="auto"/>
            <w:kern w:val="2"/>
            <w:sz w:val="24"/>
            <w:szCs w:val="24"/>
            <w:lang w:val="fr-FR" w:eastAsia="fr-FR"/>
            <w14:ligatures w14:val="standardContextual"/>
          </w:rPr>
          <w:tab/>
        </w:r>
        <w:r w:rsidRPr="00F44275">
          <w:rPr>
            <w:rStyle w:val="Lienhypertexte"/>
            <w:rFonts w:ascii="Georgia" w:hAnsi="Georgia"/>
            <w:noProof/>
          </w:rPr>
          <w:t>Eléments inclus dans le prix</w:t>
        </w:r>
        <w:r w:rsidRPr="00F44275">
          <w:rPr>
            <w:rFonts w:ascii="Georgia" w:hAnsi="Georgia"/>
            <w:noProof/>
            <w:webHidden/>
          </w:rPr>
          <w:tab/>
        </w:r>
        <w:r w:rsidRPr="00F44275">
          <w:rPr>
            <w:rFonts w:ascii="Georgia" w:hAnsi="Georgia"/>
            <w:noProof/>
            <w:webHidden/>
          </w:rPr>
          <w:fldChar w:fldCharType="begin"/>
        </w:r>
        <w:r w:rsidRPr="00F44275">
          <w:rPr>
            <w:rFonts w:ascii="Georgia" w:hAnsi="Georgia"/>
            <w:noProof/>
            <w:webHidden/>
          </w:rPr>
          <w:instrText xml:space="preserve"> PAGEREF _Toc180098993 \h </w:instrText>
        </w:r>
        <w:r w:rsidRPr="00F44275">
          <w:rPr>
            <w:rFonts w:ascii="Georgia" w:hAnsi="Georgia"/>
            <w:noProof/>
            <w:webHidden/>
          </w:rPr>
        </w:r>
        <w:r w:rsidRPr="00F44275">
          <w:rPr>
            <w:rFonts w:ascii="Georgia" w:hAnsi="Georgia"/>
            <w:noProof/>
            <w:webHidden/>
          </w:rPr>
          <w:fldChar w:fldCharType="separate"/>
        </w:r>
        <w:r w:rsidR="0023441C">
          <w:rPr>
            <w:rFonts w:ascii="Georgia" w:hAnsi="Georgia"/>
            <w:noProof/>
            <w:webHidden/>
          </w:rPr>
          <w:t>13</w:t>
        </w:r>
        <w:r w:rsidRPr="00F44275">
          <w:rPr>
            <w:rFonts w:ascii="Georgia" w:hAnsi="Georgia"/>
            <w:noProof/>
            <w:webHidden/>
          </w:rPr>
          <w:fldChar w:fldCharType="end"/>
        </w:r>
      </w:hyperlink>
    </w:p>
    <w:p w14:paraId="12319298" w14:textId="6D454C51" w:rsidR="00B6360A" w:rsidRPr="00F44275" w:rsidRDefault="00B6360A">
      <w:pPr>
        <w:pStyle w:val="TM3"/>
        <w:rPr>
          <w:rFonts w:ascii="Georgia" w:eastAsiaTheme="minorEastAsia" w:hAnsi="Georgia" w:cstheme="minorBidi"/>
          <w:noProof/>
          <w:color w:val="auto"/>
          <w:kern w:val="2"/>
          <w:sz w:val="24"/>
          <w:szCs w:val="24"/>
          <w:lang w:val="fr-FR" w:eastAsia="fr-FR"/>
          <w14:ligatures w14:val="standardContextual"/>
        </w:rPr>
      </w:pPr>
      <w:hyperlink w:anchor="_Toc180098994" w:history="1">
        <w:r w:rsidRPr="00F44275">
          <w:rPr>
            <w:rStyle w:val="Lienhypertexte"/>
            <w:rFonts w:ascii="Georgia" w:hAnsi="Georgia"/>
            <w:noProof/>
          </w:rPr>
          <w:t>3.4.4</w:t>
        </w:r>
        <w:r w:rsidRPr="00F44275">
          <w:rPr>
            <w:rFonts w:ascii="Georgia" w:eastAsiaTheme="minorEastAsia" w:hAnsi="Georgia" w:cstheme="minorBidi"/>
            <w:noProof/>
            <w:color w:val="auto"/>
            <w:kern w:val="2"/>
            <w:sz w:val="24"/>
            <w:szCs w:val="24"/>
            <w:lang w:val="fr-FR" w:eastAsia="fr-FR"/>
            <w14:ligatures w14:val="standardContextual"/>
          </w:rPr>
          <w:tab/>
        </w:r>
        <w:r w:rsidRPr="00F44275">
          <w:rPr>
            <w:rStyle w:val="Lienhypertexte"/>
            <w:rFonts w:ascii="Georgia" w:hAnsi="Georgia"/>
            <w:noProof/>
          </w:rPr>
          <w:t>Introduction des offres</w:t>
        </w:r>
        <w:r w:rsidRPr="00F44275">
          <w:rPr>
            <w:rFonts w:ascii="Georgia" w:hAnsi="Georgia"/>
            <w:noProof/>
            <w:webHidden/>
          </w:rPr>
          <w:tab/>
        </w:r>
        <w:r w:rsidRPr="00F44275">
          <w:rPr>
            <w:rFonts w:ascii="Georgia" w:hAnsi="Georgia"/>
            <w:noProof/>
            <w:webHidden/>
          </w:rPr>
          <w:fldChar w:fldCharType="begin"/>
        </w:r>
        <w:r w:rsidRPr="00F44275">
          <w:rPr>
            <w:rFonts w:ascii="Georgia" w:hAnsi="Georgia"/>
            <w:noProof/>
            <w:webHidden/>
          </w:rPr>
          <w:instrText xml:space="preserve"> PAGEREF _Toc180098994 \h </w:instrText>
        </w:r>
        <w:r w:rsidRPr="00F44275">
          <w:rPr>
            <w:rFonts w:ascii="Georgia" w:hAnsi="Georgia"/>
            <w:noProof/>
            <w:webHidden/>
          </w:rPr>
        </w:r>
        <w:r w:rsidRPr="00F44275">
          <w:rPr>
            <w:rFonts w:ascii="Georgia" w:hAnsi="Georgia"/>
            <w:noProof/>
            <w:webHidden/>
          </w:rPr>
          <w:fldChar w:fldCharType="separate"/>
        </w:r>
        <w:r w:rsidR="0023441C">
          <w:rPr>
            <w:rFonts w:ascii="Georgia" w:hAnsi="Georgia"/>
            <w:noProof/>
            <w:webHidden/>
          </w:rPr>
          <w:t>14</w:t>
        </w:r>
        <w:r w:rsidRPr="00F44275">
          <w:rPr>
            <w:rFonts w:ascii="Georgia" w:hAnsi="Georgia"/>
            <w:noProof/>
            <w:webHidden/>
          </w:rPr>
          <w:fldChar w:fldCharType="end"/>
        </w:r>
      </w:hyperlink>
    </w:p>
    <w:p w14:paraId="12D17929" w14:textId="53E9B8AB" w:rsidR="00B6360A" w:rsidRPr="00F44275" w:rsidRDefault="00B6360A">
      <w:pPr>
        <w:pStyle w:val="TM3"/>
        <w:rPr>
          <w:rFonts w:ascii="Georgia" w:eastAsiaTheme="minorEastAsia" w:hAnsi="Georgia" w:cstheme="minorBidi"/>
          <w:noProof/>
          <w:color w:val="auto"/>
          <w:kern w:val="2"/>
          <w:sz w:val="24"/>
          <w:szCs w:val="24"/>
          <w:lang w:val="fr-FR" w:eastAsia="fr-FR"/>
          <w14:ligatures w14:val="standardContextual"/>
        </w:rPr>
      </w:pPr>
      <w:hyperlink w:anchor="_Toc180098995" w:history="1">
        <w:r w:rsidRPr="00F44275">
          <w:rPr>
            <w:rStyle w:val="Lienhypertexte"/>
            <w:rFonts w:ascii="Georgia" w:hAnsi="Georgia"/>
            <w:noProof/>
          </w:rPr>
          <w:t>3.4.5</w:t>
        </w:r>
        <w:r w:rsidRPr="00F44275">
          <w:rPr>
            <w:rFonts w:ascii="Georgia" w:eastAsiaTheme="minorEastAsia" w:hAnsi="Georgia" w:cstheme="minorBidi"/>
            <w:noProof/>
            <w:color w:val="auto"/>
            <w:kern w:val="2"/>
            <w:sz w:val="24"/>
            <w:szCs w:val="24"/>
            <w:lang w:val="fr-FR" w:eastAsia="fr-FR"/>
            <w14:ligatures w14:val="standardContextual"/>
          </w:rPr>
          <w:tab/>
        </w:r>
        <w:r w:rsidRPr="00F44275">
          <w:rPr>
            <w:rStyle w:val="Lienhypertexte"/>
            <w:rFonts w:ascii="Georgia" w:hAnsi="Georgia"/>
            <w:noProof/>
          </w:rPr>
          <w:t>Modification ou retrait d’une offre déjà introduite</w:t>
        </w:r>
        <w:r w:rsidRPr="00F44275">
          <w:rPr>
            <w:rFonts w:ascii="Georgia" w:hAnsi="Georgia"/>
            <w:noProof/>
            <w:webHidden/>
          </w:rPr>
          <w:tab/>
        </w:r>
        <w:r w:rsidRPr="00F44275">
          <w:rPr>
            <w:rFonts w:ascii="Georgia" w:hAnsi="Georgia"/>
            <w:noProof/>
            <w:webHidden/>
          </w:rPr>
          <w:fldChar w:fldCharType="begin"/>
        </w:r>
        <w:r w:rsidRPr="00F44275">
          <w:rPr>
            <w:rFonts w:ascii="Georgia" w:hAnsi="Georgia"/>
            <w:noProof/>
            <w:webHidden/>
          </w:rPr>
          <w:instrText xml:space="preserve"> PAGEREF _Toc180098995 \h </w:instrText>
        </w:r>
        <w:r w:rsidRPr="00F44275">
          <w:rPr>
            <w:rFonts w:ascii="Georgia" w:hAnsi="Georgia"/>
            <w:noProof/>
            <w:webHidden/>
          </w:rPr>
        </w:r>
        <w:r w:rsidRPr="00F44275">
          <w:rPr>
            <w:rFonts w:ascii="Georgia" w:hAnsi="Georgia"/>
            <w:noProof/>
            <w:webHidden/>
          </w:rPr>
          <w:fldChar w:fldCharType="separate"/>
        </w:r>
        <w:r w:rsidR="0023441C">
          <w:rPr>
            <w:rFonts w:ascii="Georgia" w:hAnsi="Georgia"/>
            <w:noProof/>
            <w:webHidden/>
          </w:rPr>
          <w:t>14</w:t>
        </w:r>
        <w:r w:rsidRPr="00F44275">
          <w:rPr>
            <w:rFonts w:ascii="Georgia" w:hAnsi="Georgia"/>
            <w:noProof/>
            <w:webHidden/>
          </w:rPr>
          <w:fldChar w:fldCharType="end"/>
        </w:r>
      </w:hyperlink>
    </w:p>
    <w:p w14:paraId="0921C641" w14:textId="68F35413" w:rsidR="00B6360A" w:rsidRPr="00F44275" w:rsidRDefault="00B6360A">
      <w:pPr>
        <w:pStyle w:val="TM3"/>
        <w:rPr>
          <w:rFonts w:ascii="Georgia" w:eastAsiaTheme="minorEastAsia" w:hAnsi="Georgia" w:cstheme="minorBidi"/>
          <w:noProof/>
          <w:color w:val="auto"/>
          <w:kern w:val="2"/>
          <w:sz w:val="24"/>
          <w:szCs w:val="24"/>
          <w:lang w:val="fr-FR" w:eastAsia="fr-FR"/>
          <w14:ligatures w14:val="standardContextual"/>
        </w:rPr>
      </w:pPr>
      <w:hyperlink w:anchor="_Toc180098996" w:history="1">
        <w:r w:rsidRPr="00F44275">
          <w:rPr>
            <w:rStyle w:val="Lienhypertexte"/>
            <w:rFonts w:ascii="Georgia" w:hAnsi="Georgia"/>
            <w:noProof/>
          </w:rPr>
          <w:t>3.4.6</w:t>
        </w:r>
        <w:r w:rsidRPr="00F44275">
          <w:rPr>
            <w:rFonts w:ascii="Georgia" w:eastAsiaTheme="minorEastAsia" w:hAnsi="Georgia" w:cstheme="minorBidi"/>
            <w:noProof/>
            <w:color w:val="auto"/>
            <w:kern w:val="2"/>
            <w:sz w:val="24"/>
            <w:szCs w:val="24"/>
            <w:lang w:val="fr-FR" w:eastAsia="fr-FR"/>
            <w14:ligatures w14:val="standardContextual"/>
          </w:rPr>
          <w:tab/>
        </w:r>
        <w:r w:rsidRPr="00F44275">
          <w:rPr>
            <w:rStyle w:val="Lienhypertexte"/>
            <w:rFonts w:ascii="Georgia" w:hAnsi="Georgia"/>
            <w:noProof/>
          </w:rPr>
          <w:t>Sélection des soumissionnaires</w:t>
        </w:r>
        <w:r w:rsidRPr="00F44275">
          <w:rPr>
            <w:rFonts w:ascii="Georgia" w:hAnsi="Georgia"/>
            <w:noProof/>
            <w:webHidden/>
          </w:rPr>
          <w:tab/>
        </w:r>
        <w:r w:rsidRPr="00F44275">
          <w:rPr>
            <w:rFonts w:ascii="Georgia" w:hAnsi="Georgia"/>
            <w:noProof/>
            <w:webHidden/>
          </w:rPr>
          <w:fldChar w:fldCharType="begin"/>
        </w:r>
        <w:r w:rsidRPr="00F44275">
          <w:rPr>
            <w:rFonts w:ascii="Georgia" w:hAnsi="Georgia"/>
            <w:noProof/>
            <w:webHidden/>
          </w:rPr>
          <w:instrText xml:space="preserve"> PAGEREF _Toc180098996 \h </w:instrText>
        </w:r>
        <w:r w:rsidRPr="00F44275">
          <w:rPr>
            <w:rFonts w:ascii="Georgia" w:hAnsi="Georgia"/>
            <w:noProof/>
            <w:webHidden/>
          </w:rPr>
        </w:r>
        <w:r w:rsidRPr="00F44275">
          <w:rPr>
            <w:rFonts w:ascii="Georgia" w:hAnsi="Georgia"/>
            <w:noProof/>
            <w:webHidden/>
          </w:rPr>
          <w:fldChar w:fldCharType="separate"/>
        </w:r>
        <w:r w:rsidR="0023441C">
          <w:rPr>
            <w:rFonts w:ascii="Georgia" w:hAnsi="Georgia"/>
            <w:noProof/>
            <w:webHidden/>
          </w:rPr>
          <w:t>15</w:t>
        </w:r>
        <w:r w:rsidRPr="00F44275">
          <w:rPr>
            <w:rFonts w:ascii="Georgia" w:hAnsi="Georgia"/>
            <w:noProof/>
            <w:webHidden/>
          </w:rPr>
          <w:fldChar w:fldCharType="end"/>
        </w:r>
      </w:hyperlink>
    </w:p>
    <w:p w14:paraId="6FBF7378" w14:textId="00EBD410" w:rsidR="00B6360A" w:rsidRPr="00F44275" w:rsidRDefault="00B6360A">
      <w:pPr>
        <w:pStyle w:val="TM4"/>
        <w:rPr>
          <w:rFonts w:ascii="Georgia" w:eastAsiaTheme="minorEastAsia" w:hAnsi="Georgia" w:cstheme="minorBidi"/>
          <w:noProof/>
          <w:color w:val="auto"/>
          <w:kern w:val="2"/>
          <w:sz w:val="24"/>
          <w:szCs w:val="24"/>
          <w:lang w:val="fr-FR" w:eastAsia="fr-FR"/>
          <w14:ligatures w14:val="standardContextual"/>
        </w:rPr>
      </w:pPr>
      <w:hyperlink w:anchor="_Toc180098997" w:history="1">
        <w:r w:rsidRPr="00F44275">
          <w:rPr>
            <w:rStyle w:val="Lienhypertexte"/>
            <w:rFonts w:ascii="Georgia" w:hAnsi="Georgia"/>
            <w:noProof/>
          </w:rPr>
          <w:t>3.4.6.1</w:t>
        </w:r>
        <w:r w:rsidRPr="00F44275">
          <w:rPr>
            <w:rFonts w:ascii="Georgia" w:eastAsiaTheme="minorEastAsia" w:hAnsi="Georgia" w:cstheme="minorBidi"/>
            <w:noProof/>
            <w:color w:val="auto"/>
            <w:kern w:val="2"/>
            <w:sz w:val="24"/>
            <w:szCs w:val="24"/>
            <w:lang w:val="fr-FR" w:eastAsia="fr-FR"/>
            <w14:ligatures w14:val="standardContextual"/>
          </w:rPr>
          <w:tab/>
        </w:r>
        <w:r w:rsidRPr="00F44275">
          <w:rPr>
            <w:rStyle w:val="Lienhypertexte"/>
            <w:rFonts w:ascii="Georgia" w:hAnsi="Georgia"/>
            <w:noProof/>
          </w:rPr>
          <w:t>Motifs d’exclusion</w:t>
        </w:r>
        <w:r w:rsidRPr="00F44275">
          <w:rPr>
            <w:rFonts w:ascii="Georgia" w:hAnsi="Georgia"/>
            <w:noProof/>
            <w:webHidden/>
          </w:rPr>
          <w:tab/>
        </w:r>
        <w:r w:rsidRPr="00F44275">
          <w:rPr>
            <w:rFonts w:ascii="Georgia" w:hAnsi="Georgia"/>
            <w:noProof/>
            <w:webHidden/>
          </w:rPr>
          <w:fldChar w:fldCharType="begin"/>
        </w:r>
        <w:r w:rsidRPr="00F44275">
          <w:rPr>
            <w:rFonts w:ascii="Georgia" w:hAnsi="Georgia"/>
            <w:noProof/>
            <w:webHidden/>
          </w:rPr>
          <w:instrText xml:space="preserve"> PAGEREF _Toc180098997 \h </w:instrText>
        </w:r>
        <w:r w:rsidRPr="00F44275">
          <w:rPr>
            <w:rFonts w:ascii="Georgia" w:hAnsi="Georgia"/>
            <w:noProof/>
            <w:webHidden/>
          </w:rPr>
        </w:r>
        <w:r w:rsidRPr="00F44275">
          <w:rPr>
            <w:rFonts w:ascii="Georgia" w:hAnsi="Georgia"/>
            <w:noProof/>
            <w:webHidden/>
          </w:rPr>
          <w:fldChar w:fldCharType="separate"/>
        </w:r>
        <w:r w:rsidR="0023441C">
          <w:rPr>
            <w:rFonts w:ascii="Georgia" w:hAnsi="Georgia"/>
            <w:noProof/>
            <w:webHidden/>
          </w:rPr>
          <w:t>15</w:t>
        </w:r>
        <w:r w:rsidRPr="00F44275">
          <w:rPr>
            <w:rFonts w:ascii="Georgia" w:hAnsi="Georgia"/>
            <w:noProof/>
            <w:webHidden/>
          </w:rPr>
          <w:fldChar w:fldCharType="end"/>
        </w:r>
      </w:hyperlink>
    </w:p>
    <w:p w14:paraId="1EBDA3DA" w14:textId="2F813FD7" w:rsidR="00B6360A" w:rsidRPr="00F44275" w:rsidRDefault="00B6360A">
      <w:pPr>
        <w:pStyle w:val="TM4"/>
        <w:rPr>
          <w:rFonts w:ascii="Georgia" w:eastAsiaTheme="minorEastAsia" w:hAnsi="Georgia" w:cstheme="minorBidi"/>
          <w:noProof/>
          <w:color w:val="auto"/>
          <w:kern w:val="2"/>
          <w:sz w:val="24"/>
          <w:szCs w:val="24"/>
          <w:lang w:val="fr-FR" w:eastAsia="fr-FR"/>
          <w14:ligatures w14:val="standardContextual"/>
        </w:rPr>
      </w:pPr>
      <w:hyperlink w:anchor="_Toc180098998" w:history="1">
        <w:r w:rsidRPr="00F44275">
          <w:rPr>
            <w:rStyle w:val="Lienhypertexte"/>
            <w:rFonts w:ascii="Georgia" w:hAnsi="Georgia"/>
            <w:noProof/>
          </w:rPr>
          <w:t>3.4.6.2</w:t>
        </w:r>
        <w:r w:rsidRPr="00F44275">
          <w:rPr>
            <w:rFonts w:ascii="Georgia" w:eastAsiaTheme="minorEastAsia" w:hAnsi="Georgia" w:cstheme="minorBidi"/>
            <w:noProof/>
            <w:color w:val="auto"/>
            <w:kern w:val="2"/>
            <w:sz w:val="24"/>
            <w:szCs w:val="24"/>
            <w:lang w:val="fr-FR" w:eastAsia="fr-FR"/>
            <w14:ligatures w14:val="standardContextual"/>
          </w:rPr>
          <w:tab/>
        </w:r>
        <w:r w:rsidRPr="00F44275">
          <w:rPr>
            <w:rStyle w:val="Lienhypertexte"/>
            <w:rFonts w:ascii="Georgia" w:hAnsi="Georgia"/>
            <w:noProof/>
          </w:rPr>
          <w:t>Critères de sélection</w:t>
        </w:r>
        <w:r w:rsidRPr="00F44275">
          <w:rPr>
            <w:rFonts w:ascii="Georgia" w:hAnsi="Georgia"/>
            <w:noProof/>
            <w:webHidden/>
          </w:rPr>
          <w:tab/>
        </w:r>
        <w:r w:rsidRPr="00F44275">
          <w:rPr>
            <w:rFonts w:ascii="Georgia" w:hAnsi="Georgia"/>
            <w:noProof/>
            <w:webHidden/>
          </w:rPr>
          <w:fldChar w:fldCharType="begin"/>
        </w:r>
        <w:r w:rsidRPr="00F44275">
          <w:rPr>
            <w:rFonts w:ascii="Georgia" w:hAnsi="Georgia"/>
            <w:noProof/>
            <w:webHidden/>
          </w:rPr>
          <w:instrText xml:space="preserve"> PAGEREF _Toc180098998 \h </w:instrText>
        </w:r>
        <w:r w:rsidRPr="00F44275">
          <w:rPr>
            <w:rFonts w:ascii="Georgia" w:hAnsi="Georgia"/>
            <w:noProof/>
            <w:webHidden/>
          </w:rPr>
        </w:r>
        <w:r w:rsidRPr="00F44275">
          <w:rPr>
            <w:rFonts w:ascii="Georgia" w:hAnsi="Georgia"/>
            <w:noProof/>
            <w:webHidden/>
          </w:rPr>
          <w:fldChar w:fldCharType="separate"/>
        </w:r>
        <w:r w:rsidR="0023441C">
          <w:rPr>
            <w:rFonts w:ascii="Georgia" w:hAnsi="Georgia"/>
            <w:noProof/>
            <w:webHidden/>
          </w:rPr>
          <w:t>15</w:t>
        </w:r>
        <w:r w:rsidRPr="00F44275">
          <w:rPr>
            <w:rFonts w:ascii="Georgia" w:hAnsi="Georgia"/>
            <w:noProof/>
            <w:webHidden/>
          </w:rPr>
          <w:fldChar w:fldCharType="end"/>
        </w:r>
      </w:hyperlink>
    </w:p>
    <w:p w14:paraId="6C43B357" w14:textId="61A115C7" w:rsidR="00B6360A" w:rsidRPr="00F44275" w:rsidRDefault="00B6360A">
      <w:pPr>
        <w:pStyle w:val="TM4"/>
        <w:rPr>
          <w:rFonts w:ascii="Georgia" w:eastAsiaTheme="minorEastAsia" w:hAnsi="Georgia" w:cstheme="minorBidi"/>
          <w:noProof/>
          <w:color w:val="auto"/>
          <w:kern w:val="2"/>
          <w:sz w:val="24"/>
          <w:szCs w:val="24"/>
          <w:lang w:val="fr-FR" w:eastAsia="fr-FR"/>
          <w14:ligatures w14:val="standardContextual"/>
        </w:rPr>
      </w:pPr>
      <w:hyperlink w:anchor="_Toc180098999" w:history="1">
        <w:r w:rsidRPr="00F44275">
          <w:rPr>
            <w:rStyle w:val="Lienhypertexte"/>
            <w:rFonts w:ascii="Georgia" w:hAnsi="Georgia"/>
            <w:noProof/>
          </w:rPr>
          <w:t>3.4.6.3</w:t>
        </w:r>
        <w:r w:rsidRPr="00F44275">
          <w:rPr>
            <w:rFonts w:ascii="Georgia" w:eastAsiaTheme="minorEastAsia" w:hAnsi="Georgia" w:cstheme="minorBidi"/>
            <w:noProof/>
            <w:color w:val="auto"/>
            <w:kern w:val="2"/>
            <w:sz w:val="24"/>
            <w:szCs w:val="24"/>
            <w:lang w:val="fr-FR" w:eastAsia="fr-FR"/>
            <w14:ligatures w14:val="standardContextual"/>
          </w:rPr>
          <w:tab/>
        </w:r>
        <w:r w:rsidRPr="00F44275">
          <w:rPr>
            <w:rStyle w:val="Lienhypertexte"/>
            <w:rFonts w:ascii="Georgia" w:hAnsi="Georgia"/>
            <w:noProof/>
          </w:rPr>
          <w:t>Aperçu de la procédure</w:t>
        </w:r>
        <w:r w:rsidRPr="00F44275">
          <w:rPr>
            <w:rFonts w:ascii="Georgia" w:hAnsi="Georgia"/>
            <w:noProof/>
            <w:webHidden/>
          </w:rPr>
          <w:tab/>
        </w:r>
        <w:r w:rsidRPr="00F44275">
          <w:rPr>
            <w:rFonts w:ascii="Georgia" w:hAnsi="Georgia"/>
            <w:noProof/>
            <w:webHidden/>
          </w:rPr>
          <w:fldChar w:fldCharType="begin"/>
        </w:r>
        <w:r w:rsidRPr="00F44275">
          <w:rPr>
            <w:rFonts w:ascii="Georgia" w:hAnsi="Georgia"/>
            <w:noProof/>
            <w:webHidden/>
          </w:rPr>
          <w:instrText xml:space="preserve"> PAGEREF _Toc180098999 \h </w:instrText>
        </w:r>
        <w:r w:rsidRPr="00F44275">
          <w:rPr>
            <w:rFonts w:ascii="Georgia" w:hAnsi="Georgia"/>
            <w:noProof/>
            <w:webHidden/>
          </w:rPr>
        </w:r>
        <w:r w:rsidRPr="00F44275">
          <w:rPr>
            <w:rFonts w:ascii="Georgia" w:hAnsi="Georgia"/>
            <w:noProof/>
            <w:webHidden/>
          </w:rPr>
          <w:fldChar w:fldCharType="separate"/>
        </w:r>
        <w:r w:rsidR="0023441C">
          <w:rPr>
            <w:rFonts w:ascii="Georgia" w:hAnsi="Georgia"/>
            <w:noProof/>
            <w:webHidden/>
          </w:rPr>
          <w:t>15</w:t>
        </w:r>
        <w:r w:rsidRPr="00F44275">
          <w:rPr>
            <w:rFonts w:ascii="Georgia" w:hAnsi="Georgia"/>
            <w:noProof/>
            <w:webHidden/>
          </w:rPr>
          <w:fldChar w:fldCharType="end"/>
        </w:r>
      </w:hyperlink>
    </w:p>
    <w:p w14:paraId="7C4405F1" w14:textId="106AC820" w:rsidR="00B6360A" w:rsidRPr="00F44275" w:rsidRDefault="00B6360A">
      <w:pPr>
        <w:pStyle w:val="TM4"/>
        <w:rPr>
          <w:rFonts w:ascii="Georgia" w:eastAsiaTheme="minorEastAsia" w:hAnsi="Georgia" w:cstheme="minorBidi"/>
          <w:noProof/>
          <w:color w:val="auto"/>
          <w:kern w:val="2"/>
          <w:sz w:val="24"/>
          <w:szCs w:val="24"/>
          <w:lang w:val="fr-FR" w:eastAsia="fr-FR"/>
          <w14:ligatures w14:val="standardContextual"/>
        </w:rPr>
      </w:pPr>
      <w:hyperlink w:anchor="_Toc180099000" w:history="1">
        <w:r w:rsidRPr="00F44275">
          <w:rPr>
            <w:rStyle w:val="Lienhypertexte"/>
            <w:rFonts w:ascii="Georgia" w:hAnsi="Georgia"/>
            <w:noProof/>
          </w:rPr>
          <w:t>3.4.6.4</w:t>
        </w:r>
        <w:r w:rsidRPr="00F44275">
          <w:rPr>
            <w:rFonts w:ascii="Georgia" w:eastAsiaTheme="minorEastAsia" w:hAnsi="Georgia" w:cstheme="minorBidi"/>
            <w:noProof/>
            <w:color w:val="auto"/>
            <w:kern w:val="2"/>
            <w:sz w:val="24"/>
            <w:szCs w:val="24"/>
            <w:lang w:val="fr-FR" w:eastAsia="fr-FR"/>
            <w14:ligatures w14:val="standardContextual"/>
          </w:rPr>
          <w:tab/>
        </w:r>
        <w:r w:rsidRPr="00F44275">
          <w:rPr>
            <w:rStyle w:val="Lienhypertexte"/>
            <w:rFonts w:ascii="Georgia" w:hAnsi="Georgia"/>
            <w:noProof/>
          </w:rPr>
          <w:t xml:space="preserve">Critères d’attribution </w:t>
        </w:r>
        <w:r w:rsidRPr="00F44275">
          <w:rPr>
            <w:rStyle w:val="Lienhypertexte"/>
            <w:rFonts w:ascii="Segoe UI Symbol" w:hAnsi="Segoe UI Symbol" w:cs="Segoe UI Symbol"/>
            <w:noProof/>
          </w:rPr>
          <w:t>♣</w:t>
        </w:r>
        <w:r w:rsidRPr="00F44275">
          <w:rPr>
            <w:rFonts w:ascii="Georgia" w:hAnsi="Georgia"/>
            <w:noProof/>
            <w:webHidden/>
          </w:rPr>
          <w:tab/>
        </w:r>
        <w:r w:rsidRPr="00F44275">
          <w:rPr>
            <w:rFonts w:ascii="Georgia" w:hAnsi="Georgia"/>
            <w:noProof/>
            <w:webHidden/>
          </w:rPr>
          <w:fldChar w:fldCharType="begin"/>
        </w:r>
        <w:r w:rsidRPr="00F44275">
          <w:rPr>
            <w:rFonts w:ascii="Georgia" w:hAnsi="Georgia"/>
            <w:noProof/>
            <w:webHidden/>
          </w:rPr>
          <w:instrText xml:space="preserve"> PAGEREF _Toc180099000 \h </w:instrText>
        </w:r>
        <w:r w:rsidRPr="00F44275">
          <w:rPr>
            <w:rFonts w:ascii="Georgia" w:hAnsi="Georgia"/>
            <w:noProof/>
            <w:webHidden/>
          </w:rPr>
        </w:r>
        <w:r w:rsidRPr="00F44275">
          <w:rPr>
            <w:rFonts w:ascii="Georgia" w:hAnsi="Georgia"/>
            <w:noProof/>
            <w:webHidden/>
          </w:rPr>
          <w:fldChar w:fldCharType="separate"/>
        </w:r>
        <w:r w:rsidR="0023441C">
          <w:rPr>
            <w:rFonts w:ascii="Georgia" w:hAnsi="Georgia"/>
            <w:noProof/>
            <w:webHidden/>
          </w:rPr>
          <w:t>15</w:t>
        </w:r>
        <w:r w:rsidRPr="00F44275">
          <w:rPr>
            <w:rFonts w:ascii="Georgia" w:hAnsi="Georgia"/>
            <w:noProof/>
            <w:webHidden/>
          </w:rPr>
          <w:fldChar w:fldCharType="end"/>
        </w:r>
      </w:hyperlink>
    </w:p>
    <w:p w14:paraId="58A4D9C6" w14:textId="7E7F372D" w:rsidR="00B6360A" w:rsidRPr="00F44275" w:rsidRDefault="00B6360A">
      <w:pPr>
        <w:pStyle w:val="TM4"/>
        <w:rPr>
          <w:rFonts w:ascii="Georgia" w:eastAsiaTheme="minorEastAsia" w:hAnsi="Georgia" w:cstheme="minorBidi"/>
          <w:noProof/>
          <w:color w:val="auto"/>
          <w:kern w:val="2"/>
          <w:sz w:val="24"/>
          <w:szCs w:val="24"/>
          <w:lang w:val="fr-FR" w:eastAsia="fr-FR"/>
          <w14:ligatures w14:val="standardContextual"/>
        </w:rPr>
      </w:pPr>
      <w:hyperlink w:anchor="_Toc180099001" w:history="1">
        <w:r w:rsidRPr="00F44275">
          <w:rPr>
            <w:rStyle w:val="Lienhypertexte"/>
            <w:rFonts w:ascii="Georgia" w:hAnsi="Georgia"/>
            <w:noProof/>
          </w:rPr>
          <w:t>3.4.6.5</w:t>
        </w:r>
        <w:r w:rsidRPr="00F44275">
          <w:rPr>
            <w:rFonts w:ascii="Georgia" w:eastAsiaTheme="minorEastAsia" w:hAnsi="Georgia" w:cstheme="minorBidi"/>
            <w:noProof/>
            <w:color w:val="auto"/>
            <w:kern w:val="2"/>
            <w:sz w:val="24"/>
            <w:szCs w:val="24"/>
            <w:lang w:val="fr-FR" w:eastAsia="fr-FR"/>
            <w14:ligatures w14:val="standardContextual"/>
          </w:rPr>
          <w:tab/>
        </w:r>
        <w:r w:rsidRPr="00F44275">
          <w:rPr>
            <w:rStyle w:val="Lienhypertexte"/>
            <w:rFonts w:ascii="Georgia" w:hAnsi="Georgia"/>
            <w:noProof/>
          </w:rPr>
          <w:t>Cotation finale</w:t>
        </w:r>
        <w:r w:rsidRPr="00F44275">
          <w:rPr>
            <w:rFonts w:ascii="Georgia" w:hAnsi="Georgia"/>
            <w:noProof/>
            <w:webHidden/>
          </w:rPr>
          <w:tab/>
        </w:r>
        <w:r w:rsidRPr="00F44275">
          <w:rPr>
            <w:rFonts w:ascii="Georgia" w:hAnsi="Georgia"/>
            <w:noProof/>
            <w:webHidden/>
          </w:rPr>
          <w:fldChar w:fldCharType="begin"/>
        </w:r>
        <w:r w:rsidRPr="00F44275">
          <w:rPr>
            <w:rFonts w:ascii="Georgia" w:hAnsi="Georgia"/>
            <w:noProof/>
            <w:webHidden/>
          </w:rPr>
          <w:instrText xml:space="preserve"> PAGEREF _Toc180099001 \h </w:instrText>
        </w:r>
        <w:r w:rsidRPr="00F44275">
          <w:rPr>
            <w:rFonts w:ascii="Georgia" w:hAnsi="Georgia"/>
            <w:noProof/>
            <w:webHidden/>
          </w:rPr>
        </w:r>
        <w:r w:rsidRPr="00F44275">
          <w:rPr>
            <w:rFonts w:ascii="Georgia" w:hAnsi="Georgia"/>
            <w:noProof/>
            <w:webHidden/>
          </w:rPr>
          <w:fldChar w:fldCharType="separate"/>
        </w:r>
        <w:r w:rsidR="0023441C">
          <w:rPr>
            <w:rFonts w:ascii="Georgia" w:hAnsi="Georgia"/>
            <w:noProof/>
            <w:webHidden/>
          </w:rPr>
          <w:t>17</w:t>
        </w:r>
        <w:r w:rsidRPr="00F44275">
          <w:rPr>
            <w:rFonts w:ascii="Georgia" w:hAnsi="Georgia"/>
            <w:noProof/>
            <w:webHidden/>
          </w:rPr>
          <w:fldChar w:fldCharType="end"/>
        </w:r>
      </w:hyperlink>
    </w:p>
    <w:p w14:paraId="47435812" w14:textId="27E2123F" w:rsidR="00B6360A" w:rsidRPr="00F44275" w:rsidRDefault="00B6360A">
      <w:pPr>
        <w:pStyle w:val="TM4"/>
        <w:rPr>
          <w:rFonts w:ascii="Georgia" w:eastAsiaTheme="minorEastAsia" w:hAnsi="Georgia" w:cstheme="minorBidi"/>
          <w:noProof/>
          <w:color w:val="auto"/>
          <w:kern w:val="2"/>
          <w:sz w:val="24"/>
          <w:szCs w:val="24"/>
          <w:lang w:val="fr-FR" w:eastAsia="fr-FR"/>
          <w14:ligatures w14:val="standardContextual"/>
        </w:rPr>
      </w:pPr>
      <w:hyperlink w:anchor="_Toc180099002" w:history="1">
        <w:r w:rsidRPr="00F44275">
          <w:rPr>
            <w:rStyle w:val="Lienhypertexte"/>
            <w:rFonts w:ascii="Georgia" w:hAnsi="Georgia"/>
            <w:noProof/>
          </w:rPr>
          <w:t>3.4.6.6</w:t>
        </w:r>
        <w:r w:rsidRPr="00F44275">
          <w:rPr>
            <w:rFonts w:ascii="Georgia" w:eastAsiaTheme="minorEastAsia" w:hAnsi="Georgia" w:cstheme="minorBidi"/>
            <w:noProof/>
            <w:color w:val="auto"/>
            <w:kern w:val="2"/>
            <w:sz w:val="24"/>
            <w:szCs w:val="24"/>
            <w:lang w:val="fr-FR" w:eastAsia="fr-FR"/>
            <w14:ligatures w14:val="standardContextual"/>
          </w:rPr>
          <w:tab/>
        </w:r>
        <w:r w:rsidRPr="00F44275">
          <w:rPr>
            <w:rStyle w:val="Lienhypertexte"/>
            <w:rFonts w:ascii="Georgia" w:hAnsi="Georgia"/>
            <w:noProof/>
          </w:rPr>
          <w:t>Attribution du marché</w:t>
        </w:r>
        <w:r w:rsidRPr="00F44275">
          <w:rPr>
            <w:rFonts w:ascii="Georgia" w:hAnsi="Georgia"/>
            <w:noProof/>
            <w:webHidden/>
          </w:rPr>
          <w:tab/>
        </w:r>
        <w:r w:rsidRPr="00F44275">
          <w:rPr>
            <w:rFonts w:ascii="Georgia" w:hAnsi="Georgia"/>
            <w:noProof/>
            <w:webHidden/>
          </w:rPr>
          <w:fldChar w:fldCharType="begin"/>
        </w:r>
        <w:r w:rsidRPr="00F44275">
          <w:rPr>
            <w:rFonts w:ascii="Georgia" w:hAnsi="Georgia"/>
            <w:noProof/>
            <w:webHidden/>
          </w:rPr>
          <w:instrText xml:space="preserve"> PAGEREF _Toc180099002 \h </w:instrText>
        </w:r>
        <w:r w:rsidRPr="00F44275">
          <w:rPr>
            <w:rFonts w:ascii="Georgia" w:hAnsi="Georgia"/>
            <w:noProof/>
            <w:webHidden/>
          </w:rPr>
        </w:r>
        <w:r w:rsidRPr="00F44275">
          <w:rPr>
            <w:rFonts w:ascii="Georgia" w:hAnsi="Georgia"/>
            <w:noProof/>
            <w:webHidden/>
          </w:rPr>
          <w:fldChar w:fldCharType="separate"/>
        </w:r>
        <w:r w:rsidR="0023441C">
          <w:rPr>
            <w:rFonts w:ascii="Georgia" w:hAnsi="Georgia"/>
            <w:noProof/>
            <w:webHidden/>
          </w:rPr>
          <w:t>17</w:t>
        </w:r>
        <w:r w:rsidRPr="00F44275">
          <w:rPr>
            <w:rFonts w:ascii="Georgia" w:hAnsi="Georgia"/>
            <w:noProof/>
            <w:webHidden/>
          </w:rPr>
          <w:fldChar w:fldCharType="end"/>
        </w:r>
      </w:hyperlink>
    </w:p>
    <w:p w14:paraId="7D968DE4" w14:textId="61FFEF2E" w:rsidR="00B6360A" w:rsidRPr="00F44275" w:rsidRDefault="00B6360A">
      <w:pPr>
        <w:pStyle w:val="TM3"/>
        <w:rPr>
          <w:rFonts w:ascii="Georgia" w:eastAsiaTheme="minorEastAsia" w:hAnsi="Georgia" w:cstheme="minorBidi"/>
          <w:noProof/>
          <w:color w:val="auto"/>
          <w:kern w:val="2"/>
          <w:sz w:val="24"/>
          <w:szCs w:val="24"/>
          <w:lang w:val="fr-FR" w:eastAsia="fr-FR"/>
          <w14:ligatures w14:val="standardContextual"/>
        </w:rPr>
      </w:pPr>
      <w:hyperlink w:anchor="_Toc180099003" w:history="1">
        <w:r w:rsidRPr="00F44275">
          <w:rPr>
            <w:rStyle w:val="Lienhypertexte"/>
            <w:rFonts w:ascii="Georgia" w:hAnsi="Georgia"/>
            <w:noProof/>
          </w:rPr>
          <w:t>3.4.7</w:t>
        </w:r>
        <w:r w:rsidRPr="00F44275">
          <w:rPr>
            <w:rFonts w:ascii="Georgia" w:eastAsiaTheme="minorEastAsia" w:hAnsi="Georgia" w:cstheme="minorBidi"/>
            <w:noProof/>
            <w:color w:val="auto"/>
            <w:kern w:val="2"/>
            <w:sz w:val="24"/>
            <w:szCs w:val="24"/>
            <w:lang w:val="fr-FR" w:eastAsia="fr-FR"/>
            <w14:ligatures w14:val="standardContextual"/>
          </w:rPr>
          <w:tab/>
        </w:r>
        <w:r w:rsidRPr="00F44275">
          <w:rPr>
            <w:rStyle w:val="Lienhypertexte"/>
            <w:rFonts w:ascii="Georgia" w:hAnsi="Georgia"/>
            <w:noProof/>
          </w:rPr>
          <w:t>Conclusion du contrat</w:t>
        </w:r>
        <w:r w:rsidRPr="00F44275">
          <w:rPr>
            <w:rFonts w:ascii="Georgia" w:hAnsi="Georgia"/>
            <w:noProof/>
            <w:webHidden/>
          </w:rPr>
          <w:tab/>
        </w:r>
        <w:r w:rsidRPr="00F44275">
          <w:rPr>
            <w:rFonts w:ascii="Georgia" w:hAnsi="Georgia"/>
            <w:noProof/>
            <w:webHidden/>
          </w:rPr>
          <w:fldChar w:fldCharType="begin"/>
        </w:r>
        <w:r w:rsidRPr="00F44275">
          <w:rPr>
            <w:rFonts w:ascii="Georgia" w:hAnsi="Georgia"/>
            <w:noProof/>
            <w:webHidden/>
          </w:rPr>
          <w:instrText xml:space="preserve"> PAGEREF _Toc180099003 \h </w:instrText>
        </w:r>
        <w:r w:rsidRPr="00F44275">
          <w:rPr>
            <w:rFonts w:ascii="Georgia" w:hAnsi="Georgia"/>
            <w:noProof/>
            <w:webHidden/>
          </w:rPr>
        </w:r>
        <w:r w:rsidRPr="00F44275">
          <w:rPr>
            <w:rFonts w:ascii="Georgia" w:hAnsi="Georgia"/>
            <w:noProof/>
            <w:webHidden/>
          </w:rPr>
          <w:fldChar w:fldCharType="separate"/>
        </w:r>
        <w:r w:rsidR="0023441C">
          <w:rPr>
            <w:rFonts w:ascii="Georgia" w:hAnsi="Georgia"/>
            <w:noProof/>
            <w:webHidden/>
          </w:rPr>
          <w:t>17</w:t>
        </w:r>
        <w:r w:rsidRPr="00F44275">
          <w:rPr>
            <w:rFonts w:ascii="Georgia" w:hAnsi="Georgia"/>
            <w:noProof/>
            <w:webHidden/>
          </w:rPr>
          <w:fldChar w:fldCharType="end"/>
        </w:r>
      </w:hyperlink>
    </w:p>
    <w:p w14:paraId="13CE5E7D" w14:textId="168E5865" w:rsidR="00B6360A" w:rsidRPr="00F44275" w:rsidRDefault="00B6360A">
      <w:pPr>
        <w:pStyle w:val="TM1"/>
        <w:rPr>
          <w:rFonts w:ascii="Georgia" w:eastAsiaTheme="minorEastAsia" w:hAnsi="Georgia" w:cstheme="minorBidi"/>
          <w:b w:val="0"/>
          <w:noProof/>
          <w:color w:val="auto"/>
          <w:kern w:val="2"/>
          <w:sz w:val="24"/>
          <w:szCs w:val="24"/>
          <w:lang w:val="fr-FR" w:eastAsia="fr-FR"/>
          <w14:ligatures w14:val="standardContextual"/>
        </w:rPr>
      </w:pPr>
      <w:hyperlink w:anchor="_Toc180099004" w:history="1">
        <w:r w:rsidRPr="00F44275">
          <w:rPr>
            <w:rStyle w:val="Lienhypertexte"/>
            <w:rFonts w:ascii="Georgia" w:hAnsi="Georgia"/>
            <w:noProof/>
          </w:rPr>
          <w:t>4</w:t>
        </w:r>
        <w:r w:rsidRPr="00F44275">
          <w:rPr>
            <w:rFonts w:ascii="Georgia" w:eastAsiaTheme="minorEastAsia" w:hAnsi="Georgia" w:cstheme="minorBidi"/>
            <w:b w:val="0"/>
            <w:noProof/>
            <w:color w:val="auto"/>
            <w:kern w:val="2"/>
            <w:sz w:val="24"/>
            <w:szCs w:val="24"/>
            <w:lang w:val="fr-FR" w:eastAsia="fr-FR"/>
            <w14:ligatures w14:val="standardContextual"/>
          </w:rPr>
          <w:tab/>
        </w:r>
        <w:r w:rsidRPr="00F44275">
          <w:rPr>
            <w:rStyle w:val="Lienhypertexte"/>
            <w:rFonts w:ascii="Georgia" w:hAnsi="Georgia"/>
            <w:noProof/>
          </w:rPr>
          <w:t>Dispositions contractuelles particulières</w:t>
        </w:r>
        <w:r w:rsidRPr="00F44275">
          <w:rPr>
            <w:rFonts w:ascii="Georgia" w:hAnsi="Georgia"/>
            <w:noProof/>
            <w:webHidden/>
          </w:rPr>
          <w:tab/>
        </w:r>
        <w:r w:rsidRPr="00F44275">
          <w:rPr>
            <w:rFonts w:ascii="Georgia" w:hAnsi="Georgia"/>
            <w:noProof/>
            <w:webHidden/>
          </w:rPr>
          <w:fldChar w:fldCharType="begin"/>
        </w:r>
        <w:r w:rsidRPr="00F44275">
          <w:rPr>
            <w:rFonts w:ascii="Georgia" w:hAnsi="Georgia"/>
            <w:noProof/>
            <w:webHidden/>
          </w:rPr>
          <w:instrText xml:space="preserve"> PAGEREF _Toc180099004 \h </w:instrText>
        </w:r>
        <w:r w:rsidRPr="00F44275">
          <w:rPr>
            <w:rFonts w:ascii="Georgia" w:hAnsi="Georgia"/>
            <w:noProof/>
            <w:webHidden/>
          </w:rPr>
        </w:r>
        <w:r w:rsidRPr="00F44275">
          <w:rPr>
            <w:rFonts w:ascii="Georgia" w:hAnsi="Georgia"/>
            <w:noProof/>
            <w:webHidden/>
          </w:rPr>
          <w:fldChar w:fldCharType="separate"/>
        </w:r>
        <w:r w:rsidR="0023441C">
          <w:rPr>
            <w:rFonts w:ascii="Georgia" w:hAnsi="Georgia"/>
            <w:noProof/>
            <w:webHidden/>
          </w:rPr>
          <w:t>19</w:t>
        </w:r>
        <w:r w:rsidRPr="00F44275">
          <w:rPr>
            <w:rFonts w:ascii="Georgia" w:hAnsi="Georgia"/>
            <w:noProof/>
            <w:webHidden/>
          </w:rPr>
          <w:fldChar w:fldCharType="end"/>
        </w:r>
      </w:hyperlink>
    </w:p>
    <w:p w14:paraId="6F0BA238" w14:textId="0F0A671E" w:rsidR="00B6360A" w:rsidRPr="00F44275" w:rsidRDefault="00B6360A">
      <w:pPr>
        <w:pStyle w:val="TM2"/>
        <w:tabs>
          <w:tab w:val="left" w:pos="960"/>
          <w:tab w:val="right" w:leader="dot" w:pos="8494"/>
        </w:tabs>
        <w:rPr>
          <w:rFonts w:ascii="Georgia" w:eastAsiaTheme="minorEastAsia" w:hAnsi="Georgia" w:cstheme="minorBidi"/>
          <w:noProof/>
          <w:color w:val="auto"/>
          <w:kern w:val="2"/>
          <w:sz w:val="24"/>
          <w:szCs w:val="24"/>
          <w:lang w:val="fr-FR" w:eastAsia="fr-FR"/>
          <w14:ligatures w14:val="standardContextual"/>
        </w:rPr>
      </w:pPr>
      <w:hyperlink w:anchor="_Toc180099005" w:history="1">
        <w:r w:rsidRPr="00F44275">
          <w:rPr>
            <w:rStyle w:val="Lienhypertexte"/>
            <w:rFonts w:ascii="Georgia" w:hAnsi="Georgia"/>
            <w:noProof/>
          </w:rPr>
          <w:t>4.1</w:t>
        </w:r>
        <w:r w:rsidRPr="00F44275">
          <w:rPr>
            <w:rFonts w:ascii="Georgia" w:eastAsiaTheme="minorEastAsia" w:hAnsi="Georgia" w:cstheme="minorBidi"/>
            <w:noProof/>
            <w:color w:val="auto"/>
            <w:kern w:val="2"/>
            <w:sz w:val="24"/>
            <w:szCs w:val="24"/>
            <w:lang w:val="fr-FR" w:eastAsia="fr-FR"/>
            <w14:ligatures w14:val="standardContextual"/>
          </w:rPr>
          <w:tab/>
        </w:r>
        <w:r w:rsidRPr="00F44275">
          <w:rPr>
            <w:rStyle w:val="Lienhypertexte"/>
            <w:rFonts w:ascii="Georgia" w:hAnsi="Georgia"/>
            <w:noProof/>
          </w:rPr>
          <w:t>Fonctionnaire dirigeant (art. 11)</w:t>
        </w:r>
        <w:r w:rsidRPr="00F44275">
          <w:rPr>
            <w:rFonts w:ascii="Georgia" w:hAnsi="Georgia"/>
            <w:noProof/>
            <w:webHidden/>
          </w:rPr>
          <w:tab/>
        </w:r>
        <w:r w:rsidRPr="00F44275">
          <w:rPr>
            <w:rFonts w:ascii="Georgia" w:hAnsi="Georgia"/>
            <w:noProof/>
            <w:webHidden/>
          </w:rPr>
          <w:fldChar w:fldCharType="begin"/>
        </w:r>
        <w:r w:rsidRPr="00F44275">
          <w:rPr>
            <w:rFonts w:ascii="Georgia" w:hAnsi="Georgia"/>
            <w:noProof/>
            <w:webHidden/>
          </w:rPr>
          <w:instrText xml:space="preserve"> PAGEREF _Toc180099005 \h </w:instrText>
        </w:r>
        <w:r w:rsidRPr="00F44275">
          <w:rPr>
            <w:rFonts w:ascii="Georgia" w:hAnsi="Georgia"/>
            <w:noProof/>
            <w:webHidden/>
          </w:rPr>
        </w:r>
        <w:r w:rsidRPr="00F44275">
          <w:rPr>
            <w:rFonts w:ascii="Georgia" w:hAnsi="Georgia"/>
            <w:noProof/>
            <w:webHidden/>
          </w:rPr>
          <w:fldChar w:fldCharType="separate"/>
        </w:r>
        <w:r w:rsidR="0023441C">
          <w:rPr>
            <w:rFonts w:ascii="Georgia" w:hAnsi="Georgia"/>
            <w:noProof/>
            <w:webHidden/>
          </w:rPr>
          <w:t>19</w:t>
        </w:r>
        <w:r w:rsidRPr="00F44275">
          <w:rPr>
            <w:rFonts w:ascii="Georgia" w:hAnsi="Georgia"/>
            <w:noProof/>
            <w:webHidden/>
          </w:rPr>
          <w:fldChar w:fldCharType="end"/>
        </w:r>
      </w:hyperlink>
    </w:p>
    <w:p w14:paraId="2C5B431E" w14:textId="55C828DB" w:rsidR="00B6360A" w:rsidRPr="00F44275" w:rsidRDefault="00B6360A">
      <w:pPr>
        <w:pStyle w:val="TM2"/>
        <w:tabs>
          <w:tab w:val="left" w:pos="960"/>
          <w:tab w:val="right" w:leader="dot" w:pos="8494"/>
        </w:tabs>
        <w:rPr>
          <w:rFonts w:ascii="Georgia" w:eastAsiaTheme="minorEastAsia" w:hAnsi="Georgia" w:cstheme="minorBidi"/>
          <w:noProof/>
          <w:color w:val="auto"/>
          <w:kern w:val="2"/>
          <w:sz w:val="24"/>
          <w:szCs w:val="24"/>
          <w:lang w:val="fr-FR" w:eastAsia="fr-FR"/>
          <w14:ligatures w14:val="standardContextual"/>
        </w:rPr>
      </w:pPr>
      <w:hyperlink w:anchor="_Toc180099006" w:history="1">
        <w:r w:rsidRPr="00F44275">
          <w:rPr>
            <w:rStyle w:val="Lienhypertexte"/>
            <w:rFonts w:ascii="Georgia" w:hAnsi="Georgia"/>
            <w:noProof/>
          </w:rPr>
          <w:t>4.2</w:t>
        </w:r>
        <w:r w:rsidRPr="00F44275">
          <w:rPr>
            <w:rFonts w:ascii="Georgia" w:eastAsiaTheme="minorEastAsia" w:hAnsi="Georgia" w:cstheme="minorBidi"/>
            <w:noProof/>
            <w:color w:val="auto"/>
            <w:kern w:val="2"/>
            <w:sz w:val="24"/>
            <w:szCs w:val="24"/>
            <w:lang w:val="fr-FR" w:eastAsia="fr-FR"/>
            <w14:ligatures w14:val="standardContextual"/>
          </w:rPr>
          <w:tab/>
        </w:r>
        <w:r w:rsidRPr="00F44275">
          <w:rPr>
            <w:rStyle w:val="Lienhypertexte"/>
            <w:rFonts w:ascii="Georgia" w:hAnsi="Georgia"/>
            <w:noProof/>
          </w:rPr>
          <w:t>Sous-traitants (art. 12 à 15)</w:t>
        </w:r>
        <w:r w:rsidRPr="00F44275">
          <w:rPr>
            <w:rFonts w:ascii="Georgia" w:hAnsi="Georgia"/>
            <w:noProof/>
            <w:webHidden/>
          </w:rPr>
          <w:tab/>
        </w:r>
        <w:r w:rsidRPr="00F44275">
          <w:rPr>
            <w:rFonts w:ascii="Georgia" w:hAnsi="Georgia"/>
            <w:noProof/>
            <w:webHidden/>
          </w:rPr>
          <w:fldChar w:fldCharType="begin"/>
        </w:r>
        <w:r w:rsidRPr="00F44275">
          <w:rPr>
            <w:rFonts w:ascii="Georgia" w:hAnsi="Georgia"/>
            <w:noProof/>
            <w:webHidden/>
          </w:rPr>
          <w:instrText xml:space="preserve"> PAGEREF _Toc180099006 \h </w:instrText>
        </w:r>
        <w:r w:rsidRPr="00F44275">
          <w:rPr>
            <w:rFonts w:ascii="Georgia" w:hAnsi="Georgia"/>
            <w:noProof/>
            <w:webHidden/>
          </w:rPr>
        </w:r>
        <w:r w:rsidRPr="00F44275">
          <w:rPr>
            <w:rFonts w:ascii="Georgia" w:hAnsi="Georgia"/>
            <w:noProof/>
            <w:webHidden/>
          </w:rPr>
          <w:fldChar w:fldCharType="separate"/>
        </w:r>
        <w:r w:rsidR="0023441C">
          <w:rPr>
            <w:rFonts w:ascii="Georgia" w:hAnsi="Georgia"/>
            <w:noProof/>
            <w:webHidden/>
          </w:rPr>
          <w:t>19</w:t>
        </w:r>
        <w:r w:rsidRPr="00F44275">
          <w:rPr>
            <w:rFonts w:ascii="Georgia" w:hAnsi="Georgia"/>
            <w:noProof/>
            <w:webHidden/>
          </w:rPr>
          <w:fldChar w:fldCharType="end"/>
        </w:r>
      </w:hyperlink>
    </w:p>
    <w:p w14:paraId="442AAAA4" w14:textId="389F6EEB" w:rsidR="00B6360A" w:rsidRPr="00F44275" w:rsidRDefault="00B6360A">
      <w:pPr>
        <w:pStyle w:val="TM2"/>
        <w:tabs>
          <w:tab w:val="left" w:pos="960"/>
          <w:tab w:val="right" w:leader="dot" w:pos="8494"/>
        </w:tabs>
        <w:rPr>
          <w:rFonts w:ascii="Georgia" w:eastAsiaTheme="minorEastAsia" w:hAnsi="Georgia" w:cstheme="minorBidi"/>
          <w:noProof/>
          <w:color w:val="auto"/>
          <w:kern w:val="2"/>
          <w:sz w:val="24"/>
          <w:szCs w:val="24"/>
          <w:lang w:val="fr-FR" w:eastAsia="fr-FR"/>
          <w14:ligatures w14:val="standardContextual"/>
        </w:rPr>
      </w:pPr>
      <w:hyperlink w:anchor="_Toc180099007" w:history="1">
        <w:r w:rsidRPr="00F44275">
          <w:rPr>
            <w:rStyle w:val="Lienhypertexte"/>
            <w:rFonts w:ascii="Georgia" w:hAnsi="Georgia"/>
            <w:noProof/>
          </w:rPr>
          <w:t>4.3</w:t>
        </w:r>
        <w:r w:rsidRPr="00F44275">
          <w:rPr>
            <w:rFonts w:ascii="Georgia" w:eastAsiaTheme="minorEastAsia" w:hAnsi="Georgia" w:cstheme="minorBidi"/>
            <w:noProof/>
            <w:color w:val="auto"/>
            <w:kern w:val="2"/>
            <w:sz w:val="24"/>
            <w:szCs w:val="24"/>
            <w:lang w:val="fr-FR" w:eastAsia="fr-FR"/>
            <w14:ligatures w14:val="standardContextual"/>
          </w:rPr>
          <w:tab/>
        </w:r>
        <w:r w:rsidRPr="00F44275">
          <w:rPr>
            <w:rStyle w:val="Lienhypertexte"/>
            <w:rFonts w:ascii="Georgia" w:hAnsi="Georgia"/>
            <w:noProof/>
          </w:rPr>
          <w:t>Confidentialité (art. 18)</w:t>
        </w:r>
        <w:r w:rsidRPr="00F44275">
          <w:rPr>
            <w:rFonts w:ascii="Georgia" w:hAnsi="Georgia"/>
            <w:noProof/>
            <w:webHidden/>
          </w:rPr>
          <w:tab/>
        </w:r>
        <w:r w:rsidRPr="00F44275">
          <w:rPr>
            <w:rFonts w:ascii="Georgia" w:hAnsi="Georgia"/>
            <w:noProof/>
            <w:webHidden/>
          </w:rPr>
          <w:fldChar w:fldCharType="begin"/>
        </w:r>
        <w:r w:rsidRPr="00F44275">
          <w:rPr>
            <w:rFonts w:ascii="Georgia" w:hAnsi="Georgia"/>
            <w:noProof/>
            <w:webHidden/>
          </w:rPr>
          <w:instrText xml:space="preserve"> PAGEREF _Toc180099007 \h </w:instrText>
        </w:r>
        <w:r w:rsidRPr="00F44275">
          <w:rPr>
            <w:rFonts w:ascii="Georgia" w:hAnsi="Georgia"/>
            <w:noProof/>
            <w:webHidden/>
          </w:rPr>
        </w:r>
        <w:r w:rsidRPr="00F44275">
          <w:rPr>
            <w:rFonts w:ascii="Georgia" w:hAnsi="Georgia"/>
            <w:noProof/>
            <w:webHidden/>
          </w:rPr>
          <w:fldChar w:fldCharType="separate"/>
        </w:r>
        <w:r w:rsidR="0023441C">
          <w:rPr>
            <w:rFonts w:ascii="Georgia" w:hAnsi="Georgia"/>
            <w:noProof/>
            <w:webHidden/>
          </w:rPr>
          <w:t>20</w:t>
        </w:r>
        <w:r w:rsidRPr="00F44275">
          <w:rPr>
            <w:rFonts w:ascii="Georgia" w:hAnsi="Georgia"/>
            <w:noProof/>
            <w:webHidden/>
          </w:rPr>
          <w:fldChar w:fldCharType="end"/>
        </w:r>
      </w:hyperlink>
    </w:p>
    <w:p w14:paraId="33E14021" w14:textId="5923F7E9" w:rsidR="00B6360A" w:rsidRPr="00F44275" w:rsidRDefault="00B6360A">
      <w:pPr>
        <w:pStyle w:val="TM2"/>
        <w:tabs>
          <w:tab w:val="left" w:pos="960"/>
          <w:tab w:val="right" w:leader="dot" w:pos="8494"/>
        </w:tabs>
        <w:rPr>
          <w:rFonts w:ascii="Georgia" w:eastAsiaTheme="minorEastAsia" w:hAnsi="Georgia" w:cstheme="minorBidi"/>
          <w:noProof/>
          <w:color w:val="auto"/>
          <w:kern w:val="2"/>
          <w:sz w:val="24"/>
          <w:szCs w:val="24"/>
          <w:lang w:val="fr-FR" w:eastAsia="fr-FR"/>
          <w14:ligatures w14:val="standardContextual"/>
        </w:rPr>
      </w:pPr>
      <w:hyperlink w:anchor="_Toc180099008" w:history="1">
        <w:r w:rsidRPr="00F44275">
          <w:rPr>
            <w:rStyle w:val="Lienhypertexte"/>
            <w:rFonts w:ascii="Georgia" w:hAnsi="Georgia"/>
            <w:noProof/>
            <w:lang w:val="fr-FR"/>
          </w:rPr>
          <w:t>4.4</w:t>
        </w:r>
        <w:r w:rsidRPr="00F44275">
          <w:rPr>
            <w:rFonts w:ascii="Georgia" w:eastAsiaTheme="minorEastAsia" w:hAnsi="Georgia" w:cstheme="minorBidi"/>
            <w:noProof/>
            <w:color w:val="auto"/>
            <w:kern w:val="2"/>
            <w:sz w:val="24"/>
            <w:szCs w:val="24"/>
            <w:lang w:val="fr-FR" w:eastAsia="fr-FR"/>
            <w14:ligatures w14:val="standardContextual"/>
          </w:rPr>
          <w:tab/>
        </w:r>
        <w:r w:rsidRPr="00F44275">
          <w:rPr>
            <w:rStyle w:val="Lienhypertexte"/>
            <w:rFonts w:ascii="Georgia" w:hAnsi="Georgia"/>
            <w:noProof/>
            <w:lang w:val="fr-FR"/>
          </w:rPr>
          <w:t>Protection des données personnelles</w:t>
        </w:r>
        <w:r w:rsidRPr="00F44275">
          <w:rPr>
            <w:rFonts w:ascii="Georgia" w:hAnsi="Georgia"/>
            <w:noProof/>
            <w:webHidden/>
          </w:rPr>
          <w:tab/>
        </w:r>
        <w:r w:rsidRPr="00F44275">
          <w:rPr>
            <w:rFonts w:ascii="Georgia" w:hAnsi="Georgia"/>
            <w:noProof/>
            <w:webHidden/>
          </w:rPr>
          <w:fldChar w:fldCharType="begin"/>
        </w:r>
        <w:r w:rsidRPr="00F44275">
          <w:rPr>
            <w:rFonts w:ascii="Georgia" w:hAnsi="Georgia"/>
            <w:noProof/>
            <w:webHidden/>
          </w:rPr>
          <w:instrText xml:space="preserve"> PAGEREF _Toc180099008 \h </w:instrText>
        </w:r>
        <w:r w:rsidRPr="00F44275">
          <w:rPr>
            <w:rFonts w:ascii="Georgia" w:hAnsi="Georgia"/>
            <w:noProof/>
            <w:webHidden/>
          </w:rPr>
        </w:r>
        <w:r w:rsidRPr="00F44275">
          <w:rPr>
            <w:rFonts w:ascii="Georgia" w:hAnsi="Georgia"/>
            <w:noProof/>
            <w:webHidden/>
          </w:rPr>
          <w:fldChar w:fldCharType="separate"/>
        </w:r>
        <w:r w:rsidR="0023441C">
          <w:rPr>
            <w:rFonts w:ascii="Georgia" w:hAnsi="Georgia"/>
            <w:noProof/>
            <w:webHidden/>
          </w:rPr>
          <w:t>20</w:t>
        </w:r>
        <w:r w:rsidRPr="00F44275">
          <w:rPr>
            <w:rFonts w:ascii="Georgia" w:hAnsi="Georgia"/>
            <w:noProof/>
            <w:webHidden/>
          </w:rPr>
          <w:fldChar w:fldCharType="end"/>
        </w:r>
      </w:hyperlink>
    </w:p>
    <w:p w14:paraId="6365F0B4" w14:textId="6623C9FA" w:rsidR="00B6360A" w:rsidRPr="00F44275" w:rsidRDefault="00B6360A">
      <w:pPr>
        <w:pStyle w:val="TM2"/>
        <w:tabs>
          <w:tab w:val="left" w:pos="960"/>
          <w:tab w:val="right" w:leader="dot" w:pos="8494"/>
        </w:tabs>
        <w:rPr>
          <w:rFonts w:ascii="Georgia" w:eastAsiaTheme="minorEastAsia" w:hAnsi="Georgia" w:cstheme="minorBidi"/>
          <w:noProof/>
          <w:color w:val="auto"/>
          <w:kern w:val="2"/>
          <w:sz w:val="24"/>
          <w:szCs w:val="24"/>
          <w:lang w:val="fr-FR" w:eastAsia="fr-FR"/>
          <w14:ligatures w14:val="standardContextual"/>
        </w:rPr>
      </w:pPr>
      <w:hyperlink w:anchor="_Toc180099009" w:history="1">
        <w:r w:rsidRPr="00F44275">
          <w:rPr>
            <w:rStyle w:val="Lienhypertexte"/>
            <w:rFonts w:ascii="Georgia" w:hAnsi="Georgia"/>
            <w:noProof/>
          </w:rPr>
          <w:t>4.5</w:t>
        </w:r>
        <w:r w:rsidRPr="00F44275">
          <w:rPr>
            <w:rFonts w:ascii="Georgia" w:eastAsiaTheme="minorEastAsia" w:hAnsi="Georgia" w:cstheme="minorBidi"/>
            <w:noProof/>
            <w:color w:val="auto"/>
            <w:kern w:val="2"/>
            <w:sz w:val="24"/>
            <w:szCs w:val="24"/>
            <w:lang w:val="fr-FR" w:eastAsia="fr-FR"/>
            <w14:ligatures w14:val="standardContextual"/>
          </w:rPr>
          <w:tab/>
        </w:r>
        <w:r w:rsidRPr="00F44275">
          <w:rPr>
            <w:rStyle w:val="Lienhypertexte"/>
            <w:rFonts w:ascii="Georgia" w:hAnsi="Georgia"/>
            <w:noProof/>
          </w:rPr>
          <w:t>Droits intellectuels (art. 19 à 23)</w:t>
        </w:r>
        <w:r w:rsidRPr="00F44275">
          <w:rPr>
            <w:rFonts w:ascii="Georgia" w:hAnsi="Georgia"/>
            <w:noProof/>
            <w:webHidden/>
          </w:rPr>
          <w:tab/>
        </w:r>
        <w:r w:rsidRPr="00F44275">
          <w:rPr>
            <w:rFonts w:ascii="Georgia" w:hAnsi="Georgia"/>
            <w:noProof/>
            <w:webHidden/>
          </w:rPr>
          <w:fldChar w:fldCharType="begin"/>
        </w:r>
        <w:r w:rsidRPr="00F44275">
          <w:rPr>
            <w:rFonts w:ascii="Georgia" w:hAnsi="Georgia"/>
            <w:noProof/>
            <w:webHidden/>
          </w:rPr>
          <w:instrText xml:space="preserve"> PAGEREF _Toc180099009 \h </w:instrText>
        </w:r>
        <w:r w:rsidRPr="00F44275">
          <w:rPr>
            <w:rFonts w:ascii="Georgia" w:hAnsi="Georgia"/>
            <w:noProof/>
            <w:webHidden/>
          </w:rPr>
        </w:r>
        <w:r w:rsidRPr="00F44275">
          <w:rPr>
            <w:rFonts w:ascii="Georgia" w:hAnsi="Georgia"/>
            <w:noProof/>
            <w:webHidden/>
          </w:rPr>
          <w:fldChar w:fldCharType="separate"/>
        </w:r>
        <w:r w:rsidR="0023441C">
          <w:rPr>
            <w:rFonts w:ascii="Georgia" w:hAnsi="Georgia"/>
            <w:noProof/>
            <w:webHidden/>
          </w:rPr>
          <w:t>22</w:t>
        </w:r>
        <w:r w:rsidRPr="00F44275">
          <w:rPr>
            <w:rFonts w:ascii="Georgia" w:hAnsi="Georgia"/>
            <w:noProof/>
            <w:webHidden/>
          </w:rPr>
          <w:fldChar w:fldCharType="end"/>
        </w:r>
      </w:hyperlink>
    </w:p>
    <w:p w14:paraId="58D00481" w14:textId="09F5F89F" w:rsidR="00B6360A" w:rsidRPr="00F44275" w:rsidRDefault="00B6360A">
      <w:pPr>
        <w:pStyle w:val="TM2"/>
        <w:tabs>
          <w:tab w:val="left" w:pos="960"/>
          <w:tab w:val="right" w:leader="dot" w:pos="8494"/>
        </w:tabs>
        <w:rPr>
          <w:rFonts w:ascii="Georgia" w:eastAsiaTheme="minorEastAsia" w:hAnsi="Georgia" w:cstheme="minorBidi"/>
          <w:noProof/>
          <w:color w:val="auto"/>
          <w:kern w:val="2"/>
          <w:sz w:val="24"/>
          <w:szCs w:val="24"/>
          <w:lang w:val="fr-FR" w:eastAsia="fr-FR"/>
          <w14:ligatures w14:val="standardContextual"/>
        </w:rPr>
      </w:pPr>
      <w:hyperlink w:anchor="_Toc180099010" w:history="1">
        <w:r w:rsidRPr="00F44275">
          <w:rPr>
            <w:rStyle w:val="Lienhypertexte"/>
            <w:rFonts w:ascii="Georgia" w:hAnsi="Georgia"/>
            <w:noProof/>
          </w:rPr>
          <w:t>4.6</w:t>
        </w:r>
        <w:r w:rsidRPr="00F44275">
          <w:rPr>
            <w:rFonts w:ascii="Georgia" w:eastAsiaTheme="minorEastAsia" w:hAnsi="Georgia" w:cstheme="minorBidi"/>
            <w:noProof/>
            <w:color w:val="auto"/>
            <w:kern w:val="2"/>
            <w:sz w:val="24"/>
            <w:szCs w:val="24"/>
            <w:lang w:val="fr-FR" w:eastAsia="fr-FR"/>
            <w14:ligatures w14:val="standardContextual"/>
          </w:rPr>
          <w:tab/>
        </w:r>
        <w:r w:rsidRPr="00F44275">
          <w:rPr>
            <w:rStyle w:val="Lienhypertexte"/>
            <w:rFonts w:ascii="Georgia" w:hAnsi="Georgia"/>
            <w:noProof/>
          </w:rPr>
          <w:t>Cautionnement (art.25 à 33)</w:t>
        </w:r>
        <w:r w:rsidRPr="00F44275">
          <w:rPr>
            <w:rFonts w:ascii="Georgia" w:hAnsi="Georgia"/>
            <w:noProof/>
            <w:webHidden/>
          </w:rPr>
          <w:tab/>
        </w:r>
        <w:r w:rsidRPr="00F44275">
          <w:rPr>
            <w:rFonts w:ascii="Georgia" w:hAnsi="Georgia"/>
            <w:noProof/>
            <w:webHidden/>
          </w:rPr>
          <w:fldChar w:fldCharType="begin"/>
        </w:r>
        <w:r w:rsidRPr="00F44275">
          <w:rPr>
            <w:rFonts w:ascii="Georgia" w:hAnsi="Georgia"/>
            <w:noProof/>
            <w:webHidden/>
          </w:rPr>
          <w:instrText xml:space="preserve"> PAGEREF _Toc180099010 \h </w:instrText>
        </w:r>
        <w:r w:rsidRPr="00F44275">
          <w:rPr>
            <w:rFonts w:ascii="Georgia" w:hAnsi="Georgia"/>
            <w:noProof/>
            <w:webHidden/>
          </w:rPr>
        </w:r>
        <w:r w:rsidRPr="00F44275">
          <w:rPr>
            <w:rFonts w:ascii="Georgia" w:hAnsi="Georgia"/>
            <w:noProof/>
            <w:webHidden/>
          </w:rPr>
          <w:fldChar w:fldCharType="separate"/>
        </w:r>
        <w:r w:rsidR="0023441C">
          <w:rPr>
            <w:rFonts w:ascii="Georgia" w:hAnsi="Georgia"/>
            <w:noProof/>
            <w:webHidden/>
          </w:rPr>
          <w:t>22</w:t>
        </w:r>
        <w:r w:rsidRPr="00F44275">
          <w:rPr>
            <w:rFonts w:ascii="Georgia" w:hAnsi="Georgia"/>
            <w:noProof/>
            <w:webHidden/>
          </w:rPr>
          <w:fldChar w:fldCharType="end"/>
        </w:r>
      </w:hyperlink>
    </w:p>
    <w:p w14:paraId="3F499DE8" w14:textId="548E84FD" w:rsidR="00B6360A" w:rsidRPr="00F44275" w:rsidRDefault="00B6360A">
      <w:pPr>
        <w:pStyle w:val="TM2"/>
        <w:tabs>
          <w:tab w:val="left" w:pos="960"/>
          <w:tab w:val="right" w:leader="dot" w:pos="8494"/>
        </w:tabs>
        <w:rPr>
          <w:rFonts w:ascii="Georgia" w:eastAsiaTheme="minorEastAsia" w:hAnsi="Georgia" w:cstheme="minorBidi"/>
          <w:noProof/>
          <w:color w:val="auto"/>
          <w:kern w:val="2"/>
          <w:sz w:val="24"/>
          <w:szCs w:val="24"/>
          <w:lang w:val="fr-FR" w:eastAsia="fr-FR"/>
          <w14:ligatures w14:val="standardContextual"/>
        </w:rPr>
      </w:pPr>
      <w:hyperlink w:anchor="_Toc180099011" w:history="1">
        <w:r w:rsidRPr="00F44275">
          <w:rPr>
            <w:rStyle w:val="Lienhypertexte"/>
            <w:rFonts w:ascii="Georgia" w:hAnsi="Georgia"/>
            <w:noProof/>
          </w:rPr>
          <w:t>4.7</w:t>
        </w:r>
        <w:r w:rsidRPr="00F44275">
          <w:rPr>
            <w:rFonts w:ascii="Georgia" w:eastAsiaTheme="minorEastAsia" w:hAnsi="Georgia" w:cstheme="minorBidi"/>
            <w:noProof/>
            <w:color w:val="auto"/>
            <w:kern w:val="2"/>
            <w:sz w:val="24"/>
            <w:szCs w:val="24"/>
            <w:lang w:val="fr-FR" w:eastAsia="fr-FR"/>
            <w14:ligatures w14:val="standardContextual"/>
          </w:rPr>
          <w:tab/>
        </w:r>
        <w:r w:rsidRPr="00F44275">
          <w:rPr>
            <w:rStyle w:val="Lienhypertexte"/>
            <w:rFonts w:ascii="Georgia" w:hAnsi="Georgia"/>
            <w:noProof/>
          </w:rPr>
          <w:t>Conformité de l’exécution (art. 34)</w:t>
        </w:r>
        <w:r w:rsidRPr="00F44275">
          <w:rPr>
            <w:rFonts w:ascii="Georgia" w:hAnsi="Georgia"/>
            <w:noProof/>
            <w:webHidden/>
          </w:rPr>
          <w:tab/>
        </w:r>
        <w:r w:rsidRPr="00F44275">
          <w:rPr>
            <w:rFonts w:ascii="Georgia" w:hAnsi="Georgia"/>
            <w:noProof/>
            <w:webHidden/>
          </w:rPr>
          <w:fldChar w:fldCharType="begin"/>
        </w:r>
        <w:r w:rsidRPr="00F44275">
          <w:rPr>
            <w:rFonts w:ascii="Georgia" w:hAnsi="Georgia"/>
            <w:noProof/>
            <w:webHidden/>
          </w:rPr>
          <w:instrText xml:space="preserve"> PAGEREF _Toc180099011 \h </w:instrText>
        </w:r>
        <w:r w:rsidRPr="00F44275">
          <w:rPr>
            <w:rFonts w:ascii="Georgia" w:hAnsi="Georgia"/>
            <w:noProof/>
            <w:webHidden/>
          </w:rPr>
        </w:r>
        <w:r w:rsidRPr="00F44275">
          <w:rPr>
            <w:rFonts w:ascii="Georgia" w:hAnsi="Georgia"/>
            <w:noProof/>
            <w:webHidden/>
          </w:rPr>
          <w:fldChar w:fldCharType="separate"/>
        </w:r>
        <w:r w:rsidR="0023441C">
          <w:rPr>
            <w:rFonts w:ascii="Georgia" w:hAnsi="Georgia"/>
            <w:noProof/>
            <w:webHidden/>
          </w:rPr>
          <w:t>22</w:t>
        </w:r>
        <w:r w:rsidRPr="00F44275">
          <w:rPr>
            <w:rFonts w:ascii="Georgia" w:hAnsi="Georgia"/>
            <w:noProof/>
            <w:webHidden/>
          </w:rPr>
          <w:fldChar w:fldCharType="end"/>
        </w:r>
      </w:hyperlink>
    </w:p>
    <w:p w14:paraId="063BAD58" w14:textId="1D648CBC" w:rsidR="00B6360A" w:rsidRPr="00F44275" w:rsidRDefault="00B6360A">
      <w:pPr>
        <w:pStyle w:val="TM2"/>
        <w:tabs>
          <w:tab w:val="left" w:pos="960"/>
          <w:tab w:val="right" w:leader="dot" w:pos="8494"/>
        </w:tabs>
        <w:rPr>
          <w:rFonts w:ascii="Georgia" w:eastAsiaTheme="minorEastAsia" w:hAnsi="Georgia" w:cstheme="minorBidi"/>
          <w:noProof/>
          <w:color w:val="auto"/>
          <w:kern w:val="2"/>
          <w:sz w:val="24"/>
          <w:szCs w:val="24"/>
          <w:lang w:val="fr-FR" w:eastAsia="fr-FR"/>
          <w14:ligatures w14:val="standardContextual"/>
        </w:rPr>
      </w:pPr>
      <w:hyperlink w:anchor="_Toc180099012" w:history="1">
        <w:r w:rsidRPr="00F44275">
          <w:rPr>
            <w:rStyle w:val="Lienhypertexte"/>
            <w:rFonts w:ascii="Georgia" w:hAnsi="Georgia"/>
            <w:noProof/>
          </w:rPr>
          <w:t>4.8</w:t>
        </w:r>
        <w:r w:rsidRPr="00F44275">
          <w:rPr>
            <w:rFonts w:ascii="Georgia" w:eastAsiaTheme="minorEastAsia" w:hAnsi="Georgia" w:cstheme="minorBidi"/>
            <w:noProof/>
            <w:color w:val="auto"/>
            <w:kern w:val="2"/>
            <w:sz w:val="24"/>
            <w:szCs w:val="24"/>
            <w:lang w:val="fr-FR" w:eastAsia="fr-FR"/>
            <w14:ligatures w14:val="standardContextual"/>
          </w:rPr>
          <w:tab/>
        </w:r>
        <w:r w:rsidRPr="00F44275">
          <w:rPr>
            <w:rStyle w:val="Lienhypertexte"/>
            <w:rFonts w:ascii="Georgia" w:hAnsi="Georgia"/>
            <w:noProof/>
          </w:rPr>
          <w:t>Modifications du marché (art. 37 à 38/19)</w:t>
        </w:r>
        <w:r w:rsidRPr="00F44275">
          <w:rPr>
            <w:rFonts w:ascii="Georgia" w:hAnsi="Georgia"/>
            <w:noProof/>
            <w:webHidden/>
          </w:rPr>
          <w:tab/>
        </w:r>
        <w:r w:rsidRPr="00F44275">
          <w:rPr>
            <w:rFonts w:ascii="Georgia" w:hAnsi="Georgia"/>
            <w:noProof/>
            <w:webHidden/>
          </w:rPr>
          <w:fldChar w:fldCharType="begin"/>
        </w:r>
        <w:r w:rsidRPr="00F44275">
          <w:rPr>
            <w:rFonts w:ascii="Georgia" w:hAnsi="Georgia"/>
            <w:noProof/>
            <w:webHidden/>
          </w:rPr>
          <w:instrText xml:space="preserve"> PAGEREF _Toc180099012 \h </w:instrText>
        </w:r>
        <w:r w:rsidRPr="00F44275">
          <w:rPr>
            <w:rFonts w:ascii="Georgia" w:hAnsi="Georgia"/>
            <w:noProof/>
            <w:webHidden/>
          </w:rPr>
        </w:r>
        <w:r w:rsidRPr="00F44275">
          <w:rPr>
            <w:rFonts w:ascii="Georgia" w:hAnsi="Georgia"/>
            <w:noProof/>
            <w:webHidden/>
          </w:rPr>
          <w:fldChar w:fldCharType="separate"/>
        </w:r>
        <w:r w:rsidR="0023441C">
          <w:rPr>
            <w:rFonts w:ascii="Georgia" w:hAnsi="Georgia"/>
            <w:noProof/>
            <w:webHidden/>
          </w:rPr>
          <w:t>22</w:t>
        </w:r>
        <w:r w:rsidRPr="00F44275">
          <w:rPr>
            <w:rFonts w:ascii="Georgia" w:hAnsi="Georgia"/>
            <w:noProof/>
            <w:webHidden/>
          </w:rPr>
          <w:fldChar w:fldCharType="end"/>
        </w:r>
      </w:hyperlink>
    </w:p>
    <w:p w14:paraId="3A75B733" w14:textId="4EF25B03" w:rsidR="00B6360A" w:rsidRPr="00F44275" w:rsidRDefault="00B6360A">
      <w:pPr>
        <w:pStyle w:val="TM3"/>
        <w:rPr>
          <w:rFonts w:ascii="Georgia" w:eastAsiaTheme="minorEastAsia" w:hAnsi="Georgia" w:cstheme="minorBidi"/>
          <w:noProof/>
          <w:color w:val="auto"/>
          <w:kern w:val="2"/>
          <w:sz w:val="24"/>
          <w:szCs w:val="24"/>
          <w:lang w:val="fr-FR" w:eastAsia="fr-FR"/>
          <w14:ligatures w14:val="standardContextual"/>
        </w:rPr>
      </w:pPr>
      <w:hyperlink w:anchor="_Toc180099013" w:history="1">
        <w:r w:rsidRPr="00F44275">
          <w:rPr>
            <w:rStyle w:val="Lienhypertexte"/>
            <w:rFonts w:ascii="Georgia" w:hAnsi="Georgia"/>
            <w:noProof/>
          </w:rPr>
          <w:t>4.8.1</w:t>
        </w:r>
        <w:r w:rsidRPr="00F44275">
          <w:rPr>
            <w:rFonts w:ascii="Georgia" w:eastAsiaTheme="minorEastAsia" w:hAnsi="Georgia" w:cstheme="minorBidi"/>
            <w:noProof/>
            <w:color w:val="auto"/>
            <w:kern w:val="2"/>
            <w:sz w:val="24"/>
            <w:szCs w:val="24"/>
            <w:lang w:val="fr-FR" w:eastAsia="fr-FR"/>
            <w14:ligatures w14:val="standardContextual"/>
          </w:rPr>
          <w:tab/>
        </w:r>
        <w:r w:rsidRPr="00F44275">
          <w:rPr>
            <w:rStyle w:val="Lienhypertexte"/>
            <w:rFonts w:ascii="Georgia" w:hAnsi="Georgia"/>
            <w:noProof/>
          </w:rPr>
          <w:t>Remplacement de l’adjudicataire (art. 38/3)</w:t>
        </w:r>
        <w:r w:rsidRPr="00F44275">
          <w:rPr>
            <w:rFonts w:ascii="Georgia" w:hAnsi="Georgia"/>
            <w:noProof/>
            <w:webHidden/>
          </w:rPr>
          <w:tab/>
        </w:r>
        <w:r w:rsidRPr="00F44275">
          <w:rPr>
            <w:rFonts w:ascii="Georgia" w:hAnsi="Georgia"/>
            <w:noProof/>
            <w:webHidden/>
          </w:rPr>
          <w:fldChar w:fldCharType="begin"/>
        </w:r>
        <w:r w:rsidRPr="00F44275">
          <w:rPr>
            <w:rFonts w:ascii="Georgia" w:hAnsi="Georgia"/>
            <w:noProof/>
            <w:webHidden/>
          </w:rPr>
          <w:instrText xml:space="preserve"> PAGEREF _Toc180099013 \h </w:instrText>
        </w:r>
        <w:r w:rsidRPr="00F44275">
          <w:rPr>
            <w:rFonts w:ascii="Georgia" w:hAnsi="Georgia"/>
            <w:noProof/>
            <w:webHidden/>
          </w:rPr>
        </w:r>
        <w:r w:rsidRPr="00F44275">
          <w:rPr>
            <w:rFonts w:ascii="Georgia" w:hAnsi="Georgia"/>
            <w:noProof/>
            <w:webHidden/>
          </w:rPr>
          <w:fldChar w:fldCharType="separate"/>
        </w:r>
        <w:r w:rsidR="0023441C">
          <w:rPr>
            <w:rFonts w:ascii="Georgia" w:hAnsi="Georgia"/>
            <w:noProof/>
            <w:webHidden/>
          </w:rPr>
          <w:t>22</w:t>
        </w:r>
        <w:r w:rsidRPr="00F44275">
          <w:rPr>
            <w:rFonts w:ascii="Georgia" w:hAnsi="Georgia"/>
            <w:noProof/>
            <w:webHidden/>
          </w:rPr>
          <w:fldChar w:fldCharType="end"/>
        </w:r>
      </w:hyperlink>
    </w:p>
    <w:p w14:paraId="5101FC23" w14:textId="38F3320B" w:rsidR="00B6360A" w:rsidRPr="00F44275" w:rsidRDefault="00B6360A">
      <w:pPr>
        <w:pStyle w:val="TM3"/>
        <w:rPr>
          <w:rFonts w:ascii="Georgia" w:eastAsiaTheme="minorEastAsia" w:hAnsi="Georgia" w:cstheme="minorBidi"/>
          <w:noProof/>
          <w:color w:val="auto"/>
          <w:kern w:val="2"/>
          <w:sz w:val="24"/>
          <w:szCs w:val="24"/>
          <w:lang w:val="fr-FR" w:eastAsia="fr-FR"/>
          <w14:ligatures w14:val="standardContextual"/>
        </w:rPr>
      </w:pPr>
      <w:hyperlink w:anchor="_Toc180099014" w:history="1">
        <w:r w:rsidRPr="00F44275">
          <w:rPr>
            <w:rStyle w:val="Lienhypertexte"/>
            <w:rFonts w:ascii="Georgia" w:hAnsi="Georgia"/>
            <w:noProof/>
          </w:rPr>
          <w:t>4.8.2</w:t>
        </w:r>
        <w:r w:rsidRPr="00F44275">
          <w:rPr>
            <w:rFonts w:ascii="Georgia" w:eastAsiaTheme="minorEastAsia" w:hAnsi="Georgia" w:cstheme="minorBidi"/>
            <w:noProof/>
            <w:color w:val="auto"/>
            <w:kern w:val="2"/>
            <w:sz w:val="24"/>
            <w:szCs w:val="24"/>
            <w:lang w:val="fr-FR" w:eastAsia="fr-FR"/>
            <w14:ligatures w14:val="standardContextual"/>
          </w:rPr>
          <w:tab/>
        </w:r>
        <w:r w:rsidRPr="00F44275">
          <w:rPr>
            <w:rStyle w:val="Lienhypertexte"/>
            <w:rFonts w:ascii="Georgia" w:hAnsi="Georgia"/>
            <w:noProof/>
          </w:rPr>
          <w:t>Révision des prix (art. 38/7)</w:t>
        </w:r>
        <w:r w:rsidRPr="00F44275">
          <w:rPr>
            <w:rFonts w:ascii="Georgia" w:hAnsi="Georgia"/>
            <w:noProof/>
            <w:webHidden/>
          </w:rPr>
          <w:tab/>
        </w:r>
        <w:r w:rsidRPr="00F44275">
          <w:rPr>
            <w:rFonts w:ascii="Georgia" w:hAnsi="Georgia"/>
            <w:noProof/>
            <w:webHidden/>
          </w:rPr>
          <w:fldChar w:fldCharType="begin"/>
        </w:r>
        <w:r w:rsidRPr="00F44275">
          <w:rPr>
            <w:rFonts w:ascii="Georgia" w:hAnsi="Georgia"/>
            <w:noProof/>
            <w:webHidden/>
          </w:rPr>
          <w:instrText xml:space="preserve"> PAGEREF _Toc180099014 \h </w:instrText>
        </w:r>
        <w:r w:rsidRPr="00F44275">
          <w:rPr>
            <w:rFonts w:ascii="Georgia" w:hAnsi="Georgia"/>
            <w:noProof/>
            <w:webHidden/>
          </w:rPr>
        </w:r>
        <w:r w:rsidRPr="00F44275">
          <w:rPr>
            <w:rFonts w:ascii="Georgia" w:hAnsi="Georgia"/>
            <w:noProof/>
            <w:webHidden/>
          </w:rPr>
          <w:fldChar w:fldCharType="separate"/>
        </w:r>
        <w:r w:rsidR="0023441C">
          <w:rPr>
            <w:rFonts w:ascii="Georgia" w:hAnsi="Georgia"/>
            <w:noProof/>
            <w:webHidden/>
          </w:rPr>
          <w:t>22</w:t>
        </w:r>
        <w:r w:rsidRPr="00F44275">
          <w:rPr>
            <w:rFonts w:ascii="Georgia" w:hAnsi="Georgia"/>
            <w:noProof/>
            <w:webHidden/>
          </w:rPr>
          <w:fldChar w:fldCharType="end"/>
        </w:r>
      </w:hyperlink>
    </w:p>
    <w:p w14:paraId="5432B809" w14:textId="2801BE96" w:rsidR="00B6360A" w:rsidRPr="00F44275" w:rsidRDefault="00B6360A">
      <w:pPr>
        <w:pStyle w:val="TM3"/>
        <w:rPr>
          <w:rFonts w:ascii="Georgia" w:eastAsiaTheme="minorEastAsia" w:hAnsi="Georgia" w:cstheme="minorBidi"/>
          <w:noProof/>
          <w:color w:val="auto"/>
          <w:kern w:val="2"/>
          <w:sz w:val="24"/>
          <w:szCs w:val="24"/>
          <w:lang w:val="fr-FR" w:eastAsia="fr-FR"/>
          <w14:ligatures w14:val="standardContextual"/>
        </w:rPr>
      </w:pPr>
      <w:hyperlink w:anchor="_Toc180099015" w:history="1">
        <w:r w:rsidRPr="00F44275">
          <w:rPr>
            <w:rStyle w:val="Lienhypertexte"/>
            <w:rFonts w:ascii="Georgia" w:hAnsi="Georgia"/>
            <w:noProof/>
          </w:rPr>
          <w:t>4.8.3</w:t>
        </w:r>
        <w:r w:rsidRPr="00F44275">
          <w:rPr>
            <w:rFonts w:ascii="Georgia" w:eastAsiaTheme="minorEastAsia" w:hAnsi="Georgia" w:cstheme="minorBidi"/>
            <w:noProof/>
            <w:color w:val="auto"/>
            <w:kern w:val="2"/>
            <w:sz w:val="24"/>
            <w:szCs w:val="24"/>
            <w:lang w:val="fr-FR" w:eastAsia="fr-FR"/>
            <w14:ligatures w14:val="standardContextual"/>
          </w:rPr>
          <w:tab/>
        </w:r>
        <w:r w:rsidRPr="00F44275">
          <w:rPr>
            <w:rStyle w:val="Lienhypertexte"/>
            <w:rFonts w:ascii="Georgia" w:hAnsi="Georgia"/>
            <w:noProof/>
          </w:rPr>
          <w:t>Indemnités suite aux suspensions ordonnées par l’adjudicateur durant l’exécution (art. 38/12)</w:t>
        </w:r>
        <w:r w:rsidRPr="00F44275">
          <w:rPr>
            <w:rFonts w:ascii="Georgia" w:hAnsi="Georgia"/>
            <w:noProof/>
            <w:webHidden/>
          </w:rPr>
          <w:tab/>
        </w:r>
        <w:r w:rsidRPr="00F44275">
          <w:rPr>
            <w:rFonts w:ascii="Georgia" w:hAnsi="Georgia"/>
            <w:noProof/>
            <w:webHidden/>
          </w:rPr>
          <w:fldChar w:fldCharType="begin"/>
        </w:r>
        <w:r w:rsidRPr="00F44275">
          <w:rPr>
            <w:rFonts w:ascii="Georgia" w:hAnsi="Georgia"/>
            <w:noProof/>
            <w:webHidden/>
          </w:rPr>
          <w:instrText xml:space="preserve"> PAGEREF _Toc180099015 \h </w:instrText>
        </w:r>
        <w:r w:rsidRPr="00F44275">
          <w:rPr>
            <w:rFonts w:ascii="Georgia" w:hAnsi="Georgia"/>
            <w:noProof/>
            <w:webHidden/>
          </w:rPr>
        </w:r>
        <w:r w:rsidRPr="00F44275">
          <w:rPr>
            <w:rFonts w:ascii="Georgia" w:hAnsi="Georgia"/>
            <w:noProof/>
            <w:webHidden/>
          </w:rPr>
          <w:fldChar w:fldCharType="separate"/>
        </w:r>
        <w:r w:rsidR="0023441C">
          <w:rPr>
            <w:rFonts w:ascii="Georgia" w:hAnsi="Georgia"/>
            <w:noProof/>
            <w:webHidden/>
          </w:rPr>
          <w:t>23</w:t>
        </w:r>
        <w:r w:rsidRPr="00F44275">
          <w:rPr>
            <w:rFonts w:ascii="Georgia" w:hAnsi="Georgia"/>
            <w:noProof/>
            <w:webHidden/>
          </w:rPr>
          <w:fldChar w:fldCharType="end"/>
        </w:r>
      </w:hyperlink>
    </w:p>
    <w:p w14:paraId="38CB0BA2" w14:textId="29088C31" w:rsidR="00B6360A" w:rsidRPr="00F44275" w:rsidRDefault="00B6360A">
      <w:pPr>
        <w:pStyle w:val="TM3"/>
        <w:rPr>
          <w:rFonts w:ascii="Georgia" w:eastAsiaTheme="minorEastAsia" w:hAnsi="Georgia" w:cstheme="minorBidi"/>
          <w:noProof/>
          <w:color w:val="auto"/>
          <w:kern w:val="2"/>
          <w:sz w:val="24"/>
          <w:szCs w:val="24"/>
          <w:lang w:val="fr-FR" w:eastAsia="fr-FR"/>
          <w14:ligatures w14:val="standardContextual"/>
        </w:rPr>
      </w:pPr>
      <w:hyperlink w:anchor="_Toc180099016" w:history="1">
        <w:r w:rsidRPr="00F44275">
          <w:rPr>
            <w:rStyle w:val="Lienhypertexte"/>
            <w:rFonts w:ascii="Georgia" w:hAnsi="Georgia"/>
            <w:noProof/>
          </w:rPr>
          <w:t>4.8.4</w:t>
        </w:r>
        <w:r w:rsidRPr="00F44275">
          <w:rPr>
            <w:rFonts w:ascii="Georgia" w:eastAsiaTheme="minorEastAsia" w:hAnsi="Georgia" w:cstheme="minorBidi"/>
            <w:noProof/>
            <w:color w:val="auto"/>
            <w:kern w:val="2"/>
            <w:sz w:val="24"/>
            <w:szCs w:val="24"/>
            <w:lang w:val="fr-FR" w:eastAsia="fr-FR"/>
            <w14:ligatures w14:val="standardContextual"/>
          </w:rPr>
          <w:tab/>
        </w:r>
        <w:r w:rsidRPr="00F44275">
          <w:rPr>
            <w:rStyle w:val="Lienhypertexte"/>
            <w:rFonts w:ascii="Georgia" w:hAnsi="Georgia"/>
            <w:noProof/>
          </w:rPr>
          <w:t>Circonstances imprévisibles</w:t>
        </w:r>
        <w:r w:rsidRPr="00F44275">
          <w:rPr>
            <w:rFonts w:ascii="Georgia" w:hAnsi="Georgia"/>
            <w:noProof/>
            <w:webHidden/>
          </w:rPr>
          <w:tab/>
        </w:r>
        <w:r w:rsidRPr="00F44275">
          <w:rPr>
            <w:rFonts w:ascii="Georgia" w:hAnsi="Georgia"/>
            <w:noProof/>
            <w:webHidden/>
          </w:rPr>
          <w:fldChar w:fldCharType="begin"/>
        </w:r>
        <w:r w:rsidRPr="00F44275">
          <w:rPr>
            <w:rFonts w:ascii="Georgia" w:hAnsi="Georgia"/>
            <w:noProof/>
            <w:webHidden/>
          </w:rPr>
          <w:instrText xml:space="preserve"> PAGEREF _Toc180099016 \h </w:instrText>
        </w:r>
        <w:r w:rsidRPr="00F44275">
          <w:rPr>
            <w:rFonts w:ascii="Georgia" w:hAnsi="Georgia"/>
            <w:noProof/>
            <w:webHidden/>
          </w:rPr>
        </w:r>
        <w:r w:rsidRPr="00F44275">
          <w:rPr>
            <w:rFonts w:ascii="Georgia" w:hAnsi="Georgia"/>
            <w:noProof/>
            <w:webHidden/>
          </w:rPr>
          <w:fldChar w:fldCharType="separate"/>
        </w:r>
        <w:r w:rsidR="0023441C">
          <w:rPr>
            <w:rFonts w:ascii="Georgia" w:hAnsi="Georgia"/>
            <w:noProof/>
            <w:webHidden/>
          </w:rPr>
          <w:t>23</w:t>
        </w:r>
        <w:r w:rsidRPr="00F44275">
          <w:rPr>
            <w:rFonts w:ascii="Georgia" w:hAnsi="Georgia"/>
            <w:noProof/>
            <w:webHidden/>
          </w:rPr>
          <w:fldChar w:fldCharType="end"/>
        </w:r>
      </w:hyperlink>
    </w:p>
    <w:p w14:paraId="608A21F0" w14:textId="69D93502" w:rsidR="00B6360A" w:rsidRPr="00F44275" w:rsidRDefault="00B6360A">
      <w:pPr>
        <w:pStyle w:val="TM2"/>
        <w:tabs>
          <w:tab w:val="left" w:pos="960"/>
          <w:tab w:val="right" w:leader="dot" w:pos="8494"/>
        </w:tabs>
        <w:rPr>
          <w:rFonts w:ascii="Georgia" w:eastAsiaTheme="minorEastAsia" w:hAnsi="Georgia" w:cstheme="minorBidi"/>
          <w:noProof/>
          <w:color w:val="auto"/>
          <w:kern w:val="2"/>
          <w:sz w:val="24"/>
          <w:szCs w:val="24"/>
          <w:lang w:val="fr-FR" w:eastAsia="fr-FR"/>
          <w14:ligatures w14:val="standardContextual"/>
        </w:rPr>
      </w:pPr>
      <w:hyperlink w:anchor="_Toc180099017" w:history="1">
        <w:r w:rsidRPr="00F44275">
          <w:rPr>
            <w:rStyle w:val="Lienhypertexte"/>
            <w:rFonts w:ascii="Georgia" w:hAnsi="Georgia"/>
            <w:noProof/>
          </w:rPr>
          <w:t>4.9</w:t>
        </w:r>
        <w:r w:rsidRPr="00F44275">
          <w:rPr>
            <w:rFonts w:ascii="Georgia" w:eastAsiaTheme="minorEastAsia" w:hAnsi="Georgia" w:cstheme="minorBidi"/>
            <w:noProof/>
            <w:color w:val="auto"/>
            <w:kern w:val="2"/>
            <w:sz w:val="24"/>
            <w:szCs w:val="24"/>
            <w:lang w:val="fr-FR" w:eastAsia="fr-FR"/>
            <w14:ligatures w14:val="standardContextual"/>
          </w:rPr>
          <w:tab/>
        </w:r>
        <w:r w:rsidRPr="00F44275">
          <w:rPr>
            <w:rStyle w:val="Lienhypertexte"/>
            <w:rFonts w:ascii="Georgia" w:hAnsi="Georgia"/>
            <w:noProof/>
          </w:rPr>
          <w:t>Réception technique préalable (art. 42)</w:t>
        </w:r>
        <w:r w:rsidRPr="00F44275">
          <w:rPr>
            <w:rFonts w:ascii="Georgia" w:hAnsi="Georgia"/>
            <w:noProof/>
            <w:webHidden/>
          </w:rPr>
          <w:tab/>
        </w:r>
        <w:r w:rsidRPr="00F44275">
          <w:rPr>
            <w:rFonts w:ascii="Georgia" w:hAnsi="Georgia"/>
            <w:noProof/>
            <w:webHidden/>
          </w:rPr>
          <w:fldChar w:fldCharType="begin"/>
        </w:r>
        <w:r w:rsidRPr="00F44275">
          <w:rPr>
            <w:rFonts w:ascii="Georgia" w:hAnsi="Georgia"/>
            <w:noProof/>
            <w:webHidden/>
          </w:rPr>
          <w:instrText xml:space="preserve"> PAGEREF _Toc180099017 \h </w:instrText>
        </w:r>
        <w:r w:rsidRPr="00F44275">
          <w:rPr>
            <w:rFonts w:ascii="Georgia" w:hAnsi="Georgia"/>
            <w:noProof/>
            <w:webHidden/>
          </w:rPr>
        </w:r>
        <w:r w:rsidRPr="00F44275">
          <w:rPr>
            <w:rFonts w:ascii="Georgia" w:hAnsi="Georgia"/>
            <w:noProof/>
            <w:webHidden/>
          </w:rPr>
          <w:fldChar w:fldCharType="separate"/>
        </w:r>
        <w:r w:rsidR="0023441C">
          <w:rPr>
            <w:rFonts w:ascii="Georgia" w:hAnsi="Georgia"/>
            <w:noProof/>
            <w:webHidden/>
          </w:rPr>
          <w:t>23</w:t>
        </w:r>
        <w:r w:rsidRPr="00F44275">
          <w:rPr>
            <w:rFonts w:ascii="Georgia" w:hAnsi="Georgia"/>
            <w:noProof/>
            <w:webHidden/>
          </w:rPr>
          <w:fldChar w:fldCharType="end"/>
        </w:r>
      </w:hyperlink>
    </w:p>
    <w:p w14:paraId="2E44D718" w14:textId="6A5D7C1D" w:rsidR="00B6360A" w:rsidRPr="00F44275" w:rsidRDefault="00B6360A">
      <w:pPr>
        <w:pStyle w:val="TM2"/>
        <w:tabs>
          <w:tab w:val="left" w:pos="960"/>
          <w:tab w:val="right" w:leader="dot" w:pos="8494"/>
        </w:tabs>
        <w:rPr>
          <w:rFonts w:ascii="Georgia" w:eastAsiaTheme="minorEastAsia" w:hAnsi="Georgia" w:cstheme="minorBidi"/>
          <w:noProof/>
          <w:color w:val="auto"/>
          <w:kern w:val="2"/>
          <w:sz w:val="24"/>
          <w:szCs w:val="24"/>
          <w:lang w:val="fr-FR" w:eastAsia="fr-FR"/>
          <w14:ligatures w14:val="standardContextual"/>
        </w:rPr>
      </w:pPr>
      <w:hyperlink w:anchor="_Toc180099018" w:history="1">
        <w:r w:rsidRPr="00F44275">
          <w:rPr>
            <w:rStyle w:val="Lienhypertexte"/>
            <w:rFonts w:ascii="Georgia" w:hAnsi="Georgia"/>
            <w:noProof/>
          </w:rPr>
          <w:t>4.10</w:t>
        </w:r>
        <w:r w:rsidRPr="00F44275">
          <w:rPr>
            <w:rFonts w:ascii="Georgia" w:eastAsiaTheme="minorEastAsia" w:hAnsi="Georgia" w:cstheme="minorBidi"/>
            <w:noProof/>
            <w:color w:val="auto"/>
            <w:kern w:val="2"/>
            <w:sz w:val="24"/>
            <w:szCs w:val="24"/>
            <w:lang w:val="fr-FR" w:eastAsia="fr-FR"/>
            <w14:ligatures w14:val="standardContextual"/>
          </w:rPr>
          <w:tab/>
        </w:r>
        <w:r w:rsidRPr="00F44275">
          <w:rPr>
            <w:rStyle w:val="Lienhypertexte"/>
            <w:rFonts w:ascii="Georgia" w:hAnsi="Georgia"/>
            <w:noProof/>
          </w:rPr>
          <w:t>Modalités d’exécution (art. 146 es)</w:t>
        </w:r>
        <w:r w:rsidRPr="00F44275">
          <w:rPr>
            <w:rFonts w:ascii="Georgia" w:hAnsi="Georgia"/>
            <w:noProof/>
            <w:webHidden/>
          </w:rPr>
          <w:tab/>
        </w:r>
        <w:r w:rsidRPr="00F44275">
          <w:rPr>
            <w:rFonts w:ascii="Georgia" w:hAnsi="Georgia"/>
            <w:noProof/>
            <w:webHidden/>
          </w:rPr>
          <w:fldChar w:fldCharType="begin"/>
        </w:r>
        <w:r w:rsidRPr="00F44275">
          <w:rPr>
            <w:rFonts w:ascii="Georgia" w:hAnsi="Georgia"/>
            <w:noProof/>
            <w:webHidden/>
          </w:rPr>
          <w:instrText xml:space="preserve"> PAGEREF _Toc180099018 \h </w:instrText>
        </w:r>
        <w:r w:rsidRPr="00F44275">
          <w:rPr>
            <w:rFonts w:ascii="Georgia" w:hAnsi="Georgia"/>
            <w:noProof/>
            <w:webHidden/>
          </w:rPr>
        </w:r>
        <w:r w:rsidRPr="00F44275">
          <w:rPr>
            <w:rFonts w:ascii="Georgia" w:hAnsi="Georgia"/>
            <w:noProof/>
            <w:webHidden/>
          </w:rPr>
          <w:fldChar w:fldCharType="separate"/>
        </w:r>
        <w:r w:rsidR="0023441C">
          <w:rPr>
            <w:rFonts w:ascii="Georgia" w:hAnsi="Georgia"/>
            <w:noProof/>
            <w:webHidden/>
          </w:rPr>
          <w:t>23</w:t>
        </w:r>
        <w:r w:rsidRPr="00F44275">
          <w:rPr>
            <w:rFonts w:ascii="Georgia" w:hAnsi="Georgia"/>
            <w:noProof/>
            <w:webHidden/>
          </w:rPr>
          <w:fldChar w:fldCharType="end"/>
        </w:r>
      </w:hyperlink>
    </w:p>
    <w:p w14:paraId="21FC8492" w14:textId="0E42064D" w:rsidR="00B6360A" w:rsidRPr="00F44275" w:rsidRDefault="00B6360A">
      <w:pPr>
        <w:pStyle w:val="TM3"/>
        <w:rPr>
          <w:rFonts w:ascii="Georgia" w:eastAsiaTheme="minorEastAsia" w:hAnsi="Georgia" w:cstheme="minorBidi"/>
          <w:noProof/>
          <w:color w:val="auto"/>
          <w:kern w:val="2"/>
          <w:sz w:val="24"/>
          <w:szCs w:val="24"/>
          <w:lang w:val="fr-FR" w:eastAsia="fr-FR"/>
          <w14:ligatures w14:val="standardContextual"/>
        </w:rPr>
      </w:pPr>
      <w:hyperlink w:anchor="_Toc180099019" w:history="1">
        <w:r w:rsidRPr="00F44275">
          <w:rPr>
            <w:rStyle w:val="Lienhypertexte"/>
            <w:rFonts w:ascii="Georgia" w:hAnsi="Georgia"/>
            <w:noProof/>
          </w:rPr>
          <w:t>4.10.1</w:t>
        </w:r>
        <w:r w:rsidRPr="00F44275">
          <w:rPr>
            <w:rFonts w:ascii="Georgia" w:eastAsiaTheme="minorEastAsia" w:hAnsi="Georgia" w:cstheme="minorBidi"/>
            <w:noProof/>
            <w:color w:val="auto"/>
            <w:kern w:val="2"/>
            <w:sz w:val="24"/>
            <w:szCs w:val="24"/>
            <w:lang w:val="fr-FR" w:eastAsia="fr-FR"/>
            <w14:ligatures w14:val="standardContextual"/>
          </w:rPr>
          <w:tab/>
        </w:r>
        <w:r w:rsidRPr="00F44275">
          <w:rPr>
            <w:rStyle w:val="Lienhypertexte"/>
            <w:rFonts w:ascii="Georgia" w:hAnsi="Georgia"/>
            <w:noProof/>
          </w:rPr>
          <w:t>Délais et clauses (art. 147)</w:t>
        </w:r>
        <w:r w:rsidRPr="00F44275">
          <w:rPr>
            <w:rFonts w:ascii="Georgia" w:hAnsi="Georgia"/>
            <w:noProof/>
            <w:webHidden/>
          </w:rPr>
          <w:tab/>
        </w:r>
        <w:r w:rsidRPr="00F44275">
          <w:rPr>
            <w:rFonts w:ascii="Georgia" w:hAnsi="Georgia"/>
            <w:noProof/>
            <w:webHidden/>
          </w:rPr>
          <w:fldChar w:fldCharType="begin"/>
        </w:r>
        <w:r w:rsidRPr="00F44275">
          <w:rPr>
            <w:rFonts w:ascii="Georgia" w:hAnsi="Georgia"/>
            <w:noProof/>
            <w:webHidden/>
          </w:rPr>
          <w:instrText xml:space="preserve"> PAGEREF _Toc180099019 \h </w:instrText>
        </w:r>
        <w:r w:rsidRPr="00F44275">
          <w:rPr>
            <w:rFonts w:ascii="Georgia" w:hAnsi="Georgia"/>
            <w:noProof/>
            <w:webHidden/>
          </w:rPr>
        </w:r>
        <w:r w:rsidRPr="00F44275">
          <w:rPr>
            <w:rFonts w:ascii="Georgia" w:hAnsi="Georgia"/>
            <w:noProof/>
            <w:webHidden/>
          </w:rPr>
          <w:fldChar w:fldCharType="separate"/>
        </w:r>
        <w:r w:rsidR="0023441C">
          <w:rPr>
            <w:rFonts w:ascii="Georgia" w:hAnsi="Georgia"/>
            <w:noProof/>
            <w:webHidden/>
          </w:rPr>
          <w:t>23</w:t>
        </w:r>
        <w:r w:rsidRPr="00F44275">
          <w:rPr>
            <w:rFonts w:ascii="Georgia" w:hAnsi="Georgia"/>
            <w:noProof/>
            <w:webHidden/>
          </w:rPr>
          <w:fldChar w:fldCharType="end"/>
        </w:r>
      </w:hyperlink>
    </w:p>
    <w:p w14:paraId="6F768823" w14:textId="79A30564" w:rsidR="00B6360A" w:rsidRPr="00F44275" w:rsidRDefault="00B6360A">
      <w:pPr>
        <w:pStyle w:val="TM3"/>
        <w:rPr>
          <w:rFonts w:ascii="Georgia" w:eastAsiaTheme="minorEastAsia" w:hAnsi="Georgia" w:cstheme="minorBidi"/>
          <w:noProof/>
          <w:color w:val="auto"/>
          <w:kern w:val="2"/>
          <w:sz w:val="24"/>
          <w:szCs w:val="24"/>
          <w:lang w:val="fr-FR" w:eastAsia="fr-FR"/>
          <w14:ligatures w14:val="standardContextual"/>
        </w:rPr>
      </w:pPr>
      <w:hyperlink w:anchor="_Toc180099020" w:history="1">
        <w:r w:rsidRPr="00F44275">
          <w:rPr>
            <w:rStyle w:val="Lienhypertexte"/>
            <w:rFonts w:ascii="Georgia" w:hAnsi="Georgia"/>
            <w:noProof/>
          </w:rPr>
          <w:t>4.10.2</w:t>
        </w:r>
        <w:r w:rsidRPr="00F44275">
          <w:rPr>
            <w:rFonts w:ascii="Georgia" w:eastAsiaTheme="minorEastAsia" w:hAnsi="Georgia" w:cstheme="minorBidi"/>
            <w:noProof/>
            <w:color w:val="auto"/>
            <w:kern w:val="2"/>
            <w:sz w:val="24"/>
            <w:szCs w:val="24"/>
            <w:lang w:val="fr-FR" w:eastAsia="fr-FR"/>
            <w14:ligatures w14:val="standardContextual"/>
          </w:rPr>
          <w:tab/>
        </w:r>
        <w:r w:rsidRPr="00F44275">
          <w:rPr>
            <w:rStyle w:val="Lienhypertexte"/>
            <w:rFonts w:ascii="Georgia" w:hAnsi="Georgia"/>
            <w:noProof/>
          </w:rPr>
          <w:t>Lieu où les services doivent être exécutés et formalités (art. 149)</w:t>
        </w:r>
        <w:r w:rsidRPr="00F44275">
          <w:rPr>
            <w:rFonts w:ascii="Georgia" w:hAnsi="Georgia"/>
            <w:noProof/>
            <w:webHidden/>
          </w:rPr>
          <w:tab/>
        </w:r>
        <w:r w:rsidRPr="00F44275">
          <w:rPr>
            <w:rFonts w:ascii="Georgia" w:hAnsi="Georgia"/>
            <w:noProof/>
            <w:webHidden/>
          </w:rPr>
          <w:fldChar w:fldCharType="begin"/>
        </w:r>
        <w:r w:rsidRPr="00F44275">
          <w:rPr>
            <w:rFonts w:ascii="Georgia" w:hAnsi="Georgia"/>
            <w:noProof/>
            <w:webHidden/>
          </w:rPr>
          <w:instrText xml:space="preserve"> PAGEREF _Toc180099020 \h </w:instrText>
        </w:r>
        <w:r w:rsidRPr="00F44275">
          <w:rPr>
            <w:rFonts w:ascii="Georgia" w:hAnsi="Georgia"/>
            <w:noProof/>
            <w:webHidden/>
          </w:rPr>
        </w:r>
        <w:r w:rsidRPr="00F44275">
          <w:rPr>
            <w:rFonts w:ascii="Georgia" w:hAnsi="Georgia"/>
            <w:noProof/>
            <w:webHidden/>
          </w:rPr>
          <w:fldChar w:fldCharType="separate"/>
        </w:r>
        <w:r w:rsidR="0023441C">
          <w:rPr>
            <w:rFonts w:ascii="Georgia" w:hAnsi="Georgia"/>
            <w:noProof/>
            <w:webHidden/>
          </w:rPr>
          <w:t>23</w:t>
        </w:r>
        <w:r w:rsidRPr="00F44275">
          <w:rPr>
            <w:rFonts w:ascii="Georgia" w:hAnsi="Georgia"/>
            <w:noProof/>
            <w:webHidden/>
          </w:rPr>
          <w:fldChar w:fldCharType="end"/>
        </w:r>
      </w:hyperlink>
    </w:p>
    <w:p w14:paraId="3151A246" w14:textId="2FC8CA28" w:rsidR="00B6360A" w:rsidRPr="00F44275" w:rsidRDefault="00B6360A">
      <w:pPr>
        <w:pStyle w:val="TM3"/>
        <w:rPr>
          <w:rFonts w:ascii="Georgia" w:eastAsiaTheme="minorEastAsia" w:hAnsi="Georgia" w:cstheme="minorBidi"/>
          <w:noProof/>
          <w:color w:val="auto"/>
          <w:kern w:val="2"/>
          <w:sz w:val="24"/>
          <w:szCs w:val="24"/>
          <w:lang w:val="fr-FR" w:eastAsia="fr-FR"/>
          <w14:ligatures w14:val="standardContextual"/>
        </w:rPr>
      </w:pPr>
      <w:hyperlink w:anchor="_Toc180099021" w:history="1">
        <w:r w:rsidRPr="00F44275">
          <w:rPr>
            <w:rStyle w:val="Lienhypertexte"/>
            <w:rFonts w:ascii="Georgia" w:hAnsi="Georgia"/>
            <w:noProof/>
          </w:rPr>
          <w:t>4.10.1</w:t>
        </w:r>
        <w:r w:rsidRPr="00F44275">
          <w:rPr>
            <w:rFonts w:ascii="Georgia" w:eastAsiaTheme="minorEastAsia" w:hAnsi="Georgia" w:cstheme="minorBidi"/>
            <w:noProof/>
            <w:color w:val="auto"/>
            <w:kern w:val="2"/>
            <w:sz w:val="24"/>
            <w:szCs w:val="24"/>
            <w:lang w:val="fr-FR" w:eastAsia="fr-FR"/>
            <w14:ligatures w14:val="standardContextual"/>
          </w:rPr>
          <w:tab/>
        </w:r>
        <w:r w:rsidRPr="00F44275">
          <w:rPr>
            <w:rStyle w:val="Lienhypertexte"/>
            <w:rFonts w:ascii="Georgia" w:hAnsi="Georgia"/>
            <w:noProof/>
          </w:rPr>
          <w:t>Egalité des genres</w:t>
        </w:r>
        <w:r w:rsidRPr="00F44275">
          <w:rPr>
            <w:rFonts w:ascii="Georgia" w:hAnsi="Georgia"/>
            <w:noProof/>
            <w:webHidden/>
          </w:rPr>
          <w:tab/>
        </w:r>
        <w:r w:rsidRPr="00F44275">
          <w:rPr>
            <w:rFonts w:ascii="Georgia" w:hAnsi="Georgia"/>
            <w:noProof/>
            <w:webHidden/>
          </w:rPr>
          <w:fldChar w:fldCharType="begin"/>
        </w:r>
        <w:r w:rsidRPr="00F44275">
          <w:rPr>
            <w:rFonts w:ascii="Georgia" w:hAnsi="Georgia"/>
            <w:noProof/>
            <w:webHidden/>
          </w:rPr>
          <w:instrText xml:space="preserve"> PAGEREF _Toc180099021 \h </w:instrText>
        </w:r>
        <w:r w:rsidRPr="00F44275">
          <w:rPr>
            <w:rFonts w:ascii="Georgia" w:hAnsi="Georgia"/>
            <w:noProof/>
            <w:webHidden/>
          </w:rPr>
        </w:r>
        <w:r w:rsidRPr="00F44275">
          <w:rPr>
            <w:rFonts w:ascii="Georgia" w:hAnsi="Georgia"/>
            <w:noProof/>
            <w:webHidden/>
          </w:rPr>
          <w:fldChar w:fldCharType="separate"/>
        </w:r>
        <w:r w:rsidR="0023441C">
          <w:rPr>
            <w:rFonts w:ascii="Georgia" w:hAnsi="Georgia"/>
            <w:noProof/>
            <w:webHidden/>
          </w:rPr>
          <w:t>24</w:t>
        </w:r>
        <w:r w:rsidRPr="00F44275">
          <w:rPr>
            <w:rFonts w:ascii="Georgia" w:hAnsi="Georgia"/>
            <w:noProof/>
            <w:webHidden/>
          </w:rPr>
          <w:fldChar w:fldCharType="end"/>
        </w:r>
      </w:hyperlink>
    </w:p>
    <w:p w14:paraId="23CB1F23" w14:textId="355619FA" w:rsidR="00B6360A" w:rsidRPr="00F44275" w:rsidRDefault="00B6360A">
      <w:pPr>
        <w:pStyle w:val="TM3"/>
        <w:rPr>
          <w:rFonts w:ascii="Georgia" w:eastAsiaTheme="minorEastAsia" w:hAnsi="Georgia" w:cstheme="minorBidi"/>
          <w:noProof/>
          <w:color w:val="auto"/>
          <w:kern w:val="2"/>
          <w:sz w:val="24"/>
          <w:szCs w:val="24"/>
          <w:lang w:val="fr-FR" w:eastAsia="fr-FR"/>
          <w14:ligatures w14:val="standardContextual"/>
        </w:rPr>
      </w:pPr>
      <w:hyperlink w:anchor="_Toc180099022" w:history="1">
        <w:r w:rsidRPr="00F44275">
          <w:rPr>
            <w:rStyle w:val="Lienhypertexte"/>
            <w:rFonts w:ascii="Georgia" w:hAnsi="Georgia"/>
            <w:noProof/>
          </w:rPr>
          <w:t>4.10.2</w:t>
        </w:r>
        <w:r w:rsidRPr="00F44275">
          <w:rPr>
            <w:rFonts w:ascii="Georgia" w:eastAsiaTheme="minorEastAsia" w:hAnsi="Georgia" w:cstheme="minorBidi"/>
            <w:noProof/>
            <w:color w:val="auto"/>
            <w:kern w:val="2"/>
            <w:sz w:val="24"/>
            <w:szCs w:val="24"/>
            <w:lang w:val="fr-FR" w:eastAsia="fr-FR"/>
            <w14:ligatures w14:val="standardContextual"/>
          </w:rPr>
          <w:tab/>
        </w:r>
        <w:r w:rsidRPr="00F44275">
          <w:rPr>
            <w:rStyle w:val="Lienhypertexte"/>
            <w:rFonts w:ascii="Georgia" w:hAnsi="Georgia"/>
            <w:noProof/>
          </w:rPr>
          <w:t>Tolérance zéro exploitation et abus sexuels</w:t>
        </w:r>
        <w:r w:rsidRPr="00F44275">
          <w:rPr>
            <w:rFonts w:ascii="Georgia" w:hAnsi="Georgia"/>
            <w:noProof/>
            <w:webHidden/>
          </w:rPr>
          <w:tab/>
        </w:r>
        <w:r w:rsidRPr="00F44275">
          <w:rPr>
            <w:rFonts w:ascii="Georgia" w:hAnsi="Georgia"/>
            <w:noProof/>
            <w:webHidden/>
          </w:rPr>
          <w:fldChar w:fldCharType="begin"/>
        </w:r>
        <w:r w:rsidRPr="00F44275">
          <w:rPr>
            <w:rFonts w:ascii="Georgia" w:hAnsi="Georgia"/>
            <w:noProof/>
            <w:webHidden/>
          </w:rPr>
          <w:instrText xml:space="preserve"> PAGEREF _Toc180099022 \h </w:instrText>
        </w:r>
        <w:r w:rsidRPr="00F44275">
          <w:rPr>
            <w:rFonts w:ascii="Georgia" w:hAnsi="Georgia"/>
            <w:noProof/>
            <w:webHidden/>
          </w:rPr>
        </w:r>
        <w:r w:rsidRPr="00F44275">
          <w:rPr>
            <w:rFonts w:ascii="Georgia" w:hAnsi="Georgia"/>
            <w:noProof/>
            <w:webHidden/>
          </w:rPr>
          <w:fldChar w:fldCharType="separate"/>
        </w:r>
        <w:r w:rsidR="0023441C">
          <w:rPr>
            <w:rFonts w:ascii="Georgia" w:hAnsi="Georgia"/>
            <w:noProof/>
            <w:webHidden/>
          </w:rPr>
          <w:t>24</w:t>
        </w:r>
        <w:r w:rsidRPr="00F44275">
          <w:rPr>
            <w:rFonts w:ascii="Georgia" w:hAnsi="Georgia"/>
            <w:noProof/>
            <w:webHidden/>
          </w:rPr>
          <w:fldChar w:fldCharType="end"/>
        </w:r>
      </w:hyperlink>
    </w:p>
    <w:p w14:paraId="42765509" w14:textId="0B64A131" w:rsidR="00B6360A" w:rsidRPr="00F44275" w:rsidRDefault="00B6360A">
      <w:pPr>
        <w:pStyle w:val="TM2"/>
        <w:tabs>
          <w:tab w:val="left" w:pos="960"/>
          <w:tab w:val="right" w:leader="dot" w:pos="8494"/>
        </w:tabs>
        <w:rPr>
          <w:rFonts w:ascii="Georgia" w:eastAsiaTheme="minorEastAsia" w:hAnsi="Georgia" w:cstheme="minorBidi"/>
          <w:noProof/>
          <w:color w:val="auto"/>
          <w:kern w:val="2"/>
          <w:sz w:val="24"/>
          <w:szCs w:val="24"/>
          <w:lang w:val="fr-FR" w:eastAsia="fr-FR"/>
          <w14:ligatures w14:val="standardContextual"/>
        </w:rPr>
      </w:pPr>
      <w:hyperlink w:anchor="_Toc180099023" w:history="1">
        <w:r w:rsidRPr="00F44275">
          <w:rPr>
            <w:rStyle w:val="Lienhypertexte"/>
            <w:rFonts w:ascii="Georgia" w:hAnsi="Georgia"/>
            <w:noProof/>
          </w:rPr>
          <w:t>4.11</w:t>
        </w:r>
        <w:r w:rsidRPr="00F44275">
          <w:rPr>
            <w:rFonts w:ascii="Georgia" w:eastAsiaTheme="minorEastAsia" w:hAnsi="Georgia" w:cstheme="minorBidi"/>
            <w:noProof/>
            <w:color w:val="auto"/>
            <w:kern w:val="2"/>
            <w:sz w:val="24"/>
            <w:szCs w:val="24"/>
            <w:lang w:val="fr-FR" w:eastAsia="fr-FR"/>
            <w14:ligatures w14:val="standardContextual"/>
          </w:rPr>
          <w:tab/>
        </w:r>
        <w:r w:rsidRPr="00F44275">
          <w:rPr>
            <w:rStyle w:val="Lienhypertexte"/>
            <w:rFonts w:ascii="Georgia" w:hAnsi="Georgia"/>
            <w:noProof/>
          </w:rPr>
          <w:t>Vérification des services (art. 150)</w:t>
        </w:r>
        <w:r w:rsidRPr="00F44275">
          <w:rPr>
            <w:rFonts w:ascii="Georgia" w:hAnsi="Georgia"/>
            <w:noProof/>
            <w:webHidden/>
          </w:rPr>
          <w:tab/>
        </w:r>
        <w:r w:rsidRPr="00F44275">
          <w:rPr>
            <w:rFonts w:ascii="Georgia" w:hAnsi="Georgia"/>
            <w:noProof/>
            <w:webHidden/>
          </w:rPr>
          <w:fldChar w:fldCharType="begin"/>
        </w:r>
        <w:r w:rsidRPr="00F44275">
          <w:rPr>
            <w:rFonts w:ascii="Georgia" w:hAnsi="Georgia"/>
            <w:noProof/>
            <w:webHidden/>
          </w:rPr>
          <w:instrText xml:space="preserve"> PAGEREF _Toc180099023 \h </w:instrText>
        </w:r>
        <w:r w:rsidRPr="00F44275">
          <w:rPr>
            <w:rFonts w:ascii="Georgia" w:hAnsi="Georgia"/>
            <w:noProof/>
            <w:webHidden/>
          </w:rPr>
        </w:r>
        <w:r w:rsidRPr="00F44275">
          <w:rPr>
            <w:rFonts w:ascii="Georgia" w:hAnsi="Georgia"/>
            <w:noProof/>
            <w:webHidden/>
          </w:rPr>
          <w:fldChar w:fldCharType="separate"/>
        </w:r>
        <w:r w:rsidR="0023441C">
          <w:rPr>
            <w:rFonts w:ascii="Georgia" w:hAnsi="Georgia"/>
            <w:noProof/>
            <w:webHidden/>
          </w:rPr>
          <w:t>24</w:t>
        </w:r>
        <w:r w:rsidRPr="00F44275">
          <w:rPr>
            <w:rFonts w:ascii="Georgia" w:hAnsi="Georgia"/>
            <w:noProof/>
            <w:webHidden/>
          </w:rPr>
          <w:fldChar w:fldCharType="end"/>
        </w:r>
      </w:hyperlink>
    </w:p>
    <w:p w14:paraId="50A91382" w14:textId="482E4E76" w:rsidR="00B6360A" w:rsidRPr="00F44275" w:rsidRDefault="00B6360A">
      <w:pPr>
        <w:pStyle w:val="TM2"/>
        <w:tabs>
          <w:tab w:val="left" w:pos="960"/>
          <w:tab w:val="right" w:leader="dot" w:pos="8494"/>
        </w:tabs>
        <w:rPr>
          <w:rFonts w:ascii="Georgia" w:eastAsiaTheme="minorEastAsia" w:hAnsi="Georgia" w:cstheme="minorBidi"/>
          <w:noProof/>
          <w:color w:val="auto"/>
          <w:kern w:val="2"/>
          <w:sz w:val="24"/>
          <w:szCs w:val="24"/>
          <w:lang w:val="fr-FR" w:eastAsia="fr-FR"/>
          <w14:ligatures w14:val="standardContextual"/>
        </w:rPr>
      </w:pPr>
      <w:hyperlink w:anchor="_Toc180099024" w:history="1">
        <w:r w:rsidRPr="00F44275">
          <w:rPr>
            <w:rStyle w:val="Lienhypertexte"/>
            <w:rFonts w:ascii="Georgia" w:hAnsi="Georgia"/>
            <w:noProof/>
          </w:rPr>
          <w:t>4.12</w:t>
        </w:r>
        <w:r w:rsidRPr="00F44275">
          <w:rPr>
            <w:rFonts w:ascii="Georgia" w:eastAsiaTheme="minorEastAsia" w:hAnsi="Georgia" w:cstheme="minorBidi"/>
            <w:noProof/>
            <w:color w:val="auto"/>
            <w:kern w:val="2"/>
            <w:sz w:val="24"/>
            <w:szCs w:val="24"/>
            <w:lang w:val="fr-FR" w:eastAsia="fr-FR"/>
            <w14:ligatures w14:val="standardContextual"/>
          </w:rPr>
          <w:tab/>
        </w:r>
        <w:r w:rsidRPr="00F44275">
          <w:rPr>
            <w:rStyle w:val="Lienhypertexte"/>
            <w:rFonts w:ascii="Georgia" w:hAnsi="Georgia"/>
            <w:noProof/>
          </w:rPr>
          <w:t>Responsabilité du prestataire de services (art. 152-153)</w:t>
        </w:r>
        <w:r w:rsidRPr="00F44275">
          <w:rPr>
            <w:rFonts w:ascii="Georgia" w:hAnsi="Georgia"/>
            <w:noProof/>
            <w:webHidden/>
          </w:rPr>
          <w:tab/>
        </w:r>
        <w:r w:rsidRPr="00F44275">
          <w:rPr>
            <w:rFonts w:ascii="Georgia" w:hAnsi="Georgia"/>
            <w:noProof/>
            <w:webHidden/>
          </w:rPr>
          <w:fldChar w:fldCharType="begin"/>
        </w:r>
        <w:r w:rsidRPr="00F44275">
          <w:rPr>
            <w:rFonts w:ascii="Georgia" w:hAnsi="Georgia"/>
            <w:noProof/>
            <w:webHidden/>
          </w:rPr>
          <w:instrText xml:space="preserve"> PAGEREF _Toc180099024 \h </w:instrText>
        </w:r>
        <w:r w:rsidRPr="00F44275">
          <w:rPr>
            <w:rFonts w:ascii="Georgia" w:hAnsi="Georgia"/>
            <w:noProof/>
            <w:webHidden/>
          </w:rPr>
        </w:r>
        <w:r w:rsidRPr="00F44275">
          <w:rPr>
            <w:rFonts w:ascii="Georgia" w:hAnsi="Georgia"/>
            <w:noProof/>
            <w:webHidden/>
          </w:rPr>
          <w:fldChar w:fldCharType="separate"/>
        </w:r>
        <w:r w:rsidR="0023441C">
          <w:rPr>
            <w:rFonts w:ascii="Georgia" w:hAnsi="Georgia"/>
            <w:noProof/>
            <w:webHidden/>
          </w:rPr>
          <w:t>24</w:t>
        </w:r>
        <w:r w:rsidRPr="00F44275">
          <w:rPr>
            <w:rFonts w:ascii="Georgia" w:hAnsi="Georgia"/>
            <w:noProof/>
            <w:webHidden/>
          </w:rPr>
          <w:fldChar w:fldCharType="end"/>
        </w:r>
      </w:hyperlink>
    </w:p>
    <w:p w14:paraId="015E48E2" w14:textId="0E68B483" w:rsidR="00B6360A" w:rsidRPr="00F44275" w:rsidRDefault="00B6360A">
      <w:pPr>
        <w:pStyle w:val="TM2"/>
        <w:tabs>
          <w:tab w:val="left" w:pos="960"/>
          <w:tab w:val="right" w:leader="dot" w:pos="8494"/>
        </w:tabs>
        <w:rPr>
          <w:rFonts w:ascii="Georgia" w:eastAsiaTheme="minorEastAsia" w:hAnsi="Georgia" w:cstheme="minorBidi"/>
          <w:noProof/>
          <w:color w:val="auto"/>
          <w:kern w:val="2"/>
          <w:sz w:val="24"/>
          <w:szCs w:val="24"/>
          <w:lang w:val="fr-FR" w:eastAsia="fr-FR"/>
          <w14:ligatures w14:val="standardContextual"/>
        </w:rPr>
      </w:pPr>
      <w:hyperlink w:anchor="_Toc180099025" w:history="1">
        <w:r w:rsidRPr="00F44275">
          <w:rPr>
            <w:rStyle w:val="Lienhypertexte"/>
            <w:rFonts w:ascii="Georgia" w:hAnsi="Georgia"/>
            <w:noProof/>
          </w:rPr>
          <w:t>4.13</w:t>
        </w:r>
        <w:r w:rsidRPr="00F44275">
          <w:rPr>
            <w:rFonts w:ascii="Georgia" w:eastAsiaTheme="minorEastAsia" w:hAnsi="Georgia" w:cstheme="minorBidi"/>
            <w:noProof/>
            <w:color w:val="auto"/>
            <w:kern w:val="2"/>
            <w:sz w:val="24"/>
            <w:szCs w:val="24"/>
            <w:lang w:val="fr-FR" w:eastAsia="fr-FR"/>
            <w14:ligatures w14:val="standardContextual"/>
          </w:rPr>
          <w:tab/>
        </w:r>
        <w:r w:rsidRPr="00F44275">
          <w:rPr>
            <w:rStyle w:val="Lienhypertexte"/>
            <w:rFonts w:ascii="Georgia" w:hAnsi="Georgia"/>
            <w:noProof/>
          </w:rPr>
          <w:t>Moyens d’action du Pouvoir Adjudicateur (art. 44-51 et 154-155)</w:t>
        </w:r>
        <w:r w:rsidRPr="00F44275">
          <w:rPr>
            <w:rFonts w:ascii="Georgia" w:hAnsi="Georgia"/>
            <w:noProof/>
            <w:webHidden/>
          </w:rPr>
          <w:tab/>
        </w:r>
        <w:r w:rsidRPr="00F44275">
          <w:rPr>
            <w:rFonts w:ascii="Georgia" w:hAnsi="Georgia"/>
            <w:noProof/>
            <w:webHidden/>
          </w:rPr>
          <w:fldChar w:fldCharType="begin"/>
        </w:r>
        <w:r w:rsidRPr="00F44275">
          <w:rPr>
            <w:rFonts w:ascii="Georgia" w:hAnsi="Georgia"/>
            <w:noProof/>
            <w:webHidden/>
          </w:rPr>
          <w:instrText xml:space="preserve"> PAGEREF _Toc180099025 \h </w:instrText>
        </w:r>
        <w:r w:rsidRPr="00F44275">
          <w:rPr>
            <w:rFonts w:ascii="Georgia" w:hAnsi="Georgia"/>
            <w:noProof/>
            <w:webHidden/>
          </w:rPr>
        </w:r>
        <w:r w:rsidRPr="00F44275">
          <w:rPr>
            <w:rFonts w:ascii="Georgia" w:hAnsi="Georgia"/>
            <w:noProof/>
            <w:webHidden/>
          </w:rPr>
          <w:fldChar w:fldCharType="separate"/>
        </w:r>
        <w:r w:rsidR="0023441C">
          <w:rPr>
            <w:rFonts w:ascii="Georgia" w:hAnsi="Georgia"/>
            <w:noProof/>
            <w:webHidden/>
          </w:rPr>
          <w:t>24</w:t>
        </w:r>
        <w:r w:rsidRPr="00F44275">
          <w:rPr>
            <w:rFonts w:ascii="Georgia" w:hAnsi="Georgia"/>
            <w:noProof/>
            <w:webHidden/>
          </w:rPr>
          <w:fldChar w:fldCharType="end"/>
        </w:r>
      </w:hyperlink>
    </w:p>
    <w:p w14:paraId="191EB3BC" w14:textId="2B6E93E2" w:rsidR="00B6360A" w:rsidRPr="00F44275" w:rsidRDefault="00B6360A">
      <w:pPr>
        <w:pStyle w:val="TM3"/>
        <w:rPr>
          <w:rFonts w:ascii="Georgia" w:eastAsiaTheme="minorEastAsia" w:hAnsi="Georgia" w:cstheme="minorBidi"/>
          <w:noProof/>
          <w:color w:val="auto"/>
          <w:kern w:val="2"/>
          <w:sz w:val="24"/>
          <w:szCs w:val="24"/>
          <w:lang w:val="fr-FR" w:eastAsia="fr-FR"/>
          <w14:ligatures w14:val="standardContextual"/>
        </w:rPr>
      </w:pPr>
      <w:hyperlink w:anchor="_Toc180099026" w:history="1">
        <w:r w:rsidRPr="00F44275">
          <w:rPr>
            <w:rStyle w:val="Lienhypertexte"/>
            <w:rFonts w:ascii="Georgia" w:hAnsi="Georgia"/>
            <w:noProof/>
          </w:rPr>
          <w:t>4.13.1</w:t>
        </w:r>
        <w:r w:rsidRPr="00F44275">
          <w:rPr>
            <w:rFonts w:ascii="Georgia" w:eastAsiaTheme="minorEastAsia" w:hAnsi="Georgia" w:cstheme="minorBidi"/>
            <w:noProof/>
            <w:color w:val="auto"/>
            <w:kern w:val="2"/>
            <w:sz w:val="24"/>
            <w:szCs w:val="24"/>
            <w:lang w:val="fr-FR" w:eastAsia="fr-FR"/>
            <w14:ligatures w14:val="standardContextual"/>
          </w:rPr>
          <w:tab/>
        </w:r>
        <w:r w:rsidRPr="00F44275">
          <w:rPr>
            <w:rStyle w:val="Lienhypertexte"/>
            <w:rFonts w:ascii="Georgia" w:hAnsi="Georgia"/>
            <w:noProof/>
          </w:rPr>
          <w:t>Défaut d’exécution (art. 44)</w:t>
        </w:r>
        <w:r w:rsidRPr="00F44275">
          <w:rPr>
            <w:rFonts w:ascii="Georgia" w:hAnsi="Georgia"/>
            <w:noProof/>
            <w:webHidden/>
          </w:rPr>
          <w:tab/>
        </w:r>
        <w:r w:rsidRPr="00F44275">
          <w:rPr>
            <w:rFonts w:ascii="Georgia" w:hAnsi="Georgia"/>
            <w:noProof/>
            <w:webHidden/>
          </w:rPr>
          <w:fldChar w:fldCharType="begin"/>
        </w:r>
        <w:r w:rsidRPr="00F44275">
          <w:rPr>
            <w:rFonts w:ascii="Georgia" w:hAnsi="Georgia"/>
            <w:noProof/>
            <w:webHidden/>
          </w:rPr>
          <w:instrText xml:space="preserve"> PAGEREF _Toc180099026 \h </w:instrText>
        </w:r>
        <w:r w:rsidRPr="00F44275">
          <w:rPr>
            <w:rFonts w:ascii="Georgia" w:hAnsi="Georgia"/>
            <w:noProof/>
            <w:webHidden/>
          </w:rPr>
        </w:r>
        <w:r w:rsidRPr="00F44275">
          <w:rPr>
            <w:rFonts w:ascii="Georgia" w:hAnsi="Georgia"/>
            <w:noProof/>
            <w:webHidden/>
          </w:rPr>
          <w:fldChar w:fldCharType="separate"/>
        </w:r>
        <w:r w:rsidR="0023441C">
          <w:rPr>
            <w:rFonts w:ascii="Georgia" w:hAnsi="Georgia"/>
            <w:noProof/>
            <w:webHidden/>
          </w:rPr>
          <w:t>25</w:t>
        </w:r>
        <w:r w:rsidRPr="00F44275">
          <w:rPr>
            <w:rFonts w:ascii="Georgia" w:hAnsi="Georgia"/>
            <w:noProof/>
            <w:webHidden/>
          </w:rPr>
          <w:fldChar w:fldCharType="end"/>
        </w:r>
      </w:hyperlink>
    </w:p>
    <w:p w14:paraId="49E1FE87" w14:textId="52CB9F4F" w:rsidR="00B6360A" w:rsidRPr="00F44275" w:rsidRDefault="00B6360A">
      <w:pPr>
        <w:pStyle w:val="TM3"/>
        <w:rPr>
          <w:rFonts w:ascii="Georgia" w:eastAsiaTheme="minorEastAsia" w:hAnsi="Georgia" w:cstheme="minorBidi"/>
          <w:noProof/>
          <w:color w:val="auto"/>
          <w:kern w:val="2"/>
          <w:sz w:val="24"/>
          <w:szCs w:val="24"/>
          <w:lang w:val="fr-FR" w:eastAsia="fr-FR"/>
          <w14:ligatures w14:val="standardContextual"/>
        </w:rPr>
      </w:pPr>
      <w:hyperlink w:anchor="_Toc180099027" w:history="1">
        <w:r w:rsidRPr="00F44275">
          <w:rPr>
            <w:rStyle w:val="Lienhypertexte"/>
            <w:rFonts w:ascii="Georgia" w:hAnsi="Georgia"/>
            <w:noProof/>
          </w:rPr>
          <w:t>4.13.2</w:t>
        </w:r>
        <w:r w:rsidRPr="00F44275">
          <w:rPr>
            <w:rFonts w:ascii="Georgia" w:eastAsiaTheme="minorEastAsia" w:hAnsi="Georgia" w:cstheme="minorBidi"/>
            <w:noProof/>
            <w:color w:val="auto"/>
            <w:kern w:val="2"/>
            <w:sz w:val="24"/>
            <w:szCs w:val="24"/>
            <w:lang w:val="fr-FR" w:eastAsia="fr-FR"/>
            <w14:ligatures w14:val="standardContextual"/>
          </w:rPr>
          <w:tab/>
        </w:r>
        <w:r w:rsidRPr="00F44275">
          <w:rPr>
            <w:rStyle w:val="Lienhypertexte"/>
            <w:rFonts w:ascii="Georgia" w:hAnsi="Georgia"/>
            <w:noProof/>
          </w:rPr>
          <w:t>Amendes pour retard (art. 46 et 154)</w:t>
        </w:r>
        <w:r w:rsidRPr="00F44275">
          <w:rPr>
            <w:rFonts w:ascii="Georgia" w:hAnsi="Georgia"/>
            <w:noProof/>
            <w:webHidden/>
          </w:rPr>
          <w:tab/>
        </w:r>
        <w:r w:rsidRPr="00F44275">
          <w:rPr>
            <w:rFonts w:ascii="Georgia" w:hAnsi="Georgia"/>
            <w:noProof/>
            <w:webHidden/>
          </w:rPr>
          <w:fldChar w:fldCharType="begin"/>
        </w:r>
        <w:r w:rsidRPr="00F44275">
          <w:rPr>
            <w:rFonts w:ascii="Georgia" w:hAnsi="Georgia"/>
            <w:noProof/>
            <w:webHidden/>
          </w:rPr>
          <w:instrText xml:space="preserve"> PAGEREF _Toc180099027 \h </w:instrText>
        </w:r>
        <w:r w:rsidRPr="00F44275">
          <w:rPr>
            <w:rFonts w:ascii="Georgia" w:hAnsi="Georgia"/>
            <w:noProof/>
            <w:webHidden/>
          </w:rPr>
        </w:r>
        <w:r w:rsidRPr="00F44275">
          <w:rPr>
            <w:rFonts w:ascii="Georgia" w:hAnsi="Georgia"/>
            <w:noProof/>
            <w:webHidden/>
          </w:rPr>
          <w:fldChar w:fldCharType="separate"/>
        </w:r>
        <w:r w:rsidR="0023441C">
          <w:rPr>
            <w:rFonts w:ascii="Georgia" w:hAnsi="Georgia"/>
            <w:noProof/>
            <w:webHidden/>
          </w:rPr>
          <w:t>25</w:t>
        </w:r>
        <w:r w:rsidRPr="00F44275">
          <w:rPr>
            <w:rFonts w:ascii="Georgia" w:hAnsi="Georgia"/>
            <w:noProof/>
            <w:webHidden/>
          </w:rPr>
          <w:fldChar w:fldCharType="end"/>
        </w:r>
      </w:hyperlink>
    </w:p>
    <w:p w14:paraId="7DEE4E1A" w14:textId="1698AE7F" w:rsidR="00B6360A" w:rsidRPr="00F44275" w:rsidRDefault="00B6360A">
      <w:pPr>
        <w:pStyle w:val="TM3"/>
        <w:rPr>
          <w:rFonts w:ascii="Georgia" w:eastAsiaTheme="minorEastAsia" w:hAnsi="Georgia" w:cstheme="minorBidi"/>
          <w:noProof/>
          <w:color w:val="auto"/>
          <w:kern w:val="2"/>
          <w:sz w:val="24"/>
          <w:szCs w:val="24"/>
          <w:lang w:val="fr-FR" w:eastAsia="fr-FR"/>
          <w14:ligatures w14:val="standardContextual"/>
        </w:rPr>
      </w:pPr>
      <w:hyperlink w:anchor="_Toc180099028" w:history="1">
        <w:r w:rsidRPr="00F44275">
          <w:rPr>
            <w:rStyle w:val="Lienhypertexte"/>
            <w:rFonts w:ascii="Georgia" w:hAnsi="Georgia"/>
            <w:noProof/>
          </w:rPr>
          <w:t>4.13.3</w:t>
        </w:r>
        <w:r w:rsidRPr="00F44275">
          <w:rPr>
            <w:rFonts w:ascii="Georgia" w:eastAsiaTheme="minorEastAsia" w:hAnsi="Georgia" w:cstheme="minorBidi"/>
            <w:noProof/>
            <w:color w:val="auto"/>
            <w:kern w:val="2"/>
            <w:sz w:val="24"/>
            <w:szCs w:val="24"/>
            <w:lang w:val="fr-FR" w:eastAsia="fr-FR"/>
            <w14:ligatures w14:val="standardContextual"/>
          </w:rPr>
          <w:tab/>
        </w:r>
        <w:r w:rsidRPr="00F44275">
          <w:rPr>
            <w:rStyle w:val="Lienhypertexte"/>
            <w:rFonts w:ascii="Georgia" w:hAnsi="Georgia"/>
            <w:noProof/>
          </w:rPr>
          <w:t>Mesures d’office (art. 47 et 155)</w:t>
        </w:r>
        <w:r w:rsidRPr="00F44275">
          <w:rPr>
            <w:rFonts w:ascii="Georgia" w:hAnsi="Georgia"/>
            <w:noProof/>
            <w:webHidden/>
          </w:rPr>
          <w:tab/>
        </w:r>
        <w:r w:rsidRPr="00F44275">
          <w:rPr>
            <w:rFonts w:ascii="Georgia" w:hAnsi="Georgia"/>
            <w:noProof/>
            <w:webHidden/>
          </w:rPr>
          <w:fldChar w:fldCharType="begin"/>
        </w:r>
        <w:r w:rsidRPr="00F44275">
          <w:rPr>
            <w:rFonts w:ascii="Georgia" w:hAnsi="Georgia"/>
            <w:noProof/>
            <w:webHidden/>
          </w:rPr>
          <w:instrText xml:space="preserve"> PAGEREF _Toc180099028 \h </w:instrText>
        </w:r>
        <w:r w:rsidRPr="00F44275">
          <w:rPr>
            <w:rFonts w:ascii="Georgia" w:hAnsi="Georgia"/>
            <w:noProof/>
            <w:webHidden/>
          </w:rPr>
        </w:r>
        <w:r w:rsidRPr="00F44275">
          <w:rPr>
            <w:rFonts w:ascii="Georgia" w:hAnsi="Georgia"/>
            <w:noProof/>
            <w:webHidden/>
          </w:rPr>
          <w:fldChar w:fldCharType="separate"/>
        </w:r>
        <w:r w:rsidR="0023441C">
          <w:rPr>
            <w:rFonts w:ascii="Georgia" w:hAnsi="Georgia"/>
            <w:noProof/>
            <w:webHidden/>
          </w:rPr>
          <w:t>25</w:t>
        </w:r>
        <w:r w:rsidRPr="00F44275">
          <w:rPr>
            <w:rFonts w:ascii="Georgia" w:hAnsi="Georgia"/>
            <w:noProof/>
            <w:webHidden/>
          </w:rPr>
          <w:fldChar w:fldCharType="end"/>
        </w:r>
      </w:hyperlink>
    </w:p>
    <w:p w14:paraId="3A3747DD" w14:textId="7293336A" w:rsidR="00B6360A" w:rsidRPr="00F44275" w:rsidRDefault="00B6360A">
      <w:pPr>
        <w:pStyle w:val="TM2"/>
        <w:tabs>
          <w:tab w:val="left" w:pos="960"/>
          <w:tab w:val="right" w:leader="dot" w:pos="8494"/>
        </w:tabs>
        <w:rPr>
          <w:rFonts w:ascii="Georgia" w:eastAsiaTheme="minorEastAsia" w:hAnsi="Georgia" w:cstheme="minorBidi"/>
          <w:noProof/>
          <w:color w:val="auto"/>
          <w:kern w:val="2"/>
          <w:sz w:val="24"/>
          <w:szCs w:val="24"/>
          <w:lang w:val="fr-FR" w:eastAsia="fr-FR"/>
          <w14:ligatures w14:val="standardContextual"/>
        </w:rPr>
      </w:pPr>
      <w:hyperlink w:anchor="_Toc180099029" w:history="1">
        <w:r w:rsidRPr="00F44275">
          <w:rPr>
            <w:rStyle w:val="Lienhypertexte"/>
            <w:rFonts w:ascii="Georgia" w:hAnsi="Georgia"/>
            <w:noProof/>
          </w:rPr>
          <w:t>4.14</w:t>
        </w:r>
        <w:r w:rsidRPr="00F44275">
          <w:rPr>
            <w:rFonts w:ascii="Georgia" w:eastAsiaTheme="minorEastAsia" w:hAnsi="Georgia" w:cstheme="minorBidi"/>
            <w:noProof/>
            <w:color w:val="auto"/>
            <w:kern w:val="2"/>
            <w:sz w:val="24"/>
            <w:szCs w:val="24"/>
            <w:lang w:val="fr-FR" w:eastAsia="fr-FR"/>
            <w14:ligatures w14:val="standardContextual"/>
          </w:rPr>
          <w:tab/>
        </w:r>
        <w:r w:rsidRPr="00F44275">
          <w:rPr>
            <w:rStyle w:val="Lienhypertexte"/>
            <w:rFonts w:ascii="Georgia" w:hAnsi="Georgia"/>
            <w:noProof/>
          </w:rPr>
          <w:t>Fin du marché</w:t>
        </w:r>
        <w:r w:rsidRPr="00F44275">
          <w:rPr>
            <w:rFonts w:ascii="Georgia" w:hAnsi="Georgia"/>
            <w:noProof/>
            <w:webHidden/>
          </w:rPr>
          <w:tab/>
        </w:r>
        <w:r w:rsidRPr="00F44275">
          <w:rPr>
            <w:rFonts w:ascii="Georgia" w:hAnsi="Georgia"/>
            <w:noProof/>
            <w:webHidden/>
          </w:rPr>
          <w:fldChar w:fldCharType="begin"/>
        </w:r>
        <w:r w:rsidRPr="00F44275">
          <w:rPr>
            <w:rFonts w:ascii="Georgia" w:hAnsi="Georgia"/>
            <w:noProof/>
            <w:webHidden/>
          </w:rPr>
          <w:instrText xml:space="preserve"> PAGEREF _Toc180099029 \h </w:instrText>
        </w:r>
        <w:r w:rsidRPr="00F44275">
          <w:rPr>
            <w:rFonts w:ascii="Georgia" w:hAnsi="Georgia"/>
            <w:noProof/>
            <w:webHidden/>
          </w:rPr>
        </w:r>
        <w:r w:rsidRPr="00F44275">
          <w:rPr>
            <w:rFonts w:ascii="Georgia" w:hAnsi="Georgia"/>
            <w:noProof/>
            <w:webHidden/>
          </w:rPr>
          <w:fldChar w:fldCharType="separate"/>
        </w:r>
        <w:r w:rsidR="0023441C">
          <w:rPr>
            <w:rFonts w:ascii="Georgia" w:hAnsi="Georgia"/>
            <w:noProof/>
            <w:webHidden/>
          </w:rPr>
          <w:t>26</w:t>
        </w:r>
        <w:r w:rsidRPr="00F44275">
          <w:rPr>
            <w:rFonts w:ascii="Georgia" w:hAnsi="Georgia"/>
            <w:noProof/>
            <w:webHidden/>
          </w:rPr>
          <w:fldChar w:fldCharType="end"/>
        </w:r>
      </w:hyperlink>
    </w:p>
    <w:p w14:paraId="75CCAC0B" w14:textId="69D4663F" w:rsidR="00B6360A" w:rsidRPr="00F44275" w:rsidRDefault="00B6360A">
      <w:pPr>
        <w:pStyle w:val="TM3"/>
        <w:rPr>
          <w:rFonts w:ascii="Georgia" w:eastAsiaTheme="minorEastAsia" w:hAnsi="Georgia" w:cstheme="minorBidi"/>
          <w:noProof/>
          <w:color w:val="auto"/>
          <w:kern w:val="2"/>
          <w:sz w:val="24"/>
          <w:szCs w:val="24"/>
          <w:lang w:val="fr-FR" w:eastAsia="fr-FR"/>
          <w14:ligatures w14:val="standardContextual"/>
        </w:rPr>
      </w:pPr>
      <w:hyperlink w:anchor="_Toc180099030" w:history="1">
        <w:r w:rsidRPr="00F44275">
          <w:rPr>
            <w:rStyle w:val="Lienhypertexte"/>
            <w:rFonts w:ascii="Georgia" w:hAnsi="Georgia"/>
            <w:noProof/>
          </w:rPr>
          <w:t>4.14.1</w:t>
        </w:r>
        <w:r w:rsidRPr="00F44275">
          <w:rPr>
            <w:rFonts w:ascii="Georgia" w:eastAsiaTheme="minorEastAsia" w:hAnsi="Georgia" w:cstheme="minorBidi"/>
            <w:noProof/>
            <w:color w:val="auto"/>
            <w:kern w:val="2"/>
            <w:sz w:val="24"/>
            <w:szCs w:val="24"/>
            <w:lang w:val="fr-FR" w:eastAsia="fr-FR"/>
            <w14:ligatures w14:val="standardContextual"/>
          </w:rPr>
          <w:tab/>
        </w:r>
        <w:r w:rsidRPr="00F44275">
          <w:rPr>
            <w:rStyle w:val="Lienhypertexte"/>
            <w:rFonts w:ascii="Georgia" w:hAnsi="Georgia"/>
            <w:noProof/>
          </w:rPr>
          <w:t>Réception des services exécutés (art. 64-65 et 156)</w:t>
        </w:r>
        <w:r w:rsidRPr="00F44275">
          <w:rPr>
            <w:rFonts w:ascii="Georgia" w:hAnsi="Georgia"/>
            <w:noProof/>
            <w:webHidden/>
          </w:rPr>
          <w:tab/>
        </w:r>
        <w:r w:rsidRPr="00F44275">
          <w:rPr>
            <w:rFonts w:ascii="Georgia" w:hAnsi="Georgia"/>
            <w:noProof/>
            <w:webHidden/>
          </w:rPr>
          <w:fldChar w:fldCharType="begin"/>
        </w:r>
        <w:r w:rsidRPr="00F44275">
          <w:rPr>
            <w:rFonts w:ascii="Georgia" w:hAnsi="Georgia"/>
            <w:noProof/>
            <w:webHidden/>
          </w:rPr>
          <w:instrText xml:space="preserve"> PAGEREF _Toc180099030 \h </w:instrText>
        </w:r>
        <w:r w:rsidRPr="00F44275">
          <w:rPr>
            <w:rFonts w:ascii="Georgia" w:hAnsi="Georgia"/>
            <w:noProof/>
            <w:webHidden/>
          </w:rPr>
        </w:r>
        <w:r w:rsidRPr="00F44275">
          <w:rPr>
            <w:rFonts w:ascii="Georgia" w:hAnsi="Georgia"/>
            <w:noProof/>
            <w:webHidden/>
          </w:rPr>
          <w:fldChar w:fldCharType="separate"/>
        </w:r>
        <w:r w:rsidR="0023441C">
          <w:rPr>
            <w:rFonts w:ascii="Georgia" w:hAnsi="Georgia"/>
            <w:noProof/>
            <w:webHidden/>
          </w:rPr>
          <w:t>26</w:t>
        </w:r>
        <w:r w:rsidRPr="00F44275">
          <w:rPr>
            <w:rFonts w:ascii="Georgia" w:hAnsi="Georgia"/>
            <w:noProof/>
            <w:webHidden/>
          </w:rPr>
          <w:fldChar w:fldCharType="end"/>
        </w:r>
      </w:hyperlink>
    </w:p>
    <w:p w14:paraId="47F11C21" w14:textId="4571A529" w:rsidR="00B6360A" w:rsidRPr="00F44275" w:rsidRDefault="00B6360A">
      <w:pPr>
        <w:pStyle w:val="TM3"/>
        <w:rPr>
          <w:rFonts w:ascii="Georgia" w:eastAsiaTheme="minorEastAsia" w:hAnsi="Georgia" w:cstheme="minorBidi"/>
          <w:noProof/>
          <w:color w:val="auto"/>
          <w:kern w:val="2"/>
          <w:sz w:val="24"/>
          <w:szCs w:val="24"/>
          <w:lang w:val="fr-FR" w:eastAsia="fr-FR"/>
          <w14:ligatures w14:val="standardContextual"/>
        </w:rPr>
      </w:pPr>
      <w:hyperlink w:anchor="_Toc180099031" w:history="1">
        <w:r w:rsidRPr="00F44275">
          <w:rPr>
            <w:rStyle w:val="Lienhypertexte"/>
            <w:rFonts w:ascii="Georgia" w:hAnsi="Georgia"/>
            <w:noProof/>
          </w:rPr>
          <w:t>4.14.2</w:t>
        </w:r>
        <w:r w:rsidRPr="00F44275">
          <w:rPr>
            <w:rFonts w:ascii="Georgia" w:eastAsiaTheme="minorEastAsia" w:hAnsi="Georgia" w:cstheme="minorBidi"/>
            <w:noProof/>
            <w:color w:val="auto"/>
            <w:kern w:val="2"/>
            <w:sz w:val="24"/>
            <w:szCs w:val="24"/>
            <w:lang w:val="fr-FR" w:eastAsia="fr-FR"/>
            <w14:ligatures w14:val="standardContextual"/>
          </w:rPr>
          <w:tab/>
        </w:r>
        <w:r w:rsidRPr="00F44275">
          <w:rPr>
            <w:rStyle w:val="Lienhypertexte"/>
            <w:rFonts w:ascii="Georgia" w:hAnsi="Georgia"/>
            <w:noProof/>
          </w:rPr>
          <w:t>Facturation et paiement des services (art. 66 à 72 -160)</w:t>
        </w:r>
        <w:r w:rsidRPr="00F44275">
          <w:rPr>
            <w:rFonts w:ascii="Georgia" w:hAnsi="Georgia"/>
            <w:noProof/>
            <w:webHidden/>
          </w:rPr>
          <w:tab/>
        </w:r>
        <w:r w:rsidRPr="00F44275">
          <w:rPr>
            <w:rFonts w:ascii="Georgia" w:hAnsi="Georgia"/>
            <w:noProof/>
            <w:webHidden/>
          </w:rPr>
          <w:fldChar w:fldCharType="begin"/>
        </w:r>
        <w:r w:rsidRPr="00F44275">
          <w:rPr>
            <w:rFonts w:ascii="Georgia" w:hAnsi="Georgia"/>
            <w:noProof/>
            <w:webHidden/>
          </w:rPr>
          <w:instrText xml:space="preserve"> PAGEREF _Toc180099031 \h </w:instrText>
        </w:r>
        <w:r w:rsidRPr="00F44275">
          <w:rPr>
            <w:rFonts w:ascii="Georgia" w:hAnsi="Georgia"/>
            <w:noProof/>
            <w:webHidden/>
          </w:rPr>
        </w:r>
        <w:r w:rsidRPr="00F44275">
          <w:rPr>
            <w:rFonts w:ascii="Georgia" w:hAnsi="Georgia"/>
            <w:noProof/>
            <w:webHidden/>
          </w:rPr>
          <w:fldChar w:fldCharType="separate"/>
        </w:r>
        <w:r w:rsidR="0023441C">
          <w:rPr>
            <w:rFonts w:ascii="Georgia" w:hAnsi="Georgia"/>
            <w:noProof/>
            <w:webHidden/>
          </w:rPr>
          <w:t>26</w:t>
        </w:r>
        <w:r w:rsidRPr="00F44275">
          <w:rPr>
            <w:rFonts w:ascii="Georgia" w:hAnsi="Georgia"/>
            <w:noProof/>
            <w:webHidden/>
          </w:rPr>
          <w:fldChar w:fldCharType="end"/>
        </w:r>
      </w:hyperlink>
    </w:p>
    <w:p w14:paraId="07D0FAD4" w14:textId="4AE8AFCE" w:rsidR="00B6360A" w:rsidRPr="00F44275" w:rsidRDefault="00B6360A">
      <w:pPr>
        <w:pStyle w:val="TM2"/>
        <w:tabs>
          <w:tab w:val="left" w:pos="960"/>
          <w:tab w:val="right" w:leader="dot" w:pos="8494"/>
        </w:tabs>
        <w:rPr>
          <w:rFonts w:ascii="Georgia" w:eastAsiaTheme="minorEastAsia" w:hAnsi="Georgia" w:cstheme="minorBidi"/>
          <w:noProof/>
          <w:color w:val="auto"/>
          <w:kern w:val="2"/>
          <w:sz w:val="24"/>
          <w:szCs w:val="24"/>
          <w:lang w:val="fr-FR" w:eastAsia="fr-FR"/>
          <w14:ligatures w14:val="standardContextual"/>
        </w:rPr>
      </w:pPr>
      <w:hyperlink w:anchor="_Toc180099032" w:history="1">
        <w:r w:rsidRPr="00F44275">
          <w:rPr>
            <w:rStyle w:val="Lienhypertexte"/>
            <w:rFonts w:ascii="Georgia" w:hAnsi="Georgia"/>
            <w:noProof/>
          </w:rPr>
          <w:t>4.15</w:t>
        </w:r>
        <w:r w:rsidRPr="00F44275">
          <w:rPr>
            <w:rFonts w:ascii="Georgia" w:eastAsiaTheme="minorEastAsia" w:hAnsi="Georgia" w:cstheme="minorBidi"/>
            <w:noProof/>
            <w:color w:val="auto"/>
            <w:kern w:val="2"/>
            <w:sz w:val="24"/>
            <w:szCs w:val="24"/>
            <w:lang w:val="fr-FR" w:eastAsia="fr-FR"/>
            <w14:ligatures w14:val="standardContextual"/>
          </w:rPr>
          <w:tab/>
        </w:r>
        <w:r w:rsidRPr="00F44275">
          <w:rPr>
            <w:rStyle w:val="Lienhypertexte"/>
            <w:rFonts w:ascii="Georgia" w:hAnsi="Georgia"/>
            <w:noProof/>
          </w:rPr>
          <w:t>Litiges (art. 73)</w:t>
        </w:r>
        <w:r w:rsidRPr="00F44275">
          <w:rPr>
            <w:rFonts w:ascii="Georgia" w:hAnsi="Georgia"/>
            <w:noProof/>
            <w:webHidden/>
          </w:rPr>
          <w:tab/>
        </w:r>
        <w:r w:rsidRPr="00F44275">
          <w:rPr>
            <w:rFonts w:ascii="Georgia" w:hAnsi="Georgia"/>
            <w:noProof/>
            <w:webHidden/>
          </w:rPr>
          <w:fldChar w:fldCharType="begin"/>
        </w:r>
        <w:r w:rsidRPr="00F44275">
          <w:rPr>
            <w:rFonts w:ascii="Georgia" w:hAnsi="Georgia"/>
            <w:noProof/>
            <w:webHidden/>
          </w:rPr>
          <w:instrText xml:space="preserve"> PAGEREF _Toc180099032 \h </w:instrText>
        </w:r>
        <w:r w:rsidRPr="00F44275">
          <w:rPr>
            <w:rFonts w:ascii="Georgia" w:hAnsi="Georgia"/>
            <w:noProof/>
            <w:webHidden/>
          </w:rPr>
        </w:r>
        <w:r w:rsidRPr="00F44275">
          <w:rPr>
            <w:rFonts w:ascii="Georgia" w:hAnsi="Georgia"/>
            <w:noProof/>
            <w:webHidden/>
          </w:rPr>
          <w:fldChar w:fldCharType="separate"/>
        </w:r>
        <w:r w:rsidR="0023441C">
          <w:rPr>
            <w:rFonts w:ascii="Georgia" w:hAnsi="Georgia"/>
            <w:noProof/>
            <w:webHidden/>
          </w:rPr>
          <w:t>27</w:t>
        </w:r>
        <w:r w:rsidRPr="00F44275">
          <w:rPr>
            <w:rFonts w:ascii="Georgia" w:hAnsi="Georgia"/>
            <w:noProof/>
            <w:webHidden/>
          </w:rPr>
          <w:fldChar w:fldCharType="end"/>
        </w:r>
      </w:hyperlink>
    </w:p>
    <w:p w14:paraId="77334C83" w14:textId="225C9C19" w:rsidR="00B6360A" w:rsidRPr="00F44275" w:rsidRDefault="00B6360A">
      <w:pPr>
        <w:pStyle w:val="TM1"/>
        <w:rPr>
          <w:rFonts w:ascii="Georgia" w:eastAsiaTheme="minorEastAsia" w:hAnsi="Georgia" w:cstheme="minorBidi"/>
          <w:b w:val="0"/>
          <w:noProof/>
          <w:color w:val="auto"/>
          <w:kern w:val="2"/>
          <w:sz w:val="24"/>
          <w:szCs w:val="24"/>
          <w:lang w:val="fr-FR" w:eastAsia="fr-FR"/>
          <w14:ligatures w14:val="standardContextual"/>
        </w:rPr>
      </w:pPr>
      <w:hyperlink w:anchor="_Toc180099033" w:history="1">
        <w:r w:rsidRPr="00F44275">
          <w:rPr>
            <w:rStyle w:val="Lienhypertexte"/>
            <w:rFonts w:ascii="Georgia" w:hAnsi="Georgia"/>
            <w:noProof/>
          </w:rPr>
          <w:t>5</w:t>
        </w:r>
        <w:r w:rsidRPr="00F44275">
          <w:rPr>
            <w:rFonts w:ascii="Georgia" w:eastAsiaTheme="minorEastAsia" w:hAnsi="Georgia" w:cstheme="minorBidi"/>
            <w:b w:val="0"/>
            <w:noProof/>
            <w:color w:val="auto"/>
            <w:kern w:val="2"/>
            <w:sz w:val="24"/>
            <w:szCs w:val="24"/>
            <w:lang w:val="fr-FR" w:eastAsia="fr-FR"/>
            <w14:ligatures w14:val="standardContextual"/>
          </w:rPr>
          <w:tab/>
        </w:r>
        <w:r w:rsidRPr="00F44275">
          <w:rPr>
            <w:rStyle w:val="Lienhypertexte"/>
            <w:rFonts w:ascii="Georgia" w:hAnsi="Georgia"/>
            <w:noProof/>
          </w:rPr>
          <w:t>Termes de référence</w:t>
        </w:r>
        <w:r w:rsidRPr="00F44275">
          <w:rPr>
            <w:rFonts w:ascii="Georgia" w:hAnsi="Georgia"/>
            <w:noProof/>
            <w:webHidden/>
          </w:rPr>
          <w:tab/>
        </w:r>
        <w:r w:rsidRPr="00F44275">
          <w:rPr>
            <w:rFonts w:ascii="Georgia" w:hAnsi="Georgia"/>
            <w:noProof/>
            <w:webHidden/>
          </w:rPr>
          <w:fldChar w:fldCharType="begin"/>
        </w:r>
        <w:r w:rsidRPr="00F44275">
          <w:rPr>
            <w:rFonts w:ascii="Georgia" w:hAnsi="Georgia"/>
            <w:noProof/>
            <w:webHidden/>
          </w:rPr>
          <w:instrText xml:space="preserve"> PAGEREF _Toc180099033 \h </w:instrText>
        </w:r>
        <w:r w:rsidRPr="00F44275">
          <w:rPr>
            <w:rFonts w:ascii="Georgia" w:hAnsi="Georgia"/>
            <w:noProof/>
            <w:webHidden/>
          </w:rPr>
        </w:r>
        <w:r w:rsidRPr="00F44275">
          <w:rPr>
            <w:rFonts w:ascii="Georgia" w:hAnsi="Georgia"/>
            <w:noProof/>
            <w:webHidden/>
          </w:rPr>
          <w:fldChar w:fldCharType="separate"/>
        </w:r>
        <w:r w:rsidR="0023441C">
          <w:rPr>
            <w:rFonts w:ascii="Georgia" w:hAnsi="Georgia"/>
            <w:noProof/>
            <w:webHidden/>
          </w:rPr>
          <w:t>28</w:t>
        </w:r>
        <w:r w:rsidRPr="00F44275">
          <w:rPr>
            <w:rFonts w:ascii="Georgia" w:hAnsi="Georgia"/>
            <w:noProof/>
            <w:webHidden/>
          </w:rPr>
          <w:fldChar w:fldCharType="end"/>
        </w:r>
      </w:hyperlink>
    </w:p>
    <w:p w14:paraId="060B31F5" w14:textId="238D5036" w:rsidR="00B6360A" w:rsidRPr="00F44275" w:rsidRDefault="00B6360A">
      <w:pPr>
        <w:pStyle w:val="TM2"/>
        <w:tabs>
          <w:tab w:val="left" w:pos="960"/>
          <w:tab w:val="right" w:leader="dot" w:pos="8494"/>
        </w:tabs>
        <w:rPr>
          <w:rFonts w:ascii="Georgia" w:eastAsiaTheme="minorEastAsia" w:hAnsi="Georgia" w:cstheme="minorBidi"/>
          <w:noProof/>
          <w:color w:val="auto"/>
          <w:kern w:val="2"/>
          <w:sz w:val="24"/>
          <w:szCs w:val="24"/>
          <w:lang w:val="fr-FR" w:eastAsia="fr-FR"/>
          <w14:ligatures w14:val="standardContextual"/>
        </w:rPr>
      </w:pPr>
      <w:hyperlink w:anchor="_Toc180099034" w:history="1">
        <w:r w:rsidRPr="00F44275">
          <w:rPr>
            <w:rStyle w:val="Lienhypertexte"/>
            <w:rFonts w:ascii="Georgia" w:hAnsi="Georgia"/>
            <w:noProof/>
            <w:lang w:val="fr-FR"/>
          </w:rPr>
          <w:t>5.1</w:t>
        </w:r>
        <w:r w:rsidRPr="00F44275">
          <w:rPr>
            <w:rFonts w:ascii="Georgia" w:eastAsiaTheme="minorEastAsia" w:hAnsi="Georgia" w:cstheme="minorBidi"/>
            <w:noProof/>
            <w:color w:val="auto"/>
            <w:kern w:val="2"/>
            <w:sz w:val="24"/>
            <w:szCs w:val="24"/>
            <w:lang w:val="fr-FR" w:eastAsia="fr-FR"/>
            <w14:ligatures w14:val="standardContextual"/>
          </w:rPr>
          <w:tab/>
        </w:r>
        <w:r w:rsidRPr="00F44275">
          <w:rPr>
            <w:rStyle w:val="Lienhypertexte"/>
            <w:rFonts w:ascii="Georgia" w:hAnsi="Georgia"/>
            <w:noProof/>
            <w:lang w:val="fr-FR"/>
          </w:rPr>
          <w:t>Contexte et justification</w:t>
        </w:r>
        <w:r w:rsidRPr="00F44275">
          <w:rPr>
            <w:rFonts w:ascii="Georgia" w:hAnsi="Georgia"/>
            <w:noProof/>
            <w:webHidden/>
          </w:rPr>
          <w:tab/>
        </w:r>
        <w:r w:rsidRPr="00F44275">
          <w:rPr>
            <w:rFonts w:ascii="Georgia" w:hAnsi="Georgia"/>
            <w:noProof/>
            <w:webHidden/>
          </w:rPr>
          <w:fldChar w:fldCharType="begin"/>
        </w:r>
        <w:r w:rsidRPr="00F44275">
          <w:rPr>
            <w:rFonts w:ascii="Georgia" w:hAnsi="Georgia"/>
            <w:noProof/>
            <w:webHidden/>
          </w:rPr>
          <w:instrText xml:space="preserve"> PAGEREF _Toc180099034 \h </w:instrText>
        </w:r>
        <w:r w:rsidRPr="00F44275">
          <w:rPr>
            <w:rFonts w:ascii="Georgia" w:hAnsi="Georgia"/>
            <w:noProof/>
            <w:webHidden/>
          </w:rPr>
        </w:r>
        <w:r w:rsidRPr="00F44275">
          <w:rPr>
            <w:rFonts w:ascii="Georgia" w:hAnsi="Georgia"/>
            <w:noProof/>
            <w:webHidden/>
          </w:rPr>
          <w:fldChar w:fldCharType="separate"/>
        </w:r>
        <w:r w:rsidR="0023441C">
          <w:rPr>
            <w:rFonts w:ascii="Georgia" w:hAnsi="Georgia"/>
            <w:noProof/>
            <w:webHidden/>
          </w:rPr>
          <w:t>28</w:t>
        </w:r>
        <w:r w:rsidRPr="00F44275">
          <w:rPr>
            <w:rFonts w:ascii="Georgia" w:hAnsi="Georgia"/>
            <w:noProof/>
            <w:webHidden/>
          </w:rPr>
          <w:fldChar w:fldCharType="end"/>
        </w:r>
      </w:hyperlink>
    </w:p>
    <w:p w14:paraId="76883AEC" w14:textId="7958F022" w:rsidR="00B6360A" w:rsidRPr="00F44275" w:rsidRDefault="00B6360A">
      <w:pPr>
        <w:pStyle w:val="TM2"/>
        <w:tabs>
          <w:tab w:val="left" w:pos="960"/>
          <w:tab w:val="right" w:leader="dot" w:pos="8494"/>
        </w:tabs>
        <w:rPr>
          <w:rFonts w:ascii="Georgia" w:eastAsiaTheme="minorEastAsia" w:hAnsi="Georgia" w:cstheme="minorBidi"/>
          <w:noProof/>
          <w:color w:val="auto"/>
          <w:kern w:val="2"/>
          <w:sz w:val="24"/>
          <w:szCs w:val="24"/>
          <w:lang w:val="fr-FR" w:eastAsia="fr-FR"/>
          <w14:ligatures w14:val="standardContextual"/>
        </w:rPr>
      </w:pPr>
      <w:hyperlink w:anchor="_Toc180099035" w:history="1">
        <w:r w:rsidRPr="00F44275">
          <w:rPr>
            <w:rStyle w:val="Lienhypertexte"/>
            <w:rFonts w:ascii="Georgia" w:hAnsi="Georgia"/>
            <w:noProof/>
            <w:lang w:val="fr-FR"/>
          </w:rPr>
          <w:t>5.2</w:t>
        </w:r>
        <w:r w:rsidRPr="00F44275">
          <w:rPr>
            <w:rFonts w:ascii="Georgia" w:eastAsiaTheme="minorEastAsia" w:hAnsi="Georgia" w:cstheme="minorBidi"/>
            <w:noProof/>
            <w:color w:val="auto"/>
            <w:kern w:val="2"/>
            <w:sz w:val="24"/>
            <w:szCs w:val="24"/>
            <w:lang w:val="fr-FR" w:eastAsia="fr-FR"/>
            <w14:ligatures w14:val="standardContextual"/>
          </w:rPr>
          <w:tab/>
        </w:r>
        <w:r w:rsidRPr="00F44275">
          <w:rPr>
            <w:rStyle w:val="Lienhypertexte"/>
            <w:rFonts w:ascii="Georgia" w:hAnsi="Georgia"/>
            <w:noProof/>
            <w:lang w:val="fr-FR"/>
          </w:rPr>
          <w:t>Objectif général</w:t>
        </w:r>
        <w:r w:rsidRPr="00F44275">
          <w:rPr>
            <w:rFonts w:ascii="Georgia" w:hAnsi="Georgia"/>
            <w:noProof/>
            <w:webHidden/>
          </w:rPr>
          <w:tab/>
        </w:r>
        <w:r w:rsidRPr="00F44275">
          <w:rPr>
            <w:rFonts w:ascii="Georgia" w:hAnsi="Georgia"/>
            <w:noProof/>
            <w:webHidden/>
          </w:rPr>
          <w:fldChar w:fldCharType="begin"/>
        </w:r>
        <w:r w:rsidRPr="00F44275">
          <w:rPr>
            <w:rFonts w:ascii="Georgia" w:hAnsi="Georgia"/>
            <w:noProof/>
            <w:webHidden/>
          </w:rPr>
          <w:instrText xml:space="preserve"> PAGEREF _Toc180099035 \h </w:instrText>
        </w:r>
        <w:r w:rsidRPr="00F44275">
          <w:rPr>
            <w:rFonts w:ascii="Georgia" w:hAnsi="Georgia"/>
            <w:noProof/>
            <w:webHidden/>
          </w:rPr>
        </w:r>
        <w:r w:rsidRPr="00F44275">
          <w:rPr>
            <w:rFonts w:ascii="Georgia" w:hAnsi="Georgia"/>
            <w:noProof/>
            <w:webHidden/>
          </w:rPr>
          <w:fldChar w:fldCharType="separate"/>
        </w:r>
        <w:r w:rsidR="0023441C">
          <w:rPr>
            <w:rFonts w:ascii="Georgia" w:hAnsi="Georgia"/>
            <w:noProof/>
            <w:webHidden/>
          </w:rPr>
          <w:t>30</w:t>
        </w:r>
        <w:r w:rsidRPr="00F44275">
          <w:rPr>
            <w:rFonts w:ascii="Georgia" w:hAnsi="Georgia"/>
            <w:noProof/>
            <w:webHidden/>
          </w:rPr>
          <w:fldChar w:fldCharType="end"/>
        </w:r>
      </w:hyperlink>
    </w:p>
    <w:p w14:paraId="63497568" w14:textId="1EB113B3" w:rsidR="00B6360A" w:rsidRPr="00F44275" w:rsidRDefault="00B6360A">
      <w:pPr>
        <w:pStyle w:val="TM2"/>
        <w:tabs>
          <w:tab w:val="left" w:pos="960"/>
          <w:tab w:val="right" w:leader="dot" w:pos="8494"/>
        </w:tabs>
        <w:rPr>
          <w:rFonts w:ascii="Georgia" w:eastAsiaTheme="minorEastAsia" w:hAnsi="Georgia" w:cstheme="minorBidi"/>
          <w:noProof/>
          <w:color w:val="auto"/>
          <w:kern w:val="2"/>
          <w:sz w:val="24"/>
          <w:szCs w:val="24"/>
          <w:lang w:val="fr-FR" w:eastAsia="fr-FR"/>
          <w14:ligatures w14:val="standardContextual"/>
        </w:rPr>
      </w:pPr>
      <w:hyperlink w:anchor="_Toc180099036" w:history="1">
        <w:r w:rsidRPr="00F44275">
          <w:rPr>
            <w:rStyle w:val="Lienhypertexte"/>
            <w:rFonts w:ascii="Georgia" w:hAnsi="Georgia"/>
            <w:noProof/>
            <w:lang w:val="fr-FR"/>
          </w:rPr>
          <w:t>5.3</w:t>
        </w:r>
        <w:r w:rsidRPr="00F44275">
          <w:rPr>
            <w:rFonts w:ascii="Georgia" w:eastAsiaTheme="minorEastAsia" w:hAnsi="Georgia" w:cstheme="minorBidi"/>
            <w:noProof/>
            <w:color w:val="auto"/>
            <w:kern w:val="2"/>
            <w:sz w:val="24"/>
            <w:szCs w:val="24"/>
            <w:lang w:val="fr-FR" w:eastAsia="fr-FR"/>
            <w14:ligatures w14:val="standardContextual"/>
          </w:rPr>
          <w:tab/>
        </w:r>
        <w:r w:rsidRPr="00F44275">
          <w:rPr>
            <w:rStyle w:val="Lienhypertexte"/>
            <w:rFonts w:ascii="Georgia" w:hAnsi="Georgia"/>
            <w:noProof/>
            <w:lang w:val="fr-FR"/>
          </w:rPr>
          <w:t>Résultats attendus</w:t>
        </w:r>
        <w:r w:rsidRPr="00F44275">
          <w:rPr>
            <w:rFonts w:ascii="Georgia" w:hAnsi="Georgia"/>
            <w:noProof/>
            <w:webHidden/>
          </w:rPr>
          <w:tab/>
        </w:r>
        <w:r w:rsidRPr="00F44275">
          <w:rPr>
            <w:rFonts w:ascii="Georgia" w:hAnsi="Georgia"/>
            <w:noProof/>
            <w:webHidden/>
          </w:rPr>
          <w:fldChar w:fldCharType="begin"/>
        </w:r>
        <w:r w:rsidRPr="00F44275">
          <w:rPr>
            <w:rFonts w:ascii="Georgia" w:hAnsi="Georgia"/>
            <w:noProof/>
            <w:webHidden/>
          </w:rPr>
          <w:instrText xml:space="preserve"> PAGEREF _Toc180099036 \h </w:instrText>
        </w:r>
        <w:r w:rsidRPr="00F44275">
          <w:rPr>
            <w:rFonts w:ascii="Georgia" w:hAnsi="Georgia"/>
            <w:noProof/>
            <w:webHidden/>
          </w:rPr>
        </w:r>
        <w:r w:rsidRPr="00F44275">
          <w:rPr>
            <w:rFonts w:ascii="Georgia" w:hAnsi="Georgia"/>
            <w:noProof/>
            <w:webHidden/>
          </w:rPr>
          <w:fldChar w:fldCharType="separate"/>
        </w:r>
        <w:r w:rsidR="0023441C">
          <w:rPr>
            <w:rFonts w:ascii="Georgia" w:hAnsi="Georgia"/>
            <w:noProof/>
            <w:webHidden/>
          </w:rPr>
          <w:t>30</w:t>
        </w:r>
        <w:r w:rsidRPr="00F44275">
          <w:rPr>
            <w:rFonts w:ascii="Georgia" w:hAnsi="Georgia"/>
            <w:noProof/>
            <w:webHidden/>
          </w:rPr>
          <w:fldChar w:fldCharType="end"/>
        </w:r>
      </w:hyperlink>
    </w:p>
    <w:p w14:paraId="1429F26C" w14:textId="59DE8378" w:rsidR="00B6360A" w:rsidRPr="00F44275" w:rsidRDefault="00B6360A">
      <w:pPr>
        <w:pStyle w:val="TM2"/>
        <w:tabs>
          <w:tab w:val="left" w:pos="960"/>
          <w:tab w:val="right" w:leader="dot" w:pos="8494"/>
        </w:tabs>
        <w:rPr>
          <w:rFonts w:ascii="Georgia" w:eastAsiaTheme="minorEastAsia" w:hAnsi="Georgia" w:cstheme="minorBidi"/>
          <w:noProof/>
          <w:color w:val="auto"/>
          <w:kern w:val="2"/>
          <w:sz w:val="24"/>
          <w:szCs w:val="24"/>
          <w:lang w:val="fr-FR" w:eastAsia="fr-FR"/>
          <w14:ligatures w14:val="standardContextual"/>
        </w:rPr>
      </w:pPr>
      <w:hyperlink w:anchor="_Toc180099037" w:history="1">
        <w:r w:rsidRPr="00F44275">
          <w:rPr>
            <w:rStyle w:val="Lienhypertexte"/>
            <w:rFonts w:ascii="Georgia" w:hAnsi="Georgia" w:cs="Arial"/>
            <w:bCs/>
            <w:noProof/>
            <w:lang w:val="fr-FR"/>
          </w:rPr>
          <w:t>5.4</w:t>
        </w:r>
        <w:r w:rsidRPr="00F44275">
          <w:rPr>
            <w:rFonts w:ascii="Georgia" w:eastAsiaTheme="minorEastAsia" w:hAnsi="Georgia" w:cstheme="minorBidi"/>
            <w:noProof/>
            <w:color w:val="auto"/>
            <w:kern w:val="2"/>
            <w:sz w:val="24"/>
            <w:szCs w:val="24"/>
            <w:lang w:val="fr-FR" w:eastAsia="fr-FR"/>
            <w14:ligatures w14:val="standardContextual"/>
          </w:rPr>
          <w:tab/>
        </w:r>
        <w:r w:rsidRPr="00F44275">
          <w:rPr>
            <w:rStyle w:val="Lienhypertexte"/>
            <w:rFonts w:ascii="Georgia" w:hAnsi="Georgia" w:cs="Arial"/>
            <w:bCs/>
            <w:noProof/>
            <w:lang w:val="fr-FR"/>
          </w:rPr>
          <w:t>Approfondissement de la connaissance sur le secteur minier</w:t>
        </w:r>
        <w:r w:rsidRPr="00F44275">
          <w:rPr>
            <w:rFonts w:ascii="Georgia" w:hAnsi="Georgia"/>
            <w:noProof/>
            <w:webHidden/>
          </w:rPr>
          <w:tab/>
        </w:r>
        <w:r w:rsidRPr="00F44275">
          <w:rPr>
            <w:rFonts w:ascii="Georgia" w:hAnsi="Georgia"/>
            <w:noProof/>
            <w:webHidden/>
          </w:rPr>
          <w:fldChar w:fldCharType="begin"/>
        </w:r>
        <w:r w:rsidRPr="00F44275">
          <w:rPr>
            <w:rFonts w:ascii="Georgia" w:hAnsi="Georgia"/>
            <w:noProof/>
            <w:webHidden/>
          </w:rPr>
          <w:instrText xml:space="preserve"> PAGEREF _Toc180099037 \h </w:instrText>
        </w:r>
        <w:r w:rsidRPr="00F44275">
          <w:rPr>
            <w:rFonts w:ascii="Georgia" w:hAnsi="Georgia"/>
            <w:noProof/>
            <w:webHidden/>
          </w:rPr>
        </w:r>
        <w:r w:rsidRPr="00F44275">
          <w:rPr>
            <w:rFonts w:ascii="Georgia" w:hAnsi="Georgia"/>
            <w:noProof/>
            <w:webHidden/>
          </w:rPr>
          <w:fldChar w:fldCharType="separate"/>
        </w:r>
        <w:r w:rsidR="0023441C">
          <w:rPr>
            <w:rFonts w:ascii="Georgia" w:hAnsi="Georgia"/>
            <w:noProof/>
            <w:webHidden/>
          </w:rPr>
          <w:t>30</w:t>
        </w:r>
        <w:r w:rsidRPr="00F44275">
          <w:rPr>
            <w:rFonts w:ascii="Georgia" w:hAnsi="Georgia"/>
            <w:noProof/>
            <w:webHidden/>
          </w:rPr>
          <w:fldChar w:fldCharType="end"/>
        </w:r>
      </w:hyperlink>
    </w:p>
    <w:p w14:paraId="2845D255" w14:textId="2040231F" w:rsidR="00B6360A" w:rsidRPr="00F44275" w:rsidRDefault="00B6360A">
      <w:pPr>
        <w:pStyle w:val="TM2"/>
        <w:tabs>
          <w:tab w:val="left" w:pos="960"/>
          <w:tab w:val="right" w:leader="dot" w:pos="8494"/>
        </w:tabs>
        <w:rPr>
          <w:rFonts w:ascii="Georgia" w:eastAsiaTheme="minorEastAsia" w:hAnsi="Georgia" w:cstheme="minorBidi"/>
          <w:noProof/>
          <w:color w:val="auto"/>
          <w:kern w:val="2"/>
          <w:sz w:val="24"/>
          <w:szCs w:val="24"/>
          <w:lang w:val="fr-FR" w:eastAsia="fr-FR"/>
          <w14:ligatures w14:val="standardContextual"/>
        </w:rPr>
      </w:pPr>
      <w:hyperlink w:anchor="_Toc180099038" w:history="1">
        <w:r w:rsidRPr="00F44275">
          <w:rPr>
            <w:rStyle w:val="Lienhypertexte"/>
            <w:rFonts w:ascii="Georgia" w:hAnsi="Georgia" w:cs="Arial"/>
            <w:bCs/>
            <w:noProof/>
            <w:lang w:val="fr-FR"/>
          </w:rPr>
          <w:t>5.5</w:t>
        </w:r>
        <w:r w:rsidRPr="00F44275">
          <w:rPr>
            <w:rFonts w:ascii="Georgia" w:eastAsiaTheme="minorEastAsia" w:hAnsi="Georgia" w:cstheme="minorBidi"/>
            <w:noProof/>
            <w:color w:val="auto"/>
            <w:kern w:val="2"/>
            <w:sz w:val="24"/>
            <w:szCs w:val="24"/>
            <w:lang w:val="fr-FR" w:eastAsia="fr-FR"/>
            <w14:ligatures w14:val="standardContextual"/>
          </w:rPr>
          <w:tab/>
        </w:r>
        <w:r w:rsidRPr="00F44275">
          <w:rPr>
            <w:rStyle w:val="Lienhypertexte"/>
            <w:rFonts w:ascii="Georgia" w:hAnsi="Georgia" w:cs="Arial"/>
            <w:bCs/>
            <w:noProof/>
            <w:lang w:val="fr-FR"/>
          </w:rPr>
          <w:t>Identification des besoins des acteurs du secteur minier</w:t>
        </w:r>
        <w:r w:rsidRPr="00F44275">
          <w:rPr>
            <w:rFonts w:ascii="Georgia" w:hAnsi="Georgia"/>
            <w:noProof/>
            <w:webHidden/>
          </w:rPr>
          <w:tab/>
        </w:r>
        <w:r w:rsidRPr="00F44275">
          <w:rPr>
            <w:rFonts w:ascii="Georgia" w:hAnsi="Georgia"/>
            <w:noProof/>
            <w:webHidden/>
          </w:rPr>
          <w:fldChar w:fldCharType="begin"/>
        </w:r>
        <w:r w:rsidRPr="00F44275">
          <w:rPr>
            <w:rFonts w:ascii="Georgia" w:hAnsi="Georgia"/>
            <w:noProof/>
            <w:webHidden/>
          </w:rPr>
          <w:instrText xml:space="preserve"> PAGEREF _Toc180099038 \h </w:instrText>
        </w:r>
        <w:r w:rsidRPr="00F44275">
          <w:rPr>
            <w:rFonts w:ascii="Georgia" w:hAnsi="Georgia"/>
            <w:noProof/>
            <w:webHidden/>
          </w:rPr>
        </w:r>
        <w:r w:rsidRPr="00F44275">
          <w:rPr>
            <w:rFonts w:ascii="Georgia" w:hAnsi="Georgia"/>
            <w:noProof/>
            <w:webHidden/>
          </w:rPr>
          <w:fldChar w:fldCharType="separate"/>
        </w:r>
        <w:r w:rsidR="0023441C">
          <w:rPr>
            <w:rFonts w:ascii="Georgia" w:hAnsi="Georgia"/>
            <w:noProof/>
            <w:webHidden/>
          </w:rPr>
          <w:t>31</w:t>
        </w:r>
        <w:r w:rsidRPr="00F44275">
          <w:rPr>
            <w:rFonts w:ascii="Georgia" w:hAnsi="Georgia"/>
            <w:noProof/>
            <w:webHidden/>
          </w:rPr>
          <w:fldChar w:fldCharType="end"/>
        </w:r>
      </w:hyperlink>
    </w:p>
    <w:p w14:paraId="19A2CA18" w14:textId="50D1C821" w:rsidR="00B6360A" w:rsidRPr="00F44275" w:rsidRDefault="00B6360A">
      <w:pPr>
        <w:pStyle w:val="TM2"/>
        <w:tabs>
          <w:tab w:val="left" w:pos="960"/>
          <w:tab w:val="right" w:leader="dot" w:pos="8494"/>
        </w:tabs>
        <w:rPr>
          <w:rFonts w:ascii="Georgia" w:eastAsiaTheme="minorEastAsia" w:hAnsi="Georgia" w:cstheme="minorBidi"/>
          <w:noProof/>
          <w:color w:val="auto"/>
          <w:kern w:val="2"/>
          <w:sz w:val="24"/>
          <w:szCs w:val="24"/>
          <w:lang w:val="fr-FR" w:eastAsia="fr-FR"/>
          <w14:ligatures w14:val="standardContextual"/>
        </w:rPr>
      </w:pPr>
      <w:hyperlink w:anchor="_Toc180099039" w:history="1">
        <w:r w:rsidRPr="00F44275">
          <w:rPr>
            <w:rStyle w:val="Lienhypertexte"/>
            <w:rFonts w:ascii="Georgia" w:hAnsi="Georgia" w:cs="Arial"/>
            <w:bCs/>
            <w:noProof/>
            <w:lang w:val="fr-FR"/>
          </w:rPr>
          <w:t>5.6</w:t>
        </w:r>
        <w:r w:rsidRPr="00F44275">
          <w:rPr>
            <w:rFonts w:ascii="Georgia" w:eastAsiaTheme="minorEastAsia" w:hAnsi="Georgia" w:cstheme="minorBidi"/>
            <w:noProof/>
            <w:color w:val="auto"/>
            <w:kern w:val="2"/>
            <w:sz w:val="24"/>
            <w:szCs w:val="24"/>
            <w:lang w:val="fr-FR" w:eastAsia="fr-FR"/>
            <w14:ligatures w14:val="standardContextual"/>
          </w:rPr>
          <w:tab/>
        </w:r>
        <w:r w:rsidRPr="00F44275">
          <w:rPr>
            <w:rStyle w:val="Lienhypertexte"/>
            <w:rFonts w:ascii="Georgia" w:hAnsi="Georgia" w:cs="Arial"/>
            <w:bCs/>
            <w:noProof/>
            <w:lang w:val="fr-FR"/>
          </w:rPr>
          <w:t>Etat de lieu des initiatives dans le secteur minier</w:t>
        </w:r>
        <w:r w:rsidRPr="00F44275">
          <w:rPr>
            <w:rFonts w:ascii="Georgia" w:hAnsi="Georgia"/>
            <w:noProof/>
            <w:webHidden/>
          </w:rPr>
          <w:tab/>
        </w:r>
        <w:r w:rsidRPr="00F44275">
          <w:rPr>
            <w:rFonts w:ascii="Georgia" w:hAnsi="Georgia"/>
            <w:noProof/>
            <w:webHidden/>
          </w:rPr>
          <w:fldChar w:fldCharType="begin"/>
        </w:r>
        <w:r w:rsidRPr="00F44275">
          <w:rPr>
            <w:rFonts w:ascii="Georgia" w:hAnsi="Georgia"/>
            <w:noProof/>
            <w:webHidden/>
          </w:rPr>
          <w:instrText xml:space="preserve"> PAGEREF _Toc180099039 \h </w:instrText>
        </w:r>
        <w:r w:rsidRPr="00F44275">
          <w:rPr>
            <w:rFonts w:ascii="Georgia" w:hAnsi="Georgia"/>
            <w:noProof/>
            <w:webHidden/>
          </w:rPr>
        </w:r>
        <w:r w:rsidRPr="00F44275">
          <w:rPr>
            <w:rFonts w:ascii="Georgia" w:hAnsi="Georgia"/>
            <w:noProof/>
            <w:webHidden/>
          </w:rPr>
          <w:fldChar w:fldCharType="separate"/>
        </w:r>
        <w:r w:rsidR="0023441C">
          <w:rPr>
            <w:rFonts w:ascii="Georgia" w:hAnsi="Georgia"/>
            <w:noProof/>
            <w:webHidden/>
          </w:rPr>
          <w:t>31</w:t>
        </w:r>
        <w:r w:rsidRPr="00F44275">
          <w:rPr>
            <w:rFonts w:ascii="Georgia" w:hAnsi="Georgia"/>
            <w:noProof/>
            <w:webHidden/>
          </w:rPr>
          <w:fldChar w:fldCharType="end"/>
        </w:r>
      </w:hyperlink>
    </w:p>
    <w:p w14:paraId="152FAB93" w14:textId="20DE8C4E" w:rsidR="00B6360A" w:rsidRPr="00F44275" w:rsidRDefault="00B6360A">
      <w:pPr>
        <w:pStyle w:val="TM2"/>
        <w:tabs>
          <w:tab w:val="left" w:pos="960"/>
          <w:tab w:val="right" w:leader="dot" w:pos="8494"/>
        </w:tabs>
        <w:rPr>
          <w:rFonts w:ascii="Georgia" w:eastAsiaTheme="minorEastAsia" w:hAnsi="Georgia" w:cstheme="minorBidi"/>
          <w:noProof/>
          <w:color w:val="auto"/>
          <w:kern w:val="2"/>
          <w:sz w:val="24"/>
          <w:szCs w:val="24"/>
          <w:lang w:val="fr-FR" w:eastAsia="fr-FR"/>
          <w14:ligatures w14:val="standardContextual"/>
        </w:rPr>
      </w:pPr>
      <w:hyperlink w:anchor="_Toc180099040" w:history="1">
        <w:r w:rsidRPr="00F44275">
          <w:rPr>
            <w:rStyle w:val="Lienhypertexte"/>
            <w:rFonts w:ascii="Georgia" w:hAnsi="Georgia" w:cs="Arial"/>
            <w:bCs/>
            <w:noProof/>
            <w:lang w:val="fr-FR"/>
          </w:rPr>
          <w:t>5.7</w:t>
        </w:r>
        <w:r w:rsidRPr="00F44275">
          <w:rPr>
            <w:rFonts w:ascii="Georgia" w:eastAsiaTheme="minorEastAsia" w:hAnsi="Georgia" w:cstheme="minorBidi"/>
            <w:noProof/>
            <w:color w:val="auto"/>
            <w:kern w:val="2"/>
            <w:sz w:val="24"/>
            <w:szCs w:val="24"/>
            <w:lang w:val="fr-FR" w:eastAsia="fr-FR"/>
            <w14:ligatures w14:val="standardContextual"/>
          </w:rPr>
          <w:tab/>
        </w:r>
        <w:r w:rsidRPr="00F44275">
          <w:rPr>
            <w:rStyle w:val="Lienhypertexte"/>
            <w:rFonts w:ascii="Georgia" w:hAnsi="Georgia" w:cs="Arial"/>
            <w:bCs/>
            <w:noProof/>
            <w:lang w:val="fr-FR"/>
          </w:rPr>
          <w:t>Proposition des pistes pour rencontrer les besoins prioritaires identifiés dans le secteur.</w:t>
        </w:r>
        <w:r w:rsidRPr="00F44275">
          <w:rPr>
            <w:rFonts w:ascii="Georgia" w:hAnsi="Georgia"/>
            <w:noProof/>
            <w:webHidden/>
          </w:rPr>
          <w:tab/>
        </w:r>
        <w:r w:rsidRPr="00F44275">
          <w:rPr>
            <w:rFonts w:ascii="Georgia" w:hAnsi="Georgia"/>
            <w:noProof/>
            <w:webHidden/>
          </w:rPr>
          <w:fldChar w:fldCharType="begin"/>
        </w:r>
        <w:r w:rsidRPr="00F44275">
          <w:rPr>
            <w:rFonts w:ascii="Georgia" w:hAnsi="Georgia"/>
            <w:noProof/>
            <w:webHidden/>
          </w:rPr>
          <w:instrText xml:space="preserve"> PAGEREF _Toc180099040 \h </w:instrText>
        </w:r>
        <w:r w:rsidRPr="00F44275">
          <w:rPr>
            <w:rFonts w:ascii="Georgia" w:hAnsi="Georgia"/>
            <w:noProof/>
            <w:webHidden/>
          </w:rPr>
        </w:r>
        <w:r w:rsidRPr="00F44275">
          <w:rPr>
            <w:rFonts w:ascii="Georgia" w:hAnsi="Georgia"/>
            <w:noProof/>
            <w:webHidden/>
          </w:rPr>
          <w:fldChar w:fldCharType="separate"/>
        </w:r>
        <w:r w:rsidR="0023441C">
          <w:rPr>
            <w:rFonts w:ascii="Georgia" w:hAnsi="Georgia"/>
            <w:noProof/>
            <w:webHidden/>
          </w:rPr>
          <w:t>31</w:t>
        </w:r>
        <w:r w:rsidRPr="00F44275">
          <w:rPr>
            <w:rFonts w:ascii="Georgia" w:hAnsi="Georgia"/>
            <w:noProof/>
            <w:webHidden/>
          </w:rPr>
          <w:fldChar w:fldCharType="end"/>
        </w:r>
      </w:hyperlink>
    </w:p>
    <w:p w14:paraId="60D5EA5C" w14:textId="228CB7D5" w:rsidR="00B6360A" w:rsidRPr="00F44275" w:rsidRDefault="00B6360A">
      <w:pPr>
        <w:pStyle w:val="TM2"/>
        <w:tabs>
          <w:tab w:val="left" w:pos="960"/>
          <w:tab w:val="right" w:leader="dot" w:pos="8494"/>
        </w:tabs>
        <w:rPr>
          <w:rFonts w:ascii="Georgia" w:eastAsiaTheme="minorEastAsia" w:hAnsi="Georgia" w:cstheme="minorBidi"/>
          <w:noProof/>
          <w:color w:val="auto"/>
          <w:kern w:val="2"/>
          <w:sz w:val="24"/>
          <w:szCs w:val="24"/>
          <w:lang w:val="fr-FR" w:eastAsia="fr-FR"/>
          <w14:ligatures w14:val="standardContextual"/>
        </w:rPr>
      </w:pPr>
      <w:hyperlink w:anchor="_Toc180099041" w:history="1">
        <w:r w:rsidRPr="00F44275">
          <w:rPr>
            <w:rStyle w:val="Lienhypertexte"/>
            <w:rFonts w:ascii="Georgia" w:hAnsi="Georgia"/>
            <w:noProof/>
            <w:lang w:val="fr-FR"/>
          </w:rPr>
          <w:t>5.8</w:t>
        </w:r>
        <w:r w:rsidRPr="00F44275">
          <w:rPr>
            <w:rFonts w:ascii="Georgia" w:eastAsiaTheme="minorEastAsia" w:hAnsi="Georgia" w:cstheme="minorBidi"/>
            <w:noProof/>
            <w:color w:val="auto"/>
            <w:kern w:val="2"/>
            <w:sz w:val="24"/>
            <w:szCs w:val="24"/>
            <w:lang w:val="fr-FR" w:eastAsia="fr-FR"/>
            <w14:ligatures w14:val="standardContextual"/>
          </w:rPr>
          <w:tab/>
        </w:r>
        <w:r w:rsidRPr="00F44275">
          <w:rPr>
            <w:rStyle w:val="Lienhypertexte"/>
            <w:rFonts w:ascii="Georgia" w:hAnsi="Georgia"/>
            <w:noProof/>
            <w:lang w:val="fr-FR"/>
          </w:rPr>
          <w:t>Couverture géographique</w:t>
        </w:r>
        <w:r w:rsidRPr="00F44275">
          <w:rPr>
            <w:rFonts w:ascii="Georgia" w:hAnsi="Georgia"/>
            <w:noProof/>
            <w:webHidden/>
          </w:rPr>
          <w:tab/>
        </w:r>
        <w:r w:rsidRPr="00F44275">
          <w:rPr>
            <w:rFonts w:ascii="Georgia" w:hAnsi="Georgia"/>
            <w:noProof/>
            <w:webHidden/>
          </w:rPr>
          <w:fldChar w:fldCharType="begin"/>
        </w:r>
        <w:r w:rsidRPr="00F44275">
          <w:rPr>
            <w:rFonts w:ascii="Georgia" w:hAnsi="Georgia"/>
            <w:noProof/>
            <w:webHidden/>
          </w:rPr>
          <w:instrText xml:space="preserve"> PAGEREF _Toc180099041 \h </w:instrText>
        </w:r>
        <w:r w:rsidRPr="00F44275">
          <w:rPr>
            <w:rFonts w:ascii="Georgia" w:hAnsi="Georgia"/>
            <w:noProof/>
            <w:webHidden/>
          </w:rPr>
        </w:r>
        <w:r w:rsidRPr="00F44275">
          <w:rPr>
            <w:rFonts w:ascii="Georgia" w:hAnsi="Georgia"/>
            <w:noProof/>
            <w:webHidden/>
          </w:rPr>
          <w:fldChar w:fldCharType="separate"/>
        </w:r>
        <w:r w:rsidR="0023441C">
          <w:rPr>
            <w:rFonts w:ascii="Georgia" w:hAnsi="Georgia"/>
            <w:noProof/>
            <w:webHidden/>
          </w:rPr>
          <w:t>31</w:t>
        </w:r>
        <w:r w:rsidRPr="00F44275">
          <w:rPr>
            <w:rFonts w:ascii="Georgia" w:hAnsi="Georgia"/>
            <w:noProof/>
            <w:webHidden/>
          </w:rPr>
          <w:fldChar w:fldCharType="end"/>
        </w:r>
      </w:hyperlink>
    </w:p>
    <w:p w14:paraId="098CC1F6" w14:textId="267657D8" w:rsidR="00B6360A" w:rsidRPr="00F44275" w:rsidRDefault="00B6360A">
      <w:pPr>
        <w:pStyle w:val="TM2"/>
        <w:tabs>
          <w:tab w:val="left" w:pos="960"/>
          <w:tab w:val="right" w:leader="dot" w:pos="8494"/>
        </w:tabs>
        <w:rPr>
          <w:rFonts w:ascii="Georgia" w:eastAsiaTheme="minorEastAsia" w:hAnsi="Georgia" w:cstheme="minorBidi"/>
          <w:noProof/>
          <w:color w:val="auto"/>
          <w:kern w:val="2"/>
          <w:sz w:val="24"/>
          <w:szCs w:val="24"/>
          <w:lang w:val="fr-FR" w:eastAsia="fr-FR"/>
          <w14:ligatures w14:val="standardContextual"/>
        </w:rPr>
      </w:pPr>
      <w:hyperlink w:anchor="_Toc180099042" w:history="1">
        <w:r w:rsidRPr="00F44275">
          <w:rPr>
            <w:rStyle w:val="Lienhypertexte"/>
            <w:rFonts w:ascii="Georgia" w:hAnsi="Georgia"/>
            <w:noProof/>
            <w:lang w:val="fr-FR"/>
          </w:rPr>
          <w:t>5.9</w:t>
        </w:r>
        <w:r w:rsidRPr="00F44275">
          <w:rPr>
            <w:rFonts w:ascii="Georgia" w:eastAsiaTheme="minorEastAsia" w:hAnsi="Georgia" w:cstheme="minorBidi"/>
            <w:noProof/>
            <w:color w:val="auto"/>
            <w:kern w:val="2"/>
            <w:sz w:val="24"/>
            <w:szCs w:val="24"/>
            <w:lang w:val="fr-FR" w:eastAsia="fr-FR"/>
            <w14:ligatures w14:val="standardContextual"/>
          </w:rPr>
          <w:tab/>
        </w:r>
        <w:r w:rsidRPr="00F44275">
          <w:rPr>
            <w:rStyle w:val="Lienhypertexte"/>
            <w:rFonts w:ascii="Georgia" w:hAnsi="Georgia"/>
            <w:noProof/>
            <w:lang w:val="fr-FR"/>
          </w:rPr>
          <w:t>Méthodologie</w:t>
        </w:r>
        <w:r w:rsidRPr="00F44275">
          <w:rPr>
            <w:rFonts w:ascii="Georgia" w:hAnsi="Georgia"/>
            <w:noProof/>
            <w:webHidden/>
          </w:rPr>
          <w:tab/>
        </w:r>
        <w:r w:rsidRPr="00F44275">
          <w:rPr>
            <w:rFonts w:ascii="Georgia" w:hAnsi="Georgia"/>
            <w:noProof/>
            <w:webHidden/>
          </w:rPr>
          <w:fldChar w:fldCharType="begin"/>
        </w:r>
        <w:r w:rsidRPr="00F44275">
          <w:rPr>
            <w:rFonts w:ascii="Georgia" w:hAnsi="Georgia"/>
            <w:noProof/>
            <w:webHidden/>
          </w:rPr>
          <w:instrText xml:space="preserve"> PAGEREF _Toc180099042 \h </w:instrText>
        </w:r>
        <w:r w:rsidRPr="00F44275">
          <w:rPr>
            <w:rFonts w:ascii="Georgia" w:hAnsi="Georgia"/>
            <w:noProof/>
            <w:webHidden/>
          </w:rPr>
        </w:r>
        <w:r w:rsidRPr="00F44275">
          <w:rPr>
            <w:rFonts w:ascii="Georgia" w:hAnsi="Georgia"/>
            <w:noProof/>
            <w:webHidden/>
          </w:rPr>
          <w:fldChar w:fldCharType="separate"/>
        </w:r>
        <w:r w:rsidR="0023441C">
          <w:rPr>
            <w:rFonts w:ascii="Georgia" w:hAnsi="Georgia"/>
            <w:noProof/>
            <w:webHidden/>
          </w:rPr>
          <w:t>31</w:t>
        </w:r>
        <w:r w:rsidRPr="00F44275">
          <w:rPr>
            <w:rFonts w:ascii="Georgia" w:hAnsi="Georgia"/>
            <w:noProof/>
            <w:webHidden/>
          </w:rPr>
          <w:fldChar w:fldCharType="end"/>
        </w:r>
      </w:hyperlink>
    </w:p>
    <w:p w14:paraId="77F9BB7A" w14:textId="290FC57D" w:rsidR="00B6360A" w:rsidRPr="00F44275" w:rsidRDefault="00B6360A">
      <w:pPr>
        <w:pStyle w:val="TM2"/>
        <w:tabs>
          <w:tab w:val="left" w:pos="960"/>
          <w:tab w:val="right" w:leader="dot" w:pos="8494"/>
        </w:tabs>
        <w:rPr>
          <w:rFonts w:ascii="Georgia" w:eastAsiaTheme="minorEastAsia" w:hAnsi="Georgia" w:cstheme="minorBidi"/>
          <w:noProof/>
          <w:color w:val="auto"/>
          <w:kern w:val="2"/>
          <w:sz w:val="24"/>
          <w:szCs w:val="24"/>
          <w:lang w:val="fr-FR" w:eastAsia="fr-FR"/>
          <w14:ligatures w14:val="standardContextual"/>
        </w:rPr>
      </w:pPr>
      <w:hyperlink w:anchor="_Toc180099043" w:history="1">
        <w:r w:rsidRPr="00F44275">
          <w:rPr>
            <w:rStyle w:val="Lienhypertexte"/>
            <w:rFonts w:ascii="Georgia" w:hAnsi="Georgia"/>
            <w:noProof/>
            <w:lang w:val="fr-FR"/>
          </w:rPr>
          <w:t>5.10</w:t>
        </w:r>
        <w:r w:rsidRPr="00F44275">
          <w:rPr>
            <w:rFonts w:ascii="Georgia" w:eastAsiaTheme="minorEastAsia" w:hAnsi="Georgia" w:cstheme="minorBidi"/>
            <w:noProof/>
            <w:color w:val="auto"/>
            <w:kern w:val="2"/>
            <w:sz w:val="24"/>
            <w:szCs w:val="24"/>
            <w:lang w:val="fr-FR" w:eastAsia="fr-FR"/>
            <w14:ligatures w14:val="standardContextual"/>
          </w:rPr>
          <w:tab/>
        </w:r>
        <w:r w:rsidRPr="00F44275">
          <w:rPr>
            <w:rStyle w:val="Lienhypertexte"/>
            <w:rFonts w:ascii="Georgia" w:hAnsi="Georgia"/>
            <w:noProof/>
            <w:lang w:val="fr-FR"/>
          </w:rPr>
          <w:t>Livrables</w:t>
        </w:r>
        <w:r w:rsidRPr="00F44275">
          <w:rPr>
            <w:rFonts w:ascii="Georgia" w:hAnsi="Georgia"/>
            <w:noProof/>
            <w:webHidden/>
          </w:rPr>
          <w:tab/>
        </w:r>
        <w:r w:rsidRPr="00F44275">
          <w:rPr>
            <w:rFonts w:ascii="Georgia" w:hAnsi="Georgia"/>
            <w:noProof/>
            <w:webHidden/>
          </w:rPr>
          <w:fldChar w:fldCharType="begin"/>
        </w:r>
        <w:r w:rsidRPr="00F44275">
          <w:rPr>
            <w:rFonts w:ascii="Georgia" w:hAnsi="Georgia"/>
            <w:noProof/>
            <w:webHidden/>
          </w:rPr>
          <w:instrText xml:space="preserve"> PAGEREF _Toc180099043 \h </w:instrText>
        </w:r>
        <w:r w:rsidRPr="00F44275">
          <w:rPr>
            <w:rFonts w:ascii="Georgia" w:hAnsi="Georgia"/>
            <w:noProof/>
            <w:webHidden/>
          </w:rPr>
        </w:r>
        <w:r w:rsidRPr="00F44275">
          <w:rPr>
            <w:rFonts w:ascii="Georgia" w:hAnsi="Georgia"/>
            <w:noProof/>
            <w:webHidden/>
          </w:rPr>
          <w:fldChar w:fldCharType="separate"/>
        </w:r>
        <w:r w:rsidR="0023441C">
          <w:rPr>
            <w:rFonts w:ascii="Georgia" w:hAnsi="Georgia"/>
            <w:noProof/>
            <w:webHidden/>
          </w:rPr>
          <w:t>33</w:t>
        </w:r>
        <w:r w:rsidRPr="00F44275">
          <w:rPr>
            <w:rFonts w:ascii="Georgia" w:hAnsi="Georgia"/>
            <w:noProof/>
            <w:webHidden/>
          </w:rPr>
          <w:fldChar w:fldCharType="end"/>
        </w:r>
      </w:hyperlink>
    </w:p>
    <w:p w14:paraId="429A319A" w14:textId="7ECE8177" w:rsidR="00B6360A" w:rsidRPr="00F44275" w:rsidRDefault="00B6360A">
      <w:pPr>
        <w:pStyle w:val="TM2"/>
        <w:tabs>
          <w:tab w:val="left" w:pos="960"/>
          <w:tab w:val="right" w:leader="dot" w:pos="8494"/>
        </w:tabs>
        <w:rPr>
          <w:rFonts w:ascii="Georgia" w:eastAsiaTheme="minorEastAsia" w:hAnsi="Georgia" w:cstheme="minorBidi"/>
          <w:noProof/>
          <w:color w:val="auto"/>
          <w:kern w:val="2"/>
          <w:sz w:val="24"/>
          <w:szCs w:val="24"/>
          <w:lang w:val="fr-FR" w:eastAsia="fr-FR"/>
          <w14:ligatures w14:val="standardContextual"/>
        </w:rPr>
      </w:pPr>
      <w:hyperlink w:anchor="_Toc180099044" w:history="1">
        <w:r w:rsidRPr="00F44275">
          <w:rPr>
            <w:rStyle w:val="Lienhypertexte"/>
            <w:rFonts w:ascii="Georgia" w:hAnsi="Georgia"/>
            <w:noProof/>
            <w:lang w:val="fr-FR"/>
          </w:rPr>
          <w:t>5.11</w:t>
        </w:r>
        <w:r w:rsidRPr="00F44275">
          <w:rPr>
            <w:rFonts w:ascii="Georgia" w:eastAsiaTheme="minorEastAsia" w:hAnsi="Georgia" w:cstheme="minorBidi"/>
            <w:noProof/>
            <w:color w:val="auto"/>
            <w:kern w:val="2"/>
            <w:sz w:val="24"/>
            <w:szCs w:val="24"/>
            <w:lang w:val="fr-FR" w:eastAsia="fr-FR"/>
            <w14:ligatures w14:val="standardContextual"/>
          </w:rPr>
          <w:tab/>
        </w:r>
        <w:r w:rsidRPr="00F44275">
          <w:rPr>
            <w:rStyle w:val="Lienhypertexte"/>
            <w:rFonts w:ascii="Georgia" w:hAnsi="Georgia"/>
            <w:noProof/>
            <w:lang w:val="fr-FR"/>
          </w:rPr>
          <w:t>Qualification des soumissionnaires</w:t>
        </w:r>
        <w:r w:rsidRPr="00F44275">
          <w:rPr>
            <w:rFonts w:ascii="Georgia" w:hAnsi="Georgia"/>
            <w:noProof/>
            <w:webHidden/>
          </w:rPr>
          <w:tab/>
        </w:r>
        <w:r w:rsidRPr="00F44275">
          <w:rPr>
            <w:rFonts w:ascii="Georgia" w:hAnsi="Georgia"/>
            <w:noProof/>
            <w:webHidden/>
          </w:rPr>
          <w:fldChar w:fldCharType="begin"/>
        </w:r>
        <w:r w:rsidRPr="00F44275">
          <w:rPr>
            <w:rFonts w:ascii="Georgia" w:hAnsi="Georgia"/>
            <w:noProof/>
            <w:webHidden/>
          </w:rPr>
          <w:instrText xml:space="preserve"> PAGEREF _Toc180099044 \h </w:instrText>
        </w:r>
        <w:r w:rsidRPr="00F44275">
          <w:rPr>
            <w:rFonts w:ascii="Georgia" w:hAnsi="Georgia"/>
            <w:noProof/>
            <w:webHidden/>
          </w:rPr>
        </w:r>
        <w:r w:rsidRPr="00F44275">
          <w:rPr>
            <w:rFonts w:ascii="Georgia" w:hAnsi="Georgia"/>
            <w:noProof/>
            <w:webHidden/>
          </w:rPr>
          <w:fldChar w:fldCharType="separate"/>
        </w:r>
        <w:r w:rsidR="0023441C">
          <w:rPr>
            <w:rFonts w:ascii="Georgia" w:hAnsi="Georgia"/>
            <w:noProof/>
            <w:webHidden/>
          </w:rPr>
          <w:t>33</w:t>
        </w:r>
        <w:r w:rsidRPr="00F44275">
          <w:rPr>
            <w:rFonts w:ascii="Georgia" w:hAnsi="Georgia"/>
            <w:noProof/>
            <w:webHidden/>
          </w:rPr>
          <w:fldChar w:fldCharType="end"/>
        </w:r>
      </w:hyperlink>
    </w:p>
    <w:p w14:paraId="306DCB92" w14:textId="4F34E824" w:rsidR="00B6360A" w:rsidRPr="00F44275" w:rsidRDefault="00B6360A">
      <w:pPr>
        <w:pStyle w:val="TM2"/>
        <w:tabs>
          <w:tab w:val="left" w:pos="960"/>
          <w:tab w:val="right" w:leader="dot" w:pos="8494"/>
        </w:tabs>
        <w:rPr>
          <w:rFonts w:ascii="Georgia" w:eastAsiaTheme="minorEastAsia" w:hAnsi="Georgia" w:cstheme="minorBidi"/>
          <w:noProof/>
          <w:color w:val="auto"/>
          <w:kern w:val="2"/>
          <w:sz w:val="24"/>
          <w:szCs w:val="24"/>
          <w:lang w:val="fr-FR" w:eastAsia="fr-FR"/>
          <w14:ligatures w14:val="standardContextual"/>
        </w:rPr>
      </w:pPr>
      <w:hyperlink w:anchor="_Toc180099045" w:history="1">
        <w:r w:rsidRPr="00F44275">
          <w:rPr>
            <w:rStyle w:val="Lienhypertexte"/>
            <w:rFonts w:ascii="Georgia" w:hAnsi="Georgia"/>
            <w:noProof/>
            <w:lang w:val="fr-FR"/>
          </w:rPr>
          <w:t>5.12</w:t>
        </w:r>
        <w:r w:rsidRPr="00F44275">
          <w:rPr>
            <w:rFonts w:ascii="Georgia" w:eastAsiaTheme="minorEastAsia" w:hAnsi="Georgia" w:cstheme="minorBidi"/>
            <w:noProof/>
            <w:color w:val="auto"/>
            <w:kern w:val="2"/>
            <w:sz w:val="24"/>
            <w:szCs w:val="24"/>
            <w:lang w:val="fr-FR" w:eastAsia="fr-FR"/>
            <w14:ligatures w14:val="standardContextual"/>
          </w:rPr>
          <w:tab/>
        </w:r>
        <w:r w:rsidRPr="00F44275">
          <w:rPr>
            <w:rStyle w:val="Lienhypertexte"/>
            <w:rFonts w:ascii="Georgia" w:hAnsi="Georgia"/>
            <w:noProof/>
            <w:lang w:val="fr-FR"/>
          </w:rPr>
          <w:t>Profils des experts principaux</w:t>
        </w:r>
        <w:r w:rsidRPr="00F44275">
          <w:rPr>
            <w:rFonts w:ascii="Georgia" w:hAnsi="Georgia"/>
            <w:noProof/>
            <w:webHidden/>
          </w:rPr>
          <w:tab/>
        </w:r>
        <w:r w:rsidRPr="00F44275">
          <w:rPr>
            <w:rFonts w:ascii="Georgia" w:hAnsi="Georgia"/>
            <w:noProof/>
            <w:webHidden/>
          </w:rPr>
          <w:fldChar w:fldCharType="begin"/>
        </w:r>
        <w:r w:rsidRPr="00F44275">
          <w:rPr>
            <w:rFonts w:ascii="Georgia" w:hAnsi="Georgia"/>
            <w:noProof/>
            <w:webHidden/>
          </w:rPr>
          <w:instrText xml:space="preserve"> PAGEREF _Toc180099045 \h </w:instrText>
        </w:r>
        <w:r w:rsidRPr="00F44275">
          <w:rPr>
            <w:rFonts w:ascii="Georgia" w:hAnsi="Georgia"/>
            <w:noProof/>
            <w:webHidden/>
          </w:rPr>
        </w:r>
        <w:r w:rsidRPr="00F44275">
          <w:rPr>
            <w:rFonts w:ascii="Georgia" w:hAnsi="Georgia"/>
            <w:noProof/>
            <w:webHidden/>
          </w:rPr>
          <w:fldChar w:fldCharType="separate"/>
        </w:r>
        <w:r w:rsidR="0023441C">
          <w:rPr>
            <w:rFonts w:ascii="Georgia" w:hAnsi="Georgia"/>
            <w:noProof/>
            <w:webHidden/>
          </w:rPr>
          <w:t>33</w:t>
        </w:r>
        <w:r w:rsidRPr="00F44275">
          <w:rPr>
            <w:rFonts w:ascii="Georgia" w:hAnsi="Georgia"/>
            <w:noProof/>
            <w:webHidden/>
          </w:rPr>
          <w:fldChar w:fldCharType="end"/>
        </w:r>
      </w:hyperlink>
    </w:p>
    <w:p w14:paraId="7F2765B8" w14:textId="7CE26208" w:rsidR="00B6360A" w:rsidRPr="00F44275" w:rsidRDefault="00B6360A">
      <w:pPr>
        <w:pStyle w:val="TM2"/>
        <w:tabs>
          <w:tab w:val="right" w:leader="dot" w:pos="8494"/>
        </w:tabs>
        <w:rPr>
          <w:rFonts w:ascii="Georgia" w:eastAsiaTheme="minorEastAsia" w:hAnsi="Georgia" w:cstheme="minorBidi"/>
          <w:noProof/>
          <w:color w:val="auto"/>
          <w:kern w:val="2"/>
          <w:sz w:val="24"/>
          <w:szCs w:val="24"/>
          <w:lang w:val="fr-FR" w:eastAsia="fr-FR"/>
          <w14:ligatures w14:val="standardContextual"/>
        </w:rPr>
      </w:pPr>
      <w:hyperlink w:anchor="_Toc180099046" w:history="1">
        <w:r w:rsidRPr="00F44275">
          <w:rPr>
            <w:rStyle w:val="Lienhypertexte"/>
            <w:rFonts w:ascii="Georgia" w:hAnsi="Georgia" w:cs="Calibri"/>
            <w:bCs/>
            <w:noProof/>
            <w:lang w:val="fr-FR"/>
          </w:rPr>
          <w:t>Un expert international, chef de mission</w:t>
        </w:r>
        <w:r w:rsidRPr="00F44275">
          <w:rPr>
            <w:rFonts w:ascii="Georgia" w:hAnsi="Georgia"/>
            <w:noProof/>
            <w:webHidden/>
          </w:rPr>
          <w:tab/>
        </w:r>
        <w:r w:rsidRPr="00F44275">
          <w:rPr>
            <w:rFonts w:ascii="Georgia" w:hAnsi="Georgia"/>
            <w:noProof/>
            <w:webHidden/>
          </w:rPr>
          <w:fldChar w:fldCharType="begin"/>
        </w:r>
        <w:r w:rsidRPr="00F44275">
          <w:rPr>
            <w:rFonts w:ascii="Georgia" w:hAnsi="Georgia"/>
            <w:noProof/>
            <w:webHidden/>
          </w:rPr>
          <w:instrText xml:space="preserve"> PAGEREF _Toc180099046 \h </w:instrText>
        </w:r>
        <w:r w:rsidRPr="00F44275">
          <w:rPr>
            <w:rFonts w:ascii="Georgia" w:hAnsi="Georgia"/>
            <w:noProof/>
            <w:webHidden/>
          </w:rPr>
        </w:r>
        <w:r w:rsidRPr="00F44275">
          <w:rPr>
            <w:rFonts w:ascii="Georgia" w:hAnsi="Georgia"/>
            <w:noProof/>
            <w:webHidden/>
          </w:rPr>
          <w:fldChar w:fldCharType="separate"/>
        </w:r>
        <w:r w:rsidR="0023441C">
          <w:rPr>
            <w:rFonts w:ascii="Georgia" w:hAnsi="Georgia"/>
            <w:noProof/>
            <w:webHidden/>
          </w:rPr>
          <w:t>33</w:t>
        </w:r>
        <w:r w:rsidRPr="00F44275">
          <w:rPr>
            <w:rFonts w:ascii="Georgia" w:hAnsi="Georgia"/>
            <w:noProof/>
            <w:webHidden/>
          </w:rPr>
          <w:fldChar w:fldCharType="end"/>
        </w:r>
      </w:hyperlink>
    </w:p>
    <w:p w14:paraId="25764133" w14:textId="5993D4F4" w:rsidR="00B6360A" w:rsidRPr="00F44275" w:rsidRDefault="00B6360A">
      <w:pPr>
        <w:pStyle w:val="TM2"/>
        <w:tabs>
          <w:tab w:val="right" w:leader="dot" w:pos="8494"/>
        </w:tabs>
        <w:rPr>
          <w:rFonts w:ascii="Georgia" w:eastAsiaTheme="minorEastAsia" w:hAnsi="Georgia" w:cstheme="minorBidi"/>
          <w:noProof/>
          <w:color w:val="auto"/>
          <w:kern w:val="2"/>
          <w:sz w:val="24"/>
          <w:szCs w:val="24"/>
          <w:lang w:val="fr-FR" w:eastAsia="fr-FR"/>
          <w14:ligatures w14:val="standardContextual"/>
        </w:rPr>
      </w:pPr>
      <w:hyperlink w:anchor="_Toc180099047" w:history="1">
        <w:r w:rsidRPr="00F44275">
          <w:rPr>
            <w:rStyle w:val="Lienhypertexte"/>
            <w:rFonts w:ascii="Georgia" w:hAnsi="Georgia" w:cs="Calibri"/>
            <w:bCs/>
            <w:noProof/>
            <w:lang w:val="fr-FR"/>
          </w:rPr>
          <w:t>Un expert national, spécialiste en secteur minier industriel et sous-traitance minière</w:t>
        </w:r>
        <w:r w:rsidRPr="00F44275">
          <w:rPr>
            <w:rFonts w:ascii="Georgia" w:hAnsi="Georgia"/>
            <w:noProof/>
            <w:webHidden/>
          </w:rPr>
          <w:tab/>
        </w:r>
        <w:r w:rsidRPr="00F44275">
          <w:rPr>
            <w:rFonts w:ascii="Georgia" w:hAnsi="Georgia"/>
            <w:noProof/>
            <w:webHidden/>
          </w:rPr>
          <w:fldChar w:fldCharType="begin"/>
        </w:r>
        <w:r w:rsidRPr="00F44275">
          <w:rPr>
            <w:rFonts w:ascii="Georgia" w:hAnsi="Georgia"/>
            <w:noProof/>
            <w:webHidden/>
          </w:rPr>
          <w:instrText xml:space="preserve"> PAGEREF _Toc180099047 \h </w:instrText>
        </w:r>
        <w:r w:rsidRPr="00F44275">
          <w:rPr>
            <w:rFonts w:ascii="Georgia" w:hAnsi="Georgia"/>
            <w:noProof/>
            <w:webHidden/>
          </w:rPr>
        </w:r>
        <w:r w:rsidRPr="00F44275">
          <w:rPr>
            <w:rFonts w:ascii="Georgia" w:hAnsi="Georgia"/>
            <w:noProof/>
            <w:webHidden/>
          </w:rPr>
          <w:fldChar w:fldCharType="separate"/>
        </w:r>
        <w:r w:rsidR="0023441C">
          <w:rPr>
            <w:rFonts w:ascii="Georgia" w:hAnsi="Georgia"/>
            <w:noProof/>
            <w:webHidden/>
          </w:rPr>
          <w:t>34</w:t>
        </w:r>
        <w:r w:rsidRPr="00F44275">
          <w:rPr>
            <w:rFonts w:ascii="Georgia" w:hAnsi="Georgia"/>
            <w:noProof/>
            <w:webHidden/>
          </w:rPr>
          <w:fldChar w:fldCharType="end"/>
        </w:r>
      </w:hyperlink>
    </w:p>
    <w:p w14:paraId="44B01705" w14:textId="78E53983" w:rsidR="00B6360A" w:rsidRPr="00F44275" w:rsidRDefault="00B6360A">
      <w:pPr>
        <w:pStyle w:val="TM2"/>
        <w:tabs>
          <w:tab w:val="right" w:leader="dot" w:pos="8494"/>
        </w:tabs>
        <w:rPr>
          <w:rFonts w:ascii="Georgia" w:eastAsiaTheme="minorEastAsia" w:hAnsi="Georgia" w:cstheme="minorBidi"/>
          <w:noProof/>
          <w:color w:val="auto"/>
          <w:kern w:val="2"/>
          <w:sz w:val="24"/>
          <w:szCs w:val="24"/>
          <w:lang w:val="fr-FR" w:eastAsia="fr-FR"/>
          <w14:ligatures w14:val="standardContextual"/>
        </w:rPr>
      </w:pPr>
      <w:hyperlink w:anchor="_Toc180099048" w:history="1">
        <w:r w:rsidRPr="00F44275">
          <w:rPr>
            <w:rStyle w:val="Lienhypertexte"/>
            <w:rFonts w:ascii="Georgia" w:hAnsi="Georgia" w:cs="Calibri"/>
            <w:bCs/>
            <w:noProof/>
            <w:lang w:val="fr-FR"/>
          </w:rPr>
          <w:t>Un expert national, spécialiste de l’artisanat minier</w:t>
        </w:r>
        <w:r w:rsidRPr="00F44275">
          <w:rPr>
            <w:rFonts w:ascii="Georgia" w:hAnsi="Georgia"/>
            <w:noProof/>
            <w:webHidden/>
          </w:rPr>
          <w:tab/>
        </w:r>
        <w:r w:rsidRPr="00F44275">
          <w:rPr>
            <w:rFonts w:ascii="Georgia" w:hAnsi="Georgia"/>
            <w:noProof/>
            <w:webHidden/>
          </w:rPr>
          <w:fldChar w:fldCharType="begin"/>
        </w:r>
        <w:r w:rsidRPr="00F44275">
          <w:rPr>
            <w:rFonts w:ascii="Georgia" w:hAnsi="Georgia"/>
            <w:noProof/>
            <w:webHidden/>
          </w:rPr>
          <w:instrText xml:space="preserve"> PAGEREF _Toc180099048 \h </w:instrText>
        </w:r>
        <w:r w:rsidRPr="00F44275">
          <w:rPr>
            <w:rFonts w:ascii="Georgia" w:hAnsi="Georgia"/>
            <w:noProof/>
            <w:webHidden/>
          </w:rPr>
        </w:r>
        <w:r w:rsidRPr="00F44275">
          <w:rPr>
            <w:rFonts w:ascii="Georgia" w:hAnsi="Georgia"/>
            <w:noProof/>
            <w:webHidden/>
          </w:rPr>
          <w:fldChar w:fldCharType="separate"/>
        </w:r>
        <w:r w:rsidR="0023441C">
          <w:rPr>
            <w:rFonts w:ascii="Georgia" w:hAnsi="Georgia"/>
            <w:noProof/>
            <w:webHidden/>
          </w:rPr>
          <w:t>34</w:t>
        </w:r>
        <w:r w:rsidRPr="00F44275">
          <w:rPr>
            <w:rFonts w:ascii="Georgia" w:hAnsi="Georgia"/>
            <w:noProof/>
            <w:webHidden/>
          </w:rPr>
          <w:fldChar w:fldCharType="end"/>
        </w:r>
      </w:hyperlink>
    </w:p>
    <w:p w14:paraId="326FFE53" w14:textId="7C2B5937" w:rsidR="00B6360A" w:rsidRPr="00F44275" w:rsidRDefault="00B6360A">
      <w:pPr>
        <w:pStyle w:val="TM2"/>
        <w:tabs>
          <w:tab w:val="right" w:leader="dot" w:pos="8494"/>
        </w:tabs>
        <w:rPr>
          <w:rFonts w:ascii="Georgia" w:eastAsiaTheme="minorEastAsia" w:hAnsi="Georgia" w:cstheme="minorBidi"/>
          <w:noProof/>
          <w:color w:val="auto"/>
          <w:kern w:val="2"/>
          <w:sz w:val="24"/>
          <w:szCs w:val="24"/>
          <w:lang w:val="fr-FR" w:eastAsia="fr-FR"/>
          <w14:ligatures w14:val="standardContextual"/>
        </w:rPr>
      </w:pPr>
      <w:hyperlink w:anchor="_Toc180099049" w:history="1">
        <w:r w:rsidRPr="00F44275">
          <w:rPr>
            <w:rStyle w:val="Lienhypertexte"/>
            <w:rFonts w:ascii="Georgia" w:hAnsi="Georgia" w:cs="Calibri"/>
            <w:bCs/>
            <w:noProof/>
            <w:lang w:val="fr-FR"/>
          </w:rPr>
          <w:t>Un expert national, spécialiste en gouvernance minière</w:t>
        </w:r>
        <w:r w:rsidRPr="00F44275">
          <w:rPr>
            <w:rFonts w:ascii="Georgia" w:hAnsi="Georgia"/>
            <w:noProof/>
            <w:webHidden/>
          </w:rPr>
          <w:tab/>
        </w:r>
        <w:r w:rsidRPr="00F44275">
          <w:rPr>
            <w:rFonts w:ascii="Georgia" w:hAnsi="Georgia"/>
            <w:noProof/>
            <w:webHidden/>
          </w:rPr>
          <w:fldChar w:fldCharType="begin"/>
        </w:r>
        <w:r w:rsidRPr="00F44275">
          <w:rPr>
            <w:rFonts w:ascii="Georgia" w:hAnsi="Georgia"/>
            <w:noProof/>
            <w:webHidden/>
          </w:rPr>
          <w:instrText xml:space="preserve"> PAGEREF _Toc180099049 \h </w:instrText>
        </w:r>
        <w:r w:rsidRPr="00F44275">
          <w:rPr>
            <w:rFonts w:ascii="Georgia" w:hAnsi="Georgia"/>
            <w:noProof/>
            <w:webHidden/>
          </w:rPr>
        </w:r>
        <w:r w:rsidRPr="00F44275">
          <w:rPr>
            <w:rFonts w:ascii="Georgia" w:hAnsi="Georgia"/>
            <w:noProof/>
            <w:webHidden/>
          </w:rPr>
          <w:fldChar w:fldCharType="separate"/>
        </w:r>
        <w:r w:rsidR="0023441C">
          <w:rPr>
            <w:rFonts w:ascii="Georgia" w:hAnsi="Georgia"/>
            <w:noProof/>
            <w:webHidden/>
          </w:rPr>
          <w:t>35</w:t>
        </w:r>
        <w:r w:rsidRPr="00F44275">
          <w:rPr>
            <w:rFonts w:ascii="Georgia" w:hAnsi="Georgia"/>
            <w:noProof/>
            <w:webHidden/>
          </w:rPr>
          <w:fldChar w:fldCharType="end"/>
        </w:r>
      </w:hyperlink>
    </w:p>
    <w:p w14:paraId="0D7C7206" w14:textId="7FABD929" w:rsidR="00B6360A" w:rsidRPr="00F44275" w:rsidRDefault="00B6360A">
      <w:pPr>
        <w:pStyle w:val="TM2"/>
        <w:tabs>
          <w:tab w:val="left" w:pos="960"/>
          <w:tab w:val="right" w:leader="dot" w:pos="8494"/>
        </w:tabs>
        <w:rPr>
          <w:rFonts w:ascii="Georgia" w:eastAsiaTheme="minorEastAsia" w:hAnsi="Georgia" w:cstheme="minorBidi"/>
          <w:noProof/>
          <w:color w:val="auto"/>
          <w:kern w:val="2"/>
          <w:sz w:val="24"/>
          <w:szCs w:val="24"/>
          <w:lang w:val="fr-FR" w:eastAsia="fr-FR"/>
          <w14:ligatures w14:val="standardContextual"/>
        </w:rPr>
      </w:pPr>
      <w:hyperlink w:anchor="_Toc180099050" w:history="1">
        <w:r w:rsidRPr="00F44275">
          <w:rPr>
            <w:rStyle w:val="Lienhypertexte"/>
            <w:rFonts w:ascii="Georgia" w:hAnsi="Georgia"/>
            <w:noProof/>
            <w:lang w:val="fr-FR"/>
          </w:rPr>
          <w:t>5.13</w:t>
        </w:r>
        <w:r w:rsidRPr="00F44275">
          <w:rPr>
            <w:rFonts w:ascii="Georgia" w:eastAsiaTheme="minorEastAsia" w:hAnsi="Georgia" w:cstheme="minorBidi"/>
            <w:noProof/>
            <w:color w:val="auto"/>
            <w:kern w:val="2"/>
            <w:sz w:val="24"/>
            <w:szCs w:val="24"/>
            <w:lang w:val="fr-FR" w:eastAsia="fr-FR"/>
            <w14:ligatures w14:val="standardContextual"/>
          </w:rPr>
          <w:tab/>
        </w:r>
        <w:r w:rsidRPr="00F44275">
          <w:rPr>
            <w:rStyle w:val="Lienhypertexte"/>
            <w:rFonts w:ascii="Georgia" w:hAnsi="Georgia"/>
            <w:noProof/>
            <w:lang w:val="fr-FR"/>
          </w:rPr>
          <w:t>Complément Méthodologie</w:t>
        </w:r>
        <w:r w:rsidRPr="00F44275">
          <w:rPr>
            <w:rFonts w:ascii="Georgia" w:hAnsi="Georgia"/>
            <w:noProof/>
            <w:webHidden/>
          </w:rPr>
          <w:tab/>
        </w:r>
        <w:r w:rsidRPr="00F44275">
          <w:rPr>
            <w:rFonts w:ascii="Georgia" w:hAnsi="Georgia"/>
            <w:noProof/>
            <w:webHidden/>
          </w:rPr>
          <w:fldChar w:fldCharType="begin"/>
        </w:r>
        <w:r w:rsidRPr="00F44275">
          <w:rPr>
            <w:rFonts w:ascii="Georgia" w:hAnsi="Georgia"/>
            <w:noProof/>
            <w:webHidden/>
          </w:rPr>
          <w:instrText xml:space="preserve"> PAGEREF _Toc180099050 \h </w:instrText>
        </w:r>
        <w:r w:rsidRPr="00F44275">
          <w:rPr>
            <w:rFonts w:ascii="Georgia" w:hAnsi="Georgia"/>
            <w:noProof/>
            <w:webHidden/>
          </w:rPr>
        </w:r>
        <w:r w:rsidRPr="00F44275">
          <w:rPr>
            <w:rFonts w:ascii="Georgia" w:hAnsi="Georgia"/>
            <w:noProof/>
            <w:webHidden/>
          </w:rPr>
          <w:fldChar w:fldCharType="separate"/>
        </w:r>
        <w:r w:rsidR="0023441C">
          <w:rPr>
            <w:rFonts w:ascii="Georgia" w:hAnsi="Georgia"/>
            <w:noProof/>
            <w:webHidden/>
          </w:rPr>
          <w:t>36</w:t>
        </w:r>
        <w:r w:rsidRPr="00F44275">
          <w:rPr>
            <w:rFonts w:ascii="Georgia" w:hAnsi="Georgia"/>
            <w:noProof/>
            <w:webHidden/>
          </w:rPr>
          <w:fldChar w:fldCharType="end"/>
        </w:r>
      </w:hyperlink>
    </w:p>
    <w:p w14:paraId="7A2F08AC" w14:textId="4966A847" w:rsidR="00B6360A" w:rsidRPr="00F44275" w:rsidRDefault="00B6360A">
      <w:pPr>
        <w:pStyle w:val="TM1"/>
        <w:rPr>
          <w:rFonts w:ascii="Georgia" w:eastAsiaTheme="minorEastAsia" w:hAnsi="Georgia" w:cstheme="minorBidi"/>
          <w:b w:val="0"/>
          <w:noProof/>
          <w:color w:val="auto"/>
          <w:kern w:val="2"/>
          <w:sz w:val="24"/>
          <w:szCs w:val="24"/>
          <w:lang w:val="fr-FR" w:eastAsia="fr-FR"/>
          <w14:ligatures w14:val="standardContextual"/>
        </w:rPr>
      </w:pPr>
      <w:hyperlink w:anchor="_Toc180099051" w:history="1">
        <w:r w:rsidRPr="00F44275">
          <w:rPr>
            <w:rStyle w:val="Lienhypertexte"/>
            <w:rFonts w:ascii="Georgia" w:hAnsi="Georgia"/>
            <w:noProof/>
          </w:rPr>
          <w:t>6</w:t>
        </w:r>
        <w:r w:rsidRPr="00F44275">
          <w:rPr>
            <w:rFonts w:ascii="Georgia" w:eastAsiaTheme="minorEastAsia" w:hAnsi="Georgia" w:cstheme="minorBidi"/>
            <w:b w:val="0"/>
            <w:noProof/>
            <w:color w:val="auto"/>
            <w:kern w:val="2"/>
            <w:sz w:val="24"/>
            <w:szCs w:val="24"/>
            <w:lang w:val="fr-FR" w:eastAsia="fr-FR"/>
            <w14:ligatures w14:val="standardContextual"/>
          </w:rPr>
          <w:tab/>
        </w:r>
        <w:r w:rsidRPr="00F44275">
          <w:rPr>
            <w:rStyle w:val="Lienhypertexte"/>
            <w:rFonts w:ascii="Georgia" w:hAnsi="Georgia"/>
            <w:noProof/>
          </w:rPr>
          <w:t>Formulaires d’offre</w:t>
        </w:r>
        <w:r w:rsidRPr="00F44275">
          <w:rPr>
            <w:rFonts w:ascii="Georgia" w:hAnsi="Georgia"/>
            <w:noProof/>
            <w:webHidden/>
          </w:rPr>
          <w:tab/>
        </w:r>
        <w:r w:rsidRPr="00F44275">
          <w:rPr>
            <w:rFonts w:ascii="Georgia" w:hAnsi="Georgia"/>
            <w:noProof/>
            <w:webHidden/>
          </w:rPr>
          <w:fldChar w:fldCharType="begin"/>
        </w:r>
        <w:r w:rsidRPr="00F44275">
          <w:rPr>
            <w:rFonts w:ascii="Georgia" w:hAnsi="Georgia"/>
            <w:noProof/>
            <w:webHidden/>
          </w:rPr>
          <w:instrText xml:space="preserve"> PAGEREF _Toc180099051 \h </w:instrText>
        </w:r>
        <w:r w:rsidRPr="00F44275">
          <w:rPr>
            <w:rFonts w:ascii="Georgia" w:hAnsi="Georgia"/>
            <w:noProof/>
            <w:webHidden/>
          </w:rPr>
        </w:r>
        <w:r w:rsidRPr="00F44275">
          <w:rPr>
            <w:rFonts w:ascii="Georgia" w:hAnsi="Georgia"/>
            <w:noProof/>
            <w:webHidden/>
          </w:rPr>
          <w:fldChar w:fldCharType="separate"/>
        </w:r>
        <w:r w:rsidR="0023441C">
          <w:rPr>
            <w:rFonts w:ascii="Georgia" w:hAnsi="Georgia"/>
            <w:noProof/>
            <w:webHidden/>
          </w:rPr>
          <w:t>38</w:t>
        </w:r>
        <w:r w:rsidRPr="00F44275">
          <w:rPr>
            <w:rFonts w:ascii="Georgia" w:hAnsi="Georgia"/>
            <w:noProof/>
            <w:webHidden/>
          </w:rPr>
          <w:fldChar w:fldCharType="end"/>
        </w:r>
      </w:hyperlink>
    </w:p>
    <w:p w14:paraId="796CAD09" w14:textId="3527CF24" w:rsidR="00B6360A" w:rsidRPr="00F44275" w:rsidRDefault="00B6360A">
      <w:pPr>
        <w:pStyle w:val="TM2"/>
        <w:tabs>
          <w:tab w:val="left" w:pos="960"/>
          <w:tab w:val="right" w:leader="dot" w:pos="8494"/>
        </w:tabs>
        <w:rPr>
          <w:rFonts w:ascii="Georgia" w:eastAsiaTheme="minorEastAsia" w:hAnsi="Georgia" w:cstheme="minorBidi"/>
          <w:noProof/>
          <w:color w:val="auto"/>
          <w:kern w:val="2"/>
          <w:sz w:val="24"/>
          <w:szCs w:val="24"/>
          <w:lang w:val="fr-FR" w:eastAsia="fr-FR"/>
          <w14:ligatures w14:val="standardContextual"/>
        </w:rPr>
      </w:pPr>
      <w:hyperlink w:anchor="_Toc180099052" w:history="1">
        <w:r w:rsidRPr="00F44275">
          <w:rPr>
            <w:rStyle w:val="Lienhypertexte"/>
            <w:rFonts w:ascii="Georgia" w:hAnsi="Georgia"/>
            <w:noProof/>
          </w:rPr>
          <w:t>6.1</w:t>
        </w:r>
        <w:r w:rsidRPr="00F44275">
          <w:rPr>
            <w:rFonts w:ascii="Georgia" w:eastAsiaTheme="minorEastAsia" w:hAnsi="Georgia" w:cstheme="minorBidi"/>
            <w:noProof/>
            <w:color w:val="auto"/>
            <w:kern w:val="2"/>
            <w:sz w:val="24"/>
            <w:szCs w:val="24"/>
            <w:lang w:val="fr-FR" w:eastAsia="fr-FR"/>
            <w14:ligatures w14:val="standardContextual"/>
          </w:rPr>
          <w:tab/>
        </w:r>
        <w:r w:rsidRPr="00F44275">
          <w:rPr>
            <w:rStyle w:val="Lienhypertexte"/>
            <w:rFonts w:ascii="Georgia" w:hAnsi="Georgia"/>
            <w:noProof/>
          </w:rPr>
          <w:t>Fiche d’identification</w:t>
        </w:r>
        <w:r w:rsidRPr="00F44275">
          <w:rPr>
            <w:rFonts w:ascii="Georgia" w:hAnsi="Georgia"/>
            <w:noProof/>
            <w:webHidden/>
          </w:rPr>
          <w:tab/>
        </w:r>
        <w:r w:rsidRPr="00F44275">
          <w:rPr>
            <w:rFonts w:ascii="Georgia" w:hAnsi="Georgia"/>
            <w:noProof/>
            <w:webHidden/>
          </w:rPr>
          <w:fldChar w:fldCharType="begin"/>
        </w:r>
        <w:r w:rsidRPr="00F44275">
          <w:rPr>
            <w:rFonts w:ascii="Georgia" w:hAnsi="Georgia"/>
            <w:noProof/>
            <w:webHidden/>
          </w:rPr>
          <w:instrText xml:space="preserve"> PAGEREF _Toc180099052 \h </w:instrText>
        </w:r>
        <w:r w:rsidRPr="00F44275">
          <w:rPr>
            <w:rFonts w:ascii="Georgia" w:hAnsi="Georgia"/>
            <w:noProof/>
            <w:webHidden/>
          </w:rPr>
        </w:r>
        <w:r w:rsidRPr="00F44275">
          <w:rPr>
            <w:rFonts w:ascii="Georgia" w:hAnsi="Georgia"/>
            <w:noProof/>
            <w:webHidden/>
          </w:rPr>
          <w:fldChar w:fldCharType="separate"/>
        </w:r>
        <w:r w:rsidR="0023441C">
          <w:rPr>
            <w:rFonts w:ascii="Georgia" w:hAnsi="Georgia"/>
            <w:noProof/>
            <w:webHidden/>
          </w:rPr>
          <w:t>38</w:t>
        </w:r>
        <w:r w:rsidRPr="00F44275">
          <w:rPr>
            <w:rFonts w:ascii="Georgia" w:hAnsi="Georgia"/>
            <w:noProof/>
            <w:webHidden/>
          </w:rPr>
          <w:fldChar w:fldCharType="end"/>
        </w:r>
      </w:hyperlink>
    </w:p>
    <w:p w14:paraId="59372A87" w14:textId="37866822" w:rsidR="00B6360A" w:rsidRPr="00F44275" w:rsidRDefault="00B6360A">
      <w:pPr>
        <w:pStyle w:val="TM3"/>
        <w:rPr>
          <w:rFonts w:ascii="Georgia" w:eastAsiaTheme="minorEastAsia" w:hAnsi="Georgia" w:cstheme="minorBidi"/>
          <w:noProof/>
          <w:color w:val="auto"/>
          <w:kern w:val="2"/>
          <w:sz w:val="24"/>
          <w:szCs w:val="24"/>
          <w:lang w:val="fr-FR" w:eastAsia="fr-FR"/>
          <w14:ligatures w14:val="standardContextual"/>
        </w:rPr>
      </w:pPr>
      <w:hyperlink w:anchor="_Toc180099053" w:history="1">
        <w:r w:rsidRPr="00F44275">
          <w:rPr>
            <w:rStyle w:val="Lienhypertexte"/>
            <w:rFonts w:ascii="Georgia" w:hAnsi="Georgia"/>
            <w:noProof/>
          </w:rPr>
          <w:t>6.1.1</w:t>
        </w:r>
        <w:r w:rsidRPr="00F44275">
          <w:rPr>
            <w:rFonts w:ascii="Georgia" w:eastAsiaTheme="minorEastAsia" w:hAnsi="Georgia" w:cstheme="minorBidi"/>
            <w:noProof/>
            <w:color w:val="auto"/>
            <w:kern w:val="2"/>
            <w:sz w:val="24"/>
            <w:szCs w:val="24"/>
            <w:lang w:val="fr-FR" w:eastAsia="fr-FR"/>
            <w14:ligatures w14:val="standardContextual"/>
          </w:rPr>
          <w:tab/>
        </w:r>
        <w:r w:rsidRPr="00F44275">
          <w:rPr>
            <w:rStyle w:val="Lienhypertexte"/>
            <w:rFonts w:ascii="Georgia" w:hAnsi="Georgia"/>
            <w:noProof/>
          </w:rPr>
          <w:t>Personne physique</w:t>
        </w:r>
        <w:r w:rsidRPr="00F44275">
          <w:rPr>
            <w:rFonts w:ascii="Georgia" w:hAnsi="Georgia"/>
            <w:noProof/>
            <w:webHidden/>
          </w:rPr>
          <w:tab/>
        </w:r>
        <w:r w:rsidRPr="00F44275">
          <w:rPr>
            <w:rFonts w:ascii="Georgia" w:hAnsi="Georgia"/>
            <w:noProof/>
            <w:webHidden/>
          </w:rPr>
          <w:fldChar w:fldCharType="begin"/>
        </w:r>
        <w:r w:rsidRPr="00F44275">
          <w:rPr>
            <w:rFonts w:ascii="Georgia" w:hAnsi="Georgia"/>
            <w:noProof/>
            <w:webHidden/>
          </w:rPr>
          <w:instrText xml:space="preserve"> PAGEREF _Toc180099053 \h </w:instrText>
        </w:r>
        <w:r w:rsidRPr="00F44275">
          <w:rPr>
            <w:rFonts w:ascii="Georgia" w:hAnsi="Georgia"/>
            <w:noProof/>
            <w:webHidden/>
          </w:rPr>
        </w:r>
        <w:r w:rsidRPr="00F44275">
          <w:rPr>
            <w:rFonts w:ascii="Georgia" w:hAnsi="Georgia"/>
            <w:noProof/>
            <w:webHidden/>
          </w:rPr>
          <w:fldChar w:fldCharType="separate"/>
        </w:r>
        <w:r w:rsidR="0023441C">
          <w:rPr>
            <w:rFonts w:ascii="Georgia" w:hAnsi="Georgia"/>
            <w:noProof/>
            <w:webHidden/>
          </w:rPr>
          <w:t>38</w:t>
        </w:r>
        <w:r w:rsidRPr="00F44275">
          <w:rPr>
            <w:rFonts w:ascii="Georgia" w:hAnsi="Georgia"/>
            <w:noProof/>
            <w:webHidden/>
          </w:rPr>
          <w:fldChar w:fldCharType="end"/>
        </w:r>
      </w:hyperlink>
    </w:p>
    <w:p w14:paraId="34676B6A" w14:textId="03EEF155" w:rsidR="00B6360A" w:rsidRPr="00F44275" w:rsidRDefault="00B6360A">
      <w:pPr>
        <w:pStyle w:val="TM3"/>
        <w:rPr>
          <w:rFonts w:ascii="Georgia" w:eastAsiaTheme="minorEastAsia" w:hAnsi="Georgia" w:cstheme="minorBidi"/>
          <w:noProof/>
          <w:color w:val="auto"/>
          <w:kern w:val="2"/>
          <w:sz w:val="24"/>
          <w:szCs w:val="24"/>
          <w:lang w:val="fr-FR" w:eastAsia="fr-FR"/>
          <w14:ligatures w14:val="standardContextual"/>
        </w:rPr>
      </w:pPr>
      <w:hyperlink w:anchor="_Toc180099054" w:history="1">
        <w:r w:rsidRPr="00F44275">
          <w:rPr>
            <w:rStyle w:val="Lienhypertexte"/>
            <w:rFonts w:ascii="Georgia" w:hAnsi="Georgia"/>
            <w:noProof/>
          </w:rPr>
          <w:t>6.1.2</w:t>
        </w:r>
        <w:r w:rsidRPr="00F44275">
          <w:rPr>
            <w:rFonts w:ascii="Georgia" w:eastAsiaTheme="minorEastAsia" w:hAnsi="Georgia" w:cstheme="minorBidi"/>
            <w:noProof/>
            <w:color w:val="auto"/>
            <w:kern w:val="2"/>
            <w:sz w:val="24"/>
            <w:szCs w:val="24"/>
            <w:lang w:val="fr-FR" w:eastAsia="fr-FR"/>
            <w14:ligatures w14:val="standardContextual"/>
          </w:rPr>
          <w:tab/>
        </w:r>
        <w:r w:rsidRPr="00F44275">
          <w:rPr>
            <w:rStyle w:val="Lienhypertexte"/>
            <w:rFonts w:ascii="Georgia" w:hAnsi="Georgia"/>
            <w:noProof/>
          </w:rPr>
          <w:t>Entité de droit privé/public ayant une forme juridique</w:t>
        </w:r>
        <w:r w:rsidRPr="00F44275">
          <w:rPr>
            <w:rFonts w:ascii="Georgia" w:hAnsi="Georgia"/>
            <w:noProof/>
            <w:webHidden/>
          </w:rPr>
          <w:tab/>
        </w:r>
        <w:r w:rsidRPr="00F44275">
          <w:rPr>
            <w:rFonts w:ascii="Georgia" w:hAnsi="Georgia"/>
            <w:noProof/>
            <w:webHidden/>
          </w:rPr>
          <w:fldChar w:fldCharType="begin"/>
        </w:r>
        <w:r w:rsidRPr="00F44275">
          <w:rPr>
            <w:rFonts w:ascii="Georgia" w:hAnsi="Georgia"/>
            <w:noProof/>
            <w:webHidden/>
          </w:rPr>
          <w:instrText xml:space="preserve"> PAGEREF _Toc180099054 \h </w:instrText>
        </w:r>
        <w:r w:rsidRPr="00F44275">
          <w:rPr>
            <w:rFonts w:ascii="Georgia" w:hAnsi="Georgia"/>
            <w:noProof/>
            <w:webHidden/>
          </w:rPr>
        </w:r>
        <w:r w:rsidRPr="00F44275">
          <w:rPr>
            <w:rFonts w:ascii="Georgia" w:hAnsi="Georgia"/>
            <w:noProof/>
            <w:webHidden/>
          </w:rPr>
          <w:fldChar w:fldCharType="separate"/>
        </w:r>
        <w:r w:rsidR="0023441C">
          <w:rPr>
            <w:rFonts w:ascii="Georgia" w:hAnsi="Georgia"/>
            <w:noProof/>
            <w:webHidden/>
          </w:rPr>
          <w:t>39</w:t>
        </w:r>
        <w:r w:rsidRPr="00F44275">
          <w:rPr>
            <w:rFonts w:ascii="Georgia" w:hAnsi="Georgia"/>
            <w:noProof/>
            <w:webHidden/>
          </w:rPr>
          <w:fldChar w:fldCharType="end"/>
        </w:r>
      </w:hyperlink>
    </w:p>
    <w:p w14:paraId="7E908A56" w14:textId="0852344B" w:rsidR="00B6360A" w:rsidRPr="00F44275" w:rsidRDefault="00B6360A">
      <w:pPr>
        <w:pStyle w:val="TM3"/>
        <w:rPr>
          <w:rFonts w:ascii="Georgia" w:eastAsiaTheme="minorEastAsia" w:hAnsi="Georgia" w:cstheme="minorBidi"/>
          <w:noProof/>
          <w:color w:val="auto"/>
          <w:kern w:val="2"/>
          <w:sz w:val="24"/>
          <w:szCs w:val="24"/>
          <w:lang w:val="fr-FR" w:eastAsia="fr-FR"/>
          <w14:ligatures w14:val="standardContextual"/>
        </w:rPr>
      </w:pPr>
      <w:hyperlink w:anchor="_Toc180099055" w:history="1">
        <w:r w:rsidRPr="00F44275">
          <w:rPr>
            <w:rStyle w:val="Lienhypertexte"/>
            <w:rFonts w:ascii="Georgia" w:hAnsi="Georgia"/>
            <w:noProof/>
          </w:rPr>
          <w:t>6.1.3</w:t>
        </w:r>
        <w:r w:rsidRPr="00F44275">
          <w:rPr>
            <w:rFonts w:ascii="Georgia" w:eastAsiaTheme="minorEastAsia" w:hAnsi="Georgia" w:cstheme="minorBidi"/>
            <w:noProof/>
            <w:color w:val="auto"/>
            <w:kern w:val="2"/>
            <w:sz w:val="24"/>
            <w:szCs w:val="24"/>
            <w:lang w:val="fr-FR" w:eastAsia="fr-FR"/>
            <w14:ligatures w14:val="standardContextual"/>
          </w:rPr>
          <w:tab/>
        </w:r>
        <w:r w:rsidRPr="00F44275">
          <w:rPr>
            <w:rStyle w:val="Lienhypertexte"/>
            <w:rFonts w:ascii="Georgia" w:hAnsi="Georgia"/>
            <w:noProof/>
          </w:rPr>
          <w:t>Entité de droit public</w:t>
        </w:r>
        <w:r w:rsidRPr="00F44275">
          <w:rPr>
            <w:rFonts w:ascii="Georgia" w:hAnsi="Georgia"/>
            <w:noProof/>
            <w:webHidden/>
          </w:rPr>
          <w:tab/>
        </w:r>
        <w:r w:rsidRPr="00F44275">
          <w:rPr>
            <w:rFonts w:ascii="Georgia" w:hAnsi="Georgia"/>
            <w:noProof/>
            <w:webHidden/>
          </w:rPr>
          <w:fldChar w:fldCharType="begin"/>
        </w:r>
        <w:r w:rsidRPr="00F44275">
          <w:rPr>
            <w:rFonts w:ascii="Georgia" w:hAnsi="Georgia"/>
            <w:noProof/>
            <w:webHidden/>
          </w:rPr>
          <w:instrText xml:space="preserve"> PAGEREF _Toc180099055 \h </w:instrText>
        </w:r>
        <w:r w:rsidRPr="00F44275">
          <w:rPr>
            <w:rFonts w:ascii="Georgia" w:hAnsi="Georgia"/>
            <w:noProof/>
            <w:webHidden/>
          </w:rPr>
        </w:r>
        <w:r w:rsidRPr="00F44275">
          <w:rPr>
            <w:rFonts w:ascii="Georgia" w:hAnsi="Georgia"/>
            <w:noProof/>
            <w:webHidden/>
          </w:rPr>
          <w:fldChar w:fldCharType="separate"/>
        </w:r>
        <w:r w:rsidR="0023441C">
          <w:rPr>
            <w:rFonts w:ascii="Georgia" w:hAnsi="Georgia"/>
            <w:noProof/>
            <w:webHidden/>
          </w:rPr>
          <w:t>40</w:t>
        </w:r>
        <w:r w:rsidRPr="00F44275">
          <w:rPr>
            <w:rFonts w:ascii="Georgia" w:hAnsi="Georgia"/>
            <w:noProof/>
            <w:webHidden/>
          </w:rPr>
          <w:fldChar w:fldCharType="end"/>
        </w:r>
      </w:hyperlink>
    </w:p>
    <w:p w14:paraId="0A17F45D" w14:textId="064130AF" w:rsidR="00B6360A" w:rsidRPr="00F44275" w:rsidRDefault="00B6360A">
      <w:pPr>
        <w:pStyle w:val="TM3"/>
        <w:rPr>
          <w:rFonts w:ascii="Georgia" w:eastAsiaTheme="minorEastAsia" w:hAnsi="Georgia" w:cstheme="minorBidi"/>
          <w:noProof/>
          <w:color w:val="auto"/>
          <w:kern w:val="2"/>
          <w:sz w:val="24"/>
          <w:szCs w:val="24"/>
          <w:lang w:val="fr-FR" w:eastAsia="fr-FR"/>
          <w14:ligatures w14:val="standardContextual"/>
        </w:rPr>
      </w:pPr>
      <w:hyperlink w:anchor="_Toc180099056" w:history="1">
        <w:r w:rsidRPr="00F44275">
          <w:rPr>
            <w:rStyle w:val="Lienhypertexte"/>
            <w:rFonts w:ascii="Georgia" w:hAnsi="Georgia"/>
            <w:noProof/>
          </w:rPr>
          <w:t>6.1.4</w:t>
        </w:r>
        <w:r w:rsidRPr="00F44275">
          <w:rPr>
            <w:rFonts w:ascii="Georgia" w:eastAsiaTheme="minorEastAsia" w:hAnsi="Georgia" w:cstheme="minorBidi"/>
            <w:noProof/>
            <w:color w:val="auto"/>
            <w:kern w:val="2"/>
            <w:sz w:val="24"/>
            <w:szCs w:val="24"/>
            <w:lang w:val="fr-FR" w:eastAsia="fr-FR"/>
            <w14:ligatures w14:val="standardContextual"/>
          </w:rPr>
          <w:tab/>
        </w:r>
        <w:r w:rsidRPr="00F44275">
          <w:rPr>
            <w:rStyle w:val="Lienhypertexte"/>
            <w:rFonts w:ascii="Georgia" w:hAnsi="Georgia"/>
            <w:noProof/>
          </w:rPr>
          <w:t>Sous-traitants</w:t>
        </w:r>
        <w:r w:rsidRPr="00F44275">
          <w:rPr>
            <w:rFonts w:ascii="Georgia" w:hAnsi="Georgia"/>
            <w:noProof/>
            <w:webHidden/>
          </w:rPr>
          <w:tab/>
        </w:r>
        <w:r w:rsidRPr="00F44275">
          <w:rPr>
            <w:rFonts w:ascii="Georgia" w:hAnsi="Georgia"/>
            <w:noProof/>
            <w:webHidden/>
          </w:rPr>
          <w:fldChar w:fldCharType="begin"/>
        </w:r>
        <w:r w:rsidRPr="00F44275">
          <w:rPr>
            <w:rFonts w:ascii="Georgia" w:hAnsi="Georgia"/>
            <w:noProof/>
            <w:webHidden/>
          </w:rPr>
          <w:instrText xml:space="preserve"> PAGEREF _Toc180099056 \h </w:instrText>
        </w:r>
        <w:r w:rsidRPr="00F44275">
          <w:rPr>
            <w:rFonts w:ascii="Georgia" w:hAnsi="Georgia"/>
            <w:noProof/>
            <w:webHidden/>
          </w:rPr>
        </w:r>
        <w:r w:rsidRPr="00F44275">
          <w:rPr>
            <w:rFonts w:ascii="Georgia" w:hAnsi="Georgia"/>
            <w:noProof/>
            <w:webHidden/>
          </w:rPr>
          <w:fldChar w:fldCharType="separate"/>
        </w:r>
        <w:r w:rsidR="0023441C">
          <w:rPr>
            <w:rFonts w:ascii="Georgia" w:hAnsi="Georgia"/>
            <w:noProof/>
            <w:webHidden/>
          </w:rPr>
          <w:t>41</w:t>
        </w:r>
        <w:r w:rsidRPr="00F44275">
          <w:rPr>
            <w:rFonts w:ascii="Georgia" w:hAnsi="Georgia"/>
            <w:noProof/>
            <w:webHidden/>
          </w:rPr>
          <w:fldChar w:fldCharType="end"/>
        </w:r>
      </w:hyperlink>
    </w:p>
    <w:p w14:paraId="540655A5" w14:textId="1ACE5893" w:rsidR="00B6360A" w:rsidRPr="00F44275" w:rsidRDefault="00B6360A">
      <w:pPr>
        <w:pStyle w:val="TM2"/>
        <w:tabs>
          <w:tab w:val="left" w:pos="960"/>
          <w:tab w:val="right" w:leader="dot" w:pos="8494"/>
        </w:tabs>
        <w:rPr>
          <w:rFonts w:ascii="Georgia" w:eastAsiaTheme="minorEastAsia" w:hAnsi="Georgia" w:cstheme="minorBidi"/>
          <w:noProof/>
          <w:color w:val="auto"/>
          <w:kern w:val="2"/>
          <w:sz w:val="24"/>
          <w:szCs w:val="24"/>
          <w:lang w:val="fr-FR" w:eastAsia="fr-FR"/>
          <w14:ligatures w14:val="standardContextual"/>
        </w:rPr>
      </w:pPr>
      <w:hyperlink w:anchor="_Toc180099057" w:history="1">
        <w:r w:rsidRPr="00F44275">
          <w:rPr>
            <w:rStyle w:val="Lienhypertexte"/>
            <w:rFonts w:ascii="Georgia" w:hAnsi="Georgia"/>
            <w:noProof/>
          </w:rPr>
          <w:t>6.2</w:t>
        </w:r>
        <w:r w:rsidRPr="00F44275">
          <w:rPr>
            <w:rFonts w:ascii="Georgia" w:eastAsiaTheme="minorEastAsia" w:hAnsi="Georgia" w:cstheme="minorBidi"/>
            <w:noProof/>
            <w:color w:val="auto"/>
            <w:kern w:val="2"/>
            <w:sz w:val="24"/>
            <w:szCs w:val="24"/>
            <w:lang w:val="fr-FR" w:eastAsia="fr-FR"/>
            <w14:ligatures w14:val="standardContextual"/>
          </w:rPr>
          <w:tab/>
        </w:r>
        <w:r w:rsidRPr="00F44275">
          <w:rPr>
            <w:rStyle w:val="Lienhypertexte"/>
            <w:rFonts w:ascii="Georgia" w:hAnsi="Georgia"/>
            <w:noProof/>
          </w:rPr>
          <w:t>Formulaire d’offre-Prix</w:t>
        </w:r>
        <w:r w:rsidRPr="00F44275">
          <w:rPr>
            <w:rFonts w:ascii="Georgia" w:hAnsi="Georgia"/>
            <w:noProof/>
            <w:webHidden/>
          </w:rPr>
          <w:tab/>
        </w:r>
        <w:r w:rsidRPr="00F44275">
          <w:rPr>
            <w:rFonts w:ascii="Georgia" w:hAnsi="Georgia"/>
            <w:noProof/>
            <w:webHidden/>
          </w:rPr>
          <w:fldChar w:fldCharType="begin"/>
        </w:r>
        <w:r w:rsidRPr="00F44275">
          <w:rPr>
            <w:rFonts w:ascii="Georgia" w:hAnsi="Georgia"/>
            <w:noProof/>
            <w:webHidden/>
          </w:rPr>
          <w:instrText xml:space="preserve"> PAGEREF _Toc180099057 \h </w:instrText>
        </w:r>
        <w:r w:rsidRPr="00F44275">
          <w:rPr>
            <w:rFonts w:ascii="Georgia" w:hAnsi="Georgia"/>
            <w:noProof/>
            <w:webHidden/>
          </w:rPr>
        </w:r>
        <w:r w:rsidRPr="00F44275">
          <w:rPr>
            <w:rFonts w:ascii="Georgia" w:hAnsi="Georgia"/>
            <w:noProof/>
            <w:webHidden/>
          </w:rPr>
          <w:fldChar w:fldCharType="separate"/>
        </w:r>
        <w:r w:rsidR="0023441C">
          <w:rPr>
            <w:rFonts w:ascii="Georgia" w:hAnsi="Georgia"/>
            <w:noProof/>
            <w:webHidden/>
          </w:rPr>
          <w:t>42</w:t>
        </w:r>
        <w:r w:rsidRPr="00F44275">
          <w:rPr>
            <w:rFonts w:ascii="Georgia" w:hAnsi="Georgia"/>
            <w:noProof/>
            <w:webHidden/>
          </w:rPr>
          <w:fldChar w:fldCharType="end"/>
        </w:r>
      </w:hyperlink>
    </w:p>
    <w:p w14:paraId="12108E2F" w14:textId="2D5FA580" w:rsidR="00B6360A" w:rsidRPr="00F44275" w:rsidRDefault="00B6360A">
      <w:pPr>
        <w:pStyle w:val="TM2"/>
        <w:tabs>
          <w:tab w:val="left" w:pos="960"/>
          <w:tab w:val="right" w:leader="dot" w:pos="8494"/>
        </w:tabs>
        <w:rPr>
          <w:rFonts w:ascii="Georgia" w:eastAsiaTheme="minorEastAsia" w:hAnsi="Georgia" w:cstheme="minorBidi"/>
          <w:noProof/>
          <w:color w:val="auto"/>
          <w:kern w:val="2"/>
          <w:sz w:val="24"/>
          <w:szCs w:val="24"/>
          <w:lang w:val="fr-FR" w:eastAsia="fr-FR"/>
          <w14:ligatures w14:val="standardContextual"/>
        </w:rPr>
      </w:pPr>
      <w:hyperlink w:anchor="_Toc180099058" w:history="1">
        <w:r w:rsidRPr="00F44275">
          <w:rPr>
            <w:rStyle w:val="Lienhypertexte"/>
            <w:rFonts w:ascii="Georgia" w:hAnsi="Georgia"/>
            <w:noProof/>
          </w:rPr>
          <w:t>6.3</w:t>
        </w:r>
        <w:r w:rsidRPr="00F44275">
          <w:rPr>
            <w:rFonts w:ascii="Georgia" w:eastAsiaTheme="minorEastAsia" w:hAnsi="Georgia" w:cstheme="minorBidi"/>
            <w:noProof/>
            <w:color w:val="auto"/>
            <w:kern w:val="2"/>
            <w:sz w:val="24"/>
            <w:szCs w:val="24"/>
            <w:lang w:val="fr-FR" w:eastAsia="fr-FR"/>
            <w14:ligatures w14:val="standardContextual"/>
          </w:rPr>
          <w:tab/>
        </w:r>
        <w:r w:rsidRPr="00F44275">
          <w:rPr>
            <w:rStyle w:val="Lienhypertexte"/>
            <w:rFonts w:ascii="Georgia" w:hAnsi="Georgia"/>
            <w:noProof/>
          </w:rPr>
          <w:t>Déclaration sur l’honneur – motifs d’exclusion</w:t>
        </w:r>
        <w:r w:rsidRPr="00F44275">
          <w:rPr>
            <w:rFonts w:ascii="Georgia" w:hAnsi="Georgia"/>
            <w:noProof/>
            <w:webHidden/>
          </w:rPr>
          <w:tab/>
        </w:r>
        <w:r w:rsidRPr="00F44275">
          <w:rPr>
            <w:rFonts w:ascii="Georgia" w:hAnsi="Georgia"/>
            <w:noProof/>
            <w:webHidden/>
          </w:rPr>
          <w:fldChar w:fldCharType="begin"/>
        </w:r>
        <w:r w:rsidRPr="00F44275">
          <w:rPr>
            <w:rFonts w:ascii="Georgia" w:hAnsi="Georgia"/>
            <w:noProof/>
            <w:webHidden/>
          </w:rPr>
          <w:instrText xml:space="preserve"> PAGEREF _Toc180099058 \h </w:instrText>
        </w:r>
        <w:r w:rsidRPr="00F44275">
          <w:rPr>
            <w:rFonts w:ascii="Georgia" w:hAnsi="Georgia"/>
            <w:noProof/>
            <w:webHidden/>
          </w:rPr>
        </w:r>
        <w:r w:rsidRPr="00F44275">
          <w:rPr>
            <w:rFonts w:ascii="Georgia" w:hAnsi="Georgia"/>
            <w:noProof/>
            <w:webHidden/>
          </w:rPr>
          <w:fldChar w:fldCharType="separate"/>
        </w:r>
        <w:r w:rsidR="0023441C">
          <w:rPr>
            <w:rFonts w:ascii="Georgia" w:hAnsi="Georgia"/>
            <w:noProof/>
            <w:webHidden/>
          </w:rPr>
          <w:t>45</w:t>
        </w:r>
        <w:r w:rsidRPr="00F44275">
          <w:rPr>
            <w:rFonts w:ascii="Georgia" w:hAnsi="Georgia"/>
            <w:noProof/>
            <w:webHidden/>
          </w:rPr>
          <w:fldChar w:fldCharType="end"/>
        </w:r>
      </w:hyperlink>
    </w:p>
    <w:p w14:paraId="202B627D" w14:textId="0E0199DA" w:rsidR="00B6360A" w:rsidRPr="00F44275" w:rsidRDefault="00B6360A">
      <w:pPr>
        <w:pStyle w:val="TM2"/>
        <w:tabs>
          <w:tab w:val="left" w:pos="960"/>
          <w:tab w:val="right" w:leader="dot" w:pos="8494"/>
        </w:tabs>
        <w:rPr>
          <w:rFonts w:ascii="Georgia" w:eastAsiaTheme="minorEastAsia" w:hAnsi="Georgia" w:cstheme="minorBidi"/>
          <w:noProof/>
          <w:color w:val="auto"/>
          <w:kern w:val="2"/>
          <w:sz w:val="24"/>
          <w:szCs w:val="24"/>
          <w:lang w:val="fr-FR" w:eastAsia="fr-FR"/>
          <w14:ligatures w14:val="standardContextual"/>
        </w:rPr>
      </w:pPr>
      <w:hyperlink w:anchor="_Toc180099059" w:history="1">
        <w:r w:rsidRPr="00F44275">
          <w:rPr>
            <w:rStyle w:val="Lienhypertexte"/>
            <w:rFonts w:ascii="Georgia" w:hAnsi="Georgia"/>
            <w:noProof/>
          </w:rPr>
          <w:t>6.4</w:t>
        </w:r>
        <w:r w:rsidRPr="00F44275">
          <w:rPr>
            <w:rFonts w:ascii="Georgia" w:eastAsiaTheme="minorEastAsia" w:hAnsi="Georgia" w:cstheme="minorBidi"/>
            <w:noProof/>
            <w:color w:val="auto"/>
            <w:kern w:val="2"/>
            <w:sz w:val="24"/>
            <w:szCs w:val="24"/>
            <w:lang w:val="fr-FR" w:eastAsia="fr-FR"/>
            <w14:ligatures w14:val="standardContextual"/>
          </w:rPr>
          <w:tab/>
        </w:r>
        <w:r w:rsidRPr="00F44275">
          <w:rPr>
            <w:rStyle w:val="Lienhypertexte"/>
            <w:rFonts w:ascii="Georgia" w:hAnsi="Georgia"/>
            <w:noProof/>
          </w:rPr>
          <w:t>Documents à remettre – liste exhaustive</w:t>
        </w:r>
        <w:r w:rsidRPr="00F44275">
          <w:rPr>
            <w:rFonts w:ascii="Georgia" w:hAnsi="Georgia"/>
            <w:noProof/>
            <w:webHidden/>
          </w:rPr>
          <w:tab/>
        </w:r>
        <w:r w:rsidRPr="00F44275">
          <w:rPr>
            <w:rFonts w:ascii="Georgia" w:hAnsi="Georgia"/>
            <w:noProof/>
            <w:webHidden/>
          </w:rPr>
          <w:fldChar w:fldCharType="begin"/>
        </w:r>
        <w:r w:rsidRPr="00F44275">
          <w:rPr>
            <w:rFonts w:ascii="Georgia" w:hAnsi="Georgia"/>
            <w:noProof/>
            <w:webHidden/>
          </w:rPr>
          <w:instrText xml:space="preserve"> PAGEREF _Toc180099059 \h </w:instrText>
        </w:r>
        <w:r w:rsidRPr="00F44275">
          <w:rPr>
            <w:rFonts w:ascii="Georgia" w:hAnsi="Georgia"/>
            <w:noProof/>
            <w:webHidden/>
          </w:rPr>
        </w:r>
        <w:r w:rsidRPr="00F44275">
          <w:rPr>
            <w:rFonts w:ascii="Georgia" w:hAnsi="Georgia"/>
            <w:noProof/>
            <w:webHidden/>
          </w:rPr>
          <w:fldChar w:fldCharType="separate"/>
        </w:r>
        <w:r w:rsidR="0023441C">
          <w:rPr>
            <w:rFonts w:ascii="Georgia" w:hAnsi="Georgia"/>
            <w:noProof/>
            <w:webHidden/>
          </w:rPr>
          <w:t>47</w:t>
        </w:r>
        <w:r w:rsidRPr="00F44275">
          <w:rPr>
            <w:rFonts w:ascii="Georgia" w:hAnsi="Georgia"/>
            <w:noProof/>
            <w:webHidden/>
          </w:rPr>
          <w:fldChar w:fldCharType="end"/>
        </w:r>
      </w:hyperlink>
    </w:p>
    <w:p w14:paraId="3B6E1ED7" w14:textId="0A6FE34C" w:rsidR="00B6360A" w:rsidRPr="00F44275" w:rsidRDefault="00B6360A">
      <w:pPr>
        <w:pStyle w:val="TM2"/>
        <w:tabs>
          <w:tab w:val="left" w:pos="960"/>
          <w:tab w:val="right" w:leader="dot" w:pos="8494"/>
        </w:tabs>
        <w:rPr>
          <w:rFonts w:ascii="Georgia" w:eastAsiaTheme="minorEastAsia" w:hAnsi="Georgia" w:cstheme="minorBidi"/>
          <w:noProof/>
          <w:color w:val="auto"/>
          <w:kern w:val="2"/>
          <w:sz w:val="24"/>
          <w:szCs w:val="24"/>
          <w:lang w:val="fr-FR" w:eastAsia="fr-FR"/>
          <w14:ligatures w14:val="standardContextual"/>
        </w:rPr>
      </w:pPr>
      <w:hyperlink w:anchor="_Toc180099060" w:history="1">
        <w:r w:rsidRPr="00F44275">
          <w:rPr>
            <w:rStyle w:val="Lienhypertexte"/>
            <w:rFonts w:ascii="Georgia" w:hAnsi="Georgia"/>
            <w:noProof/>
          </w:rPr>
          <w:t>6.5</w:t>
        </w:r>
        <w:r w:rsidRPr="00F44275">
          <w:rPr>
            <w:rFonts w:ascii="Georgia" w:eastAsiaTheme="minorEastAsia" w:hAnsi="Georgia" w:cstheme="minorBidi"/>
            <w:noProof/>
            <w:color w:val="auto"/>
            <w:kern w:val="2"/>
            <w:sz w:val="24"/>
            <w:szCs w:val="24"/>
            <w:lang w:val="fr-FR" w:eastAsia="fr-FR"/>
            <w14:ligatures w14:val="standardContextual"/>
          </w:rPr>
          <w:tab/>
        </w:r>
        <w:r w:rsidRPr="00F44275">
          <w:rPr>
            <w:rStyle w:val="Lienhypertexte"/>
            <w:rFonts w:ascii="Georgia" w:hAnsi="Georgia"/>
            <w:noProof/>
          </w:rPr>
          <w:t>Annexes</w:t>
        </w:r>
        <w:r w:rsidRPr="00F44275">
          <w:rPr>
            <w:rFonts w:ascii="Georgia" w:hAnsi="Georgia"/>
            <w:noProof/>
            <w:webHidden/>
          </w:rPr>
          <w:tab/>
        </w:r>
        <w:r w:rsidRPr="00F44275">
          <w:rPr>
            <w:rFonts w:ascii="Georgia" w:hAnsi="Georgia"/>
            <w:noProof/>
            <w:webHidden/>
          </w:rPr>
          <w:fldChar w:fldCharType="begin"/>
        </w:r>
        <w:r w:rsidRPr="00F44275">
          <w:rPr>
            <w:rFonts w:ascii="Georgia" w:hAnsi="Georgia"/>
            <w:noProof/>
            <w:webHidden/>
          </w:rPr>
          <w:instrText xml:space="preserve"> PAGEREF _Toc180099060 \h </w:instrText>
        </w:r>
        <w:r w:rsidRPr="00F44275">
          <w:rPr>
            <w:rFonts w:ascii="Georgia" w:hAnsi="Georgia"/>
            <w:noProof/>
            <w:webHidden/>
          </w:rPr>
        </w:r>
        <w:r w:rsidRPr="00F44275">
          <w:rPr>
            <w:rFonts w:ascii="Georgia" w:hAnsi="Georgia"/>
            <w:noProof/>
            <w:webHidden/>
          </w:rPr>
          <w:fldChar w:fldCharType="separate"/>
        </w:r>
        <w:r w:rsidR="0023441C">
          <w:rPr>
            <w:rFonts w:ascii="Georgia" w:hAnsi="Georgia"/>
            <w:noProof/>
            <w:webHidden/>
          </w:rPr>
          <w:t>48</w:t>
        </w:r>
        <w:r w:rsidRPr="00F44275">
          <w:rPr>
            <w:rFonts w:ascii="Georgia" w:hAnsi="Georgia"/>
            <w:noProof/>
            <w:webHidden/>
          </w:rPr>
          <w:fldChar w:fldCharType="end"/>
        </w:r>
      </w:hyperlink>
    </w:p>
    <w:p w14:paraId="0AA1F83F" w14:textId="32231737" w:rsidR="00B6360A" w:rsidRPr="00F44275" w:rsidRDefault="00B6360A">
      <w:pPr>
        <w:pStyle w:val="TM3"/>
        <w:rPr>
          <w:rFonts w:ascii="Georgia" w:eastAsiaTheme="minorEastAsia" w:hAnsi="Georgia" w:cstheme="minorBidi"/>
          <w:noProof/>
          <w:color w:val="auto"/>
          <w:kern w:val="2"/>
          <w:sz w:val="24"/>
          <w:szCs w:val="24"/>
          <w:lang w:val="fr-FR" w:eastAsia="fr-FR"/>
          <w14:ligatures w14:val="standardContextual"/>
        </w:rPr>
      </w:pPr>
      <w:hyperlink w:anchor="_Toc180099061" w:history="1">
        <w:r w:rsidRPr="00F44275">
          <w:rPr>
            <w:rStyle w:val="Lienhypertexte"/>
            <w:rFonts w:ascii="Georgia" w:hAnsi="Georgia"/>
            <w:noProof/>
          </w:rPr>
          <w:t>6.5.1</w:t>
        </w:r>
        <w:r w:rsidRPr="00F44275">
          <w:rPr>
            <w:rFonts w:ascii="Georgia" w:eastAsiaTheme="minorEastAsia" w:hAnsi="Georgia" w:cstheme="minorBidi"/>
            <w:noProof/>
            <w:color w:val="auto"/>
            <w:kern w:val="2"/>
            <w:sz w:val="24"/>
            <w:szCs w:val="24"/>
            <w:lang w:val="fr-FR" w:eastAsia="fr-FR"/>
            <w14:ligatures w14:val="standardContextual"/>
          </w:rPr>
          <w:tab/>
        </w:r>
        <w:r w:rsidRPr="00F44275">
          <w:rPr>
            <w:rStyle w:val="Lienhypertexte"/>
            <w:rFonts w:ascii="Georgia" w:hAnsi="Georgia"/>
            <w:noProof/>
          </w:rPr>
          <w:t>&lt;&lt; Clause GDPR (en cas de prestataire de service qui va traiter des données personnelles)</w:t>
        </w:r>
        <w:r w:rsidRPr="00F44275">
          <w:rPr>
            <w:rFonts w:ascii="Georgia" w:hAnsi="Georgia"/>
            <w:noProof/>
            <w:webHidden/>
          </w:rPr>
          <w:tab/>
        </w:r>
        <w:r w:rsidRPr="00F44275">
          <w:rPr>
            <w:rFonts w:ascii="Georgia" w:hAnsi="Georgia"/>
            <w:noProof/>
            <w:webHidden/>
          </w:rPr>
          <w:fldChar w:fldCharType="begin"/>
        </w:r>
        <w:r w:rsidRPr="00F44275">
          <w:rPr>
            <w:rFonts w:ascii="Georgia" w:hAnsi="Georgia"/>
            <w:noProof/>
            <w:webHidden/>
          </w:rPr>
          <w:instrText xml:space="preserve"> PAGEREF _Toc180099061 \h </w:instrText>
        </w:r>
        <w:r w:rsidRPr="00F44275">
          <w:rPr>
            <w:rFonts w:ascii="Georgia" w:hAnsi="Georgia"/>
            <w:noProof/>
            <w:webHidden/>
          </w:rPr>
        </w:r>
        <w:r w:rsidRPr="00F44275">
          <w:rPr>
            <w:rFonts w:ascii="Georgia" w:hAnsi="Georgia"/>
            <w:noProof/>
            <w:webHidden/>
          </w:rPr>
          <w:fldChar w:fldCharType="separate"/>
        </w:r>
        <w:r w:rsidR="0023441C">
          <w:rPr>
            <w:rFonts w:ascii="Georgia" w:hAnsi="Georgia"/>
            <w:noProof/>
            <w:webHidden/>
          </w:rPr>
          <w:t>49</w:t>
        </w:r>
        <w:r w:rsidRPr="00F44275">
          <w:rPr>
            <w:rFonts w:ascii="Georgia" w:hAnsi="Georgia"/>
            <w:noProof/>
            <w:webHidden/>
          </w:rPr>
          <w:fldChar w:fldCharType="end"/>
        </w:r>
      </w:hyperlink>
    </w:p>
    <w:p w14:paraId="28529180" w14:textId="34FB8DE2" w:rsidR="000670BA" w:rsidRDefault="52631CAD" w:rsidP="00715237">
      <w:pPr>
        <w:pStyle w:val="TM3"/>
        <w:tabs>
          <w:tab w:val="left" w:pos="1050"/>
        </w:tabs>
        <w:ind w:left="0"/>
        <w:rPr>
          <w:rFonts w:ascii="Georgia" w:hAnsi="Georgia"/>
        </w:rPr>
      </w:pPr>
      <w:r w:rsidRPr="00F44275">
        <w:rPr>
          <w:rFonts w:ascii="Georgia" w:hAnsi="Georgia"/>
        </w:rPr>
        <w:fldChar w:fldCharType="end"/>
      </w:r>
    </w:p>
    <w:p w14:paraId="317EF031" w14:textId="77777777" w:rsidR="000670BA" w:rsidRDefault="000670BA">
      <w:pPr>
        <w:spacing w:after="0" w:line="240" w:lineRule="auto"/>
      </w:pPr>
      <w:r>
        <w:br w:type="page"/>
      </w:r>
    </w:p>
    <w:p w14:paraId="02A49965" w14:textId="0ADB9B66" w:rsidR="002B7D5A" w:rsidRPr="00F44275" w:rsidRDefault="006C4396" w:rsidP="00413425">
      <w:pPr>
        <w:pStyle w:val="Titre1"/>
        <w:rPr>
          <w:rFonts w:ascii="Georgia" w:hAnsi="Georgia"/>
        </w:rPr>
      </w:pPr>
      <w:bookmarkStart w:id="0" w:name="_Toc180098957"/>
      <w:r w:rsidRPr="00F44275">
        <w:rPr>
          <w:rFonts w:ascii="Georgia" w:hAnsi="Georgia"/>
        </w:rPr>
        <w:lastRenderedPageBreak/>
        <w:t>Généralités</w:t>
      </w:r>
      <w:bookmarkEnd w:id="0"/>
      <w:r w:rsidR="00557219" w:rsidRPr="00F44275">
        <w:rPr>
          <w:rFonts w:ascii="Georgia" w:hAnsi="Georgia"/>
        </w:rPr>
        <w:t xml:space="preserve"> </w:t>
      </w:r>
    </w:p>
    <w:p w14:paraId="5558DFF7" w14:textId="223F1388" w:rsidR="002B7D5A" w:rsidRPr="00F44275" w:rsidRDefault="006C4396" w:rsidP="00413425">
      <w:pPr>
        <w:pStyle w:val="Titre2"/>
        <w:rPr>
          <w:rFonts w:ascii="Georgia" w:hAnsi="Georgia"/>
        </w:rPr>
      </w:pPr>
      <w:bookmarkStart w:id="1" w:name="_Toc180098958"/>
      <w:r w:rsidRPr="00F44275">
        <w:rPr>
          <w:rFonts w:ascii="Georgia" w:hAnsi="Georgia"/>
        </w:rPr>
        <w:t>Dérogations aux règles générales d’exécution</w:t>
      </w:r>
      <w:bookmarkEnd w:id="1"/>
    </w:p>
    <w:p w14:paraId="5617B48F" w14:textId="04B5A216" w:rsidR="005C33F3" w:rsidRPr="00F44275" w:rsidRDefault="005C33F3" w:rsidP="003229BC">
      <w:pPr>
        <w:pStyle w:val="Corpsdetexte"/>
        <w:shd w:val="clear" w:color="auto" w:fill="FFFFFF" w:themeFill="background1"/>
        <w:rPr>
          <w:rFonts w:ascii="Georgia" w:eastAsia="Calibri" w:hAnsi="Georgia" w:cs="Times New Roman"/>
          <w:color w:val="585756"/>
          <w:kern w:val="0"/>
          <w:sz w:val="21"/>
          <w:szCs w:val="22"/>
          <w:lang w:val="fr-BE"/>
        </w:rPr>
      </w:pPr>
      <w:r w:rsidRPr="00F44275">
        <w:rPr>
          <w:rFonts w:ascii="Georgia" w:eastAsia="Calibri" w:hAnsi="Georgia" w:cs="Times New Roman"/>
          <w:color w:val="585756"/>
          <w:kern w:val="0"/>
          <w:sz w:val="21"/>
          <w:szCs w:val="22"/>
          <w:lang w:val="fr-BE"/>
        </w:rPr>
        <w:t xml:space="preserve">Le chapitre Conditions contractuelles et administratives particulières du présent cahier spécial des charges (CSC) contient les clauses administratives et contractuelles particulières applicables au présent marché public par dérogation à l’AR du 14.01.2013 ou qui complètent ou précisent celui-ci. </w:t>
      </w:r>
      <w:r w:rsidR="00487AA6" w:rsidRPr="00F44275">
        <w:rPr>
          <w:rStyle w:val="Appelnotedebasdep"/>
          <w:rFonts w:ascii="Georgia" w:eastAsia="Calibri" w:hAnsi="Georgia" w:cs="Times New Roman"/>
          <w:color w:val="585756"/>
          <w:kern w:val="0"/>
          <w:sz w:val="21"/>
          <w:szCs w:val="22"/>
          <w:lang w:val="fr-BE"/>
        </w:rPr>
        <w:footnoteReference w:id="2"/>
      </w:r>
    </w:p>
    <w:p w14:paraId="32012B39" w14:textId="352B3365" w:rsidR="00F35444" w:rsidRPr="00F44275" w:rsidRDefault="0013770F" w:rsidP="00F35444">
      <w:pPr>
        <w:pStyle w:val="Corpsdetexte"/>
        <w:shd w:val="clear" w:color="auto" w:fill="FFFFFF" w:themeFill="background1"/>
        <w:rPr>
          <w:rFonts w:ascii="Georgia" w:eastAsia="Calibri" w:hAnsi="Georgia" w:cs="Times New Roman"/>
          <w:color w:val="585756"/>
          <w:kern w:val="0"/>
          <w:sz w:val="21"/>
          <w:szCs w:val="22"/>
          <w:lang w:val="fr-BE"/>
        </w:rPr>
      </w:pPr>
      <w:bookmarkStart w:id="2" w:name="_Ref260219633"/>
      <w:bookmarkStart w:id="3" w:name="_Ref260219636"/>
      <w:bookmarkStart w:id="4" w:name="_Toc364253062"/>
      <w:r w:rsidRPr="00F44275">
        <w:rPr>
          <w:rFonts w:ascii="Georgia" w:eastAsia="Calibri" w:hAnsi="Georgia" w:cs="Times New Roman"/>
          <w:color w:val="585756"/>
          <w:kern w:val="0"/>
          <w:sz w:val="21"/>
          <w:szCs w:val="22"/>
          <w:lang w:val="fr-BE"/>
        </w:rPr>
        <w:t>Dans le présent CSC, il est dérogé à l’article 26 des Règles Générales d’Exécution - RGE (AR</w:t>
      </w:r>
      <w:r w:rsidR="00F35444" w:rsidRPr="00F44275">
        <w:rPr>
          <w:rFonts w:ascii="Georgia" w:eastAsia="Calibri" w:hAnsi="Georgia" w:cs="Times New Roman"/>
          <w:color w:val="585756"/>
          <w:kern w:val="0"/>
          <w:sz w:val="21"/>
          <w:szCs w:val="22"/>
          <w:lang w:val="fr-BE"/>
        </w:rPr>
        <w:t xml:space="preserve"> </w:t>
      </w:r>
      <w:r w:rsidRPr="00F44275">
        <w:rPr>
          <w:rFonts w:ascii="Georgia" w:eastAsia="Calibri" w:hAnsi="Georgia" w:cs="Times New Roman"/>
          <w:color w:val="585756"/>
          <w:kern w:val="0"/>
          <w:sz w:val="21"/>
          <w:szCs w:val="22"/>
          <w:lang w:val="fr-BE"/>
        </w:rPr>
        <w:t xml:space="preserve">du 14.01.2013). </w:t>
      </w:r>
    </w:p>
    <w:p w14:paraId="62E0B304" w14:textId="728D4E49" w:rsidR="0067285B" w:rsidRPr="00F44275" w:rsidRDefault="0013770F" w:rsidP="0013770F">
      <w:pPr>
        <w:pStyle w:val="Titre2"/>
        <w:rPr>
          <w:rFonts w:ascii="Georgia" w:hAnsi="Georgia"/>
        </w:rPr>
      </w:pPr>
      <w:r w:rsidRPr="00F44275">
        <w:rPr>
          <w:rFonts w:ascii="Georgia" w:eastAsia="Calibri" w:hAnsi="Georgia"/>
          <w:b w:val="0"/>
          <w:color w:val="585756"/>
          <w:sz w:val="21"/>
          <w:szCs w:val="22"/>
        </w:rPr>
        <w:t xml:space="preserve"> </w:t>
      </w:r>
      <w:bookmarkStart w:id="5" w:name="_Toc180098959"/>
      <w:r w:rsidR="0067285B" w:rsidRPr="00F44275">
        <w:rPr>
          <w:rFonts w:ascii="Georgia" w:hAnsi="Georgia"/>
        </w:rPr>
        <w:t>Pouvoir adjudicateur</w:t>
      </w:r>
      <w:bookmarkEnd w:id="2"/>
      <w:bookmarkEnd w:id="3"/>
      <w:bookmarkEnd w:id="4"/>
      <w:bookmarkEnd w:id="5"/>
    </w:p>
    <w:p w14:paraId="6E981538" w14:textId="77777777" w:rsidR="00C91137" w:rsidRPr="00F44275" w:rsidRDefault="00C91137" w:rsidP="00C91137">
      <w:pPr>
        <w:pStyle w:val="Corpsdetexte"/>
        <w:rPr>
          <w:rFonts w:ascii="Georgia" w:eastAsia="Calibri" w:hAnsi="Georgia" w:cs="Times New Roman"/>
          <w:color w:val="585756"/>
          <w:kern w:val="0"/>
          <w:sz w:val="21"/>
          <w:szCs w:val="22"/>
          <w:lang w:val="fr-BE"/>
        </w:rPr>
      </w:pPr>
      <w:r w:rsidRPr="00F44275">
        <w:rPr>
          <w:rFonts w:ascii="Georgia" w:eastAsia="Calibri" w:hAnsi="Georgia" w:cs="Times New Roman"/>
          <w:color w:val="585756"/>
          <w:kern w:val="0"/>
          <w:sz w:val="21"/>
          <w:szCs w:val="22"/>
          <w:lang w:val="fr-BE"/>
        </w:rPr>
        <w:t>Le pouvoir adjudicateur du présent marché public est Enabel, Agence belge de développement, société anonyme de droit public à finalité sociale, ayant son siège social à 147, rue Haute, 1000 Bruxelles (numéro d’entreprise 0264.814.354, RPM Bruxelles). Enabel se voit confier l’exclusivité de l’exécution, tant en Belgique qu’à l’étranger, des tâches de service public en matière de coopération bilatérale directe avec des pays partenaires. En outre, elle peut exécuter d’autres missions de coopération à la demande d’organismes d’intérêt public et développer des actions propres qui contribuent à ses objectifs.</w:t>
      </w:r>
    </w:p>
    <w:p w14:paraId="37C69727" w14:textId="0B4D3DB4" w:rsidR="0067285B" w:rsidRPr="00F44275" w:rsidRDefault="00C91137" w:rsidP="00C91137">
      <w:pPr>
        <w:pStyle w:val="Corpsdetexte"/>
        <w:rPr>
          <w:rFonts w:ascii="Georgia" w:eastAsia="Calibri" w:hAnsi="Georgia" w:cs="Times New Roman"/>
          <w:color w:val="585756"/>
          <w:kern w:val="0"/>
          <w:sz w:val="21"/>
          <w:szCs w:val="22"/>
          <w:lang w:val="fr-BE"/>
        </w:rPr>
      </w:pPr>
      <w:r w:rsidRPr="00F44275">
        <w:rPr>
          <w:rFonts w:ascii="Georgia" w:eastAsia="Calibri" w:hAnsi="Georgia" w:cs="Times New Roman"/>
          <w:color w:val="585756"/>
          <w:kern w:val="0"/>
          <w:sz w:val="21"/>
          <w:szCs w:val="22"/>
          <w:lang w:val="fr-BE"/>
        </w:rPr>
        <w:t xml:space="preserve">Pour ce marché, Enabel est </w:t>
      </w:r>
      <w:r w:rsidR="0067285B" w:rsidRPr="00F44275">
        <w:rPr>
          <w:rFonts w:ascii="Georgia" w:eastAsia="Calibri" w:hAnsi="Georgia" w:cs="Times New Roman"/>
          <w:color w:val="585756"/>
          <w:kern w:val="0"/>
          <w:sz w:val="21"/>
          <w:szCs w:val="22"/>
          <w:lang w:val="fr-BE"/>
        </w:rPr>
        <w:t xml:space="preserve">valablement représentée par </w:t>
      </w:r>
      <w:r w:rsidR="004C79B8" w:rsidRPr="00F44275">
        <w:rPr>
          <w:rFonts w:ascii="Georgia" w:eastAsia="Calibri" w:hAnsi="Georgia" w:cs="Times New Roman"/>
          <w:color w:val="585756"/>
          <w:kern w:val="0"/>
          <w:sz w:val="21"/>
          <w:szCs w:val="22"/>
          <w:lang w:val="fr-BE"/>
        </w:rPr>
        <w:t>Mme. Laura JACOBS</w:t>
      </w:r>
      <w:r w:rsidR="008E6757" w:rsidRPr="00F44275">
        <w:rPr>
          <w:rFonts w:ascii="Georgia" w:eastAsia="Calibri" w:hAnsi="Georgia" w:cs="Times New Roman"/>
          <w:color w:val="585756"/>
          <w:kern w:val="0"/>
          <w:sz w:val="21"/>
          <w:szCs w:val="22"/>
          <w:lang w:val="fr-BE"/>
        </w:rPr>
        <w:t xml:space="preserve">, </w:t>
      </w:r>
      <w:r w:rsidR="00A224C1" w:rsidRPr="00F44275">
        <w:rPr>
          <w:rFonts w:ascii="Georgia" w:eastAsia="Calibri" w:hAnsi="Georgia" w:cs="Times New Roman"/>
          <w:color w:val="585756"/>
          <w:kern w:val="0"/>
          <w:sz w:val="21"/>
          <w:szCs w:val="22"/>
          <w:lang w:val="fr-BE"/>
        </w:rPr>
        <w:t>Coordinatrice - Conseillère juridique Marchés publics.</w:t>
      </w:r>
    </w:p>
    <w:p w14:paraId="676D5F1C" w14:textId="5FA604DE" w:rsidR="0067285B" w:rsidRPr="00F44275" w:rsidRDefault="0067285B" w:rsidP="0067285B">
      <w:pPr>
        <w:pStyle w:val="Titre2"/>
        <w:keepLines w:val="0"/>
        <w:widowControl w:val="0"/>
        <w:tabs>
          <w:tab w:val="num" w:pos="576"/>
        </w:tabs>
        <w:suppressAutoHyphens/>
        <w:spacing w:after="240"/>
        <w:rPr>
          <w:rFonts w:ascii="Georgia" w:hAnsi="Georgia"/>
        </w:rPr>
      </w:pPr>
      <w:bookmarkStart w:id="6" w:name="_Toc257039813"/>
      <w:bookmarkStart w:id="7" w:name="_Toc366161146"/>
      <w:bookmarkStart w:id="8" w:name="_Toc180098960"/>
      <w:r w:rsidRPr="00F44275">
        <w:rPr>
          <w:rFonts w:ascii="Georgia" w:hAnsi="Georgia"/>
        </w:rPr>
        <w:t>Cadre institutionnel d</w:t>
      </w:r>
      <w:bookmarkEnd w:id="6"/>
      <w:bookmarkEnd w:id="7"/>
      <w:r w:rsidR="00425E03" w:rsidRPr="00F44275">
        <w:rPr>
          <w:rFonts w:ascii="Georgia" w:hAnsi="Georgia"/>
        </w:rPr>
        <w:t>’Enabel</w:t>
      </w:r>
      <w:bookmarkEnd w:id="8"/>
    </w:p>
    <w:p w14:paraId="4F8759A8" w14:textId="3541FC15" w:rsidR="00C91137" w:rsidRPr="00F44275" w:rsidRDefault="00C91137" w:rsidP="00C91137">
      <w:pPr>
        <w:pStyle w:val="BTCtextCTB"/>
        <w:rPr>
          <w:rFonts w:ascii="Georgia" w:eastAsia="Calibri" w:hAnsi="Georgia"/>
          <w:color w:val="585756"/>
          <w:sz w:val="21"/>
          <w:szCs w:val="22"/>
        </w:rPr>
      </w:pPr>
      <w:r w:rsidRPr="00F44275">
        <w:rPr>
          <w:rFonts w:ascii="Georgia" w:eastAsia="Calibri" w:hAnsi="Georgia"/>
          <w:color w:val="585756"/>
          <w:sz w:val="21"/>
          <w:szCs w:val="22"/>
        </w:rPr>
        <w:t>Le cadre de référence géné</w:t>
      </w:r>
      <w:r w:rsidR="003229BC" w:rsidRPr="00F44275">
        <w:rPr>
          <w:rFonts w:ascii="Georgia" w:eastAsia="Calibri" w:hAnsi="Georgia"/>
          <w:color w:val="585756"/>
          <w:sz w:val="21"/>
          <w:szCs w:val="22"/>
        </w:rPr>
        <w:t>ral dans lequel travaille Enabel</w:t>
      </w:r>
      <w:r w:rsidRPr="00F44275">
        <w:rPr>
          <w:rFonts w:ascii="Georgia" w:eastAsia="Calibri" w:hAnsi="Georgia"/>
          <w:color w:val="585756"/>
          <w:sz w:val="21"/>
          <w:szCs w:val="22"/>
        </w:rPr>
        <w:t xml:space="preserve"> est :</w:t>
      </w:r>
    </w:p>
    <w:p w14:paraId="168754AE" w14:textId="77777777" w:rsidR="00C91137" w:rsidRPr="00F44275" w:rsidRDefault="00C91137" w:rsidP="00C91137">
      <w:pPr>
        <w:pStyle w:val="BTCtextCTB"/>
        <w:rPr>
          <w:rFonts w:ascii="Georgia" w:eastAsia="Calibri" w:hAnsi="Georgia"/>
          <w:color w:val="585756"/>
          <w:sz w:val="21"/>
          <w:szCs w:val="22"/>
        </w:rPr>
      </w:pPr>
      <w:r w:rsidRPr="00F44275">
        <w:rPr>
          <w:rFonts w:ascii="Georgia" w:eastAsia="Calibri" w:hAnsi="Georgia"/>
          <w:color w:val="585756"/>
          <w:sz w:val="21"/>
          <w:szCs w:val="22"/>
        </w:rPr>
        <w:t>- la loi belge du 19 mars 2013 relative à la Coopération au Développement</w:t>
      </w:r>
      <w:r w:rsidRPr="00F44275">
        <w:rPr>
          <w:rFonts w:ascii="Georgia" w:eastAsia="Calibri" w:hAnsi="Georgia"/>
          <w:color w:val="585756"/>
          <w:sz w:val="21"/>
          <w:szCs w:val="22"/>
        </w:rPr>
        <w:footnoteReference w:id="3"/>
      </w:r>
      <w:r w:rsidRPr="00F44275">
        <w:rPr>
          <w:rFonts w:ascii="Georgia" w:eastAsia="Calibri" w:hAnsi="Georgia"/>
          <w:color w:val="585756"/>
          <w:sz w:val="21"/>
          <w:szCs w:val="22"/>
        </w:rPr>
        <w:t> ;</w:t>
      </w:r>
    </w:p>
    <w:p w14:paraId="60C85819" w14:textId="123944E7" w:rsidR="00C91137" w:rsidRPr="00F44275" w:rsidRDefault="00C91137" w:rsidP="00C91137">
      <w:pPr>
        <w:pStyle w:val="BTCtextCTB"/>
        <w:rPr>
          <w:rFonts w:ascii="Georgia" w:eastAsia="Calibri" w:hAnsi="Georgia"/>
          <w:color w:val="585756"/>
          <w:sz w:val="21"/>
          <w:szCs w:val="22"/>
        </w:rPr>
      </w:pPr>
      <w:r w:rsidRPr="00F44275">
        <w:rPr>
          <w:rFonts w:ascii="Georgia" w:eastAsia="Calibri" w:hAnsi="Georgia"/>
          <w:color w:val="585756"/>
          <w:sz w:val="21"/>
          <w:szCs w:val="22"/>
        </w:rPr>
        <w:t>-</w:t>
      </w:r>
      <w:r w:rsidR="00E535C1" w:rsidRPr="00F44275">
        <w:rPr>
          <w:rFonts w:ascii="Georgia" w:eastAsia="Calibri" w:hAnsi="Georgia"/>
          <w:color w:val="585756"/>
          <w:sz w:val="21"/>
          <w:szCs w:val="22"/>
        </w:rPr>
        <w:t xml:space="preserve"> </w:t>
      </w:r>
      <w:r w:rsidRPr="00F44275">
        <w:rPr>
          <w:rFonts w:ascii="Georgia" w:eastAsia="Calibri" w:hAnsi="Georgia"/>
          <w:color w:val="585756"/>
          <w:sz w:val="21"/>
          <w:szCs w:val="22"/>
        </w:rPr>
        <w:t>la Loi belge du 21 décembre 1998 portant création de la « Coopération Technique Belge » sous la forme d’une société de droit public</w:t>
      </w:r>
      <w:r w:rsidRPr="00F44275">
        <w:rPr>
          <w:rFonts w:ascii="Georgia" w:eastAsia="Calibri" w:hAnsi="Georgia"/>
          <w:color w:val="585756"/>
          <w:sz w:val="21"/>
          <w:szCs w:val="22"/>
        </w:rPr>
        <w:footnoteReference w:id="4"/>
      </w:r>
      <w:r w:rsidRPr="00F44275">
        <w:rPr>
          <w:rFonts w:ascii="Georgia" w:eastAsia="Calibri" w:hAnsi="Georgia"/>
          <w:color w:val="585756"/>
          <w:sz w:val="21"/>
          <w:szCs w:val="22"/>
        </w:rPr>
        <w:t> ;</w:t>
      </w:r>
    </w:p>
    <w:p w14:paraId="00E89C77" w14:textId="2122EB80" w:rsidR="00C91137" w:rsidRPr="00F44275" w:rsidRDefault="00C91137" w:rsidP="00C91137">
      <w:pPr>
        <w:pStyle w:val="BTCtextCTB"/>
        <w:rPr>
          <w:rFonts w:ascii="Georgia" w:eastAsia="Calibri" w:hAnsi="Georgia"/>
          <w:color w:val="585756"/>
          <w:sz w:val="21"/>
          <w:szCs w:val="22"/>
        </w:rPr>
      </w:pPr>
      <w:r w:rsidRPr="00F44275">
        <w:rPr>
          <w:rFonts w:ascii="Georgia" w:eastAsia="Calibri" w:hAnsi="Georgia"/>
          <w:color w:val="585756"/>
          <w:sz w:val="21"/>
          <w:szCs w:val="22"/>
        </w:rPr>
        <w:t>-</w:t>
      </w:r>
      <w:r w:rsidR="00E535C1" w:rsidRPr="00F44275">
        <w:rPr>
          <w:rFonts w:ascii="Georgia" w:eastAsia="Calibri" w:hAnsi="Georgia"/>
          <w:color w:val="585756"/>
          <w:sz w:val="21"/>
          <w:szCs w:val="22"/>
        </w:rPr>
        <w:t xml:space="preserve"> </w:t>
      </w:r>
      <w:r w:rsidRPr="00F44275">
        <w:rPr>
          <w:rFonts w:ascii="Georgia" w:eastAsia="Calibri" w:hAnsi="Georgia"/>
          <w:color w:val="585756"/>
          <w:sz w:val="21"/>
          <w:szCs w:val="22"/>
        </w:rPr>
        <w:t xml:space="preserve">la loi du 23 novembre 2017 portant modification du nom de la Coopération technique belge et définition des missions et du fonctionnement d’Enabel, Agence belge de Développement, publiée au Moniteur belge du 11 décembre 2017. </w:t>
      </w:r>
    </w:p>
    <w:p w14:paraId="1744F7C7" w14:textId="53EFC030" w:rsidR="00E535C1" w:rsidRPr="00F44275" w:rsidRDefault="00E535C1" w:rsidP="00C91137">
      <w:pPr>
        <w:pStyle w:val="BTCtextCTB"/>
        <w:rPr>
          <w:rFonts w:ascii="Georgia" w:eastAsia="Calibri" w:hAnsi="Georgia"/>
          <w:color w:val="585756"/>
          <w:sz w:val="21"/>
          <w:szCs w:val="22"/>
        </w:rPr>
      </w:pPr>
      <w:bookmarkStart w:id="9" w:name="_Hlk52270078"/>
      <w:r w:rsidRPr="00F44275">
        <w:rPr>
          <w:rFonts w:ascii="Georgia" w:eastAsia="Calibri" w:hAnsi="Georgia"/>
          <w:color w:val="585756"/>
          <w:sz w:val="21"/>
          <w:szCs w:val="22"/>
        </w:rPr>
        <w:t xml:space="preserve">- le Code éthique de Enabel de janvier 2019, ainsi que la Politique de Enabel concernant l’exploitation et les abus sexuels – juin 2019 et la Politique de Enabel concernant la maîtrise des risques de fraude et de corruption – juin </w:t>
      </w:r>
      <w:proofErr w:type="gramStart"/>
      <w:r w:rsidRPr="00F44275">
        <w:rPr>
          <w:rFonts w:ascii="Georgia" w:eastAsia="Calibri" w:hAnsi="Georgia"/>
          <w:color w:val="585756"/>
          <w:sz w:val="21"/>
          <w:szCs w:val="22"/>
        </w:rPr>
        <w:t>2019;</w:t>
      </w:r>
      <w:proofErr w:type="gramEnd"/>
      <w:r w:rsidRPr="00F44275">
        <w:rPr>
          <w:rFonts w:ascii="Georgia" w:eastAsia="Calibri" w:hAnsi="Georgia"/>
          <w:color w:val="585756"/>
          <w:sz w:val="21"/>
          <w:szCs w:val="22"/>
        </w:rPr>
        <w:t xml:space="preserve">  </w:t>
      </w:r>
    </w:p>
    <w:bookmarkEnd w:id="9"/>
    <w:p w14:paraId="4F174018" w14:textId="113C2756" w:rsidR="0067285B" w:rsidRPr="00F44275" w:rsidRDefault="0067285B" w:rsidP="0067285B">
      <w:pPr>
        <w:pStyle w:val="Corpsdetexte"/>
        <w:rPr>
          <w:rFonts w:ascii="Georgia" w:eastAsia="Calibri" w:hAnsi="Georgia" w:cs="Times New Roman"/>
          <w:color w:val="585756"/>
          <w:kern w:val="0"/>
          <w:sz w:val="21"/>
          <w:szCs w:val="22"/>
          <w:lang w:val="fr-BE"/>
        </w:rPr>
      </w:pPr>
      <w:r w:rsidRPr="00F44275">
        <w:rPr>
          <w:rFonts w:ascii="Georgia" w:eastAsia="Calibri" w:hAnsi="Georgia" w:cs="Times New Roman"/>
          <w:color w:val="585756"/>
          <w:kern w:val="0"/>
          <w:sz w:val="21"/>
          <w:szCs w:val="22"/>
          <w:lang w:val="fr-BE"/>
        </w:rPr>
        <w:t xml:space="preserve">Les développements suivants constituent eux aussi un fil rouge dans le travail </w:t>
      </w:r>
      <w:r w:rsidR="000F486D" w:rsidRPr="00F44275">
        <w:rPr>
          <w:rFonts w:ascii="Georgia" w:eastAsia="Calibri" w:hAnsi="Georgia" w:cs="Times New Roman"/>
          <w:color w:val="585756"/>
          <w:kern w:val="0"/>
          <w:sz w:val="21"/>
          <w:szCs w:val="22"/>
          <w:lang w:val="fr-BE"/>
        </w:rPr>
        <w:t>d’Enabel :</w:t>
      </w:r>
      <w:r w:rsidRPr="00F44275">
        <w:rPr>
          <w:rFonts w:ascii="Georgia" w:eastAsia="Calibri" w:hAnsi="Georgia" w:cs="Times New Roman"/>
          <w:color w:val="585756"/>
          <w:kern w:val="0"/>
          <w:sz w:val="21"/>
          <w:szCs w:val="22"/>
          <w:lang w:val="fr-BE"/>
        </w:rPr>
        <w:t xml:space="preserve"> citons, à titre de principaux exemples :</w:t>
      </w:r>
    </w:p>
    <w:p w14:paraId="4A02BF38" w14:textId="1E8D511F" w:rsidR="0067285B" w:rsidRPr="00F44275" w:rsidRDefault="0067285B"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proofErr w:type="gramStart"/>
      <w:r w:rsidRPr="00F44275">
        <w:rPr>
          <w:rFonts w:ascii="Georgia" w:eastAsia="Calibri" w:hAnsi="Georgia"/>
          <w:bCs w:val="0"/>
          <w:color w:val="585756"/>
          <w:sz w:val="21"/>
          <w:szCs w:val="22"/>
          <w:lang w:val="fr-BE" w:eastAsia="en-US"/>
        </w:rPr>
        <w:t>sur</w:t>
      </w:r>
      <w:proofErr w:type="gramEnd"/>
      <w:r w:rsidRPr="00F44275">
        <w:rPr>
          <w:rFonts w:ascii="Georgia" w:eastAsia="Calibri" w:hAnsi="Georgia"/>
          <w:bCs w:val="0"/>
          <w:color w:val="585756"/>
          <w:sz w:val="21"/>
          <w:szCs w:val="22"/>
          <w:lang w:val="fr-BE" w:eastAsia="en-US"/>
        </w:rPr>
        <w:t xml:space="preserve"> le plan de la coopération internationale : les Objectifs d</w:t>
      </w:r>
      <w:r w:rsidR="00C91137" w:rsidRPr="00F44275">
        <w:rPr>
          <w:rFonts w:ascii="Georgia" w:eastAsia="Calibri" w:hAnsi="Georgia"/>
          <w:bCs w:val="0"/>
          <w:color w:val="585756"/>
          <w:sz w:val="21"/>
          <w:szCs w:val="22"/>
          <w:lang w:val="fr-BE" w:eastAsia="en-US"/>
        </w:rPr>
        <w:t>e</w:t>
      </w:r>
      <w:r w:rsidRPr="00F44275">
        <w:rPr>
          <w:rFonts w:ascii="Georgia" w:eastAsia="Calibri" w:hAnsi="Georgia"/>
          <w:bCs w:val="0"/>
          <w:color w:val="585756"/>
          <w:sz w:val="21"/>
          <w:szCs w:val="22"/>
          <w:lang w:val="fr-BE" w:eastAsia="en-US"/>
        </w:rPr>
        <w:t xml:space="preserve"> Développement</w:t>
      </w:r>
      <w:r w:rsidR="00C91137" w:rsidRPr="00F44275">
        <w:rPr>
          <w:rFonts w:ascii="Georgia" w:eastAsia="Calibri" w:hAnsi="Georgia"/>
          <w:bCs w:val="0"/>
          <w:color w:val="585756"/>
          <w:sz w:val="21"/>
          <w:szCs w:val="22"/>
          <w:lang w:val="fr-BE" w:eastAsia="en-US"/>
        </w:rPr>
        <w:t xml:space="preserve"> Durables</w:t>
      </w:r>
      <w:r w:rsidRPr="00F44275">
        <w:rPr>
          <w:rFonts w:ascii="Georgia" w:eastAsia="Calibri" w:hAnsi="Georgia"/>
          <w:bCs w:val="0"/>
          <w:color w:val="585756"/>
          <w:sz w:val="21"/>
          <w:szCs w:val="22"/>
          <w:lang w:val="fr-BE" w:eastAsia="en-US"/>
        </w:rPr>
        <w:t xml:space="preserve"> des Nations unies, la Déclaration de Paris sur l’harmonisation et l’alignement de l’aide ; </w:t>
      </w:r>
    </w:p>
    <w:p w14:paraId="666EB3C3" w14:textId="77777777" w:rsidR="0067285B" w:rsidRPr="00F44275" w:rsidRDefault="0067285B"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proofErr w:type="gramStart"/>
      <w:r w:rsidRPr="00F44275">
        <w:rPr>
          <w:rFonts w:ascii="Georgia" w:eastAsia="Calibri" w:hAnsi="Georgia"/>
          <w:bCs w:val="0"/>
          <w:color w:val="585756"/>
          <w:sz w:val="21"/>
          <w:szCs w:val="22"/>
          <w:lang w:val="fr-BE" w:eastAsia="en-US"/>
        </w:rPr>
        <w:t>sur</w:t>
      </w:r>
      <w:proofErr w:type="gramEnd"/>
      <w:r w:rsidRPr="00F44275">
        <w:rPr>
          <w:rFonts w:ascii="Georgia" w:eastAsia="Calibri" w:hAnsi="Georgia"/>
          <w:bCs w:val="0"/>
          <w:color w:val="585756"/>
          <w:sz w:val="21"/>
          <w:szCs w:val="22"/>
          <w:lang w:val="fr-BE" w:eastAsia="en-US"/>
        </w:rPr>
        <w:t xml:space="preserve"> le plan de la lutte contre la corruption : la loi du 8 mai 2007 portant assentiment à la Convention des Nations unies contre la corruption, faite à New </w:t>
      </w:r>
      <w:r w:rsidRPr="00F44275">
        <w:rPr>
          <w:rFonts w:ascii="Georgia" w:eastAsia="Calibri" w:hAnsi="Georgia"/>
          <w:bCs w:val="0"/>
          <w:color w:val="585756"/>
          <w:sz w:val="21"/>
          <w:szCs w:val="22"/>
          <w:lang w:val="fr-BE" w:eastAsia="en-US"/>
        </w:rPr>
        <w:lastRenderedPageBreak/>
        <w:t>York le 31 octobre 2003</w:t>
      </w:r>
      <w:r w:rsidRPr="00F44275">
        <w:rPr>
          <w:rFonts w:ascii="Georgia" w:eastAsia="Calibri" w:hAnsi="Georgia"/>
          <w:bCs w:val="0"/>
          <w:color w:val="585756"/>
          <w:sz w:val="21"/>
          <w:szCs w:val="22"/>
          <w:lang w:val="en-US" w:eastAsia="en-US"/>
        </w:rPr>
        <w:footnoteReference w:id="5"/>
      </w:r>
      <w:r w:rsidRPr="00F44275">
        <w:rPr>
          <w:rFonts w:ascii="Georgia" w:eastAsia="Calibri" w:hAnsi="Georgia"/>
          <w:bCs w:val="0"/>
          <w:color w:val="585756"/>
          <w:sz w:val="21"/>
          <w:szCs w:val="22"/>
          <w:lang w:val="fr-BE" w:eastAsia="en-US"/>
        </w:rPr>
        <w:t>, ainsi que la loi du 10 février 1999 relative à la répression de la corruption transposant la Convention relative à la lutte contre la corruption de fonctionnaires étrangers dans des transactions commerciales internationales ;</w:t>
      </w:r>
    </w:p>
    <w:p w14:paraId="3FF339AC" w14:textId="77777777" w:rsidR="0067285B" w:rsidRPr="00F44275" w:rsidRDefault="0067285B"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F44275">
        <w:rPr>
          <w:rFonts w:ascii="Georgia" w:eastAsia="Calibri" w:hAnsi="Georgia"/>
          <w:bCs w:val="0"/>
          <w:color w:val="585756"/>
          <w:sz w:val="21"/>
          <w:szCs w:val="22"/>
          <w:lang w:val="fr-BE" w:eastAsia="en-US"/>
        </w:rPr>
        <w:t>sur le plan du respect des droits humains : la Déclaration Universelle des Droits de l’Homme des Nations unies (1948) ainsi que les 8 conventions de base de l’Organisation Internationale du Travail</w:t>
      </w:r>
      <w:r w:rsidRPr="00F44275">
        <w:rPr>
          <w:rFonts w:ascii="Georgia" w:eastAsia="Calibri" w:hAnsi="Georgia"/>
          <w:bCs w:val="0"/>
          <w:color w:val="585756"/>
          <w:sz w:val="21"/>
          <w:szCs w:val="22"/>
          <w:lang w:val="en-US" w:eastAsia="en-US"/>
        </w:rPr>
        <w:footnoteReference w:id="6"/>
      </w:r>
      <w:r w:rsidRPr="00F44275">
        <w:rPr>
          <w:rFonts w:ascii="Georgia" w:eastAsia="Calibri" w:hAnsi="Georgia"/>
          <w:bCs w:val="0"/>
          <w:color w:val="585756"/>
          <w:sz w:val="21"/>
          <w:szCs w:val="22"/>
          <w:lang w:val="fr-BE" w:eastAsia="en-US"/>
        </w:rPr>
        <w:t xml:space="preserve"> consacrant en particulier le droit à la liberté syndicale (C. n° 87), le droit d’organisation et de négociation collective de négociation (C. n° 98), l’interdiction du travail forcé (C. n° 29 et 105), l’interdiction de toute discrimination en matière de travail et de rémunération (C. n° 100 et 111), l’âge minimum fixé pour le travail des enfants (C. n° 138), l’interdiction des pires formes de ce travail (C. n° 182) ;</w:t>
      </w:r>
    </w:p>
    <w:p w14:paraId="70F862A8" w14:textId="77777777" w:rsidR="0067285B" w:rsidRPr="00F44275" w:rsidRDefault="0067285B" w:rsidP="00C72B94">
      <w:pPr>
        <w:pStyle w:val="BTCbulletsCTB"/>
        <w:numPr>
          <w:ilvl w:val="0"/>
          <w:numId w:val="4"/>
        </w:numPr>
        <w:rPr>
          <w:rFonts w:ascii="Georgia" w:eastAsia="Calibri" w:hAnsi="Georgia"/>
          <w:bCs w:val="0"/>
          <w:color w:val="585756"/>
          <w:sz w:val="21"/>
          <w:szCs w:val="22"/>
          <w:lang w:val="fr-BE" w:eastAsia="en-US"/>
        </w:rPr>
      </w:pPr>
      <w:proofErr w:type="gramStart"/>
      <w:r w:rsidRPr="00F44275">
        <w:rPr>
          <w:rFonts w:ascii="Georgia" w:eastAsia="Calibri" w:hAnsi="Georgia"/>
          <w:bCs w:val="0"/>
          <w:color w:val="585756"/>
          <w:sz w:val="21"/>
          <w:szCs w:val="22"/>
          <w:lang w:val="fr-BE" w:eastAsia="en-US"/>
        </w:rPr>
        <w:t>sur</w:t>
      </w:r>
      <w:proofErr w:type="gramEnd"/>
      <w:r w:rsidRPr="00F44275">
        <w:rPr>
          <w:rFonts w:ascii="Georgia" w:eastAsia="Calibri" w:hAnsi="Georgia"/>
          <w:bCs w:val="0"/>
          <w:color w:val="585756"/>
          <w:sz w:val="21"/>
          <w:szCs w:val="22"/>
          <w:lang w:val="fr-BE" w:eastAsia="en-US"/>
        </w:rPr>
        <w:t xml:space="preserve"> le plan du respect de l’environnement :  La Convention-cadre sur les changements climatiques de Paris, le douze décembre deux mille quinze ;</w:t>
      </w:r>
    </w:p>
    <w:p w14:paraId="03EDCBCF" w14:textId="77777777" w:rsidR="0067285B" w:rsidRPr="00F44275" w:rsidRDefault="0067285B" w:rsidP="0067285B">
      <w:pPr>
        <w:pStyle w:val="BTCbulletsCTB"/>
        <w:rPr>
          <w:rFonts w:ascii="Georgia" w:eastAsia="Calibri" w:hAnsi="Georgia"/>
          <w:bCs w:val="0"/>
          <w:color w:val="585756"/>
          <w:sz w:val="21"/>
          <w:szCs w:val="22"/>
          <w:lang w:val="fr-BE" w:eastAsia="en-US"/>
        </w:rPr>
      </w:pPr>
    </w:p>
    <w:p w14:paraId="1158B4EE" w14:textId="77777777" w:rsidR="0017446A" w:rsidRPr="00F44275" w:rsidRDefault="0017446A" w:rsidP="00C72B94">
      <w:pPr>
        <w:pStyle w:val="BTCbulletsCTB"/>
        <w:numPr>
          <w:ilvl w:val="0"/>
          <w:numId w:val="4"/>
        </w:numPr>
        <w:jc w:val="both"/>
        <w:rPr>
          <w:rFonts w:ascii="Georgia" w:eastAsia="Calibri" w:hAnsi="Georgia"/>
          <w:bCs w:val="0"/>
          <w:color w:val="585756"/>
          <w:sz w:val="21"/>
          <w:szCs w:val="22"/>
          <w:lang w:val="fr-BE" w:eastAsia="en-US"/>
        </w:rPr>
      </w:pPr>
      <w:proofErr w:type="gramStart"/>
      <w:r w:rsidRPr="00F44275">
        <w:rPr>
          <w:rFonts w:ascii="Georgia" w:eastAsia="Calibri" w:hAnsi="Georgia"/>
          <w:bCs w:val="0"/>
          <w:color w:val="585756"/>
          <w:sz w:val="21"/>
          <w:szCs w:val="22"/>
          <w:lang w:val="fr-BE" w:eastAsia="en-US"/>
        </w:rPr>
        <w:t>le</w:t>
      </w:r>
      <w:proofErr w:type="gramEnd"/>
      <w:r w:rsidRPr="00F44275">
        <w:rPr>
          <w:rFonts w:ascii="Georgia" w:eastAsia="Calibri" w:hAnsi="Georgia"/>
          <w:bCs w:val="0"/>
          <w:color w:val="585756"/>
          <w:sz w:val="21"/>
          <w:szCs w:val="22"/>
          <w:lang w:val="fr-BE" w:eastAsia="en-US"/>
        </w:rPr>
        <w:t xml:space="preserve"> premier contrat de gestion entre Enabel et l’Etat fédéral belge (approuvé par AR du 17.12.2017, MB 22.12.2017) qui arrête les règles et les conditions spéciales relatives à l’exercice des tâches de service public par Enabel pour le compte de l’Etat belge.</w:t>
      </w:r>
    </w:p>
    <w:p w14:paraId="232A5505" w14:textId="77777777" w:rsidR="005C33F3" w:rsidRPr="00F44275" w:rsidRDefault="005C33F3" w:rsidP="005C33F3">
      <w:pPr>
        <w:autoSpaceDE w:val="0"/>
        <w:autoSpaceDN w:val="0"/>
        <w:adjustRightInd w:val="0"/>
        <w:rPr>
          <w:lang w:val="fr-FR"/>
        </w:rPr>
      </w:pPr>
    </w:p>
    <w:p w14:paraId="52FCC7DC" w14:textId="77777777" w:rsidR="002A1F15" w:rsidRPr="00F44275" w:rsidRDefault="002A1F15" w:rsidP="002A1F15">
      <w:pPr>
        <w:pStyle w:val="Titre2"/>
        <w:keepLines w:val="0"/>
        <w:widowControl w:val="0"/>
        <w:tabs>
          <w:tab w:val="num" w:pos="576"/>
        </w:tabs>
        <w:suppressAutoHyphens/>
        <w:spacing w:after="240"/>
        <w:ind w:left="578" w:hanging="578"/>
        <w:rPr>
          <w:rFonts w:ascii="Georgia" w:hAnsi="Georgia"/>
        </w:rPr>
      </w:pPr>
      <w:bookmarkStart w:id="10" w:name="législation"/>
      <w:bookmarkStart w:id="11" w:name="_Ref233108991"/>
      <w:bookmarkStart w:id="12" w:name="_Ref233108994"/>
      <w:bookmarkStart w:id="13" w:name="_Toc257380472"/>
      <w:bookmarkStart w:id="14" w:name="_Toc260134189"/>
      <w:bookmarkStart w:id="15" w:name="_Toc364253063"/>
      <w:bookmarkStart w:id="16" w:name="_Toc180098961"/>
      <w:r w:rsidRPr="00F44275">
        <w:rPr>
          <w:rFonts w:ascii="Georgia" w:hAnsi="Georgia"/>
        </w:rPr>
        <w:t>Règles régissant le marché</w:t>
      </w:r>
      <w:bookmarkEnd w:id="10"/>
      <w:bookmarkEnd w:id="11"/>
      <w:bookmarkEnd w:id="12"/>
      <w:bookmarkEnd w:id="13"/>
      <w:bookmarkEnd w:id="14"/>
      <w:bookmarkEnd w:id="15"/>
      <w:bookmarkEnd w:id="16"/>
    </w:p>
    <w:p w14:paraId="468C1B90" w14:textId="77777777" w:rsidR="002A1F15" w:rsidRPr="00F44275"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F44275">
        <w:rPr>
          <w:rFonts w:ascii="Georgia" w:eastAsia="Calibri" w:hAnsi="Georgia"/>
          <w:bCs w:val="0"/>
          <w:color w:val="585756"/>
          <w:sz w:val="21"/>
          <w:szCs w:val="22"/>
          <w:lang w:val="fr-BE" w:eastAsia="en-US"/>
        </w:rPr>
        <w:t>Sont e.a. d’application au présent marché public :</w:t>
      </w:r>
    </w:p>
    <w:p w14:paraId="080A3896" w14:textId="77777777" w:rsidR="002A1F15" w:rsidRPr="00F44275"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F44275">
        <w:rPr>
          <w:rFonts w:ascii="Georgia" w:eastAsia="Calibri" w:hAnsi="Georgia"/>
          <w:bCs w:val="0"/>
          <w:color w:val="585756"/>
          <w:sz w:val="21"/>
          <w:szCs w:val="22"/>
          <w:lang w:val="fr-BE" w:eastAsia="en-US"/>
        </w:rPr>
        <w:t>La Loi du 17 juin 2016 relative aux marchés publics</w:t>
      </w:r>
      <w:r w:rsidRPr="00F44275">
        <w:rPr>
          <w:rFonts w:ascii="Georgia" w:eastAsia="Calibri" w:hAnsi="Georgia"/>
          <w:bCs w:val="0"/>
          <w:color w:val="585756"/>
          <w:sz w:val="21"/>
          <w:szCs w:val="22"/>
          <w:lang w:val="en-US" w:eastAsia="en-US"/>
        </w:rPr>
        <w:footnoteReference w:id="7"/>
      </w:r>
      <w:r w:rsidRPr="00F44275">
        <w:rPr>
          <w:rFonts w:ascii="Georgia" w:eastAsia="Calibri" w:hAnsi="Georgia"/>
          <w:bCs w:val="0"/>
          <w:color w:val="585756"/>
          <w:sz w:val="21"/>
          <w:szCs w:val="22"/>
          <w:lang w:val="fr-BE" w:eastAsia="en-US"/>
        </w:rPr>
        <w:t> ;</w:t>
      </w:r>
    </w:p>
    <w:p w14:paraId="0B297ABB" w14:textId="77777777" w:rsidR="002A1F15" w:rsidRPr="00F44275"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F44275">
        <w:rPr>
          <w:rFonts w:ascii="Georgia" w:eastAsia="Calibri" w:hAnsi="Georgia"/>
          <w:bCs w:val="0"/>
          <w:color w:val="585756"/>
          <w:sz w:val="21"/>
          <w:szCs w:val="22"/>
          <w:lang w:val="fr-BE" w:eastAsia="en-US"/>
        </w:rPr>
        <w:t>La Loi du 17 juin 2013 relative à la motivation, à l’information et aux voies de recours en matière de marchés publics et de certains marchés de travaux, de fournitures et de services</w:t>
      </w:r>
      <w:r w:rsidRPr="00F44275">
        <w:rPr>
          <w:rFonts w:ascii="Georgia" w:eastAsia="Calibri" w:hAnsi="Georgia"/>
          <w:bCs w:val="0"/>
          <w:color w:val="585756"/>
          <w:sz w:val="21"/>
          <w:szCs w:val="22"/>
          <w:lang w:val="en-US" w:eastAsia="en-US"/>
        </w:rPr>
        <w:footnoteReference w:id="8"/>
      </w:r>
    </w:p>
    <w:p w14:paraId="5156202A" w14:textId="77777777" w:rsidR="002A1F15" w:rsidRPr="00F44275"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F44275">
        <w:rPr>
          <w:rFonts w:ascii="Georgia" w:eastAsia="Calibri" w:hAnsi="Georgia"/>
          <w:bCs w:val="0"/>
          <w:color w:val="585756"/>
          <w:sz w:val="21"/>
          <w:szCs w:val="22"/>
          <w:lang w:val="fr-BE" w:eastAsia="en-US"/>
        </w:rPr>
        <w:t>L’A.R. du 18 avril 2017 relatif à la passation des marchés publics dans les secteurs classiques</w:t>
      </w:r>
      <w:r w:rsidRPr="00F44275">
        <w:rPr>
          <w:rFonts w:ascii="Georgia" w:eastAsia="Calibri" w:hAnsi="Georgia"/>
          <w:bCs w:val="0"/>
          <w:color w:val="585756"/>
          <w:sz w:val="21"/>
          <w:szCs w:val="22"/>
          <w:lang w:val="en-US" w:eastAsia="en-US"/>
        </w:rPr>
        <w:footnoteReference w:id="9"/>
      </w:r>
      <w:r w:rsidRPr="00F44275">
        <w:rPr>
          <w:rFonts w:ascii="Georgia" w:eastAsia="Calibri" w:hAnsi="Georgia"/>
          <w:bCs w:val="0"/>
          <w:color w:val="585756"/>
          <w:sz w:val="21"/>
          <w:szCs w:val="22"/>
          <w:lang w:val="fr-BE" w:eastAsia="en-US"/>
        </w:rPr>
        <w:t> ;</w:t>
      </w:r>
    </w:p>
    <w:p w14:paraId="701CC8FE" w14:textId="77777777" w:rsidR="002A1F15" w:rsidRPr="00F44275"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F44275">
        <w:rPr>
          <w:rFonts w:ascii="Georgia" w:eastAsia="Calibri" w:hAnsi="Georgia"/>
          <w:bCs w:val="0"/>
          <w:color w:val="585756"/>
          <w:sz w:val="21"/>
          <w:szCs w:val="22"/>
          <w:lang w:val="fr-BE" w:eastAsia="en-US"/>
        </w:rPr>
        <w:t>L’A.R. du 14 janvier 2013 établissant les règles générales d’exécution des marchés publics et des concessions de travaux publics</w:t>
      </w:r>
      <w:r w:rsidRPr="00F44275">
        <w:rPr>
          <w:rFonts w:ascii="Georgia" w:eastAsia="Calibri" w:hAnsi="Georgia"/>
          <w:bCs w:val="0"/>
          <w:color w:val="585756"/>
          <w:sz w:val="21"/>
          <w:szCs w:val="22"/>
          <w:lang w:val="en-US" w:eastAsia="en-US"/>
        </w:rPr>
        <w:footnoteReference w:id="10"/>
      </w:r>
      <w:r w:rsidRPr="00F44275">
        <w:rPr>
          <w:rFonts w:ascii="Georgia" w:eastAsia="Calibri" w:hAnsi="Georgia"/>
          <w:bCs w:val="0"/>
          <w:color w:val="585756"/>
          <w:sz w:val="21"/>
          <w:szCs w:val="22"/>
          <w:lang w:val="fr-BE" w:eastAsia="en-US"/>
        </w:rPr>
        <w:t> ;</w:t>
      </w:r>
    </w:p>
    <w:p w14:paraId="1B579B08" w14:textId="77777777" w:rsidR="002A1F15" w:rsidRPr="00F44275"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F44275">
        <w:rPr>
          <w:rFonts w:ascii="Georgia" w:eastAsia="Calibri" w:hAnsi="Georgia"/>
          <w:bCs w:val="0"/>
          <w:color w:val="585756"/>
          <w:sz w:val="21"/>
          <w:szCs w:val="22"/>
          <w:lang w:val="fr-BE" w:eastAsia="en-US"/>
        </w:rPr>
        <w:t>Les Circulaires du Premier Ministre en matière de marchés publics.</w:t>
      </w:r>
    </w:p>
    <w:p w14:paraId="0685C8AB" w14:textId="48825F0F" w:rsidR="00E535C1" w:rsidRPr="00F44275" w:rsidRDefault="00E535C1" w:rsidP="00E535C1">
      <w:pPr>
        <w:pStyle w:val="Paragraphedeliste"/>
        <w:numPr>
          <w:ilvl w:val="0"/>
          <w:numId w:val="4"/>
        </w:numPr>
      </w:pPr>
      <w:bookmarkStart w:id="17" w:name="_Hlk52270132"/>
      <w:r w:rsidRPr="00F44275">
        <w:t>La Politique de Enabel concernant l’exploitation et les abus sexuels – juin 2019 ;</w:t>
      </w:r>
    </w:p>
    <w:p w14:paraId="556FF993" w14:textId="5E49ADDA" w:rsidR="00E535C1" w:rsidRPr="00F44275" w:rsidRDefault="00E535C1" w:rsidP="00E535C1">
      <w:pPr>
        <w:pStyle w:val="Paragraphedeliste"/>
        <w:numPr>
          <w:ilvl w:val="0"/>
          <w:numId w:val="4"/>
        </w:numPr>
      </w:pPr>
      <w:r w:rsidRPr="00F44275">
        <w:t>La Politique de Enabel concernant la maîtrise des risques de fraude et de corruption – juin 2019 ;</w:t>
      </w:r>
    </w:p>
    <w:p w14:paraId="43C651BF" w14:textId="01F96212" w:rsidR="00E535C1" w:rsidRPr="00F44275" w:rsidRDefault="00B607EE" w:rsidP="00E535C1">
      <w:pPr>
        <w:pStyle w:val="Paragraphedeliste"/>
        <w:numPr>
          <w:ilvl w:val="0"/>
          <w:numId w:val="4"/>
        </w:numPr>
      </w:pPr>
      <w:r w:rsidRPr="00F44275">
        <w:t>La</w:t>
      </w:r>
      <w:r w:rsidR="00E535C1" w:rsidRPr="00F44275">
        <w:t xml:space="preserve"> législation locale applicable relative </w:t>
      </w:r>
      <w:proofErr w:type="gramStart"/>
      <w:r w:rsidR="00E535C1" w:rsidRPr="00F44275">
        <w:t>à le</w:t>
      </w:r>
      <w:proofErr w:type="gramEnd"/>
      <w:r w:rsidR="00E535C1" w:rsidRPr="00F44275">
        <w:t xml:space="preserve"> harcèlement sexuel au travail ou similaire</w:t>
      </w:r>
      <w:r w:rsidRPr="00F44275">
        <w:t> ;</w:t>
      </w:r>
    </w:p>
    <w:p w14:paraId="46ED2335" w14:textId="685D5AC5" w:rsidR="00ED5EA4" w:rsidRPr="00F44275" w:rsidRDefault="00ED5EA4" w:rsidP="00ED5EA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F44275">
        <w:rPr>
          <w:rFonts w:ascii="Georgia" w:eastAsia="Calibri" w:hAnsi="Georgia"/>
          <w:bCs w:val="0"/>
          <w:color w:val="585756"/>
          <w:sz w:val="21"/>
          <w:szCs w:val="22"/>
          <w:lang w:val="fr-BE" w:eastAsia="en-US"/>
        </w:rPr>
        <w:t>Règlement (UE) 2016/679 du Parlement européen et du Conseil du 27 avril 2016 relatif à la protection des personnes physiques à l’égard du traitement des</w:t>
      </w:r>
      <w:r w:rsidR="00D8321C" w:rsidRPr="00F44275">
        <w:rPr>
          <w:rFonts w:ascii="Georgia" w:eastAsia="Calibri" w:hAnsi="Georgia"/>
          <w:bCs w:val="0"/>
          <w:color w:val="585756"/>
          <w:sz w:val="21"/>
          <w:szCs w:val="22"/>
          <w:lang w:val="fr-BE" w:eastAsia="en-US"/>
        </w:rPr>
        <w:t xml:space="preserve"> </w:t>
      </w:r>
      <w:r w:rsidRPr="00F44275">
        <w:rPr>
          <w:rFonts w:ascii="Georgia" w:eastAsia="Calibri" w:hAnsi="Georgia"/>
          <w:bCs w:val="0"/>
          <w:color w:val="585756"/>
          <w:sz w:val="21"/>
          <w:szCs w:val="22"/>
          <w:lang w:val="fr-BE" w:eastAsia="en-US"/>
        </w:rPr>
        <w:lastRenderedPageBreak/>
        <w:t>données à caractère personnel et à la libre circulation de ces données, et abrogeant la directive 95/46/CE (Règlement Général relatif à la Protection des données, ci-après RGPD) ;</w:t>
      </w:r>
    </w:p>
    <w:p w14:paraId="5B7587F2" w14:textId="4A12E984" w:rsidR="00ED5EA4" w:rsidRPr="00F44275" w:rsidRDefault="00ED5EA4" w:rsidP="00ED5EA4">
      <w:pPr>
        <w:pStyle w:val="Paragraphedeliste"/>
        <w:numPr>
          <w:ilvl w:val="0"/>
          <w:numId w:val="4"/>
        </w:numPr>
      </w:pPr>
      <w:r w:rsidRPr="00F44275">
        <w:t>Loi du 30 juillet 2018 relative à la protection des personnes physiques à l’égard des traitements de données à caractère personnel</w:t>
      </w:r>
    </w:p>
    <w:p w14:paraId="2A3AE1F5" w14:textId="77777777" w:rsidR="00E535C1" w:rsidRPr="00F44275" w:rsidRDefault="00E535C1" w:rsidP="00E535C1">
      <w:pPr>
        <w:pStyle w:val="Paragraphedeliste"/>
        <w:numPr>
          <w:ilvl w:val="0"/>
          <w:numId w:val="4"/>
        </w:numPr>
      </w:pPr>
      <w:r w:rsidRPr="00F44275">
        <w:t>Toute la réglementation belge sur les marchés publics peut être consultée sur www.publicprocurement.be, le code éthique et les politiques de Enabel mentionnées ci-dessus sur le site web de Enabel, ou https://www.enabel.be/fr/content/lethique-enabel.</w:t>
      </w:r>
    </w:p>
    <w:bookmarkEnd w:id="17"/>
    <w:p w14:paraId="3BC94C73" w14:textId="77777777" w:rsidR="002A1F15" w:rsidRPr="00F44275" w:rsidRDefault="002A1F15" w:rsidP="005C33F3">
      <w:pPr>
        <w:autoSpaceDE w:val="0"/>
        <w:autoSpaceDN w:val="0"/>
        <w:adjustRightInd w:val="0"/>
      </w:pPr>
    </w:p>
    <w:p w14:paraId="5EDA511C" w14:textId="77777777" w:rsidR="00633898" w:rsidRPr="00F44275" w:rsidRDefault="00633898" w:rsidP="00633898">
      <w:pPr>
        <w:pStyle w:val="Titre2"/>
        <w:keepLines w:val="0"/>
        <w:widowControl w:val="0"/>
        <w:tabs>
          <w:tab w:val="num" w:pos="576"/>
        </w:tabs>
        <w:suppressAutoHyphens/>
        <w:spacing w:after="240"/>
        <w:ind w:left="578" w:hanging="578"/>
        <w:rPr>
          <w:rFonts w:ascii="Georgia" w:hAnsi="Georgia"/>
        </w:rPr>
      </w:pPr>
      <w:bookmarkStart w:id="18" w:name="_Toc224619176"/>
      <w:bookmarkStart w:id="19" w:name="_Toc257380473"/>
      <w:bookmarkStart w:id="20" w:name="_Toc260134190"/>
      <w:bookmarkStart w:id="21" w:name="_Toc364253064"/>
      <w:bookmarkStart w:id="22" w:name="_Toc180098962"/>
      <w:r w:rsidRPr="00F44275">
        <w:rPr>
          <w:rFonts w:ascii="Georgia" w:hAnsi="Georgia"/>
        </w:rPr>
        <w:t>Définitions</w:t>
      </w:r>
      <w:bookmarkEnd w:id="18"/>
      <w:bookmarkEnd w:id="19"/>
      <w:bookmarkEnd w:id="20"/>
      <w:bookmarkEnd w:id="21"/>
      <w:bookmarkEnd w:id="22"/>
    </w:p>
    <w:p w14:paraId="7866988D" w14:textId="77777777" w:rsidR="00633898" w:rsidRPr="00F44275" w:rsidRDefault="00633898" w:rsidP="00633898">
      <w:pPr>
        <w:pStyle w:val="Corpsdetexte"/>
        <w:rPr>
          <w:rFonts w:ascii="Georgia" w:eastAsia="Calibri" w:hAnsi="Georgia" w:cs="Times New Roman"/>
          <w:color w:val="585756"/>
          <w:kern w:val="0"/>
          <w:sz w:val="21"/>
          <w:szCs w:val="22"/>
          <w:lang w:val="fr-BE"/>
        </w:rPr>
      </w:pPr>
      <w:r w:rsidRPr="00F44275">
        <w:rPr>
          <w:rFonts w:ascii="Georgia" w:eastAsia="Calibri" w:hAnsi="Georgia" w:cs="Times New Roman"/>
          <w:color w:val="585756"/>
          <w:kern w:val="0"/>
          <w:sz w:val="21"/>
          <w:szCs w:val="22"/>
          <w:lang w:val="fr-BE"/>
        </w:rPr>
        <w:t>Dans le cadre de ce marché, il faut comprendre par :</w:t>
      </w:r>
    </w:p>
    <w:p w14:paraId="12F76352" w14:textId="77777777" w:rsidR="00633898" w:rsidRPr="00F44275"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F44275">
        <w:rPr>
          <w:rFonts w:ascii="Georgia" w:eastAsia="Calibri" w:hAnsi="Georgia"/>
          <w:bCs w:val="0"/>
          <w:color w:val="585756"/>
          <w:sz w:val="21"/>
          <w:szCs w:val="22"/>
          <w:u w:val="single"/>
          <w:lang w:val="fr-BE" w:eastAsia="en-US"/>
        </w:rPr>
        <w:t>Le soumissionnaire</w:t>
      </w:r>
      <w:r w:rsidRPr="00F44275">
        <w:rPr>
          <w:rFonts w:ascii="Georgia" w:eastAsia="Calibri" w:hAnsi="Georgia"/>
          <w:bCs w:val="0"/>
          <w:color w:val="585756"/>
          <w:sz w:val="21"/>
          <w:szCs w:val="22"/>
          <w:lang w:val="fr-BE" w:eastAsia="en-US"/>
        </w:rPr>
        <w:t> : un opérateur économique qui présente une offre ;</w:t>
      </w:r>
    </w:p>
    <w:p w14:paraId="37A9EB46" w14:textId="77777777" w:rsidR="00633898" w:rsidRPr="00F44275"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F44275">
        <w:rPr>
          <w:rFonts w:ascii="Georgia" w:eastAsia="Calibri" w:hAnsi="Georgia"/>
          <w:bCs w:val="0"/>
          <w:color w:val="585756"/>
          <w:sz w:val="21"/>
          <w:szCs w:val="22"/>
          <w:u w:val="single"/>
          <w:lang w:val="fr-BE" w:eastAsia="en-US"/>
        </w:rPr>
        <w:t>L’adjudicataire / le prestataire de services</w:t>
      </w:r>
      <w:r w:rsidRPr="00F44275">
        <w:rPr>
          <w:rFonts w:ascii="Georgia" w:eastAsia="Calibri" w:hAnsi="Georgia"/>
          <w:bCs w:val="0"/>
          <w:color w:val="585756"/>
          <w:sz w:val="21"/>
          <w:szCs w:val="22"/>
          <w:lang w:val="fr-BE" w:eastAsia="en-US"/>
        </w:rPr>
        <w:t> : le soumissionnaire à qui le marché est attribué ;</w:t>
      </w:r>
    </w:p>
    <w:p w14:paraId="0CB3B5E6" w14:textId="55687665" w:rsidR="00633898" w:rsidRPr="00F44275"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F44275">
        <w:rPr>
          <w:rFonts w:ascii="Georgia" w:eastAsia="Calibri" w:hAnsi="Georgia"/>
          <w:bCs w:val="0"/>
          <w:color w:val="585756"/>
          <w:sz w:val="21"/>
          <w:szCs w:val="22"/>
          <w:u w:val="single"/>
          <w:lang w:val="fr-BE" w:eastAsia="en-US"/>
        </w:rPr>
        <w:t xml:space="preserve">Le pouvoir adjudicateur ou </w:t>
      </w:r>
      <w:r w:rsidR="007D04D6" w:rsidRPr="00F44275">
        <w:rPr>
          <w:rFonts w:ascii="Georgia" w:eastAsia="Calibri" w:hAnsi="Georgia"/>
          <w:bCs w:val="0"/>
          <w:color w:val="585756"/>
          <w:sz w:val="21"/>
          <w:szCs w:val="22"/>
          <w:u w:val="single"/>
          <w:lang w:val="fr-BE" w:eastAsia="en-US"/>
        </w:rPr>
        <w:t>l’adjudicateur</w:t>
      </w:r>
      <w:r w:rsidR="007D04D6" w:rsidRPr="00F44275">
        <w:rPr>
          <w:rFonts w:ascii="Georgia" w:eastAsia="Calibri" w:hAnsi="Georgia"/>
          <w:bCs w:val="0"/>
          <w:color w:val="585756"/>
          <w:sz w:val="21"/>
          <w:szCs w:val="22"/>
          <w:lang w:val="fr-BE" w:eastAsia="en-US"/>
        </w:rPr>
        <w:t xml:space="preserve"> :</w:t>
      </w:r>
      <w:r w:rsidRPr="00F44275">
        <w:rPr>
          <w:rFonts w:ascii="Georgia" w:eastAsia="Calibri" w:hAnsi="Georgia"/>
          <w:bCs w:val="0"/>
          <w:color w:val="585756"/>
          <w:sz w:val="21"/>
          <w:szCs w:val="22"/>
          <w:lang w:val="fr-BE" w:eastAsia="en-US"/>
        </w:rPr>
        <w:t xml:space="preserve"> </w:t>
      </w:r>
      <w:r w:rsidR="0021448A" w:rsidRPr="00F44275">
        <w:rPr>
          <w:rFonts w:ascii="Georgia" w:eastAsia="Calibri" w:hAnsi="Georgia"/>
          <w:bCs w:val="0"/>
          <w:color w:val="585756"/>
          <w:sz w:val="21"/>
          <w:szCs w:val="22"/>
          <w:lang w:val="fr-BE" w:eastAsia="en-US"/>
        </w:rPr>
        <w:t>Enabel</w:t>
      </w:r>
      <w:r w:rsidRPr="00F44275">
        <w:rPr>
          <w:rFonts w:ascii="Georgia" w:eastAsia="Calibri" w:hAnsi="Georgia"/>
          <w:bCs w:val="0"/>
          <w:color w:val="585756"/>
          <w:sz w:val="21"/>
          <w:szCs w:val="22"/>
          <w:lang w:val="fr-BE" w:eastAsia="en-US"/>
        </w:rPr>
        <w:t xml:space="preserve">, représentée par le Représentant résident </w:t>
      </w:r>
      <w:r w:rsidR="0021448A" w:rsidRPr="00F44275">
        <w:rPr>
          <w:rFonts w:ascii="Georgia" w:eastAsia="Calibri" w:hAnsi="Georgia"/>
          <w:color w:val="585756"/>
          <w:sz w:val="21"/>
          <w:szCs w:val="22"/>
          <w:lang w:val="fr-BE" w:eastAsia="en-US"/>
        </w:rPr>
        <w:t>d’Enabel</w:t>
      </w:r>
      <w:r w:rsidR="0021448A" w:rsidRPr="00F44275">
        <w:rPr>
          <w:rFonts w:ascii="Georgia" w:eastAsia="Calibri" w:hAnsi="Georgia"/>
          <w:bCs w:val="0"/>
          <w:color w:val="585756"/>
          <w:sz w:val="21"/>
          <w:szCs w:val="22"/>
          <w:lang w:val="fr-BE" w:eastAsia="en-US"/>
        </w:rPr>
        <w:t xml:space="preserve"> </w:t>
      </w:r>
      <w:r w:rsidRPr="00F44275">
        <w:rPr>
          <w:rFonts w:ascii="Georgia" w:eastAsia="Calibri" w:hAnsi="Georgia"/>
          <w:bCs w:val="0"/>
          <w:color w:val="585756"/>
          <w:sz w:val="21"/>
          <w:szCs w:val="22"/>
          <w:lang w:val="fr-BE" w:eastAsia="en-US"/>
        </w:rPr>
        <w:t>en</w:t>
      </w:r>
      <w:r w:rsidR="0020546C" w:rsidRPr="00F44275">
        <w:rPr>
          <w:rFonts w:ascii="Georgia" w:eastAsia="Calibri" w:hAnsi="Georgia"/>
          <w:bCs w:val="0"/>
          <w:color w:val="585756"/>
          <w:sz w:val="21"/>
          <w:szCs w:val="22"/>
          <w:lang w:val="fr-BE" w:eastAsia="en-US"/>
        </w:rPr>
        <w:t xml:space="preserve"> RDC ;</w:t>
      </w:r>
      <w:r w:rsidR="0020546C" w:rsidRPr="00F44275">
        <w:rPr>
          <w:rFonts w:ascii="Georgia" w:eastAsia="Calibri" w:hAnsi="Georgia"/>
          <w:bCs w:val="0"/>
          <w:color w:val="585756"/>
          <w:sz w:val="21"/>
          <w:szCs w:val="22"/>
          <w:shd w:val="clear" w:color="auto" w:fill="D0CECE" w:themeFill="background2" w:themeFillShade="E6"/>
          <w:lang w:val="fr-BE" w:eastAsia="en-US"/>
        </w:rPr>
        <w:t xml:space="preserve"> </w:t>
      </w:r>
    </w:p>
    <w:p w14:paraId="6555E762" w14:textId="77777777" w:rsidR="00633898" w:rsidRPr="00F44275"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F44275">
        <w:rPr>
          <w:rFonts w:ascii="Georgia" w:eastAsia="Calibri" w:hAnsi="Georgia"/>
          <w:bCs w:val="0"/>
          <w:color w:val="585756"/>
          <w:sz w:val="21"/>
          <w:szCs w:val="22"/>
          <w:u w:val="single"/>
          <w:lang w:val="fr-BE" w:eastAsia="en-US"/>
        </w:rPr>
        <w:t>L’offre </w:t>
      </w:r>
      <w:r w:rsidRPr="00F44275">
        <w:rPr>
          <w:rFonts w:ascii="Georgia" w:eastAsia="Calibri" w:hAnsi="Georgia"/>
          <w:bCs w:val="0"/>
          <w:color w:val="585756"/>
          <w:sz w:val="21"/>
          <w:szCs w:val="22"/>
          <w:lang w:val="fr-BE" w:eastAsia="en-US"/>
        </w:rPr>
        <w:t>: l’engagement du soumissionnaire d’exécuter le marché aux conditions qu’il présente ;</w:t>
      </w:r>
    </w:p>
    <w:p w14:paraId="2B9A8899" w14:textId="77777777" w:rsidR="00633898" w:rsidRPr="00F44275"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F44275">
        <w:rPr>
          <w:rFonts w:ascii="Georgia" w:eastAsia="Calibri" w:hAnsi="Georgia"/>
          <w:bCs w:val="0"/>
          <w:color w:val="585756"/>
          <w:sz w:val="21"/>
          <w:szCs w:val="22"/>
          <w:u w:val="single"/>
          <w:lang w:val="fr-BE" w:eastAsia="en-US"/>
        </w:rPr>
        <w:t>Jours </w:t>
      </w:r>
      <w:r w:rsidRPr="00F44275">
        <w:rPr>
          <w:rFonts w:ascii="Georgia" w:eastAsia="Calibri" w:hAnsi="Georgia"/>
          <w:bCs w:val="0"/>
          <w:color w:val="585756"/>
          <w:sz w:val="21"/>
          <w:szCs w:val="22"/>
          <w:lang w:val="fr-BE" w:eastAsia="en-US"/>
        </w:rPr>
        <w:t>: A défaut d’indication dans le cahier spécial des charges et réglementation applicable, tous les jours s’entendent comme des jours calendrier ;</w:t>
      </w:r>
    </w:p>
    <w:p w14:paraId="627721EF" w14:textId="77777777" w:rsidR="00633898" w:rsidRPr="00F44275"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F44275">
        <w:rPr>
          <w:rFonts w:ascii="Georgia" w:eastAsia="Calibri" w:hAnsi="Georgia"/>
          <w:bCs w:val="0"/>
          <w:color w:val="585756"/>
          <w:sz w:val="21"/>
          <w:szCs w:val="22"/>
          <w:u w:val="single"/>
          <w:lang w:val="fr-BE" w:eastAsia="en-US"/>
        </w:rPr>
        <w:t>Documents du marché</w:t>
      </w:r>
      <w:r w:rsidRPr="00F44275">
        <w:rPr>
          <w:rFonts w:ascii="Georgia" w:eastAsia="Calibri" w:hAnsi="Georgia"/>
          <w:bCs w:val="0"/>
          <w:color w:val="585756"/>
          <w:sz w:val="21"/>
          <w:szCs w:val="22"/>
          <w:lang w:val="fr-BE" w:eastAsia="en-US"/>
        </w:rPr>
        <w:t> : Cahier spécial des charges, y inclus les annexes et les documents auxquels ils se réfèrent ;</w:t>
      </w:r>
    </w:p>
    <w:p w14:paraId="0F5DAB30" w14:textId="77777777" w:rsidR="00633898" w:rsidRPr="00F44275"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F44275">
        <w:rPr>
          <w:rFonts w:ascii="Georgia" w:eastAsia="Calibri" w:hAnsi="Georgia"/>
          <w:bCs w:val="0"/>
          <w:color w:val="585756"/>
          <w:sz w:val="21"/>
          <w:szCs w:val="22"/>
          <w:u w:val="single"/>
          <w:lang w:val="fr-BE" w:eastAsia="en-US"/>
        </w:rPr>
        <w:t>Spécification technique</w:t>
      </w:r>
      <w:r w:rsidRPr="00F44275">
        <w:rPr>
          <w:rFonts w:ascii="Georgia" w:eastAsia="Calibri" w:hAnsi="Georgia"/>
          <w:bCs w:val="0"/>
          <w:color w:val="585756"/>
          <w:sz w:val="21"/>
          <w:szCs w:val="22"/>
          <w:lang w:val="fr-BE" w:eastAsia="en-US"/>
        </w:rPr>
        <w:t> : une spécification qui figure dans un document définissant les caractéristiques requises d'un produit ou d'un service, tels que les niveaux de qualité, les niveaux de la performance environnementale et climatique, la conception pour tous les besoins, y compris l'accessibilité pour les personnes handicapées, et l'évaluation de la conformité, la propriété d'emploi, l'utilisation du produit, la sécurité ou les dimensions, y compris les prescriptions applicables au produit en ce qui concerne le nom sous lequel il est vendu, la terminologie, les symboles, les essais et méthodes d'essais, l'emballage, le marquage et l'étiquetage, les instructions d'utilisation, les processus et méthodes de production à tout stade du cycle de vie de la fourniture ou du service, ainsi que les procédures d'évaluation de la conformité;</w:t>
      </w:r>
    </w:p>
    <w:p w14:paraId="177D105B" w14:textId="5BABC120" w:rsidR="00633898" w:rsidRPr="00F44275"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F44275">
        <w:rPr>
          <w:rFonts w:ascii="Georgia" w:eastAsia="Calibri" w:hAnsi="Georgia"/>
          <w:bCs w:val="0"/>
          <w:color w:val="585756"/>
          <w:sz w:val="21"/>
          <w:szCs w:val="22"/>
          <w:u w:val="single"/>
          <w:lang w:val="fr-BE" w:eastAsia="en-US"/>
        </w:rPr>
        <w:t>Variante</w:t>
      </w:r>
      <w:r w:rsidRPr="00F44275">
        <w:rPr>
          <w:rFonts w:ascii="Georgia" w:eastAsia="Calibri" w:hAnsi="Georgia"/>
          <w:bCs w:val="0"/>
          <w:color w:val="585756"/>
          <w:sz w:val="21"/>
          <w:szCs w:val="22"/>
          <w:lang w:val="fr-BE" w:eastAsia="en-US"/>
        </w:rPr>
        <w:t xml:space="preserve"> : un mode alternatif de conception ou d’exécution qui est introduit soit à la demande du pouvoir adjudicateur, soit à l’initiative du </w:t>
      </w:r>
      <w:r w:rsidR="007D04D6" w:rsidRPr="00F44275">
        <w:rPr>
          <w:rFonts w:ascii="Georgia" w:eastAsia="Calibri" w:hAnsi="Georgia"/>
          <w:bCs w:val="0"/>
          <w:color w:val="585756"/>
          <w:sz w:val="21"/>
          <w:szCs w:val="22"/>
          <w:lang w:val="fr-BE" w:eastAsia="en-US"/>
        </w:rPr>
        <w:t>soumissionnaire ;</w:t>
      </w:r>
    </w:p>
    <w:p w14:paraId="33E92436" w14:textId="7CA9E41D" w:rsidR="00633898" w:rsidRPr="00F44275"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u w:val="single"/>
          <w:lang w:val="fr-BE" w:eastAsia="en-US"/>
        </w:rPr>
      </w:pPr>
      <w:r w:rsidRPr="00F44275">
        <w:rPr>
          <w:rFonts w:ascii="Georgia" w:eastAsia="Calibri" w:hAnsi="Georgia"/>
          <w:bCs w:val="0"/>
          <w:color w:val="585756"/>
          <w:sz w:val="21"/>
          <w:szCs w:val="22"/>
          <w:u w:val="single"/>
          <w:lang w:val="fr-BE" w:eastAsia="en-US"/>
        </w:rPr>
        <w:t>Option</w:t>
      </w:r>
      <w:r w:rsidRPr="00F44275">
        <w:rPr>
          <w:rFonts w:ascii="Georgia" w:eastAsia="Calibri" w:hAnsi="Georgia"/>
          <w:bCs w:val="0"/>
          <w:color w:val="585756"/>
          <w:sz w:val="21"/>
          <w:szCs w:val="22"/>
          <w:lang w:val="fr-BE" w:eastAsia="en-US"/>
        </w:rPr>
        <w:t xml:space="preserve"> : un élément accessoire et non strictement nécessaire à l’exécution du marché, </w:t>
      </w:r>
      <w:r w:rsidRPr="00F44275">
        <w:rPr>
          <w:rFonts w:ascii="Georgia" w:eastAsia="Calibri" w:hAnsi="Georgia"/>
          <w:bCs w:val="0"/>
          <w:color w:val="585756"/>
          <w:sz w:val="21"/>
          <w:szCs w:val="22"/>
          <w:u w:val="single"/>
          <w:lang w:val="fr-BE" w:eastAsia="en-US"/>
        </w:rPr>
        <w:t xml:space="preserve">qui est introduit soit à la demande du pouvoir adjudicateur, soit à l’initiative du </w:t>
      </w:r>
      <w:r w:rsidR="007D04D6" w:rsidRPr="00F44275">
        <w:rPr>
          <w:rFonts w:ascii="Georgia" w:eastAsia="Calibri" w:hAnsi="Georgia"/>
          <w:bCs w:val="0"/>
          <w:color w:val="585756"/>
          <w:sz w:val="21"/>
          <w:szCs w:val="22"/>
          <w:u w:val="single"/>
          <w:lang w:val="fr-BE" w:eastAsia="en-US"/>
        </w:rPr>
        <w:t>soumissionnaire ;</w:t>
      </w:r>
    </w:p>
    <w:p w14:paraId="121F0B74" w14:textId="2ACE6C45" w:rsidR="00633898" w:rsidRPr="00F44275"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F44275">
        <w:rPr>
          <w:rFonts w:ascii="Georgia" w:eastAsia="Calibri" w:hAnsi="Georgia"/>
          <w:bCs w:val="0"/>
          <w:color w:val="585756"/>
          <w:sz w:val="21"/>
          <w:szCs w:val="22"/>
          <w:u w:val="single"/>
          <w:lang w:val="fr-BE" w:eastAsia="en-US"/>
        </w:rPr>
        <w:t>Inventaire</w:t>
      </w:r>
      <w:r w:rsidRPr="00F44275">
        <w:rPr>
          <w:rFonts w:ascii="Georgia" w:eastAsia="Calibri" w:hAnsi="Georgia"/>
          <w:bCs w:val="0"/>
          <w:color w:val="585756"/>
          <w:sz w:val="21"/>
          <w:szCs w:val="22"/>
          <w:lang w:val="fr-BE" w:eastAsia="en-US"/>
        </w:rPr>
        <w:t xml:space="preserve"> : le document du marché qui fractionne les prestations en postes différents et précise pour chacun d’eux la quantité ou le mode de détermination du </w:t>
      </w:r>
      <w:r w:rsidR="007D04D6" w:rsidRPr="00F44275">
        <w:rPr>
          <w:rFonts w:ascii="Georgia" w:eastAsia="Calibri" w:hAnsi="Georgia"/>
          <w:bCs w:val="0"/>
          <w:color w:val="585756"/>
          <w:sz w:val="21"/>
          <w:szCs w:val="22"/>
          <w:lang w:val="fr-BE" w:eastAsia="en-US"/>
        </w:rPr>
        <w:t>prix ;</w:t>
      </w:r>
    </w:p>
    <w:p w14:paraId="4C0720D4" w14:textId="4FE4AF38" w:rsidR="00633898" w:rsidRPr="00F44275"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u w:val="single"/>
          <w:lang w:val="fr-BE" w:eastAsia="en-US"/>
        </w:rPr>
      </w:pPr>
      <w:r w:rsidRPr="00F44275">
        <w:rPr>
          <w:rFonts w:ascii="Georgia" w:eastAsia="Calibri" w:hAnsi="Georgia"/>
          <w:bCs w:val="0"/>
          <w:color w:val="585756"/>
          <w:sz w:val="21"/>
          <w:szCs w:val="22"/>
          <w:u w:val="single"/>
          <w:lang w:val="fr-BE" w:eastAsia="en-US"/>
        </w:rPr>
        <w:lastRenderedPageBreak/>
        <w:t xml:space="preserve">Les règles générales d’exécution </w:t>
      </w:r>
      <w:r w:rsidR="007D04D6" w:rsidRPr="00F44275">
        <w:rPr>
          <w:rFonts w:ascii="Georgia" w:eastAsia="Calibri" w:hAnsi="Georgia"/>
          <w:bCs w:val="0"/>
          <w:color w:val="585756"/>
          <w:sz w:val="21"/>
          <w:szCs w:val="22"/>
          <w:u w:val="single"/>
          <w:lang w:val="fr-BE" w:eastAsia="en-US"/>
        </w:rPr>
        <w:t>RGE</w:t>
      </w:r>
      <w:r w:rsidR="007D04D6" w:rsidRPr="00F44275">
        <w:rPr>
          <w:rFonts w:ascii="Georgia" w:eastAsia="Calibri" w:hAnsi="Georgia"/>
          <w:bCs w:val="0"/>
          <w:color w:val="585756"/>
          <w:sz w:val="21"/>
          <w:szCs w:val="22"/>
          <w:lang w:val="fr-BE" w:eastAsia="en-US"/>
        </w:rPr>
        <w:t xml:space="preserve"> :</w:t>
      </w:r>
      <w:r w:rsidRPr="00F44275">
        <w:rPr>
          <w:rFonts w:ascii="Georgia" w:eastAsia="Calibri" w:hAnsi="Georgia"/>
          <w:bCs w:val="0"/>
          <w:color w:val="585756"/>
          <w:sz w:val="21"/>
          <w:szCs w:val="22"/>
          <w:lang w:val="fr-BE" w:eastAsia="en-US"/>
        </w:rPr>
        <w:t xml:space="preserve"> les règles se trouvant dans l’AR du 14.01.2013, établissant les règles générales d’exécution des marchés publics et des concessions de </w:t>
      </w:r>
      <w:r w:rsidRPr="00F44275">
        <w:rPr>
          <w:rFonts w:ascii="Georgia" w:eastAsia="Calibri" w:hAnsi="Georgia"/>
          <w:bCs w:val="0"/>
          <w:color w:val="585756"/>
          <w:sz w:val="21"/>
          <w:szCs w:val="22"/>
          <w:u w:val="single"/>
          <w:lang w:val="fr-BE" w:eastAsia="en-US"/>
        </w:rPr>
        <w:t>travaux publics ;</w:t>
      </w:r>
    </w:p>
    <w:p w14:paraId="48834DFD" w14:textId="77777777" w:rsidR="00633898" w:rsidRPr="00F44275"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F44275">
        <w:rPr>
          <w:rFonts w:ascii="Georgia" w:eastAsia="Calibri" w:hAnsi="Georgia"/>
          <w:bCs w:val="0"/>
          <w:color w:val="585756"/>
          <w:sz w:val="21"/>
          <w:szCs w:val="22"/>
          <w:u w:val="single"/>
          <w:lang w:val="fr-BE" w:eastAsia="en-US"/>
        </w:rPr>
        <w:t>Le cahier spécial des charges (CSC)</w:t>
      </w:r>
      <w:r w:rsidRPr="00F44275">
        <w:rPr>
          <w:rFonts w:ascii="Georgia" w:eastAsia="Calibri" w:hAnsi="Georgia"/>
          <w:bCs w:val="0"/>
          <w:color w:val="585756"/>
          <w:sz w:val="21"/>
          <w:szCs w:val="22"/>
          <w:lang w:val="fr-BE" w:eastAsia="en-US"/>
        </w:rPr>
        <w:t> : le présent document ainsi que toutes ses annexes et documents auxquels il fait référence ;</w:t>
      </w:r>
    </w:p>
    <w:p w14:paraId="7053CF1B" w14:textId="77777777" w:rsidR="00633898" w:rsidRPr="00F44275"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F44275">
        <w:rPr>
          <w:rFonts w:ascii="Georgia" w:eastAsia="Calibri" w:hAnsi="Georgia"/>
          <w:bCs w:val="0"/>
          <w:color w:val="585756"/>
          <w:sz w:val="21"/>
          <w:szCs w:val="22"/>
          <w:u w:val="single"/>
          <w:lang w:val="fr-BE" w:eastAsia="en-US"/>
        </w:rPr>
        <w:t>La pratique de corruption</w:t>
      </w:r>
      <w:r w:rsidRPr="00F44275">
        <w:rPr>
          <w:rFonts w:ascii="Georgia" w:eastAsia="Calibri" w:hAnsi="Georgia"/>
          <w:bCs w:val="0"/>
          <w:color w:val="585756"/>
          <w:sz w:val="21"/>
          <w:szCs w:val="22"/>
          <w:lang w:val="fr-BE" w:eastAsia="en-US"/>
        </w:rPr>
        <w:t> : toute proposition de donner ou consentir à offrir à quiconque un paiement illicite, un présent, une gratification ou une commission à titre d’incitation ou de récompense pour qu’il accomplisse ou s’abstienne d’accomplir des actes ayant trait à l’attribution du marché ou à l’exécution du marché conclu avec le pouvoir adjudicateur ;</w:t>
      </w:r>
    </w:p>
    <w:p w14:paraId="5A3D23BC" w14:textId="77777777" w:rsidR="00633898" w:rsidRPr="00F44275"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F44275">
        <w:rPr>
          <w:rFonts w:ascii="Georgia" w:eastAsia="Calibri" w:hAnsi="Georgia"/>
          <w:bCs w:val="0"/>
          <w:color w:val="585756"/>
          <w:sz w:val="21"/>
          <w:szCs w:val="22"/>
          <w:u w:val="single"/>
          <w:lang w:val="fr-BE" w:eastAsia="en-US"/>
        </w:rPr>
        <w:t>Le litige</w:t>
      </w:r>
      <w:r w:rsidRPr="00F44275">
        <w:rPr>
          <w:rFonts w:ascii="Georgia" w:eastAsia="Calibri" w:hAnsi="Georgia"/>
          <w:bCs w:val="0"/>
          <w:color w:val="585756"/>
          <w:sz w:val="21"/>
          <w:szCs w:val="22"/>
          <w:lang w:val="fr-BE" w:eastAsia="en-US"/>
        </w:rPr>
        <w:t> : l’action en justice.</w:t>
      </w:r>
    </w:p>
    <w:p w14:paraId="239A09FF" w14:textId="77777777" w:rsidR="00DF01C6" w:rsidRPr="00F44275" w:rsidRDefault="00DF01C6" w:rsidP="00DF01C6">
      <w:pPr>
        <w:pStyle w:val="BTCbulletsCTB"/>
        <w:tabs>
          <w:tab w:val="left" w:pos="360"/>
        </w:tabs>
        <w:spacing w:after="120" w:line="288" w:lineRule="auto"/>
        <w:ind w:left="360"/>
        <w:jc w:val="both"/>
        <w:rPr>
          <w:rFonts w:ascii="Georgia" w:eastAsia="Calibri" w:hAnsi="Georgia"/>
          <w:color w:val="585756"/>
          <w:sz w:val="21"/>
          <w:szCs w:val="21"/>
          <w:lang w:val="fr-BE" w:eastAsia="en-US"/>
        </w:rPr>
      </w:pPr>
      <w:r w:rsidRPr="00F44275">
        <w:rPr>
          <w:rFonts w:ascii="Georgia" w:eastAsia="Calibri" w:hAnsi="Georgia"/>
          <w:color w:val="585756"/>
          <w:sz w:val="21"/>
          <w:szCs w:val="21"/>
          <w:u w:val="single"/>
          <w:lang w:val="fr-BE" w:eastAsia="en-US"/>
        </w:rPr>
        <w:t>Sous-traitant au sens de la règlementation relative aux marchés publics :</w:t>
      </w:r>
      <w:r w:rsidRPr="00F44275">
        <w:rPr>
          <w:rFonts w:ascii="Georgia" w:eastAsia="Calibri" w:hAnsi="Georgia"/>
          <w:color w:val="585756"/>
          <w:sz w:val="21"/>
          <w:szCs w:val="21"/>
          <w:lang w:val="fr-BE" w:eastAsia="en-US"/>
        </w:rPr>
        <w:t xml:space="preserve"> l’opérateur économique proposé par un soumissionnaire ou un adjudicataire pour exécuter une partie du marché. </w:t>
      </w:r>
    </w:p>
    <w:p w14:paraId="677E3687" w14:textId="77777777" w:rsidR="00DF01C6" w:rsidRPr="00F44275" w:rsidRDefault="00DF01C6" w:rsidP="00DF01C6">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F44275">
        <w:rPr>
          <w:rFonts w:ascii="Georgia" w:eastAsia="Calibri" w:hAnsi="Georgia"/>
          <w:bCs w:val="0"/>
          <w:color w:val="585756"/>
          <w:sz w:val="21"/>
          <w:szCs w:val="22"/>
          <w:u w:val="single"/>
          <w:lang w:val="fr-BE" w:eastAsia="en-US"/>
        </w:rPr>
        <w:t>Responsable de traitement au sens du RGPD</w:t>
      </w:r>
      <w:r w:rsidRPr="00F44275">
        <w:rPr>
          <w:rFonts w:ascii="Georgia" w:eastAsia="Calibri" w:hAnsi="Georgia"/>
          <w:bCs w:val="0"/>
          <w:color w:val="585756"/>
          <w:sz w:val="21"/>
          <w:szCs w:val="22"/>
          <w:lang w:val="fr-BE" w:eastAsia="en-US"/>
        </w:rPr>
        <w:t xml:space="preserve"> : la personne physique ou morale, l'autorité publique, le service ou un autre organisme qui, seul ou conjointement avec d'autres, détermine les finalités et les moyens du traitement</w:t>
      </w:r>
    </w:p>
    <w:p w14:paraId="6FFED067" w14:textId="77777777" w:rsidR="00DF01C6" w:rsidRPr="00F44275" w:rsidRDefault="00DF01C6" w:rsidP="00DF01C6">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F44275">
        <w:rPr>
          <w:rFonts w:ascii="Georgia" w:eastAsia="Calibri" w:hAnsi="Georgia"/>
          <w:bCs w:val="0"/>
          <w:color w:val="585756"/>
          <w:sz w:val="21"/>
          <w:szCs w:val="22"/>
          <w:u w:val="single"/>
          <w:lang w:val="fr-BE" w:eastAsia="en-US"/>
        </w:rPr>
        <w:t>Sous-traitant au sens du RGPD :</w:t>
      </w:r>
      <w:r w:rsidRPr="00F44275">
        <w:rPr>
          <w:rFonts w:ascii="Georgia" w:eastAsia="Calibri" w:hAnsi="Georgia"/>
          <w:bCs w:val="0"/>
          <w:color w:val="585756"/>
          <w:sz w:val="21"/>
          <w:szCs w:val="22"/>
          <w:lang w:val="fr-BE" w:eastAsia="en-US"/>
        </w:rPr>
        <w:t xml:space="preserve"> la personne physique ou morale, l'autorité publique, le service ou un autre organisme qui traite des données à caractère personnel pour le compte du responsable du traitement </w:t>
      </w:r>
    </w:p>
    <w:p w14:paraId="1D8DE6D2" w14:textId="77777777" w:rsidR="00DF01C6" w:rsidRPr="00F44275" w:rsidRDefault="00DF01C6" w:rsidP="00DF01C6">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F44275">
        <w:rPr>
          <w:rFonts w:ascii="Georgia" w:eastAsia="Calibri" w:hAnsi="Georgia"/>
          <w:bCs w:val="0"/>
          <w:color w:val="585756"/>
          <w:sz w:val="21"/>
          <w:szCs w:val="22"/>
          <w:u w:val="single"/>
          <w:lang w:val="fr-BE" w:eastAsia="en-US"/>
        </w:rPr>
        <w:t>Destinataire au sens du RGPD :</w:t>
      </w:r>
      <w:r w:rsidRPr="00F44275">
        <w:rPr>
          <w:rFonts w:ascii="Georgia" w:eastAsia="Calibri" w:hAnsi="Georgia"/>
          <w:bCs w:val="0"/>
          <w:color w:val="585756"/>
          <w:sz w:val="21"/>
          <w:szCs w:val="22"/>
          <w:lang w:val="fr-BE" w:eastAsia="en-US"/>
        </w:rPr>
        <w:t xml:space="preserve"> la personne physique ou morale, l'autorité publique, le service ou tout autre organisme qui reçoit communication de données à caractère personnel, qu'il s'agisse ou non d'un tiers. </w:t>
      </w:r>
    </w:p>
    <w:p w14:paraId="67DCD33D" w14:textId="77777777" w:rsidR="00DF01C6" w:rsidRPr="00F44275" w:rsidRDefault="00DF01C6" w:rsidP="00DF01C6">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F44275">
        <w:rPr>
          <w:rFonts w:ascii="Georgia" w:eastAsia="Calibri" w:hAnsi="Georgia"/>
          <w:bCs w:val="0"/>
          <w:color w:val="585756"/>
          <w:sz w:val="21"/>
          <w:szCs w:val="22"/>
          <w:u w:val="single"/>
          <w:lang w:val="fr-BE" w:eastAsia="en-US"/>
        </w:rPr>
        <w:t>Donnée personnelle</w:t>
      </w:r>
      <w:r w:rsidRPr="00F44275">
        <w:rPr>
          <w:rFonts w:ascii="Georgia" w:eastAsia="Calibri" w:hAnsi="Georgia"/>
          <w:bCs w:val="0"/>
          <w:color w:val="585756"/>
          <w:sz w:val="21"/>
          <w:szCs w:val="22"/>
          <w:lang w:val="fr-BE" w:eastAsia="en-US"/>
        </w:rPr>
        <w:t xml:space="preserve"> : toute information se rapportant à une personne physique identifiée ou identifiable. Une personne physique identifiable est une personne physique qui peut être identifiée, directement ou indirectement, notamment par référence à un identifiant tel que le nom, un numéro d’identification, des données de localisation, un identifiant en ligne ou à un ou plusieurs facteurs spécifiques de l’identité physique, physiologique, génétique, mentale, économique, culturelle ou sociale de cette personne physique.</w:t>
      </w:r>
    </w:p>
    <w:p w14:paraId="1DA0B9E8" w14:textId="77777777" w:rsidR="00DF01C6" w:rsidRPr="00F44275" w:rsidRDefault="00DF01C6" w:rsidP="00DF01C6">
      <w:pPr>
        <w:pStyle w:val="Titre2"/>
        <w:keepLines w:val="0"/>
        <w:widowControl w:val="0"/>
        <w:tabs>
          <w:tab w:val="num" w:pos="576"/>
        </w:tabs>
        <w:suppressAutoHyphens/>
        <w:spacing w:after="240"/>
        <w:ind w:left="578" w:hanging="578"/>
        <w:rPr>
          <w:rFonts w:ascii="Georgia" w:hAnsi="Georgia"/>
        </w:rPr>
      </w:pPr>
      <w:bookmarkStart w:id="23" w:name="_Toc257380474"/>
      <w:bookmarkStart w:id="24" w:name="_Toc260134191"/>
      <w:bookmarkStart w:id="25" w:name="_Toc364253065"/>
      <w:bookmarkStart w:id="26" w:name="_Toc52502987"/>
      <w:bookmarkStart w:id="27" w:name="_Toc180098963"/>
      <w:r w:rsidRPr="00F44275">
        <w:rPr>
          <w:rFonts w:ascii="Georgia" w:hAnsi="Georgia"/>
        </w:rPr>
        <w:t>Confidentialité</w:t>
      </w:r>
      <w:bookmarkEnd w:id="23"/>
      <w:bookmarkEnd w:id="24"/>
      <w:bookmarkEnd w:id="25"/>
      <w:bookmarkEnd w:id="26"/>
      <w:bookmarkEnd w:id="27"/>
    </w:p>
    <w:p w14:paraId="3A08BE97" w14:textId="77777777" w:rsidR="00DF01C6" w:rsidRPr="00F44275" w:rsidRDefault="00DF01C6" w:rsidP="00DF01C6">
      <w:pPr>
        <w:pStyle w:val="Titre3"/>
        <w:rPr>
          <w:rFonts w:ascii="Georgia" w:hAnsi="Georgia"/>
          <w:lang w:val="fr-FR"/>
        </w:rPr>
      </w:pPr>
      <w:bookmarkStart w:id="28" w:name="_Toc180098964"/>
      <w:r w:rsidRPr="00F44275">
        <w:rPr>
          <w:rFonts w:ascii="Georgia" w:hAnsi="Georgia"/>
          <w:lang w:val="fr-FR"/>
        </w:rPr>
        <w:t>Traitement des données à caractère personnel</w:t>
      </w:r>
      <w:bookmarkEnd w:id="28"/>
    </w:p>
    <w:p w14:paraId="7C84815E" w14:textId="77777777" w:rsidR="00DF01C6" w:rsidRPr="00F44275" w:rsidRDefault="00DF01C6" w:rsidP="00DF01C6">
      <w:pPr>
        <w:rPr>
          <w:lang w:val="fr-FR"/>
        </w:rPr>
      </w:pPr>
      <w:r w:rsidRPr="00F44275">
        <w:rPr>
          <w:lang w:val="fr-FR"/>
        </w:rPr>
        <w:t>L’adjudicateur s’engage à traiter les données à caractères personnel qui lui seront communiquées dans le cadre de ce la présente procédure de marché public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0263DD2D" w14:textId="77777777" w:rsidR="00DF01C6" w:rsidRPr="00F44275" w:rsidRDefault="00DF01C6" w:rsidP="00DF01C6">
      <w:pPr>
        <w:pStyle w:val="Titre3"/>
        <w:rPr>
          <w:rFonts w:ascii="Georgia" w:hAnsi="Georgia"/>
        </w:rPr>
      </w:pPr>
      <w:bookmarkStart w:id="29" w:name="_Toc180098965"/>
      <w:proofErr w:type="spellStart"/>
      <w:r w:rsidRPr="00F44275">
        <w:rPr>
          <w:rFonts w:ascii="Georgia" w:hAnsi="Georgia"/>
        </w:rPr>
        <w:t>Confidentialité</w:t>
      </w:r>
      <w:bookmarkEnd w:id="29"/>
      <w:proofErr w:type="spellEnd"/>
    </w:p>
    <w:p w14:paraId="4C28BBB9" w14:textId="77777777" w:rsidR="00DF01C6" w:rsidRPr="00F44275" w:rsidRDefault="00DF01C6" w:rsidP="00DF01C6">
      <w:pPr>
        <w:rPr>
          <w:lang w:val="fr-FR"/>
        </w:rPr>
      </w:pPr>
      <w:r w:rsidRPr="00F44275">
        <w:rPr>
          <w:lang w:val="fr-FR"/>
        </w:rPr>
        <w:t xml:space="preserve">Le soumissionnaire ou l'adjudicataire et Enabel sont tenus au secret à l'égard des tiers concernant toutes les informations confidentielles obtenues dans le cadre du présent marché et ne transmettront celles-ci à des tiers qu'après accord écrit et préalable de l'autre </w:t>
      </w:r>
      <w:r w:rsidRPr="00F44275">
        <w:rPr>
          <w:lang w:val="fr-FR"/>
        </w:rPr>
        <w:lastRenderedPageBreak/>
        <w:t>partie. Ils ne diffuseront ces informations confidentielles que parmi les préposés concernés par la mission. Ils garantissent que ces préposés seront dûment informés de leurs obligations de confidentialité et qu’ils les respecteront.</w:t>
      </w:r>
    </w:p>
    <w:p w14:paraId="51B680C6" w14:textId="77777777" w:rsidR="00DF01C6" w:rsidRPr="00F44275" w:rsidRDefault="00DF01C6" w:rsidP="00DF01C6">
      <w:pPr>
        <w:rPr>
          <w:lang w:val="fr-FR"/>
        </w:rPr>
      </w:pPr>
      <w:r w:rsidRPr="00F44275">
        <w:rPr>
          <w:lang w:val="fr-FR"/>
        </w:rPr>
        <w:t>DÉCLARATION DE CONFIDENTIALITÉ D’ENABEL : Enabel est sensible à la protection de votre vie privée. Nous nous engageons à protéger et à traiter vos données à caractère personnel avec soin, transparence et dans le strict respect de la législation en matière de protection de la vie privée.</w:t>
      </w:r>
    </w:p>
    <w:p w14:paraId="6177113B" w14:textId="693CB6FD" w:rsidR="00DF01C6" w:rsidRPr="00F44275" w:rsidRDefault="00DF01C6" w:rsidP="00DF01C6">
      <w:pPr>
        <w:rPr>
          <w:lang w:val="fr-FR"/>
        </w:rPr>
      </w:pPr>
      <w:r w:rsidRPr="00F44275">
        <w:rPr>
          <w:lang w:val="fr-FR"/>
        </w:rPr>
        <w:t xml:space="preserve">Voir aussi : </w:t>
      </w:r>
      <w:hyperlink r:id="rId15" w:history="1">
        <w:r w:rsidR="00F27716" w:rsidRPr="00F44275">
          <w:rPr>
            <w:rStyle w:val="Lienhypertexte"/>
            <w:lang w:val="fr-FR"/>
          </w:rPr>
          <w:t>https://www.enabel.be/fr/content/declaration-de-confidentialite-denabel</w:t>
        </w:r>
      </w:hyperlink>
      <w:r w:rsidR="00F27716" w:rsidRPr="00F44275">
        <w:rPr>
          <w:lang w:val="fr-FR"/>
        </w:rPr>
        <w:t xml:space="preserve"> </w:t>
      </w:r>
    </w:p>
    <w:p w14:paraId="673DE741" w14:textId="0E5853E6" w:rsidR="002B7D5A" w:rsidRPr="00F44275" w:rsidRDefault="00633898" w:rsidP="006A4D22">
      <w:pPr>
        <w:pStyle w:val="Titre2"/>
        <w:rPr>
          <w:rFonts w:ascii="Georgia" w:hAnsi="Georgia"/>
        </w:rPr>
      </w:pPr>
      <w:bookmarkStart w:id="30" w:name="_Toc180098966"/>
      <w:r w:rsidRPr="00F44275">
        <w:rPr>
          <w:rFonts w:ascii="Georgia" w:hAnsi="Georgia"/>
        </w:rPr>
        <w:t>Obligations déontologiques</w:t>
      </w:r>
      <w:bookmarkEnd w:id="30"/>
    </w:p>
    <w:p w14:paraId="4BD40C80" w14:textId="77777777" w:rsidR="006A4D22" w:rsidRPr="00F44275" w:rsidRDefault="006A4D22" w:rsidP="006A4D22">
      <w:pPr>
        <w:pStyle w:val="Titre3"/>
        <w:rPr>
          <w:rFonts w:ascii="Georgia" w:hAnsi="Georgia"/>
        </w:rPr>
      </w:pPr>
      <w:bookmarkStart w:id="31" w:name="_Toc180098967"/>
      <w:bookmarkEnd w:id="31"/>
    </w:p>
    <w:p w14:paraId="20F068D6" w14:textId="77777777" w:rsidR="006A4D22" w:rsidRPr="00F44275" w:rsidRDefault="006A4D22" w:rsidP="006A4D22">
      <w:pPr>
        <w:pStyle w:val="Corpsdetexte"/>
        <w:rPr>
          <w:rFonts w:ascii="Georgia" w:eastAsia="Calibri" w:hAnsi="Georgia" w:cs="Times New Roman"/>
          <w:color w:val="585756"/>
          <w:kern w:val="0"/>
          <w:sz w:val="21"/>
          <w:szCs w:val="22"/>
          <w:lang w:val="fr-BE"/>
        </w:rPr>
      </w:pPr>
      <w:r w:rsidRPr="00F44275">
        <w:rPr>
          <w:rFonts w:ascii="Georgia" w:eastAsia="Calibri" w:hAnsi="Georgia" w:cs="Times New Roman"/>
          <w:color w:val="585756"/>
          <w:kern w:val="0"/>
          <w:sz w:val="21"/>
          <w:szCs w:val="22"/>
          <w:lang w:val="fr-BE"/>
        </w:rPr>
        <w:t>Tout manquement à se conformer à une ou plusieurs des clauses déontologiques peut aboutir à l’exclusion du candidat, du soumissionnaire ou de l’adjudicataire à d’autres marchés publics pour Enabel.</w:t>
      </w:r>
    </w:p>
    <w:p w14:paraId="41F2A785" w14:textId="77777777" w:rsidR="006A4D22" w:rsidRPr="00F44275" w:rsidRDefault="006A4D22" w:rsidP="006A4D22">
      <w:pPr>
        <w:pStyle w:val="Titre3"/>
        <w:rPr>
          <w:rFonts w:ascii="Georgia" w:hAnsi="Georgia"/>
          <w:lang w:val="fr-BE"/>
        </w:rPr>
      </w:pPr>
      <w:r w:rsidRPr="00F44275">
        <w:rPr>
          <w:rFonts w:ascii="Georgia" w:hAnsi="Georgia"/>
          <w:lang w:val="fr-BE"/>
        </w:rPr>
        <w:t xml:space="preserve"> </w:t>
      </w:r>
      <w:bookmarkStart w:id="32" w:name="_Toc52268426"/>
      <w:bookmarkStart w:id="33" w:name="_Toc180098968"/>
      <w:bookmarkEnd w:id="32"/>
      <w:bookmarkEnd w:id="33"/>
    </w:p>
    <w:p w14:paraId="151161A0" w14:textId="77777777" w:rsidR="006A4D22" w:rsidRPr="00F44275" w:rsidRDefault="006A4D22" w:rsidP="006A4D22">
      <w:pPr>
        <w:pStyle w:val="Corpsdetexte"/>
        <w:rPr>
          <w:rFonts w:ascii="Georgia" w:eastAsia="Calibri" w:hAnsi="Georgia" w:cs="Times New Roman"/>
          <w:color w:val="585756"/>
          <w:kern w:val="0"/>
          <w:sz w:val="21"/>
          <w:szCs w:val="22"/>
          <w:lang w:val="fr-BE"/>
        </w:rPr>
      </w:pPr>
      <w:r w:rsidRPr="00F44275">
        <w:rPr>
          <w:rFonts w:ascii="Georgia" w:eastAsia="Calibri" w:hAnsi="Georgia" w:cs="Times New Roman"/>
          <w:color w:val="585756"/>
          <w:kern w:val="0"/>
          <w:sz w:val="21"/>
          <w:szCs w:val="22"/>
          <w:lang w:val="fr-BE"/>
        </w:rPr>
        <w:t xml:space="preserve">Pendant la durée du marché, l’adjudicataire et son personnel respectent les droits de l’homme et s’engagent à ne pas heurter les usages politiques, culturels et religieux du pays bénéficiaire. </w:t>
      </w:r>
    </w:p>
    <w:p w14:paraId="56DAF577" w14:textId="77777777" w:rsidR="006A4D22" w:rsidRPr="00F44275" w:rsidRDefault="006A4D22" w:rsidP="006A4D22">
      <w:pPr>
        <w:pStyle w:val="Titre3"/>
        <w:rPr>
          <w:rFonts w:ascii="Georgia" w:hAnsi="Georgia"/>
          <w:lang w:val="fr-BE"/>
        </w:rPr>
      </w:pPr>
      <w:r w:rsidRPr="00F44275">
        <w:rPr>
          <w:rFonts w:ascii="Georgia" w:hAnsi="Georgia"/>
          <w:lang w:val="fr-BE"/>
        </w:rPr>
        <w:t xml:space="preserve"> </w:t>
      </w:r>
      <w:bookmarkStart w:id="34" w:name="_Toc52268427"/>
      <w:bookmarkStart w:id="35" w:name="_Toc180098969"/>
      <w:bookmarkEnd w:id="34"/>
      <w:bookmarkEnd w:id="35"/>
    </w:p>
    <w:p w14:paraId="2907B4DE" w14:textId="77777777" w:rsidR="006A4D22" w:rsidRPr="00F44275" w:rsidRDefault="006A4D22" w:rsidP="006A4D22">
      <w:pPr>
        <w:pStyle w:val="Corpsdetexte"/>
        <w:rPr>
          <w:rFonts w:ascii="Georgia" w:eastAsia="Calibri" w:hAnsi="Georgia" w:cs="Times New Roman"/>
          <w:color w:val="585756"/>
          <w:kern w:val="0"/>
          <w:sz w:val="21"/>
          <w:szCs w:val="22"/>
          <w:lang w:val="fr-BE"/>
        </w:rPr>
      </w:pPr>
      <w:r w:rsidRPr="00F44275">
        <w:rPr>
          <w:rFonts w:ascii="Georgia" w:eastAsia="Calibri" w:hAnsi="Georgia" w:cs="Times New Roman"/>
          <w:color w:val="585756"/>
          <w:kern w:val="0"/>
          <w:sz w:val="21"/>
          <w:szCs w:val="22"/>
          <w:lang w:val="fr-BE"/>
        </w:rPr>
        <w:t>Toute tentative d’un candidat ou d’un soumissionnaire visant à se procurer des informations confidentielles, à procéder à des ententes illicites avec des concurrents ou à influencer le comité d’évaluation ou le pouvoir adjudicateur au cours de la procédure d’examen, de clarification, d’évaluation et de comparaison des offres et des candidatures entraîne le rejet de sa candidature ou de son offre.</w:t>
      </w:r>
    </w:p>
    <w:p w14:paraId="27B26BF0" w14:textId="4F3FDBD0" w:rsidR="006A4D22" w:rsidRPr="00F44275" w:rsidRDefault="006A4D22" w:rsidP="006A4D22">
      <w:pPr>
        <w:pStyle w:val="Corpsdetexte"/>
        <w:rPr>
          <w:rFonts w:ascii="Georgia" w:eastAsia="Calibri" w:hAnsi="Georgia" w:cs="Times New Roman"/>
          <w:color w:val="585756"/>
          <w:kern w:val="0"/>
          <w:sz w:val="21"/>
          <w:szCs w:val="22"/>
          <w:lang w:val="fr-BE"/>
        </w:rPr>
      </w:pPr>
      <w:r w:rsidRPr="00F44275">
        <w:rPr>
          <w:rFonts w:ascii="Georgia" w:eastAsia="Calibri" w:hAnsi="Georgia" w:cs="Times New Roman"/>
          <w:color w:val="585756"/>
          <w:kern w:val="0"/>
          <w:sz w:val="21"/>
          <w:szCs w:val="22"/>
          <w:lang w:val="fr-BE"/>
        </w:rPr>
        <w:t>Conformément à la Politique concernant l’exploitation et les abus sexuels de Enabel, l’adjudicataire et son personne</w:t>
      </w:r>
      <w:r w:rsidR="0087258A" w:rsidRPr="00F44275">
        <w:rPr>
          <w:rFonts w:ascii="Georgia" w:eastAsia="Calibri" w:hAnsi="Georgia" w:cs="Times New Roman"/>
          <w:color w:val="585756"/>
          <w:kern w:val="0"/>
          <w:sz w:val="21"/>
          <w:szCs w:val="22"/>
          <w:lang w:val="fr-BE"/>
        </w:rPr>
        <w:t>l</w:t>
      </w:r>
      <w:r w:rsidRPr="00F44275">
        <w:rPr>
          <w:rFonts w:ascii="Georgia" w:eastAsia="Calibri" w:hAnsi="Georgia" w:cs="Times New Roman"/>
          <w:color w:val="585756"/>
          <w:kern w:val="0"/>
          <w:sz w:val="21"/>
          <w:szCs w:val="22"/>
          <w:lang w:val="fr-BE"/>
        </w:rPr>
        <w:t xml:space="preserve"> ont le devoir de faire montre d’un comportement irréprochable à l’égard des bénéficiaires des projets et de la population locale en général. Il leur convient de s’abstenir de tout acte qui pourrait être considéré comme une forme d’exploitation ou d’abus sexuels et de s’approprier des principes de base et des directives repris dans cette politique.</w:t>
      </w:r>
    </w:p>
    <w:p w14:paraId="02E38E03" w14:textId="77777777" w:rsidR="006A4D22" w:rsidRPr="00F44275" w:rsidRDefault="006A4D22" w:rsidP="006A4D22">
      <w:pPr>
        <w:pStyle w:val="Titre3"/>
        <w:rPr>
          <w:rFonts w:ascii="Georgia" w:hAnsi="Georgia"/>
          <w:lang w:val="fr-BE"/>
        </w:rPr>
      </w:pPr>
      <w:r w:rsidRPr="00F44275">
        <w:rPr>
          <w:rFonts w:ascii="Georgia" w:hAnsi="Georgia"/>
          <w:lang w:val="fr-BE"/>
        </w:rPr>
        <w:t xml:space="preserve"> </w:t>
      </w:r>
      <w:bookmarkStart w:id="36" w:name="_Toc52268428"/>
      <w:bookmarkStart w:id="37" w:name="_Toc180098970"/>
      <w:bookmarkEnd w:id="36"/>
      <w:bookmarkEnd w:id="37"/>
    </w:p>
    <w:p w14:paraId="6ECBC8ED" w14:textId="77777777" w:rsidR="006A4D22" w:rsidRPr="00F44275" w:rsidRDefault="006A4D22" w:rsidP="006A4D22">
      <w:pPr>
        <w:pStyle w:val="Corpsdetexte"/>
        <w:rPr>
          <w:rFonts w:ascii="Georgia" w:eastAsia="Calibri" w:hAnsi="Georgia" w:cs="Times New Roman"/>
          <w:color w:val="585756"/>
          <w:kern w:val="0"/>
          <w:sz w:val="21"/>
          <w:szCs w:val="22"/>
          <w:lang w:val="fr-BE"/>
        </w:rPr>
      </w:pPr>
      <w:r w:rsidRPr="00F44275">
        <w:rPr>
          <w:rFonts w:ascii="Georgia" w:eastAsia="Calibri" w:hAnsi="Georgia" w:cs="Times New Roman"/>
          <w:color w:val="585756"/>
          <w:kern w:val="0"/>
          <w:sz w:val="21"/>
          <w:szCs w:val="22"/>
          <w:lang w:val="fr-BE"/>
        </w:rPr>
        <w:t>De plus, afin d’éviter toute impression de risque de partialité ou de connivence dans le suivi et le contrôle de l’exécution du marché, il est strictement interdit à l’adjudicataire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1AE82304" w14:textId="77777777" w:rsidR="006A4D22" w:rsidRPr="00F44275" w:rsidRDefault="006A4D22" w:rsidP="006A4D22">
      <w:pPr>
        <w:pStyle w:val="Titre3"/>
        <w:rPr>
          <w:rFonts w:ascii="Georgia" w:hAnsi="Georgia"/>
          <w:lang w:val="fr-BE"/>
        </w:rPr>
      </w:pPr>
      <w:r w:rsidRPr="00F44275">
        <w:rPr>
          <w:rFonts w:ascii="Georgia" w:hAnsi="Georgia"/>
          <w:lang w:val="fr-BE"/>
        </w:rPr>
        <w:t xml:space="preserve"> </w:t>
      </w:r>
      <w:bookmarkStart w:id="38" w:name="_Toc52268429"/>
      <w:bookmarkStart w:id="39" w:name="_Toc180098971"/>
      <w:bookmarkEnd w:id="38"/>
      <w:bookmarkEnd w:id="39"/>
    </w:p>
    <w:p w14:paraId="5693FEAF" w14:textId="77777777" w:rsidR="006A4D22" w:rsidRPr="00F44275" w:rsidRDefault="006A4D22" w:rsidP="006A4D22">
      <w:pPr>
        <w:pStyle w:val="Corpsdetexte"/>
        <w:rPr>
          <w:rFonts w:ascii="Georgia" w:eastAsia="Calibri" w:hAnsi="Georgia" w:cs="Times New Roman"/>
          <w:color w:val="585756"/>
          <w:kern w:val="0"/>
          <w:sz w:val="21"/>
          <w:szCs w:val="22"/>
          <w:lang w:val="fr-BE"/>
        </w:rPr>
      </w:pPr>
      <w:r w:rsidRPr="00F44275">
        <w:rPr>
          <w:rFonts w:ascii="Georgia" w:eastAsia="Calibri" w:hAnsi="Georgia" w:cs="Times New Roman"/>
          <w:color w:val="585756"/>
          <w:kern w:val="0"/>
          <w:sz w:val="21"/>
          <w:szCs w:val="22"/>
          <w:lang w:val="fr-BE"/>
        </w:rPr>
        <w:t xml:space="preserve">Toute offre sera rejetée ou tout contrat (marché public) annulé dès lors qu’il sera avéré que l’attribution du contrat ou son exécution aura donné lieu au versement de « frais commerciaux extraordinaires ». Les frais commerciaux extraordinaires concernent toute commission non mentionnée au marché principal ou qui ne résulte pas d’un contrat en bonne et due forme faisant référence à ce marché, toute commission qui ne rétribue aucun service légitime effectif, toute commission versée dans un paradis fiscal, toute commission </w:t>
      </w:r>
      <w:r w:rsidRPr="00F44275">
        <w:rPr>
          <w:rFonts w:ascii="Georgia" w:eastAsia="Calibri" w:hAnsi="Georgia" w:cs="Times New Roman"/>
          <w:color w:val="585756"/>
          <w:kern w:val="0"/>
          <w:sz w:val="21"/>
          <w:szCs w:val="22"/>
          <w:lang w:val="fr-BE"/>
        </w:rPr>
        <w:lastRenderedPageBreak/>
        <w:t xml:space="preserve">versée à un bénéficiaire non clairement identifié ou à une société qui a toutes les apparences d’une société de façade. </w:t>
      </w:r>
    </w:p>
    <w:p w14:paraId="069E5C30" w14:textId="77777777" w:rsidR="006A4D22" w:rsidRPr="00F44275" w:rsidRDefault="006A4D22" w:rsidP="006A4D22">
      <w:pPr>
        <w:pStyle w:val="Titre3"/>
        <w:rPr>
          <w:rFonts w:ascii="Georgia" w:hAnsi="Georgia"/>
          <w:lang w:val="fr-BE"/>
        </w:rPr>
      </w:pPr>
      <w:r w:rsidRPr="00F44275">
        <w:rPr>
          <w:rFonts w:ascii="Georgia" w:hAnsi="Georgia"/>
          <w:lang w:val="fr-BE"/>
        </w:rPr>
        <w:t xml:space="preserve"> </w:t>
      </w:r>
      <w:bookmarkStart w:id="40" w:name="_Toc52268430"/>
      <w:bookmarkStart w:id="41" w:name="_Toc180098972"/>
      <w:bookmarkEnd w:id="40"/>
      <w:bookmarkEnd w:id="41"/>
    </w:p>
    <w:p w14:paraId="04436466" w14:textId="5657683D" w:rsidR="006A4D22" w:rsidRPr="00F44275" w:rsidRDefault="006A4D22" w:rsidP="284B6339">
      <w:pPr>
        <w:pStyle w:val="Corpsdetexte"/>
        <w:rPr>
          <w:rFonts w:ascii="Georgia" w:eastAsia="Calibri" w:hAnsi="Georgia" w:cs="Times New Roman"/>
          <w:color w:val="585756"/>
          <w:kern w:val="0"/>
          <w:sz w:val="21"/>
          <w:szCs w:val="21"/>
        </w:rPr>
      </w:pPr>
      <w:r w:rsidRPr="00F44275">
        <w:rPr>
          <w:rFonts w:ascii="Georgia" w:eastAsia="Calibri" w:hAnsi="Georgia" w:cs="Times New Roman"/>
          <w:color w:val="585756"/>
          <w:kern w:val="0"/>
          <w:sz w:val="21"/>
          <w:szCs w:val="21"/>
        </w:rPr>
        <w:t xml:space="preserve">Les plaintes liées à des questions d’intégrité (fraude, </w:t>
      </w:r>
      <w:r w:rsidR="0020546C" w:rsidRPr="00F44275">
        <w:rPr>
          <w:rFonts w:ascii="Georgia" w:eastAsia="Calibri" w:hAnsi="Georgia" w:cs="Times New Roman"/>
          <w:color w:val="585756"/>
          <w:kern w:val="0"/>
          <w:sz w:val="21"/>
          <w:szCs w:val="21"/>
        </w:rPr>
        <w:t>corruption</w:t>
      </w:r>
      <w:proofErr w:type="gramStart"/>
      <w:r w:rsidR="0020546C" w:rsidRPr="00F44275">
        <w:rPr>
          <w:rFonts w:ascii="Georgia" w:eastAsia="Calibri" w:hAnsi="Georgia" w:cs="Times New Roman"/>
          <w:color w:val="585756"/>
          <w:kern w:val="0"/>
          <w:sz w:val="21"/>
          <w:szCs w:val="21"/>
        </w:rPr>
        <w:t>,</w:t>
      </w:r>
      <w:r w:rsidRPr="00F44275">
        <w:rPr>
          <w:rFonts w:ascii="Georgia" w:eastAsia="Calibri" w:hAnsi="Georgia" w:cs="Times New Roman"/>
          <w:color w:val="585756"/>
          <w:kern w:val="0"/>
          <w:sz w:val="21"/>
          <w:szCs w:val="21"/>
        </w:rPr>
        <w:t xml:space="preserve"> )</w:t>
      </w:r>
      <w:proofErr w:type="gramEnd"/>
      <w:r w:rsidRPr="00F44275">
        <w:rPr>
          <w:rFonts w:ascii="Georgia" w:eastAsia="Calibri" w:hAnsi="Georgia" w:cs="Times New Roman"/>
          <w:color w:val="585756"/>
          <w:kern w:val="0"/>
          <w:sz w:val="21"/>
          <w:szCs w:val="21"/>
        </w:rPr>
        <w:t xml:space="preserve"> doivent être adressées au bureau d’intégrité via l’adresse </w:t>
      </w:r>
      <w:hyperlink r:id="rId16" w:history="1">
        <w:r w:rsidRPr="00F44275">
          <w:rPr>
            <w:rStyle w:val="Lienhypertexte"/>
            <w:rFonts w:ascii="Georgia" w:eastAsia="Calibri" w:hAnsi="Georgia" w:cs="Times New Roman"/>
            <w:kern w:val="0"/>
            <w:sz w:val="21"/>
            <w:szCs w:val="21"/>
          </w:rPr>
          <w:t>https://www.enabelintegrity.be</w:t>
        </w:r>
      </w:hyperlink>
      <w:r w:rsidRPr="00F44275">
        <w:rPr>
          <w:rFonts w:ascii="Georgia" w:eastAsia="Calibri" w:hAnsi="Georgia" w:cs="Times New Roman"/>
          <w:color w:val="585756"/>
          <w:kern w:val="0"/>
          <w:sz w:val="21"/>
          <w:szCs w:val="21"/>
        </w:rPr>
        <w:t xml:space="preserve"> .</w:t>
      </w:r>
    </w:p>
    <w:p w14:paraId="286F510F" w14:textId="77777777" w:rsidR="006A4D22" w:rsidRPr="00F44275" w:rsidRDefault="006A4D22" w:rsidP="006A4D22">
      <w:pPr>
        <w:pStyle w:val="Titre3"/>
        <w:rPr>
          <w:rFonts w:ascii="Georgia" w:hAnsi="Georgia"/>
          <w:lang w:val="fr-BE"/>
        </w:rPr>
      </w:pPr>
      <w:r w:rsidRPr="00F44275">
        <w:rPr>
          <w:rFonts w:ascii="Georgia" w:hAnsi="Georgia"/>
          <w:lang w:val="fr-BE"/>
        </w:rPr>
        <w:t xml:space="preserve">  </w:t>
      </w:r>
      <w:bookmarkStart w:id="42" w:name="_Toc52268431"/>
      <w:bookmarkStart w:id="43" w:name="_Toc180098973"/>
      <w:bookmarkEnd w:id="42"/>
      <w:bookmarkEnd w:id="43"/>
    </w:p>
    <w:p w14:paraId="5185622C" w14:textId="77777777" w:rsidR="006A4D22" w:rsidRPr="00F44275" w:rsidRDefault="006A4D22" w:rsidP="284B6339">
      <w:pPr>
        <w:pStyle w:val="Corpsdetexte"/>
        <w:rPr>
          <w:rFonts w:ascii="Georgia" w:eastAsia="Calibri" w:hAnsi="Georgia" w:cs="Times New Roman"/>
          <w:color w:val="585756"/>
          <w:kern w:val="0"/>
          <w:sz w:val="21"/>
          <w:szCs w:val="21"/>
        </w:rPr>
      </w:pPr>
      <w:r w:rsidRPr="00F44275">
        <w:rPr>
          <w:rFonts w:ascii="Georgia" w:eastAsia="Calibri" w:hAnsi="Georgia" w:cs="Times New Roman"/>
          <w:color w:val="585756"/>
          <w:kern w:val="0"/>
          <w:sz w:val="21"/>
          <w:szCs w:val="21"/>
        </w:rPr>
        <w:t xml:space="preserve">Conformément à la Politique de Enabel concernant l’exploitation et les abus sexuels et la Politique de Enabel concernant la maîtrise des risques de fraude et de corruption, les plaintes liées à des questions d’intégrité (fraude, corruption, exploitation ou abus sexuel </w:t>
      </w:r>
      <w:proofErr w:type="gramStart"/>
      <w:r w:rsidRPr="00F44275">
        <w:rPr>
          <w:rFonts w:ascii="Georgia" w:eastAsia="Calibri" w:hAnsi="Georgia" w:cs="Times New Roman"/>
          <w:color w:val="585756"/>
          <w:kern w:val="0"/>
          <w:sz w:val="21"/>
          <w:szCs w:val="21"/>
        </w:rPr>
        <w:t>… )</w:t>
      </w:r>
      <w:proofErr w:type="gramEnd"/>
      <w:r w:rsidRPr="00F44275">
        <w:rPr>
          <w:rFonts w:ascii="Georgia" w:eastAsia="Calibri" w:hAnsi="Georgia" w:cs="Times New Roman"/>
          <w:color w:val="585756"/>
          <w:kern w:val="0"/>
          <w:sz w:val="21"/>
          <w:szCs w:val="21"/>
        </w:rPr>
        <w:t xml:space="preserve"> doivent être adressées au bureau d’intégrité via l’adresse </w:t>
      </w:r>
      <w:hyperlink r:id="rId17" w:tgtFrame="_blank" w:history="1">
        <w:r w:rsidRPr="00F44275">
          <w:rPr>
            <w:rFonts w:ascii="Georgia" w:eastAsia="Calibri" w:hAnsi="Georgia" w:cs="Times New Roman"/>
            <w:color w:val="585756"/>
            <w:kern w:val="0"/>
            <w:sz w:val="21"/>
            <w:szCs w:val="21"/>
          </w:rPr>
          <w:t>https://www.enabelintegrity.be</w:t>
        </w:r>
      </w:hyperlink>
      <w:r w:rsidRPr="00F44275">
        <w:rPr>
          <w:rFonts w:ascii="Georgia" w:eastAsia="Calibri" w:hAnsi="Georgia" w:cs="Times New Roman"/>
          <w:color w:val="585756"/>
          <w:kern w:val="0"/>
          <w:sz w:val="21"/>
          <w:szCs w:val="21"/>
        </w:rPr>
        <w:t>. </w:t>
      </w:r>
    </w:p>
    <w:p w14:paraId="35D37E2F" w14:textId="77777777" w:rsidR="004B0850" w:rsidRPr="00F44275" w:rsidRDefault="004B0850" w:rsidP="00633898">
      <w:pPr>
        <w:pStyle w:val="Corpsdetexte"/>
        <w:rPr>
          <w:rFonts w:ascii="Georgia" w:eastAsia="Calibri" w:hAnsi="Georgia" w:cs="Times New Roman"/>
          <w:color w:val="585756"/>
          <w:kern w:val="0"/>
          <w:sz w:val="21"/>
          <w:szCs w:val="22"/>
          <w:lang w:val="fr-BE"/>
        </w:rPr>
      </w:pPr>
    </w:p>
    <w:p w14:paraId="4FFC82D0" w14:textId="28FB1CEF" w:rsidR="00633898" w:rsidRPr="00F44275" w:rsidRDefault="00633898" w:rsidP="006A4D22">
      <w:pPr>
        <w:pStyle w:val="Titre2"/>
        <w:rPr>
          <w:rFonts w:ascii="Georgia" w:hAnsi="Georgia"/>
        </w:rPr>
      </w:pPr>
      <w:bookmarkStart w:id="44" w:name="_Ref228951536"/>
      <w:bookmarkStart w:id="45" w:name="_Toc257039818"/>
      <w:bookmarkStart w:id="46" w:name="_Toc366161151"/>
      <w:bookmarkStart w:id="47" w:name="_Toc180098974"/>
      <w:r w:rsidRPr="00F44275">
        <w:rPr>
          <w:rFonts w:ascii="Georgia" w:hAnsi="Georgia"/>
        </w:rPr>
        <w:t>Droit applicable et tribunaux compétents</w:t>
      </w:r>
      <w:bookmarkEnd w:id="44"/>
      <w:bookmarkEnd w:id="45"/>
      <w:bookmarkEnd w:id="46"/>
      <w:bookmarkEnd w:id="47"/>
    </w:p>
    <w:p w14:paraId="25333E34" w14:textId="77777777" w:rsidR="00633898" w:rsidRPr="00F44275" w:rsidRDefault="00633898" w:rsidP="00633898">
      <w:pPr>
        <w:pStyle w:val="Corpsdetexte"/>
        <w:rPr>
          <w:rFonts w:ascii="Georgia" w:eastAsia="Calibri" w:hAnsi="Georgia" w:cs="Times New Roman"/>
          <w:color w:val="585756"/>
          <w:kern w:val="0"/>
          <w:sz w:val="21"/>
          <w:szCs w:val="22"/>
          <w:lang w:val="fr-BE"/>
        </w:rPr>
      </w:pPr>
      <w:r w:rsidRPr="00F44275">
        <w:rPr>
          <w:rFonts w:ascii="Georgia" w:eastAsia="Calibri" w:hAnsi="Georgia" w:cs="Times New Roman"/>
          <w:color w:val="585756"/>
          <w:kern w:val="0"/>
          <w:sz w:val="21"/>
          <w:szCs w:val="22"/>
          <w:lang w:val="fr-BE"/>
        </w:rPr>
        <w:t>Le marché doit être exécuté et interprété conformément au droit belge.</w:t>
      </w:r>
    </w:p>
    <w:p w14:paraId="39E62629" w14:textId="77777777" w:rsidR="00633898" w:rsidRPr="00F44275" w:rsidRDefault="00633898" w:rsidP="00633898">
      <w:pPr>
        <w:pStyle w:val="Corpsdetexte"/>
        <w:rPr>
          <w:rFonts w:ascii="Georgia" w:eastAsia="Calibri" w:hAnsi="Georgia" w:cs="Times New Roman"/>
          <w:color w:val="585756"/>
          <w:kern w:val="0"/>
          <w:sz w:val="21"/>
          <w:szCs w:val="22"/>
          <w:lang w:val="fr-BE"/>
        </w:rPr>
      </w:pPr>
      <w:r w:rsidRPr="00F44275">
        <w:rPr>
          <w:rFonts w:ascii="Georgia" w:eastAsia="Calibri" w:hAnsi="Georgia" w:cs="Times New Roman"/>
          <w:color w:val="585756"/>
          <w:kern w:val="0"/>
          <w:sz w:val="21"/>
          <w:szCs w:val="22"/>
          <w:lang w:val="fr-BE"/>
        </w:rPr>
        <w:t>Les parties s’engagent à remplir de bonne foi leurs engagements en vue d’assurer la bonne fin du marché.</w:t>
      </w:r>
    </w:p>
    <w:p w14:paraId="4D52C17E" w14:textId="77777777" w:rsidR="00633898" w:rsidRPr="00F44275" w:rsidRDefault="00633898" w:rsidP="00633898">
      <w:pPr>
        <w:pStyle w:val="Corpsdetexte"/>
        <w:rPr>
          <w:rFonts w:ascii="Georgia" w:eastAsia="Calibri" w:hAnsi="Georgia" w:cs="Times New Roman"/>
          <w:color w:val="585756"/>
          <w:kern w:val="0"/>
          <w:sz w:val="21"/>
          <w:szCs w:val="22"/>
          <w:lang w:val="fr-BE"/>
        </w:rPr>
      </w:pPr>
      <w:r w:rsidRPr="00F44275">
        <w:rPr>
          <w:rFonts w:ascii="Georgia" w:eastAsia="Calibri" w:hAnsi="Georgia" w:cs="Times New Roman"/>
          <w:color w:val="585756"/>
          <w:kern w:val="0"/>
          <w:sz w:val="21"/>
          <w:szCs w:val="22"/>
          <w:lang w:val="fr-BE"/>
        </w:rPr>
        <w:t>En cas de litige ou de divergence d’opinion entre le pouvoir adjudicateur et l’adjudicataire, les parties se concerteront pour trouver une solution.</w:t>
      </w:r>
    </w:p>
    <w:p w14:paraId="4D67F8A6" w14:textId="5552022A" w:rsidR="00FB4DBA" w:rsidRPr="00F44275" w:rsidRDefault="00633898" w:rsidP="00487AA6">
      <w:pPr>
        <w:pStyle w:val="Corpsdetexte"/>
        <w:rPr>
          <w:rFonts w:ascii="Georgia" w:hAnsi="Georgia"/>
        </w:rPr>
      </w:pPr>
      <w:r w:rsidRPr="00F44275">
        <w:rPr>
          <w:rFonts w:ascii="Georgia" w:eastAsia="Calibri" w:hAnsi="Georgia" w:cs="Times New Roman"/>
          <w:color w:val="585756"/>
          <w:kern w:val="0"/>
          <w:sz w:val="21"/>
          <w:szCs w:val="22"/>
          <w:lang w:val="fr-BE"/>
        </w:rPr>
        <w:t>À défaut d’accord, les tribunaux de Bruxelles sont seuls compétents pour trouver une solution.</w:t>
      </w:r>
      <w:bookmarkStart w:id="48" w:name="_Toc364253066"/>
      <w:r w:rsidR="00FB4DBA" w:rsidRPr="00F44275">
        <w:rPr>
          <w:rFonts w:ascii="Georgia" w:hAnsi="Georgia"/>
        </w:rPr>
        <w:t xml:space="preserve"> </w:t>
      </w:r>
      <w:bookmarkStart w:id="49" w:name="_Toc257380476"/>
      <w:bookmarkStart w:id="50" w:name="_Toc260134193"/>
      <w:bookmarkStart w:id="51" w:name="_Toc364253067"/>
      <w:bookmarkEnd w:id="48"/>
    </w:p>
    <w:p w14:paraId="594678B6" w14:textId="77777777" w:rsidR="00E535C1" w:rsidRPr="00F44275" w:rsidRDefault="00E535C1" w:rsidP="00E535C1"/>
    <w:p w14:paraId="3E433142" w14:textId="698AF745" w:rsidR="003C0B14" w:rsidRPr="00F44275" w:rsidRDefault="00FB4DBA" w:rsidP="00C72B94">
      <w:pPr>
        <w:pStyle w:val="Titre1"/>
        <w:numPr>
          <w:ilvl w:val="0"/>
          <w:numId w:val="5"/>
        </w:numPr>
        <w:rPr>
          <w:rFonts w:ascii="Georgia" w:hAnsi="Georgia"/>
        </w:rPr>
      </w:pPr>
      <w:bookmarkStart w:id="52" w:name="_Toc180098975"/>
      <w:bookmarkEnd w:id="49"/>
      <w:bookmarkEnd w:id="50"/>
      <w:bookmarkEnd w:id="51"/>
      <w:r w:rsidRPr="00F44275">
        <w:rPr>
          <w:rFonts w:ascii="Georgia" w:hAnsi="Georgia"/>
        </w:rPr>
        <w:t>Objet et portée du marché</w:t>
      </w:r>
      <w:bookmarkEnd w:id="52"/>
    </w:p>
    <w:p w14:paraId="14A53237" w14:textId="77777777" w:rsidR="00FB4DBA" w:rsidRPr="00F44275" w:rsidRDefault="00FB4DBA" w:rsidP="00FB4DBA">
      <w:pPr>
        <w:pStyle w:val="Titre2"/>
        <w:keepLines w:val="0"/>
        <w:widowControl w:val="0"/>
        <w:tabs>
          <w:tab w:val="num" w:pos="576"/>
        </w:tabs>
        <w:suppressAutoHyphens/>
        <w:spacing w:after="240"/>
        <w:ind w:left="578" w:hanging="578"/>
        <w:rPr>
          <w:rFonts w:ascii="Georgia" w:hAnsi="Georgia"/>
        </w:rPr>
      </w:pPr>
      <w:bookmarkStart w:id="53" w:name="_Toc180098976"/>
      <w:r w:rsidRPr="00F44275">
        <w:rPr>
          <w:rFonts w:ascii="Georgia" w:hAnsi="Georgia"/>
        </w:rPr>
        <w:t>Nature du marché</w:t>
      </w:r>
      <w:bookmarkEnd w:id="53"/>
    </w:p>
    <w:p w14:paraId="208430E3" w14:textId="77777777" w:rsidR="00FB4DBA" w:rsidRPr="00F44275" w:rsidRDefault="00FB4DBA" w:rsidP="00FB4DBA">
      <w:pPr>
        <w:pStyle w:val="Corpsdetexte"/>
        <w:rPr>
          <w:rFonts w:ascii="Georgia" w:eastAsia="Calibri" w:hAnsi="Georgia" w:cs="Times New Roman"/>
          <w:color w:val="585756"/>
          <w:kern w:val="0"/>
          <w:sz w:val="21"/>
          <w:szCs w:val="22"/>
          <w:lang w:val="fr-BE"/>
        </w:rPr>
      </w:pPr>
      <w:r w:rsidRPr="00F44275">
        <w:rPr>
          <w:rFonts w:ascii="Georgia" w:eastAsia="Calibri" w:hAnsi="Georgia" w:cs="Times New Roman"/>
          <w:color w:val="585756"/>
          <w:kern w:val="0"/>
          <w:sz w:val="21"/>
          <w:szCs w:val="22"/>
          <w:lang w:val="fr-BE"/>
        </w:rPr>
        <w:t>Le présent marché est un marché de services.</w:t>
      </w:r>
    </w:p>
    <w:p w14:paraId="5DC8C977" w14:textId="77777777" w:rsidR="00FB4DBA" w:rsidRPr="00F44275" w:rsidRDefault="00FB4DBA" w:rsidP="00FB4DBA">
      <w:pPr>
        <w:pStyle w:val="Titre2"/>
        <w:keepLines w:val="0"/>
        <w:widowControl w:val="0"/>
        <w:tabs>
          <w:tab w:val="num" w:pos="576"/>
        </w:tabs>
        <w:suppressAutoHyphens/>
        <w:spacing w:after="240"/>
        <w:ind w:left="578" w:hanging="578"/>
        <w:rPr>
          <w:rFonts w:ascii="Georgia" w:hAnsi="Georgia"/>
        </w:rPr>
      </w:pPr>
      <w:bookmarkStart w:id="54" w:name="_Toc257380471"/>
      <w:bookmarkStart w:id="55" w:name="_Toc260134188"/>
      <w:bookmarkStart w:id="56" w:name="_Toc364253068"/>
      <w:bookmarkStart w:id="57" w:name="_Toc180098977"/>
      <w:r w:rsidRPr="00F44275">
        <w:rPr>
          <w:rFonts w:ascii="Georgia" w:hAnsi="Georgia"/>
        </w:rPr>
        <w:t>Objet</w:t>
      </w:r>
      <w:bookmarkEnd w:id="54"/>
      <w:bookmarkEnd w:id="55"/>
      <w:r w:rsidRPr="00F44275">
        <w:rPr>
          <w:rFonts w:ascii="Georgia" w:hAnsi="Georgia"/>
        </w:rPr>
        <w:t xml:space="preserve"> du marché</w:t>
      </w:r>
      <w:bookmarkEnd w:id="56"/>
      <w:bookmarkEnd w:id="57"/>
    </w:p>
    <w:p w14:paraId="7AE5C6E0" w14:textId="1866D66D" w:rsidR="00FB4DBA" w:rsidRPr="00F44275" w:rsidRDefault="00FB4DBA" w:rsidP="00FB4DBA">
      <w:pPr>
        <w:pStyle w:val="Corpsdetexte"/>
        <w:rPr>
          <w:rFonts w:ascii="Georgia" w:eastAsia="Calibri" w:hAnsi="Georgia" w:cs="Times New Roman"/>
          <w:color w:val="585756"/>
          <w:kern w:val="0"/>
          <w:sz w:val="21"/>
          <w:szCs w:val="22"/>
          <w:lang w:val="fr-BE"/>
        </w:rPr>
      </w:pPr>
      <w:r w:rsidRPr="00F44275">
        <w:rPr>
          <w:rFonts w:ascii="Georgia" w:eastAsia="Calibri" w:hAnsi="Georgia" w:cs="Times New Roman"/>
          <w:color w:val="585756"/>
          <w:kern w:val="0"/>
          <w:sz w:val="21"/>
          <w:szCs w:val="22"/>
          <w:lang w:val="fr-BE"/>
        </w:rPr>
        <w:t xml:space="preserve">Ce marché de services consiste en </w:t>
      </w:r>
      <w:r w:rsidR="002D1EFB" w:rsidRPr="00F44275">
        <w:rPr>
          <w:rFonts w:ascii="Georgia" w:eastAsia="Calibri" w:hAnsi="Georgia" w:cs="Times New Roman"/>
          <w:color w:val="585756"/>
          <w:kern w:val="0"/>
          <w:sz w:val="21"/>
          <w:szCs w:val="22"/>
          <w:lang w:val="fr-BE"/>
        </w:rPr>
        <w:t>des prestations d</w:t>
      </w:r>
      <w:r w:rsidR="003A4C09" w:rsidRPr="00F44275">
        <w:rPr>
          <w:rFonts w:ascii="Georgia" w:eastAsia="Calibri" w:hAnsi="Georgia" w:cs="Times New Roman"/>
          <w:color w:val="585756"/>
          <w:kern w:val="0"/>
          <w:sz w:val="21"/>
          <w:szCs w:val="22"/>
          <w:lang w:val="fr-BE"/>
        </w:rPr>
        <w:t>’élaboration d’une stratégie d’actions de Enabel dans l’accompagnement des acteurs du secteur minier dans le Haut Katanga et Lualaba</w:t>
      </w:r>
      <w:r w:rsidRPr="00F44275">
        <w:rPr>
          <w:rFonts w:ascii="Georgia" w:eastAsia="Calibri" w:hAnsi="Georgia" w:cs="Times New Roman"/>
          <w:color w:val="585756"/>
          <w:kern w:val="0"/>
          <w:sz w:val="21"/>
          <w:szCs w:val="22"/>
          <w:lang w:val="fr-BE"/>
        </w:rPr>
        <w:t>, conformément aux conditions du présent CSC.</w:t>
      </w:r>
    </w:p>
    <w:p w14:paraId="05675711" w14:textId="315BA178" w:rsidR="00FB4DBA" w:rsidRPr="00F44275" w:rsidRDefault="00FB4DBA" w:rsidP="00F74511">
      <w:pPr>
        <w:pStyle w:val="Titre2"/>
        <w:keepLines w:val="0"/>
        <w:widowControl w:val="0"/>
        <w:tabs>
          <w:tab w:val="num" w:pos="576"/>
        </w:tabs>
        <w:suppressAutoHyphens/>
        <w:spacing w:after="240"/>
        <w:ind w:left="578" w:hanging="578"/>
        <w:rPr>
          <w:rFonts w:ascii="Georgia" w:hAnsi="Georgia"/>
        </w:rPr>
      </w:pPr>
      <w:bookmarkStart w:id="58" w:name="_Toc180098978"/>
      <w:r w:rsidRPr="00F44275">
        <w:rPr>
          <w:rFonts w:ascii="Georgia" w:hAnsi="Georgia"/>
        </w:rPr>
        <w:t>Lots</w:t>
      </w:r>
      <w:bookmarkEnd w:id="58"/>
    </w:p>
    <w:p w14:paraId="6883D5DB" w14:textId="58EBC99D" w:rsidR="00FB4DBA" w:rsidRPr="00F44275" w:rsidRDefault="00EB02E7" w:rsidP="00FB4DBA">
      <w:pPr>
        <w:pStyle w:val="Corpsdetexte"/>
        <w:rPr>
          <w:rFonts w:ascii="Georgia" w:eastAsia="Calibri" w:hAnsi="Georgia" w:cs="Times New Roman"/>
          <w:color w:val="585756"/>
          <w:kern w:val="0"/>
          <w:sz w:val="21"/>
          <w:szCs w:val="22"/>
          <w:lang w:val="fr-BE"/>
        </w:rPr>
      </w:pPr>
      <w:r w:rsidRPr="00F44275">
        <w:rPr>
          <w:rFonts w:ascii="Georgia" w:eastAsia="Calibri" w:hAnsi="Georgia" w:cs="Times New Roman"/>
          <w:color w:val="585756"/>
          <w:kern w:val="0"/>
          <w:sz w:val="21"/>
          <w:szCs w:val="22"/>
          <w:lang w:val="fr-BE"/>
        </w:rPr>
        <w:t>Le marché est constitué d’un seul lot et forme un tout indivisible</w:t>
      </w:r>
      <w:r w:rsidR="00F74511" w:rsidRPr="00F44275">
        <w:rPr>
          <w:rFonts w:ascii="Georgia" w:eastAsia="Calibri" w:hAnsi="Georgia" w:cs="Times New Roman"/>
          <w:color w:val="585756"/>
          <w:kern w:val="0"/>
          <w:sz w:val="21"/>
          <w:szCs w:val="22"/>
          <w:lang w:val="fr-BE"/>
        </w:rPr>
        <w:t>.</w:t>
      </w:r>
    </w:p>
    <w:p w14:paraId="24B0129E" w14:textId="19309ED0" w:rsidR="00FB4DBA" w:rsidRPr="00F44275" w:rsidRDefault="00FB4DBA" w:rsidP="00FB4DBA">
      <w:pPr>
        <w:pStyle w:val="Titre2"/>
        <w:keepLines w:val="0"/>
        <w:widowControl w:val="0"/>
        <w:tabs>
          <w:tab w:val="num" w:pos="576"/>
        </w:tabs>
        <w:suppressAutoHyphens/>
        <w:spacing w:after="240"/>
        <w:ind w:left="578" w:hanging="578"/>
        <w:rPr>
          <w:rFonts w:ascii="Georgia" w:hAnsi="Georgia"/>
        </w:rPr>
      </w:pPr>
      <w:bookmarkStart w:id="59" w:name="_Toc180098979"/>
      <w:r w:rsidRPr="00F44275">
        <w:rPr>
          <w:rFonts w:ascii="Georgia" w:hAnsi="Georgia"/>
        </w:rPr>
        <w:t>Postes</w:t>
      </w:r>
      <w:bookmarkEnd w:id="59"/>
    </w:p>
    <w:p w14:paraId="5EF14B99" w14:textId="55A19C5C" w:rsidR="00FB4DBA" w:rsidRPr="00F44275" w:rsidRDefault="000943BA" w:rsidP="00FB4DBA">
      <w:pPr>
        <w:pStyle w:val="Corpsdetexte"/>
        <w:rPr>
          <w:rFonts w:ascii="Georgia" w:eastAsia="Calibri" w:hAnsi="Georgia" w:cs="Times New Roman"/>
          <w:color w:val="585756"/>
          <w:kern w:val="0"/>
          <w:sz w:val="21"/>
          <w:szCs w:val="22"/>
          <w:lang w:val="fr-BE"/>
        </w:rPr>
      </w:pPr>
      <w:r w:rsidRPr="00F44275">
        <w:rPr>
          <w:rFonts w:ascii="Georgia" w:eastAsia="Calibri" w:hAnsi="Georgia" w:cs="Times New Roman"/>
          <w:color w:val="585756"/>
          <w:kern w:val="0"/>
          <w:sz w:val="21"/>
          <w:szCs w:val="22"/>
          <w:lang w:val="fr-BE"/>
        </w:rPr>
        <w:t>Le marché n’est pas composé de postes</w:t>
      </w:r>
      <w:r w:rsidR="00317668" w:rsidRPr="00F44275">
        <w:rPr>
          <w:rFonts w:ascii="Georgia" w:eastAsia="Calibri" w:hAnsi="Georgia" w:cs="Times New Roman"/>
          <w:color w:val="585756"/>
          <w:kern w:val="0"/>
          <w:sz w:val="21"/>
          <w:szCs w:val="22"/>
          <w:lang w:val="fr-BE"/>
        </w:rPr>
        <w:t>.</w:t>
      </w:r>
    </w:p>
    <w:p w14:paraId="69EE08AB" w14:textId="77777777" w:rsidR="00FB4DBA" w:rsidRPr="00F44275" w:rsidRDefault="00FB4DBA" w:rsidP="00FB4DBA">
      <w:pPr>
        <w:pStyle w:val="Titre2"/>
        <w:keepLines w:val="0"/>
        <w:widowControl w:val="0"/>
        <w:tabs>
          <w:tab w:val="num" w:pos="576"/>
        </w:tabs>
        <w:suppressAutoHyphens/>
        <w:spacing w:after="240"/>
        <w:ind w:left="578" w:hanging="578"/>
        <w:rPr>
          <w:rFonts w:ascii="Georgia" w:hAnsi="Georgia"/>
        </w:rPr>
      </w:pPr>
      <w:bookmarkStart w:id="60" w:name="_Toc364253069"/>
      <w:bookmarkStart w:id="61" w:name="_Toc180098980"/>
      <w:r w:rsidRPr="00F44275">
        <w:rPr>
          <w:rFonts w:ascii="Georgia" w:hAnsi="Georgia"/>
        </w:rPr>
        <w:t>Durée du marché</w:t>
      </w:r>
      <w:bookmarkEnd w:id="60"/>
      <w:r w:rsidRPr="00F44275">
        <w:rPr>
          <w:rStyle w:val="Appelnotedebasdep"/>
          <w:rFonts w:ascii="Georgia" w:hAnsi="Georgia"/>
        </w:rPr>
        <w:footnoteReference w:id="11"/>
      </w:r>
      <w:bookmarkEnd w:id="61"/>
    </w:p>
    <w:p w14:paraId="6BCF6B06" w14:textId="3682983C" w:rsidR="00FB4DBA" w:rsidRPr="00F44275" w:rsidRDefault="00FB4DBA" w:rsidP="00FB4DBA">
      <w:pPr>
        <w:pStyle w:val="Corpsdetexte"/>
        <w:rPr>
          <w:rFonts w:ascii="Georgia" w:eastAsia="Calibri" w:hAnsi="Georgia" w:cs="Times New Roman"/>
          <w:color w:val="585756"/>
          <w:kern w:val="0"/>
          <w:sz w:val="21"/>
          <w:szCs w:val="22"/>
          <w:lang w:val="en-US"/>
        </w:rPr>
      </w:pPr>
      <w:r w:rsidRPr="00F44275">
        <w:rPr>
          <w:rFonts w:ascii="Georgia" w:eastAsia="Calibri" w:hAnsi="Georgia" w:cs="Times New Roman"/>
          <w:color w:val="585756"/>
          <w:kern w:val="0"/>
          <w:sz w:val="21"/>
          <w:szCs w:val="22"/>
          <w:lang w:val="en-US"/>
        </w:rPr>
        <w:t>Durée fixe</w:t>
      </w:r>
    </w:p>
    <w:p w14:paraId="1260F247" w14:textId="606E04AB" w:rsidR="00FB4DBA" w:rsidRPr="00F44275" w:rsidRDefault="00FB4DBA" w:rsidP="00FB4DBA">
      <w:pPr>
        <w:pStyle w:val="Corpsdetexte"/>
        <w:rPr>
          <w:rFonts w:ascii="Georgia" w:eastAsia="Calibri" w:hAnsi="Georgia" w:cs="Times New Roman"/>
          <w:color w:val="585756"/>
          <w:kern w:val="0"/>
          <w:sz w:val="21"/>
          <w:szCs w:val="21"/>
          <w:lang w:val="fr-BE"/>
        </w:rPr>
      </w:pPr>
      <w:r w:rsidRPr="00F44275">
        <w:rPr>
          <w:rFonts w:ascii="Georgia" w:eastAsia="Calibri" w:hAnsi="Georgia" w:cs="Times New Roman"/>
          <w:color w:val="585756"/>
          <w:kern w:val="0"/>
          <w:sz w:val="21"/>
          <w:szCs w:val="21"/>
          <w:lang w:val="fr-BE"/>
        </w:rPr>
        <w:lastRenderedPageBreak/>
        <w:t xml:space="preserve">Le marché débute à la notification de l’attribution </w:t>
      </w:r>
      <w:r w:rsidR="00B35891" w:rsidRPr="00F44275">
        <w:rPr>
          <w:rFonts w:ascii="Georgia" w:eastAsia="Calibri" w:hAnsi="Georgia" w:cs="Times New Roman"/>
          <w:color w:val="585756"/>
          <w:kern w:val="0"/>
          <w:sz w:val="21"/>
          <w:szCs w:val="21"/>
          <w:lang w:val="fr-BE"/>
        </w:rPr>
        <w:t xml:space="preserve">et </w:t>
      </w:r>
      <w:r w:rsidRPr="00F44275">
        <w:rPr>
          <w:rFonts w:ascii="Georgia" w:eastAsia="Calibri" w:hAnsi="Georgia" w:cs="Times New Roman"/>
          <w:color w:val="585756"/>
          <w:kern w:val="0"/>
          <w:sz w:val="21"/>
          <w:szCs w:val="21"/>
          <w:lang w:val="fr-BE"/>
        </w:rPr>
        <w:t xml:space="preserve">a une durée de </w:t>
      </w:r>
      <w:r w:rsidR="00AA41ED" w:rsidRPr="00F44275">
        <w:rPr>
          <w:rFonts w:ascii="Georgia" w:eastAsia="Calibri" w:hAnsi="Georgia" w:cs="Times New Roman"/>
          <w:color w:val="585756"/>
          <w:kern w:val="0"/>
          <w:sz w:val="21"/>
          <w:szCs w:val="21"/>
          <w:lang w:val="fr-BE"/>
        </w:rPr>
        <w:t>5 mois.</w:t>
      </w:r>
      <w:r w:rsidR="5090E756" w:rsidRPr="00F44275">
        <w:rPr>
          <w:rFonts w:ascii="Georgia" w:eastAsia="Calibri" w:hAnsi="Georgia" w:cs="Times New Roman"/>
          <w:color w:val="585756"/>
          <w:kern w:val="0"/>
          <w:sz w:val="21"/>
          <w:szCs w:val="21"/>
          <w:lang w:val="fr-BE"/>
        </w:rPr>
        <w:t xml:space="preserve"> </w:t>
      </w:r>
    </w:p>
    <w:p w14:paraId="4A33069A" w14:textId="514CE0F3" w:rsidR="5090E756" w:rsidRPr="00F44275" w:rsidRDefault="5090E756" w:rsidP="62B5874E">
      <w:pPr>
        <w:pStyle w:val="Corpsdetexte"/>
        <w:rPr>
          <w:rFonts w:ascii="Georgia" w:eastAsia="Calibri" w:hAnsi="Georgia" w:cs="Times New Roman"/>
          <w:color w:val="585756"/>
          <w:sz w:val="21"/>
          <w:szCs w:val="21"/>
          <w:lang w:val="fr-BE"/>
        </w:rPr>
      </w:pPr>
      <w:r w:rsidRPr="00F44275">
        <w:rPr>
          <w:rFonts w:ascii="Georgia" w:eastAsia="Calibri" w:hAnsi="Georgia" w:cs="Times New Roman"/>
          <w:color w:val="585756"/>
          <w:sz w:val="21"/>
          <w:szCs w:val="21"/>
          <w:lang w:val="fr-BE"/>
        </w:rPr>
        <w:t xml:space="preserve">Le rapport final devra être remis pour le </w:t>
      </w:r>
      <w:r w:rsidR="2B24BCDF" w:rsidRPr="00F44275">
        <w:rPr>
          <w:rFonts w:ascii="Georgia" w:eastAsia="Calibri" w:hAnsi="Georgia" w:cs="Times New Roman"/>
          <w:color w:val="585756"/>
          <w:sz w:val="21"/>
          <w:szCs w:val="21"/>
          <w:lang w:val="fr-BE"/>
        </w:rPr>
        <w:t>21</w:t>
      </w:r>
      <w:r w:rsidRPr="00F44275">
        <w:rPr>
          <w:rFonts w:ascii="Georgia" w:eastAsia="Calibri" w:hAnsi="Georgia" w:cs="Times New Roman"/>
          <w:color w:val="585756"/>
          <w:sz w:val="21"/>
          <w:szCs w:val="21"/>
          <w:lang w:val="fr-BE"/>
        </w:rPr>
        <w:t xml:space="preserve"> mars</w:t>
      </w:r>
      <w:r w:rsidR="1053594F" w:rsidRPr="00F44275">
        <w:rPr>
          <w:rFonts w:ascii="Georgia" w:eastAsia="Calibri" w:hAnsi="Georgia" w:cs="Times New Roman"/>
          <w:color w:val="585756"/>
          <w:sz w:val="21"/>
          <w:szCs w:val="21"/>
          <w:lang w:val="fr-BE"/>
        </w:rPr>
        <w:t xml:space="preserve"> 2025</w:t>
      </w:r>
      <w:r w:rsidRPr="00F44275">
        <w:rPr>
          <w:rFonts w:ascii="Georgia" w:eastAsia="Calibri" w:hAnsi="Georgia" w:cs="Times New Roman"/>
          <w:color w:val="585756"/>
          <w:sz w:val="21"/>
          <w:szCs w:val="21"/>
          <w:lang w:val="fr-BE"/>
        </w:rPr>
        <w:t xml:space="preserve"> au plus tard.</w:t>
      </w:r>
    </w:p>
    <w:p w14:paraId="2C3B59C6" w14:textId="77777777" w:rsidR="00FB4DBA" w:rsidRPr="00F44275" w:rsidRDefault="00FB4DBA" w:rsidP="000A1A2D">
      <w:pPr>
        <w:pStyle w:val="Titre2"/>
        <w:keepLines w:val="0"/>
        <w:widowControl w:val="0"/>
        <w:tabs>
          <w:tab w:val="num" w:pos="576"/>
        </w:tabs>
        <w:suppressAutoHyphens/>
        <w:spacing w:after="240"/>
        <w:ind w:left="578" w:hanging="578"/>
        <w:rPr>
          <w:rFonts w:ascii="Georgia" w:hAnsi="Georgia"/>
        </w:rPr>
      </w:pPr>
      <w:bookmarkStart w:id="62" w:name="_Toc257039826"/>
      <w:bookmarkStart w:id="63" w:name="_Toc366161158"/>
      <w:bookmarkStart w:id="64" w:name="_Toc180098981"/>
      <w:r w:rsidRPr="00F44275">
        <w:rPr>
          <w:rFonts w:ascii="Georgia" w:hAnsi="Georgia"/>
        </w:rPr>
        <w:t xml:space="preserve">Variantes </w:t>
      </w:r>
      <w:r w:rsidRPr="00F44275">
        <w:rPr>
          <w:rFonts w:ascii="Segoe UI Symbol" w:hAnsi="Segoe UI Symbol" w:cs="Segoe UI Symbol"/>
        </w:rPr>
        <w:t>♣</w:t>
      </w:r>
      <w:bookmarkEnd w:id="62"/>
      <w:bookmarkEnd w:id="63"/>
      <w:bookmarkEnd w:id="64"/>
      <w:r w:rsidRPr="00F44275">
        <w:rPr>
          <w:rFonts w:ascii="Georgia" w:hAnsi="Georgia"/>
        </w:rPr>
        <w:t xml:space="preserve"> </w:t>
      </w:r>
    </w:p>
    <w:p w14:paraId="5D6F0C99" w14:textId="479B1CF4" w:rsidR="00FB4DBA" w:rsidRPr="00F44275" w:rsidRDefault="00FB4DBA" w:rsidP="00FB4DBA">
      <w:pPr>
        <w:pStyle w:val="Corpsdetexte"/>
        <w:rPr>
          <w:rFonts w:ascii="Georgia" w:eastAsia="Calibri" w:hAnsi="Georgia" w:cs="Times New Roman"/>
          <w:color w:val="585756"/>
          <w:kern w:val="0"/>
          <w:sz w:val="21"/>
          <w:szCs w:val="22"/>
          <w:lang w:val="fr-BE"/>
        </w:rPr>
      </w:pPr>
      <w:r w:rsidRPr="00F44275">
        <w:rPr>
          <w:rFonts w:ascii="Georgia" w:eastAsia="Calibri" w:hAnsi="Georgia" w:cs="Times New Roman"/>
          <w:color w:val="585756"/>
          <w:kern w:val="0"/>
          <w:sz w:val="21"/>
          <w:szCs w:val="22"/>
          <w:lang w:val="fr-BE"/>
        </w:rPr>
        <w:t>Les variantes ne sont pas admises.</w:t>
      </w:r>
      <w:bookmarkStart w:id="65" w:name="_Ref264270773"/>
    </w:p>
    <w:p w14:paraId="08433675" w14:textId="33F7AE67" w:rsidR="00FB4DBA" w:rsidRPr="00F44275" w:rsidRDefault="00FB4DBA" w:rsidP="00FB4DBA">
      <w:pPr>
        <w:pStyle w:val="Titre2"/>
        <w:keepLines w:val="0"/>
        <w:widowControl w:val="0"/>
        <w:tabs>
          <w:tab w:val="num" w:pos="576"/>
        </w:tabs>
        <w:suppressAutoHyphens/>
        <w:spacing w:after="240"/>
        <w:ind w:left="578" w:hanging="578"/>
        <w:rPr>
          <w:rFonts w:ascii="Georgia" w:hAnsi="Georgia"/>
        </w:rPr>
      </w:pPr>
      <w:bookmarkStart w:id="66" w:name="_Toc364253071"/>
      <w:bookmarkStart w:id="67" w:name="_Toc180098982"/>
      <w:r w:rsidRPr="00F44275">
        <w:rPr>
          <w:rFonts w:ascii="Georgia" w:hAnsi="Georgia"/>
        </w:rPr>
        <w:t>Option</w:t>
      </w:r>
      <w:bookmarkEnd w:id="65"/>
      <w:bookmarkEnd w:id="66"/>
      <w:bookmarkEnd w:id="67"/>
    </w:p>
    <w:p w14:paraId="158CD70F" w14:textId="6E789D2E" w:rsidR="00FB4DBA" w:rsidRPr="00F44275" w:rsidRDefault="00FB4DBA" w:rsidP="00FB4DBA">
      <w:pPr>
        <w:pStyle w:val="Corpsdetexte"/>
        <w:rPr>
          <w:rFonts w:ascii="Georgia" w:eastAsia="Calibri" w:hAnsi="Georgia" w:cs="Times New Roman"/>
          <w:color w:val="585756"/>
          <w:kern w:val="0"/>
          <w:sz w:val="21"/>
          <w:szCs w:val="22"/>
          <w:lang w:val="fr-BE"/>
        </w:rPr>
      </w:pPr>
      <w:r w:rsidRPr="00F44275">
        <w:rPr>
          <w:rFonts w:ascii="Georgia" w:eastAsia="Calibri" w:hAnsi="Georgia" w:cs="Times New Roman"/>
          <w:color w:val="585756"/>
          <w:kern w:val="0"/>
          <w:sz w:val="21"/>
          <w:szCs w:val="22"/>
          <w:lang w:val="fr-BE"/>
        </w:rPr>
        <w:t xml:space="preserve">Les options </w:t>
      </w:r>
      <w:r w:rsidR="00AA41ED" w:rsidRPr="00F44275">
        <w:rPr>
          <w:rFonts w:ascii="Georgia" w:eastAsia="Calibri" w:hAnsi="Georgia" w:cs="Times New Roman"/>
          <w:color w:val="585756"/>
          <w:kern w:val="0"/>
          <w:sz w:val="21"/>
          <w:szCs w:val="22"/>
          <w:lang w:val="fr-BE"/>
        </w:rPr>
        <w:t>ne sont pas admises.</w:t>
      </w:r>
    </w:p>
    <w:p w14:paraId="71C9901C" w14:textId="77777777" w:rsidR="00FB4DBA" w:rsidRPr="00F44275" w:rsidRDefault="00FB4DBA" w:rsidP="00FB4DBA">
      <w:pPr>
        <w:pStyle w:val="Titre2"/>
        <w:keepLines w:val="0"/>
        <w:widowControl w:val="0"/>
        <w:tabs>
          <w:tab w:val="num" w:pos="576"/>
        </w:tabs>
        <w:suppressAutoHyphens/>
        <w:spacing w:after="240"/>
        <w:ind w:left="578" w:hanging="578"/>
        <w:rPr>
          <w:rFonts w:ascii="Georgia" w:hAnsi="Georgia"/>
        </w:rPr>
      </w:pPr>
      <w:bookmarkStart w:id="68" w:name="_Toc364253072"/>
      <w:bookmarkStart w:id="69" w:name="_Toc180098983"/>
      <w:r w:rsidRPr="00F44275">
        <w:rPr>
          <w:rFonts w:ascii="Georgia" w:hAnsi="Georgia"/>
        </w:rPr>
        <w:t>Quantité</w:t>
      </w:r>
      <w:bookmarkEnd w:id="68"/>
      <w:bookmarkEnd w:id="69"/>
    </w:p>
    <w:p w14:paraId="5C48107E" w14:textId="306BFFD6" w:rsidR="00FB4DBA" w:rsidRPr="00F44275" w:rsidRDefault="00AF734B" w:rsidP="00D07797">
      <w:pPr>
        <w:pStyle w:val="Corpsdetexte"/>
        <w:rPr>
          <w:rFonts w:ascii="Georgia" w:hAnsi="Georgia"/>
        </w:rPr>
      </w:pPr>
      <w:r w:rsidRPr="00F44275">
        <w:rPr>
          <w:rFonts w:ascii="Georgia" w:eastAsia="Calibri" w:hAnsi="Georgia" w:cs="Times New Roman"/>
          <w:color w:val="585756"/>
          <w:kern w:val="0"/>
          <w:sz w:val="21"/>
          <w:szCs w:val="22"/>
          <w:lang w:val="fr-BE"/>
        </w:rPr>
        <w:t>Pour ce marché les quantités d’expertise/jours sont exprimées à titre indicatif. Cette mesure vise à faciliter la comparaison des offres et la soumission de propositions compétitives. Le prix du marché est global et forfaitaire. Par conséquent, aucune différence éventuelle entre le nombre d’expertise jour prévu et celui réellement presté n'affectera le prix final payé.</w:t>
      </w:r>
      <w:r w:rsidR="00D07797" w:rsidRPr="00F44275">
        <w:rPr>
          <w:rFonts w:ascii="Georgia" w:hAnsi="Georgia"/>
          <w:i/>
          <w:sz w:val="21"/>
          <w:szCs w:val="21"/>
          <w:highlight w:val="lightGray"/>
        </w:rPr>
        <w:br w:type="page"/>
      </w:r>
    </w:p>
    <w:p w14:paraId="7406E50E" w14:textId="77777777" w:rsidR="00D07797" w:rsidRPr="00F44275" w:rsidRDefault="00D07797" w:rsidP="00C72B94">
      <w:pPr>
        <w:pStyle w:val="Titre1"/>
        <w:numPr>
          <w:ilvl w:val="0"/>
          <w:numId w:val="5"/>
        </w:numPr>
        <w:rPr>
          <w:rFonts w:ascii="Georgia" w:hAnsi="Georgia"/>
        </w:rPr>
      </w:pPr>
      <w:bookmarkStart w:id="70" w:name="_Toc180098984"/>
      <w:r w:rsidRPr="00F44275">
        <w:rPr>
          <w:rFonts w:ascii="Georgia" w:hAnsi="Georgia"/>
        </w:rPr>
        <w:lastRenderedPageBreak/>
        <w:t>Objet et portée du marché</w:t>
      </w:r>
      <w:bookmarkEnd w:id="70"/>
    </w:p>
    <w:p w14:paraId="7B133F27" w14:textId="4D5A202A" w:rsidR="009804F1" w:rsidRPr="00F44275" w:rsidRDefault="009804F1" w:rsidP="009804F1">
      <w:pPr>
        <w:pStyle w:val="Titre2"/>
        <w:rPr>
          <w:rFonts w:ascii="Georgia" w:hAnsi="Georgia"/>
        </w:rPr>
      </w:pPr>
      <w:bookmarkStart w:id="71" w:name="_Toc364253074"/>
      <w:bookmarkStart w:id="72" w:name="_Toc180098985"/>
      <w:bookmarkStart w:id="73" w:name="_Ref224472424"/>
      <w:bookmarkStart w:id="74" w:name="_Ref224472425"/>
      <w:bookmarkStart w:id="75" w:name="_Toc257380481"/>
      <w:bookmarkStart w:id="76" w:name="_Toc260134198"/>
      <w:r w:rsidRPr="00F44275">
        <w:rPr>
          <w:rFonts w:ascii="Georgia" w:hAnsi="Georgia"/>
        </w:rPr>
        <w:t>Mode de passation</w:t>
      </w:r>
      <w:bookmarkEnd w:id="71"/>
      <w:bookmarkEnd w:id="72"/>
    </w:p>
    <w:p w14:paraId="2C6AB17B" w14:textId="77777777" w:rsidR="009804F1" w:rsidRPr="00F44275" w:rsidRDefault="009804F1" w:rsidP="009804F1">
      <w:pPr>
        <w:pStyle w:val="Corpsdetexte"/>
        <w:rPr>
          <w:rFonts w:ascii="Georgia" w:eastAsia="Calibri" w:hAnsi="Georgia" w:cs="Times New Roman"/>
          <w:color w:val="585756"/>
          <w:kern w:val="0"/>
          <w:sz w:val="21"/>
          <w:szCs w:val="22"/>
          <w:lang w:val="fr-BE"/>
        </w:rPr>
      </w:pPr>
      <w:r w:rsidRPr="00F44275">
        <w:rPr>
          <w:rFonts w:ascii="Georgia" w:eastAsia="Calibri" w:hAnsi="Georgia" w:cs="Times New Roman"/>
          <w:color w:val="585756"/>
          <w:kern w:val="0"/>
          <w:sz w:val="21"/>
          <w:szCs w:val="22"/>
          <w:lang w:val="fr-BE"/>
        </w:rPr>
        <w:t>Procédure négociée sans publication préalable en application de l’article 42 de la loi du 17 juin 2016.</w:t>
      </w:r>
    </w:p>
    <w:p w14:paraId="14278E55" w14:textId="77777777" w:rsidR="009804F1" w:rsidRPr="00F44275" w:rsidRDefault="009804F1" w:rsidP="00C72B94">
      <w:pPr>
        <w:pStyle w:val="Titre2"/>
        <w:keepLines w:val="0"/>
        <w:widowControl w:val="0"/>
        <w:numPr>
          <w:ilvl w:val="1"/>
          <w:numId w:val="5"/>
        </w:numPr>
        <w:tabs>
          <w:tab w:val="num" w:pos="576"/>
        </w:tabs>
        <w:suppressAutoHyphens/>
        <w:spacing w:after="240"/>
        <w:rPr>
          <w:rFonts w:ascii="Georgia" w:hAnsi="Georgia"/>
        </w:rPr>
      </w:pPr>
      <w:bookmarkStart w:id="77" w:name="_Toc364253075"/>
      <w:bookmarkStart w:id="78" w:name="_Toc180098986"/>
      <w:r w:rsidRPr="00F44275">
        <w:rPr>
          <w:rFonts w:ascii="Georgia" w:hAnsi="Georgia"/>
        </w:rPr>
        <w:t>Publication officieuse</w:t>
      </w:r>
      <w:bookmarkEnd w:id="77"/>
      <w:bookmarkEnd w:id="78"/>
    </w:p>
    <w:p w14:paraId="4C8C13C4" w14:textId="4F35929A" w:rsidR="009804F1" w:rsidRPr="00F44275" w:rsidRDefault="009804F1" w:rsidP="52631CAD">
      <w:pPr>
        <w:pStyle w:val="Titre3"/>
        <w:keepNext/>
        <w:widowControl w:val="0"/>
        <w:numPr>
          <w:ilvl w:val="2"/>
          <w:numId w:val="5"/>
        </w:numPr>
        <w:tabs>
          <w:tab w:val="num" w:pos="720"/>
        </w:tabs>
        <w:suppressAutoHyphens/>
        <w:autoSpaceDE/>
        <w:autoSpaceDN/>
        <w:adjustRightInd/>
        <w:spacing w:before="180" w:after="180"/>
        <w:rPr>
          <w:rFonts w:ascii="Georgia" w:hAnsi="Georgia"/>
        </w:rPr>
      </w:pPr>
      <w:bookmarkStart w:id="79" w:name="_Toc180098987"/>
      <w:r w:rsidRPr="00F44275">
        <w:rPr>
          <w:rFonts w:ascii="Georgia" w:hAnsi="Georgia"/>
        </w:rPr>
        <w:t xml:space="preserve">Publication </w:t>
      </w:r>
      <w:r w:rsidR="0021448A" w:rsidRPr="00F44275">
        <w:rPr>
          <w:rFonts w:ascii="Georgia" w:hAnsi="Georgia"/>
        </w:rPr>
        <w:t>Enabel</w:t>
      </w:r>
      <w:bookmarkEnd w:id="79"/>
    </w:p>
    <w:p w14:paraId="34DF2B95" w14:textId="0ABE552A" w:rsidR="009804F1" w:rsidRPr="00F44275" w:rsidRDefault="009804F1" w:rsidP="009804F1">
      <w:pPr>
        <w:pStyle w:val="Corpsdetexte"/>
        <w:rPr>
          <w:rFonts w:ascii="Georgia" w:eastAsia="Calibri" w:hAnsi="Georgia" w:cs="Times New Roman"/>
          <w:color w:val="585756"/>
          <w:kern w:val="0"/>
          <w:sz w:val="21"/>
          <w:szCs w:val="22"/>
          <w:lang w:val="fr-BE"/>
        </w:rPr>
      </w:pPr>
      <w:r w:rsidRPr="00F44275">
        <w:rPr>
          <w:rFonts w:ascii="Georgia" w:eastAsia="Calibri" w:hAnsi="Georgia" w:cs="Times New Roman"/>
          <w:color w:val="585756"/>
          <w:kern w:val="0"/>
          <w:sz w:val="21"/>
          <w:szCs w:val="22"/>
          <w:lang w:val="fr-BE"/>
        </w:rPr>
        <w:t xml:space="preserve">Ce marché est publié sur le site Web </w:t>
      </w:r>
      <w:r w:rsidR="0021448A" w:rsidRPr="00F44275">
        <w:rPr>
          <w:rFonts w:ascii="Georgia" w:eastAsia="Calibri" w:hAnsi="Georgia" w:cs="Times New Roman"/>
          <w:color w:val="585756"/>
          <w:kern w:val="0"/>
          <w:sz w:val="21"/>
          <w:szCs w:val="22"/>
          <w:lang w:val="fr-BE"/>
        </w:rPr>
        <w:t>d’Enabel</w:t>
      </w:r>
      <w:r w:rsidR="00A1470A" w:rsidRPr="00F44275">
        <w:rPr>
          <w:rFonts w:ascii="Georgia" w:eastAsia="Calibri" w:hAnsi="Georgia" w:cs="Times New Roman"/>
          <w:color w:val="585756"/>
          <w:kern w:val="0"/>
          <w:sz w:val="21"/>
          <w:szCs w:val="22"/>
          <w:lang w:val="fr-BE"/>
        </w:rPr>
        <w:t xml:space="preserve"> : </w:t>
      </w:r>
      <w:hyperlink r:id="rId18" w:history="1">
        <w:r w:rsidR="00A1470A" w:rsidRPr="00F44275">
          <w:rPr>
            <w:rStyle w:val="Lienhypertexte"/>
            <w:rFonts w:ascii="Georgia" w:eastAsia="Calibri" w:hAnsi="Georgia" w:cs="Times New Roman"/>
            <w:kern w:val="0"/>
            <w:sz w:val="21"/>
            <w:szCs w:val="22"/>
            <w:lang w:val="fr-BE"/>
          </w:rPr>
          <w:t>www.enabel.be</w:t>
        </w:r>
      </w:hyperlink>
      <w:r w:rsidR="00A1470A" w:rsidRPr="00F44275">
        <w:rPr>
          <w:rFonts w:ascii="Georgia" w:eastAsia="Calibri" w:hAnsi="Georgia" w:cs="Times New Roman"/>
          <w:color w:val="585756"/>
          <w:kern w:val="0"/>
          <w:sz w:val="21"/>
          <w:szCs w:val="22"/>
          <w:lang w:val="fr-BE"/>
        </w:rPr>
        <w:t xml:space="preserve"> </w:t>
      </w:r>
    </w:p>
    <w:p w14:paraId="5F059975" w14:textId="5A3AB01C" w:rsidR="00236CCD" w:rsidRPr="00F44275" w:rsidRDefault="00236CCD" w:rsidP="009804F1">
      <w:pPr>
        <w:pStyle w:val="Corpsdetexte"/>
        <w:rPr>
          <w:rFonts w:ascii="Georgia" w:hAnsi="Georgia"/>
          <w:sz w:val="21"/>
          <w:szCs w:val="21"/>
        </w:rPr>
      </w:pPr>
      <w:r w:rsidRPr="00F44275">
        <w:rPr>
          <w:rFonts w:ascii="Georgia" w:eastAsia="Calibri" w:hAnsi="Georgia" w:cs="Times New Roman"/>
          <w:color w:val="585756"/>
          <w:kern w:val="0"/>
          <w:sz w:val="21"/>
          <w:szCs w:val="22"/>
          <w:lang w:val="fr-BE"/>
        </w:rPr>
        <w:t>Cette publication ne constitue pas une invitation à soumettre une offre.</w:t>
      </w:r>
    </w:p>
    <w:p w14:paraId="093D87AD" w14:textId="77777777" w:rsidR="009804F1" w:rsidRPr="00F44275" w:rsidRDefault="009804F1" w:rsidP="00C72B94">
      <w:pPr>
        <w:pStyle w:val="Titre2"/>
        <w:keepLines w:val="0"/>
        <w:widowControl w:val="0"/>
        <w:numPr>
          <w:ilvl w:val="1"/>
          <w:numId w:val="5"/>
        </w:numPr>
        <w:tabs>
          <w:tab w:val="num" w:pos="576"/>
        </w:tabs>
        <w:suppressAutoHyphens/>
        <w:spacing w:after="240"/>
        <w:rPr>
          <w:rFonts w:ascii="Georgia" w:hAnsi="Georgia"/>
        </w:rPr>
      </w:pPr>
      <w:bookmarkStart w:id="80" w:name="_Toc364253076"/>
      <w:bookmarkStart w:id="81" w:name="_Toc180098988"/>
      <w:r w:rsidRPr="00F44275">
        <w:rPr>
          <w:rFonts w:ascii="Georgia" w:hAnsi="Georgia"/>
        </w:rPr>
        <w:t>Information</w:t>
      </w:r>
      <w:bookmarkEnd w:id="73"/>
      <w:bookmarkEnd w:id="74"/>
      <w:bookmarkEnd w:id="75"/>
      <w:bookmarkEnd w:id="76"/>
      <w:bookmarkEnd w:id="80"/>
      <w:bookmarkEnd w:id="81"/>
    </w:p>
    <w:p w14:paraId="188AB31E" w14:textId="7F668761" w:rsidR="009804F1" w:rsidRPr="00F44275" w:rsidRDefault="009804F1" w:rsidP="009804F1">
      <w:pPr>
        <w:pStyle w:val="BTCtextCTB"/>
        <w:rPr>
          <w:rFonts w:ascii="Georgia" w:eastAsia="Calibri" w:hAnsi="Georgia"/>
          <w:color w:val="585756"/>
          <w:sz w:val="21"/>
          <w:szCs w:val="22"/>
        </w:rPr>
      </w:pPr>
      <w:r w:rsidRPr="00F44275">
        <w:rPr>
          <w:rFonts w:ascii="Georgia" w:eastAsia="Calibri" w:hAnsi="Georgia"/>
          <w:color w:val="585756"/>
          <w:sz w:val="21"/>
          <w:szCs w:val="22"/>
        </w:rPr>
        <w:t>L’attribution de ce marché est coordonnée par</w:t>
      </w:r>
      <w:r w:rsidR="000E306F" w:rsidRPr="00F44275">
        <w:rPr>
          <w:rFonts w:ascii="Georgia" w:eastAsia="Calibri" w:hAnsi="Georgia"/>
          <w:color w:val="585756"/>
          <w:sz w:val="21"/>
          <w:szCs w:val="22"/>
        </w:rPr>
        <w:t xml:space="preserve"> Brahim ILAHIANE</w:t>
      </w:r>
      <w:r w:rsidR="00091043" w:rsidRPr="00F44275">
        <w:rPr>
          <w:rFonts w:ascii="Georgia" w:eastAsia="Calibri" w:hAnsi="Georgia"/>
          <w:color w:val="585756"/>
          <w:sz w:val="21"/>
          <w:szCs w:val="22"/>
        </w:rPr>
        <w:t>, ECA Coordination Haut-Katanga et Lualab</w:t>
      </w:r>
      <w:r w:rsidR="00867396" w:rsidRPr="00F44275">
        <w:rPr>
          <w:rFonts w:ascii="Georgia" w:eastAsia="Calibri" w:hAnsi="Georgia"/>
          <w:color w:val="585756"/>
          <w:sz w:val="21"/>
          <w:szCs w:val="22"/>
        </w:rPr>
        <w:t>a</w:t>
      </w:r>
      <w:r w:rsidR="00BF0315" w:rsidRPr="00F44275">
        <w:rPr>
          <w:rFonts w:ascii="Georgia" w:eastAsia="Calibri" w:hAnsi="Georgia"/>
          <w:color w:val="585756"/>
          <w:sz w:val="21"/>
          <w:szCs w:val="22"/>
        </w:rPr>
        <w:t xml:space="preserve"> et par la cellule des marchés publics en RDC (</w:t>
      </w:r>
      <w:hyperlink r:id="rId19" w:history="1">
        <w:r w:rsidR="008E04AB" w:rsidRPr="00F44275">
          <w:rPr>
            <w:rStyle w:val="Lienhypertexte"/>
            <w:rFonts w:ascii="Georgia" w:eastAsia="Calibri" w:hAnsi="Georgia"/>
            <w:sz w:val="21"/>
            <w:szCs w:val="22"/>
          </w:rPr>
          <w:t>procurement.cod@enabel.be</w:t>
        </w:r>
      </w:hyperlink>
      <w:r w:rsidR="008E04AB" w:rsidRPr="00F44275">
        <w:rPr>
          <w:rFonts w:ascii="Georgia" w:eastAsia="Calibri" w:hAnsi="Georgia"/>
          <w:color w:val="585756"/>
          <w:sz w:val="21"/>
          <w:szCs w:val="22"/>
        </w:rPr>
        <w:t>)</w:t>
      </w:r>
      <w:r w:rsidRPr="00F44275">
        <w:rPr>
          <w:rFonts w:ascii="Georgia" w:eastAsia="Calibri" w:hAnsi="Georgia"/>
          <w:color w:val="585756"/>
          <w:sz w:val="21"/>
          <w:szCs w:val="22"/>
        </w:rPr>
        <w:t>. Aussi longtemps que court la procédure, tous les contacts entre le pouvoir adjudicateur et les soumissionnaires (éventuels) concernant le présent marché se font exclusivement via ce service / cette personne et il est interdit aux soumissionnaires (éventuels) d’entrer en contact avec le pouvoir adjudicateur d’une autre manière au sujet du présent marché, sauf disposition contraire dans le présent CSC.</w:t>
      </w:r>
    </w:p>
    <w:p w14:paraId="39B95CAC" w14:textId="77D5A26C" w:rsidR="009804F1" w:rsidRPr="00F44275" w:rsidRDefault="009804F1" w:rsidP="008E04AB">
      <w:pPr>
        <w:pStyle w:val="BTCtextCTB"/>
        <w:rPr>
          <w:rFonts w:ascii="Georgia" w:eastAsia="Calibri" w:hAnsi="Georgia"/>
          <w:color w:val="585756"/>
          <w:sz w:val="21"/>
          <w:szCs w:val="22"/>
        </w:rPr>
      </w:pPr>
      <w:r w:rsidRPr="00F44275">
        <w:rPr>
          <w:rFonts w:ascii="Georgia" w:eastAsia="Calibri" w:hAnsi="Georgia"/>
          <w:color w:val="585756"/>
          <w:sz w:val="21"/>
          <w:szCs w:val="22"/>
        </w:rPr>
        <w:t>Jusqu’</w:t>
      </w:r>
      <w:r w:rsidR="00701A25" w:rsidRPr="00F44275">
        <w:rPr>
          <w:rFonts w:ascii="Georgia" w:eastAsia="Calibri" w:hAnsi="Georgia"/>
          <w:color w:val="585756"/>
          <w:sz w:val="21"/>
          <w:szCs w:val="22"/>
        </w:rPr>
        <w:t xml:space="preserve">à 10 jours </w:t>
      </w:r>
      <w:r w:rsidRPr="00F44275">
        <w:rPr>
          <w:rFonts w:ascii="Georgia" w:eastAsia="Calibri" w:hAnsi="Georgia"/>
          <w:color w:val="585756"/>
          <w:sz w:val="21"/>
          <w:szCs w:val="22"/>
        </w:rPr>
        <w:t>inclus</w:t>
      </w:r>
      <w:r w:rsidR="00701A25" w:rsidRPr="00F44275">
        <w:rPr>
          <w:rFonts w:ascii="Georgia" w:eastAsia="Calibri" w:hAnsi="Georgia"/>
          <w:color w:val="585756"/>
          <w:sz w:val="21"/>
          <w:szCs w:val="22"/>
        </w:rPr>
        <w:t xml:space="preserve"> avant la date limite de la remise des offres</w:t>
      </w:r>
      <w:r w:rsidRPr="00F44275">
        <w:rPr>
          <w:rFonts w:ascii="Georgia" w:eastAsia="Calibri" w:hAnsi="Georgia"/>
          <w:color w:val="585756"/>
          <w:sz w:val="21"/>
          <w:szCs w:val="22"/>
        </w:rPr>
        <w:t xml:space="preserve">, les candidats-soumissionnaires peuvent poser des questions concernant le CSC et le marché. Les questions seront posées par écrit à M. </w:t>
      </w:r>
      <w:r w:rsidR="00F5027D" w:rsidRPr="00F44275">
        <w:rPr>
          <w:rFonts w:ascii="Georgia" w:eastAsia="Calibri" w:hAnsi="Georgia"/>
          <w:color w:val="585756"/>
          <w:sz w:val="21"/>
          <w:szCs w:val="22"/>
        </w:rPr>
        <w:t xml:space="preserve">Brahim ILAHIANE </w:t>
      </w:r>
      <w:hyperlink r:id="rId20" w:history="1">
        <w:r w:rsidR="00F5027D" w:rsidRPr="00F44275">
          <w:rPr>
            <w:rStyle w:val="Lienhypertexte"/>
            <w:rFonts w:ascii="Georgia" w:eastAsia="Calibri" w:hAnsi="Georgia"/>
            <w:sz w:val="21"/>
            <w:szCs w:val="22"/>
          </w:rPr>
          <w:t>brahim.ilahiane@enabel.be</w:t>
        </w:r>
      </w:hyperlink>
      <w:r w:rsidR="00F5027D" w:rsidRPr="00F44275">
        <w:rPr>
          <w:rFonts w:ascii="Georgia" w:eastAsia="Calibri" w:hAnsi="Georgia"/>
          <w:color w:val="585756"/>
          <w:sz w:val="21"/>
          <w:szCs w:val="22"/>
        </w:rPr>
        <w:t xml:space="preserve"> </w:t>
      </w:r>
      <w:r w:rsidRPr="00F44275">
        <w:rPr>
          <w:rFonts w:ascii="Georgia" w:eastAsia="Calibri" w:hAnsi="Georgia"/>
          <w:color w:val="585756"/>
          <w:sz w:val="21"/>
          <w:szCs w:val="22"/>
        </w:rPr>
        <w:t xml:space="preserve">et il y sera répondu au fur et à mesure de leur réception. </w:t>
      </w:r>
      <w:r w:rsidR="008002D1" w:rsidRPr="00F44275">
        <w:rPr>
          <w:rFonts w:ascii="Georgia" w:eastAsia="Calibri" w:hAnsi="Georgia"/>
          <w:color w:val="585756"/>
          <w:sz w:val="21"/>
          <w:szCs w:val="22"/>
        </w:rPr>
        <w:t>Lorsque celles-ci entrainent un complément ou une rectification, L’aperçu complet des questions-réponses posées sera envoyé à l’ensemble des participants contactés et vous sera disponible 2 jours avant la date limite des remises des soumissions.</w:t>
      </w:r>
    </w:p>
    <w:p w14:paraId="17250150" w14:textId="77777777" w:rsidR="009804F1" w:rsidRPr="00F44275" w:rsidRDefault="009804F1" w:rsidP="009804F1">
      <w:pPr>
        <w:pStyle w:val="BTCtextCTB"/>
        <w:rPr>
          <w:rFonts w:ascii="Georgia" w:eastAsia="Calibri" w:hAnsi="Georgia"/>
          <w:color w:val="585756"/>
          <w:sz w:val="21"/>
          <w:szCs w:val="22"/>
        </w:rPr>
      </w:pPr>
      <w:r w:rsidRPr="00F44275">
        <w:rPr>
          <w:rFonts w:ascii="Georgia" w:eastAsia="Calibri" w:hAnsi="Georgia"/>
          <w:color w:val="585756"/>
          <w:sz w:val="21"/>
          <w:szCs w:val="22"/>
        </w:rPr>
        <w:t>Jusqu’à la notification de la décision d’attribution, il ne sera donné aucune information sur l’évolution de la procédure.</w:t>
      </w:r>
    </w:p>
    <w:p w14:paraId="63D95EE5" w14:textId="61B0EBC5" w:rsidR="009804F1" w:rsidRPr="00F44275" w:rsidRDefault="009804F1" w:rsidP="009804F1">
      <w:pPr>
        <w:pStyle w:val="BTCtextCTB"/>
        <w:rPr>
          <w:rFonts w:ascii="Georgia" w:eastAsia="Calibri" w:hAnsi="Georgia"/>
          <w:color w:val="585756"/>
          <w:sz w:val="21"/>
          <w:szCs w:val="22"/>
        </w:rPr>
      </w:pPr>
      <w:r w:rsidRPr="00F44275">
        <w:rPr>
          <w:rFonts w:ascii="Georgia" w:eastAsia="Calibri" w:hAnsi="Georgia"/>
          <w:color w:val="585756"/>
          <w:sz w:val="21"/>
          <w:szCs w:val="22"/>
        </w:rPr>
        <w:t xml:space="preserve">Le soumissionnaire est censé introduire son offre en ayant pris connaissance et en tenant compte des rectifications éventuelles concernant le CSC qui sont publiées sur le site web </w:t>
      </w:r>
      <w:r w:rsidR="0021448A" w:rsidRPr="00F44275">
        <w:rPr>
          <w:rFonts w:ascii="Georgia" w:eastAsia="Calibri" w:hAnsi="Georgia"/>
          <w:color w:val="585756"/>
          <w:sz w:val="21"/>
          <w:szCs w:val="22"/>
        </w:rPr>
        <w:t xml:space="preserve">d’Enabel </w:t>
      </w:r>
      <w:r w:rsidRPr="00F44275">
        <w:rPr>
          <w:rFonts w:ascii="Georgia" w:eastAsia="Calibri" w:hAnsi="Georgia"/>
          <w:color w:val="585756"/>
          <w:sz w:val="21"/>
          <w:szCs w:val="22"/>
        </w:rPr>
        <w:t>ou qui lui sont envoyées par courrier électronique. À cet effet, s’il a téléchargé le CSC sous forme électronique, il lui est vivement conseillé de transmettre ses coordonnées au gestionnaire de marchés publics mentionné ci-dessus et de se renseigner sur les éventuelles modifications ou informations complémentaires.</w:t>
      </w:r>
    </w:p>
    <w:p w14:paraId="251A5215" w14:textId="77777777" w:rsidR="009804F1" w:rsidRPr="00F44275" w:rsidRDefault="009804F1" w:rsidP="009804F1">
      <w:pPr>
        <w:pStyle w:val="Corpsdetexte"/>
        <w:rPr>
          <w:rFonts w:ascii="Georgia" w:eastAsia="Calibri" w:hAnsi="Georgia" w:cs="Times New Roman"/>
          <w:color w:val="585756"/>
          <w:kern w:val="0"/>
          <w:sz w:val="21"/>
          <w:szCs w:val="22"/>
          <w:lang w:val="fr-BE"/>
        </w:rPr>
      </w:pPr>
      <w:r w:rsidRPr="00F44275">
        <w:rPr>
          <w:rFonts w:ascii="Georgia" w:eastAsia="Calibri" w:hAnsi="Georgia" w:cs="Times New Roman"/>
          <w:color w:val="585756"/>
          <w:kern w:val="0"/>
          <w:sz w:val="21"/>
          <w:szCs w:val="22"/>
          <w:lang w:val="fr-BE"/>
        </w:rPr>
        <w:t>Le soumissionnaire est tenu de dénoncer immédiatement toute lacune, erreur ou omission dans les documents du marché qui rende impossible l’établissement de son prix ou la comparaison des offres, au plus tard dans un délai de 10 jours avant la date limite de réception des offres.</w:t>
      </w:r>
    </w:p>
    <w:p w14:paraId="7DCBAFC4" w14:textId="77777777" w:rsidR="009804F1" w:rsidRPr="00F44275" w:rsidRDefault="009804F1" w:rsidP="00C72B94">
      <w:pPr>
        <w:pStyle w:val="Titre2"/>
        <w:keepLines w:val="0"/>
        <w:widowControl w:val="0"/>
        <w:numPr>
          <w:ilvl w:val="1"/>
          <w:numId w:val="5"/>
        </w:numPr>
        <w:tabs>
          <w:tab w:val="num" w:pos="576"/>
        </w:tabs>
        <w:suppressAutoHyphens/>
        <w:spacing w:after="240"/>
        <w:rPr>
          <w:rFonts w:ascii="Georgia" w:hAnsi="Georgia"/>
        </w:rPr>
      </w:pPr>
      <w:bookmarkStart w:id="82" w:name="_Toc260134199"/>
      <w:bookmarkStart w:id="83" w:name="_Toc364253077"/>
      <w:bookmarkStart w:id="84" w:name="_Toc180098989"/>
      <w:r w:rsidRPr="00F44275">
        <w:rPr>
          <w:rFonts w:ascii="Georgia" w:hAnsi="Georgia"/>
        </w:rPr>
        <w:t>Offre</w:t>
      </w:r>
      <w:bookmarkEnd w:id="82"/>
      <w:bookmarkEnd w:id="83"/>
      <w:bookmarkEnd w:id="84"/>
    </w:p>
    <w:p w14:paraId="0A22DEA1" w14:textId="77777777" w:rsidR="009804F1" w:rsidRPr="00F44275" w:rsidRDefault="009804F1" w:rsidP="52631CAD">
      <w:pPr>
        <w:pStyle w:val="Titre3"/>
        <w:keepNext/>
        <w:widowControl w:val="0"/>
        <w:numPr>
          <w:ilvl w:val="2"/>
          <w:numId w:val="5"/>
        </w:numPr>
        <w:tabs>
          <w:tab w:val="num" w:pos="720"/>
        </w:tabs>
        <w:suppressAutoHyphens/>
        <w:autoSpaceDE/>
        <w:autoSpaceDN/>
        <w:adjustRightInd/>
        <w:spacing w:before="180" w:after="180"/>
        <w:rPr>
          <w:rFonts w:ascii="Georgia" w:hAnsi="Georgia"/>
        </w:rPr>
      </w:pPr>
      <w:bookmarkStart w:id="85" w:name="_Toc180098990"/>
      <w:bookmarkStart w:id="86" w:name="_Toc257380483"/>
      <w:bookmarkStart w:id="87" w:name="_Toc260134200"/>
      <w:r w:rsidRPr="00F44275">
        <w:rPr>
          <w:rFonts w:ascii="Georgia" w:hAnsi="Georgia"/>
        </w:rPr>
        <w:t xml:space="preserve">Données à </w:t>
      </w:r>
      <w:proofErr w:type="spellStart"/>
      <w:r w:rsidRPr="00F44275">
        <w:rPr>
          <w:rFonts w:ascii="Georgia" w:hAnsi="Georgia"/>
        </w:rPr>
        <w:t>mentionner</w:t>
      </w:r>
      <w:proofErr w:type="spellEnd"/>
      <w:r w:rsidRPr="00F44275">
        <w:rPr>
          <w:rFonts w:ascii="Georgia" w:hAnsi="Georgia"/>
        </w:rPr>
        <w:t xml:space="preserve"> dans </w:t>
      </w:r>
      <w:proofErr w:type="spellStart"/>
      <w:r w:rsidRPr="00F44275">
        <w:rPr>
          <w:rFonts w:ascii="Georgia" w:hAnsi="Georgia"/>
        </w:rPr>
        <w:t>l’offre</w:t>
      </w:r>
      <w:bookmarkEnd w:id="85"/>
      <w:proofErr w:type="spellEnd"/>
    </w:p>
    <w:p w14:paraId="76C373AB" w14:textId="77777777" w:rsidR="009804F1" w:rsidRPr="00F44275" w:rsidRDefault="009804F1" w:rsidP="009804F1">
      <w:pPr>
        <w:pStyle w:val="Corpsdetexte"/>
        <w:rPr>
          <w:rFonts w:ascii="Georgia" w:eastAsia="Calibri" w:hAnsi="Georgia" w:cs="Times New Roman"/>
          <w:color w:val="585756"/>
          <w:kern w:val="0"/>
          <w:sz w:val="21"/>
          <w:szCs w:val="22"/>
          <w:lang w:val="fr-BE"/>
        </w:rPr>
      </w:pPr>
      <w:r w:rsidRPr="00F44275">
        <w:rPr>
          <w:rFonts w:ascii="Georgia" w:eastAsia="Calibri" w:hAnsi="Georgia" w:cs="Times New Roman"/>
          <w:color w:val="585756"/>
          <w:kern w:val="0"/>
          <w:sz w:val="21"/>
          <w:szCs w:val="22"/>
          <w:lang w:val="fr-BE"/>
        </w:rPr>
        <w:t>Le soumissionnaire est tenu d’utiliser le formulaire d’offre joint en annexe. A défaut d'utiliser ce formulaire, il supporte l'entière responsabilité de la parfaite concordance entre les documents qu'il a utilisés et le formulaire. </w:t>
      </w:r>
    </w:p>
    <w:p w14:paraId="0988EC25" w14:textId="4E413677" w:rsidR="009804F1" w:rsidRPr="00F44275" w:rsidRDefault="009804F1" w:rsidP="009804F1">
      <w:pPr>
        <w:pStyle w:val="Corpsdetexte"/>
        <w:rPr>
          <w:rFonts w:ascii="Georgia" w:eastAsia="Calibri" w:hAnsi="Georgia" w:cs="Times New Roman"/>
          <w:color w:val="585756"/>
          <w:kern w:val="0"/>
          <w:sz w:val="21"/>
          <w:szCs w:val="22"/>
          <w:lang w:val="fr-BE"/>
        </w:rPr>
      </w:pPr>
      <w:r w:rsidRPr="00F44275">
        <w:rPr>
          <w:rFonts w:ascii="Georgia" w:eastAsia="Calibri" w:hAnsi="Georgia" w:cs="Times New Roman"/>
          <w:color w:val="585756"/>
          <w:kern w:val="0"/>
          <w:sz w:val="21"/>
          <w:szCs w:val="22"/>
          <w:lang w:val="fr-BE"/>
        </w:rPr>
        <w:t>L’offre et les annexes jointes au formulaire d’offre sont rédigées en français</w:t>
      </w:r>
      <w:r w:rsidR="00E44897" w:rsidRPr="00F44275">
        <w:rPr>
          <w:rFonts w:ascii="Georgia" w:eastAsia="Calibri" w:hAnsi="Georgia" w:cs="Times New Roman"/>
          <w:color w:val="585756"/>
          <w:kern w:val="0"/>
          <w:sz w:val="21"/>
          <w:szCs w:val="22"/>
          <w:lang w:val="fr-BE"/>
        </w:rPr>
        <w:t>.</w:t>
      </w:r>
    </w:p>
    <w:p w14:paraId="64D80422" w14:textId="77777777" w:rsidR="009804F1" w:rsidRPr="00F44275" w:rsidRDefault="009804F1" w:rsidP="009804F1">
      <w:pPr>
        <w:pStyle w:val="Corpsdetexte"/>
        <w:rPr>
          <w:rFonts w:ascii="Georgia" w:eastAsia="Calibri" w:hAnsi="Georgia" w:cs="Times New Roman"/>
          <w:color w:val="585756"/>
          <w:kern w:val="0"/>
          <w:sz w:val="21"/>
          <w:szCs w:val="22"/>
          <w:lang w:val="fr-BE"/>
        </w:rPr>
      </w:pPr>
      <w:r w:rsidRPr="00F44275">
        <w:rPr>
          <w:rFonts w:ascii="Georgia" w:eastAsia="Calibri" w:hAnsi="Georgia" w:cs="Times New Roman"/>
          <w:color w:val="585756"/>
          <w:kern w:val="0"/>
          <w:sz w:val="21"/>
          <w:szCs w:val="22"/>
          <w:lang w:val="fr-BE"/>
        </w:rPr>
        <w:t xml:space="preserve">Par le dépôt de son offre, le soumissionnaire renonce automatiquement à ses conditions </w:t>
      </w:r>
      <w:r w:rsidRPr="00F44275">
        <w:rPr>
          <w:rFonts w:ascii="Georgia" w:eastAsia="Calibri" w:hAnsi="Georgia" w:cs="Times New Roman"/>
          <w:color w:val="585756"/>
          <w:kern w:val="0"/>
          <w:sz w:val="21"/>
          <w:szCs w:val="22"/>
          <w:lang w:val="fr-BE"/>
        </w:rPr>
        <w:lastRenderedPageBreak/>
        <w:t>générales ou particulières de vente, même si celles-ci sont mentionnées dans l’une ou l’autre annexe à son offre.</w:t>
      </w:r>
    </w:p>
    <w:p w14:paraId="3FD1EEF0" w14:textId="45F65E2D" w:rsidR="009804F1" w:rsidRPr="00F44275" w:rsidRDefault="009804F1" w:rsidP="009804F1">
      <w:pPr>
        <w:pStyle w:val="Corpsdetexte"/>
        <w:rPr>
          <w:rFonts w:ascii="Georgia" w:eastAsia="Calibri" w:hAnsi="Georgia" w:cs="Times New Roman"/>
          <w:color w:val="585756"/>
          <w:kern w:val="0"/>
          <w:sz w:val="21"/>
          <w:szCs w:val="22"/>
          <w:lang w:val="fr-BE"/>
        </w:rPr>
      </w:pPr>
      <w:r w:rsidRPr="00F44275">
        <w:rPr>
          <w:rFonts w:ascii="Georgia" w:eastAsia="Calibri" w:hAnsi="Georgia" w:cs="Times New Roman"/>
          <w:color w:val="585756"/>
          <w:kern w:val="0"/>
          <w:sz w:val="21"/>
          <w:szCs w:val="22"/>
          <w:lang w:val="fr-BE"/>
        </w:rPr>
        <w:t xml:space="preserve">Le soumissionnaire indique clairement dans son offre quelle information est confidentielle et/ou se rapporte à des secrets techniques ou commerciaux et ne peut donc pas être divulguée par le pouvoir adjudicateur. </w:t>
      </w:r>
    </w:p>
    <w:p w14:paraId="73C84321" w14:textId="77777777" w:rsidR="009804F1" w:rsidRPr="00F44275" w:rsidRDefault="009804F1" w:rsidP="52631CAD">
      <w:pPr>
        <w:pStyle w:val="Titre3"/>
        <w:keepNext/>
        <w:widowControl w:val="0"/>
        <w:numPr>
          <w:ilvl w:val="2"/>
          <w:numId w:val="5"/>
        </w:numPr>
        <w:tabs>
          <w:tab w:val="num" w:pos="720"/>
        </w:tabs>
        <w:suppressAutoHyphens/>
        <w:autoSpaceDE/>
        <w:autoSpaceDN/>
        <w:adjustRightInd/>
        <w:spacing w:before="180" w:after="180"/>
        <w:rPr>
          <w:rFonts w:ascii="Georgia" w:hAnsi="Georgia"/>
          <w:lang w:val="fr-FR"/>
        </w:rPr>
      </w:pPr>
      <w:bookmarkStart w:id="88" w:name="_Toc180098991"/>
      <w:r w:rsidRPr="00F44275">
        <w:rPr>
          <w:rFonts w:ascii="Georgia" w:hAnsi="Georgia"/>
          <w:lang w:val="fr-FR"/>
        </w:rPr>
        <w:t>Durée de validité de l’offre</w:t>
      </w:r>
      <w:bookmarkEnd w:id="88"/>
    </w:p>
    <w:p w14:paraId="64C42FF0" w14:textId="1F11315F" w:rsidR="009804F1" w:rsidRPr="00F44275" w:rsidRDefault="009804F1" w:rsidP="009804F1">
      <w:pPr>
        <w:pStyle w:val="Corpsdetexte"/>
        <w:rPr>
          <w:rFonts w:ascii="Georgia" w:eastAsia="Calibri" w:hAnsi="Georgia" w:cs="Times New Roman"/>
          <w:color w:val="585756"/>
          <w:kern w:val="0"/>
          <w:sz w:val="21"/>
          <w:szCs w:val="22"/>
          <w:lang w:val="fr-BE"/>
        </w:rPr>
      </w:pPr>
      <w:r w:rsidRPr="00F44275">
        <w:rPr>
          <w:rFonts w:ascii="Georgia" w:eastAsia="Calibri" w:hAnsi="Georgia" w:cs="Times New Roman"/>
          <w:color w:val="585756"/>
          <w:kern w:val="0"/>
          <w:sz w:val="21"/>
          <w:szCs w:val="22"/>
          <w:lang w:val="fr-BE"/>
        </w:rPr>
        <w:t xml:space="preserve">Les soumissionnaires restent liés par leur offre pendant un délai de 90 jours calendrier, à compter de la date limite de réception. </w:t>
      </w:r>
    </w:p>
    <w:p w14:paraId="4BAB3101" w14:textId="3B3A4CFC" w:rsidR="009804F1" w:rsidRPr="00F44275" w:rsidRDefault="009804F1" w:rsidP="009804F1">
      <w:pPr>
        <w:pStyle w:val="Corpsdetexte"/>
        <w:rPr>
          <w:rFonts w:ascii="Georgia" w:eastAsia="Calibri" w:hAnsi="Georgia" w:cs="Times New Roman"/>
          <w:color w:val="585756"/>
          <w:kern w:val="0"/>
          <w:sz w:val="21"/>
          <w:szCs w:val="22"/>
          <w:lang w:val="fr-BE"/>
        </w:rPr>
      </w:pPr>
      <w:r w:rsidRPr="00F44275">
        <w:rPr>
          <w:rFonts w:ascii="Georgia" w:eastAsia="Calibri" w:hAnsi="Georgia" w:cs="Times New Roman"/>
          <w:color w:val="585756"/>
          <w:kern w:val="0"/>
          <w:sz w:val="21"/>
          <w:szCs w:val="22"/>
          <w:lang w:val="fr-BE"/>
        </w:rPr>
        <w:t>En cas de dépassement du délai visé ci-dessus, la validité de l’offre sera traitée lors des négociations.</w:t>
      </w:r>
    </w:p>
    <w:p w14:paraId="0183E3C3" w14:textId="77777777" w:rsidR="009804F1" w:rsidRPr="00F44275" w:rsidRDefault="009804F1" w:rsidP="52631CAD">
      <w:pPr>
        <w:pStyle w:val="Titre3"/>
        <w:keepNext/>
        <w:widowControl w:val="0"/>
        <w:numPr>
          <w:ilvl w:val="2"/>
          <w:numId w:val="5"/>
        </w:numPr>
        <w:tabs>
          <w:tab w:val="num" w:pos="720"/>
        </w:tabs>
        <w:suppressAutoHyphens/>
        <w:autoSpaceDE/>
        <w:autoSpaceDN/>
        <w:adjustRightInd/>
        <w:spacing w:before="180" w:after="180"/>
        <w:rPr>
          <w:rFonts w:ascii="Georgia" w:hAnsi="Georgia"/>
        </w:rPr>
      </w:pPr>
      <w:bookmarkStart w:id="89" w:name="_Toc257380485"/>
      <w:bookmarkStart w:id="90" w:name="_Toc260134204"/>
      <w:bookmarkStart w:id="91" w:name="_Toc180098992"/>
      <w:bookmarkEnd w:id="86"/>
      <w:bookmarkEnd w:id="87"/>
      <w:proofErr w:type="spellStart"/>
      <w:r w:rsidRPr="00F44275">
        <w:rPr>
          <w:rFonts w:ascii="Georgia" w:hAnsi="Georgia"/>
        </w:rPr>
        <w:t>Détermination</w:t>
      </w:r>
      <w:proofErr w:type="spellEnd"/>
      <w:r w:rsidRPr="00F44275">
        <w:rPr>
          <w:rFonts w:ascii="Georgia" w:hAnsi="Georgia"/>
        </w:rPr>
        <w:t xml:space="preserve"> des prix</w:t>
      </w:r>
      <w:bookmarkEnd w:id="89"/>
      <w:bookmarkEnd w:id="90"/>
      <w:bookmarkEnd w:id="91"/>
    </w:p>
    <w:p w14:paraId="3BC54EA3" w14:textId="77777777" w:rsidR="009804F1" w:rsidRPr="00F44275" w:rsidRDefault="009804F1" w:rsidP="00900075">
      <w:pPr>
        <w:pStyle w:val="Corpsdetexte"/>
        <w:rPr>
          <w:rFonts w:ascii="Georgia" w:eastAsia="Calibri" w:hAnsi="Georgia" w:cs="Times New Roman"/>
          <w:color w:val="585756"/>
          <w:kern w:val="0"/>
          <w:sz w:val="21"/>
          <w:szCs w:val="22"/>
          <w:lang w:val="fr-BE"/>
        </w:rPr>
      </w:pPr>
      <w:r w:rsidRPr="00F44275">
        <w:rPr>
          <w:rFonts w:ascii="Georgia" w:eastAsia="Calibri" w:hAnsi="Georgia" w:cs="Times New Roman"/>
          <w:color w:val="585756"/>
          <w:kern w:val="0"/>
          <w:sz w:val="21"/>
          <w:szCs w:val="22"/>
          <w:lang w:val="fr-BE"/>
        </w:rPr>
        <w:t>Tous les prix mentionnés dans le formulaire d’offre doivent être obligatoirement libellés en EURO.</w:t>
      </w:r>
    </w:p>
    <w:p w14:paraId="51D3C86E" w14:textId="2FA39546" w:rsidR="009804F1" w:rsidRPr="00F44275" w:rsidRDefault="009804F1" w:rsidP="00900075">
      <w:pPr>
        <w:pStyle w:val="Corpsdetexte"/>
        <w:rPr>
          <w:rFonts w:ascii="Georgia" w:eastAsia="Calibri" w:hAnsi="Georgia" w:cs="Times New Roman"/>
          <w:color w:val="585756"/>
          <w:kern w:val="0"/>
          <w:sz w:val="21"/>
          <w:szCs w:val="22"/>
          <w:lang w:val="fr-BE"/>
        </w:rPr>
      </w:pPr>
      <w:r w:rsidRPr="00F44275">
        <w:rPr>
          <w:rFonts w:ascii="Georgia" w:eastAsia="Calibri" w:hAnsi="Georgia" w:cs="Times New Roman"/>
          <w:color w:val="585756"/>
          <w:kern w:val="0"/>
          <w:sz w:val="21"/>
          <w:szCs w:val="22"/>
          <w:lang w:val="fr-BE"/>
        </w:rPr>
        <w:t>Le présent marché est un marché à prix global, ce qui signifie que le prix global est forfaitaire et couvre l’ensemble des prestations du marché ou chacun des postes de l’inventaire.</w:t>
      </w:r>
    </w:p>
    <w:p w14:paraId="247EDFF6" w14:textId="0002F804" w:rsidR="009804F1" w:rsidRPr="00F44275" w:rsidRDefault="009804F1" w:rsidP="00EF1EFC">
      <w:pPr>
        <w:pStyle w:val="Titre4"/>
        <w:rPr>
          <w:rFonts w:ascii="Georgia" w:hAnsi="Georgia"/>
        </w:rPr>
      </w:pPr>
      <w:bookmarkStart w:id="92" w:name="_Toc180098993"/>
      <w:r w:rsidRPr="00F44275">
        <w:rPr>
          <w:rFonts w:ascii="Georgia" w:hAnsi="Georgia"/>
        </w:rPr>
        <w:t>Eléments inclus dans le prix</w:t>
      </w:r>
      <w:bookmarkEnd w:id="92"/>
    </w:p>
    <w:p w14:paraId="0E18D140" w14:textId="298BC2FA" w:rsidR="009804F1" w:rsidRPr="00F44275" w:rsidRDefault="009804F1" w:rsidP="00F27842">
      <w:pPr>
        <w:pStyle w:val="Corpsdetexte"/>
        <w:rPr>
          <w:rFonts w:ascii="Georgia" w:eastAsia="Calibri" w:hAnsi="Georgia" w:cs="Times New Roman"/>
          <w:color w:val="585756"/>
          <w:kern w:val="0"/>
          <w:sz w:val="21"/>
          <w:szCs w:val="22"/>
          <w:lang w:val="fr-BE"/>
        </w:rPr>
      </w:pPr>
      <w:r w:rsidRPr="00F44275">
        <w:rPr>
          <w:rFonts w:ascii="Georgia" w:eastAsia="Calibri" w:hAnsi="Georgia" w:cs="Times New Roman"/>
          <w:color w:val="585756"/>
          <w:kern w:val="0"/>
          <w:sz w:val="21"/>
          <w:szCs w:val="22"/>
          <w:lang w:val="fr-BE"/>
        </w:rPr>
        <w:t>Le prestataire de services est censé avoir inclus dans ses prix tant unitaires que globaux tous les frais et impositions généralement quelconques grevant les services, à l’exception de la taxe sur la valeur ajoutée.</w:t>
      </w:r>
    </w:p>
    <w:p w14:paraId="69204B6E" w14:textId="77777777" w:rsidR="009804F1" w:rsidRPr="00F44275" w:rsidRDefault="009804F1" w:rsidP="00F27842">
      <w:pPr>
        <w:pStyle w:val="Corpsdetexte"/>
        <w:rPr>
          <w:rFonts w:ascii="Georgia" w:eastAsia="Calibri" w:hAnsi="Georgia" w:cs="Times New Roman"/>
          <w:color w:val="585756"/>
          <w:kern w:val="0"/>
          <w:sz w:val="21"/>
          <w:szCs w:val="22"/>
          <w:lang w:val="fr-BE"/>
        </w:rPr>
      </w:pPr>
      <w:r w:rsidRPr="00F44275">
        <w:rPr>
          <w:rFonts w:ascii="Georgia" w:eastAsia="Calibri" w:hAnsi="Georgia" w:cs="Times New Roman"/>
          <w:color w:val="585756"/>
          <w:kern w:val="0"/>
          <w:sz w:val="21"/>
          <w:szCs w:val="22"/>
          <w:lang w:val="fr-BE"/>
        </w:rPr>
        <w:t>Sont notamment inclus dans les prix :</w:t>
      </w:r>
    </w:p>
    <w:p w14:paraId="16FAAA3B" w14:textId="77777777" w:rsidR="009804F1" w:rsidRPr="00F44275" w:rsidRDefault="009804F1" w:rsidP="00F27842">
      <w:pPr>
        <w:pStyle w:val="Corpsdetexte"/>
        <w:rPr>
          <w:rFonts w:ascii="Georgia" w:eastAsia="Calibri" w:hAnsi="Georgia" w:cs="Times New Roman"/>
          <w:color w:val="585756"/>
          <w:kern w:val="0"/>
          <w:sz w:val="21"/>
          <w:szCs w:val="22"/>
          <w:lang w:val="fr-BE"/>
        </w:rPr>
      </w:pPr>
      <w:proofErr w:type="gramStart"/>
      <w:r w:rsidRPr="00F44275">
        <w:rPr>
          <w:rFonts w:ascii="Georgia" w:eastAsia="Calibri" w:hAnsi="Georgia" w:cs="Times New Roman"/>
          <w:color w:val="585756"/>
          <w:kern w:val="0"/>
          <w:sz w:val="21"/>
          <w:szCs w:val="22"/>
          <w:lang w:val="fr-BE"/>
        </w:rPr>
        <w:t>la</w:t>
      </w:r>
      <w:proofErr w:type="gramEnd"/>
      <w:r w:rsidRPr="00F44275">
        <w:rPr>
          <w:rFonts w:ascii="Georgia" w:eastAsia="Calibri" w:hAnsi="Georgia" w:cs="Times New Roman"/>
          <w:color w:val="585756"/>
          <w:kern w:val="0"/>
          <w:sz w:val="21"/>
          <w:szCs w:val="22"/>
          <w:lang w:val="fr-BE"/>
        </w:rPr>
        <w:t xml:space="preserve"> gestion administrative et le secrétariat;</w:t>
      </w:r>
    </w:p>
    <w:p w14:paraId="190C0790" w14:textId="77777777" w:rsidR="009804F1" w:rsidRPr="00F44275" w:rsidRDefault="009804F1" w:rsidP="00F27842">
      <w:pPr>
        <w:pStyle w:val="Corpsdetexte"/>
        <w:rPr>
          <w:rFonts w:ascii="Georgia" w:eastAsia="Calibri" w:hAnsi="Georgia" w:cs="Times New Roman"/>
          <w:color w:val="585756"/>
          <w:kern w:val="0"/>
          <w:sz w:val="21"/>
          <w:szCs w:val="22"/>
          <w:lang w:val="fr-BE"/>
        </w:rPr>
      </w:pPr>
      <w:proofErr w:type="gramStart"/>
      <w:r w:rsidRPr="00F44275">
        <w:rPr>
          <w:rFonts w:ascii="Georgia" w:eastAsia="Calibri" w:hAnsi="Georgia" w:cs="Times New Roman"/>
          <w:color w:val="585756"/>
          <w:kern w:val="0"/>
          <w:sz w:val="21"/>
          <w:szCs w:val="22"/>
          <w:lang w:val="fr-BE"/>
        </w:rPr>
        <w:t>la</w:t>
      </w:r>
      <w:proofErr w:type="gramEnd"/>
      <w:r w:rsidRPr="00F44275">
        <w:rPr>
          <w:rFonts w:ascii="Georgia" w:eastAsia="Calibri" w:hAnsi="Georgia" w:cs="Times New Roman"/>
          <w:color w:val="585756"/>
          <w:kern w:val="0"/>
          <w:sz w:val="21"/>
          <w:szCs w:val="22"/>
          <w:lang w:val="fr-BE"/>
        </w:rPr>
        <w:t xml:space="preserve"> documentation relative aux services;</w:t>
      </w:r>
    </w:p>
    <w:p w14:paraId="7D8AE598" w14:textId="77777777" w:rsidR="009804F1" w:rsidRPr="00F44275" w:rsidRDefault="009804F1" w:rsidP="00F27842">
      <w:pPr>
        <w:pStyle w:val="Corpsdetexte"/>
        <w:rPr>
          <w:rFonts w:ascii="Georgia" w:eastAsia="Calibri" w:hAnsi="Georgia" w:cs="Times New Roman"/>
          <w:color w:val="585756"/>
          <w:kern w:val="0"/>
          <w:sz w:val="21"/>
          <w:szCs w:val="22"/>
          <w:lang w:val="fr-BE"/>
        </w:rPr>
      </w:pPr>
      <w:proofErr w:type="gramStart"/>
      <w:r w:rsidRPr="00F44275">
        <w:rPr>
          <w:rFonts w:ascii="Georgia" w:eastAsia="Calibri" w:hAnsi="Georgia" w:cs="Times New Roman"/>
          <w:color w:val="585756"/>
          <w:kern w:val="0"/>
          <w:sz w:val="21"/>
          <w:szCs w:val="22"/>
          <w:lang w:val="fr-BE"/>
        </w:rPr>
        <w:t>la</w:t>
      </w:r>
      <w:proofErr w:type="gramEnd"/>
      <w:r w:rsidRPr="00F44275">
        <w:rPr>
          <w:rFonts w:ascii="Georgia" w:eastAsia="Calibri" w:hAnsi="Georgia" w:cs="Times New Roman"/>
          <w:color w:val="585756"/>
          <w:kern w:val="0"/>
          <w:sz w:val="21"/>
          <w:szCs w:val="22"/>
          <w:lang w:val="fr-BE"/>
        </w:rPr>
        <w:t xml:space="preserve"> livraison de documents ou de pièces liés à l'exécution;</w:t>
      </w:r>
    </w:p>
    <w:p w14:paraId="5496E098" w14:textId="77777777" w:rsidR="009804F1" w:rsidRPr="00F44275" w:rsidRDefault="009804F1" w:rsidP="00F27842">
      <w:pPr>
        <w:pStyle w:val="Corpsdetexte"/>
        <w:rPr>
          <w:rFonts w:ascii="Georgia" w:eastAsia="Calibri" w:hAnsi="Georgia" w:cs="Times New Roman"/>
          <w:color w:val="585756"/>
          <w:kern w:val="0"/>
          <w:sz w:val="21"/>
          <w:szCs w:val="22"/>
          <w:lang w:val="fr-BE"/>
        </w:rPr>
      </w:pPr>
      <w:proofErr w:type="gramStart"/>
      <w:r w:rsidRPr="00F44275">
        <w:rPr>
          <w:rFonts w:ascii="Georgia" w:eastAsia="Calibri" w:hAnsi="Georgia" w:cs="Times New Roman"/>
          <w:color w:val="585756"/>
          <w:kern w:val="0"/>
          <w:sz w:val="21"/>
          <w:szCs w:val="22"/>
          <w:lang w:val="fr-BE"/>
        </w:rPr>
        <w:t>les</w:t>
      </w:r>
      <w:proofErr w:type="gramEnd"/>
      <w:r w:rsidRPr="00F44275">
        <w:rPr>
          <w:rFonts w:ascii="Georgia" w:eastAsia="Calibri" w:hAnsi="Georgia" w:cs="Times New Roman"/>
          <w:color w:val="585756"/>
          <w:kern w:val="0"/>
          <w:sz w:val="21"/>
          <w:szCs w:val="22"/>
          <w:lang w:val="fr-BE"/>
        </w:rPr>
        <w:t xml:space="preserve"> emballages;</w:t>
      </w:r>
    </w:p>
    <w:p w14:paraId="3B33021B" w14:textId="77777777" w:rsidR="009804F1" w:rsidRPr="00F44275" w:rsidRDefault="009804F1" w:rsidP="00F27842">
      <w:pPr>
        <w:pStyle w:val="Corpsdetexte"/>
        <w:rPr>
          <w:rFonts w:ascii="Georgia" w:eastAsia="Calibri" w:hAnsi="Georgia" w:cs="Times New Roman"/>
          <w:color w:val="585756"/>
          <w:kern w:val="0"/>
          <w:sz w:val="21"/>
          <w:szCs w:val="22"/>
          <w:lang w:val="fr-BE"/>
        </w:rPr>
      </w:pPr>
      <w:proofErr w:type="gramStart"/>
      <w:r w:rsidRPr="00F44275">
        <w:rPr>
          <w:rFonts w:ascii="Georgia" w:eastAsia="Calibri" w:hAnsi="Georgia" w:cs="Times New Roman"/>
          <w:color w:val="585756"/>
          <w:kern w:val="0"/>
          <w:sz w:val="21"/>
          <w:szCs w:val="22"/>
          <w:lang w:val="fr-BE"/>
        </w:rPr>
        <w:t>la</w:t>
      </w:r>
      <w:proofErr w:type="gramEnd"/>
      <w:r w:rsidRPr="00F44275">
        <w:rPr>
          <w:rFonts w:ascii="Georgia" w:eastAsia="Calibri" w:hAnsi="Georgia" w:cs="Times New Roman"/>
          <w:color w:val="585756"/>
          <w:kern w:val="0"/>
          <w:sz w:val="21"/>
          <w:szCs w:val="22"/>
          <w:lang w:val="fr-BE"/>
        </w:rPr>
        <w:t xml:space="preserve"> formation nécessaire à l'usage;</w:t>
      </w:r>
    </w:p>
    <w:p w14:paraId="2EE4AC50" w14:textId="77777777" w:rsidR="009804F1" w:rsidRPr="00F44275" w:rsidRDefault="009804F1" w:rsidP="00F27842">
      <w:pPr>
        <w:pStyle w:val="Corpsdetexte"/>
        <w:rPr>
          <w:rFonts w:ascii="Georgia" w:eastAsia="Calibri" w:hAnsi="Georgia" w:cs="Times New Roman"/>
          <w:color w:val="585756"/>
          <w:kern w:val="0"/>
          <w:sz w:val="21"/>
          <w:szCs w:val="22"/>
          <w:lang w:val="fr-BE"/>
        </w:rPr>
      </w:pPr>
      <w:proofErr w:type="gramStart"/>
      <w:r w:rsidRPr="00F44275">
        <w:rPr>
          <w:rFonts w:ascii="Georgia" w:eastAsia="Calibri" w:hAnsi="Georgia" w:cs="Times New Roman"/>
          <w:color w:val="585756"/>
          <w:kern w:val="0"/>
          <w:sz w:val="21"/>
          <w:szCs w:val="22"/>
          <w:lang w:val="fr-BE"/>
        </w:rPr>
        <w:t>le</w:t>
      </w:r>
      <w:proofErr w:type="gramEnd"/>
      <w:r w:rsidRPr="00F44275">
        <w:rPr>
          <w:rFonts w:ascii="Georgia" w:eastAsia="Calibri" w:hAnsi="Georgia" w:cs="Times New Roman"/>
          <w:color w:val="585756"/>
          <w:kern w:val="0"/>
          <w:sz w:val="21"/>
          <w:szCs w:val="22"/>
          <w:lang w:val="fr-BE"/>
        </w:rPr>
        <w:t xml:space="preserve"> cas échéant, les mesures imposées par la législation en matière de sécurité et de santé des travailleurs lors de l'exécution de leur travail</w:t>
      </w:r>
    </w:p>
    <w:p w14:paraId="15B33F20" w14:textId="77777777" w:rsidR="009804F1" w:rsidRPr="00F44275" w:rsidRDefault="009804F1" w:rsidP="00F27842">
      <w:pPr>
        <w:pStyle w:val="Corpsdetexte"/>
        <w:rPr>
          <w:rFonts w:ascii="Georgia" w:eastAsia="Calibri" w:hAnsi="Georgia" w:cs="Times New Roman"/>
          <w:color w:val="585756"/>
          <w:kern w:val="0"/>
          <w:sz w:val="21"/>
          <w:szCs w:val="22"/>
          <w:lang w:val="fr-BE"/>
        </w:rPr>
      </w:pPr>
      <w:r w:rsidRPr="00F44275">
        <w:rPr>
          <w:rFonts w:ascii="Georgia" w:eastAsia="Calibri" w:hAnsi="Georgia" w:cs="Times New Roman"/>
          <w:color w:val="585756"/>
          <w:kern w:val="0"/>
          <w:sz w:val="21"/>
          <w:szCs w:val="22"/>
          <w:lang w:val="fr-BE"/>
        </w:rPr>
        <w:t>Les droits de douane et d’accise relatifs au matériel et aux produits utilisés ;</w:t>
      </w:r>
    </w:p>
    <w:p w14:paraId="18895BBC" w14:textId="18748DB8" w:rsidR="009804F1" w:rsidRPr="00F44275" w:rsidRDefault="009804F1" w:rsidP="00F27842">
      <w:pPr>
        <w:pStyle w:val="Corpsdetexte"/>
        <w:rPr>
          <w:rFonts w:ascii="Georgia" w:hAnsi="Georgia"/>
        </w:rPr>
      </w:pPr>
      <w:r w:rsidRPr="00F44275">
        <w:rPr>
          <w:rFonts w:ascii="Georgia" w:eastAsia="Calibri" w:hAnsi="Georgia" w:cs="Times New Roman"/>
          <w:color w:val="585756"/>
          <w:kern w:val="0"/>
          <w:sz w:val="21"/>
          <w:szCs w:val="22"/>
          <w:lang w:val="fr-BE"/>
        </w:rPr>
        <w:t>Les frais de réception</w:t>
      </w:r>
      <w:r w:rsidRPr="00F44275">
        <w:rPr>
          <w:rFonts w:ascii="Georgia" w:hAnsi="Georgia"/>
        </w:rPr>
        <w:t>.</w:t>
      </w:r>
    </w:p>
    <w:p w14:paraId="2E382153" w14:textId="77777777" w:rsidR="00AB3E45" w:rsidRPr="00F44275" w:rsidRDefault="0072373B" w:rsidP="00F27842">
      <w:pPr>
        <w:pStyle w:val="Corpsdetexte"/>
        <w:rPr>
          <w:rFonts w:ascii="Georgia" w:eastAsia="Calibri" w:hAnsi="Georgia" w:cs="Times New Roman"/>
          <w:color w:val="585756"/>
          <w:kern w:val="0"/>
          <w:sz w:val="21"/>
          <w:szCs w:val="22"/>
          <w:lang w:val="fr-BE"/>
        </w:rPr>
      </w:pPr>
      <w:r w:rsidRPr="00F44275">
        <w:rPr>
          <w:rFonts w:ascii="Georgia" w:eastAsia="Calibri" w:hAnsi="Georgia" w:cs="Times New Roman"/>
          <w:b/>
          <w:bCs/>
          <w:color w:val="585756"/>
          <w:kern w:val="0"/>
          <w:sz w:val="21"/>
          <w:szCs w:val="22"/>
          <w:lang w:val="fr-BE"/>
        </w:rPr>
        <w:t xml:space="preserve">NB : </w:t>
      </w:r>
      <w:r w:rsidRPr="00F44275">
        <w:rPr>
          <w:rFonts w:ascii="Georgia" w:eastAsia="Calibri" w:hAnsi="Georgia" w:cs="Times New Roman"/>
          <w:color w:val="585756"/>
          <w:kern w:val="0"/>
          <w:sz w:val="21"/>
          <w:szCs w:val="22"/>
          <w:lang w:val="fr-BE"/>
        </w:rPr>
        <w:t>Tous les coûts logistiques (indemnités sur terrain, couverture d’assurance, personnel de soutien et appui technique, etc.) et les biens de consommation (fournitures de bureau, services, documentation</w:t>
      </w:r>
      <w:r w:rsidR="00AB3E45" w:rsidRPr="00F44275">
        <w:rPr>
          <w:rFonts w:ascii="Georgia" w:eastAsia="Calibri" w:hAnsi="Georgia" w:cs="Times New Roman"/>
          <w:color w:val="585756"/>
          <w:kern w:val="0"/>
          <w:sz w:val="21"/>
          <w:szCs w:val="22"/>
          <w:lang w:val="fr-BE"/>
        </w:rPr>
        <w:t xml:space="preserve">, </w:t>
      </w:r>
      <w:r w:rsidRPr="00F44275">
        <w:rPr>
          <w:rFonts w:ascii="Georgia" w:eastAsia="Calibri" w:hAnsi="Georgia" w:cs="Times New Roman"/>
          <w:color w:val="585756"/>
          <w:kern w:val="0"/>
          <w:sz w:val="21"/>
          <w:szCs w:val="22"/>
          <w:lang w:val="fr-BE"/>
        </w:rPr>
        <w:t xml:space="preserve">etc.) nécessaires à la bonne exécution de la prestation sont à la charge du contractant et à inclure dans son offre de prix. </w:t>
      </w:r>
    </w:p>
    <w:p w14:paraId="16576A63" w14:textId="77777777" w:rsidR="00C81005" w:rsidRPr="00F44275" w:rsidRDefault="0072373B" w:rsidP="00C81005">
      <w:pPr>
        <w:pStyle w:val="Corpsdetexte"/>
        <w:rPr>
          <w:rFonts w:ascii="Georgia" w:eastAsia="Calibri" w:hAnsi="Georgia" w:cs="Times New Roman"/>
          <w:color w:val="585756"/>
          <w:kern w:val="0"/>
          <w:sz w:val="21"/>
          <w:szCs w:val="22"/>
          <w:lang w:val="fr-BE"/>
        </w:rPr>
      </w:pPr>
      <w:r w:rsidRPr="00F44275">
        <w:rPr>
          <w:rFonts w:ascii="Georgia" w:eastAsia="Calibri" w:hAnsi="Georgia" w:cs="Times New Roman"/>
          <w:color w:val="585756"/>
          <w:kern w:val="0"/>
          <w:sz w:val="21"/>
          <w:szCs w:val="22"/>
          <w:lang w:val="fr-BE"/>
        </w:rPr>
        <w:t>A titre indicatif, ces coûts incluent : • Honoraires du consultant ; assurance du consultant</w:t>
      </w:r>
      <w:r w:rsidR="00FD0697" w:rsidRPr="00F44275">
        <w:rPr>
          <w:rFonts w:ascii="Georgia" w:eastAsia="Calibri" w:hAnsi="Georgia" w:cs="Times New Roman"/>
          <w:color w:val="585756"/>
          <w:kern w:val="0"/>
          <w:sz w:val="21"/>
          <w:szCs w:val="22"/>
          <w:lang w:val="fr-BE"/>
        </w:rPr>
        <w:t>,</w:t>
      </w:r>
      <w:r w:rsidRPr="00F44275">
        <w:rPr>
          <w:rFonts w:ascii="Georgia" w:eastAsia="Calibri" w:hAnsi="Georgia" w:cs="Times New Roman"/>
          <w:color w:val="585756"/>
          <w:kern w:val="0"/>
          <w:sz w:val="21"/>
          <w:szCs w:val="22"/>
          <w:lang w:val="fr-BE"/>
        </w:rPr>
        <w:t xml:space="preserve"> Coûts de secrétariat et gestion administrative ; Les frais de logement et </w:t>
      </w:r>
      <w:proofErr w:type="spellStart"/>
      <w:r w:rsidRPr="00F44275">
        <w:rPr>
          <w:rFonts w:ascii="Georgia" w:eastAsia="Calibri" w:hAnsi="Georgia" w:cs="Times New Roman"/>
          <w:color w:val="585756"/>
          <w:kern w:val="0"/>
          <w:sz w:val="21"/>
          <w:szCs w:val="22"/>
          <w:lang w:val="fr-BE"/>
        </w:rPr>
        <w:t>perdiems</w:t>
      </w:r>
      <w:proofErr w:type="spellEnd"/>
      <w:r w:rsidRPr="00F44275">
        <w:rPr>
          <w:rFonts w:ascii="Georgia" w:eastAsia="Calibri" w:hAnsi="Georgia" w:cs="Times New Roman"/>
          <w:color w:val="585756"/>
          <w:kern w:val="0"/>
          <w:sz w:val="21"/>
          <w:szCs w:val="22"/>
          <w:lang w:val="fr-BE"/>
        </w:rPr>
        <w:t xml:space="preserve"> des consultants</w:t>
      </w:r>
      <w:r w:rsidR="00C81005" w:rsidRPr="00F44275">
        <w:rPr>
          <w:rFonts w:ascii="Georgia" w:eastAsia="Calibri" w:hAnsi="Georgia" w:cs="Times New Roman"/>
          <w:color w:val="585756"/>
          <w:kern w:val="0"/>
          <w:sz w:val="21"/>
          <w:szCs w:val="22"/>
          <w:lang w:val="fr-BE"/>
        </w:rPr>
        <w:t>.</w:t>
      </w:r>
    </w:p>
    <w:p w14:paraId="6890FC1C" w14:textId="2B1ACE80" w:rsidR="009804F1" w:rsidRPr="00F44275" w:rsidRDefault="00A14DEA" w:rsidP="00C81005">
      <w:pPr>
        <w:pStyle w:val="Corpsdetexte"/>
        <w:rPr>
          <w:rFonts w:ascii="Georgia" w:eastAsia="Calibri" w:hAnsi="Georgia" w:cs="Times New Roman"/>
          <w:color w:val="585756"/>
          <w:kern w:val="0"/>
          <w:sz w:val="21"/>
          <w:szCs w:val="21"/>
          <w:lang w:val="fr-BE"/>
        </w:rPr>
      </w:pPr>
      <w:r w:rsidRPr="00F44275">
        <w:rPr>
          <w:rFonts w:ascii="Georgia" w:eastAsia="Calibri" w:hAnsi="Georgia" w:cs="Times New Roman"/>
          <w:color w:val="585756"/>
          <w:kern w:val="0"/>
          <w:sz w:val="21"/>
          <w:szCs w:val="21"/>
          <w:lang w:val="fr-BE"/>
        </w:rPr>
        <w:t>Cependant</w:t>
      </w:r>
      <w:r w:rsidR="00C81005" w:rsidRPr="00F44275">
        <w:rPr>
          <w:rFonts w:ascii="Georgia" w:eastAsia="Calibri" w:hAnsi="Georgia" w:cs="Times New Roman"/>
          <w:color w:val="585756"/>
          <w:kern w:val="0"/>
          <w:sz w:val="21"/>
          <w:szCs w:val="21"/>
          <w:lang w:val="fr-BE"/>
        </w:rPr>
        <w:t>, les billets pour les voyages internationaux et nationaux, les frais d’organisation des ateliers seront pris en charge par Enabel</w:t>
      </w:r>
      <w:r w:rsidR="54D99EAF" w:rsidRPr="00F44275">
        <w:rPr>
          <w:rFonts w:ascii="Georgia" w:eastAsia="Calibri" w:hAnsi="Georgia" w:cs="Times New Roman"/>
          <w:color w:val="585756"/>
          <w:kern w:val="0"/>
          <w:sz w:val="21"/>
          <w:szCs w:val="21"/>
          <w:lang w:val="fr-BE"/>
        </w:rPr>
        <w:t xml:space="preserve">, soit en direct, soit </w:t>
      </w:r>
      <w:r w:rsidRPr="00F44275">
        <w:rPr>
          <w:rFonts w:ascii="Georgia" w:eastAsia="Calibri" w:hAnsi="Georgia" w:cs="Times New Roman"/>
          <w:color w:val="585756"/>
          <w:kern w:val="0"/>
          <w:sz w:val="21"/>
          <w:szCs w:val="21"/>
          <w:lang w:val="fr-BE"/>
        </w:rPr>
        <w:t xml:space="preserve">sur justification et après </w:t>
      </w:r>
      <w:r w:rsidRPr="00F44275">
        <w:rPr>
          <w:rFonts w:ascii="Georgia" w:eastAsia="Calibri" w:hAnsi="Georgia" w:cs="Times New Roman"/>
          <w:color w:val="585756"/>
          <w:kern w:val="0"/>
          <w:sz w:val="21"/>
          <w:szCs w:val="21"/>
          <w:lang w:val="fr-BE"/>
        </w:rPr>
        <w:lastRenderedPageBreak/>
        <w:t>accord d’Enabel</w:t>
      </w:r>
      <w:r w:rsidR="54D99EAF" w:rsidRPr="00F44275">
        <w:rPr>
          <w:rFonts w:ascii="Georgia" w:eastAsia="Calibri" w:hAnsi="Georgia" w:cs="Times New Roman"/>
          <w:color w:val="585756"/>
          <w:kern w:val="0"/>
          <w:sz w:val="21"/>
          <w:szCs w:val="21"/>
          <w:lang w:val="fr-BE"/>
        </w:rPr>
        <w:t>.</w:t>
      </w:r>
    </w:p>
    <w:p w14:paraId="1D249C95" w14:textId="77777777" w:rsidR="009804F1" w:rsidRPr="00F44275" w:rsidRDefault="009804F1" w:rsidP="52631CAD">
      <w:pPr>
        <w:pStyle w:val="Titre3"/>
        <w:keepNext/>
        <w:widowControl w:val="0"/>
        <w:numPr>
          <w:ilvl w:val="2"/>
          <w:numId w:val="5"/>
        </w:numPr>
        <w:tabs>
          <w:tab w:val="num" w:pos="720"/>
        </w:tabs>
        <w:suppressAutoHyphens/>
        <w:autoSpaceDE/>
        <w:autoSpaceDN/>
        <w:adjustRightInd/>
        <w:spacing w:before="180" w:after="180"/>
        <w:rPr>
          <w:rFonts w:ascii="Georgia" w:hAnsi="Georgia"/>
        </w:rPr>
      </w:pPr>
      <w:bookmarkStart w:id="93" w:name="_Toc257380488"/>
      <w:bookmarkStart w:id="94" w:name="_Toc260134207"/>
      <w:bookmarkStart w:id="95" w:name="_Toc180098994"/>
      <w:r w:rsidRPr="00F44275">
        <w:rPr>
          <w:rFonts w:ascii="Georgia" w:hAnsi="Georgia"/>
        </w:rPr>
        <w:t xml:space="preserve">Introduction des </w:t>
      </w:r>
      <w:proofErr w:type="spellStart"/>
      <w:r w:rsidRPr="00F44275">
        <w:rPr>
          <w:rFonts w:ascii="Georgia" w:hAnsi="Georgia"/>
        </w:rPr>
        <w:t>offres</w:t>
      </w:r>
      <w:bookmarkEnd w:id="93"/>
      <w:bookmarkEnd w:id="94"/>
      <w:bookmarkEnd w:id="95"/>
      <w:proofErr w:type="spellEnd"/>
    </w:p>
    <w:p w14:paraId="2097D4E0" w14:textId="68055EDD" w:rsidR="009804F1" w:rsidRPr="00F44275" w:rsidRDefault="009804F1" w:rsidP="009804F1">
      <w:pPr>
        <w:pStyle w:val="BTCtextCTB"/>
        <w:rPr>
          <w:rFonts w:ascii="Georgia" w:eastAsia="Calibri" w:hAnsi="Georgia"/>
          <w:color w:val="585756"/>
          <w:sz w:val="21"/>
          <w:szCs w:val="22"/>
        </w:rPr>
      </w:pPr>
      <w:r w:rsidRPr="00F44275">
        <w:rPr>
          <w:rFonts w:ascii="Georgia" w:eastAsia="Calibri" w:hAnsi="Georgia"/>
          <w:color w:val="585756"/>
          <w:sz w:val="21"/>
          <w:szCs w:val="22"/>
        </w:rPr>
        <w:t>Sans préjudice des variantes éventuelles, le soumissionnaire ne peut remettre qu’une seule offre par</w:t>
      </w:r>
      <w:r w:rsidR="00E4511F" w:rsidRPr="00F44275">
        <w:rPr>
          <w:rFonts w:ascii="Georgia" w:eastAsia="Calibri" w:hAnsi="Georgia"/>
          <w:color w:val="585756"/>
          <w:sz w:val="21"/>
          <w:szCs w:val="22"/>
        </w:rPr>
        <w:t xml:space="preserve"> </w:t>
      </w:r>
      <w:r w:rsidRPr="00F44275">
        <w:rPr>
          <w:rFonts w:ascii="Georgia" w:eastAsia="Calibri" w:hAnsi="Georgia"/>
          <w:color w:val="585756"/>
          <w:sz w:val="21"/>
          <w:szCs w:val="22"/>
        </w:rPr>
        <w:t xml:space="preserve">marché. </w:t>
      </w:r>
    </w:p>
    <w:p w14:paraId="7BCE598E" w14:textId="77777777" w:rsidR="009804F1" w:rsidRPr="00F44275" w:rsidRDefault="009804F1" w:rsidP="009804F1">
      <w:pPr>
        <w:pStyle w:val="BTCtextCTB"/>
        <w:rPr>
          <w:rFonts w:ascii="Georgia" w:eastAsia="Calibri" w:hAnsi="Georgia"/>
          <w:color w:val="585756"/>
          <w:sz w:val="21"/>
          <w:szCs w:val="22"/>
        </w:rPr>
      </w:pPr>
      <w:r w:rsidRPr="00F44275">
        <w:rPr>
          <w:rFonts w:ascii="Georgia" w:eastAsia="Calibri" w:hAnsi="Georgia"/>
          <w:color w:val="585756"/>
          <w:sz w:val="21"/>
          <w:szCs w:val="22"/>
        </w:rPr>
        <w:t>Le soumissionnaire introduit son offre de la manière suivante :</w:t>
      </w:r>
    </w:p>
    <w:p w14:paraId="657573F2" w14:textId="212AACCF" w:rsidR="009804F1" w:rsidRPr="00F44275" w:rsidRDefault="001719BB" w:rsidP="001719BB">
      <w:pPr>
        <w:pStyle w:val="BTCtextCTB"/>
        <w:numPr>
          <w:ilvl w:val="0"/>
          <w:numId w:val="6"/>
        </w:numPr>
        <w:rPr>
          <w:rFonts w:ascii="Georgia" w:eastAsia="DejaVu Sans" w:hAnsi="Georgia" w:cs="Tahoma"/>
          <w:kern w:val="18"/>
          <w:sz w:val="20"/>
          <w:szCs w:val="24"/>
          <w:lang w:val="fr-FR"/>
        </w:rPr>
      </w:pPr>
      <w:r w:rsidRPr="00F44275">
        <w:rPr>
          <w:rFonts w:ascii="Georgia" w:eastAsia="Calibri" w:hAnsi="Georgia"/>
          <w:color w:val="585756"/>
          <w:sz w:val="21"/>
          <w:szCs w:val="22"/>
        </w:rPr>
        <w:t xml:space="preserve">Par </w:t>
      </w:r>
      <w:proofErr w:type="gramStart"/>
      <w:r w:rsidRPr="00F44275">
        <w:rPr>
          <w:rFonts w:ascii="Georgia" w:eastAsia="Calibri" w:hAnsi="Georgia"/>
          <w:color w:val="585756"/>
          <w:sz w:val="21"/>
          <w:szCs w:val="22"/>
        </w:rPr>
        <w:t>e-mail</w:t>
      </w:r>
      <w:proofErr w:type="gramEnd"/>
      <w:r w:rsidRPr="00F44275">
        <w:rPr>
          <w:rFonts w:ascii="Georgia" w:eastAsia="Calibri" w:hAnsi="Georgia"/>
          <w:color w:val="585756"/>
          <w:sz w:val="21"/>
          <w:szCs w:val="22"/>
        </w:rPr>
        <w:t xml:space="preserve"> adressé exclusivemen</w:t>
      </w:r>
      <w:r w:rsidR="001258B0" w:rsidRPr="00F44275">
        <w:rPr>
          <w:rFonts w:ascii="Georgia" w:eastAsia="Calibri" w:hAnsi="Georgia"/>
          <w:color w:val="585756"/>
          <w:sz w:val="21"/>
          <w:szCs w:val="22"/>
        </w:rPr>
        <w:t xml:space="preserve">t aux adresses : </w:t>
      </w:r>
      <w:hyperlink r:id="rId21" w:history="1">
        <w:r w:rsidR="001258B0" w:rsidRPr="00F44275">
          <w:rPr>
            <w:rStyle w:val="Lienhypertexte"/>
            <w:rFonts w:ascii="Georgia" w:eastAsia="Calibri" w:hAnsi="Georgia"/>
            <w:sz w:val="21"/>
            <w:szCs w:val="22"/>
          </w:rPr>
          <w:t>brahim.ilahiane@enabel.be</w:t>
        </w:r>
      </w:hyperlink>
      <w:r w:rsidR="001258B0" w:rsidRPr="00F44275">
        <w:rPr>
          <w:rFonts w:ascii="Georgia" w:eastAsia="Calibri" w:hAnsi="Georgia"/>
          <w:color w:val="585756"/>
          <w:sz w:val="21"/>
          <w:szCs w:val="22"/>
        </w:rPr>
        <w:t xml:space="preserve"> &amp; </w:t>
      </w:r>
      <w:hyperlink r:id="rId22" w:history="1">
        <w:r w:rsidR="001258B0" w:rsidRPr="00F44275">
          <w:rPr>
            <w:rStyle w:val="Lienhypertexte"/>
            <w:rFonts w:ascii="Georgia" w:eastAsia="Calibri" w:hAnsi="Georgia"/>
            <w:sz w:val="21"/>
            <w:szCs w:val="22"/>
          </w:rPr>
          <w:t>procurement.cod@enabel.be</w:t>
        </w:r>
      </w:hyperlink>
      <w:r w:rsidR="001258B0" w:rsidRPr="00F44275">
        <w:rPr>
          <w:rFonts w:ascii="Georgia" w:eastAsia="Calibri" w:hAnsi="Georgia"/>
          <w:color w:val="585756"/>
          <w:sz w:val="21"/>
          <w:szCs w:val="22"/>
        </w:rPr>
        <w:t xml:space="preserve"> </w:t>
      </w:r>
    </w:p>
    <w:p w14:paraId="5BC675B3" w14:textId="78259D09" w:rsidR="00A1542C" w:rsidRPr="00A1542C" w:rsidRDefault="00A1542C" w:rsidP="00A1542C">
      <w:pPr>
        <w:pStyle w:val="BTCtextCTB"/>
        <w:rPr>
          <w:rFonts w:ascii="Georgia" w:eastAsia="Calibri" w:hAnsi="Georgia"/>
          <w:color w:val="585756"/>
          <w:sz w:val="21"/>
          <w:szCs w:val="22"/>
        </w:rPr>
      </w:pPr>
      <w:r w:rsidRPr="00A1542C">
        <w:rPr>
          <w:rFonts w:ascii="Georgia" w:eastAsia="Calibri" w:hAnsi="Georgia"/>
          <w:color w:val="585756"/>
          <w:sz w:val="21"/>
          <w:szCs w:val="22"/>
        </w:rPr>
        <w:t xml:space="preserve">Les offres doivent être reçues à l’adresse </w:t>
      </w:r>
      <w:proofErr w:type="gramStart"/>
      <w:r w:rsidRPr="00A1542C">
        <w:rPr>
          <w:rFonts w:ascii="Georgia" w:eastAsia="Calibri" w:hAnsi="Georgia"/>
          <w:color w:val="585756"/>
          <w:sz w:val="21"/>
          <w:szCs w:val="22"/>
        </w:rPr>
        <w:t>mail</w:t>
      </w:r>
      <w:proofErr w:type="gramEnd"/>
      <w:r w:rsidRPr="00A1542C">
        <w:rPr>
          <w:rFonts w:ascii="Georgia" w:eastAsia="Calibri" w:hAnsi="Georgia"/>
          <w:color w:val="585756"/>
          <w:sz w:val="21"/>
          <w:szCs w:val="22"/>
        </w:rPr>
        <w:t xml:space="preserve"> offre au plus tard le </w:t>
      </w:r>
      <w:r w:rsidRPr="005667EC">
        <w:rPr>
          <w:rFonts w:ascii="Georgia" w:eastAsia="Calibri" w:hAnsi="Georgia"/>
          <w:b/>
          <w:bCs/>
          <w:color w:val="FF0000"/>
          <w:sz w:val="21"/>
          <w:szCs w:val="22"/>
        </w:rPr>
        <w:t>17/11/2024 à 23h59 heure de Lubumbashi</w:t>
      </w:r>
      <w:r w:rsidR="00101D66">
        <w:rPr>
          <w:rFonts w:ascii="Georgia" w:eastAsia="Calibri" w:hAnsi="Georgia"/>
          <w:color w:val="FF0000"/>
          <w:sz w:val="21"/>
          <w:szCs w:val="22"/>
        </w:rPr>
        <w:t>.</w:t>
      </w:r>
    </w:p>
    <w:p w14:paraId="3ECA7BD9" w14:textId="60D90CE9" w:rsidR="00A1542C" w:rsidRPr="00A1542C" w:rsidRDefault="00A1542C" w:rsidP="00A1542C">
      <w:pPr>
        <w:pStyle w:val="BTCtextCTB"/>
        <w:rPr>
          <w:rFonts w:ascii="Georgia" w:eastAsia="Calibri" w:hAnsi="Georgia"/>
          <w:color w:val="585756"/>
          <w:sz w:val="21"/>
          <w:szCs w:val="22"/>
        </w:rPr>
      </w:pPr>
      <w:r w:rsidRPr="00A1542C">
        <w:rPr>
          <w:rFonts w:ascii="Georgia" w:eastAsia="Calibri" w:hAnsi="Georgia"/>
          <w:color w:val="585756"/>
          <w:sz w:val="21"/>
          <w:szCs w:val="22"/>
        </w:rPr>
        <w:t>Les offres reçues tardivement ne sont pas acceptées</w:t>
      </w:r>
      <w:r w:rsidR="00C661D6">
        <w:rPr>
          <w:rFonts w:ascii="Georgia" w:eastAsia="Calibri" w:hAnsi="Georgia"/>
          <w:color w:val="585756"/>
          <w:sz w:val="21"/>
          <w:szCs w:val="22"/>
        </w:rPr>
        <w:t>.</w:t>
      </w:r>
    </w:p>
    <w:p w14:paraId="3B5E3932" w14:textId="78FE16A9" w:rsidR="00FD0EDC" w:rsidRDefault="00A1542C" w:rsidP="00A1542C">
      <w:pPr>
        <w:pStyle w:val="BTCtextCTB"/>
        <w:rPr>
          <w:rFonts w:ascii="Georgia" w:eastAsia="Calibri" w:hAnsi="Georgia"/>
          <w:color w:val="585756"/>
          <w:sz w:val="21"/>
          <w:szCs w:val="22"/>
        </w:rPr>
      </w:pPr>
      <w:r w:rsidRPr="00A1542C">
        <w:rPr>
          <w:rFonts w:ascii="Georgia" w:eastAsia="Calibri" w:hAnsi="Georgia"/>
          <w:color w:val="585756"/>
          <w:sz w:val="21"/>
          <w:szCs w:val="22"/>
        </w:rPr>
        <w:t>Les offres transmises sous une autre façon ou à d’autres destinataires seront écartées de la procédure.</w:t>
      </w:r>
    </w:p>
    <w:p w14:paraId="370C0EE8" w14:textId="1C84555F" w:rsidR="003B6C6C" w:rsidRPr="003B6C6C" w:rsidRDefault="00155592" w:rsidP="003B6C6C">
      <w:pPr>
        <w:pStyle w:val="BTCtextCTB"/>
        <w:rPr>
          <w:rFonts w:ascii="Georgia" w:eastAsia="Calibri" w:hAnsi="Georgia"/>
          <w:color w:val="585756"/>
          <w:sz w:val="21"/>
          <w:szCs w:val="22"/>
        </w:rPr>
      </w:pPr>
      <w:r>
        <w:rPr>
          <w:rFonts w:ascii="Georgia" w:eastAsia="Calibri" w:hAnsi="Georgia"/>
          <w:color w:val="585756"/>
          <w:sz w:val="21"/>
          <w:szCs w:val="22"/>
        </w:rPr>
        <w:t>Il est recommandé d’envoyer l’offre</w:t>
      </w:r>
      <w:r w:rsidR="003B6C6C" w:rsidRPr="003B6C6C">
        <w:rPr>
          <w:rFonts w:ascii="Georgia" w:eastAsia="Calibri" w:hAnsi="Georgia"/>
          <w:color w:val="585756"/>
          <w:sz w:val="21"/>
          <w:szCs w:val="22"/>
        </w:rPr>
        <w:t xml:space="preserve"> sous format PDF et</w:t>
      </w:r>
      <w:r>
        <w:rPr>
          <w:rFonts w:ascii="Georgia" w:eastAsia="Calibri" w:hAnsi="Georgia"/>
          <w:color w:val="585756"/>
          <w:sz w:val="21"/>
          <w:szCs w:val="22"/>
        </w:rPr>
        <w:t>/ou</w:t>
      </w:r>
      <w:r w:rsidR="003B6C6C" w:rsidRPr="003B6C6C">
        <w:rPr>
          <w:rFonts w:ascii="Georgia" w:eastAsia="Calibri" w:hAnsi="Georgia"/>
          <w:color w:val="585756"/>
          <w:sz w:val="21"/>
          <w:szCs w:val="22"/>
        </w:rPr>
        <w:t xml:space="preserve"> compressées en fichier ZIP</w:t>
      </w:r>
      <w:r>
        <w:rPr>
          <w:rFonts w:ascii="Georgia" w:eastAsia="Calibri" w:hAnsi="Georgia"/>
          <w:color w:val="585756"/>
          <w:sz w:val="21"/>
          <w:szCs w:val="22"/>
        </w:rPr>
        <w:t>.</w:t>
      </w:r>
    </w:p>
    <w:p w14:paraId="13EEBD8E" w14:textId="64A4BC96" w:rsidR="003B6C6C" w:rsidRPr="00F44275" w:rsidRDefault="003B6C6C" w:rsidP="003B6C6C">
      <w:pPr>
        <w:pStyle w:val="BTCtextCTB"/>
        <w:rPr>
          <w:rFonts w:ascii="Georgia" w:eastAsia="Calibri" w:hAnsi="Georgia"/>
          <w:color w:val="585756"/>
          <w:sz w:val="21"/>
          <w:szCs w:val="22"/>
        </w:rPr>
      </w:pPr>
      <w:r w:rsidRPr="003B6C6C">
        <w:rPr>
          <w:rFonts w:ascii="Georgia" w:eastAsia="Calibri" w:hAnsi="Georgia"/>
          <w:color w:val="585756"/>
          <w:sz w:val="21"/>
          <w:szCs w:val="22"/>
        </w:rPr>
        <w:t xml:space="preserve">En cas de dépassement de la capacité maximale d’un seul </w:t>
      </w:r>
      <w:proofErr w:type="gramStart"/>
      <w:r w:rsidRPr="003B6C6C">
        <w:rPr>
          <w:rFonts w:ascii="Georgia" w:eastAsia="Calibri" w:hAnsi="Georgia"/>
          <w:color w:val="585756"/>
          <w:sz w:val="21"/>
          <w:szCs w:val="22"/>
        </w:rPr>
        <w:t>email</w:t>
      </w:r>
      <w:proofErr w:type="gramEnd"/>
      <w:r w:rsidRPr="003B6C6C">
        <w:rPr>
          <w:rFonts w:ascii="Georgia" w:eastAsia="Calibri" w:hAnsi="Georgia"/>
          <w:color w:val="585756"/>
          <w:sz w:val="21"/>
          <w:szCs w:val="22"/>
        </w:rPr>
        <w:t xml:space="preserve">, l’envoi peut être effectué via plusieurs emails, à condition que la référence du marché figure dans l’objet de chaque email. Les </w:t>
      </w:r>
      <w:proofErr w:type="gramStart"/>
      <w:r w:rsidRPr="003B6C6C">
        <w:rPr>
          <w:rFonts w:ascii="Georgia" w:eastAsia="Calibri" w:hAnsi="Georgia"/>
          <w:color w:val="585756"/>
          <w:sz w:val="21"/>
          <w:szCs w:val="22"/>
        </w:rPr>
        <w:t>emails</w:t>
      </w:r>
      <w:proofErr w:type="gramEnd"/>
      <w:r w:rsidRPr="003B6C6C">
        <w:rPr>
          <w:rFonts w:ascii="Georgia" w:eastAsia="Calibri" w:hAnsi="Georgia"/>
          <w:color w:val="585756"/>
          <w:sz w:val="21"/>
          <w:szCs w:val="22"/>
        </w:rPr>
        <w:t xml:space="preserve"> devront également être numérotés dans l’ordre (par exemple : 1/N, 2/N…N/N).</w:t>
      </w:r>
    </w:p>
    <w:p w14:paraId="731CE9E5" w14:textId="77777777" w:rsidR="009804F1" w:rsidRPr="00F44275" w:rsidRDefault="009804F1" w:rsidP="52631CAD">
      <w:pPr>
        <w:pStyle w:val="Titre3"/>
        <w:keepNext/>
        <w:widowControl w:val="0"/>
        <w:numPr>
          <w:ilvl w:val="2"/>
          <w:numId w:val="5"/>
        </w:numPr>
        <w:tabs>
          <w:tab w:val="num" w:pos="720"/>
        </w:tabs>
        <w:suppressAutoHyphens/>
        <w:autoSpaceDE/>
        <w:autoSpaceDN/>
        <w:adjustRightInd/>
        <w:spacing w:before="180" w:after="180"/>
        <w:rPr>
          <w:rFonts w:ascii="Georgia" w:hAnsi="Georgia"/>
          <w:lang w:val="fr-BE"/>
        </w:rPr>
      </w:pPr>
      <w:bookmarkStart w:id="96" w:name="_Toc180098995"/>
      <w:r w:rsidRPr="00F44275">
        <w:rPr>
          <w:rFonts w:ascii="Georgia" w:hAnsi="Georgia"/>
          <w:lang w:val="fr-BE"/>
        </w:rPr>
        <w:t>Modification ou retrait d’une offre déjà introduite</w:t>
      </w:r>
      <w:bookmarkEnd w:id="96"/>
    </w:p>
    <w:p w14:paraId="3745E0BE" w14:textId="77777777" w:rsidR="009804F1" w:rsidRPr="00F44275" w:rsidRDefault="009804F1" w:rsidP="009804F1">
      <w:pPr>
        <w:pStyle w:val="BTCtextCTB"/>
        <w:rPr>
          <w:rFonts w:ascii="Georgia" w:eastAsia="Calibri" w:hAnsi="Georgia"/>
          <w:color w:val="585756"/>
          <w:sz w:val="21"/>
          <w:szCs w:val="22"/>
        </w:rPr>
      </w:pPr>
      <w:r w:rsidRPr="00F44275">
        <w:rPr>
          <w:rFonts w:ascii="Georgia" w:eastAsia="Calibri" w:hAnsi="Georgia"/>
          <w:color w:val="585756"/>
          <w:sz w:val="21"/>
          <w:szCs w:val="22"/>
        </w:rPr>
        <w:t xml:space="preserve">Lorsqu’un soumissionnaire souhaite modifier ou retirer une offre déjà envoyée ou introduite, ceci doit se dérouler conformément aux dispositions des articles 43 et 85 de l’arrêté royal du 18 avril 2017. </w:t>
      </w:r>
    </w:p>
    <w:p w14:paraId="0ECB97E4" w14:textId="77777777" w:rsidR="009804F1" w:rsidRPr="00F44275" w:rsidRDefault="009804F1" w:rsidP="009804F1">
      <w:pPr>
        <w:pStyle w:val="BTCtextCTB"/>
        <w:rPr>
          <w:rFonts w:ascii="Georgia" w:eastAsia="Calibri" w:hAnsi="Georgia"/>
          <w:color w:val="585756"/>
          <w:sz w:val="21"/>
          <w:szCs w:val="22"/>
        </w:rPr>
      </w:pPr>
      <w:r w:rsidRPr="00F44275">
        <w:rPr>
          <w:rFonts w:ascii="Georgia" w:eastAsia="Calibri" w:hAnsi="Georgia"/>
          <w:color w:val="585756"/>
          <w:sz w:val="21"/>
          <w:szCs w:val="22"/>
        </w:rPr>
        <w:t>Afin de modifier ou de retirer une offre déjà envoyée ou introduite, une déclaration écrite est exigée, correctement signée par le soumissionnaire ou par son mandataire. L’objet et la portée des modifications doivent être mentionnés de façon précise. Le retrait doit être inconditionnel.</w:t>
      </w:r>
    </w:p>
    <w:p w14:paraId="338EC884" w14:textId="77777777" w:rsidR="009804F1" w:rsidRPr="00F44275" w:rsidRDefault="009804F1" w:rsidP="009804F1">
      <w:pPr>
        <w:pStyle w:val="BTCtextCTB"/>
        <w:rPr>
          <w:rFonts w:ascii="Georgia" w:eastAsia="Calibri" w:hAnsi="Georgia"/>
          <w:color w:val="585756"/>
          <w:sz w:val="21"/>
          <w:szCs w:val="22"/>
        </w:rPr>
      </w:pPr>
      <w:r w:rsidRPr="00F44275">
        <w:rPr>
          <w:rFonts w:ascii="Georgia" w:eastAsia="Calibri" w:hAnsi="Georgia"/>
          <w:color w:val="585756"/>
          <w:sz w:val="21"/>
          <w:szCs w:val="22"/>
        </w:rPr>
        <w:t>Le retrait peut également être communiqué par téléfax, ou via un moyen électronique, pour autant qu’il soit confirmé par lettre recommandée déposée à la poste ou contre accusé de réception au plus tard le jour avant la date limite de réception des offres.</w:t>
      </w:r>
    </w:p>
    <w:p w14:paraId="07AF3CC2" w14:textId="77777777" w:rsidR="009804F1" w:rsidRPr="00F44275" w:rsidRDefault="009804F1" w:rsidP="009804F1">
      <w:pPr>
        <w:pStyle w:val="BTCtextCTB"/>
        <w:rPr>
          <w:rFonts w:ascii="Georgia" w:eastAsia="Calibri" w:hAnsi="Georgia"/>
          <w:color w:val="585756"/>
          <w:sz w:val="21"/>
          <w:szCs w:val="22"/>
        </w:rPr>
      </w:pPr>
      <w:r w:rsidRPr="00F44275">
        <w:rPr>
          <w:rFonts w:ascii="Georgia" w:eastAsia="Calibri" w:hAnsi="Georgia"/>
          <w:color w:val="585756"/>
          <w:sz w:val="21"/>
          <w:szCs w:val="22"/>
        </w:rPr>
        <w:t>Lorsque l’offre est introduite via e-</w:t>
      </w:r>
      <w:proofErr w:type="spellStart"/>
      <w:r w:rsidRPr="00F44275">
        <w:rPr>
          <w:rFonts w:ascii="Georgia" w:eastAsia="Calibri" w:hAnsi="Georgia"/>
          <w:color w:val="585756"/>
          <w:sz w:val="21"/>
          <w:szCs w:val="22"/>
        </w:rPr>
        <w:t>tendering</w:t>
      </w:r>
      <w:proofErr w:type="spellEnd"/>
      <w:r w:rsidRPr="00F44275">
        <w:rPr>
          <w:rFonts w:ascii="Georgia" w:eastAsia="Calibri" w:hAnsi="Georgia"/>
          <w:color w:val="585756"/>
          <w:sz w:val="21"/>
          <w:szCs w:val="22"/>
        </w:rPr>
        <w:t>, la modification ou le retrait de l’offre se fait conformément à l’article 43, §2 de l’A.R. du 18 avril 2017.</w:t>
      </w:r>
    </w:p>
    <w:p w14:paraId="68BA98EB" w14:textId="77777777" w:rsidR="009804F1" w:rsidRPr="00F44275" w:rsidRDefault="009804F1" w:rsidP="009804F1">
      <w:pPr>
        <w:pStyle w:val="BTCtextCTB"/>
        <w:rPr>
          <w:rFonts w:ascii="Georgia" w:eastAsia="Calibri" w:hAnsi="Georgia"/>
          <w:color w:val="585756"/>
          <w:sz w:val="21"/>
          <w:szCs w:val="22"/>
        </w:rPr>
      </w:pPr>
      <w:r w:rsidRPr="00F44275">
        <w:rPr>
          <w:rFonts w:ascii="Georgia" w:eastAsia="Calibri" w:hAnsi="Georgia"/>
          <w:color w:val="585756"/>
          <w:sz w:val="21"/>
          <w:szCs w:val="22"/>
        </w:rPr>
        <w:t>Ainsi, les modifications à une offre qui interviennent après la signature du rapport de dépôt, ainsi que son retrait donnent lieu à l'envoi d'un nouveau rapport de dépôt qui doit être signé conformément au paragraphe 1er.</w:t>
      </w:r>
    </w:p>
    <w:p w14:paraId="59896349" w14:textId="77777777" w:rsidR="009804F1" w:rsidRPr="00F44275" w:rsidRDefault="009804F1" w:rsidP="009804F1">
      <w:pPr>
        <w:pStyle w:val="BTCtextCTB"/>
        <w:rPr>
          <w:rFonts w:ascii="Georgia" w:eastAsia="Calibri" w:hAnsi="Georgia"/>
          <w:color w:val="585756"/>
          <w:sz w:val="21"/>
          <w:szCs w:val="22"/>
        </w:rPr>
      </w:pPr>
      <w:r w:rsidRPr="00F44275">
        <w:rPr>
          <w:rFonts w:ascii="Georgia" w:eastAsia="Calibri" w:hAnsi="Georgia"/>
          <w:color w:val="585756"/>
          <w:sz w:val="21"/>
          <w:szCs w:val="22"/>
        </w:rPr>
        <w:br/>
        <w:t>L'objet et la portée des modifications doivent être indiqués avec précision.</w:t>
      </w:r>
    </w:p>
    <w:p w14:paraId="06B2C14A" w14:textId="77777777" w:rsidR="009804F1" w:rsidRPr="00F44275" w:rsidRDefault="009804F1" w:rsidP="009804F1">
      <w:pPr>
        <w:pStyle w:val="BTCtextCTB"/>
        <w:rPr>
          <w:rFonts w:ascii="Georgia" w:eastAsia="Calibri" w:hAnsi="Georgia"/>
          <w:color w:val="585756"/>
          <w:sz w:val="21"/>
          <w:szCs w:val="22"/>
        </w:rPr>
      </w:pPr>
      <w:r w:rsidRPr="00F44275">
        <w:rPr>
          <w:rFonts w:ascii="Georgia" w:eastAsia="Calibri" w:hAnsi="Georgia"/>
          <w:color w:val="585756"/>
          <w:sz w:val="21"/>
          <w:szCs w:val="22"/>
        </w:rPr>
        <w:t>Le retrait doit être pur et simple.</w:t>
      </w:r>
    </w:p>
    <w:p w14:paraId="12ADD83A" w14:textId="77777777" w:rsidR="009804F1" w:rsidRPr="00F44275" w:rsidRDefault="009804F1" w:rsidP="009804F1">
      <w:pPr>
        <w:pStyle w:val="BTCtextCTB"/>
        <w:rPr>
          <w:rFonts w:ascii="Georgia" w:eastAsia="Calibri" w:hAnsi="Georgia"/>
          <w:color w:val="585756"/>
          <w:sz w:val="21"/>
          <w:szCs w:val="22"/>
        </w:rPr>
      </w:pPr>
      <w:r w:rsidRPr="00F44275">
        <w:rPr>
          <w:rFonts w:ascii="Georgia" w:eastAsia="Calibri" w:hAnsi="Georgia"/>
          <w:color w:val="585756"/>
          <w:sz w:val="21"/>
          <w:szCs w:val="22"/>
        </w:rPr>
        <w:t>Lorsque le rapport de dépôt dressé à la suite des modifications ou du retrait visés à l'alinéa 1er, n'est pas revêtu de la signature visée au paragraphe 1er, la modification ou le retrait est d'office entaché de nullité. Cette nullité ne porte que sur les modifications ou le retrait et non sur l'offre elle-même.</w:t>
      </w:r>
    </w:p>
    <w:p w14:paraId="324CE038" w14:textId="77777777" w:rsidR="009804F1" w:rsidRPr="00F44275" w:rsidRDefault="009804F1" w:rsidP="009804F1">
      <w:pPr>
        <w:pStyle w:val="Corpsdetexte"/>
        <w:rPr>
          <w:rFonts w:ascii="Georgia" w:hAnsi="Georgia"/>
        </w:rPr>
      </w:pPr>
    </w:p>
    <w:p w14:paraId="76EF576F" w14:textId="4EB3CC17" w:rsidR="009804F1" w:rsidRPr="00F44275" w:rsidRDefault="009804F1" w:rsidP="009804F1">
      <w:pPr>
        <w:pStyle w:val="Titre3"/>
        <w:keepNext/>
        <w:widowControl w:val="0"/>
        <w:numPr>
          <w:ilvl w:val="2"/>
          <w:numId w:val="5"/>
        </w:numPr>
        <w:tabs>
          <w:tab w:val="num" w:pos="810"/>
        </w:tabs>
        <w:suppressAutoHyphens/>
        <w:autoSpaceDE/>
        <w:autoSpaceDN/>
        <w:adjustRightInd/>
        <w:spacing w:before="180" w:after="180"/>
        <w:ind w:left="810"/>
        <w:rPr>
          <w:rFonts w:ascii="Georgia" w:hAnsi="Georgia"/>
        </w:rPr>
      </w:pPr>
      <w:bookmarkStart w:id="97" w:name="_Toc180098996"/>
      <w:bookmarkStart w:id="98" w:name="_Ref233177124"/>
      <w:bookmarkStart w:id="99" w:name="_Ref233177126"/>
      <w:bookmarkStart w:id="100" w:name="_Toc257380489"/>
      <w:bookmarkStart w:id="101" w:name="_Toc260134208"/>
      <w:bookmarkStart w:id="102" w:name="_Toc364253078"/>
      <w:proofErr w:type="spellStart"/>
      <w:r w:rsidRPr="00F44275">
        <w:rPr>
          <w:rFonts w:ascii="Georgia" w:hAnsi="Georgia"/>
        </w:rPr>
        <w:lastRenderedPageBreak/>
        <w:t>Sélection</w:t>
      </w:r>
      <w:proofErr w:type="spellEnd"/>
      <w:r w:rsidRPr="00F44275">
        <w:rPr>
          <w:rFonts w:ascii="Georgia" w:hAnsi="Georgia"/>
        </w:rPr>
        <w:t xml:space="preserve"> des </w:t>
      </w:r>
      <w:proofErr w:type="spellStart"/>
      <w:r w:rsidRPr="00F44275">
        <w:rPr>
          <w:rFonts w:ascii="Georgia" w:hAnsi="Georgia"/>
        </w:rPr>
        <w:t>soumissionnaires</w:t>
      </w:r>
      <w:bookmarkEnd w:id="97"/>
      <w:proofErr w:type="spellEnd"/>
    </w:p>
    <w:p w14:paraId="56FA4445" w14:textId="77777777" w:rsidR="009804F1" w:rsidRPr="00F44275" w:rsidRDefault="009804F1" w:rsidP="00C72B94">
      <w:pPr>
        <w:pStyle w:val="Titre4"/>
        <w:keepLines w:val="0"/>
        <w:widowControl w:val="0"/>
        <w:numPr>
          <w:ilvl w:val="3"/>
          <w:numId w:val="5"/>
        </w:numPr>
        <w:tabs>
          <w:tab w:val="num" w:pos="864"/>
        </w:tabs>
        <w:suppressAutoHyphens/>
        <w:spacing w:before="120" w:after="120" w:line="240" w:lineRule="auto"/>
        <w:rPr>
          <w:rFonts w:ascii="Georgia" w:hAnsi="Georgia"/>
        </w:rPr>
      </w:pPr>
      <w:bookmarkStart w:id="103" w:name="_Toc180098997"/>
      <w:r w:rsidRPr="00F44275">
        <w:rPr>
          <w:rFonts w:ascii="Georgia" w:hAnsi="Georgia"/>
        </w:rPr>
        <w:t>Motifs d’exclusion</w:t>
      </w:r>
      <w:bookmarkEnd w:id="103"/>
    </w:p>
    <w:p w14:paraId="2A818361" w14:textId="77777777" w:rsidR="009804F1" w:rsidRPr="00F44275" w:rsidRDefault="009804F1" w:rsidP="008C4A21">
      <w:pPr>
        <w:pStyle w:val="BTCtextCTB"/>
        <w:rPr>
          <w:rFonts w:ascii="Georgia" w:eastAsia="Calibri" w:hAnsi="Georgia"/>
          <w:color w:val="585756"/>
          <w:sz w:val="21"/>
          <w:szCs w:val="22"/>
        </w:rPr>
      </w:pPr>
      <w:r w:rsidRPr="00F44275">
        <w:rPr>
          <w:rFonts w:ascii="Georgia" w:eastAsia="Calibri" w:hAnsi="Georgia"/>
          <w:color w:val="585756"/>
          <w:sz w:val="21"/>
          <w:szCs w:val="22"/>
        </w:rPr>
        <w:t>Les motifs d’exclusion obligatoires et facultatifs sont renseignés en annexe du présent cahier spécial des charges.</w:t>
      </w:r>
    </w:p>
    <w:p w14:paraId="4599E253" w14:textId="77777777" w:rsidR="009804F1" w:rsidRPr="00F44275" w:rsidRDefault="009804F1" w:rsidP="008C4A21">
      <w:pPr>
        <w:pStyle w:val="BTCtextCTB"/>
        <w:rPr>
          <w:rFonts w:ascii="Georgia" w:eastAsia="Calibri" w:hAnsi="Georgia"/>
          <w:color w:val="585756"/>
          <w:sz w:val="21"/>
          <w:szCs w:val="22"/>
        </w:rPr>
      </w:pPr>
      <w:r w:rsidRPr="00F44275">
        <w:rPr>
          <w:rFonts w:ascii="Georgia" w:eastAsia="Calibri" w:hAnsi="Georgia"/>
          <w:color w:val="585756"/>
          <w:sz w:val="21"/>
          <w:szCs w:val="22"/>
        </w:rPr>
        <w:t>Par le dépôt de son offre, le soumissionnaire atteste qu’il ne se trouve pas dans un des cas d’exclusion figurant aux articles 67 à 70 de la loi du 17 juin 2016 et aux articles 61 à 64 de l’A.R. du 18 avril 2017.</w:t>
      </w:r>
    </w:p>
    <w:p w14:paraId="3B8C6BEF" w14:textId="77777777" w:rsidR="009804F1" w:rsidRPr="00F44275" w:rsidRDefault="009804F1" w:rsidP="008C4A21">
      <w:pPr>
        <w:pStyle w:val="BTCtextCTB"/>
        <w:rPr>
          <w:rFonts w:ascii="Georgia" w:eastAsia="Calibri" w:hAnsi="Georgia"/>
          <w:color w:val="585756"/>
          <w:sz w:val="21"/>
          <w:szCs w:val="22"/>
        </w:rPr>
      </w:pPr>
      <w:r w:rsidRPr="00F44275">
        <w:rPr>
          <w:rFonts w:ascii="Georgia" w:eastAsia="Calibri" w:hAnsi="Georgia"/>
          <w:color w:val="585756"/>
          <w:sz w:val="21"/>
          <w:szCs w:val="22"/>
        </w:rPr>
        <w:t>Le pouvoir adjudicateur vérifiera l’exactitude de cette déclaration sur l’honneur dans le chef du soumissionnaire dont l’offre est la mieux classée.</w:t>
      </w:r>
    </w:p>
    <w:p w14:paraId="15158B3D" w14:textId="77777777" w:rsidR="009804F1" w:rsidRPr="00F44275" w:rsidRDefault="009804F1" w:rsidP="008C4A21">
      <w:pPr>
        <w:pStyle w:val="BTCtextCTB"/>
        <w:rPr>
          <w:rFonts w:ascii="Georgia" w:eastAsia="Calibri" w:hAnsi="Georgia"/>
          <w:color w:val="585756"/>
          <w:sz w:val="21"/>
          <w:szCs w:val="22"/>
        </w:rPr>
      </w:pPr>
      <w:r w:rsidRPr="00F44275">
        <w:rPr>
          <w:rFonts w:ascii="Georgia" w:eastAsia="Calibri" w:hAnsi="Georgia"/>
          <w:color w:val="585756"/>
          <w:sz w:val="21"/>
          <w:szCs w:val="22"/>
        </w:rPr>
        <w:t>A cette fin, il demandera au soumissionnaire concerné par les moyens les plus rapides et endéans le délai qu’il détermine de fournir les renseignements ou documents permettant de vérifier sa situation personnelle.</w:t>
      </w:r>
    </w:p>
    <w:p w14:paraId="5DFCD50E" w14:textId="15F7505D" w:rsidR="009804F1" w:rsidRPr="00F44275" w:rsidRDefault="009804F1" w:rsidP="009804F1">
      <w:pPr>
        <w:pStyle w:val="BTCtextCTB"/>
        <w:rPr>
          <w:rFonts w:ascii="Georgia" w:eastAsia="Calibri" w:hAnsi="Georgia"/>
          <w:color w:val="585756"/>
          <w:sz w:val="21"/>
          <w:szCs w:val="22"/>
        </w:rPr>
      </w:pPr>
      <w:r w:rsidRPr="00F44275">
        <w:rPr>
          <w:rFonts w:ascii="Georgia" w:eastAsia="Calibri" w:hAnsi="Georgia"/>
          <w:color w:val="585756"/>
          <w:sz w:val="21"/>
          <w:szCs w:val="22"/>
        </w:rPr>
        <w:t>Le pouvoir adjudicateur demandera lui-même les renseignements ou documents qu’il peut obtenir gratuitement par des moyens électroniques auprès des services qui en sont les gestionnaires.</w:t>
      </w:r>
    </w:p>
    <w:p w14:paraId="47865054" w14:textId="77777777" w:rsidR="009804F1" w:rsidRPr="00F44275" w:rsidRDefault="009804F1" w:rsidP="00C72B94">
      <w:pPr>
        <w:pStyle w:val="Titre4"/>
        <w:keepLines w:val="0"/>
        <w:widowControl w:val="0"/>
        <w:numPr>
          <w:ilvl w:val="3"/>
          <w:numId w:val="5"/>
        </w:numPr>
        <w:tabs>
          <w:tab w:val="num" w:pos="864"/>
        </w:tabs>
        <w:suppressAutoHyphens/>
        <w:spacing w:before="120" w:after="120" w:line="240" w:lineRule="auto"/>
        <w:rPr>
          <w:rFonts w:ascii="Georgia" w:hAnsi="Georgia"/>
        </w:rPr>
      </w:pPr>
      <w:bookmarkStart w:id="104" w:name="_Toc180098998"/>
      <w:r w:rsidRPr="00F44275">
        <w:rPr>
          <w:rFonts w:ascii="Georgia" w:hAnsi="Georgia"/>
        </w:rPr>
        <w:t>Critères de sélection</w:t>
      </w:r>
      <w:bookmarkEnd w:id="104"/>
    </w:p>
    <w:p w14:paraId="5765FD7F" w14:textId="41147289" w:rsidR="009804F1" w:rsidRPr="00F44275" w:rsidRDefault="009804F1" w:rsidP="004E42E0">
      <w:pPr>
        <w:pStyle w:val="BTCtextCTB"/>
        <w:rPr>
          <w:rFonts w:ascii="Georgia" w:eastAsia="Calibri" w:hAnsi="Georgia"/>
          <w:color w:val="585756"/>
          <w:sz w:val="21"/>
          <w:szCs w:val="22"/>
        </w:rPr>
      </w:pPr>
      <w:r w:rsidRPr="00F44275">
        <w:rPr>
          <w:rFonts w:ascii="Georgia" w:eastAsia="Calibri" w:hAnsi="Georgia"/>
          <w:color w:val="585756"/>
          <w:sz w:val="21"/>
          <w:szCs w:val="22"/>
        </w:rPr>
        <w:t>Le soumissionnaire est, en outre, tenu de démontrer à l’aide des documents demandés dans le « Dossier de sélection » qu’il est suffisamment capable, tant du point de vue économique et financier que du point de vue technique, de mener à bien le présent marché public.</w:t>
      </w:r>
    </w:p>
    <w:p w14:paraId="7EBACC79" w14:textId="77777777" w:rsidR="009804F1" w:rsidRPr="00F44275" w:rsidRDefault="009804F1" w:rsidP="00C72B94">
      <w:pPr>
        <w:pStyle w:val="Titre4"/>
        <w:keepLines w:val="0"/>
        <w:widowControl w:val="0"/>
        <w:numPr>
          <w:ilvl w:val="3"/>
          <w:numId w:val="5"/>
        </w:numPr>
        <w:tabs>
          <w:tab w:val="num" w:pos="864"/>
        </w:tabs>
        <w:suppressAutoHyphens/>
        <w:spacing w:before="120" w:after="120" w:line="240" w:lineRule="auto"/>
        <w:rPr>
          <w:rFonts w:ascii="Georgia" w:hAnsi="Georgia"/>
        </w:rPr>
      </w:pPr>
      <w:bookmarkStart w:id="105" w:name="_Toc180098999"/>
      <w:r w:rsidRPr="00F44275">
        <w:rPr>
          <w:rFonts w:ascii="Georgia" w:hAnsi="Georgia"/>
        </w:rPr>
        <w:t>Aperçu de la procédure</w:t>
      </w:r>
      <w:bookmarkEnd w:id="105"/>
    </w:p>
    <w:p w14:paraId="04708649" w14:textId="72C75D95" w:rsidR="009804F1" w:rsidRPr="00F44275" w:rsidRDefault="009804F1" w:rsidP="008C4A21">
      <w:pPr>
        <w:pStyle w:val="BTCtextCTB"/>
        <w:rPr>
          <w:rFonts w:ascii="Georgia" w:eastAsia="Calibri" w:hAnsi="Georgia"/>
          <w:color w:val="585756"/>
          <w:sz w:val="21"/>
          <w:szCs w:val="22"/>
        </w:rPr>
      </w:pPr>
      <w:r w:rsidRPr="00F44275">
        <w:rPr>
          <w:rFonts w:ascii="Georgia" w:eastAsia="Calibri" w:hAnsi="Georgia"/>
          <w:color w:val="585756"/>
          <w:sz w:val="21"/>
          <w:szCs w:val="22"/>
        </w:rPr>
        <w:t xml:space="preserve">Dans une première phase, les offres introduites par les soumissionnaires sélectionnés seront examinées sur le plan de la régularité formelle et matérielle. Les offres irrégulières seront rejetées. </w:t>
      </w:r>
    </w:p>
    <w:p w14:paraId="6BDC41F5" w14:textId="77777777" w:rsidR="009804F1" w:rsidRPr="00F44275" w:rsidRDefault="009804F1" w:rsidP="008C4A21">
      <w:pPr>
        <w:pStyle w:val="BTCtextCTB"/>
        <w:rPr>
          <w:rFonts w:ascii="Georgia" w:eastAsia="Calibri" w:hAnsi="Georgia"/>
          <w:color w:val="585756"/>
          <w:sz w:val="21"/>
          <w:szCs w:val="22"/>
        </w:rPr>
      </w:pPr>
      <w:r w:rsidRPr="00F44275">
        <w:rPr>
          <w:rFonts w:ascii="Georgia" w:eastAsia="Calibri" w:hAnsi="Georgia"/>
          <w:color w:val="585756"/>
          <w:sz w:val="21"/>
          <w:szCs w:val="22"/>
        </w:rPr>
        <w:t>Le pouvoir adjudicateur se réserve le droit de faire régulariser les irrégularités dans l’offre des soumissionnaires durant les négociations.</w:t>
      </w:r>
    </w:p>
    <w:p w14:paraId="7BDB50FB" w14:textId="71E3C580" w:rsidR="009804F1" w:rsidRPr="00F44275" w:rsidRDefault="009804F1" w:rsidP="008C4A21">
      <w:pPr>
        <w:pStyle w:val="BTCtextCTB"/>
        <w:rPr>
          <w:rFonts w:ascii="Georgia" w:eastAsia="Calibri" w:hAnsi="Georgia"/>
          <w:color w:val="585756"/>
          <w:sz w:val="21"/>
          <w:szCs w:val="22"/>
        </w:rPr>
      </w:pPr>
      <w:r w:rsidRPr="00F44275">
        <w:rPr>
          <w:rFonts w:ascii="Georgia" w:eastAsia="Calibri" w:hAnsi="Georgia"/>
          <w:color w:val="585756"/>
          <w:sz w:val="21"/>
          <w:szCs w:val="22"/>
        </w:rPr>
        <w:t xml:space="preserve">Dans une seconde phase, les offres régulières formellement et matériellement seront examinées sur le plan du fond par une commission d’évaluation. Le pouvoir adjudicateur limitera le nombre d’offres à négocier en appliquant les critères d’attribution précisés dans les documents du marché.  Cet examen sera réalisé sur la base des critères d'attribution mentionnés dans le présent cahier spécial des charges et a pour but de composer une </w:t>
      </w:r>
      <w:proofErr w:type="gramStart"/>
      <w:r w:rsidRPr="00F44275">
        <w:rPr>
          <w:rFonts w:ascii="Georgia" w:eastAsia="Calibri" w:hAnsi="Georgia"/>
          <w:color w:val="585756"/>
          <w:sz w:val="21"/>
          <w:szCs w:val="22"/>
        </w:rPr>
        <w:t>shortlist</w:t>
      </w:r>
      <w:proofErr w:type="gramEnd"/>
      <w:r w:rsidRPr="00F44275">
        <w:rPr>
          <w:rFonts w:ascii="Georgia" w:eastAsia="Calibri" w:hAnsi="Georgia"/>
          <w:color w:val="585756"/>
          <w:sz w:val="21"/>
          <w:szCs w:val="22"/>
        </w:rPr>
        <w:t xml:space="preserve"> de soumissionnaires avec lesquels des négociations seront menées. </w:t>
      </w:r>
    </w:p>
    <w:p w14:paraId="27BEAC7D" w14:textId="77777777" w:rsidR="009804F1" w:rsidRPr="00F44275" w:rsidRDefault="009804F1" w:rsidP="008C4A21">
      <w:pPr>
        <w:pStyle w:val="BTCtextCTB"/>
        <w:rPr>
          <w:rFonts w:ascii="Georgia" w:eastAsia="Calibri" w:hAnsi="Georgia"/>
          <w:color w:val="585756"/>
          <w:sz w:val="21"/>
          <w:szCs w:val="22"/>
        </w:rPr>
      </w:pPr>
      <w:r w:rsidRPr="00F44275">
        <w:rPr>
          <w:rFonts w:ascii="Georgia" w:eastAsia="Calibri" w:hAnsi="Georgia"/>
          <w:color w:val="585756"/>
          <w:sz w:val="21"/>
          <w:szCs w:val="22"/>
        </w:rPr>
        <w:t>Ensuite vient la phase des négociations. Le pouvoir adjudicateur peut négocier avec les soumissionnaires les offres initiales et toutes les offres ultérieures que ceux-ci ont présentées, à</w:t>
      </w:r>
      <w:r w:rsidRPr="00F44275">
        <w:rPr>
          <w:rFonts w:ascii="Georgia" w:hAnsi="Georgia"/>
        </w:rPr>
        <w:t xml:space="preserve"> </w:t>
      </w:r>
      <w:r w:rsidRPr="00F44275">
        <w:rPr>
          <w:rFonts w:ascii="Georgia" w:eastAsia="Calibri" w:hAnsi="Georgia"/>
          <w:color w:val="585756"/>
          <w:sz w:val="21"/>
          <w:szCs w:val="22"/>
        </w:rPr>
        <w:t xml:space="preserve">l’exception des offres finales, en vue d’améliorer leur contenu.  Les exigences minimales et les critères d’attribution ne font pas l’objet de négociations. Cependant, le pouvoir adjudicateur peut également décider de ne pas négocier. Dans ce cas l’offre initiale vaut comme offre définitive. </w:t>
      </w:r>
    </w:p>
    <w:p w14:paraId="58EC0243" w14:textId="77777777" w:rsidR="009804F1" w:rsidRPr="00F44275" w:rsidRDefault="009804F1" w:rsidP="008C4A21">
      <w:pPr>
        <w:pStyle w:val="BTCtextCTB"/>
        <w:rPr>
          <w:rFonts w:ascii="Georgia" w:eastAsia="Calibri" w:hAnsi="Georgia"/>
          <w:color w:val="585756"/>
          <w:sz w:val="21"/>
          <w:szCs w:val="22"/>
        </w:rPr>
      </w:pPr>
      <w:r w:rsidRPr="00F44275">
        <w:rPr>
          <w:rFonts w:ascii="Georgia" w:eastAsia="Calibri" w:hAnsi="Georgia"/>
          <w:color w:val="585756"/>
          <w:sz w:val="21"/>
          <w:szCs w:val="22"/>
        </w:rPr>
        <w:t xml:space="preserve">Lorsque le pouvoir adjudicateur entend conclure les négociations, il en informera les soumissionnaires restant en lice et fixera une date limite commune pour la présentation d’éventuelles BAFO. Après la clôture des négociations, les BAFO seront confrontées aux critères d’exclusion, aux critères de sélection ainsi qu’aux critères d’attribution. Le soumissionnaire dont la BAFO présente le meilleur rapport qualité/prix (donc celui qui obtient le meilleur score sur la base des critères d’attribution mentionnés ci-après) sera désigné comme adjudicataire pour le présent marché. </w:t>
      </w:r>
    </w:p>
    <w:p w14:paraId="115AA458" w14:textId="196B80F5" w:rsidR="009804F1" w:rsidRPr="00F44275" w:rsidRDefault="009804F1" w:rsidP="0054234F">
      <w:pPr>
        <w:pStyle w:val="BTCtextCTB"/>
        <w:rPr>
          <w:rFonts w:ascii="Georgia" w:eastAsia="Calibri" w:hAnsi="Georgia"/>
          <w:color w:val="585756"/>
          <w:sz w:val="21"/>
          <w:szCs w:val="22"/>
        </w:rPr>
      </w:pPr>
      <w:r w:rsidRPr="00F44275">
        <w:rPr>
          <w:rFonts w:ascii="Georgia" w:eastAsia="Calibri" w:hAnsi="Georgia"/>
          <w:color w:val="585756"/>
          <w:sz w:val="21"/>
          <w:szCs w:val="22"/>
        </w:rPr>
        <w:t>Le pouvoir adjudicateur se réserve le droit de revoir la procédure énoncée ci-dessus dans le respect du principe d’égalité de traitement et de transparence.</w:t>
      </w:r>
    </w:p>
    <w:p w14:paraId="5D5F7EA3" w14:textId="77777777" w:rsidR="009804F1" w:rsidRPr="00F44275" w:rsidRDefault="009804F1" w:rsidP="00C72B94">
      <w:pPr>
        <w:pStyle w:val="Titre4"/>
        <w:keepLines w:val="0"/>
        <w:widowControl w:val="0"/>
        <w:numPr>
          <w:ilvl w:val="3"/>
          <w:numId w:val="5"/>
        </w:numPr>
        <w:tabs>
          <w:tab w:val="num" w:pos="864"/>
        </w:tabs>
        <w:suppressAutoHyphens/>
        <w:spacing w:before="120" w:after="120" w:line="240" w:lineRule="auto"/>
        <w:rPr>
          <w:rFonts w:ascii="Georgia" w:hAnsi="Georgia"/>
        </w:rPr>
      </w:pPr>
      <w:bookmarkStart w:id="106" w:name="_Toc180099000"/>
      <w:r w:rsidRPr="00F44275">
        <w:rPr>
          <w:rFonts w:ascii="Georgia" w:hAnsi="Georgia"/>
        </w:rPr>
        <w:t xml:space="preserve">Critères d’attribution </w:t>
      </w:r>
      <w:r w:rsidRPr="00F44275">
        <w:rPr>
          <w:rFonts w:ascii="Segoe UI Symbol" w:hAnsi="Segoe UI Symbol" w:cs="Segoe UI Symbol"/>
        </w:rPr>
        <w:t>♣</w:t>
      </w:r>
      <w:bookmarkEnd w:id="106"/>
    </w:p>
    <w:p w14:paraId="338A15AC" w14:textId="19D92AD5" w:rsidR="009804F1" w:rsidRPr="00F44275" w:rsidRDefault="009804F1" w:rsidP="009804F1">
      <w:pPr>
        <w:pStyle w:val="Corpsdetexte"/>
        <w:rPr>
          <w:rFonts w:ascii="Georgia" w:eastAsia="Calibri" w:hAnsi="Georgia" w:cs="Times New Roman"/>
          <w:color w:val="585756"/>
          <w:kern w:val="0"/>
          <w:sz w:val="21"/>
          <w:szCs w:val="22"/>
          <w:lang w:val="fr-BE"/>
        </w:rPr>
      </w:pPr>
      <w:r w:rsidRPr="00F44275">
        <w:rPr>
          <w:rFonts w:ascii="Georgia" w:eastAsia="Calibri" w:hAnsi="Georgia" w:cs="Times New Roman"/>
          <w:color w:val="585756"/>
          <w:kern w:val="0"/>
          <w:sz w:val="21"/>
          <w:szCs w:val="22"/>
          <w:lang w:val="fr-BE"/>
        </w:rPr>
        <w:t xml:space="preserve">Le pouvoir adjudicateur choisira la BAFO régulière qu’il juge la plus avantageuse en tenant </w:t>
      </w:r>
      <w:r w:rsidRPr="00F44275">
        <w:rPr>
          <w:rFonts w:ascii="Georgia" w:eastAsia="Calibri" w:hAnsi="Georgia" w:cs="Times New Roman"/>
          <w:color w:val="585756"/>
          <w:kern w:val="0"/>
          <w:sz w:val="21"/>
          <w:szCs w:val="22"/>
          <w:lang w:val="fr-BE"/>
        </w:rPr>
        <w:lastRenderedPageBreak/>
        <w:t xml:space="preserve">compte des critères </w:t>
      </w:r>
      <w:r w:rsidR="009051B2" w:rsidRPr="00F44275">
        <w:rPr>
          <w:rFonts w:ascii="Georgia" w:eastAsia="Calibri" w:hAnsi="Georgia" w:cs="Times New Roman"/>
          <w:color w:val="585756"/>
          <w:kern w:val="0"/>
          <w:sz w:val="21"/>
          <w:szCs w:val="22"/>
          <w:lang w:val="fr-BE"/>
        </w:rPr>
        <w:t>suivants :</w:t>
      </w:r>
    </w:p>
    <w:p w14:paraId="007A04FC" w14:textId="60FE1C46" w:rsidR="009804F1" w:rsidRPr="00F44275" w:rsidRDefault="009804F1" w:rsidP="000706CA">
      <w:pPr>
        <w:pStyle w:val="Corpsdetexte"/>
        <w:rPr>
          <w:rFonts w:ascii="Georgia" w:hAnsi="Georgia"/>
          <w:color w:val="3B3838" w:themeColor="background2" w:themeShade="40"/>
          <w:sz w:val="21"/>
          <w:szCs w:val="21"/>
        </w:rPr>
      </w:pPr>
      <w:r w:rsidRPr="00F44275">
        <w:rPr>
          <w:rFonts w:ascii="Georgia" w:hAnsi="Georgia"/>
          <w:color w:val="3B3838" w:themeColor="background2" w:themeShade="40"/>
          <w:sz w:val="21"/>
          <w:szCs w:val="21"/>
        </w:rPr>
        <w:t>Attribution en se fondant sur le meilleur rapport qualité/prix qui est évalué sur la base du prix ou du coût ainsi que des critères comprenant des aspects qualitatifs</w:t>
      </w:r>
      <w:r w:rsidR="002557E4" w:rsidRPr="00F44275">
        <w:rPr>
          <w:rFonts w:ascii="Georgia" w:hAnsi="Georgia"/>
          <w:color w:val="3B3838" w:themeColor="background2" w:themeShade="40"/>
          <w:sz w:val="21"/>
          <w:szCs w:val="21"/>
        </w:rPr>
        <w:t xml:space="preserve"> </w:t>
      </w:r>
      <w:r w:rsidRPr="00F44275">
        <w:rPr>
          <w:rFonts w:ascii="Georgia" w:hAnsi="Georgia"/>
          <w:color w:val="3B3838" w:themeColor="background2" w:themeShade="40"/>
          <w:sz w:val="21"/>
          <w:szCs w:val="21"/>
        </w:rPr>
        <w:t>:</w:t>
      </w:r>
    </w:p>
    <w:p w14:paraId="6907EB49" w14:textId="107AC676" w:rsidR="009804F1" w:rsidRPr="00F44275" w:rsidRDefault="009051B2" w:rsidP="00F15D11">
      <w:pPr>
        <w:pStyle w:val="Corpsdetexte"/>
        <w:numPr>
          <w:ilvl w:val="0"/>
          <w:numId w:val="51"/>
        </w:numPr>
        <w:rPr>
          <w:rFonts w:ascii="Georgia" w:hAnsi="Georgia"/>
          <w:color w:val="3B3838" w:themeColor="background2" w:themeShade="40"/>
          <w:sz w:val="21"/>
          <w:szCs w:val="21"/>
        </w:rPr>
      </w:pPr>
      <w:r w:rsidRPr="00F44275">
        <w:rPr>
          <w:rFonts w:ascii="Georgia" w:hAnsi="Georgia"/>
          <w:color w:val="3B3838" w:themeColor="background2" w:themeShade="40"/>
          <w:sz w:val="21"/>
          <w:szCs w:val="21"/>
        </w:rPr>
        <w:t xml:space="preserve">L’évaluation technique </w:t>
      </w:r>
      <w:r w:rsidR="009804F1" w:rsidRPr="00F44275">
        <w:rPr>
          <w:rFonts w:ascii="Georgia" w:hAnsi="Georgia"/>
          <w:color w:val="3B3838" w:themeColor="background2" w:themeShade="40"/>
          <w:sz w:val="21"/>
          <w:szCs w:val="21"/>
        </w:rPr>
        <w:t xml:space="preserve">: </w:t>
      </w:r>
      <w:r w:rsidRPr="00F44275">
        <w:rPr>
          <w:rFonts w:ascii="Georgia" w:hAnsi="Georgia"/>
          <w:color w:val="3B3838" w:themeColor="background2" w:themeShade="40"/>
          <w:sz w:val="21"/>
          <w:szCs w:val="21"/>
        </w:rPr>
        <w:t>(</w:t>
      </w:r>
      <w:r w:rsidR="00496A14" w:rsidRPr="00F44275">
        <w:rPr>
          <w:rFonts w:ascii="Georgia" w:hAnsi="Georgia"/>
          <w:color w:val="3B3838" w:themeColor="background2" w:themeShade="40"/>
          <w:sz w:val="21"/>
          <w:szCs w:val="21"/>
        </w:rPr>
        <w:t>70</w:t>
      </w:r>
      <w:r w:rsidR="009804F1" w:rsidRPr="00F44275">
        <w:rPr>
          <w:rFonts w:ascii="Georgia" w:hAnsi="Georgia"/>
          <w:color w:val="3B3838" w:themeColor="background2" w:themeShade="40"/>
          <w:sz w:val="21"/>
          <w:szCs w:val="21"/>
        </w:rPr>
        <w:t>%</w:t>
      </w:r>
      <w:r w:rsidRPr="00F44275">
        <w:rPr>
          <w:rFonts w:ascii="Georgia" w:hAnsi="Georgia"/>
          <w:color w:val="3B3838" w:themeColor="background2" w:themeShade="40"/>
          <w:sz w:val="21"/>
          <w:szCs w:val="21"/>
        </w:rPr>
        <w:t xml:space="preserve"> de la note/cotation finale)</w:t>
      </w:r>
    </w:p>
    <w:p w14:paraId="022A8BF9" w14:textId="49D5CFDE" w:rsidR="002A20F5" w:rsidRPr="00F44275" w:rsidRDefault="00C24AB1" w:rsidP="00F15D11">
      <w:pPr>
        <w:pStyle w:val="Corpsdetexte"/>
        <w:numPr>
          <w:ilvl w:val="0"/>
          <w:numId w:val="52"/>
        </w:numPr>
        <w:rPr>
          <w:rFonts w:ascii="Georgia" w:hAnsi="Georgia"/>
          <w:color w:val="3B3838" w:themeColor="background2" w:themeShade="40"/>
          <w:sz w:val="21"/>
          <w:szCs w:val="21"/>
        </w:rPr>
      </w:pPr>
      <w:r w:rsidRPr="00F44275">
        <w:rPr>
          <w:rFonts w:ascii="Georgia" w:hAnsi="Georgia"/>
          <w:color w:val="3B3838" w:themeColor="background2" w:themeShade="40"/>
          <w:sz w:val="21"/>
          <w:szCs w:val="21"/>
        </w:rPr>
        <w:t>Evaluation technique de la méthodologie</w:t>
      </w:r>
      <w:r w:rsidR="00490CA6" w:rsidRPr="00F44275">
        <w:rPr>
          <w:rFonts w:ascii="Georgia" w:hAnsi="Georgia"/>
          <w:color w:val="3B3838" w:themeColor="background2" w:themeShade="40"/>
          <w:sz w:val="21"/>
          <w:szCs w:val="21"/>
        </w:rPr>
        <w:t xml:space="preserve"> proposée</w:t>
      </w:r>
      <w:r w:rsidR="006361F1" w:rsidRPr="00F44275">
        <w:rPr>
          <w:rFonts w:ascii="Georgia" w:hAnsi="Georgia"/>
          <w:color w:val="3B3838" w:themeColor="background2" w:themeShade="40"/>
          <w:sz w:val="21"/>
          <w:szCs w:val="21"/>
        </w:rPr>
        <w:t> :</w:t>
      </w:r>
    </w:p>
    <w:p w14:paraId="3F5B39E9" w14:textId="77777777" w:rsidR="00D645CE" w:rsidRPr="00F44275" w:rsidRDefault="00D645CE" w:rsidP="00D645CE">
      <w:pPr>
        <w:pStyle w:val="Corpsdetexte"/>
        <w:ind w:left="720"/>
        <w:rPr>
          <w:rFonts w:ascii="Georgia" w:hAnsi="Georgia"/>
          <w:color w:val="3B3838" w:themeColor="background2" w:themeShade="40"/>
          <w:sz w:val="21"/>
          <w:szCs w:val="21"/>
        </w:rPr>
      </w:pPr>
    </w:p>
    <w:tbl>
      <w:tblPr>
        <w:tblStyle w:val="Grilledutableau"/>
        <w:tblW w:w="0" w:type="auto"/>
        <w:tblInd w:w="-34" w:type="dxa"/>
        <w:tblLook w:val="04A0" w:firstRow="1" w:lastRow="0" w:firstColumn="1" w:lastColumn="0" w:noHBand="0" w:noVBand="1"/>
      </w:tblPr>
      <w:tblGrid>
        <w:gridCol w:w="563"/>
        <w:gridCol w:w="1701"/>
        <w:gridCol w:w="5319"/>
        <w:gridCol w:w="1171"/>
      </w:tblGrid>
      <w:tr w:rsidR="00F44275" w:rsidRPr="00F44275" w14:paraId="31D8B68F" w14:textId="77777777" w:rsidTr="007E130D">
        <w:tc>
          <w:tcPr>
            <w:tcW w:w="563" w:type="dxa"/>
            <w:shd w:val="clear" w:color="auto" w:fill="FFFF00"/>
          </w:tcPr>
          <w:p w14:paraId="1AD097A6" w14:textId="42CFC2F5" w:rsidR="008B7241" w:rsidRPr="00F44275" w:rsidRDefault="008B7241" w:rsidP="000C23E9">
            <w:pPr>
              <w:pStyle w:val="Corpsdetexte"/>
              <w:jc w:val="center"/>
              <w:rPr>
                <w:rFonts w:ascii="Georgia" w:hAnsi="Georgia"/>
                <w:b/>
                <w:bCs/>
                <w:color w:val="3B3838" w:themeColor="background2" w:themeShade="40"/>
                <w:sz w:val="21"/>
                <w:szCs w:val="21"/>
                <w:highlight w:val="yellow"/>
              </w:rPr>
            </w:pPr>
            <w:r w:rsidRPr="00F44275">
              <w:rPr>
                <w:rFonts w:ascii="Georgia" w:hAnsi="Georgia"/>
                <w:b/>
                <w:bCs/>
                <w:color w:val="3B3838" w:themeColor="background2" w:themeShade="40"/>
                <w:sz w:val="21"/>
                <w:szCs w:val="21"/>
                <w:highlight w:val="yellow"/>
              </w:rPr>
              <w:t>N°</w:t>
            </w:r>
          </w:p>
        </w:tc>
        <w:tc>
          <w:tcPr>
            <w:tcW w:w="1701" w:type="dxa"/>
            <w:shd w:val="clear" w:color="auto" w:fill="FFFF00"/>
          </w:tcPr>
          <w:p w14:paraId="4F567AFE" w14:textId="4AB16581" w:rsidR="008B7241" w:rsidRPr="00F44275" w:rsidRDefault="008B7241" w:rsidP="000C23E9">
            <w:pPr>
              <w:pStyle w:val="Corpsdetexte"/>
              <w:jc w:val="center"/>
              <w:rPr>
                <w:rFonts w:ascii="Georgia" w:hAnsi="Georgia"/>
                <w:b/>
                <w:bCs/>
                <w:color w:val="3B3838" w:themeColor="background2" w:themeShade="40"/>
                <w:sz w:val="21"/>
                <w:szCs w:val="21"/>
                <w:highlight w:val="yellow"/>
              </w:rPr>
            </w:pPr>
            <w:r w:rsidRPr="00F44275">
              <w:rPr>
                <w:rFonts w:ascii="Georgia" w:hAnsi="Georgia"/>
                <w:b/>
                <w:bCs/>
                <w:color w:val="3B3838" w:themeColor="background2" w:themeShade="40"/>
                <w:sz w:val="21"/>
                <w:szCs w:val="21"/>
                <w:highlight w:val="yellow"/>
              </w:rPr>
              <w:t>Critè</w:t>
            </w:r>
            <w:r w:rsidR="003C2EBF" w:rsidRPr="00F44275">
              <w:rPr>
                <w:rFonts w:ascii="Georgia" w:hAnsi="Georgia"/>
                <w:b/>
                <w:bCs/>
                <w:color w:val="3B3838" w:themeColor="background2" w:themeShade="40"/>
                <w:sz w:val="21"/>
                <w:szCs w:val="21"/>
                <w:highlight w:val="yellow"/>
              </w:rPr>
              <w:t>re</w:t>
            </w:r>
          </w:p>
        </w:tc>
        <w:tc>
          <w:tcPr>
            <w:tcW w:w="5319" w:type="dxa"/>
            <w:shd w:val="clear" w:color="auto" w:fill="FFFF00"/>
          </w:tcPr>
          <w:p w14:paraId="43B94B40" w14:textId="113CA8CB" w:rsidR="008B7241" w:rsidRPr="00F44275" w:rsidRDefault="003C2EBF" w:rsidP="000C23E9">
            <w:pPr>
              <w:pStyle w:val="Corpsdetexte"/>
              <w:jc w:val="center"/>
              <w:rPr>
                <w:rFonts w:ascii="Georgia" w:hAnsi="Georgia"/>
                <w:b/>
                <w:bCs/>
                <w:color w:val="3B3838" w:themeColor="background2" w:themeShade="40"/>
                <w:sz w:val="21"/>
                <w:szCs w:val="21"/>
                <w:highlight w:val="yellow"/>
              </w:rPr>
            </w:pPr>
            <w:r w:rsidRPr="00F44275">
              <w:rPr>
                <w:rFonts w:ascii="Georgia" w:hAnsi="Georgia"/>
                <w:b/>
                <w:bCs/>
                <w:color w:val="3B3838" w:themeColor="background2" w:themeShade="40"/>
                <w:sz w:val="21"/>
                <w:szCs w:val="21"/>
                <w:highlight w:val="yellow"/>
              </w:rPr>
              <w:t>Description</w:t>
            </w:r>
          </w:p>
        </w:tc>
        <w:tc>
          <w:tcPr>
            <w:tcW w:w="1171" w:type="dxa"/>
            <w:shd w:val="clear" w:color="auto" w:fill="FFFF00"/>
          </w:tcPr>
          <w:p w14:paraId="36889C16" w14:textId="167BE920" w:rsidR="008B7241" w:rsidRPr="00F44275" w:rsidRDefault="003C2EBF" w:rsidP="000C23E9">
            <w:pPr>
              <w:pStyle w:val="Corpsdetexte"/>
              <w:jc w:val="center"/>
              <w:rPr>
                <w:rFonts w:ascii="Georgia" w:hAnsi="Georgia"/>
                <w:b/>
                <w:bCs/>
                <w:color w:val="3B3838" w:themeColor="background2" w:themeShade="40"/>
                <w:sz w:val="21"/>
                <w:szCs w:val="21"/>
                <w:highlight w:val="yellow"/>
              </w:rPr>
            </w:pPr>
            <w:r w:rsidRPr="00F44275">
              <w:rPr>
                <w:rFonts w:ascii="Georgia" w:hAnsi="Georgia"/>
                <w:b/>
                <w:bCs/>
                <w:color w:val="3B3838" w:themeColor="background2" w:themeShade="40"/>
                <w:sz w:val="21"/>
                <w:szCs w:val="21"/>
                <w:highlight w:val="yellow"/>
              </w:rPr>
              <w:t>Notation Max/</w:t>
            </w:r>
            <w:r w:rsidR="008F152E" w:rsidRPr="00F44275">
              <w:rPr>
                <w:rFonts w:ascii="Georgia" w:hAnsi="Georgia"/>
                <w:b/>
                <w:bCs/>
                <w:color w:val="3B3838" w:themeColor="background2" w:themeShade="40"/>
                <w:sz w:val="21"/>
                <w:szCs w:val="21"/>
                <w:highlight w:val="yellow"/>
              </w:rPr>
              <w:t>70</w:t>
            </w:r>
          </w:p>
        </w:tc>
      </w:tr>
      <w:tr w:rsidR="0072704E" w:rsidRPr="00F44275" w14:paraId="7F8D8153" w14:textId="77777777" w:rsidTr="004259C8">
        <w:tc>
          <w:tcPr>
            <w:tcW w:w="563" w:type="dxa"/>
            <w:vAlign w:val="center"/>
          </w:tcPr>
          <w:p w14:paraId="61E05920" w14:textId="603307CA" w:rsidR="008B7241" w:rsidRPr="00F44275" w:rsidRDefault="008B7241" w:rsidP="00392A59">
            <w:pPr>
              <w:pStyle w:val="Corpsdetexte"/>
              <w:jc w:val="center"/>
              <w:rPr>
                <w:rFonts w:ascii="Georgia" w:hAnsi="Georgia"/>
                <w:color w:val="3B3838" w:themeColor="background2" w:themeShade="40"/>
                <w:sz w:val="18"/>
                <w:szCs w:val="18"/>
              </w:rPr>
            </w:pPr>
            <w:r w:rsidRPr="00F44275">
              <w:rPr>
                <w:rFonts w:ascii="Georgia" w:hAnsi="Georgia"/>
                <w:color w:val="3B3838" w:themeColor="background2" w:themeShade="40"/>
                <w:sz w:val="18"/>
                <w:szCs w:val="18"/>
              </w:rPr>
              <w:t>01</w:t>
            </w:r>
          </w:p>
        </w:tc>
        <w:tc>
          <w:tcPr>
            <w:tcW w:w="1701" w:type="dxa"/>
            <w:vAlign w:val="center"/>
          </w:tcPr>
          <w:p w14:paraId="76C7FDE8" w14:textId="79DF2CA6" w:rsidR="008B7241" w:rsidRPr="00F44275" w:rsidRDefault="00925B26" w:rsidP="00320B50">
            <w:pPr>
              <w:pStyle w:val="Corpsdetexte"/>
              <w:rPr>
                <w:rFonts w:ascii="Georgia" w:hAnsi="Georgia"/>
                <w:b/>
                <w:bCs/>
                <w:sz w:val="18"/>
                <w:szCs w:val="18"/>
              </w:rPr>
            </w:pPr>
            <w:r w:rsidRPr="00F44275">
              <w:rPr>
                <w:rFonts w:ascii="Georgia" w:hAnsi="Georgia"/>
                <w:b/>
                <w:bCs/>
                <w:sz w:val="18"/>
                <w:szCs w:val="18"/>
              </w:rPr>
              <w:t>Compréhension des Termes de Référence</w:t>
            </w:r>
            <w:r w:rsidRPr="00F44275">
              <w:rPr>
                <w:rFonts w:ascii="Times New Roman" w:hAnsi="Times New Roman" w:cs="Times New Roman"/>
                <w:b/>
                <w:bCs/>
                <w:sz w:val="18"/>
                <w:szCs w:val="18"/>
              </w:rPr>
              <w:t> </w:t>
            </w:r>
          </w:p>
        </w:tc>
        <w:tc>
          <w:tcPr>
            <w:tcW w:w="5319" w:type="dxa"/>
            <w:vAlign w:val="center"/>
          </w:tcPr>
          <w:p w14:paraId="7164B2F3" w14:textId="6F0921EC" w:rsidR="008B7241" w:rsidRPr="00F44275" w:rsidRDefault="00392A59" w:rsidP="00EF2930">
            <w:pPr>
              <w:pStyle w:val="Corpsdetexte"/>
              <w:rPr>
                <w:rFonts w:ascii="Georgia" w:hAnsi="Georgia"/>
                <w:color w:val="3B3838" w:themeColor="background2" w:themeShade="40"/>
                <w:sz w:val="18"/>
                <w:szCs w:val="18"/>
              </w:rPr>
            </w:pPr>
            <w:r w:rsidRPr="00F44275">
              <w:rPr>
                <w:rFonts w:ascii="Georgia" w:hAnsi="Georgia"/>
                <w:sz w:val="18"/>
                <w:szCs w:val="18"/>
              </w:rPr>
              <w:t>Toute remarque relative aux Termes de Référence, importante pour la bonne réalisation des activités, en particulier des objectifs et des résultats escomptés, montrant le degré de compréhension du marché. Enseignements tirés d’expériences similaires antérieures dans la région. Avis sur les principaux sujets relatifs à la réalisation des objectifs principaux du marché et des résultats escomptés. Explication des risques et des hypothèses ayant une incidence sur l'exécution du marché</w:t>
            </w:r>
          </w:p>
        </w:tc>
        <w:tc>
          <w:tcPr>
            <w:tcW w:w="1171" w:type="dxa"/>
            <w:vAlign w:val="center"/>
          </w:tcPr>
          <w:p w14:paraId="3F321647" w14:textId="5153EBD2" w:rsidR="008B7241" w:rsidRPr="00F44275" w:rsidRDefault="0063449E" w:rsidP="000C08C3">
            <w:pPr>
              <w:pStyle w:val="Corpsdetexte"/>
              <w:jc w:val="center"/>
              <w:rPr>
                <w:rFonts w:ascii="Georgia" w:hAnsi="Georgia"/>
                <w:color w:val="3B3838" w:themeColor="background2" w:themeShade="40"/>
                <w:sz w:val="18"/>
                <w:szCs w:val="18"/>
              </w:rPr>
            </w:pPr>
            <w:r w:rsidRPr="00F44275">
              <w:rPr>
                <w:rFonts w:ascii="Georgia" w:hAnsi="Georgia"/>
                <w:color w:val="3B3838" w:themeColor="background2" w:themeShade="40"/>
                <w:sz w:val="21"/>
                <w:szCs w:val="21"/>
              </w:rPr>
              <w:t>25</w:t>
            </w:r>
          </w:p>
        </w:tc>
      </w:tr>
      <w:tr w:rsidR="008A4742" w:rsidRPr="00F44275" w14:paraId="7779492A" w14:textId="77777777" w:rsidTr="004259C8">
        <w:tc>
          <w:tcPr>
            <w:tcW w:w="563" w:type="dxa"/>
          </w:tcPr>
          <w:p w14:paraId="72A73DB1" w14:textId="52C242C2" w:rsidR="008B7241" w:rsidRPr="00F44275" w:rsidRDefault="008B7241" w:rsidP="0008723F">
            <w:pPr>
              <w:pStyle w:val="Corpsdetexte"/>
              <w:rPr>
                <w:rFonts w:ascii="Georgia" w:hAnsi="Georgia"/>
                <w:color w:val="3B3838" w:themeColor="background2" w:themeShade="40"/>
                <w:sz w:val="21"/>
                <w:szCs w:val="21"/>
              </w:rPr>
            </w:pPr>
            <w:r w:rsidRPr="00F44275">
              <w:rPr>
                <w:rFonts w:ascii="Georgia" w:hAnsi="Georgia"/>
                <w:color w:val="3B3838" w:themeColor="background2" w:themeShade="40"/>
                <w:sz w:val="21"/>
                <w:szCs w:val="21"/>
              </w:rPr>
              <w:t>02</w:t>
            </w:r>
          </w:p>
        </w:tc>
        <w:tc>
          <w:tcPr>
            <w:tcW w:w="1701" w:type="dxa"/>
            <w:vAlign w:val="center"/>
          </w:tcPr>
          <w:p w14:paraId="14F6A8EA" w14:textId="6A017AA2" w:rsidR="008B7241" w:rsidRPr="00F44275" w:rsidRDefault="00EF2930" w:rsidP="0008723F">
            <w:pPr>
              <w:pStyle w:val="Corpsdetexte"/>
              <w:rPr>
                <w:rFonts w:ascii="Georgia" w:hAnsi="Georgia"/>
                <w:b/>
                <w:bCs/>
                <w:sz w:val="18"/>
                <w:szCs w:val="18"/>
              </w:rPr>
            </w:pPr>
            <w:r w:rsidRPr="00F44275">
              <w:rPr>
                <w:rFonts w:ascii="Georgia" w:hAnsi="Georgia"/>
                <w:b/>
                <w:bCs/>
                <w:sz w:val="18"/>
                <w:szCs w:val="18"/>
              </w:rPr>
              <w:t>Approche</w:t>
            </w:r>
          </w:p>
        </w:tc>
        <w:tc>
          <w:tcPr>
            <w:tcW w:w="5319" w:type="dxa"/>
          </w:tcPr>
          <w:p w14:paraId="55BAC4FD" w14:textId="0A0145AD" w:rsidR="008B7241" w:rsidRPr="00F44275" w:rsidRDefault="00224A20" w:rsidP="00224A20">
            <w:pPr>
              <w:spacing w:line="259" w:lineRule="auto"/>
              <w:jc w:val="both"/>
              <w:rPr>
                <w:rFonts w:eastAsia="DejaVu Sans" w:cs="Tahoma"/>
                <w:color w:val="auto"/>
                <w:kern w:val="18"/>
                <w:sz w:val="18"/>
                <w:szCs w:val="18"/>
                <w:lang w:val="fr-FR"/>
              </w:rPr>
            </w:pPr>
            <w:r w:rsidRPr="00F44275">
              <w:rPr>
                <w:rFonts w:eastAsia="DejaVu Sans" w:cs="Tahoma"/>
                <w:color w:val="auto"/>
                <w:kern w:val="18"/>
                <w:sz w:val="18"/>
                <w:szCs w:val="18"/>
                <w:lang w:val="fr-FR"/>
              </w:rPr>
              <w:t>Aperçu et cohérence entre l'approche proposée pour la mise en œuvre du marché et les résultats attendus. Liste des activités proposées considérées comme nécessaires pour atteindre les objectifs du marché. Ressources et résultats correspondants.</w:t>
            </w:r>
          </w:p>
        </w:tc>
        <w:tc>
          <w:tcPr>
            <w:tcW w:w="1171" w:type="dxa"/>
            <w:vAlign w:val="center"/>
          </w:tcPr>
          <w:p w14:paraId="79240FA6" w14:textId="34D0C412" w:rsidR="008B7241" w:rsidRPr="00F44275" w:rsidRDefault="00224A20" w:rsidP="000C08C3">
            <w:pPr>
              <w:pStyle w:val="Corpsdetexte"/>
              <w:jc w:val="center"/>
              <w:rPr>
                <w:rFonts w:ascii="Georgia" w:hAnsi="Georgia"/>
                <w:color w:val="3B3838" w:themeColor="background2" w:themeShade="40"/>
                <w:sz w:val="21"/>
                <w:szCs w:val="21"/>
              </w:rPr>
            </w:pPr>
            <w:r w:rsidRPr="00F44275">
              <w:rPr>
                <w:rFonts w:ascii="Georgia" w:hAnsi="Georgia"/>
                <w:color w:val="3B3838" w:themeColor="background2" w:themeShade="40"/>
                <w:sz w:val="21"/>
                <w:szCs w:val="21"/>
              </w:rPr>
              <w:t>3</w:t>
            </w:r>
            <w:r w:rsidR="0063449E" w:rsidRPr="00F44275">
              <w:rPr>
                <w:rFonts w:ascii="Georgia" w:hAnsi="Georgia"/>
                <w:color w:val="3B3838" w:themeColor="background2" w:themeShade="40"/>
                <w:sz w:val="21"/>
                <w:szCs w:val="21"/>
              </w:rPr>
              <w:t>5</w:t>
            </w:r>
          </w:p>
        </w:tc>
      </w:tr>
      <w:tr w:rsidR="008A4742" w:rsidRPr="00F44275" w14:paraId="5C9D4B22" w14:textId="77777777" w:rsidTr="004259C8">
        <w:tc>
          <w:tcPr>
            <w:tcW w:w="563" w:type="dxa"/>
          </w:tcPr>
          <w:p w14:paraId="02F8C5D3" w14:textId="584A8430" w:rsidR="008B7241" w:rsidRPr="00F44275" w:rsidRDefault="008B7241" w:rsidP="0008723F">
            <w:pPr>
              <w:pStyle w:val="Corpsdetexte"/>
              <w:rPr>
                <w:rFonts w:ascii="Georgia" w:hAnsi="Georgia"/>
                <w:color w:val="3B3838" w:themeColor="background2" w:themeShade="40"/>
                <w:sz w:val="21"/>
                <w:szCs w:val="21"/>
              </w:rPr>
            </w:pPr>
            <w:r w:rsidRPr="00F44275">
              <w:rPr>
                <w:rFonts w:ascii="Georgia" w:hAnsi="Georgia"/>
                <w:color w:val="3B3838" w:themeColor="background2" w:themeShade="40"/>
                <w:sz w:val="21"/>
                <w:szCs w:val="21"/>
              </w:rPr>
              <w:t>03</w:t>
            </w:r>
          </w:p>
        </w:tc>
        <w:tc>
          <w:tcPr>
            <w:tcW w:w="1701" w:type="dxa"/>
            <w:vAlign w:val="center"/>
          </w:tcPr>
          <w:p w14:paraId="1CC9E2FB" w14:textId="1BDA2ABC" w:rsidR="008B7241" w:rsidRPr="00F44275" w:rsidRDefault="00320B50" w:rsidP="0008723F">
            <w:pPr>
              <w:pStyle w:val="Corpsdetexte"/>
              <w:rPr>
                <w:rFonts w:ascii="Georgia" w:hAnsi="Georgia"/>
                <w:color w:val="3B3838" w:themeColor="background2" w:themeShade="40"/>
                <w:sz w:val="18"/>
                <w:szCs w:val="18"/>
              </w:rPr>
            </w:pPr>
            <w:r w:rsidRPr="00F44275">
              <w:rPr>
                <w:rFonts w:ascii="Georgia" w:hAnsi="Georgia"/>
                <w:b/>
                <w:bCs/>
                <w:sz w:val="18"/>
                <w:szCs w:val="18"/>
              </w:rPr>
              <w:t>Calendrier des activités</w:t>
            </w:r>
            <w:r w:rsidRPr="00F44275">
              <w:rPr>
                <w:rFonts w:ascii="Times New Roman" w:hAnsi="Times New Roman" w:cs="Times New Roman"/>
                <w:sz w:val="18"/>
                <w:szCs w:val="18"/>
              </w:rPr>
              <w:t> </w:t>
            </w:r>
          </w:p>
        </w:tc>
        <w:tc>
          <w:tcPr>
            <w:tcW w:w="5319" w:type="dxa"/>
          </w:tcPr>
          <w:p w14:paraId="08157AED" w14:textId="14C8BA40" w:rsidR="008B7241" w:rsidRPr="00F44275" w:rsidRDefault="007E130D" w:rsidP="0008723F">
            <w:pPr>
              <w:pStyle w:val="Corpsdetexte"/>
              <w:rPr>
                <w:rFonts w:ascii="Georgia" w:hAnsi="Georgia"/>
                <w:color w:val="3B3838" w:themeColor="background2" w:themeShade="40"/>
                <w:sz w:val="21"/>
                <w:szCs w:val="21"/>
              </w:rPr>
            </w:pPr>
            <w:r w:rsidRPr="00F44275">
              <w:rPr>
                <w:rFonts w:ascii="Georgia" w:hAnsi="Georgia"/>
                <w:sz w:val="18"/>
                <w:szCs w:val="18"/>
              </w:rPr>
              <w:t>Calendrier, chronologie et durée des activités proposées, en tenant compte du temps de mobilisation. Identification et répartition dans le temps des principales étapes de l'exécution du marché, en précisant notamment comment les résultats obtenus seront pris en compte dans les rapports, en particulier ceux stipulés dans les Termes de Référence. Les méthodologies prévues dans l'offre doivent inclure un plan de travail envisageant les ressources à mobiliser</w:t>
            </w:r>
          </w:p>
        </w:tc>
        <w:tc>
          <w:tcPr>
            <w:tcW w:w="1171" w:type="dxa"/>
            <w:vAlign w:val="center"/>
          </w:tcPr>
          <w:p w14:paraId="3B198202" w14:textId="235EE8E0" w:rsidR="008B7241" w:rsidRPr="00F44275" w:rsidRDefault="007E130D" w:rsidP="000C08C3">
            <w:pPr>
              <w:pStyle w:val="Corpsdetexte"/>
              <w:jc w:val="center"/>
              <w:rPr>
                <w:rFonts w:ascii="Georgia" w:hAnsi="Georgia"/>
                <w:color w:val="3B3838" w:themeColor="background2" w:themeShade="40"/>
                <w:sz w:val="21"/>
                <w:szCs w:val="21"/>
              </w:rPr>
            </w:pPr>
            <w:r w:rsidRPr="00F44275">
              <w:rPr>
                <w:rFonts w:ascii="Georgia" w:hAnsi="Georgia"/>
                <w:color w:val="3B3838" w:themeColor="background2" w:themeShade="40"/>
                <w:sz w:val="21"/>
                <w:szCs w:val="21"/>
              </w:rPr>
              <w:t>1</w:t>
            </w:r>
            <w:r w:rsidR="004D54DF" w:rsidRPr="00F44275">
              <w:rPr>
                <w:rFonts w:ascii="Georgia" w:hAnsi="Georgia"/>
                <w:color w:val="3B3838" w:themeColor="background2" w:themeShade="40"/>
                <w:sz w:val="21"/>
                <w:szCs w:val="21"/>
              </w:rPr>
              <w:t>0</w:t>
            </w:r>
          </w:p>
        </w:tc>
      </w:tr>
      <w:tr w:rsidR="000B1914" w:rsidRPr="00F44275" w14:paraId="0319984B" w14:textId="77777777" w:rsidTr="004259C8">
        <w:trPr>
          <w:trHeight w:val="315"/>
        </w:trPr>
        <w:tc>
          <w:tcPr>
            <w:tcW w:w="7583" w:type="dxa"/>
            <w:gridSpan w:val="3"/>
            <w:shd w:val="clear" w:color="auto" w:fill="DEEAF6" w:themeFill="accent1" w:themeFillTint="33"/>
          </w:tcPr>
          <w:p w14:paraId="4D87DDB7" w14:textId="15D3BEDD" w:rsidR="007E130D" w:rsidRPr="00F44275" w:rsidRDefault="007E130D" w:rsidP="004259C8">
            <w:pPr>
              <w:pStyle w:val="Corpsdetexte"/>
              <w:jc w:val="left"/>
              <w:rPr>
                <w:rFonts w:ascii="Georgia" w:hAnsi="Georgia"/>
                <w:b/>
                <w:bCs/>
                <w:szCs w:val="20"/>
              </w:rPr>
            </w:pPr>
            <w:r w:rsidRPr="00F44275">
              <w:rPr>
                <w:rFonts w:ascii="Georgia" w:hAnsi="Georgia"/>
                <w:b/>
                <w:bCs/>
                <w:szCs w:val="20"/>
              </w:rPr>
              <w:t>Note totale</w:t>
            </w:r>
          </w:p>
        </w:tc>
        <w:tc>
          <w:tcPr>
            <w:tcW w:w="1171" w:type="dxa"/>
            <w:shd w:val="clear" w:color="auto" w:fill="DEEAF6" w:themeFill="accent1" w:themeFillTint="33"/>
          </w:tcPr>
          <w:p w14:paraId="7051899F" w14:textId="68603CAD" w:rsidR="007E130D" w:rsidRPr="00F44275" w:rsidRDefault="00087081" w:rsidP="007820DE">
            <w:pPr>
              <w:pStyle w:val="Corpsdetexte"/>
              <w:jc w:val="center"/>
              <w:rPr>
                <w:rFonts w:ascii="Georgia" w:hAnsi="Georgia"/>
                <w:b/>
                <w:bCs/>
                <w:color w:val="3B3838" w:themeColor="background2" w:themeShade="40"/>
                <w:szCs w:val="20"/>
              </w:rPr>
            </w:pPr>
            <w:r w:rsidRPr="00F44275">
              <w:rPr>
                <w:rFonts w:ascii="Georgia" w:hAnsi="Georgia"/>
                <w:b/>
                <w:bCs/>
                <w:color w:val="3B3838" w:themeColor="background2" w:themeShade="40"/>
                <w:szCs w:val="20"/>
              </w:rPr>
              <w:t>70</w:t>
            </w:r>
          </w:p>
        </w:tc>
      </w:tr>
    </w:tbl>
    <w:p w14:paraId="17B9BF81" w14:textId="77777777" w:rsidR="00EF03F0" w:rsidRPr="00F44275" w:rsidRDefault="00EF03F0" w:rsidP="00EF03F0">
      <w:pPr>
        <w:pStyle w:val="Corpsdetexte"/>
        <w:rPr>
          <w:rFonts w:ascii="Georgia" w:hAnsi="Georgia"/>
          <w:color w:val="3B3838" w:themeColor="background2" w:themeShade="40"/>
          <w:sz w:val="21"/>
          <w:szCs w:val="21"/>
        </w:rPr>
      </w:pPr>
    </w:p>
    <w:p w14:paraId="7777AE0E" w14:textId="40998DA7" w:rsidR="006361F1" w:rsidRPr="00F44275" w:rsidRDefault="006361F1" w:rsidP="00F15D11">
      <w:pPr>
        <w:pStyle w:val="Corpsdetexte"/>
        <w:numPr>
          <w:ilvl w:val="0"/>
          <w:numId w:val="52"/>
        </w:numPr>
        <w:rPr>
          <w:rFonts w:ascii="Georgia" w:hAnsi="Georgia"/>
          <w:color w:val="3B3838" w:themeColor="background2" w:themeShade="40"/>
          <w:sz w:val="21"/>
          <w:szCs w:val="21"/>
        </w:rPr>
      </w:pPr>
      <w:r w:rsidRPr="00F44275">
        <w:rPr>
          <w:rFonts w:ascii="Georgia" w:hAnsi="Georgia"/>
          <w:color w:val="3B3838" w:themeColor="background2" w:themeShade="40"/>
          <w:sz w:val="21"/>
          <w:szCs w:val="21"/>
        </w:rPr>
        <w:t>Evaluation des qualifications et expérience des experts :</w:t>
      </w:r>
    </w:p>
    <w:tbl>
      <w:tblPr>
        <w:tblStyle w:val="Grilledutableau"/>
        <w:tblW w:w="0" w:type="auto"/>
        <w:tblInd w:w="-34" w:type="dxa"/>
        <w:tblLook w:val="04A0" w:firstRow="1" w:lastRow="0" w:firstColumn="1" w:lastColumn="0" w:noHBand="0" w:noVBand="1"/>
      </w:tblPr>
      <w:tblGrid>
        <w:gridCol w:w="563"/>
        <w:gridCol w:w="1701"/>
        <w:gridCol w:w="5319"/>
        <w:gridCol w:w="1171"/>
      </w:tblGrid>
      <w:tr w:rsidR="004F4DD4" w:rsidRPr="00F44275" w14:paraId="34733391" w14:textId="77777777" w:rsidTr="000C08C3">
        <w:tc>
          <w:tcPr>
            <w:tcW w:w="563" w:type="dxa"/>
            <w:shd w:val="clear" w:color="auto" w:fill="FFFF00"/>
            <w:vAlign w:val="center"/>
          </w:tcPr>
          <w:p w14:paraId="062F8784" w14:textId="77777777" w:rsidR="00EF03F0" w:rsidRPr="00F44275" w:rsidRDefault="00EF03F0">
            <w:pPr>
              <w:pStyle w:val="Corpsdetexte"/>
              <w:jc w:val="center"/>
              <w:rPr>
                <w:rFonts w:ascii="Georgia" w:hAnsi="Georgia"/>
                <w:b/>
                <w:color w:val="3B3838" w:themeColor="background2" w:themeShade="40"/>
                <w:szCs w:val="20"/>
                <w:highlight w:val="yellow"/>
              </w:rPr>
            </w:pPr>
            <w:r w:rsidRPr="00F44275">
              <w:rPr>
                <w:rFonts w:ascii="Georgia" w:hAnsi="Georgia"/>
                <w:b/>
                <w:color w:val="3B3838" w:themeColor="background2" w:themeShade="40"/>
                <w:szCs w:val="20"/>
                <w:highlight w:val="yellow"/>
              </w:rPr>
              <w:t>N°</w:t>
            </w:r>
          </w:p>
        </w:tc>
        <w:tc>
          <w:tcPr>
            <w:tcW w:w="1701" w:type="dxa"/>
            <w:shd w:val="clear" w:color="auto" w:fill="FFFF00"/>
            <w:vAlign w:val="center"/>
          </w:tcPr>
          <w:p w14:paraId="686E951D" w14:textId="77777777" w:rsidR="00EF03F0" w:rsidRPr="00F44275" w:rsidRDefault="00EF03F0">
            <w:pPr>
              <w:pStyle w:val="Corpsdetexte"/>
              <w:jc w:val="center"/>
              <w:rPr>
                <w:rFonts w:ascii="Georgia" w:hAnsi="Georgia"/>
                <w:b/>
                <w:color w:val="3B3838" w:themeColor="background2" w:themeShade="40"/>
                <w:szCs w:val="20"/>
                <w:highlight w:val="yellow"/>
              </w:rPr>
            </w:pPr>
            <w:r w:rsidRPr="00F44275">
              <w:rPr>
                <w:rFonts w:ascii="Georgia" w:hAnsi="Georgia"/>
                <w:b/>
                <w:color w:val="3B3838" w:themeColor="background2" w:themeShade="40"/>
                <w:szCs w:val="20"/>
                <w:highlight w:val="yellow"/>
              </w:rPr>
              <w:t>Critère</w:t>
            </w:r>
          </w:p>
        </w:tc>
        <w:tc>
          <w:tcPr>
            <w:tcW w:w="5319" w:type="dxa"/>
            <w:shd w:val="clear" w:color="auto" w:fill="FFFF00"/>
            <w:vAlign w:val="center"/>
          </w:tcPr>
          <w:p w14:paraId="755B6248" w14:textId="77777777" w:rsidR="00EF03F0" w:rsidRPr="00F44275" w:rsidRDefault="00EF03F0">
            <w:pPr>
              <w:pStyle w:val="Corpsdetexte"/>
              <w:jc w:val="center"/>
              <w:rPr>
                <w:rFonts w:ascii="Georgia" w:hAnsi="Georgia"/>
                <w:b/>
                <w:color w:val="3B3838" w:themeColor="background2" w:themeShade="40"/>
                <w:szCs w:val="20"/>
                <w:highlight w:val="yellow"/>
              </w:rPr>
            </w:pPr>
            <w:r w:rsidRPr="00F44275">
              <w:rPr>
                <w:rFonts w:ascii="Georgia" w:hAnsi="Georgia"/>
                <w:b/>
                <w:color w:val="3B3838" w:themeColor="background2" w:themeShade="40"/>
                <w:szCs w:val="20"/>
                <w:highlight w:val="yellow"/>
              </w:rPr>
              <w:t>Description</w:t>
            </w:r>
          </w:p>
        </w:tc>
        <w:tc>
          <w:tcPr>
            <w:tcW w:w="1171" w:type="dxa"/>
            <w:shd w:val="clear" w:color="auto" w:fill="FFFF00"/>
            <w:vAlign w:val="center"/>
          </w:tcPr>
          <w:p w14:paraId="4DD661CF" w14:textId="37B0D106" w:rsidR="00EF03F0" w:rsidRPr="00F44275" w:rsidRDefault="00EF03F0">
            <w:pPr>
              <w:pStyle w:val="Corpsdetexte"/>
              <w:jc w:val="center"/>
              <w:rPr>
                <w:rFonts w:ascii="Georgia" w:hAnsi="Georgia"/>
                <w:b/>
                <w:color w:val="3B3838" w:themeColor="background2" w:themeShade="40"/>
                <w:szCs w:val="20"/>
                <w:highlight w:val="yellow"/>
              </w:rPr>
            </w:pPr>
            <w:r w:rsidRPr="00F44275">
              <w:rPr>
                <w:rFonts w:ascii="Georgia" w:hAnsi="Georgia"/>
                <w:b/>
                <w:color w:val="3B3838" w:themeColor="background2" w:themeShade="40"/>
                <w:szCs w:val="20"/>
                <w:highlight w:val="yellow"/>
              </w:rPr>
              <w:t>Notation Max/</w:t>
            </w:r>
            <w:r w:rsidR="000C08C3" w:rsidRPr="00F44275">
              <w:rPr>
                <w:rFonts w:ascii="Georgia" w:hAnsi="Georgia"/>
                <w:b/>
                <w:color w:val="3B3838" w:themeColor="background2" w:themeShade="40"/>
                <w:szCs w:val="20"/>
                <w:highlight w:val="yellow"/>
              </w:rPr>
              <w:t>3</w:t>
            </w:r>
            <w:r w:rsidR="008F152E" w:rsidRPr="00F44275">
              <w:rPr>
                <w:rFonts w:ascii="Georgia" w:hAnsi="Georgia"/>
                <w:b/>
                <w:color w:val="3B3838" w:themeColor="background2" w:themeShade="40"/>
                <w:szCs w:val="20"/>
                <w:highlight w:val="yellow"/>
              </w:rPr>
              <w:t>0</w:t>
            </w:r>
          </w:p>
        </w:tc>
      </w:tr>
      <w:tr w:rsidR="003D6BC4" w:rsidRPr="00F44275" w14:paraId="6B2534FD" w14:textId="77777777" w:rsidTr="00527E23">
        <w:tc>
          <w:tcPr>
            <w:tcW w:w="8754" w:type="dxa"/>
            <w:gridSpan w:val="4"/>
            <w:vAlign w:val="center"/>
          </w:tcPr>
          <w:p w14:paraId="083B6F30" w14:textId="31599696" w:rsidR="00FB66A0" w:rsidRPr="00F44275" w:rsidRDefault="007460C0" w:rsidP="00AF4C66">
            <w:pPr>
              <w:pStyle w:val="Commentaire"/>
              <w:rPr>
                <w:b/>
                <w:bCs/>
                <w:sz w:val="22"/>
                <w:szCs w:val="22"/>
                <w:lang w:val="fr-FR"/>
              </w:rPr>
            </w:pPr>
            <w:r w:rsidRPr="00F44275">
              <w:rPr>
                <w:rFonts w:eastAsia="DejaVu Sans" w:cs="Tahoma"/>
                <w:color w:val="auto"/>
                <w:kern w:val="18"/>
                <w:sz w:val="18"/>
                <w:szCs w:val="18"/>
                <w:lang w:val="fr-FR"/>
              </w:rPr>
              <w:t xml:space="preserve">Un </w:t>
            </w:r>
            <w:r w:rsidR="00AF4C66" w:rsidRPr="00F44275">
              <w:rPr>
                <w:rFonts w:eastAsia="DejaVu Sans" w:cs="Tahoma"/>
                <w:color w:val="auto"/>
                <w:kern w:val="18"/>
                <w:sz w:val="18"/>
                <w:szCs w:val="18"/>
                <w:lang w:val="fr-FR"/>
              </w:rPr>
              <w:t xml:space="preserve">point par année d’expérience supplémentaire à ce qui est exigé </w:t>
            </w:r>
            <w:r w:rsidR="00DD5355" w:rsidRPr="00F44275">
              <w:rPr>
                <w:rFonts w:eastAsia="DejaVu Sans" w:cs="Tahoma"/>
                <w:color w:val="auto"/>
                <w:kern w:val="18"/>
                <w:sz w:val="18"/>
                <w:szCs w:val="18"/>
                <w:lang w:val="fr-FR"/>
              </w:rPr>
              <w:t>aux critères de sélection dans la limit</w:t>
            </w:r>
            <w:r w:rsidR="00677653" w:rsidRPr="00F44275">
              <w:rPr>
                <w:rFonts w:eastAsia="DejaVu Sans" w:cs="Tahoma"/>
                <w:color w:val="auto"/>
                <w:kern w:val="18"/>
                <w:sz w:val="18"/>
                <w:szCs w:val="18"/>
                <w:lang w:val="fr-FR"/>
              </w:rPr>
              <w:t xml:space="preserve">e </w:t>
            </w:r>
            <w:r w:rsidR="00DD5355" w:rsidRPr="00F44275">
              <w:rPr>
                <w:rFonts w:eastAsia="DejaVu Sans" w:cs="Tahoma"/>
                <w:color w:val="auto"/>
                <w:kern w:val="18"/>
                <w:sz w:val="18"/>
                <w:szCs w:val="18"/>
                <w:lang w:val="fr-FR"/>
              </w:rPr>
              <w:t xml:space="preserve">du maximum pour chaque expert comme suit : </w:t>
            </w:r>
          </w:p>
        </w:tc>
      </w:tr>
      <w:tr w:rsidR="003D6BC4" w:rsidRPr="00F44275" w14:paraId="5ABE52E2" w14:textId="77777777" w:rsidTr="00527E23">
        <w:tc>
          <w:tcPr>
            <w:tcW w:w="563" w:type="dxa"/>
            <w:vAlign w:val="center"/>
          </w:tcPr>
          <w:p w14:paraId="428E14B2" w14:textId="77777777" w:rsidR="00B60A55" w:rsidRPr="00F44275" w:rsidRDefault="00B60A55">
            <w:pPr>
              <w:pStyle w:val="Corpsdetexte"/>
              <w:jc w:val="center"/>
              <w:rPr>
                <w:rFonts w:ascii="Georgia" w:hAnsi="Georgia"/>
                <w:color w:val="3B3838" w:themeColor="background2" w:themeShade="40"/>
                <w:sz w:val="18"/>
                <w:szCs w:val="18"/>
              </w:rPr>
            </w:pPr>
            <w:r w:rsidRPr="00F44275">
              <w:rPr>
                <w:rFonts w:ascii="Georgia" w:hAnsi="Georgia"/>
                <w:color w:val="3B3838" w:themeColor="background2" w:themeShade="40"/>
                <w:sz w:val="18"/>
                <w:szCs w:val="18"/>
              </w:rPr>
              <w:t>01</w:t>
            </w:r>
          </w:p>
        </w:tc>
        <w:tc>
          <w:tcPr>
            <w:tcW w:w="7020" w:type="dxa"/>
            <w:gridSpan w:val="2"/>
            <w:vAlign w:val="center"/>
          </w:tcPr>
          <w:p w14:paraId="6A2CF776" w14:textId="5534EE7D" w:rsidR="00B60A55" w:rsidRPr="00F44275" w:rsidRDefault="00F36289">
            <w:pPr>
              <w:pStyle w:val="Corpsdetexte"/>
              <w:rPr>
                <w:rFonts w:ascii="Georgia" w:hAnsi="Georgia"/>
                <w:sz w:val="18"/>
                <w:szCs w:val="18"/>
              </w:rPr>
            </w:pPr>
            <w:r w:rsidRPr="00F44275">
              <w:rPr>
                <w:rFonts w:ascii="Georgia" w:hAnsi="Georgia"/>
                <w:sz w:val="18"/>
                <w:szCs w:val="18"/>
              </w:rPr>
              <w:t>Expert, chef de mission </w:t>
            </w:r>
          </w:p>
        </w:tc>
        <w:tc>
          <w:tcPr>
            <w:tcW w:w="1171" w:type="dxa"/>
            <w:vAlign w:val="center"/>
          </w:tcPr>
          <w:p w14:paraId="5A1E62BA" w14:textId="618E099F" w:rsidR="00B60A55" w:rsidRPr="00F44275" w:rsidRDefault="0FA61153" w:rsidP="007820DE">
            <w:pPr>
              <w:pStyle w:val="Corpsdetexte"/>
              <w:jc w:val="center"/>
              <w:rPr>
                <w:rFonts w:ascii="Georgia" w:hAnsi="Georgia"/>
                <w:color w:val="3B3838" w:themeColor="background2" w:themeShade="40"/>
                <w:sz w:val="21"/>
                <w:szCs w:val="21"/>
              </w:rPr>
            </w:pPr>
            <w:r w:rsidRPr="00F44275">
              <w:rPr>
                <w:rFonts w:ascii="Georgia" w:hAnsi="Georgia"/>
                <w:color w:val="3B3838" w:themeColor="background2" w:themeShade="40"/>
                <w:sz w:val="21"/>
                <w:szCs w:val="21"/>
              </w:rPr>
              <w:t>5</w:t>
            </w:r>
          </w:p>
        </w:tc>
      </w:tr>
      <w:tr w:rsidR="003D6BC4" w:rsidRPr="00F44275" w14:paraId="046274DF" w14:textId="77777777" w:rsidTr="00527E23">
        <w:tc>
          <w:tcPr>
            <w:tcW w:w="563" w:type="dxa"/>
          </w:tcPr>
          <w:p w14:paraId="527E95B9" w14:textId="77777777" w:rsidR="00B60A55" w:rsidRPr="00F44275" w:rsidRDefault="00B60A55">
            <w:pPr>
              <w:pStyle w:val="Corpsdetexte"/>
              <w:rPr>
                <w:rFonts w:ascii="Georgia" w:hAnsi="Georgia"/>
                <w:color w:val="3B3838" w:themeColor="background2" w:themeShade="40"/>
                <w:sz w:val="21"/>
                <w:szCs w:val="21"/>
              </w:rPr>
            </w:pPr>
            <w:r w:rsidRPr="00F44275">
              <w:rPr>
                <w:rFonts w:ascii="Georgia" w:hAnsi="Georgia"/>
                <w:color w:val="3B3838" w:themeColor="background2" w:themeShade="40"/>
                <w:sz w:val="21"/>
                <w:szCs w:val="21"/>
              </w:rPr>
              <w:t>02</w:t>
            </w:r>
          </w:p>
        </w:tc>
        <w:tc>
          <w:tcPr>
            <w:tcW w:w="7020" w:type="dxa"/>
            <w:gridSpan w:val="2"/>
            <w:vAlign w:val="center"/>
          </w:tcPr>
          <w:p w14:paraId="6183B33B" w14:textId="1714F7AB" w:rsidR="00B60A55" w:rsidRPr="00F44275" w:rsidRDefault="004427F2">
            <w:pPr>
              <w:spacing w:line="259" w:lineRule="auto"/>
              <w:jc w:val="both"/>
              <w:rPr>
                <w:rFonts w:eastAsia="DejaVu Sans" w:cs="Tahoma"/>
                <w:color w:val="auto"/>
                <w:kern w:val="18"/>
                <w:sz w:val="18"/>
                <w:szCs w:val="18"/>
                <w:lang w:val="fr-FR"/>
              </w:rPr>
            </w:pPr>
            <w:r w:rsidRPr="00F44275">
              <w:rPr>
                <w:rFonts w:eastAsia="DejaVu Sans" w:cs="Tahoma"/>
                <w:color w:val="auto"/>
                <w:kern w:val="18"/>
                <w:sz w:val="18"/>
                <w:szCs w:val="18"/>
                <w:lang w:val="fr-FR"/>
              </w:rPr>
              <w:t>Un expert national, spécialiste en secteur minier industriel et sous-traitance minière </w:t>
            </w:r>
          </w:p>
        </w:tc>
        <w:tc>
          <w:tcPr>
            <w:tcW w:w="1171" w:type="dxa"/>
            <w:vAlign w:val="center"/>
          </w:tcPr>
          <w:p w14:paraId="147FC2D7" w14:textId="07C20D87" w:rsidR="00B60A55" w:rsidRPr="00F44275" w:rsidRDefault="007820DE" w:rsidP="007820DE">
            <w:pPr>
              <w:pStyle w:val="Corpsdetexte"/>
              <w:jc w:val="center"/>
              <w:rPr>
                <w:rFonts w:ascii="Georgia" w:hAnsi="Georgia"/>
                <w:color w:val="3B3838" w:themeColor="background2" w:themeShade="40"/>
                <w:sz w:val="21"/>
                <w:szCs w:val="21"/>
              </w:rPr>
            </w:pPr>
            <w:r w:rsidRPr="00F44275">
              <w:rPr>
                <w:rFonts w:ascii="Georgia" w:hAnsi="Georgia"/>
                <w:color w:val="3B3838" w:themeColor="background2" w:themeShade="40"/>
                <w:sz w:val="21"/>
                <w:szCs w:val="21"/>
              </w:rPr>
              <w:t>5</w:t>
            </w:r>
          </w:p>
        </w:tc>
      </w:tr>
      <w:tr w:rsidR="003D6BC4" w:rsidRPr="00F44275" w14:paraId="40D0BCDC" w14:textId="77777777" w:rsidTr="00527E23">
        <w:tc>
          <w:tcPr>
            <w:tcW w:w="563" w:type="dxa"/>
          </w:tcPr>
          <w:p w14:paraId="502A3C6B" w14:textId="77777777" w:rsidR="00B60A55" w:rsidRPr="00F44275" w:rsidRDefault="00B60A55">
            <w:pPr>
              <w:pStyle w:val="Corpsdetexte"/>
              <w:rPr>
                <w:rFonts w:ascii="Georgia" w:hAnsi="Georgia"/>
                <w:color w:val="3B3838" w:themeColor="background2" w:themeShade="40"/>
                <w:sz w:val="21"/>
                <w:szCs w:val="21"/>
              </w:rPr>
            </w:pPr>
            <w:r w:rsidRPr="00F44275">
              <w:rPr>
                <w:rFonts w:ascii="Georgia" w:hAnsi="Georgia"/>
                <w:color w:val="3B3838" w:themeColor="background2" w:themeShade="40"/>
                <w:sz w:val="21"/>
                <w:szCs w:val="21"/>
              </w:rPr>
              <w:t>03</w:t>
            </w:r>
          </w:p>
        </w:tc>
        <w:tc>
          <w:tcPr>
            <w:tcW w:w="7020" w:type="dxa"/>
            <w:gridSpan w:val="2"/>
            <w:vAlign w:val="center"/>
          </w:tcPr>
          <w:p w14:paraId="221488E0" w14:textId="702E337C" w:rsidR="00B60A55" w:rsidRPr="00F44275" w:rsidRDefault="004A44FE">
            <w:pPr>
              <w:pStyle w:val="Corpsdetexte"/>
              <w:rPr>
                <w:rFonts w:ascii="Georgia" w:hAnsi="Georgia"/>
                <w:sz w:val="18"/>
                <w:szCs w:val="18"/>
              </w:rPr>
            </w:pPr>
            <w:r w:rsidRPr="00F44275">
              <w:rPr>
                <w:rFonts w:ascii="Georgia" w:hAnsi="Georgia"/>
                <w:sz w:val="18"/>
                <w:szCs w:val="18"/>
              </w:rPr>
              <w:t>Un expert national, spécialiste de l’artisanat minier </w:t>
            </w:r>
          </w:p>
        </w:tc>
        <w:tc>
          <w:tcPr>
            <w:tcW w:w="1171" w:type="dxa"/>
            <w:vAlign w:val="center"/>
          </w:tcPr>
          <w:p w14:paraId="08D3CF9F" w14:textId="3A8DA785" w:rsidR="00B60A55" w:rsidRPr="00F44275" w:rsidRDefault="007820DE" w:rsidP="007820DE">
            <w:pPr>
              <w:pStyle w:val="Corpsdetexte"/>
              <w:jc w:val="center"/>
              <w:rPr>
                <w:rFonts w:ascii="Georgia" w:hAnsi="Georgia"/>
                <w:color w:val="3B3838" w:themeColor="background2" w:themeShade="40"/>
                <w:sz w:val="21"/>
                <w:szCs w:val="21"/>
              </w:rPr>
            </w:pPr>
            <w:r w:rsidRPr="00F44275">
              <w:rPr>
                <w:rFonts w:ascii="Georgia" w:hAnsi="Georgia"/>
                <w:color w:val="3B3838" w:themeColor="background2" w:themeShade="40"/>
                <w:sz w:val="21"/>
                <w:szCs w:val="21"/>
              </w:rPr>
              <w:t>5</w:t>
            </w:r>
          </w:p>
        </w:tc>
      </w:tr>
      <w:tr w:rsidR="003D6BC4" w:rsidRPr="00F44275" w14:paraId="6C41C662" w14:textId="77777777" w:rsidTr="00527E23">
        <w:tc>
          <w:tcPr>
            <w:tcW w:w="563" w:type="dxa"/>
          </w:tcPr>
          <w:p w14:paraId="6BCC44D1" w14:textId="548BCD1C" w:rsidR="00B60A55" w:rsidRPr="00F44275" w:rsidRDefault="00B60A55">
            <w:pPr>
              <w:pStyle w:val="Corpsdetexte"/>
              <w:rPr>
                <w:rFonts w:ascii="Georgia" w:hAnsi="Georgia"/>
                <w:color w:val="3B3838" w:themeColor="background2" w:themeShade="40"/>
                <w:sz w:val="21"/>
                <w:szCs w:val="21"/>
              </w:rPr>
            </w:pPr>
            <w:r w:rsidRPr="00F44275">
              <w:rPr>
                <w:rFonts w:ascii="Georgia" w:hAnsi="Georgia"/>
                <w:color w:val="3B3838" w:themeColor="background2" w:themeShade="40"/>
                <w:sz w:val="21"/>
                <w:szCs w:val="21"/>
              </w:rPr>
              <w:t>04</w:t>
            </w:r>
          </w:p>
        </w:tc>
        <w:tc>
          <w:tcPr>
            <w:tcW w:w="7020" w:type="dxa"/>
            <w:gridSpan w:val="2"/>
            <w:vAlign w:val="center"/>
          </w:tcPr>
          <w:p w14:paraId="38101E39" w14:textId="333C4EF9" w:rsidR="00B60A55" w:rsidRPr="00F44275" w:rsidRDefault="007820DE">
            <w:pPr>
              <w:pStyle w:val="Corpsdetexte"/>
              <w:rPr>
                <w:rFonts w:ascii="Georgia" w:hAnsi="Georgia"/>
                <w:sz w:val="18"/>
                <w:szCs w:val="18"/>
              </w:rPr>
            </w:pPr>
            <w:r w:rsidRPr="00F44275">
              <w:rPr>
                <w:rFonts w:ascii="Georgia" w:hAnsi="Georgia"/>
                <w:sz w:val="18"/>
                <w:szCs w:val="18"/>
              </w:rPr>
              <w:t>Un expert national, spécialiste en gouvernance minière </w:t>
            </w:r>
          </w:p>
        </w:tc>
        <w:tc>
          <w:tcPr>
            <w:tcW w:w="1171" w:type="dxa"/>
            <w:vAlign w:val="center"/>
          </w:tcPr>
          <w:p w14:paraId="5D644F44" w14:textId="67606AFC" w:rsidR="00B60A55" w:rsidRPr="00F44275" w:rsidRDefault="007820DE" w:rsidP="007820DE">
            <w:pPr>
              <w:pStyle w:val="Corpsdetexte"/>
              <w:jc w:val="center"/>
              <w:rPr>
                <w:rFonts w:ascii="Georgia" w:hAnsi="Georgia"/>
                <w:color w:val="3B3838" w:themeColor="background2" w:themeShade="40"/>
                <w:sz w:val="21"/>
                <w:szCs w:val="21"/>
              </w:rPr>
            </w:pPr>
            <w:r w:rsidRPr="00F44275">
              <w:rPr>
                <w:rFonts w:ascii="Georgia" w:hAnsi="Georgia"/>
                <w:color w:val="3B3838" w:themeColor="background2" w:themeShade="40"/>
                <w:sz w:val="21"/>
                <w:szCs w:val="21"/>
              </w:rPr>
              <w:t>5</w:t>
            </w:r>
          </w:p>
        </w:tc>
      </w:tr>
      <w:tr w:rsidR="004A4AF5" w:rsidRPr="00F44275" w14:paraId="6E200A6D" w14:textId="77777777">
        <w:tc>
          <w:tcPr>
            <w:tcW w:w="7583" w:type="dxa"/>
            <w:gridSpan w:val="3"/>
          </w:tcPr>
          <w:p w14:paraId="1CA0AD29" w14:textId="633C683A" w:rsidR="004A4AF5" w:rsidRPr="00F44275" w:rsidRDefault="5D8415E3">
            <w:pPr>
              <w:pStyle w:val="Corpsdetexte"/>
              <w:rPr>
                <w:rFonts w:ascii="Georgia" w:hAnsi="Georgia"/>
                <w:sz w:val="18"/>
                <w:szCs w:val="18"/>
              </w:rPr>
            </w:pPr>
            <w:r w:rsidRPr="00F44275">
              <w:rPr>
                <w:rFonts w:ascii="Georgia" w:hAnsi="Georgia"/>
                <w:sz w:val="18"/>
                <w:szCs w:val="18"/>
              </w:rPr>
              <w:t xml:space="preserve">Dix </w:t>
            </w:r>
            <w:r w:rsidR="004239EA" w:rsidRPr="00F44275">
              <w:rPr>
                <w:rFonts w:ascii="Georgia" w:hAnsi="Georgia"/>
                <w:sz w:val="18"/>
                <w:szCs w:val="18"/>
              </w:rPr>
              <w:t>(</w:t>
            </w:r>
            <w:r w:rsidR="1A180D7D" w:rsidRPr="00F44275">
              <w:rPr>
                <w:rFonts w:ascii="Georgia" w:hAnsi="Georgia"/>
                <w:sz w:val="18"/>
                <w:szCs w:val="18"/>
              </w:rPr>
              <w:t>10</w:t>
            </w:r>
            <w:r w:rsidR="004239EA" w:rsidRPr="00F44275">
              <w:rPr>
                <w:rFonts w:ascii="Georgia" w:hAnsi="Georgia"/>
                <w:sz w:val="18"/>
                <w:szCs w:val="18"/>
              </w:rPr>
              <w:t>)</w:t>
            </w:r>
            <w:r w:rsidR="00781BDC" w:rsidRPr="00F44275">
              <w:rPr>
                <w:rFonts w:ascii="Georgia" w:hAnsi="Georgia"/>
                <w:sz w:val="18"/>
                <w:szCs w:val="18"/>
              </w:rPr>
              <w:t xml:space="preserve"> </w:t>
            </w:r>
            <w:r w:rsidR="00595921" w:rsidRPr="00F44275">
              <w:rPr>
                <w:rFonts w:ascii="Georgia" w:hAnsi="Georgia"/>
                <w:sz w:val="18"/>
                <w:szCs w:val="18"/>
              </w:rPr>
              <w:t xml:space="preserve">points seront attribués à toute équipe </w:t>
            </w:r>
            <w:r w:rsidR="004913A9" w:rsidRPr="00F44275">
              <w:rPr>
                <w:rFonts w:ascii="Georgia" w:hAnsi="Georgia"/>
                <w:sz w:val="18"/>
                <w:szCs w:val="18"/>
              </w:rPr>
              <w:t>qui propose au</w:t>
            </w:r>
            <w:r w:rsidR="00781BDC" w:rsidRPr="00F44275">
              <w:rPr>
                <w:rFonts w:ascii="Georgia" w:hAnsi="Georgia"/>
                <w:sz w:val="18"/>
                <w:szCs w:val="18"/>
              </w:rPr>
              <w:t xml:space="preserve"> minimum un</w:t>
            </w:r>
            <w:r w:rsidR="004913A9" w:rsidRPr="00F44275">
              <w:rPr>
                <w:rFonts w:ascii="Georgia" w:hAnsi="Georgia"/>
                <w:sz w:val="18"/>
                <w:szCs w:val="18"/>
              </w:rPr>
              <w:t>e</w:t>
            </w:r>
            <w:r w:rsidR="00781BDC" w:rsidRPr="00F44275">
              <w:rPr>
                <w:rFonts w:ascii="Georgia" w:hAnsi="Georgia"/>
                <w:sz w:val="18"/>
                <w:szCs w:val="18"/>
              </w:rPr>
              <w:t xml:space="preserve"> expert</w:t>
            </w:r>
            <w:r w:rsidR="004913A9" w:rsidRPr="00F44275">
              <w:rPr>
                <w:rFonts w:ascii="Georgia" w:hAnsi="Georgia"/>
                <w:sz w:val="18"/>
                <w:szCs w:val="18"/>
              </w:rPr>
              <w:t xml:space="preserve">e femme dans les </w:t>
            </w:r>
            <w:r w:rsidR="009F27B2" w:rsidRPr="00F44275">
              <w:rPr>
                <w:rFonts w:ascii="Georgia" w:hAnsi="Georgia"/>
                <w:sz w:val="18"/>
                <w:szCs w:val="18"/>
              </w:rPr>
              <w:t>profils</w:t>
            </w:r>
            <w:r w:rsidR="004913A9" w:rsidRPr="00F44275">
              <w:rPr>
                <w:rFonts w:ascii="Georgia" w:hAnsi="Georgia"/>
                <w:sz w:val="18"/>
                <w:szCs w:val="18"/>
              </w:rPr>
              <w:t xml:space="preserve"> obligatoires. </w:t>
            </w:r>
          </w:p>
        </w:tc>
        <w:tc>
          <w:tcPr>
            <w:tcW w:w="1171" w:type="dxa"/>
            <w:vAlign w:val="center"/>
          </w:tcPr>
          <w:p w14:paraId="5B1FCD9E" w14:textId="44CA2AE6" w:rsidR="004A4AF5" w:rsidRPr="00F44275" w:rsidRDefault="2C7D763A" w:rsidP="007820DE">
            <w:pPr>
              <w:pStyle w:val="Corpsdetexte"/>
              <w:jc w:val="center"/>
              <w:rPr>
                <w:rFonts w:ascii="Georgia" w:hAnsi="Georgia"/>
                <w:color w:val="3B3838" w:themeColor="background2" w:themeShade="40"/>
                <w:sz w:val="21"/>
                <w:szCs w:val="21"/>
              </w:rPr>
            </w:pPr>
            <w:r w:rsidRPr="00F44275">
              <w:rPr>
                <w:rFonts w:ascii="Georgia" w:hAnsi="Georgia"/>
                <w:color w:val="3B3838" w:themeColor="background2" w:themeShade="40"/>
                <w:sz w:val="21"/>
                <w:szCs w:val="21"/>
              </w:rPr>
              <w:t>10</w:t>
            </w:r>
          </w:p>
        </w:tc>
      </w:tr>
      <w:tr w:rsidR="00076440" w:rsidRPr="00F44275" w14:paraId="7B767DE3" w14:textId="77777777" w:rsidTr="00527E23">
        <w:trPr>
          <w:trHeight w:val="315"/>
        </w:trPr>
        <w:tc>
          <w:tcPr>
            <w:tcW w:w="7583" w:type="dxa"/>
            <w:gridSpan w:val="3"/>
            <w:shd w:val="clear" w:color="auto" w:fill="DEEAF6" w:themeFill="accent1" w:themeFillTint="33"/>
          </w:tcPr>
          <w:p w14:paraId="22EA234F" w14:textId="77777777" w:rsidR="00EF03F0" w:rsidRPr="00F44275" w:rsidRDefault="00EF03F0">
            <w:pPr>
              <w:pStyle w:val="Corpsdetexte"/>
              <w:jc w:val="left"/>
              <w:rPr>
                <w:rFonts w:ascii="Georgia" w:hAnsi="Georgia"/>
                <w:b/>
                <w:bCs/>
                <w:szCs w:val="20"/>
              </w:rPr>
            </w:pPr>
            <w:r w:rsidRPr="00F44275">
              <w:rPr>
                <w:rFonts w:ascii="Georgia" w:hAnsi="Georgia"/>
                <w:b/>
                <w:bCs/>
                <w:szCs w:val="20"/>
              </w:rPr>
              <w:t>Note totale</w:t>
            </w:r>
          </w:p>
        </w:tc>
        <w:tc>
          <w:tcPr>
            <w:tcW w:w="1171" w:type="dxa"/>
            <w:shd w:val="clear" w:color="auto" w:fill="DEEAF6" w:themeFill="accent1" w:themeFillTint="33"/>
          </w:tcPr>
          <w:p w14:paraId="0B5949F2" w14:textId="3BDD1551" w:rsidR="00EF03F0" w:rsidRPr="00F44275" w:rsidRDefault="007820DE" w:rsidP="007820DE">
            <w:pPr>
              <w:pStyle w:val="Corpsdetexte"/>
              <w:jc w:val="center"/>
              <w:rPr>
                <w:rFonts w:ascii="Georgia" w:hAnsi="Georgia"/>
                <w:b/>
                <w:bCs/>
                <w:color w:val="3B3838" w:themeColor="background2" w:themeShade="40"/>
                <w:szCs w:val="20"/>
              </w:rPr>
            </w:pPr>
            <w:r w:rsidRPr="00F44275">
              <w:rPr>
                <w:rFonts w:ascii="Georgia" w:hAnsi="Georgia"/>
                <w:b/>
                <w:bCs/>
                <w:color w:val="3B3838" w:themeColor="background2" w:themeShade="40"/>
                <w:szCs w:val="20"/>
              </w:rPr>
              <w:t>3</w:t>
            </w:r>
            <w:r w:rsidR="00087081" w:rsidRPr="00F44275">
              <w:rPr>
                <w:rFonts w:ascii="Georgia" w:hAnsi="Georgia"/>
                <w:b/>
                <w:bCs/>
                <w:color w:val="3B3838" w:themeColor="background2" w:themeShade="40"/>
                <w:szCs w:val="20"/>
              </w:rPr>
              <w:t>0</w:t>
            </w:r>
          </w:p>
        </w:tc>
      </w:tr>
    </w:tbl>
    <w:p w14:paraId="19629EED" w14:textId="77777777" w:rsidR="006361F1" w:rsidRPr="00F44275" w:rsidRDefault="006361F1" w:rsidP="007820DE">
      <w:pPr>
        <w:pStyle w:val="Corpsdetexte"/>
        <w:rPr>
          <w:rFonts w:ascii="Georgia" w:hAnsi="Georgia"/>
          <w:color w:val="3B3838" w:themeColor="background2" w:themeShade="40"/>
          <w:sz w:val="21"/>
          <w:szCs w:val="21"/>
        </w:rPr>
      </w:pPr>
    </w:p>
    <w:p w14:paraId="6B375885" w14:textId="23F45FDB" w:rsidR="00EE636B" w:rsidRPr="00F44275" w:rsidRDefault="00EE636B" w:rsidP="00EE636B">
      <w:pPr>
        <w:pStyle w:val="Corpsdetexte"/>
        <w:rPr>
          <w:rFonts w:ascii="Georgia" w:hAnsi="Georgia"/>
          <w:b/>
          <w:bCs/>
          <w:color w:val="3B3838" w:themeColor="background2" w:themeShade="40"/>
          <w:sz w:val="21"/>
          <w:szCs w:val="21"/>
        </w:rPr>
      </w:pPr>
      <w:r w:rsidRPr="00F44275">
        <w:rPr>
          <w:rFonts w:ascii="Georgia" w:hAnsi="Georgia"/>
          <w:b/>
          <w:bCs/>
          <w:color w:val="3B3838" w:themeColor="background2" w:themeShade="40"/>
          <w:sz w:val="21"/>
          <w:szCs w:val="21"/>
        </w:rPr>
        <w:lastRenderedPageBreak/>
        <w:t xml:space="preserve">NB : </w:t>
      </w:r>
      <w:r w:rsidR="00435503" w:rsidRPr="00F44275">
        <w:rPr>
          <w:rFonts w:ascii="Georgia" w:hAnsi="Georgia"/>
          <w:b/>
          <w:bCs/>
          <w:color w:val="3B3838" w:themeColor="background2" w:themeShade="40"/>
          <w:sz w:val="21"/>
          <w:szCs w:val="21"/>
        </w:rPr>
        <w:t>L</w:t>
      </w:r>
      <w:r w:rsidR="008A4742" w:rsidRPr="00F44275">
        <w:rPr>
          <w:rFonts w:ascii="Georgia" w:hAnsi="Georgia"/>
          <w:b/>
          <w:bCs/>
          <w:color w:val="3B3838" w:themeColor="background2" w:themeShade="40"/>
          <w:sz w:val="21"/>
          <w:szCs w:val="21"/>
        </w:rPr>
        <w:t>’</w:t>
      </w:r>
      <w:r w:rsidR="00435503" w:rsidRPr="00F44275">
        <w:rPr>
          <w:rFonts w:ascii="Georgia" w:hAnsi="Georgia"/>
          <w:b/>
          <w:bCs/>
          <w:color w:val="3B3838" w:themeColor="background2" w:themeShade="40"/>
          <w:sz w:val="21"/>
          <w:szCs w:val="21"/>
        </w:rPr>
        <w:t xml:space="preserve">offre technique </w:t>
      </w:r>
      <w:r w:rsidR="000C5F51" w:rsidRPr="00F44275">
        <w:rPr>
          <w:rFonts w:ascii="Georgia" w:hAnsi="Georgia"/>
          <w:b/>
          <w:bCs/>
          <w:color w:val="3B3838" w:themeColor="background2" w:themeShade="40"/>
          <w:sz w:val="21"/>
          <w:szCs w:val="21"/>
        </w:rPr>
        <w:t>dont la note</w:t>
      </w:r>
      <w:r w:rsidR="00F34E34" w:rsidRPr="00F44275">
        <w:rPr>
          <w:rFonts w:ascii="Georgia" w:hAnsi="Georgia"/>
          <w:b/>
          <w:bCs/>
          <w:color w:val="3B3838" w:themeColor="background2" w:themeShade="40"/>
          <w:sz w:val="21"/>
          <w:szCs w:val="21"/>
        </w:rPr>
        <w:t xml:space="preserve"> obtenue</w:t>
      </w:r>
      <w:r w:rsidR="00FD12ED" w:rsidRPr="00F44275">
        <w:rPr>
          <w:rFonts w:ascii="Georgia" w:hAnsi="Georgia"/>
          <w:b/>
          <w:bCs/>
          <w:color w:val="3B3838" w:themeColor="background2" w:themeShade="40"/>
          <w:sz w:val="21"/>
          <w:szCs w:val="21"/>
        </w:rPr>
        <w:t xml:space="preserve"> ne</w:t>
      </w:r>
      <w:r w:rsidR="009B2812" w:rsidRPr="00F44275">
        <w:rPr>
          <w:rFonts w:ascii="Georgia" w:hAnsi="Georgia"/>
          <w:b/>
          <w:bCs/>
          <w:color w:val="3B3838" w:themeColor="background2" w:themeShade="40"/>
          <w:sz w:val="21"/>
          <w:szCs w:val="21"/>
        </w:rPr>
        <w:t xml:space="preserve"> dépasse pas le seuil de 50 points ser</w:t>
      </w:r>
      <w:r w:rsidR="008A4742" w:rsidRPr="00F44275">
        <w:rPr>
          <w:rFonts w:ascii="Georgia" w:hAnsi="Georgia"/>
          <w:b/>
          <w:bCs/>
          <w:color w:val="3B3838" w:themeColor="background2" w:themeShade="40"/>
          <w:sz w:val="21"/>
          <w:szCs w:val="21"/>
        </w:rPr>
        <w:t>a</w:t>
      </w:r>
      <w:r w:rsidR="009B2812" w:rsidRPr="00F44275">
        <w:rPr>
          <w:rFonts w:ascii="Georgia" w:hAnsi="Georgia"/>
          <w:b/>
          <w:bCs/>
          <w:color w:val="3B3838" w:themeColor="background2" w:themeShade="40"/>
          <w:sz w:val="21"/>
          <w:szCs w:val="21"/>
        </w:rPr>
        <w:t xml:space="preserve"> éliminée. </w:t>
      </w:r>
    </w:p>
    <w:p w14:paraId="08C61115" w14:textId="776B520B" w:rsidR="002557E4" w:rsidRPr="00F44275" w:rsidRDefault="00D50EE5" w:rsidP="00F15D11">
      <w:pPr>
        <w:pStyle w:val="Corpsdetexte"/>
        <w:numPr>
          <w:ilvl w:val="0"/>
          <w:numId w:val="51"/>
        </w:numPr>
        <w:rPr>
          <w:rFonts w:ascii="Georgia" w:hAnsi="Georgia"/>
          <w:color w:val="3B3838" w:themeColor="background2" w:themeShade="40"/>
          <w:sz w:val="21"/>
          <w:szCs w:val="21"/>
        </w:rPr>
      </w:pPr>
      <w:r w:rsidRPr="00F44275">
        <w:rPr>
          <w:rFonts w:ascii="Georgia" w:hAnsi="Georgia"/>
          <w:color w:val="3B3838" w:themeColor="background2" w:themeShade="40"/>
          <w:sz w:val="21"/>
          <w:szCs w:val="21"/>
        </w:rPr>
        <w:t>Evaluation de l’offre financière</w:t>
      </w:r>
      <w:r w:rsidR="002557E4" w:rsidRPr="00F44275">
        <w:rPr>
          <w:rFonts w:ascii="Georgia" w:hAnsi="Georgia"/>
          <w:color w:val="3B3838" w:themeColor="background2" w:themeShade="40"/>
          <w:sz w:val="21"/>
          <w:szCs w:val="21"/>
        </w:rPr>
        <w:t xml:space="preserve"> : </w:t>
      </w:r>
      <w:r w:rsidRPr="00F44275">
        <w:rPr>
          <w:rFonts w:ascii="Georgia" w:hAnsi="Georgia"/>
          <w:color w:val="3B3838" w:themeColor="background2" w:themeShade="40"/>
          <w:sz w:val="21"/>
          <w:szCs w:val="21"/>
        </w:rPr>
        <w:t>(</w:t>
      </w:r>
      <w:r w:rsidR="002557E4" w:rsidRPr="00F44275">
        <w:rPr>
          <w:rFonts w:ascii="Georgia" w:hAnsi="Georgia"/>
          <w:color w:val="3B3838" w:themeColor="background2" w:themeShade="40"/>
          <w:sz w:val="21"/>
          <w:szCs w:val="21"/>
        </w:rPr>
        <w:t>30%</w:t>
      </w:r>
      <w:r w:rsidRPr="00F44275">
        <w:rPr>
          <w:rFonts w:ascii="Georgia" w:hAnsi="Georgia"/>
          <w:color w:val="3B3838" w:themeColor="background2" w:themeShade="40"/>
          <w:sz w:val="21"/>
          <w:szCs w:val="21"/>
        </w:rPr>
        <w:t xml:space="preserve"> de la note/cotation finale)</w:t>
      </w:r>
    </w:p>
    <w:p w14:paraId="6E7A3847" w14:textId="77777777" w:rsidR="00633496" w:rsidRPr="00F44275" w:rsidRDefault="00216F2A" w:rsidP="00216F2A">
      <w:pPr>
        <w:pStyle w:val="BTCtextCTB"/>
        <w:rPr>
          <w:rFonts w:ascii="Georgia" w:eastAsia="Calibri" w:hAnsi="Georgia"/>
          <w:color w:val="585756"/>
          <w:sz w:val="21"/>
          <w:szCs w:val="22"/>
        </w:rPr>
      </w:pPr>
      <w:r w:rsidRPr="00F44275">
        <w:rPr>
          <w:rFonts w:ascii="Georgia" w:eastAsia="Calibri" w:hAnsi="Georgia"/>
          <w:color w:val="585756"/>
          <w:sz w:val="21"/>
          <w:szCs w:val="22"/>
        </w:rPr>
        <w:t xml:space="preserve">Les offres financières seront comparées et </w:t>
      </w:r>
      <w:r w:rsidR="00455213" w:rsidRPr="00F44275">
        <w:rPr>
          <w:rFonts w:ascii="Georgia" w:eastAsia="Calibri" w:hAnsi="Georgia"/>
          <w:color w:val="585756"/>
          <w:sz w:val="21"/>
          <w:szCs w:val="22"/>
        </w:rPr>
        <w:t>le comité</w:t>
      </w:r>
      <w:r w:rsidRPr="00F44275">
        <w:rPr>
          <w:rFonts w:ascii="Georgia" w:eastAsia="Calibri" w:hAnsi="Georgia"/>
          <w:color w:val="585756"/>
          <w:sz w:val="21"/>
          <w:szCs w:val="22"/>
        </w:rPr>
        <w:t xml:space="preserve"> d’évaluation vérifiera si les propositions sont complètes et dépourvues d’erreurs arithmétiques. La proposition financière l</w:t>
      </w:r>
      <w:r w:rsidR="00633496" w:rsidRPr="00F44275">
        <w:rPr>
          <w:rFonts w:ascii="Georgia" w:eastAsia="Calibri" w:hAnsi="Georgia"/>
          <w:color w:val="585756"/>
          <w:sz w:val="21"/>
          <w:szCs w:val="22"/>
        </w:rPr>
        <w:t>a</w:t>
      </w:r>
      <w:r w:rsidRPr="00F44275">
        <w:rPr>
          <w:rFonts w:ascii="Georgia" w:eastAsia="Calibri" w:hAnsi="Georgia"/>
          <w:color w:val="585756"/>
          <w:sz w:val="21"/>
          <w:szCs w:val="22"/>
        </w:rPr>
        <w:t xml:space="preserve"> moins </w:t>
      </w:r>
      <w:proofErr w:type="spellStart"/>
      <w:r w:rsidRPr="00F44275">
        <w:rPr>
          <w:rFonts w:ascii="Georgia" w:eastAsia="Calibri" w:hAnsi="Georgia"/>
          <w:color w:val="585756"/>
          <w:sz w:val="21"/>
          <w:szCs w:val="22"/>
        </w:rPr>
        <w:t>disant</w:t>
      </w:r>
      <w:r w:rsidR="00633496" w:rsidRPr="00F44275">
        <w:rPr>
          <w:rFonts w:ascii="Georgia" w:eastAsia="Calibri" w:hAnsi="Georgia"/>
          <w:color w:val="585756"/>
          <w:sz w:val="21"/>
          <w:szCs w:val="22"/>
        </w:rPr>
        <w:t>e</w:t>
      </w:r>
      <w:proofErr w:type="spellEnd"/>
      <w:r w:rsidRPr="00F44275">
        <w:rPr>
          <w:rFonts w:ascii="Georgia" w:eastAsia="Calibri" w:hAnsi="Georgia"/>
          <w:color w:val="585756"/>
          <w:sz w:val="21"/>
          <w:szCs w:val="22"/>
        </w:rPr>
        <w:t xml:space="preserve"> (Fm) recevra une note financière (</w:t>
      </w:r>
      <w:proofErr w:type="spellStart"/>
      <w:r w:rsidRPr="00F44275">
        <w:rPr>
          <w:rFonts w:ascii="Georgia" w:eastAsia="Calibri" w:hAnsi="Georgia"/>
          <w:color w:val="585756"/>
          <w:sz w:val="21"/>
          <w:szCs w:val="22"/>
        </w:rPr>
        <w:t>Nf</w:t>
      </w:r>
      <w:proofErr w:type="spellEnd"/>
      <w:r w:rsidRPr="00F44275">
        <w:rPr>
          <w:rFonts w:ascii="Georgia" w:eastAsia="Calibri" w:hAnsi="Georgia"/>
          <w:color w:val="585756"/>
          <w:sz w:val="21"/>
          <w:szCs w:val="22"/>
        </w:rPr>
        <w:t xml:space="preserve">) maximum de 100 points. La formule suivante sera utilisée pour le calcul des notes financières : Note financière de X = [(Offre financière la plus basse) / Offre financière de X] x 100. Cette note financière sera pondérée à </w:t>
      </w:r>
      <w:r w:rsidR="00633496" w:rsidRPr="00F44275">
        <w:rPr>
          <w:rFonts w:ascii="Georgia" w:eastAsia="Calibri" w:hAnsi="Georgia"/>
          <w:color w:val="585756"/>
          <w:sz w:val="21"/>
          <w:szCs w:val="22"/>
        </w:rPr>
        <w:t>3</w:t>
      </w:r>
      <w:r w:rsidRPr="00F44275">
        <w:rPr>
          <w:rFonts w:ascii="Georgia" w:eastAsia="Calibri" w:hAnsi="Georgia"/>
          <w:color w:val="585756"/>
          <w:sz w:val="21"/>
          <w:szCs w:val="22"/>
        </w:rPr>
        <w:t xml:space="preserve">0 % Pour chaque soumissionnaire </w:t>
      </w:r>
    </w:p>
    <w:p w14:paraId="30E1F07F" w14:textId="1422DE51" w:rsidR="00146F1A" w:rsidRPr="00F44275" w:rsidRDefault="00633496" w:rsidP="00216F2A">
      <w:pPr>
        <w:pStyle w:val="BTCtextCTB"/>
        <w:rPr>
          <w:rFonts w:ascii="Georgia" w:eastAsia="Calibri" w:hAnsi="Georgia"/>
          <w:color w:val="585756"/>
          <w:sz w:val="21"/>
          <w:szCs w:val="22"/>
        </w:rPr>
      </w:pPr>
      <w:r w:rsidRPr="00F44275">
        <w:rPr>
          <w:rFonts w:ascii="Georgia" w:eastAsia="Calibri" w:hAnsi="Georgia"/>
          <w:color w:val="585756"/>
          <w:sz w:val="21"/>
          <w:szCs w:val="22"/>
        </w:rPr>
        <w:t xml:space="preserve">Le </w:t>
      </w:r>
      <w:r w:rsidR="00216F2A" w:rsidRPr="00F44275">
        <w:rPr>
          <w:rFonts w:ascii="Georgia" w:eastAsia="Calibri" w:hAnsi="Georgia"/>
          <w:color w:val="585756"/>
          <w:sz w:val="21"/>
          <w:szCs w:val="22"/>
        </w:rPr>
        <w:t xml:space="preserve">choix de l'offre la plus avantageuse résultera d'une pondération des notes technique et financière selon une clef de répartition </w:t>
      </w:r>
      <w:r w:rsidR="00146F1A" w:rsidRPr="00F44275">
        <w:rPr>
          <w:rFonts w:ascii="Georgia" w:eastAsia="Calibri" w:hAnsi="Georgia"/>
          <w:color w:val="585756"/>
          <w:sz w:val="21"/>
          <w:szCs w:val="22"/>
        </w:rPr>
        <w:t>7</w:t>
      </w:r>
      <w:r w:rsidR="00216F2A" w:rsidRPr="00F44275">
        <w:rPr>
          <w:rFonts w:ascii="Georgia" w:eastAsia="Calibri" w:hAnsi="Georgia"/>
          <w:color w:val="585756"/>
          <w:sz w:val="21"/>
          <w:szCs w:val="22"/>
        </w:rPr>
        <w:t xml:space="preserve">0/100 et </w:t>
      </w:r>
      <w:r w:rsidR="00146F1A" w:rsidRPr="00F44275">
        <w:rPr>
          <w:rFonts w:ascii="Georgia" w:eastAsia="Calibri" w:hAnsi="Georgia"/>
          <w:color w:val="585756"/>
          <w:sz w:val="21"/>
          <w:szCs w:val="22"/>
        </w:rPr>
        <w:t>3</w:t>
      </w:r>
      <w:r w:rsidR="00216F2A" w:rsidRPr="00F44275">
        <w:rPr>
          <w:rFonts w:ascii="Georgia" w:eastAsia="Calibri" w:hAnsi="Georgia"/>
          <w:color w:val="585756"/>
          <w:sz w:val="21"/>
          <w:szCs w:val="22"/>
        </w:rPr>
        <w:t xml:space="preserve">0/100 ; c’est-à-dire : </w:t>
      </w:r>
    </w:p>
    <w:p w14:paraId="0350A5C3" w14:textId="77777777" w:rsidR="00B4533C" w:rsidRPr="00F44275" w:rsidRDefault="00146F1A" w:rsidP="00216F2A">
      <w:pPr>
        <w:pStyle w:val="BTCtextCTB"/>
        <w:rPr>
          <w:rFonts w:ascii="Georgia" w:eastAsia="Calibri" w:hAnsi="Georgia"/>
          <w:color w:val="585756"/>
          <w:sz w:val="21"/>
          <w:szCs w:val="22"/>
        </w:rPr>
      </w:pPr>
      <w:r w:rsidRPr="00F44275">
        <w:rPr>
          <w:rFonts w:ascii="Georgia" w:eastAsia="Calibri" w:hAnsi="Georgia"/>
          <w:color w:val="585756"/>
          <w:sz w:val="21"/>
          <w:szCs w:val="22"/>
        </w:rPr>
        <w:t>-</w:t>
      </w:r>
      <w:r w:rsidR="00216F2A" w:rsidRPr="00F44275">
        <w:rPr>
          <w:rFonts w:ascii="Georgia" w:eastAsia="Calibri" w:hAnsi="Georgia"/>
          <w:color w:val="585756"/>
          <w:sz w:val="21"/>
          <w:szCs w:val="22"/>
        </w:rPr>
        <w:t>Les points attribués pour la proposition technique sont multipliés par un coefficient de 0,</w:t>
      </w:r>
      <w:r w:rsidR="00B4533C" w:rsidRPr="00F44275">
        <w:rPr>
          <w:rFonts w:ascii="Georgia" w:eastAsia="Calibri" w:hAnsi="Georgia"/>
          <w:color w:val="585756"/>
          <w:sz w:val="21"/>
          <w:szCs w:val="22"/>
        </w:rPr>
        <w:t>7</w:t>
      </w:r>
      <w:r w:rsidR="00216F2A" w:rsidRPr="00F44275">
        <w:rPr>
          <w:rFonts w:ascii="Georgia" w:eastAsia="Calibri" w:hAnsi="Georgia"/>
          <w:color w:val="585756"/>
          <w:sz w:val="21"/>
          <w:szCs w:val="22"/>
        </w:rPr>
        <w:t xml:space="preserve"> pour obtenir une note technique finale ;</w:t>
      </w:r>
    </w:p>
    <w:p w14:paraId="0A4A71F3" w14:textId="77777777" w:rsidR="00B4533C" w:rsidRPr="00F44275" w:rsidRDefault="00B4533C" w:rsidP="00216F2A">
      <w:pPr>
        <w:pStyle w:val="BTCtextCTB"/>
        <w:rPr>
          <w:rFonts w:ascii="Georgia" w:eastAsia="Calibri" w:hAnsi="Georgia"/>
          <w:color w:val="585756"/>
          <w:sz w:val="21"/>
          <w:szCs w:val="22"/>
        </w:rPr>
      </w:pPr>
      <w:r w:rsidRPr="00F44275">
        <w:rPr>
          <w:rFonts w:ascii="Georgia" w:eastAsia="Calibri" w:hAnsi="Georgia"/>
          <w:color w:val="585756"/>
          <w:sz w:val="21"/>
          <w:szCs w:val="22"/>
        </w:rPr>
        <w:t>-</w:t>
      </w:r>
      <w:r w:rsidR="00216F2A" w:rsidRPr="00F44275">
        <w:rPr>
          <w:rFonts w:ascii="Georgia" w:eastAsia="Calibri" w:hAnsi="Georgia"/>
          <w:color w:val="585756"/>
          <w:sz w:val="21"/>
          <w:szCs w:val="22"/>
        </w:rPr>
        <w:t>Les points attribués pour l’offre financière sont quant à eux, multipliés par un coefficient de 0,</w:t>
      </w:r>
      <w:r w:rsidRPr="00F44275">
        <w:rPr>
          <w:rFonts w:ascii="Georgia" w:eastAsia="Calibri" w:hAnsi="Georgia"/>
          <w:color w:val="585756"/>
          <w:sz w:val="21"/>
          <w:szCs w:val="22"/>
        </w:rPr>
        <w:t>3</w:t>
      </w:r>
      <w:r w:rsidR="00216F2A" w:rsidRPr="00F44275">
        <w:rPr>
          <w:rFonts w:ascii="Georgia" w:eastAsia="Calibri" w:hAnsi="Georgia"/>
          <w:color w:val="585756"/>
          <w:sz w:val="21"/>
          <w:szCs w:val="22"/>
        </w:rPr>
        <w:t xml:space="preserve"> pour obtenir une note financière finale ;</w:t>
      </w:r>
    </w:p>
    <w:p w14:paraId="1A19CE0E" w14:textId="77777777" w:rsidR="00B4533C" w:rsidRPr="00F44275" w:rsidRDefault="00B4533C" w:rsidP="00216F2A">
      <w:pPr>
        <w:pStyle w:val="BTCtextCTB"/>
        <w:rPr>
          <w:rFonts w:ascii="Georgia" w:eastAsia="Calibri" w:hAnsi="Georgia"/>
          <w:color w:val="585756"/>
          <w:sz w:val="21"/>
          <w:szCs w:val="22"/>
        </w:rPr>
      </w:pPr>
      <w:r w:rsidRPr="00F44275">
        <w:rPr>
          <w:rFonts w:ascii="Georgia" w:eastAsia="Calibri" w:hAnsi="Georgia"/>
          <w:color w:val="585756"/>
          <w:sz w:val="21"/>
          <w:szCs w:val="22"/>
        </w:rPr>
        <w:t>-</w:t>
      </w:r>
      <w:r w:rsidR="00216F2A" w:rsidRPr="00F44275">
        <w:rPr>
          <w:rFonts w:ascii="Georgia" w:eastAsia="Calibri" w:hAnsi="Georgia"/>
          <w:color w:val="585756"/>
          <w:sz w:val="21"/>
          <w:szCs w:val="22"/>
        </w:rPr>
        <w:t>Ces deux notes finales seront additionnées, pour obtenir la note totale.</w:t>
      </w:r>
    </w:p>
    <w:p w14:paraId="08680EC1" w14:textId="77777777" w:rsidR="009804F1" w:rsidRPr="00F44275" w:rsidRDefault="009804F1" w:rsidP="00C72B94">
      <w:pPr>
        <w:pStyle w:val="Titre4"/>
        <w:keepLines w:val="0"/>
        <w:widowControl w:val="0"/>
        <w:numPr>
          <w:ilvl w:val="3"/>
          <w:numId w:val="5"/>
        </w:numPr>
        <w:tabs>
          <w:tab w:val="num" w:pos="864"/>
        </w:tabs>
        <w:suppressAutoHyphens/>
        <w:spacing w:before="120" w:after="120" w:line="240" w:lineRule="auto"/>
        <w:rPr>
          <w:rFonts w:ascii="Georgia" w:hAnsi="Georgia"/>
        </w:rPr>
      </w:pPr>
      <w:bookmarkStart w:id="107" w:name="_Toc180099001"/>
      <w:r w:rsidRPr="00F44275">
        <w:rPr>
          <w:rFonts w:ascii="Georgia" w:hAnsi="Georgia"/>
        </w:rPr>
        <w:t>Cotation finale</w:t>
      </w:r>
      <w:bookmarkEnd w:id="107"/>
    </w:p>
    <w:p w14:paraId="056F38D3" w14:textId="25AAEAC1" w:rsidR="009804F1" w:rsidRPr="00F44275" w:rsidRDefault="009804F1" w:rsidP="009804F1">
      <w:pPr>
        <w:pStyle w:val="Corpsdetexte"/>
        <w:rPr>
          <w:rFonts w:ascii="Georgia" w:hAnsi="Georgia"/>
          <w:color w:val="404040" w:themeColor="text1" w:themeTint="BF"/>
          <w:sz w:val="21"/>
          <w:szCs w:val="21"/>
        </w:rPr>
      </w:pPr>
      <w:r w:rsidRPr="00F44275">
        <w:rPr>
          <w:rFonts w:ascii="Georgia" w:hAnsi="Georgia"/>
          <w:color w:val="404040" w:themeColor="text1" w:themeTint="BF"/>
          <w:sz w:val="21"/>
          <w:szCs w:val="21"/>
        </w:rPr>
        <w:t>Les cotations pour les critères d’attribution seront additionnées. Le marché sera attribué au soumissionnaire qui obtient la cotation finale la plus élevée, après que le pouvoir adjudicateur aura vérifié, à l’égard de ce soumissionnaire, l’exactitude de la déclaration sur l’honneur et à condition que le contrôle ait démontré que la déclaration sur l’honneur corresponde à la réalité.</w:t>
      </w:r>
    </w:p>
    <w:p w14:paraId="16E3B256" w14:textId="77777777" w:rsidR="009804F1" w:rsidRPr="00F44275" w:rsidRDefault="009804F1" w:rsidP="00C72B94">
      <w:pPr>
        <w:pStyle w:val="Titre4"/>
        <w:keepLines w:val="0"/>
        <w:widowControl w:val="0"/>
        <w:numPr>
          <w:ilvl w:val="3"/>
          <w:numId w:val="5"/>
        </w:numPr>
        <w:tabs>
          <w:tab w:val="num" w:pos="864"/>
        </w:tabs>
        <w:suppressAutoHyphens/>
        <w:spacing w:before="120" w:after="120" w:line="240" w:lineRule="auto"/>
        <w:rPr>
          <w:rFonts w:ascii="Georgia" w:hAnsi="Georgia"/>
        </w:rPr>
      </w:pPr>
      <w:bookmarkStart w:id="108" w:name="_Toc257039853"/>
      <w:bookmarkStart w:id="109" w:name="_Toc180099002"/>
      <w:r w:rsidRPr="00F44275">
        <w:rPr>
          <w:rFonts w:ascii="Georgia" w:hAnsi="Georgia"/>
        </w:rPr>
        <w:t>Attribution du marché</w:t>
      </w:r>
      <w:bookmarkEnd w:id="108"/>
      <w:bookmarkEnd w:id="109"/>
    </w:p>
    <w:p w14:paraId="21ECC8D0" w14:textId="26674E28" w:rsidR="009804F1" w:rsidRPr="00F44275" w:rsidRDefault="009804F1" w:rsidP="009804F1">
      <w:pPr>
        <w:pStyle w:val="BTCtextCTB"/>
        <w:rPr>
          <w:rFonts w:ascii="Georgia" w:eastAsia="DejaVu Sans" w:hAnsi="Georgia" w:cs="Tahoma"/>
          <w:color w:val="404040" w:themeColor="text1" w:themeTint="BF"/>
          <w:kern w:val="18"/>
          <w:sz w:val="21"/>
          <w:szCs w:val="21"/>
          <w:lang w:val="fr-FR"/>
        </w:rPr>
      </w:pPr>
      <w:r w:rsidRPr="00F44275">
        <w:rPr>
          <w:rFonts w:ascii="Georgia" w:eastAsia="DejaVu Sans" w:hAnsi="Georgia" w:cs="Tahoma"/>
          <w:color w:val="404040" w:themeColor="text1" w:themeTint="BF"/>
          <w:kern w:val="18"/>
          <w:sz w:val="21"/>
          <w:szCs w:val="21"/>
          <w:lang w:val="fr-FR"/>
        </w:rPr>
        <w:t>Le</w:t>
      </w:r>
      <w:r w:rsidR="0034657E" w:rsidRPr="00F44275">
        <w:rPr>
          <w:rFonts w:ascii="Georgia" w:eastAsia="DejaVu Sans" w:hAnsi="Georgia" w:cs="Tahoma"/>
          <w:color w:val="404040" w:themeColor="text1" w:themeTint="BF"/>
          <w:kern w:val="18"/>
          <w:sz w:val="21"/>
          <w:szCs w:val="21"/>
          <w:lang w:val="fr-FR"/>
        </w:rPr>
        <w:t xml:space="preserve"> </w:t>
      </w:r>
      <w:r w:rsidRPr="00F44275">
        <w:rPr>
          <w:rFonts w:ascii="Georgia" w:eastAsia="DejaVu Sans" w:hAnsi="Georgia" w:cs="Tahoma"/>
          <w:color w:val="404040" w:themeColor="text1" w:themeTint="BF"/>
          <w:kern w:val="18"/>
          <w:sz w:val="21"/>
          <w:szCs w:val="21"/>
          <w:lang w:val="fr-FR"/>
        </w:rPr>
        <w:t>marché</w:t>
      </w:r>
      <w:r w:rsidR="0034657E" w:rsidRPr="00F44275">
        <w:rPr>
          <w:rFonts w:ascii="Georgia" w:eastAsia="DejaVu Sans" w:hAnsi="Georgia" w:cs="Tahoma"/>
          <w:color w:val="404040" w:themeColor="text1" w:themeTint="BF"/>
          <w:kern w:val="18"/>
          <w:sz w:val="21"/>
          <w:szCs w:val="21"/>
          <w:lang w:val="fr-FR"/>
        </w:rPr>
        <w:t xml:space="preserve"> </w:t>
      </w:r>
      <w:r w:rsidRPr="00F44275">
        <w:rPr>
          <w:rFonts w:ascii="Georgia" w:eastAsia="DejaVu Sans" w:hAnsi="Georgia" w:cs="Tahoma"/>
          <w:color w:val="404040" w:themeColor="text1" w:themeTint="BF"/>
          <w:kern w:val="18"/>
          <w:sz w:val="21"/>
          <w:szCs w:val="21"/>
          <w:lang w:val="fr-FR"/>
        </w:rPr>
        <w:t>sera</w:t>
      </w:r>
      <w:r w:rsidR="0034657E" w:rsidRPr="00F44275">
        <w:rPr>
          <w:rFonts w:ascii="Georgia" w:eastAsia="DejaVu Sans" w:hAnsi="Georgia" w:cs="Tahoma"/>
          <w:color w:val="404040" w:themeColor="text1" w:themeTint="BF"/>
          <w:kern w:val="18"/>
          <w:sz w:val="21"/>
          <w:szCs w:val="21"/>
          <w:lang w:val="fr-FR"/>
        </w:rPr>
        <w:t xml:space="preserve"> </w:t>
      </w:r>
      <w:r w:rsidRPr="00F44275">
        <w:rPr>
          <w:rFonts w:ascii="Georgia" w:eastAsia="DejaVu Sans" w:hAnsi="Georgia" w:cs="Tahoma"/>
          <w:color w:val="404040" w:themeColor="text1" w:themeTint="BF"/>
          <w:kern w:val="18"/>
          <w:sz w:val="21"/>
          <w:szCs w:val="21"/>
          <w:lang w:val="fr-FR"/>
        </w:rPr>
        <w:t>attribué au soumissionnaire</w:t>
      </w:r>
      <w:r w:rsidR="0034657E" w:rsidRPr="00F44275">
        <w:rPr>
          <w:rFonts w:ascii="Georgia" w:eastAsia="DejaVu Sans" w:hAnsi="Georgia" w:cs="Tahoma"/>
          <w:color w:val="404040" w:themeColor="text1" w:themeTint="BF"/>
          <w:kern w:val="18"/>
          <w:sz w:val="21"/>
          <w:szCs w:val="21"/>
          <w:lang w:val="fr-FR"/>
        </w:rPr>
        <w:t xml:space="preserve"> </w:t>
      </w:r>
      <w:r w:rsidRPr="00F44275">
        <w:rPr>
          <w:rFonts w:ascii="Georgia" w:eastAsia="DejaVu Sans" w:hAnsi="Georgia" w:cs="Tahoma"/>
          <w:color w:val="404040" w:themeColor="text1" w:themeTint="BF"/>
          <w:kern w:val="18"/>
          <w:sz w:val="21"/>
          <w:szCs w:val="21"/>
          <w:lang w:val="fr-FR"/>
        </w:rPr>
        <w:t>qui a remis l’offre régulière économiquement la plus avantageuse</w:t>
      </w:r>
      <w:r w:rsidR="0034657E" w:rsidRPr="00F44275">
        <w:rPr>
          <w:rFonts w:ascii="Georgia" w:eastAsia="DejaVu Sans" w:hAnsi="Georgia" w:cs="Tahoma"/>
          <w:color w:val="404040" w:themeColor="text1" w:themeTint="BF"/>
          <w:kern w:val="18"/>
          <w:sz w:val="21"/>
          <w:szCs w:val="21"/>
          <w:lang w:val="fr-FR"/>
        </w:rPr>
        <w:t>.</w:t>
      </w:r>
    </w:p>
    <w:p w14:paraId="13E0A47D" w14:textId="77777777" w:rsidR="009804F1" w:rsidRPr="00F44275" w:rsidRDefault="009804F1" w:rsidP="009804F1">
      <w:pPr>
        <w:pStyle w:val="BTCtextCTB"/>
        <w:rPr>
          <w:rFonts w:ascii="Georgia" w:eastAsia="DejaVu Sans" w:hAnsi="Georgia" w:cs="Tahoma"/>
          <w:color w:val="404040" w:themeColor="text1" w:themeTint="BF"/>
          <w:kern w:val="18"/>
          <w:sz w:val="21"/>
          <w:szCs w:val="21"/>
          <w:lang w:val="fr-FR"/>
        </w:rPr>
      </w:pPr>
      <w:r w:rsidRPr="00F44275">
        <w:rPr>
          <w:rFonts w:ascii="Georgia" w:eastAsia="DejaVu Sans" w:hAnsi="Georgia" w:cs="Tahoma"/>
          <w:color w:val="404040" w:themeColor="text1" w:themeTint="BF"/>
          <w:kern w:val="18"/>
          <w:sz w:val="21"/>
          <w:szCs w:val="21"/>
          <w:lang w:val="fr-FR"/>
        </w:rPr>
        <w:t>Il faut néanmoins remarquer que, conformément à l’art. 85 de la Loi du 17 juin 2016, il n’existe aucune obligation pour le pouvoir adjudicateur d’attribuer le marché.</w:t>
      </w:r>
    </w:p>
    <w:p w14:paraId="2C13097B" w14:textId="77777777" w:rsidR="009804F1" w:rsidRPr="00F44275" w:rsidRDefault="009804F1" w:rsidP="009804F1">
      <w:pPr>
        <w:pStyle w:val="BTCtextCTB"/>
        <w:rPr>
          <w:rFonts w:ascii="Georgia" w:eastAsia="DejaVu Sans" w:hAnsi="Georgia" w:cs="Tahoma"/>
          <w:color w:val="404040" w:themeColor="text1" w:themeTint="BF"/>
          <w:kern w:val="18"/>
          <w:sz w:val="21"/>
          <w:szCs w:val="21"/>
          <w:lang w:val="fr-FR"/>
        </w:rPr>
      </w:pPr>
      <w:r w:rsidRPr="00F44275">
        <w:rPr>
          <w:rFonts w:ascii="Georgia" w:eastAsia="DejaVu Sans" w:hAnsi="Georgia" w:cs="Tahoma"/>
          <w:color w:val="404040" w:themeColor="text1" w:themeTint="BF"/>
          <w:kern w:val="18"/>
          <w:sz w:val="21"/>
          <w:szCs w:val="21"/>
          <w:lang w:val="fr-FR"/>
        </w:rPr>
        <w:t>Le pouvoir adjudicateur peut soit renoncer à passer le marché, soit refaire la procédure, au besoin suivant un autre mode.</w:t>
      </w:r>
    </w:p>
    <w:p w14:paraId="7874CE7B" w14:textId="77777777" w:rsidR="009804F1" w:rsidRPr="00F44275" w:rsidRDefault="009804F1" w:rsidP="52631CAD">
      <w:pPr>
        <w:pStyle w:val="Titre3"/>
        <w:keepNext/>
        <w:widowControl w:val="0"/>
        <w:numPr>
          <w:ilvl w:val="2"/>
          <w:numId w:val="5"/>
        </w:numPr>
        <w:tabs>
          <w:tab w:val="num" w:pos="810"/>
        </w:tabs>
        <w:suppressAutoHyphens/>
        <w:autoSpaceDE/>
        <w:autoSpaceDN/>
        <w:adjustRightInd/>
        <w:spacing w:before="180" w:after="180"/>
        <w:ind w:left="810"/>
        <w:rPr>
          <w:rFonts w:ascii="Georgia" w:hAnsi="Georgia"/>
        </w:rPr>
      </w:pPr>
      <w:bookmarkStart w:id="110" w:name="_Toc257039854"/>
      <w:bookmarkStart w:id="111" w:name="_Toc366161168"/>
      <w:bookmarkStart w:id="112" w:name="_Toc180099003"/>
      <w:r w:rsidRPr="00F44275">
        <w:rPr>
          <w:rFonts w:ascii="Georgia" w:hAnsi="Georgia"/>
        </w:rPr>
        <w:t xml:space="preserve">Conclusion du </w:t>
      </w:r>
      <w:proofErr w:type="spellStart"/>
      <w:r w:rsidRPr="00F44275">
        <w:rPr>
          <w:rFonts w:ascii="Georgia" w:hAnsi="Georgia"/>
        </w:rPr>
        <w:t>contrat</w:t>
      </w:r>
      <w:bookmarkEnd w:id="110"/>
      <w:bookmarkEnd w:id="111"/>
      <w:bookmarkEnd w:id="112"/>
      <w:proofErr w:type="spellEnd"/>
    </w:p>
    <w:p w14:paraId="1F2FE771" w14:textId="076E83BC" w:rsidR="009804F1" w:rsidRPr="00F44275" w:rsidRDefault="009804F1" w:rsidP="009804F1">
      <w:pPr>
        <w:pStyle w:val="BTCtextCTB"/>
        <w:rPr>
          <w:rFonts w:ascii="Georgia" w:eastAsia="DejaVu Sans" w:hAnsi="Georgia" w:cs="Tahoma"/>
          <w:color w:val="404040" w:themeColor="text1" w:themeTint="BF"/>
          <w:kern w:val="18"/>
          <w:sz w:val="21"/>
          <w:szCs w:val="21"/>
          <w:lang w:val="fr-FR"/>
        </w:rPr>
      </w:pPr>
      <w:r w:rsidRPr="00F44275">
        <w:rPr>
          <w:rFonts w:ascii="Georgia" w:eastAsia="DejaVu Sans" w:hAnsi="Georgia" w:cs="Tahoma"/>
          <w:color w:val="404040" w:themeColor="text1" w:themeTint="BF"/>
          <w:kern w:val="18"/>
          <w:sz w:val="21"/>
          <w:szCs w:val="21"/>
          <w:lang w:val="fr-FR"/>
        </w:rPr>
        <w:t xml:space="preserve">Conformément à l’art. 88 de l’A.R. du 18 avril 2017, le marché a lieu par la notification au soumissionnaire choisi de l’approbation de son offre. </w:t>
      </w:r>
    </w:p>
    <w:p w14:paraId="0BCE9EB0" w14:textId="77777777" w:rsidR="009804F1" w:rsidRPr="00F44275" w:rsidRDefault="009804F1" w:rsidP="009804F1">
      <w:pPr>
        <w:pStyle w:val="BTCtextCTB"/>
        <w:rPr>
          <w:rFonts w:ascii="Georgia" w:eastAsia="DejaVu Sans" w:hAnsi="Georgia" w:cs="Tahoma"/>
          <w:color w:val="404040" w:themeColor="text1" w:themeTint="BF"/>
          <w:kern w:val="18"/>
          <w:sz w:val="21"/>
          <w:szCs w:val="21"/>
          <w:lang w:val="fr-FR"/>
        </w:rPr>
      </w:pPr>
      <w:r w:rsidRPr="00F44275">
        <w:rPr>
          <w:rFonts w:ascii="Georgia" w:eastAsia="DejaVu Sans" w:hAnsi="Georgia" w:cs="Tahoma"/>
          <w:color w:val="404040" w:themeColor="text1" w:themeTint="BF"/>
          <w:kern w:val="18"/>
          <w:sz w:val="21"/>
          <w:szCs w:val="21"/>
          <w:lang w:val="fr-FR"/>
        </w:rPr>
        <w:t xml:space="preserve">La notification est effectuée par les plateformes électroniques, par courrier électronique ou par fax et, le même jour, par envoi recommandé.  </w:t>
      </w:r>
    </w:p>
    <w:p w14:paraId="10AA881A" w14:textId="0711D688" w:rsidR="009804F1" w:rsidRPr="00F44275" w:rsidRDefault="009804F1" w:rsidP="009804F1">
      <w:pPr>
        <w:pStyle w:val="BTCtextCTB"/>
        <w:rPr>
          <w:rFonts w:ascii="Georgia" w:eastAsia="DejaVu Sans" w:hAnsi="Georgia" w:cs="Tahoma"/>
          <w:color w:val="404040" w:themeColor="text1" w:themeTint="BF"/>
          <w:kern w:val="18"/>
          <w:sz w:val="21"/>
          <w:szCs w:val="21"/>
          <w:lang w:val="fr-FR"/>
        </w:rPr>
      </w:pPr>
      <w:r w:rsidRPr="00F44275">
        <w:rPr>
          <w:rFonts w:ascii="Georgia" w:eastAsia="DejaVu Sans" w:hAnsi="Georgia" w:cs="Tahoma"/>
          <w:color w:val="404040" w:themeColor="text1" w:themeTint="BF"/>
          <w:kern w:val="18"/>
          <w:sz w:val="21"/>
          <w:szCs w:val="21"/>
          <w:lang w:val="fr-FR"/>
        </w:rPr>
        <w:t xml:space="preserve">Le contrat intégral consiste dès lors en un marché attribué par </w:t>
      </w:r>
      <w:r w:rsidR="0021448A" w:rsidRPr="00F44275">
        <w:rPr>
          <w:rFonts w:ascii="Georgia" w:eastAsia="Calibri" w:hAnsi="Georgia"/>
          <w:color w:val="585756"/>
          <w:sz w:val="21"/>
          <w:szCs w:val="22"/>
        </w:rPr>
        <w:t>Enabel</w:t>
      </w:r>
      <w:r w:rsidR="0021448A" w:rsidRPr="00F44275">
        <w:rPr>
          <w:rFonts w:ascii="Georgia" w:eastAsia="DejaVu Sans" w:hAnsi="Georgia" w:cs="Tahoma"/>
          <w:color w:val="404040"/>
          <w:kern w:val="18"/>
          <w:sz w:val="21"/>
          <w:szCs w:val="21"/>
          <w:lang w:val="fr-FR"/>
        </w:rPr>
        <w:t xml:space="preserve"> </w:t>
      </w:r>
      <w:r w:rsidRPr="00F44275">
        <w:rPr>
          <w:rFonts w:ascii="Georgia" w:eastAsia="DejaVu Sans" w:hAnsi="Georgia" w:cs="Tahoma"/>
          <w:color w:val="404040" w:themeColor="text1" w:themeTint="BF"/>
          <w:kern w:val="18"/>
          <w:sz w:val="21"/>
          <w:szCs w:val="21"/>
          <w:lang w:val="fr-FR"/>
        </w:rPr>
        <w:t>au soumissionnaire choisi conformément au :</w:t>
      </w:r>
    </w:p>
    <w:p w14:paraId="79340FD4" w14:textId="77777777" w:rsidR="009804F1" w:rsidRPr="00F44275" w:rsidRDefault="009804F1" w:rsidP="00F15D11">
      <w:pPr>
        <w:pStyle w:val="BTCbulletsCTB"/>
        <w:numPr>
          <w:ilvl w:val="0"/>
          <w:numId w:val="7"/>
        </w:numPr>
        <w:tabs>
          <w:tab w:val="left" w:pos="360"/>
        </w:tabs>
        <w:spacing w:after="120" w:line="288" w:lineRule="auto"/>
        <w:jc w:val="both"/>
        <w:rPr>
          <w:rFonts w:ascii="Georgia" w:hAnsi="Georgia"/>
          <w:color w:val="404040" w:themeColor="text1" w:themeTint="BF"/>
          <w:sz w:val="21"/>
          <w:szCs w:val="21"/>
          <w:lang w:val="fr-FR"/>
        </w:rPr>
      </w:pPr>
      <w:r w:rsidRPr="00F44275">
        <w:rPr>
          <w:rFonts w:ascii="Georgia" w:hAnsi="Georgia"/>
          <w:color w:val="404040" w:themeColor="text1" w:themeTint="BF"/>
          <w:sz w:val="21"/>
          <w:szCs w:val="21"/>
          <w:lang w:val="fr-FR"/>
        </w:rPr>
        <w:t>Le présent CSC et ses annexes ;</w:t>
      </w:r>
    </w:p>
    <w:p w14:paraId="5D5035AB" w14:textId="77777777" w:rsidR="009804F1" w:rsidRPr="00F44275" w:rsidRDefault="009804F1" w:rsidP="00F15D11">
      <w:pPr>
        <w:pStyle w:val="BTCbulletsCTB"/>
        <w:numPr>
          <w:ilvl w:val="0"/>
          <w:numId w:val="7"/>
        </w:numPr>
        <w:tabs>
          <w:tab w:val="left" w:pos="360"/>
        </w:tabs>
        <w:spacing w:after="120" w:line="288" w:lineRule="auto"/>
        <w:jc w:val="both"/>
        <w:rPr>
          <w:rFonts w:ascii="Georgia" w:hAnsi="Georgia"/>
          <w:color w:val="404040" w:themeColor="text1" w:themeTint="BF"/>
          <w:sz w:val="21"/>
          <w:szCs w:val="21"/>
          <w:lang w:val="fr-FR"/>
        </w:rPr>
      </w:pPr>
      <w:r w:rsidRPr="00F44275">
        <w:rPr>
          <w:rFonts w:ascii="Georgia" w:hAnsi="Georgia"/>
          <w:color w:val="404040" w:themeColor="text1" w:themeTint="BF"/>
          <w:sz w:val="21"/>
          <w:szCs w:val="21"/>
          <w:lang w:val="fr-FR"/>
        </w:rPr>
        <w:t>La BAFO approuvée de l’adjudicataire et toutes ses annexes ;</w:t>
      </w:r>
    </w:p>
    <w:p w14:paraId="6927D27C" w14:textId="77777777" w:rsidR="009804F1" w:rsidRPr="00F44275" w:rsidRDefault="009804F1" w:rsidP="00F15D11">
      <w:pPr>
        <w:pStyle w:val="BTCbulletsCTB"/>
        <w:numPr>
          <w:ilvl w:val="0"/>
          <w:numId w:val="7"/>
        </w:numPr>
        <w:tabs>
          <w:tab w:val="left" w:pos="360"/>
        </w:tabs>
        <w:spacing w:after="120" w:line="288" w:lineRule="auto"/>
        <w:jc w:val="both"/>
        <w:rPr>
          <w:rFonts w:ascii="Georgia" w:hAnsi="Georgia"/>
          <w:color w:val="404040" w:themeColor="text1" w:themeTint="BF"/>
          <w:sz w:val="21"/>
          <w:szCs w:val="21"/>
          <w:lang w:val="fr-FR"/>
        </w:rPr>
      </w:pPr>
      <w:r w:rsidRPr="00F44275">
        <w:rPr>
          <w:rFonts w:ascii="Georgia" w:hAnsi="Georgia"/>
          <w:color w:val="404040" w:themeColor="text1" w:themeTint="BF"/>
          <w:sz w:val="21"/>
          <w:szCs w:val="21"/>
          <w:lang w:val="fr-FR"/>
        </w:rPr>
        <w:t>La lettre recommandée portant notification de la décision d’attribution ;</w:t>
      </w:r>
    </w:p>
    <w:p w14:paraId="37C2D86E" w14:textId="3971BBE1" w:rsidR="009804F1" w:rsidRPr="00F44275" w:rsidRDefault="009804F1" w:rsidP="00F15D11">
      <w:pPr>
        <w:pStyle w:val="BTCbulletsCTB"/>
        <w:numPr>
          <w:ilvl w:val="0"/>
          <w:numId w:val="7"/>
        </w:numPr>
        <w:tabs>
          <w:tab w:val="left" w:pos="360"/>
        </w:tabs>
        <w:spacing w:after="120" w:line="288" w:lineRule="auto"/>
        <w:jc w:val="both"/>
        <w:rPr>
          <w:rFonts w:ascii="Georgia" w:hAnsi="Georgia"/>
          <w:color w:val="404040" w:themeColor="text1" w:themeTint="BF"/>
          <w:sz w:val="21"/>
          <w:szCs w:val="21"/>
          <w:lang w:val="fr-FR"/>
        </w:rPr>
      </w:pPr>
      <w:r w:rsidRPr="00F44275">
        <w:rPr>
          <w:rFonts w:ascii="Georgia" w:hAnsi="Georgia"/>
          <w:color w:val="404040" w:themeColor="text1" w:themeTint="BF"/>
          <w:sz w:val="21"/>
          <w:szCs w:val="21"/>
          <w:lang w:val="fr-FR"/>
        </w:rPr>
        <w:t>Le cas échéant, les documents éventuels ultérieurs, acceptés et signés par les deux parties.</w:t>
      </w:r>
    </w:p>
    <w:p w14:paraId="5B41720A" w14:textId="4E1F6500" w:rsidR="0083528E" w:rsidRPr="00F44275" w:rsidRDefault="0083528E" w:rsidP="0083528E">
      <w:pPr>
        <w:pStyle w:val="BTCbulletsCTB"/>
        <w:tabs>
          <w:tab w:val="left" w:pos="360"/>
        </w:tabs>
        <w:spacing w:after="120" w:line="288" w:lineRule="auto"/>
        <w:jc w:val="both"/>
        <w:rPr>
          <w:rFonts w:ascii="Georgia" w:hAnsi="Georgia"/>
          <w:color w:val="404040" w:themeColor="text1" w:themeTint="BF"/>
          <w:sz w:val="21"/>
          <w:szCs w:val="21"/>
          <w:lang w:val="fr-FR"/>
        </w:rPr>
      </w:pPr>
      <w:r w:rsidRPr="00F44275">
        <w:rPr>
          <w:rFonts w:ascii="Georgia" w:hAnsi="Georgia"/>
          <w:color w:val="404040" w:themeColor="text1" w:themeTint="BF"/>
          <w:sz w:val="21"/>
          <w:szCs w:val="21"/>
          <w:lang w:val="fr-FR"/>
        </w:rPr>
        <w:t xml:space="preserve">Dans un objectif de transparence, Enabel s'engage à publier annuellement une liste des attributaires de ses marchés. Par l'introduction de son offre, l'adjudicataire du marché se </w:t>
      </w:r>
      <w:r w:rsidRPr="00F44275">
        <w:rPr>
          <w:rFonts w:ascii="Georgia" w:hAnsi="Georgia"/>
          <w:color w:val="404040" w:themeColor="text1" w:themeTint="BF"/>
          <w:sz w:val="21"/>
          <w:szCs w:val="21"/>
          <w:lang w:val="fr-FR"/>
        </w:rPr>
        <w:lastRenderedPageBreak/>
        <w:t>déclare d'accord avec la publication du titre du contrat, la nature et l'objet du contrat, son nom et localité, ainsi que le montant du contrat.</w:t>
      </w:r>
    </w:p>
    <w:p w14:paraId="48F5D7B1" w14:textId="09D5BCF2" w:rsidR="009804F1" w:rsidRPr="00F44275" w:rsidRDefault="005F2003" w:rsidP="009804F1">
      <w:pPr>
        <w:pStyle w:val="Corpsdetexte"/>
        <w:rPr>
          <w:rFonts w:ascii="Georgia" w:hAnsi="Georgia"/>
        </w:rPr>
      </w:pPr>
      <w:r w:rsidRPr="00F44275">
        <w:rPr>
          <w:rFonts w:ascii="Georgia" w:hAnsi="Georgia"/>
        </w:rPr>
        <w:br w:type="page"/>
      </w:r>
    </w:p>
    <w:p w14:paraId="518509ED" w14:textId="7DF3CF3B" w:rsidR="005F2003" w:rsidRPr="00F44275" w:rsidRDefault="005F2003" w:rsidP="00C72B94">
      <w:pPr>
        <w:pStyle w:val="Titre1"/>
        <w:numPr>
          <w:ilvl w:val="0"/>
          <w:numId w:val="5"/>
        </w:numPr>
        <w:rPr>
          <w:rFonts w:ascii="Georgia" w:hAnsi="Georgia"/>
        </w:rPr>
      </w:pPr>
      <w:bookmarkStart w:id="113" w:name="_Toc180099004"/>
      <w:bookmarkEnd w:id="98"/>
      <w:bookmarkEnd w:id="99"/>
      <w:bookmarkEnd w:id="100"/>
      <w:bookmarkEnd w:id="101"/>
      <w:bookmarkEnd w:id="102"/>
      <w:r w:rsidRPr="00F44275">
        <w:rPr>
          <w:rFonts w:ascii="Georgia" w:hAnsi="Georgia"/>
        </w:rPr>
        <w:lastRenderedPageBreak/>
        <w:t xml:space="preserve">Dispositions contractuelles </w:t>
      </w:r>
      <w:r w:rsidR="00D2763D" w:rsidRPr="00F44275">
        <w:rPr>
          <w:rFonts w:ascii="Georgia" w:hAnsi="Georgia"/>
        </w:rPr>
        <w:t>particulières</w:t>
      </w:r>
      <w:bookmarkEnd w:id="113"/>
    </w:p>
    <w:p w14:paraId="5708516A" w14:textId="77777777" w:rsidR="005F2003" w:rsidRPr="00F44275" w:rsidRDefault="005F2003" w:rsidP="005F2003">
      <w:pPr>
        <w:pStyle w:val="BTCtextCTB"/>
        <w:rPr>
          <w:rFonts w:ascii="Georgia" w:eastAsia="DejaVu Sans" w:hAnsi="Georgia" w:cs="Tahoma"/>
          <w:color w:val="404040" w:themeColor="text1" w:themeTint="BF"/>
          <w:kern w:val="18"/>
          <w:sz w:val="21"/>
          <w:szCs w:val="21"/>
          <w:lang w:val="fr-FR"/>
        </w:rPr>
      </w:pPr>
      <w:r w:rsidRPr="00F44275">
        <w:rPr>
          <w:rFonts w:ascii="Georgia" w:eastAsia="DejaVu Sans" w:hAnsi="Georgia" w:cs="Tahoma"/>
          <w:color w:val="404040" w:themeColor="text1" w:themeTint="BF"/>
          <w:kern w:val="18"/>
          <w:sz w:val="21"/>
          <w:szCs w:val="21"/>
          <w:lang w:val="fr-FR"/>
        </w:rPr>
        <w:t>Le présent chapitre de ce CSC contient les clauses particulières applicables au présent marché public par dérogation aux ‘Règles générales d’exécution des marchés publics et des concessions de travaux publics’ de l’AR du 14 janvier 2013, ci-après ‘RGE’ ou qui complètent ou précisent celui-ci. Les articles indiqués ci-dessus (entre parenthèses) renvoient aux articles des RGE. En l’absence d’indication, les dispositions pertinentes des RGE sont intégralement d’application.</w:t>
      </w:r>
    </w:p>
    <w:p w14:paraId="75282872" w14:textId="5F2C03BF" w:rsidR="005F2003" w:rsidRPr="00F44275" w:rsidRDefault="005F2003" w:rsidP="005F2003">
      <w:pPr>
        <w:pStyle w:val="BTCtextCTB"/>
        <w:rPr>
          <w:rFonts w:ascii="Georgia" w:eastAsia="DejaVu Sans" w:hAnsi="Georgia" w:cs="Tahoma"/>
          <w:color w:val="404040" w:themeColor="text1" w:themeTint="BF"/>
          <w:kern w:val="18"/>
          <w:sz w:val="21"/>
          <w:szCs w:val="21"/>
          <w:lang w:val="fr-FR"/>
        </w:rPr>
      </w:pPr>
      <w:r w:rsidRPr="00F44275">
        <w:rPr>
          <w:rFonts w:ascii="Georgia" w:eastAsia="DejaVu Sans" w:hAnsi="Georgia" w:cs="Tahoma"/>
          <w:color w:val="404040" w:themeColor="text1" w:themeTint="BF"/>
          <w:kern w:val="18"/>
          <w:sz w:val="21"/>
          <w:szCs w:val="21"/>
          <w:lang w:val="fr-FR"/>
        </w:rPr>
        <w:t xml:space="preserve">Dans ce CSC, il est dérogé à </w:t>
      </w:r>
      <w:proofErr w:type="gramStart"/>
      <w:r w:rsidRPr="00F44275">
        <w:rPr>
          <w:rFonts w:ascii="Georgia" w:eastAsia="DejaVu Sans" w:hAnsi="Georgia" w:cs="Tahoma"/>
          <w:color w:val="404040" w:themeColor="text1" w:themeTint="BF"/>
          <w:kern w:val="18"/>
          <w:sz w:val="21"/>
          <w:szCs w:val="21"/>
          <w:lang w:val="fr-FR"/>
        </w:rPr>
        <w:t>l’article</w:t>
      </w:r>
      <w:r w:rsidR="00462224" w:rsidRPr="00F44275">
        <w:rPr>
          <w:rFonts w:ascii="Georgia" w:eastAsia="DejaVu Sans" w:hAnsi="Georgia" w:cs="Tahoma"/>
          <w:color w:val="404040" w:themeColor="text1" w:themeTint="BF"/>
          <w:kern w:val="18"/>
          <w:sz w:val="21"/>
          <w:szCs w:val="21"/>
          <w:lang w:val="fr-FR"/>
        </w:rPr>
        <w:t xml:space="preserve">  26</w:t>
      </w:r>
      <w:proofErr w:type="gramEnd"/>
      <w:r w:rsidR="00462224" w:rsidRPr="00F44275">
        <w:rPr>
          <w:rFonts w:ascii="Georgia" w:eastAsia="DejaVu Sans" w:hAnsi="Georgia" w:cs="Tahoma"/>
          <w:color w:val="404040" w:themeColor="text1" w:themeTint="BF"/>
          <w:kern w:val="18"/>
          <w:sz w:val="21"/>
          <w:szCs w:val="21"/>
          <w:lang w:val="fr-FR"/>
        </w:rPr>
        <w:t xml:space="preserve"> </w:t>
      </w:r>
      <w:r w:rsidRPr="00F44275">
        <w:rPr>
          <w:rFonts w:ascii="Georgia" w:eastAsia="DejaVu Sans" w:hAnsi="Georgia" w:cs="Tahoma"/>
          <w:color w:val="404040" w:themeColor="text1" w:themeTint="BF"/>
          <w:kern w:val="18"/>
          <w:sz w:val="21"/>
          <w:szCs w:val="21"/>
          <w:lang w:val="fr-FR"/>
        </w:rPr>
        <w:t>des RGE.</w:t>
      </w:r>
    </w:p>
    <w:p w14:paraId="20A48E8F" w14:textId="77777777" w:rsidR="005F2003" w:rsidRPr="00F44275" w:rsidRDefault="005F2003" w:rsidP="005F2003">
      <w:pPr>
        <w:pStyle w:val="Titre2"/>
        <w:keepLines w:val="0"/>
        <w:widowControl w:val="0"/>
        <w:tabs>
          <w:tab w:val="num" w:pos="576"/>
        </w:tabs>
        <w:suppressAutoHyphens/>
        <w:spacing w:after="240"/>
        <w:rPr>
          <w:rFonts w:ascii="Georgia" w:hAnsi="Georgia"/>
        </w:rPr>
      </w:pPr>
      <w:bookmarkStart w:id="114" w:name="_Ref223946633"/>
      <w:bookmarkStart w:id="115" w:name="_Ref223946647"/>
      <w:bookmarkStart w:id="116" w:name="_Toc257380496"/>
      <w:bookmarkStart w:id="117" w:name="_Toc260134215"/>
      <w:bookmarkStart w:id="118" w:name="_Toc364253083"/>
      <w:bookmarkStart w:id="119" w:name="_Toc180099005"/>
      <w:r w:rsidRPr="00F44275">
        <w:rPr>
          <w:rFonts w:ascii="Georgia" w:hAnsi="Georgia"/>
        </w:rPr>
        <w:t>Fonctionnaire dirigeant</w:t>
      </w:r>
      <w:bookmarkEnd w:id="114"/>
      <w:bookmarkEnd w:id="115"/>
      <w:bookmarkEnd w:id="116"/>
      <w:bookmarkEnd w:id="117"/>
      <w:r w:rsidRPr="00F44275">
        <w:rPr>
          <w:rFonts w:ascii="Georgia" w:hAnsi="Georgia"/>
        </w:rPr>
        <w:t xml:space="preserve"> (art. 11)</w:t>
      </w:r>
      <w:bookmarkEnd w:id="118"/>
      <w:bookmarkEnd w:id="119"/>
    </w:p>
    <w:p w14:paraId="63FDC236" w14:textId="14B8327E" w:rsidR="005F2003" w:rsidRPr="00F44275" w:rsidRDefault="005F2003" w:rsidP="005F2003">
      <w:pPr>
        <w:pStyle w:val="Corpsdetexte"/>
        <w:rPr>
          <w:rFonts w:ascii="Georgia" w:hAnsi="Georgia"/>
          <w:color w:val="404040" w:themeColor="text1" w:themeTint="BF"/>
          <w:sz w:val="21"/>
          <w:szCs w:val="21"/>
        </w:rPr>
      </w:pPr>
      <w:r w:rsidRPr="00F44275">
        <w:rPr>
          <w:rFonts w:ascii="Georgia" w:hAnsi="Georgia"/>
          <w:color w:val="404040" w:themeColor="text1" w:themeTint="BF"/>
          <w:sz w:val="21"/>
          <w:szCs w:val="21"/>
        </w:rPr>
        <w:t xml:space="preserve">Le fonctionnaire dirigeant est </w:t>
      </w:r>
      <w:r w:rsidR="00743C98" w:rsidRPr="00F44275">
        <w:rPr>
          <w:rFonts w:ascii="Georgia" w:hAnsi="Georgia"/>
          <w:color w:val="404040" w:themeColor="text1" w:themeTint="BF"/>
          <w:sz w:val="21"/>
          <w:szCs w:val="21"/>
        </w:rPr>
        <w:t xml:space="preserve">M. </w:t>
      </w:r>
      <w:r w:rsidR="00D2763D" w:rsidRPr="00F44275">
        <w:rPr>
          <w:rFonts w:ascii="Georgia" w:hAnsi="Georgia"/>
          <w:color w:val="404040" w:themeColor="text1" w:themeTint="BF"/>
          <w:sz w:val="21"/>
          <w:szCs w:val="21"/>
        </w:rPr>
        <w:t>GIACOMIN Lorenzo, Portfolio Manager Coordination Haut Katanga et Lualaba</w:t>
      </w:r>
      <w:r w:rsidRPr="00F44275">
        <w:rPr>
          <w:rFonts w:ascii="Georgia" w:hAnsi="Georgia"/>
          <w:color w:val="404040" w:themeColor="text1" w:themeTint="BF"/>
          <w:sz w:val="21"/>
          <w:szCs w:val="21"/>
        </w:rPr>
        <w:t xml:space="preserve">, courriel : </w:t>
      </w:r>
      <w:hyperlink r:id="rId23">
        <w:r w:rsidR="00D2763D" w:rsidRPr="00F44275">
          <w:rPr>
            <w:rStyle w:val="Lienhypertexte"/>
            <w:rFonts w:ascii="Georgia" w:hAnsi="Georgia"/>
            <w:sz w:val="21"/>
            <w:szCs w:val="21"/>
          </w:rPr>
          <w:t>lorenzo.giacomin@enabel.be</w:t>
        </w:r>
      </w:hyperlink>
      <w:r w:rsidR="00D2763D" w:rsidRPr="00F44275">
        <w:rPr>
          <w:rFonts w:ascii="Georgia" w:hAnsi="Georgia"/>
          <w:color w:val="404040" w:themeColor="text1" w:themeTint="BF"/>
          <w:sz w:val="21"/>
          <w:szCs w:val="21"/>
        </w:rPr>
        <w:t xml:space="preserve"> </w:t>
      </w:r>
    </w:p>
    <w:p w14:paraId="19108FA6" w14:textId="77777777" w:rsidR="005F2003" w:rsidRPr="00F44275" w:rsidRDefault="005F2003" w:rsidP="005F2003">
      <w:pPr>
        <w:pStyle w:val="Corpsdetexte"/>
        <w:rPr>
          <w:rFonts w:ascii="Georgia" w:hAnsi="Georgia"/>
          <w:color w:val="404040" w:themeColor="text1" w:themeTint="BF"/>
          <w:sz w:val="21"/>
          <w:szCs w:val="21"/>
        </w:rPr>
      </w:pPr>
      <w:r w:rsidRPr="00F44275">
        <w:rPr>
          <w:rFonts w:ascii="Georgia" w:hAnsi="Georgia"/>
          <w:color w:val="404040" w:themeColor="text1" w:themeTint="BF"/>
          <w:sz w:val="21"/>
          <w:szCs w:val="21"/>
        </w:rPr>
        <w:t>Une fois le marché conclu, le fonctionnaire dirigeant est l’interlocuteur principal du prestataire de services. Toute la correspondance et toutes les questions concernant l’exécution du marché lui seront adressées, sauf mention contraire expresse dans ce CSC.</w:t>
      </w:r>
    </w:p>
    <w:p w14:paraId="2B639AB7" w14:textId="14932E08" w:rsidR="005F2003" w:rsidRPr="00F44275" w:rsidRDefault="005F2003" w:rsidP="005F2003">
      <w:pPr>
        <w:pStyle w:val="Corpsdetexte"/>
        <w:rPr>
          <w:rFonts w:ascii="Georgia" w:hAnsi="Georgia"/>
          <w:color w:val="404040" w:themeColor="text1" w:themeTint="BF"/>
          <w:sz w:val="21"/>
          <w:szCs w:val="21"/>
        </w:rPr>
      </w:pPr>
      <w:r w:rsidRPr="00F44275">
        <w:rPr>
          <w:rFonts w:ascii="Georgia" w:hAnsi="Georgia"/>
          <w:color w:val="404040" w:themeColor="text1" w:themeTint="BF"/>
          <w:sz w:val="21"/>
          <w:szCs w:val="21"/>
        </w:rPr>
        <w:t xml:space="preserve">Le fonctionnaire dirigeant est responsable du suivi de </w:t>
      </w:r>
      <w:r w:rsidR="00D2763D" w:rsidRPr="00F44275">
        <w:rPr>
          <w:rFonts w:ascii="Georgia" w:hAnsi="Georgia"/>
          <w:color w:val="404040" w:themeColor="text1" w:themeTint="BF"/>
          <w:sz w:val="21"/>
          <w:szCs w:val="21"/>
        </w:rPr>
        <w:t>l’exécution</w:t>
      </w:r>
      <w:r w:rsidRPr="00F44275">
        <w:rPr>
          <w:rFonts w:ascii="Georgia" w:hAnsi="Georgia"/>
          <w:color w:val="404040" w:themeColor="text1" w:themeTint="BF"/>
          <w:sz w:val="21"/>
          <w:szCs w:val="21"/>
        </w:rPr>
        <w:t xml:space="preserve"> du marché.</w:t>
      </w:r>
    </w:p>
    <w:p w14:paraId="273315EE" w14:textId="77777777" w:rsidR="005F2003" w:rsidRPr="00F44275" w:rsidRDefault="005F2003" w:rsidP="005F2003">
      <w:pPr>
        <w:pStyle w:val="BTCtextCTB"/>
        <w:rPr>
          <w:rFonts w:ascii="Georgia" w:eastAsia="DejaVu Sans" w:hAnsi="Georgia" w:cs="Tahoma"/>
          <w:color w:val="404040" w:themeColor="text1" w:themeTint="BF"/>
          <w:kern w:val="18"/>
          <w:sz w:val="21"/>
          <w:szCs w:val="21"/>
          <w:lang w:val="fr-FR"/>
        </w:rPr>
      </w:pPr>
      <w:r w:rsidRPr="00F44275">
        <w:rPr>
          <w:rFonts w:ascii="Georgia" w:eastAsia="DejaVu Sans" w:hAnsi="Georgia" w:cs="Tahoma"/>
          <w:color w:val="404040" w:themeColor="text1" w:themeTint="BF"/>
          <w:kern w:val="18"/>
          <w:sz w:val="21"/>
          <w:szCs w:val="21"/>
          <w:lang w:val="fr-FR"/>
        </w:rPr>
        <w:t>Le fonctionnaire dirigeant a pleine compétence pour ce qui concerne le suivi de l’exécution du marché, y compris la délivrance d’ordres de service, l’établissement de procès-verbaux et d’états des lieux, l’approbation des services, des états d’avancements et des décomptes. Il peut ordonner toutes les modifications au marché qui se rapportent à son objet et qui restent dans ses limites.</w:t>
      </w:r>
    </w:p>
    <w:p w14:paraId="6DDD0ED2" w14:textId="77777777" w:rsidR="005F2003" w:rsidRPr="00F44275" w:rsidRDefault="005F2003" w:rsidP="005F2003">
      <w:pPr>
        <w:pStyle w:val="BTCtextCTB"/>
        <w:rPr>
          <w:rFonts w:ascii="Georgia" w:eastAsia="DejaVu Sans" w:hAnsi="Georgia" w:cs="Tahoma"/>
          <w:color w:val="404040" w:themeColor="text1" w:themeTint="BF"/>
          <w:kern w:val="18"/>
          <w:sz w:val="21"/>
          <w:szCs w:val="21"/>
          <w:lang w:val="fr-FR"/>
        </w:rPr>
      </w:pPr>
      <w:r w:rsidRPr="00F44275">
        <w:rPr>
          <w:rFonts w:ascii="Georgia" w:eastAsia="DejaVu Sans" w:hAnsi="Georgia" w:cs="Tahoma"/>
          <w:color w:val="404040" w:themeColor="text1" w:themeTint="BF"/>
          <w:kern w:val="18"/>
          <w:sz w:val="21"/>
          <w:szCs w:val="21"/>
          <w:lang w:val="fr-FR"/>
        </w:rPr>
        <w:t xml:space="preserve">Ne font toutefois pas partie de sa compétence : la signature d’avenants ainsi que toute autre décision ou accord impliquant une dérogation aux clauses et conditions essentielles du marché. Pour de telles décisions, le pouvoir adjudicateur est représenté comme stipulé au point Le pouvoir adjudicateur. </w:t>
      </w:r>
    </w:p>
    <w:p w14:paraId="548E7371" w14:textId="77777777" w:rsidR="005F2003" w:rsidRPr="00F44275" w:rsidRDefault="005F2003" w:rsidP="005F2003">
      <w:pPr>
        <w:pStyle w:val="BTCtextCTB"/>
        <w:rPr>
          <w:rFonts w:ascii="Georgia" w:eastAsia="DejaVu Sans" w:hAnsi="Georgia" w:cs="Tahoma"/>
          <w:color w:val="404040" w:themeColor="text1" w:themeTint="BF"/>
          <w:kern w:val="18"/>
          <w:sz w:val="21"/>
          <w:szCs w:val="21"/>
          <w:lang w:val="fr-FR"/>
        </w:rPr>
      </w:pPr>
      <w:r w:rsidRPr="00F44275">
        <w:rPr>
          <w:rFonts w:ascii="Georgia" w:eastAsia="DejaVu Sans" w:hAnsi="Georgia" w:cs="Tahoma"/>
          <w:color w:val="404040" w:themeColor="text1" w:themeTint="BF"/>
          <w:kern w:val="18"/>
          <w:sz w:val="21"/>
          <w:szCs w:val="21"/>
          <w:lang w:val="fr-FR"/>
        </w:rPr>
        <w:t>&lt;&lt; Le fonctionnaire dirigeant n’est en aucun cas habilité à modifier les modalités (p. ex., délais d’exécution, …) du contrat, même si l’impact financier devait être nul ou négatif. Tout engagement, modification ou accord dérogeant aux conditions stipulées dans le CSC et qui n’a pas été notifié par le pouvoir adjudicateur doit être considéré comme nul.</w:t>
      </w:r>
    </w:p>
    <w:p w14:paraId="77EF9847" w14:textId="77777777" w:rsidR="005F2003" w:rsidRPr="00F44275" w:rsidRDefault="005F2003" w:rsidP="000534B9">
      <w:pPr>
        <w:pStyle w:val="Titre2"/>
        <w:keepLines w:val="0"/>
        <w:widowControl w:val="0"/>
        <w:tabs>
          <w:tab w:val="num" w:pos="576"/>
        </w:tabs>
        <w:suppressAutoHyphens/>
        <w:spacing w:after="240"/>
        <w:rPr>
          <w:rFonts w:ascii="Georgia" w:hAnsi="Georgia"/>
        </w:rPr>
      </w:pPr>
      <w:bookmarkStart w:id="120" w:name="_Toc361408323"/>
      <w:bookmarkStart w:id="121" w:name="_Toc180099006"/>
      <w:bookmarkStart w:id="122" w:name="_Toc361408324"/>
      <w:r w:rsidRPr="00F44275">
        <w:rPr>
          <w:rFonts w:ascii="Georgia" w:hAnsi="Georgia"/>
        </w:rPr>
        <w:t>Sous-traitants (art. 12 à 15)</w:t>
      </w:r>
      <w:bookmarkEnd w:id="120"/>
      <w:bookmarkEnd w:id="121"/>
    </w:p>
    <w:p w14:paraId="3DB1E104" w14:textId="77777777" w:rsidR="005F2003" w:rsidRPr="00F44275" w:rsidRDefault="005F2003" w:rsidP="005F2003">
      <w:pPr>
        <w:pStyle w:val="Corpsdetexte"/>
        <w:rPr>
          <w:rFonts w:ascii="Georgia" w:hAnsi="Georgia"/>
          <w:color w:val="404040" w:themeColor="text1" w:themeTint="BF"/>
          <w:sz w:val="21"/>
          <w:szCs w:val="21"/>
        </w:rPr>
      </w:pPr>
      <w:r w:rsidRPr="00F44275">
        <w:rPr>
          <w:rFonts w:ascii="Georgia" w:hAnsi="Georgia"/>
          <w:color w:val="404040" w:themeColor="text1" w:themeTint="BF"/>
          <w:sz w:val="21"/>
          <w:szCs w:val="21"/>
        </w:rPr>
        <w:t>Le fait que l’adjudicataire confie tout ou partie de ses engagements à des sous-traitants ne dégage pas sa responsabilité envers le pouvoir adjudicateur. Celui-ci ne se reconnaît aucun lien contractuel avec ces tiers.</w:t>
      </w:r>
    </w:p>
    <w:p w14:paraId="6C122ECB" w14:textId="77777777" w:rsidR="005F2003" w:rsidRPr="00F44275" w:rsidRDefault="005F2003" w:rsidP="005F2003">
      <w:pPr>
        <w:pStyle w:val="Corpsdetexte"/>
        <w:rPr>
          <w:rFonts w:ascii="Georgia" w:hAnsi="Georgia"/>
          <w:color w:val="404040" w:themeColor="text1" w:themeTint="BF"/>
          <w:sz w:val="21"/>
          <w:szCs w:val="21"/>
        </w:rPr>
      </w:pPr>
      <w:r w:rsidRPr="00F44275">
        <w:rPr>
          <w:rFonts w:ascii="Georgia" w:hAnsi="Georgia"/>
          <w:color w:val="404040" w:themeColor="text1" w:themeTint="BF"/>
          <w:sz w:val="21"/>
          <w:szCs w:val="21"/>
        </w:rPr>
        <w:t>L’adjudicataire reste, dans tous les cas, seul responsable vis-à-vis du pouvoir adjudicateur.</w:t>
      </w:r>
    </w:p>
    <w:p w14:paraId="109A0182" w14:textId="77777777" w:rsidR="005F2003" w:rsidRPr="00F44275" w:rsidRDefault="005F2003" w:rsidP="005F2003">
      <w:pPr>
        <w:pStyle w:val="Corpsdetexte"/>
        <w:rPr>
          <w:rFonts w:ascii="Georgia" w:hAnsi="Georgia"/>
          <w:color w:val="404040" w:themeColor="text1" w:themeTint="BF"/>
          <w:sz w:val="21"/>
          <w:szCs w:val="21"/>
        </w:rPr>
      </w:pPr>
      <w:r w:rsidRPr="00F44275">
        <w:rPr>
          <w:rFonts w:ascii="Georgia" w:hAnsi="Georgia"/>
          <w:color w:val="404040" w:themeColor="text1" w:themeTint="BF"/>
          <w:sz w:val="21"/>
          <w:szCs w:val="21"/>
        </w:rPr>
        <w:t>Le prestataire de services s’engage à faire exécuter le marché par les personnes indiquées dans l’offre, sauf cas de force majeure. Les personnes mentionnées ou leurs remplaçants sont tous censés participer effectivement à la réalisation du marché. Les remplaçants doivent être agréés par le pouvoir adjudicateur.</w:t>
      </w:r>
    </w:p>
    <w:p w14:paraId="5C0A33E3" w14:textId="1502077D" w:rsidR="00E8612D" w:rsidRPr="00F44275" w:rsidRDefault="00E8612D" w:rsidP="00E8612D">
      <w:pPr>
        <w:pStyle w:val="Corpsdetexte"/>
        <w:rPr>
          <w:rFonts w:ascii="Georgia" w:hAnsi="Georgia"/>
          <w:color w:val="404040"/>
          <w:sz w:val="21"/>
          <w:szCs w:val="21"/>
        </w:rPr>
      </w:pPr>
      <w:bookmarkStart w:id="123" w:name="_Toc361408325"/>
      <w:bookmarkEnd w:id="122"/>
      <w:r w:rsidRPr="00F44275">
        <w:rPr>
          <w:rFonts w:ascii="Georgia" w:hAnsi="Georgia"/>
          <w:color w:val="404040" w:themeColor="text1" w:themeTint="BF"/>
          <w:sz w:val="21"/>
          <w:szCs w:val="21"/>
        </w:rPr>
        <w:t>Lorsque l’adjudicataire recrute un sous-traitant pour mener des activités de traitement spécifiques pour le compte du pouvoir adjudicateur, les mêmes obligations en matière de protection des données que celles à charge de l’adjudicataire sont imposées à ce sous-traitant par contrat ou tout autre acte juridique.</w:t>
      </w:r>
    </w:p>
    <w:p w14:paraId="0E757D82" w14:textId="77777777" w:rsidR="00E8612D" w:rsidRPr="00F44275" w:rsidRDefault="00E8612D" w:rsidP="00E8612D">
      <w:pPr>
        <w:pStyle w:val="Corpsdetexte"/>
        <w:rPr>
          <w:rFonts w:ascii="Georgia" w:hAnsi="Georgia"/>
          <w:color w:val="404040"/>
          <w:sz w:val="21"/>
          <w:szCs w:val="21"/>
        </w:rPr>
      </w:pPr>
      <w:r w:rsidRPr="00F44275">
        <w:rPr>
          <w:rFonts w:ascii="Georgia" w:hAnsi="Georgia"/>
          <w:color w:val="404040"/>
          <w:sz w:val="21"/>
          <w:szCs w:val="21"/>
        </w:rPr>
        <w:t xml:space="preserve">De la même manière, l’adjudicataire respectera et fera respecter par ses sous-traitants, les dispositions du Règlement (UE) 2016/679 du Parlement européen et du Conseil du 27 avril </w:t>
      </w:r>
      <w:r w:rsidRPr="00F44275">
        <w:rPr>
          <w:rFonts w:ascii="Georgia" w:hAnsi="Georgia"/>
          <w:color w:val="404040"/>
          <w:sz w:val="21"/>
          <w:szCs w:val="21"/>
        </w:rPr>
        <w:lastRenderedPageBreak/>
        <w:t>2016 relatif à la protection des personnes physiques à l’égard du traitement des données à caractère personnel et à la libre circulation de ces données, et abrogeant la directive 95/46/CE (Règlement Général relatif à la Protection des données, ci-après RGPD). Un audit éventuel des traitements opérés pourrait être réalisé par le pouvoir adjudicateur en vue de valider sa conformité à cette législation.</w:t>
      </w:r>
    </w:p>
    <w:p w14:paraId="4C5CA93C" w14:textId="77777777" w:rsidR="00E8612D" w:rsidRPr="00F44275" w:rsidRDefault="00E8612D" w:rsidP="00E8612D">
      <w:pPr>
        <w:pStyle w:val="Titre2"/>
        <w:keepLines w:val="0"/>
        <w:widowControl w:val="0"/>
        <w:tabs>
          <w:tab w:val="num" w:pos="576"/>
        </w:tabs>
        <w:suppressAutoHyphens/>
        <w:spacing w:after="240"/>
        <w:rPr>
          <w:rFonts w:ascii="Georgia" w:hAnsi="Georgia"/>
        </w:rPr>
      </w:pPr>
      <w:bookmarkStart w:id="124" w:name="_Toc52503024"/>
      <w:bookmarkStart w:id="125" w:name="_Toc180099007"/>
      <w:r w:rsidRPr="00F44275">
        <w:rPr>
          <w:rFonts w:ascii="Georgia" w:hAnsi="Georgia"/>
        </w:rPr>
        <w:t>Confidentialité (art. 18)</w:t>
      </w:r>
      <w:bookmarkEnd w:id="124"/>
      <w:bookmarkEnd w:id="125"/>
    </w:p>
    <w:p w14:paraId="19D547CE" w14:textId="71D358E7" w:rsidR="00E8612D" w:rsidRPr="00F44275" w:rsidRDefault="00E8612D" w:rsidP="00E8612D">
      <w:pPr>
        <w:pStyle w:val="Corpsdetexte"/>
        <w:rPr>
          <w:rFonts w:ascii="Georgia" w:hAnsi="Georgia"/>
          <w:color w:val="404040"/>
          <w:sz w:val="21"/>
          <w:szCs w:val="21"/>
        </w:rPr>
      </w:pPr>
      <w:r w:rsidRPr="00F44275">
        <w:rPr>
          <w:rFonts w:ascii="Georgia" w:hAnsi="Georgia"/>
          <w:color w:val="404040"/>
          <w:sz w:val="21"/>
          <w:szCs w:val="21"/>
        </w:rPr>
        <w:t xml:space="preserve">Les connaissances et renseignements recueillis par l’Adjudicataire, en ce compris par toutes les personnes en charge de la mission ainsi que par toutes </w:t>
      </w:r>
      <w:r w:rsidR="00D82F69" w:rsidRPr="00F44275">
        <w:rPr>
          <w:rFonts w:ascii="Georgia" w:hAnsi="Georgia"/>
          <w:color w:val="404040"/>
          <w:sz w:val="21"/>
          <w:szCs w:val="21"/>
        </w:rPr>
        <w:t>autres personnes intervenantes</w:t>
      </w:r>
      <w:r w:rsidRPr="00F44275">
        <w:rPr>
          <w:rFonts w:ascii="Georgia" w:hAnsi="Georgia"/>
          <w:color w:val="404040"/>
          <w:sz w:val="21"/>
          <w:szCs w:val="21"/>
        </w:rPr>
        <w:t>, dans le cadre du présent marché sont strictement confidentiels.</w:t>
      </w:r>
    </w:p>
    <w:p w14:paraId="2630579E" w14:textId="77777777" w:rsidR="00E8612D" w:rsidRPr="00F44275" w:rsidRDefault="00E8612D" w:rsidP="00E8612D">
      <w:pPr>
        <w:pStyle w:val="Corpsdetexte"/>
        <w:rPr>
          <w:rFonts w:ascii="Georgia" w:hAnsi="Georgia"/>
          <w:color w:val="404040"/>
          <w:sz w:val="21"/>
          <w:szCs w:val="21"/>
        </w:rPr>
      </w:pPr>
      <w:r w:rsidRPr="00F44275">
        <w:rPr>
          <w:rFonts w:ascii="Georgia" w:hAnsi="Georgia"/>
          <w:color w:val="404040"/>
          <w:sz w:val="21"/>
          <w:szCs w:val="21"/>
        </w:rPr>
        <w:t>En aucun cas les informations recueillies, peu importe leur origine et leur nature, ne pourront être transmis à des tiers sous quelque forme que ce soit.</w:t>
      </w:r>
    </w:p>
    <w:p w14:paraId="279E2191" w14:textId="644D3E79" w:rsidR="00E8612D" w:rsidRPr="00F44275" w:rsidRDefault="00D82F69" w:rsidP="00E8612D">
      <w:pPr>
        <w:pStyle w:val="Corpsdetexte"/>
        <w:rPr>
          <w:rFonts w:ascii="Georgia" w:hAnsi="Georgia"/>
          <w:color w:val="404040"/>
          <w:sz w:val="21"/>
          <w:szCs w:val="21"/>
        </w:rPr>
      </w:pPr>
      <w:r w:rsidRPr="00F44275">
        <w:rPr>
          <w:rFonts w:ascii="Georgia" w:hAnsi="Georgia"/>
          <w:color w:val="404040"/>
          <w:sz w:val="21"/>
          <w:szCs w:val="21"/>
        </w:rPr>
        <w:t>Toutes les parties intervenantes</w:t>
      </w:r>
      <w:r w:rsidR="00E8612D" w:rsidRPr="00F44275">
        <w:rPr>
          <w:rFonts w:ascii="Georgia" w:hAnsi="Georgia"/>
          <w:color w:val="404040"/>
          <w:sz w:val="21"/>
          <w:szCs w:val="21"/>
        </w:rPr>
        <w:t xml:space="preserve"> directement ou indirectement sont donc tenues au devoir de discrétion.</w:t>
      </w:r>
    </w:p>
    <w:p w14:paraId="0C4DBEC2" w14:textId="51FDE6E2" w:rsidR="00E8612D" w:rsidRPr="00F44275" w:rsidRDefault="00E8612D" w:rsidP="00E8612D">
      <w:pPr>
        <w:pStyle w:val="Corpsdetexte"/>
        <w:rPr>
          <w:rFonts w:ascii="Georgia" w:hAnsi="Georgia"/>
          <w:color w:val="404040"/>
          <w:sz w:val="21"/>
          <w:szCs w:val="21"/>
        </w:rPr>
      </w:pPr>
      <w:r w:rsidRPr="00F44275">
        <w:rPr>
          <w:rFonts w:ascii="Georgia" w:hAnsi="Georgia"/>
          <w:color w:val="404040"/>
          <w:sz w:val="21"/>
          <w:szCs w:val="21"/>
        </w:rPr>
        <w:t>Conformément à l’article 18 de l’A.R. du 14 /01/2013 relatif aux règles générales d'exécution des marchés publics, le Soumissionnaire ou l’Adjudicataire s’engage à considérer et à traiter de manière strictement confidentiels, toutes informations, tous faits, tous documents et/ou toutes données, quels qu’en soient la nature et le support, qui lui auront été communiqués, sous quelque forme et par quelque moyen que ce soit, ou auxquels il aura accès, directement ou indirectement, dans le cadre ou à l’occasion du présent marché. Les informations confidentielles couvrent notamment, sans que cette liste soit limitative, l’existence même du présent marché.</w:t>
      </w:r>
    </w:p>
    <w:p w14:paraId="1D9BBCF8" w14:textId="77777777" w:rsidR="00E8612D" w:rsidRPr="00F44275" w:rsidRDefault="00E8612D" w:rsidP="00E8612D">
      <w:pPr>
        <w:pStyle w:val="Corpsdetexte"/>
        <w:rPr>
          <w:rFonts w:ascii="Georgia" w:hAnsi="Georgia"/>
          <w:color w:val="404040"/>
          <w:sz w:val="21"/>
          <w:szCs w:val="21"/>
        </w:rPr>
      </w:pPr>
      <w:r w:rsidRPr="00F44275">
        <w:rPr>
          <w:rFonts w:ascii="Georgia" w:hAnsi="Georgia"/>
          <w:color w:val="404040"/>
          <w:sz w:val="21"/>
          <w:szCs w:val="21"/>
        </w:rPr>
        <w:t xml:space="preserve">A ce titre, il s’engage notamment : </w:t>
      </w:r>
    </w:p>
    <w:p w14:paraId="7AAD3B2D" w14:textId="77777777" w:rsidR="00E8612D" w:rsidRPr="00F44275" w:rsidRDefault="00E8612D" w:rsidP="00E8612D">
      <w:pPr>
        <w:pStyle w:val="Corpsdetexte"/>
        <w:rPr>
          <w:rFonts w:ascii="Georgia" w:hAnsi="Georgia"/>
          <w:color w:val="404040"/>
          <w:sz w:val="21"/>
          <w:szCs w:val="21"/>
        </w:rPr>
      </w:pPr>
      <w:r w:rsidRPr="00F44275">
        <w:rPr>
          <w:rFonts w:ascii="Georgia" w:hAnsi="Georgia"/>
          <w:color w:val="404040"/>
          <w:sz w:val="21"/>
          <w:szCs w:val="21"/>
        </w:rPr>
        <w:t>•</w:t>
      </w:r>
      <w:r w:rsidRPr="00F44275">
        <w:rPr>
          <w:rFonts w:ascii="Georgia" w:hAnsi="Georgia"/>
          <w:color w:val="404040"/>
          <w:sz w:val="21"/>
          <w:szCs w:val="21"/>
        </w:rPr>
        <w:tab/>
        <w:t>à respecter et à faire respecter la stricte confidentialité de ces éléments, et à prendre toutes précautions utiles afin d’en préserver le secret (ces précautions ne pouvant en aucun cas être inférieures à celles prises par le Soumissionnaire pour la protection de ses propres informations confidentielles) ;</w:t>
      </w:r>
    </w:p>
    <w:p w14:paraId="62C41951" w14:textId="77777777" w:rsidR="00E8612D" w:rsidRPr="00F44275" w:rsidRDefault="00E8612D" w:rsidP="00E8612D">
      <w:pPr>
        <w:pStyle w:val="Corpsdetexte"/>
        <w:rPr>
          <w:rFonts w:ascii="Georgia" w:hAnsi="Georgia"/>
          <w:color w:val="404040"/>
          <w:sz w:val="21"/>
          <w:szCs w:val="21"/>
        </w:rPr>
      </w:pPr>
      <w:r w:rsidRPr="00F44275">
        <w:rPr>
          <w:rFonts w:ascii="Georgia" w:hAnsi="Georgia"/>
          <w:color w:val="404040"/>
          <w:sz w:val="21"/>
          <w:szCs w:val="21"/>
        </w:rPr>
        <w:t>•</w:t>
      </w:r>
      <w:r w:rsidRPr="00F44275">
        <w:rPr>
          <w:rFonts w:ascii="Georgia" w:hAnsi="Georgia"/>
          <w:color w:val="404040"/>
          <w:sz w:val="21"/>
          <w:szCs w:val="21"/>
        </w:rPr>
        <w:tab/>
        <w:t>à ne consulter, utiliser et/ou exploiter, directement ou indirectement, l’ensemble des éléments précités que dans la mesure strictement nécessaire à la préparation et, le cas échéant, à l’exécution du présent marché (en ayant notamment égard aux dispositions législatives en matière de protection de la vie privée à l’égard des traitements de données à caractère personnel) ;</w:t>
      </w:r>
    </w:p>
    <w:p w14:paraId="180C2EE4" w14:textId="77777777" w:rsidR="00E8612D" w:rsidRPr="00F44275" w:rsidRDefault="00E8612D" w:rsidP="00E8612D">
      <w:pPr>
        <w:pStyle w:val="Corpsdetexte"/>
        <w:rPr>
          <w:rFonts w:ascii="Georgia" w:hAnsi="Georgia"/>
          <w:color w:val="404040"/>
          <w:sz w:val="21"/>
          <w:szCs w:val="21"/>
        </w:rPr>
      </w:pPr>
      <w:r w:rsidRPr="00F44275">
        <w:rPr>
          <w:rFonts w:ascii="Georgia" w:hAnsi="Georgia"/>
          <w:color w:val="404040"/>
          <w:sz w:val="21"/>
          <w:szCs w:val="21"/>
        </w:rPr>
        <w:t>•</w:t>
      </w:r>
      <w:r w:rsidRPr="00F44275">
        <w:rPr>
          <w:rFonts w:ascii="Georgia" w:hAnsi="Georgia"/>
          <w:color w:val="404040"/>
          <w:sz w:val="21"/>
          <w:szCs w:val="21"/>
        </w:rPr>
        <w:tab/>
        <w:t>à ne pas reproduire, distribuer, divulguer, transmettre ou autrement mettre à disposition de tiers les éléments précités, en totalité ou en partie, et sous quelque forme que ce soit, à moins d’avoir obtenu l’accord préalable et écrit du Pouvoir Adjudicateur ;</w:t>
      </w:r>
    </w:p>
    <w:p w14:paraId="266F9AF9" w14:textId="77777777" w:rsidR="00E8612D" w:rsidRPr="00F44275" w:rsidRDefault="00E8612D" w:rsidP="00E8612D">
      <w:pPr>
        <w:pStyle w:val="Corpsdetexte"/>
        <w:rPr>
          <w:rFonts w:ascii="Georgia" w:hAnsi="Georgia"/>
          <w:color w:val="404040"/>
          <w:sz w:val="21"/>
          <w:szCs w:val="21"/>
        </w:rPr>
      </w:pPr>
      <w:r w:rsidRPr="00F44275">
        <w:rPr>
          <w:rFonts w:ascii="Georgia" w:hAnsi="Georgia"/>
          <w:color w:val="404040"/>
          <w:sz w:val="21"/>
          <w:szCs w:val="21"/>
        </w:rPr>
        <w:t>•</w:t>
      </w:r>
      <w:r w:rsidRPr="00F44275">
        <w:rPr>
          <w:rFonts w:ascii="Georgia" w:hAnsi="Georgia"/>
          <w:color w:val="404040"/>
          <w:sz w:val="21"/>
          <w:szCs w:val="21"/>
        </w:rPr>
        <w:tab/>
        <w:t>à restituer, à première demande du Pouvoir Adjudicateur, les éléments précités ;</w:t>
      </w:r>
    </w:p>
    <w:p w14:paraId="22991A80" w14:textId="77777777" w:rsidR="00E8612D" w:rsidRPr="00F44275" w:rsidRDefault="00E8612D" w:rsidP="00E8612D">
      <w:pPr>
        <w:pStyle w:val="Corpsdetexte"/>
        <w:rPr>
          <w:rFonts w:ascii="Georgia" w:hAnsi="Georgia"/>
          <w:color w:val="404040"/>
          <w:sz w:val="21"/>
          <w:szCs w:val="21"/>
        </w:rPr>
      </w:pPr>
      <w:r w:rsidRPr="00F44275">
        <w:rPr>
          <w:rFonts w:ascii="Georgia" w:hAnsi="Georgia"/>
          <w:color w:val="404040"/>
          <w:sz w:val="21"/>
          <w:szCs w:val="21"/>
        </w:rPr>
        <w:t>•</w:t>
      </w:r>
      <w:r w:rsidRPr="00F44275">
        <w:rPr>
          <w:rFonts w:ascii="Georgia" w:hAnsi="Georgia"/>
          <w:color w:val="404040"/>
          <w:sz w:val="21"/>
          <w:szCs w:val="21"/>
        </w:rPr>
        <w:tab/>
        <w:t>d’une manière générale, à ne pas divulguer directement ou indirectement aux tiers, que ce soit à titre publicitaire ou à n’importe quel autre titre, l’existence et/ou le contenu du présent marché, ni le fait que le Soumissionnaire ou l’Adjudicataire exécute celui-ci pour le Pouvoir Adjudicateur, ni, le cas échéant, les résultats obtenus dans ce cadre, à moins d’avoir obtenu l’accord préalable et écrit du Pouvoir Adjudicateur. »</w:t>
      </w:r>
    </w:p>
    <w:p w14:paraId="669A6462" w14:textId="77777777" w:rsidR="00E8612D" w:rsidRPr="00F44275" w:rsidRDefault="00E8612D" w:rsidP="00E8612D">
      <w:pPr>
        <w:pStyle w:val="Titre2"/>
        <w:rPr>
          <w:rFonts w:ascii="Georgia" w:hAnsi="Georgia"/>
          <w:lang w:val="fr-FR"/>
        </w:rPr>
      </w:pPr>
      <w:bookmarkStart w:id="126" w:name="_Toc180099008"/>
      <w:r w:rsidRPr="00F44275">
        <w:rPr>
          <w:rFonts w:ascii="Georgia" w:hAnsi="Georgia"/>
          <w:lang w:val="fr-FR"/>
        </w:rPr>
        <w:t>Protection des données personnelles</w:t>
      </w:r>
      <w:bookmarkEnd w:id="126"/>
    </w:p>
    <w:p w14:paraId="4C09F32B" w14:textId="77777777" w:rsidR="00E8612D" w:rsidRPr="00F44275" w:rsidRDefault="00E8612D" w:rsidP="00E8612D">
      <w:pPr>
        <w:rPr>
          <w:lang w:val="fr-FR"/>
        </w:rPr>
      </w:pPr>
      <w:r w:rsidRPr="00F44275">
        <w:rPr>
          <w:lang w:val="fr-FR"/>
        </w:rPr>
        <w:t>4.4.1</w:t>
      </w:r>
      <w:r w:rsidRPr="00F44275">
        <w:rPr>
          <w:lang w:val="fr-FR"/>
        </w:rPr>
        <w:tab/>
        <w:t>Traitement des données personnelles par le pouvoir adjudicateur</w:t>
      </w:r>
    </w:p>
    <w:p w14:paraId="34C2A438" w14:textId="77777777" w:rsidR="00E8612D" w:rsidRPr="00F44275" w:rsidRDefault="00E8612D" w:rsidP="00E8612D">
      <w:pPr>
        <w:rPr>
          <w:lang w:val="fr-FR"/>
        </w:rPr>
      </w:pPr>
      <w:r w:rsidRPr="00F44275">
        <w:rPr>
          <w:lang w:val="fr-FR"/>
        </w:rPr>
        <w:lastRenderedPageBreak/>
        <w:t>L’adjudicateur s’engage à traiter les données à caractères personnel qui lui seront communiquées en réponse à cet appel d’offre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2A22CBE4" w14:textId="77777777" w:rsidR="00E8612D" w:rsidRPr="00F44275" w:rsidRDefault="00E8612D" w:rsidP="00E8612D">
      <w:pPr>
        <w:rPr>
          <w:lang w:val="fr-FR"/>
        </w:rPr>
      </w:pPr>
      <w:r w:rsidRPr="00F44275">
        <w:rPr>
          <w:lang w:val="fr-FR"/>
        </w:rPr>
        <w:t>4.4.2</w:t>
      </w:r>
      <w:r w:rsidRPr="00F44275">
        <w:rPr>
          <w:lang w:val="fr-FR"/>
        </w:rPr>
        <w:tab/>
        <w:t xml:space="preserve">Traitement des données personnelles par l’adjudicataire </w:t>
      </w:r>
    </w:p>
    <w:p w14:paraId="13F4B19D" w14:textId="77777777" w:rsidR="00E8612D" w:rsidRPr="00F44275" w:rsidRDefault="00E8612D" w:rsidP="00E8612D">
      <w:pPr>
        <w:rPr>
          <w:caps/>
          <w:lang w:val="fr-FR"/>
        </w:rPr>
      </w:pPr>
      <w:r w:rsidRPr="00F44275">
        <w:rPr>
          <w:caps/>
          <w:lang w:val="fr-FR"/>
        </w:rPr>
        <w:t>&lt;&lt; OPTION 1 : Traitement des données à caractère personnel par un sous-traitant =</w:t>
      </w:r>
    </w:p>
    <w:p w14:paraId="2D4E87F6" w14:textId="77777777" w:rsidR="00E8612D" w:rsidRPr="00F44275" w:rsidRDefault="00E8612D" w:rsidP="00E8612D">
      <w:pPr>
        <w:rPr>
          <w:lang w:val="fr-FR"/>
        </w:rPr>
      </w:pPr>
      <w:r w:rsidRPr="00F44275">
        <w:rPr>
          <w:lang w:val="fr-FR"/>
        </w:rPr>
        <w:t xml:space="preserve">Si durant l'exécution du marché, l’adjudicataire traite des données à caractère personnel du pouvoir adjudicateur exclusivement au nom et pour le compte du pouvoir adjudicateur, dans le seul but d’effectuer les prestations conformément aux dispositions du cahier des charges ou en exécution d’une obligation légale, les dispositions suivantes sont d’application. </w:t>
      </w:r>
    </w:p>
    <w:p w14:paraId="38C2BD7D" w14:textId="77777777" w:rsidR="00E8612D" w:rsidRPr="00F44275" w:rsidRDefault="00E8612D" w:rsidP="00E8612D">
      <w:pPr>
        <w:rPr>
          <w:lang w:val="fr-FR"/>
        </w:rPr>
      </w:pPr>
      <w:r w:rsidRPr="00F44275">
        <w:rPr>
          <w:lang w:val="fr-FR"/>
        </w:rPr>
        <w:t>Pour tout traitement de données personnelles effectué en relation avec ce marché, l’adjudicataire est tenu de se conformer au  Règlement (UE) 2016/679 du Parlement européen et du Conseil du 27 avril 2016, relatif à la protection des personnes physiques à l’égard du traitement des données à caractère personnel et à la libre circulation de ces données, et abrogeant la directive 95/46/CE (ci-après “RGPD”) ainsi qu’à la loi belge du 30 juillet 2018 relative à la protection des personnes physiques à l'égard des traitements de données à caractère personnel.</w:t>
      </w:r>
    </w:p>
    <w:p w14:paraId="21EC2513" w14:textId="77777777" w:rsidR="00E8612D" w:rsidRPr="00F44275" w:rsidRDefault="00E8612D" w:rsidP="00E8612D">
      <w:pPr>
        <w:rPr>
          <w:lang w:val="fr-FR"/>
        </w:rPr>
      </w:pPr>
      <w:r w:rsidRPr="00F44275">
        <w:rPr>
          <w:lang w:val="fr-FR"/>
        </w:rPr>
        <w:t xml:space="preserve">Par le seul fait de participer à la procédure de passation du marché, le soumissionnaire atteste qu’il se conformera strictement aux obligations du RGPD pour tout traitement de données personnelles effectué en lien avec ce marché. </w:t>
      </w:r>
    </w:p>
    <w:p w14:paraId="7B571A5F" w14:textId="77777777" w:rsidR="00E8612D" w:rsidRPr="00F44275" w:rsidRDefault="00E8612D" w:rsidP="00E8612D">
      <w:pPr>
        <w:rPr>
          <w:lang w:val="fr-FR"/>
        </w:rPr>
      </w:pPr>
      <w:r w:rsidRPr="00F44275">
        <w:rPr>
          <w:lang w:val="fr-FR"/>
        </w:rPr>
        <w:t>Les données à caractère personnel qui seront traités sont confidentielles. L’adjudicataire limitera dès lors l’accès aux données au personnel strictement nécessaires à l'exécution, à la gestion et au suivi du marché.</w:t>
      </w:r>
    </w:p>
    <w:p w14:paraId="579BB1DC" w14:textId="77777777" w:rsidR="00E8612D" w:rsidRPr="00F44275" w:rsidRDefault="00E8612D" w:rsidP="00E8612D">
      <w:pPr>
        <w:rPr>
          <w:lang w:val="fr-FR"/>
        </w:rPr>
      </w:pPr>
      <w:r w:rsidRPr="00F44275">
        <w:rPr>
          <w:lang w:val="fr-FR"/>
        </w:rPr>
        <w:t xml:space="preserve">Dans le cadre de l’exécution du marché, le pouvoir adjudicateur déterminera les finalités et les moyens du traitement des données à caractère personnel. Dans ce cas, le pouvoir adjudicateur sera responsable du traitement et l’adjudicataire sera son sous-traitant, au sens de l’article 28 du RGPD. </w:t>
      </w:r>
    </w:p>
    <w:p w14:paraId="0B032ECD" w14:textId="2A70D704" w:rsidR="00E8612D" w:rsidRPr="00F44275" w:rsidRDefault="00E8612D" w:rsidP="00E8612D">
      <w:pPr>
        <w:rPr>
          <w:lang w:val="fr-FR"/>
        </w:rPr>
      </w:pPr>
      <w:r w:rsidRPr="00F44275">
        <w:rPr>
          <w:lang w:val="fr-FR"/>
        </w:rPr>
        <w:t xml:space="preserve">L'exécution de traitements en sous-traitance doit être régie par un contrat ou un acte juridique qui lie le sous-traitant au responsable du traitement et qui prévoit notamment que le sous-traitant n'agit que sur instruction du responsable du traitement et que les obligations de confidentialité et de sécurité concernant le traitement des données à caractère personnel incombent également au </w:t>
      </w:r>
      <w:r w:rsidR="004B52C3" w:rsidRPr="00F44275">
        <w:rPr>
          <w:lang w:val="fr-FR"/>
        </w:rPr>
        <w:t>sous-traitant</w:t>
      </w:r>
      <w:r w:rsidRPr="00F44275">
        <w:rPr>
          <w:lang w:val="fr-FR"/>
        </w:rPr>
        <w:t xml:space="preserve"> (Article 28 §3 du RGPD). </w:t>
      </w:r>
    </w:p>
    <w:p w14:paraId="142714D7" w14:textId="77777777" w:rsidR="00E8612D" w:rsidRPr="00F44275" w:rsidRDefault="00E8612D" w:rsidP="284B6339">
      <w:r w:rsidRPr="00F44275">
        <w:t>A cette fin, le soumissionnaire doit à la fois compléter, signer et renvoyer au pouvoir adjudicateur l'accord de sous-traitance repris en annexe [X</w:t>
      </w:r>
      <w:proofErr w:type="gramStart"/>
      <w:r w:rsidRPr="00F44275">
        <w:t>] .</w:t>
      </w:r>
      <w:proofErr w:type="gramEnd"/>
      <w:r w:rsidRPr="00F44275">
        <w:t xml:space="preserve"> La complétion et signature de cette annexe est donc une condition de régularité de l’offre</w:t>
      </w:r>
    </w:p>
    <w:p w14:paraId="3A572F95" w14:textId="77777777" w:rsidR="00E8612D" w:rsidRPr="00F44275" w:rsidRDefault="00E8612D" w:rsidP="00E8612D">
      <w:pPr>
        <w:rPr>
          <w:lang w:val="fr-FR"/>
        </w:rPr>
      </w:pPr>
      <w:r w:rsidRPr="00F44275">
        <w:rPr>
          <w:lang w:val="fr-FR"/>
        </w:rPr>
        <w:t>&lt;&lt; OPTION 2 : TRAITEMENT DES DONNÉES À CARACTÈRE PERSONNEL PAR UN RESPONSABLE DE TRAITEMENT (DESTINATAIRE)</w:t>
      </w:r>
    </w:p>
    <w:p w14:paraId="3DC938CD" w14:textId="77777777" w:rsidR="00E8612D" w:rsidRPr="00F44275" w:rsidRDefault="00E8612D" w:rsidP="00E8612D">
      <w:pPr>
        <w:rPr>
          <w:lang w:val="fr-FR"/>
        </w:rPr>
      </w:pPr>
      <w:r w:rsidRPr="00F44275">
        <w:rPr>
          <w:lang w:val="fr-FR"/>
        </w:rPr>
        <w:lastRenderedPageBreak/>
        <w:t xml:space="preserve">Si durant l'exécution du marché, l’adjudicataire traite des données à caractère personnel du pouvoir adjudicateur ou en exécution d’une obligation légale, les dispositions suivantes sont d’application. </w:t>
      </w:r>
    </w:p>
    <w:p w14:paraId="6B94E9DC" w14:textId="77777777" w:rsidR="00E8612D" w:rsidRPr="00F44275" w:rsidRDefault="00E8612D" w:rsidP="00E8612D">
      <w:pPr>
        <w:rPr>
          <w:lang w:val="fr-FR"/>
        </w:rPr>
      </w:pPr>
      <w:r w:rsidRPr="00F44275">
        <w:rPr>
          <w:lang w:val="fr-FR"/>
        </w:rPr>
        <w:t>Pour tout traitement de données personnelles effectué en relation avec ce marché, l’adjudicataire est tenu de se conformer au Règlement (UE) 2016/679 du Parlement européen et du Conseil du 27 avril 2016, relatif à la protection des personnes physiques à l’égard du traitement des données à caractère personnel et à la libre circulation de ces données, et abrogeant la directive 95/46/CE (ci-après “RGPD”) ainsi qu’à la loi belge du 30 juillet 2018 relative à la protection des personnes physiques à l'égard des traitements de données à caractère personnel.</w:t>
      </w:r>
    </w:p>
    <w:p w14:paraId="4ADC9183" w14:textId="77777777" w:rsidR="00E8612D" w:rsidRPr="00F44275" w:rsidRDefault="00E8612D" w:rsidP="00E8612D">
      <w:pPr>
        <w:rPr>
          <w:lang w:val="fr-FR"/>
        </w:rPr>
      </w:pPr>
      <w:r w:rsidRPr="00F44275">
        <w:rPr>
          <w:lang w:val="fr-FR"/>
        </w:rPr>
        <w:t>Par le seul fait de participer à la procédure de passation du marché, le soumissionnaire atteste qu’il se conformera strictement aux obligations du RGPD pour tout traitement de données personnelles effectué en lien avec ce marché.</w:t>
      </w:r>
    </w:p>
    <w:p w14:paraId="0AC71A59" w14:textId="77777777" w:rsidR="00E8612D" w:rsidRPr="00F44275" w:rsidRDefault="00E8612D" w:rsidP="00E8612D">
      <w:pPr>
        <w:rPr>
          <w:lang w:val="fr-FR"/>
        </w:rPr>
      </w:pPr>
      <w:r w:rsidRPr="00F44275">
        <w:rPr>
          <w:lang w:val="fr-FR"/>
        </w:rPr>
        <w:t>Compte tenu du marché il est à considérer que le pouvoir adjudicateur et l’adjudicataire seront chacun et ce, individuellement, responsables du traitement.</w:t>
      </w:r>
    </w:p>
    <w:p w14:paraId="3700EC51" w14:textId="77777777" w:rsidR="005F2003" w:rsidRPr="00F44275" w:rsidRDefault="005F2003" w:rsidP="000534B9">
      <w:pPr>
        <w:pStyle w:val="Titre2"/>
        <w:keepLines w:val="0"/>
        <w:widowControl w:val="0"/>
        <w:tabs>
          <w:tab w:val="num" w:pos="576"/>
        </w:tabs>
        <w:suppressAutoHyphens/>
        <w:spacing w:after="240"/>
        <w:rPr>
          <w:rFonts w:ascii="Georgia" w:hAnsi="Georgia"/>
        </w:rPr>
      </w:pPr>
      <w:bookmarkStart w:id="127" w:name="_Toc180099009"/>
      <w:r w:rsidRPr="00F44275">
        <w:rPr>
          <w:rFonts w:ascii="Georgia" w:hAnsi="Georgia"/>
        </w:rPr>
        <w:t>Droits intellectuels (art. 19 à 23)</w:t>
      </w:r>
      <w:bookmarkEnd w:id="123"/>
      <w:bookmarkEnd w:id="127"/>
    </w:p>
    <w:p w14:paraId="067644D6" w14:textId="51A6D846" w:rsidR="005F2003" w:rsidRPr="00F44275" w:rsidRDefault="005F2003" w:rsidP="005F2003">
      <w:pPr>
        <w:pStyle w:val="Corpsdetexte"/>
        <w:rPr>
          <w:rFonts w:ascii="Georgia" w:hAnsi="Georgia"/>
          <w:color w:val="404040" w:themeColor="text1" w:themeTint="BF"/>
          <w:sz w:val="21"/>
          <w:szCs w:val="21"/>
        </w:rPr>
      </w:pPr>
      <w:r w:rsidRPr="00F44275">
        <w:rPr>
          <w:rFonts w:ascii="Georgia" w:hAnsi="Georgia"/>
          <w:color w:val="404040" w:themeColor="text1" w:themeTint="BF"/>
          <w:sz w:val="21"/>
          <w:szCs w:val="21"/>
        </w:rPr>
        <w:t>Le pouvoir adjudicateur acquiert les droits de propriété intellectuelle nés, mis au point ou utilisés à l'occasion de l'exécution du marché.</w:t>
      </w:r>
    </w:p>
    <w:p w14:paraId="023B856F" w14:textId="77777777" w:rsidR="005F2003" w:rsidRPr="00F44275" w:rsidRDefault="005F2003" w:rsidP="005F2003">
      <w:pPr>
        <w:pStyle w:val="Titre2"/>
        <w:keepLines w:val="0"/>
        <w:widowControl w:val="0"/>
        <w:tabs>
          <w:tab w:val="num" w:pos="576"/>
        </w:tabs>
        <w:suppressAutoHyphens/>
        <w:spacing w:after="240"/>
        <w:rPr>
          <w:rFonts w:ascii="Georgia" w:hAnsi="Georgia"/>
        </w:rPr>
      </w:pPr>
      <w:bookmarkStart w:id="128" w:name="_Ref233108956"/>
      <w:bookmarkStart w:id="129" w:name="_Ref233108960"/>
      <w:bookmarkStart w:id="130" w:name="_Toc257380497"/>
      <w:bookmarkStart w:id="131" w:name="_Toc260134216"/>
      <w:bookmarkStart w:id="132" w:name="_Toc364253084"/>
      <w:bookmarkStart w:id="133" w:name="_Toc180099010"/>
      <w:r w:rsidRPr="00F44275">
        <w:rPr>
          <w:rFonts w:ascii="Georgia" w:hAnsi="Georgia"/>
        </w:rPr>
        <w:t>Cautionnement</w:t>
      </w:r>
      <w:bookmarkEnd w:id="128"/>
      <w:bookmarkEnd w:id="129"/>
      <w:bookmarkEnd w:id="130"/>
      <w:bookmarkEnd w:id="131"/>
      <w:r w:rsidRPr="00F44275">
        <w:rPr>
          <w:rFonts w:ascii="Georgia" w:hAnsi="Georgia"/>
        </w:rPr>
        <w:t xml:space="preserve"> (art.25 à 33)</w:t>
      </w:r>
      <w:bookmarkEnd w:id="132"/>
      <w:bookmarkEnd w:id="133"/>
    </w:p>
    <w:p w14:paraId="3EA27E06" w14:textId="08C3D1F8" w:rsidR="005F2003" w:rsidRPr="00F44275" w:rsidRDefault="005F2003" w:rsidP="0017001A">
      <w:pPr>
        <w:pStyle w:val="Corpsdetexte"/>
        <w:rPr>
          <w:rFonts w:ascii="Georgia" w:hAnsi="Georgia"/>
          <w:color w:val="404040" w:themeColor="text1" w:themeTint="BF"/>
          <w:sz w:val="21"/>
          <w:szCs w:val="21"/>
        </w:rPr>
      </w:pPr>
      <w:r w:rsidRPr="00F44275">
        <w:rPr>
          <w:rFonts w:ascii="Georgia" w:hAnsi="Georgia"/>
          <w:color w:val="404040" w:themeColor="text1" w:themeTint="BF"/>
          <w:sz w:val="21"/>
          <w:szCs w:val="21"/>
        </w:rPr>
        <w:t xml:space="preserve">Pour ce marché, un cautionnement n’est pas exigé. </w:t>
      </w:r>
    </w:p>
    <w:p w14:paraId="4CF0D38B" w14:textId="77777777" w:rsidR="005F2003" w:rsidRPr="00F44275" w:rsidRDefault="005F2003" w:rsidP="000534B9">
      <w:pPr>
        <w:pStyle w:val="Titre2"/>
        <w:keepLines w:val="0"/>
        <w:widowControl w:val="0"/>
        <w:tabs>
          <w:tab w:val="num" w:pos="576"/>
        </w:tabs>
        <w:suppressAutoHyphens/>
        <w:spacing w:after="240"/>
        <w:rPr>
          <w:rFonts w:ascii="Georgia" w:hAnsi="Georgia"/>
        </w:rPr>
      </w:pPr>
      <w:bookmarkStart w:id="134" w:name="_Toc361393825"/>
      <w:bookmarkStart w:id="135" w:name="_Toc361408327"/>
      <w:bookmarkStart w:id="136" w:name="_Toc180099011"/>
      <w:r w:rsidRPr="00F44275">
        <w:rPr>
          <w:rFonts w:ascii="Georgia" w:hAnsi="Georgia"/>
        </w:rPr>
        <w:t>Conformité de l’exécution (art. 34)</w:t>
      </w:r>
      <w:bookmarkEnd w:id="134"/>
      <w:bookmarkEnd w:id="135"/>
      <w:bookmarkEnd w:id="136"/>
      <w:r w:rsidRPr="00F44275">
        <w:rPr>
          <w:rFonts w:ascii="Georgia" w:hAnsi="Georgia"/>
        </w:rPr>
        <w:t xml:space="preserve"> </w:t>
      </w:r>
    </w:p>
    <w:p w14:paraId="4DF06CF0" w14:textId="77777777" w:rsidR="005F2003" w:rsidRPr="00F44275" w:rsidRDefault="005F2003" w:rsidP="0017001A">
      <w:pPr>
        <w:tabs>
          <w:tab w:val="left" w:pos="284"/>
          <w:tab w:val="left" w:pos="1134"/>
          <w:tab w:val="left" w:pos="1985"/>
          <w:tab w:val="left" w:pos="3686"/>
          <w:tab w:val="left" w:pos="5245"/>
        </w:tabs>
        <w:jc w:val="both"/>
        <w:rPr>
          <w:rFonts w:cs="Arial"/>
          <w:kern w:val="18"/>
          <w:sz w:val="20"/>
        </w:rPr>
      </w:pPr>
      <w:r w:rsidRPr="00F44275">
        <w:rPr>
          <w:rFonts w:cs="Arial"/>
          <w:kern w:val="18"/>
          <w:sz w:val="20"/>
        </w:rPr>
        <w:t>Les travaux, fournitures et services doivent être conformes sous tous les rapports aux documents du marché. Même en l'absence de spécifications techniques mentionnées dans les documents du marché, ils répondent en tous points aux règles de l'art.</w:t>
      </w:r>
    </w:p>
    <w:p w14:paraId="005656F6" w14:textId="77777777" w:rsidR="005F2003" w:rsidRPr="00F44275" w:rsidRDefault="005F2003" w:rsidP="000534B9">
      <w:pPr>
        <w:pStyle w:val="Titre2"/>
        <w:keepLines w:val="0"/>
        <w:widowControl w:val="0"/>
        <w:tabs>
          <w:tab w:val="num" w:pos="576"/>
        </w:tabs>
        <w:suppressAutoHyphens/>
        <w:spacing w:after="240"/>
        <w:rPr>
          <w:rFonts w:ascii="Georgia" w:hAnsi="Georgia"/>
        </w:rPr>
      </w:pPr>
      <w:bookmarkStart w:id="137" w:name="_Toc180099012"/>
      <w:r w:rsidRPr="00F44275">
        <w:rPr>
          <w:rFonts w:ascii="Georgia" w:hAnsi="Georgia"/>
        </w:rPr>
        <w:t>Modifications du marché (art. 37 à 38/19)</w:t>
      </w:r>
      <w:bookmarkEnd w:id="137"/>
    </w:p>
    <w:p w14:paraId="01889526" w14:textId="77777777" w:rsidR="005F2003" w:rsidRPr="00F44275" w:rsidRDefault="005F2003" w:rsidP="52631CAD">
      <w:pPr>
        <w:pStyle w:val="Titre3"/>
        <w:keepNext/>
        <w:widowControl w:val="0"/>
        <w:numPr>
          <w:ilvl w:val="2"/>
          <w:numId w:val="5"/>
        </w:numPr>
        <w:tabs>
          <w:tab w:val="num" w:pos="810"/>
        </w:tabs>
        <w:suppressAutoHyphens/>
        <w:autoSpaceDE/>
        <w:autoSpaceDN/>
        <w:adjustRightInd/>
        <w:spacing w:before="180" w:after="180"/>
        <w:ind w:left="810"/>
        <w:rPr>
          <w:rFonts w:ascii="Georgia" w:hAnsi="Georgia"/>
        </w:rPr>
      </w:pPr>
      <w:bookmarkStart w:id="138" w:name="_Toc180099013"/>
      <w:proofErr w:type="spellStart"/>
      <w:r w:rsidRPr="00F44275">
        <w:rPr>
          <w:rFonts w:ascii="Georgia" w:hAnsi="Georgia"/>
        </w:rPr>
        <w:t>Remplacement</w:t>
      </w:r>
      <w:proofErr w:type="spellEnd"/>
      <w:r w:rsidRPr="00F44275">
        <w:rPr>
          <w:rFonts w:ascii="Georgia" w:hAnsi="Georgia"/>
        </w:rPr>
        <w:t xml:space="preserve"> de </w:t>
      </w:r>
      <w:proofErr w:type="spellStart"/>
      <w:r w:rsidRPr="00F44275">
        <w:rPr>
          <w:rFonts w:ascii="Georgia" w:hAnsi="Georgia"/>
        </w:rPr>
        <w:t>l’adjudicataire</w:t>
      </w:r>
      <w:proofErr w:type="spellEnd"/>
      <w:r w:rsidRPr="00F44275">
        <w:rPr>
          <w:rFonts w:ascii="Georgia" w:hAnsi="Georgia"/>
        </w:rPr>
        <w:t xml:space="preserve"> (art. 38/3)</w:t>
      </w:r>
      <w:bookmarkEnd w:id="138"/>
    </w:p>
    <w:p w14:paraId="6FCE7F86" w14:textId="77777777" w:rsidR="005F2003" w:rsidRPr="00F44275" w:rsidRDefault="005F2003" w:rsidP="005F2003">
      <w:pPr>
        <w:pStyle w:val="Corpsdetexte"/>
        <w:rPr>
          <w:rFonts w:ascii="Georgia" w:eastAsia="Calibri" w:hAnsi="Georgia" w:cs="Arial"/>
          <w:color w:val="585756"/>
          <w:szCs w:val="22"/>
          <w:lang w:val="fr-BE"/>
        </w:rPr>
      </w:pPr>
      <w:r w:rsidRPr="00F44275">
        <w:rPr>
          <w:rFonts w:ascii="Georgia" w:eastAsia="Calibri" w:hAnsi="Georgia" w:cs="Arial"/>
          <w:color w:val="585756"/>
          <w:szCs w:val="22"/>
          <w:lang w:val="fr-BE"/>
        </w:rPr>
        <w:t xml:space="preserve">Pour autant qu’il remplisse les critères de sélection ainsi que les critères d’exclusions repris dans le présent document, un nouvel adjudicataire peut remplacer l’adjudicataire avec qui le marché initial a été conclu dans les cas autres que ceux prévus à l’art. 38/3 des RGE. </w:t>
      </w:r>
    </w:p>
    <w:p w14:paraId="5FFF397C" w14:textId="77777777" w:rsidR="005F2003" w:rsidRPr="00F44275" w:rsidRDefault="005F2003" w:rsidP="005F2003">
      <w:pPr>
        <w:pStyle w:val="Corpsdetexte"/>
        <w:rPr>
          <w:rFonts w:ascii="Georgia" w:eastAsia="Calibri" w:hAnsi="Georgia" w:cs="Arial"/>
          <w:color w:val="585756"/>
          <w:szCs w:val="22"/>
          <w:lang w:val="fr-BE"/>
        </w:rPr>
      </w:pPr>
      <w:r w:rsidRPr="00F44275">
        <w:rPr>
          <w:rFonts w:ascii="Georgia" w:eastAsia="Calibri" w:hAnsi="Georgia" w:cs="Arial"/>
          <w:color w:val="585756"/>
          <w:szCs w:val="22"/>
          <w:lang w:val="fr-BE"/>
        </w:rPr>
        <w:t>L’adjudicataire introduit sa demande le plus rapidement possible par envoi recommandé, en précisant les raisons de ce remplacement, et en fournissant un inventaire détaillé de l’état des fournitures et services déjà exécutées déjà faites, les coordonnées relatives au nouvel adjudicataire, ainsi que les documents et certificats auxquels le pouvoir adjudicateur n’a pas accès gratuitement.</w:t>
      </w:r>
    </w:p>
    <w:p w14:paraId="5D4D27A1" w14:textId="77777777" w:rsidR="005F2003" w:rsidRPr="00F44275" w:rsidRDefault="005F2003" w:rsidP="005F2003">
      <w:pPr>
        <w:pStyle w:val="Corpsdetexte"/>
        <w:rPr>
          <w:rFonts w:ascii="Georgia" w:eastAsia="Calibri" w:hAnsi="Georgia" w:cs="Arial"/>
          <w:color w:val="585756"/>
          <w:szCs w:val="22"/>
          <w:lang w:val="fr-BE"/>
        </w:rPr>
      </w:pPr>
      <w:r w:rsidRPr="00F44275">
        <w:rPr>
          <w:rFonts w:ascii="Georgia" w:eastAsia="Calibri" w:hAnsi="Georgia" w:cs="Arial"/>
          <w:color w:val="585756"/>
          <w:szCs w:val="22"/>
          <w:lang w:val="fr-BE"/>
        </w:rPr>
        <w:t xml:space="preserve">Le remplacement fera l’objet d’un avenant daté et signé par les trois parties. L’adjudicataire initial reste responsable vis à vis du pouvoir adjudicateur pour l’exécution de la partie restante du marché. </w:t>
      </w:r>
    </w:p>
    <w:p w14:paraId="4A01FFA3" w14:textId="77777777" w:rsidR="005F2003" w:rsidRPr="00F44275" w:rsidRDefault="005F2003" w:rsidP="52631CAD">
      <w:pPr>
        <w:pStyle w:val="Titre3"/>
        <w:keepNext/>
        <w:widowControl w:val="0"/>
        <w:numPr>
          <w:ilvl w:val="2"/>
          <w:numId w:val="5"/>
        </w:numPr>
        <w:tabs>
          <w:tab w:val="num" w:pos="810"/>
        </w:tabs>
        <w:suppressAutoHyphens/>
        <w:autoSpaceDE/>
        <w:autoSpaceDN/>
        <w:adjustRightInd/>
        <w:spacing w:before="180" w:after="180"/>
        <w:ind w:left="810"/>
        <w:rPr>
          <w:rFonts w:ascii="Georgia" w:hAnsi="Georgia"/>
        </w:rPr>
      </w:pPr>
      <w:bookmarkStart w:id="139" w:name="_Toc180099014"/>
      <w:proofErr w:type="spellStart"/>
      <w:r w:rsidRPr="00F44275">
        <w:rPr>
          <w:rFonts w:ascii="Georgia" w:hAnsi="Georgia"/>
        </w:rPr>
        <w:t>Révision</w:t>
      </w:r>
      <w:proofErr w:type="spellEnd"/>
      <w:r w:rsidRPr="00F44275">
        <w:rPr>
          <w:rFonts w:ascii="Georgia" w:hAnsi="Georgia"/>
        </w:rPr>
        <w:t xml:space="preserve"> des prix (art. 38/7)</w:t>
      </w:r>
      <w:bookmarkEnd w:id="139"/>
    </w:p>
    <w:p w14:paraId="49B8F13F" w14:textId="77777777" w:rsidR="005F2003" w:rsidRPr="00F44275" w:rsidRDefault="005F2003" w:rsidP="005F2003">
      <w:pPr>
        <w:pStyle w:val="BTCtextCTB"/>
        <w:rPr>
          <w:rFonts w:ascii="Georgia" w:eastAsia="Calibri" w:hAnsi="Georgia" w:cs="Arial"/>
          <w:color w:val="585756"/>
          <w:kern w:val="18"/>
          <w:sz w:val="20"/>
          <w:szCs w:val="22"/>
        </w:rPr>
      </w:pPr>
      <w:r w:rsidRPr="00F44275">
        <w:rPr>
          <w:rFonts w:ascii="Georgia" w:eastAsia="Calibri" w:hAnsi="Georgia" w:cs="Arial"/>
          <w:color w:val="585756"/>
          <w:kern w:val="18"/>
          <w:sz w:val="20"/>
          <w:szCs w:val="22"/>
        </w:rPr>
        <w:t>Pour le présent marché, aucune révision des prix n’est possible.</w:t>
      </w:r>
    </w:p>
    <w:p w14:paraId="7DAA5D5E" w14:textId="77777777" w:rsidR="005F2003" w:rsidRPr="00F44275" w:rsidRDefault="005F2003" w:rsidP="52631CAD">
      <w:pPr>
        <w:pStyle w:val="Titre3"/>
        <w:keepNext/>
        <w:widowControl w:val="0"/>
        <w:numPr>
          <w:ilvl w:val="2"/>
          <w:numId w:val="5"/>
        </w:numPr>
        <w:tabs>
          <w:tab w:val="num" w:pos="810"/>
        </w:tabs>
        <w:suppressAutoHyphens/>
        <w:autoSpaceDE/>
        <w:autoSpaceDN/>
        <w:adjustRightInd/>
        <w:spacing w:before="180" w:after="180"/>
        <w:ind w:left="810"/>
        <w:rPr>
          <w:rFonts w:ascii="Georgia" w:hAnsi="Georgia"/>
          <w:lang w:val="fr-BE"/>
        </w:rPr>
      </w:pPr>
      <w:bookmarkStart w:id="140" w:name="_Toc180099015"/>
      <w:r w:rsidRPr="00F44275">
        <w:rPr>
          <w:rFonts w:ascii="Georgia" w:hAnsi="Georgia"/>
          <w:lang w:val="fr-BE"/>
        </w:rPr>
        <w:lastRenderedPageBreak/>
        <w:t xml:space="preserve">Indemnités </w:t>
      </w:r>
      <w:proofErr w:type="gramStart"/>
      <w:r w:rsidRPr="00F44275">
        <w:rPr>
          <w:rFonts w:ascii="Georgia" w:hAnsi="Georgia"/>
          <w:lang w:val="fr-BE"/>
        </w:rPr>
        <w:t>suite aux</w:t>
      </w:r>
      <w:proofErr w:type="gramEnd"/>
      <w:r w:rsidRPr="00F44275">
        <w:rPr>
          <w:rFonts w:ascii="Georgia" w:hAnsi="Georgia"/>
          <w:lang w:val="fr-BE"/>
        </w:rPr>
        <w:t xml:space="preserve"> suspensions ordonnées par l’adjudicateur durant l’exécution (art. 38/12)</w:t>
      </w:r>
      <w:bookmarkEnd w:id="140"/>
    </w:p>
    <w:p w14:paraId="0BCCD158" w14:textId="77777777" w:rsidR="005F2003" w:rsidRPr="00F44275" w:rsidRDefault="005F2003" w:rsidP="0017001A">
      <w:pPr>
        <w:pStyle w:val="BTCtextCTB"/>
        <w:rPr>
          <w:rFonts w:ascii="Georgia" w:eastAsia="Calibri" w:hAnsi="Georgia" w:cs="Arial"/>
          <w:color w:val="585756"/>
          <w:kern w:val="18"/>
          <w:sz w:val="20"/>
          <w:szCs w:val="22"/>
        </w:rPr>
      </w:pPr>
      <w:r w:rsidRPr="00F44275">
        <w:rPr>
          <w:rFonts w:ascii="Georgia" w:eastAsia="Calibri" w:hAnsi="Georgia" w:cs="Arial"/>
          <w:color w:val="585756"/>
          <w:kern w:val="18"/>
          <w:sz w:val="20"/>
          <w:szCs w:val="22"/>
          <w:u w:val="single"/>
        </w:rPr>
        <w:t>L’adjudicateur</w:t>
      </w:r>
      <w:r w:rsidRPr="00F44275">
        <w:rPr>
          <w:rFonts w:ascii="Georgia" w:eastAsia="Calibri" w:hAnsi="Georgia" w:cs="Arial"/>
          <w:color w:val="585756"/>
          <w:kern w:val="18"/>
          <w:sz w:val="20"/>
          <w:szCs w:val="22"/>
        </w:rPr>
        <w:t xml:space="preserve"> se réserve le droit de suspendre l’exécution du marché pendant une période donnée, notamment lorsqu’il estime que le marché ne peut pas être exécuté sans inconvénient à ce moment-là.</w:t>
      </w:r>
    </w:p>
    <w:p w14:paraId="4B87C98D" w14:textId="77777777" w:rsidR="005F2003" w:rsidRPr="00F44275" w:rsidRDefault="005F2003" w:rsidP="0017001A">
      <w:pPr>
        <w:pStyle w:val="BTCtextCTB"/>
        <w:rPr>
          <w:rFonts w:ascii="Georgia" w:eastAsia="Calibri" w:hAnsi="Georgia" w:cs="Arial"/>
          <w:color w:val="585756"/>
          <w:kern w:val="18"/>
          <w:sz w:val="20"/>
          <w:szCs w:val="22"/>
        </w:rPr>
      </w:pPr>
      <w:r w:rsidRPr="00F44275">
        <w:rPr>
          <w:rFonts w:ascii="Georgia" w:eastAsia="Calibri" w:hAnsi="Georgia" w:cs="Arial"/>
          <w:color w:val="585756"/>
          <w:kern w:val="18"/>
          <w:sz w:val="20"/>
          <w:szCs w:val="22"/>
        </w:rPr>
        <w:t>Le délai d’exécution est prolongé à concurrence du retard occasionné par cette suspension, pour autant que le délai contractuel ne soit pas expiré. Lorsque ce délai est expiré, une remise d'amende pour retard d'exécution sera consentie.</w:t>
      </w:r>
    </w:p>
    <w:p w14:paraId="334C02FC" w14:textId="77777777" w:rsidR="005F2003" w:rsidRPr="00F44275" w:rsidRDefault="005F2003" w:rsidP="0017001A">
      <w:pPr>
        <w:pStyle w:val="BTCtextCTB"/>
        <w:rPr>
          <w:rFonts w:ascii="Georgia" w:eastAsia="Calibri" w:hAnsi="Georgia" w:cs="Arial"/>
          <w:color w:val="585756"/>
          <w:kern w:val="18"/>
          <w:sz w:val="20"/>
          <w:szCs w:val="22"/>
        </w:rPr>
      </w:pPr>
      <w:r w:rsidRPr="00F44275">
        <w:rPr>
          <w:rFonts w:ascii="Georgia" w:eastAsia="Calibri" w:hAnsi="Georgia" w:cs="Arial"/>
          <w:color w:val="585756"/>
          <w:kern w:val="18"/>
          <w:sz w:val="20"/>
          <w:szCs w:val="22"/>
        </w:rPr>
        <w:t>Lorsque les prestations sont suspendues, sur la base de la présente clause, l’adjudicataire est tenu de prendre, à ses frais, toutes les précautions nécessaires pour préserver les prestations déjà exécutées et les matériaux, des dégradations pouvant provenir de conditions météorologiques défavorables, de vol ou d'autres actes de malveillance.</w:t>
      </w:r>
    </w:p>
    <w:p w14:paraId="061B5272" w14:textId="77777777" w:rsidR="005F2003" w:rsidRPr="00F44275" w:rsidRDefault="005F2003" w:rsidP="005F2003">
      <w:pPr>
        <w:pStyle w:val="Corpsdetexte"/>
        <w:rPr>
          <w:rFonts w:ascii="Georgia" w:eastAsia="Calibri" w:hAnsi="Georgia" w:cs="Arial"/>
          <w:color w:val="585756"/>
          <w:szCs w:val="22"/>
          <w:lang w:val="fr-BE"/>
        </w:rPr>
      </w:pPr>
      <w:r w:rsidRPr="00F44275">
        <w:rPr>
          <w:rFonts w:ascii="Georgia" w:eastAsia="Calibri" w:hAnsi="Georgia" w:cs="Arial"/>
          <w:color w:val="585756"/>
          <w:szCs w:val="22"/>
          <w:u w:val="single"/>
          <w:lang w:val="fr-BE"/>
        </w:rPr>
        <w:t>L’adjudicataire</w:t>
      </w:r>
      <w:r w:rsidRPr="00F44275">
        <w:rPr>
          <w:rFonts w:ascii="Georgia" w:eastAsia="Calibri" w:hAnsi="Georgia" w:cs="Arial"/>
          <w:color w:val="585756"/>
          <w:szCs w:val="22"/>
          <w:lang w:val="fr-BE"/>
        </w:rPr>
        <w:t xml:space="preserve"> a droit à des dommages et intérêts pour les suspensions ordonnées par l’adjudicateur lorsque :</w:t>
      </w:r>
    </w:p>
    <w:p w14:paraId="61368B2C" w14:textId="77777777" w:rsidR="005F2003" w:rsidRPr="00F44275" w:rsidRDefault="005F2003" w:rsidP="00F15D11">
      <w:pPr>
        <w:pStyle w:val="Corpsdetexte"/>
        <w:numPr>
          <w:ilvl w:val="0"/>
          <w:numId w:val="8"/>
        </w:numPr>
        <w:rPr>
          <w:rFonts w:ascii="Georgia" w:eastAsia="Calibri" w:hAnsi="Georgia" w:cs="Arial"/>
          <w:color w:val="585756"/>
          <w:szCs w:val="22"/>
          <w:lang w:val="fr-BE"/>
        </w:rPr>
      </w:pPr>
      <w:proofErr w:type="gramStart"/>
      <w:r w:rsidRPr="00F44275">
        <w:rPr>
          <w:rFonts w:ascii="Georgia" w:eastAsia="Calibri" w:hAnsi="Georgia" w:cs="Arial"/>
          <w:color w:val="585756"/>
          <w:szCs w:val="22"/>
          <w:lang w:val="fr-BE"/>
        </w:rPr>
        <w:t>la</w:t>
      </w:r>
      <w:proofErr w:type="gramEnd"/>
      <w:r w:rsidRPr="00F44275">
        <w:rPr>
          <w:rFonts w:ascii="Georgia" w:eastAsia="Calibri" w:hAnsi="Georgia" w:cs="Arial"/>
          <w:color w:val="585756"/>
          <w:szCs w:val="22"/>
          <w:lang w:val="fr-BE"/>
        </w:rPr>
        <w:t xml:space="preserve"> suspension dépasse au total un vingtième du délai d’exécution et au moins dix jours ouvrables ou quinze jours de calendrier, selon que le délai d’exécution est exprimé en jours ouvrables ou en jours de calendrier; </w:t>
      </w:r>
    </w:p>
    <w:p w14:paraId="0485F3D3" w14:textId="77777777" w:rsidR="005F2003" w:rsidRPr="00F44275" w:rsidRDefault="005F2003" w:rsidP="00F15D11">
      <w:pPr>
        <w:pStyle w:val="Corpsdetexte"/>
        <w:numPr>
          <w:ilvl w:val="0"/>
          <w:numId w:val="8"/>
        </w:numPr>
        <w:rPr>
          <w:rFonts w:ascii="Georgia" w:eastAsia="Calibri" w:hAnsi="Georgia" w:cs="Arial"/>
          <w:color w:val="585756"/>
          <w:szCs w:val="22"/>
          <w:lang w:val="fr-BE"/>
        </w:rPr>
      </w:pPr>
      <w:proofErr w:type="gramStart"/>
      <w:r w:rsidRPr="00F44275">
        <w:rPr>
          <w:rFonts w:ascii="Georgia" w:eastAsia="Calibri" w:hAnsi="Georgia" w:cs="Arial"/>
          <w:color w:val="585756"/>
          <w:szCs w:val="22"/>
          <w:lang w:val="fr-BE"/>
        </w:rPr>
        <w:t>la</w:t>
      </w:r>
      <w:proofErr w:type="gramEnd"/>
      <w:r w:rsidRPr="00F44275">
        <w:rPr>
          <w:rFonts w:ascii="Georgia" w:eastAsia="Calibri" w:hAnsi="Georgia" w:cs="Arial"/>
          <w:color w:val="585756"/>
          <w:szCs w:val="22"/>
          <w:lang w:val="fr-BE"/>
        </w:rPr>
        <w:t xml:space="preserve"> suspension n’est pas due à des conditions météorologiques défavorables ; </w:t>
      </w:r>
    </w:p>
    <w:p w14:paraId="21E79B27" w14:textId="77777777" w:rsidR="005F2003" w:rsidRPr="00F44275" w:rsidRDefault="005F2003" w:rsidP="00F15D11">
      <w:pPr>
        <w:pStyle w:val="Corpsdetexte"/>
        <w:numPr>
          <w:ilvl w:val="0"/>
          <w:numId w:val="8"/>
        </w:numPr>
        <w:rPr>
          <w:rFonts w:ascii="Georgia" w:eastAsia="Calibri" w:hAnsi="Georgia" w:cs="Arial"/>
          <w:color w:val="585756"/>
          <w:szCs w:val="22"/>
          <w:lang w:val="fr-BE"/>
        </w:rPr>
      </w:pPr>
      <w:proofErr w:type="gramStart"/>
      <w:r w:rsidRPr="00F44275">
        <w:rPr>
          <w:rFonts w:ascii="Georgia" w:eastAsia="Calibri" w:hAnsi="Georgia" w:cs="Arial"/>
          <w:color w:val="585756"/>
          <w:szCs w:val="22"/>
          <w:lang w:val="fr-BE"/>
        </w:rPr>
        <w:t>la</w:t>
      </w:r>
      <w:proofErr w:type="gramEnd"/>
      <w:r w:rsidRPr="00F44275">
        <w:rPr>
          <w:rFonts w:ascii="Georgia" w:eastAsia="Calibri" w:hAnsi="Georgia" w:cs="Arial"/>
          <w:color w:val="585756"/>
          <w:szCs w:val="22"/>
          <w:lang w:val="fr-BE"/>
        </w:rPr>
        <w:t xml:space="preserve"> suspension a lieu endéans le délai d’exécution du marché.</w:t>
      </w:r>
    </w:p>
    <w:p w14:paraId="4D37F52B" w14:textId="77777777" w:rsidR="005F2003" w:rsidRPr="00F44275" w:rsidRDefault="005F2003" w:rsidP="0017001A">
      <w:pPr>
        <w:pStyle w:val="BTCtextCTB"/>
        <w:rPr>
          <w:rFonts w:ascii="Georgia" w:eastAsia="Calibri" w:hAnsi="Georgia" w:cs="Arial"/>
          <w:color w:val="585756"/>
          <w:kern w:val="18"/>
          <w:sz w:val="20"/>
          <w:szCs w:val="22"/>
        </w:rPr>
      </w:pPr>
      <w:r w:rsidRPr="00F44275">
        <w:rPr>
          <w:rFonts w:ascii="Georgia" w:eastAsia="Calibri" w:hAnsi="Georgia" w:cs="Arial"/>
          <w:color w:val="585756"/>
          <w:kern w:val="18"/>
          <w:sz w:val="20"/>
          <w:szCs w:val="22"/>
        </w:rPr>
        <w:t xml:space="preserve">Dans les trente jours de leur survenance ou de la date à laquelle l’adjudicataire ou le pouvoir adjudicateur aurait normalement dû en avoir connaissance, l’adjudicataire dénonce les faits ou les circonstances de manière succincte au pouvoir adjudicateur et décrit de manière précise leur sur le déroulement et le coût du marché.  </w:t>
      </w:r>
    </w:p>
    <w:p w14:paraId="76C54FD4" w14:textId="77777777" w:rsidR="005F2003" w:rsidRPr="00F44275" w:rsidRDefault="005F2003" w:rsidP="52631CAD">
      <w:pPr>
        <w:pStyle w:val="Titre3"/>
        <w:keepNext/>
        <w:widowControl w:val="0"/>
        <w:numPr>
          <w:ilvl w:val="2"/>
          <w:numId w:val="5"/>
        </w:numPr>
        <w:tabs>
          <w:tab w:val="num" w:pos="810"/>
        </w:tabs>
        <w:suppressAutoHyphens/>
        <w:autoSpaceDE/>
        <w:autoSpaceDN/>
        <w:adjustRightInd/>
        <w:spacing w:before="180" w:after="180"/>
        <w:ind w:left="810"/>
        <w:rPr>
          <w:rFonts w:ascii="Georgia" w:hAnsi="Georgia"/>
        </w:rPr>
      </w:pPr>
      <w:bookmarkStart w:id="141" w:name="_Toc180099016"/>
      <w:proofErr w:type="spellStart"/>
      <w:r w:rsidRPr="00F44275">
        <w:rPr>
          <w:rFonts w:ascii="Georgia" w:hAnsi="Georgia"/>
        </w:rPr>
        <w:t>Circonstances</w:t>
      </w:r>
      <w:proofErr w:type="spellEnd"/>
      <w:r w:rsidRPr="00F44275">
        <w:rPr>
          <w:rFonts w:ascii="Georgia" w:hAnsi="Georgia"/>
        </w:rPr>
        <w:t xml:space="preserve"> </w:t>
      </w:r>
      <w:proofErr w:type="spellStart"/>
      <w:r w:rsidRPr="00F44275">
        <w:rPr>
          <w:rFonts w:ascii="Georgia" w:hAnsi="Georgia"/>
        </w:rPr>
        <w:t>imprévisibles</w:t>
      </w:r>
      <w:bookmarkEnd w:id="141"/>
      <w:proofErr w:type="spellEnd"/>
    </w:p>
    <w:p w14:paraId="0A9476B9" w14:textId="77777777" w:rsidR="005F2003" w:rsidRPr="00F44275" w:rsidRDefault="005F2003" w:rsidP="005F2003">
      <w:pPr>
        <w:jc w:val="both"/>
        <w:rPr>
          <w:kern w:val="18"/>
          <w:sz w:val="20"/>
        </w:rPr>
      </w:pPr>
      <w:r w:rsidRPr="00F44275">
        <w:rPr>
          <w:kern w:val="18"/>
          <w:sz w:val="20"/>
        </w:rPr>
        <w:t xml:space="preserve">L'adjudicataire n'a droit en principe à aucune modification des conditions contractuelles pour des circonstances quelconques auxquelles le pouvoir adjudicateur est resté étranger. </w:t>
      </w:r>
    </w:p>
    <w:p w14:paraId="7C9B50AC" w14:textId="39B2B452" w:rsidR="005F2003" w:rsidRPr="00F44275" w:rsidRDefault="005F2003" w:rsidP="00E03127">
      <w:pPr>
        <w:shd w:val="clear" w:color="auto" w:fill="FFFFFF" w:themeFill="background1"/>
        <w:jc w:val="both"/>
        <w:rPr>
          <w:kern w:val="18"/>
          <w:sz w:val="20"/>
        </w:rPr>
      </w:pPr>
      <w:r w:rsidRPr="00F44275">
        <w:rPr>
          <w:kern w:val="18"/>
          <w:sz w:val="20"/>
        </w:rPr>
        <w:t xml:space="preserve">Une décision de l’Etat belge de suspendre la coopération avec le pays partenaire est considérée être des circonstances imprévisibles au sens du présent article. En cas de rupture ou de cessation des activités par l’Etat belge qui implique donc le financement de ce marché, </w:t>
      </w:r>
      <w:r w:rsidR="0021448A" w:rsidRPr="00F44275">
        <w:rPr>
          <w:kern w:val="18"/>
          <w:sz w:val="20"/>
        </w:rPr>
        <w:t>Enabel</w:t>
      </w:r>
      <w:r w:rsidRPr="00F44275">
        <w:rPr>
          <w:kern w:val="18"/>
          <w:sz w:val="20"/>
        </w:rPr>
        <w:t xml:space="preserve"> mettra en œuvre les moyens raisonnables pour convenir d'un montant maximum d'indemnisation.</w:t>
      </w:r>
    </w:p>
    <w:p w14:paraId="6B777AAD" w14:textId="77777777" w:rsidR="005F2003" w:rsidRPr="00F44275" w:rsidRDefault="005F2003" w:rsidP="000534B9">
      <w:pPr>
        <w:pStyle w:val="Titre2"/>
        <w:keepLines w:val="0"/>
        <w:widowControl w:val="0"/>
        <w:tabs>
          <w:tab w:val="num" w:pos="576"/>
        </w:tabs>
        <w:suppressAutoHyphens/>
        <w:spacing w:after="240"/>
        <w:rPr>
          <w:rFonts w:ascii="Georgia" w:hAnsi="Georgia"/>
        </w:rPr>
      </w:pPr>
      <w:bookmarkStart w:id="142" w:name="_Toc361393826"/>
      <w:bookmarkStart w:id="143" w:name="_Toc361408328"/>
      <w:bookmarkStart w:id="144" w:name="_Toc180099017"/>
      <w:r w:rsidRPr="00F44275">
        <w:rPr>
          <w:rFonts w:ascii="Georgia" w:hAnsi="Georgia"/>
        </w:rPr>
        <w:t>Réception technique préalable (art. 42)</w:t>
      </w:r>
      <w:bookmarkEnd w:id="142"/>
      <w:bookmarkEnd w:id="143"/>
      <w:bookmarkEnd w:id="144"/>
    </w:p>
    <w:p w14:paraId="61AA390E" w14:textId="513A2945" w:rsidR="005F2003" w:rsidRPr="00F44275" w:rsidRDefault="005F2003" w:rsidP="005F2003">
      <w:pPr>
        <w:pStyle w:val="Corpsdetexte"/>
        <w:rPr>
          <w:rFonts w:ascii="Georgia" w:eastAsia="Calibri" w:hAnsi="Georgia" w:cs="Times New Roman"/>
          <w:color w:val="585756"/>
          <w:szCs w:val="22"/>
          <w:lang w:val="fr-BE"/>
        </w:rPr>
      </w:pPr>
      <w:r w:rsidRPr="00F44275">
        <w:rPr>
          <w:rFonts w:ascii="Georgia" w:eastAsia="Calibri" w:hAnsi="Georgia" w:cs="Times New Roman"/>
          <w:color w:val="585756"/>
          <w:szCs w:val="22"/>
          <w:lang w:val="fr-BE"/>
        </w:rPr>
        <w:t xml:space="preserve">Le pouvoir adjudicateur se réserve le droit à n’importe quel moment de la mission de demander au prestataire de services un rapport d’activité (réunions tenues, personnes rencontrées, institutions visitées, résumé des résultats, problèmes rencontrés et problèmes non résolus, déviation par rapport au planning et déviations par rapport aux </w:t>
      </w:r>
      <w:proofErr w:type="spellStart"/>
      <w:r w:rsidRPr="00F44275">
        <w:rPr>
          <w:rFonts w:ascii="Georgia" w:eastAsia="Calibri" w:hAnsi="Georgia" w:cs="Times New Roman"/>
          <w:color w:val="585756"/>
          <w:szCs w:val="22"/>
          <w:lang w:val="fr-BE"/>
        </w:rPr>
        <w:t>TdR</w:t>
      </w:r>
      <w:proofErr w:type="spellEnd"/>
      <w:r w:rsidRPr="00F44275">
        <w:rPr>
          <w:rFonts w:ascii="Georgia" w:eastAsia="Calibri" w:hAnsi="Georgia" w:cs="Times New Roman"/>
          <w:color w:val="585756"/>
          <w:szCs w:val="22"/>
          <w:lang w:val="fr-BE"/>
        </w:rPr>
        <w:t>…).</w:t>
      </w:r>
    </w:p>
    <w:p w14:paraId="5A5BB1D0" w14:textId="77777777" w:rsidR="005F2003" w:rsidRPr="00F44275" w:rsidRDefault="005F2003" w:rsidP="000534B9">
      <w:pPr>
        <w:pStyle w:val="Titre2"/>
        <w:keepLines w:val="0"/>
        <w:widowControl w:val="0"/>
        <w:tabs>
          <w:tab w:val="num" w:pos="576"/>
        </w:tabs>
        <w:suppressAutoHyphens/>
        <w:spacing w:after="240"/>
        <w:rPr>
          <w:rFonts w:ascii="Georgia" w:hAnsi="Georgia"/>
        </w:rPr>
      </w:pPr>
      <w:bookmarkStart w:id="145" w:name="_Toc361393827"/>
      <w:bookmarkStart w:id="146" w:name="_Toc361408329"/>
      <w:bookmarkStart w:id="147" w:name="_Toc180099018"/>
      <w:r w:rsidRPr="00F44275">
        <w:rPr>
          <w:rFonts w:ascii="Georgia" w:hAnsi="Georgia"/>
        </w:rPr>
        <w:t>Modalités d’exécution (art. 146 es)</w:t>
      </w:r>
      <w:bookmarkEnd w:id="145"/>
      <w:bookmarkEnd w:id="146"/>
      <w:bookmarkEnd w:id="147"/>
    </w:p>
    <w:p w14:paraId="6CD905FE" w14:textId="108F1063" w:rsidR="005F2003" w:rsidRPr="00F44275" w:rsidRDefault="005F2003" w:rsidP="005F2003">
      <w:pPr>
        <w:pStyle w:val="Titre3"/>
        <w:keepNext/>
        <w:widowControl w:val="0"/>
        <w:numPr>
          <w:ilvl w:val="2"/>
          <w:numId w:val="5"/>
        </w:numPr>
        <w:tabs>
          <w:tab w:val="num" w:pos="810"/>
        </w:tabs>
        <w:suppressAutoHyphens/>
        <w:autoSpaceDE/>
        <w:autoSpaceDN/>
        <w:adjustRightInd/>
        <w:spacing w:before="180" w:after="180"/>
        <w:ind w:left="810"/>
        <w:rPr>
          <w:rFonts w:ascii="Georgia" w:hAnsi="Georgia"/>
        </w:rPr>
      </w:pPr>
      <w:bookmarkStart w:id="148" w:name="_Toc180099019"/>
      <w:proofErr w:type="spellStart"/>
      <w:r w:rsidRPr="00F44275">
        <w:rPr>
          <w:rFonts w:ascii="Georgia" w:hAnsi="Georgia"/>
        </w:rPr>
        <w:t>Délais</w:t>
      </w:r>
      <w:proofErr w:type="spellEnd"/>
      <w:r w:rsidRPr="00F44275">
        <w:rPr>
          <w:rFonts w:ascii="Georgia" w:hAnsi="Georgia"/>
        </w:rPr>
        <w:t xml:space="preserve"> et clauses (art. 147)</w:t>
      </w:r>
      <w:bookmarkEnd w:id="148"/>
    </w:p>
    <w:p w14:paraId="11D1EA2B" w14:textId="13B5C536" w:rsidR="005F2003" w:rsidRPr="00F44275" w:rsidRDefault="005F2003" w:rsidP="005F2003">
      <w:pPr>
        <w:pStyle w:val="Corpsdetexte"/>
        <w:rPr>
          <w:rFonts w:ascii="Georgia" w:eastAsia="Calibri" w:hAnsi="Georgia" w:cs="Times New Roman"/>
          <w:color w:val="585756"/>
          <w:szCs w:val="22"/>
          <w:lang w:val="fr-BE"/>
        </w:rPr>
      </w:pPr>
      <w:r w:rsidRPr="00F44275">
        <w:rPr>
          <w:rFonts w:ascii="Georgia" w:eastAsia="Calibri" w:hAnsi="Georgia" w:cs="Times New Roman"/>
          <w:color w:val="585756"/>
          <w:szCs w:val="22"/>
          <w:lang w:val="fr-BE"/>
        </w:rPr>
        <w:t>Les services doivent être exécutés dans un délai de</w:t>
      </w:r>
      <w:r w:rsidR="00FD6D6A" w:rsidRPr="00F44275">
        <w:rPr>
          <w:rFonts w:ascii="Georgia" w:eastAsia="Calibri" w:hAnsi="Georgia" w:cs="Times New Roman"/>
          <w:color w:val="585756"/>
          <w:szCs w:val="22"/>
          <w:lang w:val="fr-BE"/>
        </w:rPr>
        <w:t xml:space="preserve"> 3 </w:t>
      </w:r>
      <w:r w:rsidRPr="00F44275">
        <w:rPr>
          <w:rFonts w:ascii="Georgia" w:eastAsia="Calibri" w:hAnsi="Georgia" w:cs="Times New Roman"/>
          <w:color w:val="585756"/>
          <w:szCs w:val="22"/>
          <w:lang w:val="fr-BE"/>
        </w:rPr>
        <w:t>mois à compter du jour qui suit celui où le prestataire de services a reçu la notification de la conclusion du marché. Les jours de fermeture de l’entreprise du prestataire de services pour les vacances annuelles ne sont pas inclus dans le calcul.</w:t>
      </w:r>
    </w:p>
    <w:p w14:paraId="4293B525" w14:textId="77777777" w:rsidR="005F2003" w:rsidRPr="00F44275" w:rsidRDefault="005F2003" w:rsidP="52631CAD">
      <w:pPr>
        <w:pStyle w:val="Titre3"/>
        <w:keepNext/>
        <w:widowControl w:val="0"/>
        <w:numPr>
          <w:ilvl w:val="2"/>
          <w:numId w:val="5"/>
        </w:numPr>
        <w:tabs>
          <w:tab w:val="num" w:pos="810"/>
        </w:tabs>
        <w:suppressAutoHyphens/>
        <w:autoSpaceDE/>
        <w:autoSpaceDN/>
        <w:adjustRightInd/>
        <w:spacing w:before="180" w:after="180"/>
        <w:ind w:left="810"/>
        <w:rPr>
          <w:rFonts w:ascii="Georgia" w:hAnsi="Georgia"/>
          <w:lang w:val="fr-BE"/>
        </w:rPr>
      </w:pPr>
      <w:bookmarkStart w:id="149" w:name="_Toc180099020"/>
      <w:r w:rsidRPr="00F44275">
        <w:rPr>
          <w:rFonts w:ascii="Georgia" w:hAnsi="Georgia"/>
          <w:lang w:val="fr-BE"/>
        </w:rPr>
        <w:t xml:space="preserve">Lieu où les services doivent être exécutés et formalités </w:t>
      </w:r>
      <w:r w:rsidRPr="00F44275">
        <w:rPr>
          <w:rFonts w:ascii="Georgia" w:hAnsi="Georgia"/>
          <w:lang w:val="fr-BE"/>
        </w:rPr>
        <w:lastRenderedPageBreak/>
        <w:t>(art. 149)</w:t>
      </w:r>
      <w:bookmarkEnd w:id="149"/>
    </w:p>
    <w:p w14:paraId="6A372771" w14:textId="6FB3DDE9" w:rsidR="005F2003" w:rsidRPr="00F44275" w:rsidRDefault="005F2003" w:rsidP="005F2003">
      <w:pPr>
        <w:pStyle w:val="Corpsdetexte"/>
        <w:rPr>
          <w:rFonts w:ascii="Georgia" w:eastAsia="Calibri" w:hAnsi="Georgia" w:cs="Times New Roman"/>
          <w:color w:val="585756"/>
          <w:szCs w:val="22"/>
          <w:lang w:val="fr-BE"/>
        </w:rPr>
      </w:pPr>
      <w:r w:rsidRPr="00F44275">
        <w:rPr>
          <w:rFonts w:ascii="Georgia" w:eastAsia="Calibri" w:hAnsi="Georgia" w:cs="Times New Roman"/>
          <w:color w:val="585756"/>
          <w:szCs w:val="22"/>
          <w:lang w:val="fr-BE"/>
        </w:rPr>
        <w:t xml:space="preserve">Les services seront exécutés </w:t>
      </w:r>
      <w:r w:rsidR="003C1979" w:rsidRPr="00F44275">
        <w:rPr>
          <w:rFonts w:ascii="Georgia" w:eastAsia="Calibri" w:hAnsi="Georgia" w:cs="Times New Roman"/>
          <w:color w:val="585756"/>
          <w:szCs w:val="22"/>
          <w:lang w:val="fr-BE"/>
        </w:rPr>
        <w:t xml:space="preserve">dans provinces du Haut Katanga et du Lualaba en RDC (l’axe </w:t>
      </w:r>
      <w:proofErr w:type="spellStart"/>
      <w:r w:rsidR="003C1979" w:rsidRPr="00F44275">
        <w:rPr>
          <w:rFonts w:ascii="Georgia" w:eastAsia="Calibri" w:hAnsi="Georgia" w:cs="Times New Roman"/>
          <w:color w:val="585756"/>
          <w:szCs w:val="22"/>
          <w:lang w:val="fr-BE"/>
        </w:rPr>
        <w:t>Mutshatsha</w:t>
      </w:r>
      <w:proofErr w:type="spellEnd"/>
      <w:r w:rsidR="003C1979" w:rsidRPr="00F44275">
        <w:rPr>
          <w:rFonts w:ascii="Georgia" w:eastAsia="Calibri" w:hAnsi="Georgia" w:cs="Times New Roman"/>
          <w:color w:val="585756"/>
          <w:szCs w:val="22"/>
          <w:lang w:val="fr-BE"/>
        </w:rPr>
        <w:t xml:space="preserve"> – </w:t>
      </w:r>
      <w:proofErr w:type="spellStart"/>
      <w:r w:rsidR="003C1979" w:rsidRPr="00F44275">
        <w:rPr>
          <w:rFonts w:ascii="Georgia" w:eastAsia="Calibri" w:hAnsi="Georgia" w:cs="Times New Roman"/>
          <w:color w:val="585756"/>
          <w:szCs w:val="22"/>
          <w:lang w:val="fr-BE"/>
        </w:rPr>
        <w:t>Lubudi</w:t>
      </w:r>
      <w:proofErr w:type="spellEnd"/>
      <w:r w:rsidR="003C1979" w:rsidRPr="00F44275">
        <w:rPr>
          <w:rFonts w:ascii="Georgia" w:eastAsia="Calibri" w:hAnsi="Georgia" w:cs="Times New Roman"/>
          <w:color w:val="585756"/>
          <w:szCs w:val="22"/>
          <w:lang w:val="fr-BE"/>
        </w:rPr>
        <w:t xml:space="preserve"> –Kolwezi - Likasi-Lubumbashi – </w:t>
      </w:r>
      <w:proofErr w:type="spellStart"/>
      <w:r w:rsidR="003C1979" w:rsidRPr="00F44275">
        <w:rPr>
          <w:rFonts w:ascii="Georgia" w:eastAsia="Calibri" w:hAnsi="Georgia" w:cs="Times New Roman"/>
          <w:color w:val="585756"/>
          <w:szCs w:val="22"/>
          <w:lang w:val="fr-BE"/>
        </w:rPr>
        <w:t>Sakania</w:t>
      </w:r>
      <w:proofErr w:type="spellEnd"/>
      <w:r w:rsidR="003C1979" w:rsidRPr="00F44275">
        <w:rPr>
          <w:rFonts w:ascii="Georgia" w:eastAsia="Calibri" w:hAnsi="Georgia" w:cs="Times New Roman"/>
          <w:color w:val="585756"/>
          <w:szCs w:val="22"/>
          <w:lang w:val="fr-BE"/>
        </w:rPr>
        <w:t>).</w:t>
      </w:r>
    </w:p>
    <w:p w14:paraId="7E38E0B4" w14:textId="77777777" w:rsidR="009A7C3A" w:rsidRPr="00F44275" w:rsidRDefault="009A7C3A" w:rsidP="00F15D11">
      <w:pPr>
        <w:pStyle w:val="Titre3"/>
        <w:keepNext/>
        <w:widowControl w:val="0"/>
        <w:numPr>
          <w:ilvl w:val="2"/>
          <w:numId w:val="19"/>
        </w:numPr>
        <w:tabs>
          <w:tab w:val="num" w:pos="810"/>
        </w:tabs>
        <w:suppressAutoHyphens/>
        <w:autoSpaceDE/>
        <w:autoSpaceDN/>
        <w:adjustRightInd/>
        <w:spacing w:before="180" w:after="180"/>
        <w:rPr>
          <w:rFonts w:ascii="Georgia" w:hAnsi="Georgia"/>
        </w:rPr>
      </w:pPr>
      <w:bookmarkStart w:id="150" w:name="_Toc52268483"/>
      <w:bookmarkStart w:id="151" w:name="_Toc180099021"/>
      <w:r w:rsidRPr="00F44275">
        <w:rPr>
          <w:rFonts w:ascii="Georgia" w:hAnsi="Georgia"/>
          <w:lang w:val="fr-BE"/>
        </w:rPr>
        <w:t>Egalité des genres</w:t>
      </w:r>
      <w:bookmarkEnd w:id="150"/>
      <w:bookmarkEnd w:id="151"/>
    </w:p>
    <w:p w14:paraId="671158FE" w14:textId="77777777" w:rsidR="009A7C3A" w:rsidRPr="00F44275" w:rsidRDefault="009A7C3A" w:rsidP="009A7C3A">
      <w:r w:rsidRPr="00F44275">
        <w:t>Conformément à l’article 3, 3° de la loi du 12 janvier 2007 “</w:t>
      </w:r>
      <w:proofErr w:type="spellStart"/>
      <w:r w:rsidRPr="00F44275">
        <w:t>Gender</w:t>
      </w:r>
      <w:proofErr w:type="spellEnd"/>
      <w:r w:rsidRPr="00F44275">
        <w:t xml:space="preserve"> </w:t>
      </w:r>
      <w:proofErr w:type="spellStart"/>
      <w:r w:rsidRPr="00F44275">
        <w:t>Mainstreaming</w:t>
      </w:r>
      <w:proofErr w:type="spellEnd"/>
      <w:r w:rsidRPr="00F44275">
        <w:t xml:space="preserve">” les marchés publics doivent tenir compte des différences éventuelles entre femmes et hommes </w:t>
      </w:r>
      <w:proofErr w:type="gramStart"/>
      <w:r w:rsidRPr="00F44275">
        <w:t>( la</w:t>
      </w:r>
      <w:proofErr w:type="gramEnd"/>
      <w:r w:rsidRPr="00F44275">
        <w:t xml:space="preserve"> dimension de genre). L’adjudicataire doit donc analyser en fonction du domaine concerné par le marché, </w:t>
      </w:r>
      <w:proofErr w:type="gramStart"/>
      <w:r w:rsidRPr="00F44275">
        <w:t>s’ il</w:t>
      </w:r>
      <w:proofErr w:type="gramEnd"/>
      <w:r w:rsidRPr="00F44275">
        <w:t xml:space="preserve"> existe des différences entre femmes et hommes. Dans le cadre de l’exécution du marché, il doit par conséquent tenir compte des différences constatées.  </w:t>
      </w:r>
    </w:p>
    <w:p w14:paraId="1F8FEF01" w14:textId="77777777" w:rsidR="009A7C3A" w:rsidRPr="00F44275" w:rsidRDefault="009A7C3A" w:rsidP="009A7C3A">
      <w:pPr>
        <w:pStyle w:val="Corpsdetexte"/>
        <w:rPr>
          <w:rFonts w:ascii="Georgia" w:eastAsia="Calibri" w:hAnsi="Georgia" w:cs="Times New Roman"/>
          <w:color w:val="585756"/>
          <w:kern w:val="0"/>
          <w:sz w:val="21"/>
          <w:szCs w:val="22"/>
          <w:lang w:val="fr-BE"/>
        </w:rPr>
      </w:pPr>
      <w:r w:rsidRPr="00F44275">
        <w:rPr>
          <w:rFonts w:ascii="Georgia" w:eastAsia="Calibri" w:hAnsi="Georgia" w:cs="Times New Roman"/>
          <w:color w:val="585756"/>
          <w:kern w:val="0"/>
          <w:sz w:val="21"/>
          <w:szCs w:val="22"/>
          <w:lang w:val="fr-BE"/>
        </w:rPr>
        <w:t>La communication devra lutter contre les stéréotypes sexistes en termes de message, d'image et de langue, et tenir compte des différences de situation entre les femmes et les hommes du public cible.</w:t>
      </w:r>
    </w:p>
    <w:p w14:paraId="6FD0ADF6" w14:textId="77777777" w:rsidR="009A7C3A" w:rsidRPr="00F44275" w:rsidRDefault="009A7C3A" w:rsidP="52631CAD">
      <w:pPr>
        <w:pStyle w:val="Titre3"/>
        <w:keepNext/>
        <w:widowControl w:val="0"/>
        <w:numPr>
          <w:ilvl w:val="2"/>
          <w:numId w:val="5"/>
        </w:numPr>
        <w:tabs>
          <w:tab w:val="num" w:pos="810"/>
        </w:tabs>
        <w:suppressAutoHyphens/>
        <w:autoSpaceDE/>
        <w:autoSpaceDN/>
        <w:adjustRightInd/>
        <w:spacing w:before="180" w:after="180"/>
        <w:ind w:left="810"/>
        <w:rPr>
          <w:rFonts w:ascii="Georgia" w:hAnsi="Georgia"/>
          <w:lang w:val="fr-BE"/>
        </w:rPr>
      </w:pPr>
      <w:bookmarkStart w:id="152" w:name="_Toc180099022"/>
      <w:r w:rsidRPr="00F44275">
        <w:rPr>
          <w:rFonts w:ascii="Georgia" w:hAnsi="Georgia"/>
          <w:lang w:val="fr-BE"/>
        </w:rPr>
        <w:t>Tolérance zéro exploitation et abus sexuels</w:t>
      </w:r>
      <w:bookmarkEnd w:id="152"/>
    </w:p>
    <w:p w14:paraId="177E5B5B" w14:textId="5CBF77B4" w:rsidR="005F2003" w:rsidRPr="00F44275" w:rsidRDefault="009A7C3A" w:rsidP="003C1979">
      <w:r w:rsidRPr="00F44275">
        <w:t xml:space="preserve">En application de sa Politique concernant l’exploitation et les abus sexuels de juin 2019, Enabel applique une tolérance zéro en ce qui concerne l’ensemble des conduites fautives ayant une incidence sur la crédibilité professionnelle du soumissionnaire. </w:t>
      </w:r>
    </w:p>
    <w:p w14:paraId="65836E00" w14:textId="77777777" w:rsidR="005F2003" w:rsidRPr="00F44275" w:rsidRDefault="005F2003" w:rsidP="000534B9">
      <w:pPr>
        <w:pStyle w:val="Titre2"/>
        <w:keepLines w:val="0"/>
        <w:widowControl w:val="0"/>
        <w:tabs>
          <w:tab w:val="num" w:pos="576"/>
        </w:tabs>
        <w:suppressAutoHyphens/>
        <w:spacing w:after="240"/>
        <w:rPr>
          <w:rFonts w:ascii="Georgia" w:hAnsi="Georgia"/>
        </w:rPr>
      </w:pPr>
      <w:bookmarkStart w:id="153" w:name="_Toc180099023"/>
      <w:r w:rsidRPr="00F44275">
        <w:rPr>
          <w:rFonts w:ascii="Georgia" w:hAnsi="Georgia"/>
        </w:rPr>
        <w:t>Vérification des services (art. 150)</w:t>
      </w:r>
      <w:bookmarkEnd w:id="153"/>
    </w:p>
    <w:p w14:paraId="7E1FDBD3" w14:textId="77777777" w:rsidR="005F2003" w:rsidRPr="00F44275" w:rsidRDefault="005F2003" w:rsidP="005F2003">
      <w:pPr>
        <w:pStyle w:val="Corpsdetexte"/>
        <w:rPr>
          <w:rFonts w:ascii="Georgia" w:eastAsia="Calibri" w:hAnsi="Georgia" w:cs="Times New Roman"/>
          <w:color w:val="585756"/>
          <w:szCs w:val="22"/>
          <w:lang w:val="fr-BE"/>
        </w:rPr>
      </w:pPr>
      <w:r w:rsidRPr="00F44275">
        <w:rPr>
          <w:rFonts w:ascii="Georgia" w:eastAsia="Calibri" w:hAnsi="Georgia" w:cs="Times New Roman"/>
          <w:color w:val="585756"/>
          <w:szCs w:val="22"/>
          <w:lang w:val="fr-BE"/>
        </w:rPr>
        <w:t xml:space="preserve">Si pendant l’exécution des services, des anomalies sont constatées, ceci sera immédiatement notifié à l’adjudicataire par un fax ou par un message </w:t>
      </w:r>
      <w:proofErr w:type="gramStart"/>
      <w:r w:rsidRPr="00F44275">
        <w:rPr>
          <w:rFonts w:ascii="Georgia" w:eastAsia="Calibri" w:hAnsi="Georgia" w:cs="Times New Roman"/>
          <w:color w:val="585756"/>
          <w:szCs w:val="22"/>
          <w:lang w:val="fr-BE"/>
        </w:rPr>
        <w:t>e-mail</w:t>
      </w:r>
      <w:proofErr w:type="gramEnd"/>
      <w:r w:rsidRPr="00F44275">
        <w:rPr>
          <w:rFonts w:ascii="Georgia" w:eastAsia="Calibri" w:hAnsi="Georgia" w:cs="Times New Roman"/>
          <w:color w:val="585756"/>
          <w:szCs w:val="22"/>
          <w:lang w:val="fr-BE"/>
        </w:rPr>
        <w:t>, qui sera confirmé par la suite au moyen d’une lettre recommandée. L’adjudicataire est tenu de recommencer les services exécutés de manière non conforme.</w:t>
      </w:r>
    </w:p>
    <w:p w14:paraId="1689CB52" w14:textId="1CBEA2DF" w:rsidR="006A4D22" w:rsidRPr="00F44275" w:rsidRDefault="005F2003" w:rsidP="005F2003">
      <w:pPr>
        <w:pStyle w:val="Corpsdetexte"/>
        <w:rPr>
          <w:rFonts w:ascii="Georgia" w:eastAsia="Calibri" w:hAnsi="Georgia" w:cs="Times New Roman"/>
          <w:color w:val="585756"/>
          <w:szCs w:val="22"/>
          <w:lang w:val="fr-BE"/>
        </w:rPr>
      </w:pPr>
      <w:r w:rsidRPr="00F44275">
        <w:rPr>
          <w:rFonts w:ascii="Georgia" w:eastAsia="Calibri" w:hAnsi="Georgia" w:cs="Times New Roman"/>
          <w:color w:val="585756"/>
          <w:szCs w:val="22"/>
          <w:lang w:val="fr-BE"/>
        </w:rPr>
        <w:t>Le prestataire de services avise le fonctionnaire dirigeant par envoi recommandé ou envoi électronique assurant la date exacte de l’envoi, à quelle date les prestations peuvent être contrôlées.</w:t>
      </w:r>
    </w:p>
    <w:p w14:paraId="09ABA658" w14:textId="77777777" w:rsidR="005F2003" w:rsidRPr="00F44275" w:rsidRDefault="005F2003" w:rsidP="000534B9">
      <w:pPr>
        <w:pStyle w:val="Titre2"/>
        <w:keepLines w:val="0"/>
        <w:widowControl w:val="0"/>
        <w:tabs>
          <w:tab w:val="num" w:pos="576"/>
        </w:tabs>
        <w:suppressAutoHyphens/>
        <w:spacing w:after="240"/>
        <w:rPr>
          <w:rFonts w:ascii="Georgia" w:hAnsi="Georgia"/>
        </w:rPr>
      </w:pPr>
      <w:bookmarkStart w:id="154" w:name="_Toc361393828"/>
      <w:bookmarkStart w:id="155" w:name="_Toc361408330"/>
      <w:bookmarkStart w:id="156" w:name="_Toc180099024"/>
      <w:r w:rsidRPr="00F44275">
        <w:rPr>
          <w:rFonts w:ascii="Georgia" w:hAnsi="Georgia"/>
        </w:rPr>
        <w:t>Responsabilité du prestataire de services (art. 152-153)</w:t>
      </w:r>
      <w:bookmarkEnd w:id="154"/>
      <w:bookmarkEnd w:id="155"/>
      <w:bookmarkEnd w:id="156"/>
    </w:p>
    <w:p w14:paraId="745FED0B" w14:textId="26D54043" w:rsidR="005F2003" w:rsidRPr="00F44275" w:rsidRDefault="005F2003" w:rsidP="005F2003">
      <w:pPr>
        <w:pStyle w:val="Corpsdetexte"/>
        <w:rPr>
          <w:rFonts w:ascii="Georgia" w:eastAsia="Calibri" w:hAnsi="Georgia" w:cs="Times New Roman"/>
          <w:color w:val="585756"/>
          <w:szCs w:val="22"/>
          <w:lang w:val="fr-BE"/>
        </w:rPr>
      </w:pPr>
      <w:r w:rsidRPr="00F44275">
        <w:rPr>
          <w:rFonts w:ascii="Georgia" w:eastAsia="Calibri" w:hAnsi="Georgia" w:cs="Times New Roman"/>
          <w:color w:val="585756"/>
          <w:szCs w:val="22"/>
          <w:lang w:val="fr-BE"/>
        </w:rPr>
        <w:t>Le prestataire de services assume la pleine responsabilité des fautes et manquements présentés dans les services fournis.</w:t>
      </w:r>
    </w:p>
    <w:p w14:paraId="1EB9CBB2" w14:textId="02964769" w:rsidR="005F2003" w:rsidRPr="00F44275" w:rsidRDefault="005F2003" w:rsidP="005F2003">
      <w:pPr>
        <w:pStyle w:val="Corpsdetexte"/>
        <w:rPr>
          <w:rFonts w:ascii="Georgia" w:eastAsia="Calibri" w:hAnsi="Georgia" w:cs="Times New Roman"/>
          <w:color w:val="585756"/>
          <w:szCs w:val="22"/>
          <w:lang w:val="fr-BE"/>
        </w:rPr>
      </w:pPr>
      <w:r w:rsidRPr="00F44275">
        <w:rPr>
          <w:rFonts w:ascii="Georgia" w:eastAsia="Calibri" w:hAnsi="Georgia" w:cs="Times New Roman"/>
          <w:color w:val="585756"/>
          <w:szCs w:val="22"/>
          <w:lang w:val="fr-BE"/>
        </w:rPr>
        <w:t>Par ailleurs, le prestataire de services garantit le pouvoir adjudicateur des dommages et intérêts dont celui-ci est redevable à des tiers du fait du retard dans l’exécution des services ou de la défaillance du prestataire de services.</w:t>
      </w:r>
    </w:p>
    <w:p w14:paraId="58C82C8D" w14:textId="77777777" w:rsidR="005F2003" w:rsidRPr="00F44275" w:rsidRDefault="005F2003" w:rsidP="000534B9">
      <w:pPr>
        <w:pStyle w:val="Titre2"/>
        <w:keepLines w:val="0"/>
        <w:widowControl w:val="0"/>
        <w:tabs>
          <w:tab w:val="num" w:pos="576"/>
        </w:tabs>
        <w:suppressAutoHyphens/>
        <w:spacing w:after="240"/>
        <w:rPr>
          <w:rFonts w:ascii="Georgia" w:hAnsi="Georgia"/>
        </w:rPr>
      </w:pPr>
      <w:bookmarkStart w:id="157" w:name="_Toc361393829"/>
      <w:bookmarkStart w:id="158" w:name="_Toc361408331"/>
      <w:bookmarkStart w:id="159" w:name="_Toc180099025"/>
      <w:r w:rsidRPr="00F44275">
        <w:rPr>
          <w:rFonts w:ascii="Georgia" w:hAnsi="Georgia"/>
        </w:rPr>
        <w:t>Moyens d’action du Pouvoir Adjudicateur (art. 44-51 et 154-155)</w:t>
      </w:r>
      <w:bookmarkEnd w:id="157"/>
      <w:bookmarkEnd w:id="158"/>
      <w:bookmarkEnd w:id="159"/>
    </w:p>
    <w:p w14:paraId="1262029B" w14:textId="77777777" w:rsidR="005F2003" w:rsidRPr="00F44275" w:rsidRDefault="005F2003" w:rsidP="005F2003">
      <w:pPr>
        <w:pStyle w:val="Corpsdetexte"/>
        <w:rPr>
          <w:rFonts w:ascii="Georgia" w:eastAsia="Calibri" w:hAnsi="Georgia" w:cs="Times New Roman"/>
          <w:color w:val="585756"/>
          <w:szCs w:val="22"/>
          <w:lang w:val="fr-BE"/>
        </w:rPr>
      </w:pPr>
      <w:r w:rsidRPr="00F44275">
        <w:rPr>
          <w:rFonts w:ascii="Georgia" w:eastAsia="Calibri" w:hAnsi="Georgia" w:cs="Times New Roman"/>
          <w:color w:val="585756"/>
          <w:szCs w:val="22"/>
          <w:lang w:val="fr-BE"/>
        </w:rPr>
        <w:t>Le défaut du prestataire de services ne s’apprécie pas uniquement par rapport aux services mêmes, mais également par rapport à l’ensemble de ses obligations.</w:t>
      </w:r>
    </w:p>
    <w:p w14:paraId="13720B9A" w14:textId="77777777" w:rsidR="005F2003" w:rsidRPr="00F44275" w:rsidRDefault="005F2003" w:rsidP="005F2003">
      <w:pPr>
        <w:pStyle w:val="Corpsdetexte"/>
        <w:rPr>
          <w:rFonts w:ascii="Georgia" w:eastAsia="Calibri" w:hAnsi="Georgia" w:cs="Times New Roman"/>
          <w:color w:val="585756"/>
          <w:szCs w:val="22"/>
          <w:lang w:val="fr-BE"/>
        </w:rPr>
      </w:pPr>
      <w:r w:rsidRPr="00F44275">
        <w:rPr>
          <w:rFonts w:ascii="Georgia" w:eastAsia="Calibri" w:hAnsi="Georgia" w:cs="Times New Roman"/>
          <w:color w:val="585756"/>
          <w:szCs w:val="22"/>
          <w:lang w:val="fr-BE"/>
        </w:rPr>
        <w:t xml:space="preserve">Afin d’éviter toute impression de risque de partialité ou de connivence dans le suivi et le contrôle de l’exécution du marché, il est strictement interdit au prestataire de services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w:t>
      </w:r>
      <w:r w:rsidRPr="00F44275">
        <w:rPr>
          <w:rFonts w:ascii="Georgia" w:eastAsia="Calibri" w:hAnsi="Georgia" w:cs="Times New Roman"/>
          <w:color w:val="585756"/>
          <w:szCs w:val="22"/>
          <w:lang w:val="fr-BE"/>
        </w:rPr>
        <w:lastRenderedPageBreak/>
        <w:t>soit leur rang hiérarchique.</w:t>
      </w:r>
    </w:p>
    <w:p w14:paraId="73780195" w14:textId="77777777" w:rsidR="005F2003" w:rsidRPr="00F44275" w:rsidRDefault="005F2003" w:rsidP="005F2003">
      <w:pPr>
        <w:pStyle w:val="Corpsdetexte"/>
        <w:rPr>
          <w:rFonts w:ascii="Georgia" w:eastAsia="Calibri" w:hAnsi="Georgia" w:cs="Times New Roman"/>
          <w:color w:val="585756"/>
          <w:szCs w:val="22"/>
          <w:lang w:val="fr-BE"/>
        </w:rPr>
      </w:pPr>
      <w:r w:rsidRPr="00F44275">
        <w:rPr>
          <w:rFonts w:ascii="Georgia" w:eastAsia="Calibri" w:hAnsi="Georgia" w:cs="Times New Roman"/>
          <w:color w:val="585756"/>
          <w:szCs w:val="22"/>
          <w:lang w:val="fr-BE"/>
        </w:rPr>
        <w:t>En cas d’infraction, le pouvoir adjudicateur pourra infliger au prestataire de services une pénalité forfaitaire par infraction allant jusqu’au triple du montant obtenu par la somme des valeurs (estimées) de l’avantage offert au préposé et de l’avantage que l’adjudicataire espérait obtenir en offrant l’avantage au préposé. Le pouvoir adjudicateur jugera souverainement de l’application de cette pénalité et de sa hauteur.</w:t>
      </w:r>
    </w:p>
    <w:p w14:paraId="56A567E0" w14:textId="1EABC314" w:rsidR="005F2003" w:rsidRPr="00F44275" w:rsidRDefault="005F2003" w:rsidP="000534B9">
      <w:pPr>
        <w:pStyle w:val="Corpsdetexte"/>
        <w:rPr>
          <w:rFonts w:ascii="Georgia" w:eastAsia="Calibri" w:hAnsi="Georgia" w:cs="Times New Roman"/>
          <w:color w:val="585756"/>
          <w:szCs w:val="22"/>
          <w:lang w:val="fr-BE"/>
        </w:rPr>
      </w:pPr>
      <w:r w:rsidRPr="00F44275">
        <w:rPr>
          <w:rFonts w:ascii="Georgia" w:eastAsia="Calibri" w:hAnsi="Georgia" w:cs="Times New Roman"/>
          <w:color w:val="585756"/>
          <w:szCs w:val="22"/>
          <w:lang w:val="fr-BE"/>
        </w:rPr>
        <w:t>Cette clause ne fait pas préjudice à l’application éventuelle des autres mesures d’office prévues au RGE, notamment la résiliation unilatérale du marché et/ou l’exclusion des marchés du pouvoir adjudica</w:t>
      </w:r>
      <w:r w:rsidR="000534B9" w:rsidRPr="00F44275">
        <w:rPr>
          <w:rFonts w:ascii="Georgia" w:eastAsia="Calibri" w:hAnsi="Georgia" w:cs="Times New Roman"/>
          <w:color w:val="585756"/>
          <w:szCs w:val="22"/>
          <w:lang w:val="fr-BE"/>
        </w:rPr>
        <w:t>teur pour une durée déterminée.</w:t>
      </w:r>
    </w:p>
    <w:p w14:paraId="228EE25B" w14:textId="77777777" w:rsidR="005F2003" w:rsidRPr="00F44275" w:rsidRDefault="005F2003" w:rsidP="52631CAD">
      <w:pPr>
        <w:pStyle w:val="Titre3"/>
        <w:keepNext/>
        <w:widowControl w:val="0"/>
        <w:numPr>
          <w:ilvl w:val="2"/>
          <w:numId w:val="5"/>
        </w:numPr>
        <w:tabs>
          <w:tab w:val="num" w:pos="810"/>
        </w:tabs>
        <w:suppressAutoHyphens/>
        <w:autoSpaceDE/>
        <w:autoSpaceDN/>
        <w:adjustRightInd/>
        <w:spacing w:before="180" w:after="180"/>
        <w:ind w:left="810"/>
        <w:rPr>
          <w:rFonts w:ascii="Georgia" w:hAnsi="Georgia"/>
        </w:rPr>
      </w:pPr>
      <w:bookmarkStart w:id="160" w:name="_Toc180099026"/>
      <w:proofErr w:type="spellStart"/>
      <w:r w:rsidRPr="00F44275">
        <w:rPr>
          <w:rFonts w:ascii="Georgia" w:hAnsi="Georgia"/>
        </w:rPr>
        <w:t>Défaut</w:t>
      </w:r>
      <w:proofErr w:type="spellEnd"/>
      <w:r w:rsidRPr="00F44275">
        <w:rPr>
          <w:rFonts w:ascii="Georgia" w:hAnsi="Georgia"/>
        </w:rPr>
        <w:t xml:space="preserve"> </w:t>
      </w:r>
      <w:proofErr w:type="spellStart"/>
      <w:r w:rsidRPr="00F44275">
        <w:rPr>
          <w:rFonts w:ascii="Georgia" w:hAnsi="Georgia"/>
        </w:rPr>
        <w:t>d’exécution</w:t>
      </w:r>
      <w:proofErr w:type="spellEnd"/>
      <w:r w:rsidRPr="00F44275">
        <w:rPr>
          <w:rFonts w:ascii="Georgia" w:hAnsi="Georgia"/>
        </w:rPr>
        <w:t xml:space="preserve"> (art. 44)</w:t>
      </w:r>
      <w:bookmarkEnd w:id="160"/>
    </w:p>
    <w:p w14:paraId="5E8E78B3" w14:textId="5263D767" w:rsidR="005F2003" w:rsidRPr="00F44275" w:rsidRDefault="005F2003" w:rsidP="005F2003">
      <w:pPr>
        <w:pStyle w:val="Corpsdetexte"/>
        <w:rPr>
          <w:rFonts w:ascii="Georgia" w:eastAsia="Calibri" w:hAnsi="Georgia" w:cs="Times New Roman"/>
          <w:color w:val="585756"/>
          <w:szCs w:val="22"/>
          <w:lang w:val="fr-BE"/>
        </w:rPr>
      </w:pPr>
      <w:r w:rsidRPr="00F44275">
        <w:rPr>
          <w:rFonts w:ascii="Georgia" w:eastAsia="Calibri" w:hAnsi="Georgia" w:cs="Times New Roman"/>
          <w:color w:val="585756"/>
          <w:szCs w:val="22"/>
          <w:lang w:val="fr-BE"/>
        </w:rPr>
        <w:t xml:space="preserve">§1 L'adjudicataire est considéré en défaut d'exécution du </w:t>
      </w:r>
      <w:r w:rsidR="001D5802" w:rsidRPr="00F44275">
        <w:rPr>
          <w:rFonts w:ascii="Georgia" w:eastAsia="Calibri" w:hAnsi="Georgia" w:cs="Times New Roman"/>
          <w:color w:val="585756"/>
          <w:szCs w:val="22"/>
          <w:lang w:val="fr-BE"/>
        </w:rPr>
        <w:t>marché :</w:t>
      </w:r>
    </w:p>
    <w:p w14:paraId="1AB95B59" w14:textId="502ECB81" w:rsidR="005F2003" w:rsidRPr="00F44275" w:rsidRDefault="005F2003" w:rsidP="005F2003">
      <w:pPr>
        <w:pStyle w:val="Corpsdetexte"/>
        <w:rPr>
          <w:rFonts w:ascii="Georgia" w:eastAsia="Calibri" w:hAnsi="Georgia" w:cs="Times New Roman"/>
          <w:color w:val="585756"/>
          <w:szCs w:val="22"/>
          <w:lang w:val="fr-BE"/>
        </w:rPr>
      </w:pPr>
      <w:r w:rsidRPr="00F44275">
        <w:rPr>
          <w:rFonts w:ascii="Georgia" w:eastAsia="Calibri" w:hAnsi="Georgia" w:cs="Times New Roman"/>
          <w:color w:val="585756"/>
          <w:szCs w:val="22"/>
          <w:lang w:val="fr-BE"/>
        </w:rPr>
        <w:t xml:space="preserve">1° lorsque les prestations ne sont pas exécutées dans les conditions définies par les documents du </w:t>
      </w:r>
      <w:r w:rsidR="001D5802" w:rsidRPr="00F44275">
        <w:rPr>
          <w:rFonts w:ascii="Georgia" w:eastAsia="Calibri" w:hAnsi="Georgia" w:cs="Times New Roman"/>
          <w:color w:val="585756"/>
          <w:szCs w:val="22"/>
          <w:lang w:val="fr-BE"/>
        </w:rPr>
        <w:t>marché ;</w:t>
      </w:r>
    </w:p>
    <w:p w14:paraId="53F22386" w14:textId="2357281E" w:rsidR="005F2003" w:rsidRPr="00F44275" w:rsidRDefault="005F2003" w:rsidP="005F2003">
      <w:pPr>
        <w:pStyle w:val="Corpsdetexte"/>
        <w:rPr>
          <w:rFonts w:ascii="Georgia" w:eastAsia="Calibri" w:hAnsi="Georgia" w:cs="Times New Roman"/>
          <w:color w:val="585756"/>
          <w:szCs w:val="22"/>
          <w:lang w:val="fr-BE"/>
        </w:rPr>
      </w:pPr>
      <w:r w:rsidRPr="00F44275">
        <w:rPr>
          <w:rFonts w:ascii="Georgia" w:eastAsia="Calibri" w:hAnsi="Georgia" w:cs="Times New Roman"/>
          <w:color w:val="585756"/>
          <w:szCs w:val="22"/>
          <w:lang w:val="fr-BE"/>
        </w:rPr>
        <w:t xml:space="preserve">2° à tout moment, lorsque les prestations ne sont pas poursuivies de telle manière qu'elles puissent être entièrement terminées aux dates </w:t>
      </w:r>
      <w:r w:rsidR="001D5802" w:rsidRPr="00F44275">
        <w:rPr>
          <w:rFonts w:ascii="Georgia" w:eastAsia="Calibri" w:hAnsi="Georgia" w:cs="Times New Roman"/>
          <w:color w:val="585756"/>
          <w:szCs w:val="22"/>
          <w:lang w:val="fr-BE"/>
        </w:rPr>
        <w:t>fixées ;</w:t>
      </w:r>
    </w:p>
    <w:p w14:paraId="0B499C62" w14:textId="77777777" w:rsidR="005F2003" w:rsidRPr="00F44275" w:rsidRDefault="005F2003" w:rsidP="005F2003">
      <w:pPr>
        <w:pStyle w:val="Corpsdetexte"/>
        <w:rPr>
          <w:rFonts w:ascii="Georgia" w:eastAsia="Calibri" w:hAnsi="Georgia" w:cs="Times New Roman"/>
          <w:color w:val="585756"/>
          <w:szCs w:val="22"/>
          <w:lang w:val="fr-BE"/>
        </w:rPr>
      </w:pPr>
      <w:r w:rsidRPr="00F44275">
        <w:rPr>
          <w:rFonts w:ascii="Georgia" w:eastAsia="Calibri" w:hAnsi="Georgia" w:cs="Times New Roman"/>
          <w:color w:val="585756"/>
          <w:szCs w:val="22"/>
          <w:lang w:val="fr-BE"/>
        </w:rPr>
        <w:t>3° lorsqu'il ne suit pas les ordres écrits, valablement donnés par le pouvoir adjudicateur.</w:t>
      </w:r>
    </w:p>
    <w:p w14:paraId="1B873CA4" w14:textId="77777777" w:rsidR="005F2003" w:rsidRPr="00F44275" w:rsidRDefault="005F2003" w:rsidP="005F2003">
      <w:pPr>
        <w:pStyle w:val="Corpsdetexte"/>
        <w:rPr>
          <w:rFonts w:ascii="Georgia" w:eastAsia="Calibri" w:hAnsi="Georgia" w:cs="Times New Roman"/>
          <w:color w:val="585756"/>
          <w:szCs w:val="22"/>
          <w:lang w:val="fr-BE"/>
        </w:rPr>
      </w:pPr>
      <w:r w:rsidRPr="00F44275">
        <w:rPr>
          <w:rFonts w:ascii="Georgia" w:eastAsia="Calibri" w:hAnsi="Georgia" w:cs="Times New Roman"/>
          <w:color w:val="585756"/>
          <w:szCs w:val="22"/>
          <w:lang w:val="fr-BE"/>
        </w:rPr>
        <w:t>§ 2 Tous les manquements aux clauses du marché, y compris la non-observation des ordres du pouvoir adjudicateur, sont constatés par un procès-verbal dont une copie est transmise immédiatement à l'adjudicataire par lettre recommandée.</w:t>
      </w:r>
    </w:p>
    <w:p w14:paraId="2E2E2676" w14:textId="77777777" w:rsidR="005F2003" w:rsidRPr="00F44275" w:rsidRDefault="005F2003" w:rsidP="005F2003">
      <w:pPr>
        <w:pStyle w:val="Corpsdetexte"/>
        <w:rPr>
          <w:rFonts w:ascii="Georgia" w:eastAsia="Calibri" w:hAnsi="Georgia" w:cs="Times New Roman"/>
          <w:color w:val="585756"/>
          <w:szCs w:val="22"/>
          <w:lang w:val="fr-BE"/>
        </w:rPr>
      </w:pPr>
      <w:r w:rsidRPr="00F44275">
        <w:rPr>
          <w:rFonts w:ascii="Georgia" w:eastAsia="Calibri" w:hAnsi="Georgia" w:cs="Times New Roman"/>
          <w:color w:val="585756"/>
          <w:szCs w:val="22"/>
          <w:lang w:val="fr-BE"/>
        </w:rPr>
        <w:t>L'adjudicataire est tenu de réparer sans délai ses manquements. Il peut faire valoir ses moyens de défense par lettre recommandée adressée au pouvoir adjudicateur dans les quinze jours suivant le jour déterminé par la date de l'envoi du procès-verbal. Son silence est considéré, après ce délai, comme une reconnaissance des faits constatés.</w:t>
      </w:r>
    </w:p>
    <w:p w14:paraId="6EB5AF63" w14:textId="666D45BB" w:rsidR="005F2003" w:rsidRPr="00F44275" w:rsidRDefault="005F2003" w:rsidP="005F2003">
      <w:pPr>
        <w:pStyle w:val="Corpsdetexte"/>
        <w:rPr>
          <w:rFonts w:ascii="Georgia" w:eastAsia="Calibri" w:hAnsi="Georgia" w:cs="Times New Roman"/>
          <w:color w:val="585756"/>
          <w:szCs w:val="22"/>
          <w:lang w:val="fr-BE"/>
        </w:rPr>
      </w:pPr>
      <w:r w:rsidRPr="00F44275">
        <w:rPr>
          <w:rFonts w:ascii="Georgia" w:eastAsia="Calibri" w:hAnsi="Georgia" w:cs="Times New Roman"/>
          <w:color w:val="585756"/>
          <w:szCs w:val="22"/>
          <w:lang w:val="fr-BE"/>
        </w:rPr>
        <w:t>§ 3 Les manquements constatés à sa charge rendent l'adjudicataire passible d'une ou de plusieurs des mesures prévues aux articles 45 à 49, 154 et 155.</w:t>
      </w:r>
    </w:p>
    <w:p w14:paraId="4B1663B2" w14:textId="77777777" w:rsidR="005F2003" w:rsidRPr="00F44275" w:rsidRDefault="005F2003" w:rsidP="52631CAD">
      <w:pPr>
        <w:pStyle w:val="Titre3"/>
        <w:keepNext/>
        <w:widowControl w:val="0"/>
        <w:numPr>
          <w:ilvl w:val="2"/>
          <w:numId w:val="5"/>
        </w:numPr>
        <w:tabs>
          <w:tab w:val="num" w:pos="810"/>
        </w:tabs>
        <w:suppressAutoHyphens/>
        <w:autoSpaceDE/>
        <w:autoSpaceDN/>
        <w:adjustRightInd/>
        <w:spacing w:before="180" w:after="180"/>
        <w:ind w:left="810"/>
        <w:rPr>
          <w:rFonts w:ascii="Georgia" w:hAnsi="Georgia"/>
          <w:lang w:val="fr-BE"/>
        </w:rPr>
      </w:pPr>
      <w:bookmarkStart w:id="161" w:name="_Toc180099027"/>
      <w:r w:rsidRPr="00F44275">
        <w:rPr>
          <w:rFonts w:ascii="Georgia" w:hAnsi="Georgia"/>
          <w:lang w:val="fr-BE"/>
        </w:rPr>
        <w:t>Amendes pour retard (art. 46 et 154)</w:t>
      </w:r>
      <w:bookmarkEnd w:id="161"/>
    </w:p>
    <w:p w14:paraId="34FB91E2" w14:textId="77777777" w:rsidR="005F2003" w:rsidRPr="00F44275" w:rsidRDefault="005F2003" w:rsidP="005F2003">
      <w:pPr>
        <w:pStyle w:val="Corpsdetexte"/>
        <w:rPr>
          <w:rFonts w:ascii="Georgia" w:eastAsia="Calibri" w:hAnsi="Georgia" w:cs="Times New Roman"/>
          <w:color w:val="585756"/>
          <w:szCs w:val="22"/>
          <w:lang w:val="fr-BE"/>
        </w:rPr>
      </w:pPr>
      <w:r w:rsidRPr="00F44275">
        <w:rPr>
          <w:rFonts w:ascii="Georgia" w:eastAsia="Calibri" w:hAnsi="Georgia" w:cs="Times New Roman"/>
          <w:color w:val="585756"/>
          <w:szCs w:val="22"/>
          <w:lang w:val="fr-BE"/>
        </w:rPr>
        <w:t>Les amendes pour retard sont indépendantes des pénalités prévues à l'article 45. Elles sont dues, sans mise en demeure, par la seule expiration du délai d'exécution sans intervention d'un procès-verbal et appliquées de plein droit pour la totalité des jours de retard.</w:t>
      </w:r>
    </w:p>
    <w:p w14:paraId="6E01D66B" w14:textId="37B902BB" w:rsidR="005F2003" w:rsidRPr="00F44275" w:rsidRDefault="005F2003" w:rsidP="005F2003">
      <w:pPr>
        <w:pStyle w:val="Corpsdetexte"/>
        <w:rPr>
          <w:rFonts w:ascii="Georgia" w:eastAsia="Calibri" w:hAnsi="Georgia" w:cs="Times New Roman"/>
          <w:color w:val="585756"/>
          <w:szCs w:val="22"/>
          <w:lang w:val="fr-BE"/>
        </w:rPr>
      </w:pPr>
      <w:r w:rsidRPr="00F44275">
        <w:rPr>
          <w:rFonts w:ascii="Georgia" w:eastAsia="Calibri" w:hAnsi="Georgia" w:cs="Times New Roman"/>
          <w:color w:val="585756"/>
          <w:szCs w:val="22"/>
          <w:lang w:val="fr-BE"/>
        </w:rPr>
        <w:t>Nonobstant l'application des amendes pour retard, l'adjudicataire reste garant vis-à-vis du pouvoir adjudicateur des dommages et intérêts dont celui-ci est, le cas échéant, redevable à des tiers du fait du retard dans l'exécution du marché.</w:t>
      </w:r>
    </w:p>
    <w:p w14:paraId="578BAE45" w14:textId="77777777" w:rsidR="005F2003" w:rsidRPr="00F44275" w:rsidRDefault="005F2003" w:rsidP="52631CAD">
      <w:pPr>
        <w:pStyle w:val="Titre3"/>
        <w:keepNext/>
        <w:widowControl w:val="0"/>
        <w:numPr>
          <w:ilvl w:val="2"/>
          <w:numId w:val="5"/>
        </w:numPr>
        <w:tabs>
          <w:tab w:val="num" w:pos="810"/>
        </w:tabs>
        <w:suppressAutoHyphens/>
        <w:autoSpaceDE/>
        <w:autoSpaceDN/>
        <w:adjustRightInd/>
        <w:spacing w:before="180" w:after="180"/>
        <w:ind w:left="810"/>
        <w:rPr>
          <w:rFonts w:ascii="Georgia" w:hAnsi="Georgia"/>
        </w:rPr>
      </w:pPr>
      <w:bookmarkStart w:id="162" w:name="_Toc180099028"/>
      <w:proofErr w:type="spellStart"/>
      <w:r w:rsidRPr="00F44275">
        <w:rPr>
          <w:rFonts w:ascii="Georgia" w:hAnsi="Georgia"/>
        </w:rPr>
        <w:t>Mesures</w:t>
      </w:r>
      <w:proofErr w:type="spellEnd"/>
      <w:r w:rsidRPr="00F44275">
        <w:rPr>
          <w:rFonts w:ascii="Georgia" w:hAnsi="Georgia"/>
        </w:rPr>
        <w:t xml:space="preserve"> </w:t>
      </w:r>
      <w:proofErr w:type="spellStart"/>
      <w:r w:rsidRPr="00F44275">
        <w:rPr>
          <w:rFonts w:ascii="Georgia" w:hAnsi="Georgia"/>
        </w:rPr>
        <w:t>d’office</w:t>
      </w:r>
      <w:proofErr w:type="spellEnd"/>
      <w:r w:rsidRPr="00F44275">
        <w:rPr>
          <w:rFonts w:ascii="Georgia" w:hAnsi="Georgia"/>
        </w:rPr>
        <w:t xml:space="preserve"> (art. 47 et 155)</w:t>
      </w:r>
      <w:bookmarkEnd w:id="162"/>
    </w:p>
    <w:p w14:paraId="24A98062" w14:textId="77777777" w:rsidR="005F2003" w:rsidRPr="00F44275" w:rsidRDefault="005F2003" w:rsidP="005F2003">
      <w:pPr>
        <w:pStyle w:val="Corpsdetexte"/>
        <w:rPr>
          <w:rFonts w:ascii="Georgia" w:eastAsia="Calibri" w:hAnsi="Georgia" w:cs="Times New Roman"/>
          <w:color w:val="585756"/>
          <w:szCs w:val="22"/>
          <w:lang w:val="fr-BE"/>
        </w:rPr>
      </w:pPr>
      <w:r w:rsidRPr="00F44275">
        <w:rPr>
          <w:rFonts w:ascii="Georgia" w:eastAsia="Calibri" w:hAnsi="Georgia" w:cs="Times New Roman"/>
          <w:color w:val="585756"/>
          <w:szCs w:val="22"/>
          <w:lang w:val="fr-BE"/>
        </w:rPr>
        <w:t>§ 1 Lorsque, à l'expiration du délai indiqué à l'article 44, § 2, pour faire valoir ses moyens de défense, l'adjudicataire est resté inactif ou a présenté des moyens jugés non justifiés par le pouvoir adjudicateur, celui-ci peut recourir aux mesures d'office décrites au paragraphe 2.</w:t>
      </w:r>
    </w:p>
    <w:p w14:paraId="15AEF7FC" w14:textId="77777777" w:rsidR="005F2003" w:rsidRPr="00F44275" w:rsidRDefault="005F2003" w:rsidP="005F2003">
      <w:pPr>
        <w:pStyle w:val="Corpsdetexte"/>
        <w:rPr>
          <w:rFonts w:ascii="Georgia" w:eastAsia="Calibri" w:hAnsi="Georgia" w:cs="Times New Roman"/>
          <w:color w:val="585756"/>
          <w:szCs w:val="22"/>
          <w:lang w:val="fr-BE"/>
        </w:rPr>
      </w:pPr>
      <w:r w:rsidRPr="00F44275">
        <w:rPr>
          <w:rFonts w:ascii="Georgia" w:eastAsia="Calibri" w:hAnsi="Georgia" w:cs="Times New Roman"/>
          <w:color w:val="585756"/>
          <w:szCs w:val="22"/>
          <w:lang w:val="fr-BE"/>
        </w:rPr>
        <w:t>Le pouvoir adjudicateur peut toutefois recourir aux mesures d'office sans attendre l'expiration du délai indiqué à l'article 44, § 2, lorsqu'au préalable, l'adjudicataire a expressément reconnu les manquements constatés.</w:t>
      </w:r>
    </w:p>
    <w:p w14:paraId="78740312" w14:textId="77777777" w:rsidR="005F2003" w:rsidRPr="00F44275" w:rsidRDefault="005F2003" w:rsidP="005F2003">
      <w:pPr>
        <w:pStyle w:val="Corpsdetexte"/>
        <w:rPr>
          <w:rFonts w:ascii="Georgia" w:eastAsia="Calibri" w:hAnsi="Georgia" w:cs="Times New Roman"/>
          <w:color w:val="585756"/>
          <w:szCs w:val="22"/>
          <w:lang w:val="fr-BE"/>
        </w:rPr>
      </w:pPr>
      <w:r w:rsidRPr="00F44275">
        <w:rPr>
          <w:rFonts w:ascii="Georgia" w:eastAsia="Calibri" w:hAnsi="Georgia" w:cs="Times New Roman"/>
          <w:color w:val="585756"/>
          <w:szCs w:val="22"/>
          <w:lang w:val="fr-BE"/>
        </w:rPr>
        <w:t xml:space="preserve">§ 2 Les mesures d'office </w:t>
      </w:r>
      <w:proofErr w:type="gramStart"/>
      <w:r w:rsidRPr="00F44275">
        <w:rPr>
          <w:rFonts w:ascii="Georgia" w:eastAsia="Calibri" w:hAnsi="Georgia" w:cs="Times New Roman"/>
          <w:color w:val="585756"/>
          <w:szCs w:val="22"/>
          <w:lang w:val="fr-BE"/>
        </w:rPr>
        <w:t>sont:</w:t>
      </w:r>
      <w:proofErr w:type="gramEnd"/>
    </w:p>
    <w:p w14:paraId="15A6B391" w14:textId="77777777" w:rsidR="005F2003" w:rsidRPr="00F44275" w:rsidRDefault="005F2003" w:rsidP="005F2003">
      <w:pPr>
        <w:pStyle w:val="Corpsdetexte"/>
        <w:rPr>
          <w:rFonts w:ascii="Georgia" w:eastAsia="Calibri" w:hAnsi="Georgia" w:cs="Times New Roman"/>
          <w:color w:val="585756"/>
          <w:szCs w:val="22"/>
          <w:lang w:val="fr-BE"/>
        </w:rPr>
      </w:pPr>
      <w:r w:rsidRPr="00F44275">
        <w:rPr>
          <w:rFonts w:ascii="Georgia" w:eastAsia="Calibri" w:hAnsi="Georgia" w:cs="Times New Roman"/>
          <w:color w:val="585756"/>
          <w:szCs w:val="22"/>
          <w:lang w:val="fr-BE"/>
        </w:rPr>
        <w:t xml:space="preserve">1° la résiliation unilatérale du marché. Dans ce cas, la totalité du cautionnement ou, à défaut de </w:t>
      </w:r>
      <w:r w:rsidRPr="00F44275">
        <w:rPr>
          <w:rFonts w:ascii="Georgia" w:eastAsia="Calibri" w:hAnsi="Georgia" w:cs="Times New Roman"/>
          <w:color w:val="585756"/>
          <w:szCs w:val="22"/>
          <w:lang w:val="fr-BE"/>
        </w:rPr>
        <w:lastRenderedPageBreak/>
        <w:t xml:space="preserve">constitution, un montant équivalent, est acquise de plein droit au pouvoir adjudicateur à titre de dommages et intérêts forfaitaires. Cette mesure exclut l'application de toute amende du chef de retard d'exécution pour la partie </w:t>
      </w:r>
      <w:proofErr w:type="gramStart"/>
      <w:r w:rsidRPr="00F44275">
        <w:rPr>
          <w:rFonts w:ascii="Georgia" w:eastAsia="Calibri" w:hAnsi="Georgia" w:cs="Times New Roman"/>
          <w:color w:val="585756"/>
          <w:szCs w:val="22"/>
          <w:lang w:val="fr-BE"/>
        </w:rPr>
        <w:t>résiliée;</w:t>
      </w:r>
      <w:proofErr w:type="gramEnd"/>
    </w:p>
    <w:p w14:paraId="3743760D" w14:textId="77777777" w:rsidR="005F2003" w:rsidRPr="00F44275" w:rsidRDefault="005F2003" w:rsidP="005F2003">
      <w:pPr>
        <w:pStyle w:val="Corpsdetexte"/>
        <w:rPr>
          <w:rFonts w:ascii="Georgia" w:eastAsia="Calibri" w:hAnsi="Georgia" w:cs="Times New Roman"/>
          <w:color w:val="585756"/>
          <w:szCs w:val="22"/>
          <w:lang w:val="fr-BE"/>
        </w:rPr>
      </w:pPr>
      <w:r w:rsidRPr="00F44275">
        <w:rPr>
          <w:rFonts w:ascii="Georgia" w:eastAsia="Calibri" w:hAnsi="Georgia" w:cs="Times New Roman"/>
          <w:color w:val="585756"/>
          <w:szCs w:val="22"/>
          <w:lang w:val="fr-BE"/>
        </w:rPr>
        <w:t xml:space="preserve">2° l'exécution en régie de tout ou partie du marché non </w:t>
      </w:r>
      <w:proofErr w:type="gramStart"/>
      <w:r w:rsidRPr="00F44275">
        <w:rPr>
          <w:rFonts w:ascii="Georgia" w:eastAsia="Calibri" w:hAnsi="Georgia" w:cs="Times New Roman"/>
          <w:color w:val="585756"/>
          <w:szCs w:val="22"/>
          <w:lang w:val="fr-BE"/>
        </w:rPr>
        <w:t>exécuté;</w:t>
      </w:r>
      <w:proofErr w:type="gramEnd"/>
    </w:p>
    <w:p w14:paraId="3214A94A" w14:textId="77777777" w:rsidR="005F2003" w:rsidRPr="00F44275" w:rsidRDefault="005F2003" w:rsidP="005F2003">
      <w:pPr>
        <w:pStyle w:val="Corpsdetexte"/>
        <w:rPr>
          <w:rFonts w:ascii="Georgia" w:eastAsia="Calibri" w:hAnsi="Georgia" w:cs="Times New Roman"/>
          <w:color w:val="585756"/>
          <w:szCs w:val="22"/>
          <w:lang w:val="fr-BE"/>
        </w:rPr>
      </w:pPr>
      <w:r w:rsidRPr="00F44275">
        <w:rPr>
          <w:rFonts w:ascii="Georgia" w:eastAsia="Calibri" w:hAnsi="Georgia" w:cs="Times New Roman"/>
          <w:color w:val="585756"/>
          <w:szCs w:val="22"/>
          <w:lang w:val="fr-BE"/>
        </w:rPr>
        <w:t>3° la conclusion d'un ou de plusieurs marchés pour compte avec un ou plusieurs tiers pour tout ou partie du marché restant à exécuter.</w:t>
      </w:r>
    </w:p>
    <w:p w14:paraId="28BDBFCC" w14:textId="34024156" w:rsidR="005F2003" w:rsidRPr="00F44275" w:rsidRDefault="005F2003" w:rsidP="005F2003">
      <w:pPr>
        <w:pStyle w:val="Corpsdetexte"/>
        <w:rPr>
          <w:rFonts w:ascii="Georgia" w:eastAsia="Calibri" w:hAnsi="Georgia" w:cs="Times New Roman"/>
          <w:color w:val="585756"/>
          <w:szCs w:val="22"/>
          <w:lang w:val="fr-BE"/>
        </w:rPr>
      </w:pPr>
      <w:r w:rsidRPr="00F44275">
        <w:rPr>
          <w:rFonts w:ascii="Georgia" w:eastAsia="Calibri" w:hAnsi="Georgia" w:cs="Times New Roman"/>
          <w:color w:val="585756"/>
          <w:szCs w:val="22"/>
          <w:lang w:val="fr-BE"/>
        </w:rPr>
        <w:t>Les mesures prévues à l'alinéa 1er, 2° et 3°, sont appliquées aux frais, risques et périls de l'adjudicataire défaillant. Toutefois, les amendes et pénalités qui sont appliquées lors de l'exécution d'un marché pour compte sont à charge du nouvel adjudicataire.</w:t>
      </w:r>
    </w:p>
    <w:p w14:paraId="1273BCF8" w14:textId="77777777" w:rsidR="005F2003" w:rsidRPr="00F44275" w:rsidRDefault="005F2003" w:rsidP="000534B9">
      <w:pPr>
        <w:pStyle w:val="Titre2"/>
        <w:keepLines w:val="0"/>
        <w:widowControl w:val="0"/>
        <w:tabs>
          <w:tab w:val="num" w:pos="576"/>
        </w:tabs>
        <w:suppressAutoHyphens/>
        <w:spacing w:after="240"/>
        <w:rPr>
          <w:rFonts w:ascii="Georgia" w:hAnsi="Georgia"/>
        </w:rPr>
      </w:pPr>
      <w:bookmarkStart w:id="163" w:name="_Toc361393830"/>
      <w:bookmarkStart w:id="164" w:name="_Toc361408332"/>
      <w:bookmarkStart w:id="165" w:name="_Toc180099029"/>
      <w:r w:rsidRPr="00F44275">
        <w:rPr>
          <w:rFonts w:ascii="Georgia" w:hAnsi="Georgia"/>
        </w:rPr>
        <w:t>Fin du marché</w:t>
      </w:r>
      <w:bookmarkEnd w:id="163"/>
      <w:bookmarkEnd w:id="164"/>
      <w:bookmarkEnd w:id="165"/>
      <w:r w:rsidRPr="00F44275">
        <w:rPr>
          <w:rFonts w:ascii="Georgia" w:hAnsi="Georgia"/>
        </w:rPr>
        <w:t xml:space="preserve"> </w:t>
      </w:r>
    </w:p>
    <w:p w14:paraId="7D2530FC" w14:textId="77777777" w:rsidR="005F2003" w:rsidRPr="00F44275" w:rsidRDefault="005F2003" w:rsidP="52631CAD">
      <w:pPr>
        <w:pStyle w:val="Titre3"/>
        <w:keepNext/>
        <w:widowControl w:val="0"/>
        <w:numPr>
          <w:ilvl w:val="2"/>
          <w:numId w:val="5"/>
        </w:numPr>
        <w:tabs>
          <w:tab w:val="num" w:pos="810"/>
        </w:tabs>
        <w:suppressAutoHyphens/>
        <w:autoSpaceDE/>
        <w:autoSpaceDN/>
        <w:adjustRightInd/>
        <w:spacing w:before="180" w:after="180"/>
        <w:ind w:left="810"/>
        <w:rPr>
          <w:rFonts w:ascii="Georgia" w:hAnsi="Georgia"/>
          <w:lang w:val="fr-BE"/>
        </w:rPr>
      </w:pPr>
      <w:bookmarkStart w:id="166" w:name="_Toc180099030"/>
      <w:r w:rsidRPr="00F44275">
        <w:rPr>
          <w:rFonts w:ascii="Georgia" w:hAnsi="Georgia"/>
          <w:lang w:val="fr-BE"/>
        </w:rPr>
        <w:t>Réception des services exécutés (art. 64-65 et 156)</w:t>
      </w:r>
      <w:bookmarkEnd w:id="166"/>
    </w:p>
    <w:p w14:paraId="16D52AE9" w14:textId="77777777" w:rsidR="005F2003" w:rsidRPr="00F44275" w:rsidRDefault="005F2003" w:rsidP="005F2003">
      <w:pPr>
        <w:pStyle w:val="Corpsdetexte"/>
        <w:rPr>
          <w:rFonts w:ascii="Georgia" w:eastAsia="Calibri" w:hAnsi="Georgia" w:cs="Times New Roman"/>
          <w:color w:val="585756"/>
          <w:szCs w:val="22"/>
          <w:lang w:val="fr-BE"/>
        </w:rPr>
      </w:pPr>
      <w:r w:rsidRPr="00F44275">
        <w:rPr>
          <w:rFonts w:ascii="Georgia" w:eastAsia="Calibri" w:hAnsi="Georgia" w:cs="Times New Roman"/>
          <w:color w:val="585756"/>
          <w:szCs w:val="22"/>
          <w:lang w:val="fr-BE"/>
        </w:rPr>
        <w:t>Les services seront suivis de près pendant leur exécution par le fonctionnaire dirigeant.</w:t>
      </w:r>
    </w:p>
    <w:p w14:paraId="0ADBEDC3" w14:textId="77777777" w:rsidR="005F2003" w:rsidRPr="00F44275" w:rsidRDefault="005F2003" w:rsidP="005F2003">
      <w:pPr>
        <w:pStyle w:val="Corpsdetexte"/>
        <w:rPr>
          <w:rFonts w:ascii="Georgia" w:eastAsia="Calibri" w:hAnsi="Georgia" w:cs="Times New Roman"/>
          <w:color w:val="585756"/>
          <w:szCs w:val="22"/>
          <w:lang w:val="fr-BE"/>
        </w:rPr>
      </w:pPr>
      <w:r w:rsidRPr="00F44275">
        <w:rPr>
          <w:rFonts w:ascii="Georgia" w:eastAsia="Calibri" w:hAnsi="Georgia" w:cs="Times New Roman"/>
          <w:color w:val="585756"/>
          <w:szCs w:val="22"/>
          <w:lang w:val="fr-BE"/>
        </w:rPr>
        <w:t xml:space="preserve">Les prestations ne sont réceptionnées qu'après avoir satisfait aux vérifications, aux réceptions techniques et aux épreuves prescrites. </w:t>
      </w:r>
    </w:p>
    <w:p w14:paraId="691EB050" w14:textId="77777777" w:rsidR="005F2003" w:rsidRPr="00F44275" w:rsidRDefault="005F2003" w:rsidP="005F2003">
      <w:pPr>
        <w:pStyle w:val="Corpsdetexte"/>
        <w:rPr>
          <w:rFonts w:ascii="Georgia" w:eastAsia="Calibri" w:hAnsi="Georgia" w:cs="Times New Roman"/>
          <w:color w:val="585756"/>
          <w:szCs w:val="22"/>
          <w:lang w:val="fr-BE"/>
        </w:rPr>
      </w:pPr>
      <w:r w:rsidRPr="00F44275">
        <w:rPr>
          <w:rFonts w:ascii="Georgia" w:eastAsia="Calibri" w:hAnsi="Georgia" w:cs="Times New Roman"/>
          <w:color w:val="585756"/>
          <w:szCs w:val="22"/>
          <w:lang w:val="fr-BE"/>
        </w:rPr>
        <w:t xml:space="preserve">Le pouvoir adjudicateur dispose d’un délai de vérification de trente jours à compter de la date de la fin totale ou partielle des services, constatée conformément aux modalités fixées dans les documents du </w:t>
      </w:r>
      <w:proofErr w:type="gramStart"/>
      <w:r w:rsidRPr="00F44275">
        <w:rPr>
          <w:rFonts w:ascii="Georgia" w:eastAsia="Calibri" w:hAnsi="Georgia" w:cs="Times New Roman"/>
          <w:color w:val="585756"/>
          <w:szCs w:val="22"/>
          <w:lang w:val="fr-BE"/>
        </w:rPr>
        <w:t>marché ,</w:t>
      </w:r>
      <w:proofErr w:type="gramEnd"/>
      <w:r w:rsidRPr="00F44275">
        <w:rPr>
          <w:rFonts w:ascii="Georgia" w:eastAsia="Calibri" w:hAnsi="Georgia" w:cs="Times New Roman"/>
          <w:color w:val="585756"/>
          <w:szCs w:val="22"/>
          <w:lang w:val="fr-BE"/>
        </w:rPr>
        <w:t xml:space="preserve"> pour procéder aux formalités de réception et en notifier le résultat au prestataire de services. Ce délai prend cours pour autant que le pouvoir adjudicateur soit, en même temps, en possession de la liste des services prestés ou de la facture. A l'expiration du délai de trente jours qui suivent le jour fixé pour l'achèvement de la totalité des services, il est selon le cas dressé un procès-verbal de réception ou de refus de réception du marché.</w:t>
      </w:r>
    </w:p>
    <w:p w14:paraId="595ED91C" w14:textId="77777777" w:rsidR="005F2003" w:rsidRPr="00F44275" w:rsidRDefault="005F2003" w:rsidP="005F2003">
      <w:pPr>
        <w:pStyle w:val="Corpsdetexte"/>
        <w:rPr>
          <w:rFonts w:ascii="Georgia" w:eastAsia="Calibri" w:hAnsi="Georgia" w:cs="Times New Roman"/>
          <w:color w:val="585756"/>
          <w:szCs w:val="22"/>
          <w:lang w:val="fr-BE"/>
        </w:rPr>
      </w:pPr>
      <w:r w:rsidRPr="00F44275">
        <w:rPr>
          <w:rFonts w:ascii="Georgia" w:eastAsia="Calibri" w:hAnsi="Georgia" w:cs="Times New Roman"/>
          <w:color w:val="585756"/>
          <w:szCs w:val="22"/>
          <w:lang w:val="fr-BE"/>
        </w:rPr>
        <w:t>Lorsque les services sont terminés avant ou après cette date, il appartient au prestataire de services d'en donner connaissance par lettre recommandée au fonctionnaire dirigeant et de demander, par la même occasion, de procéder à la réception. Dans les trente jours qui suivent le jour de la réception de la demande du prestataire de services, il est dressé selon le cas un procès-verbal de réception ou de refus de réception.</w:t>
      </w:r>
    </w:p>
    <w:p w14:paraId="207BCB8B" w14:textId="0A45F89B" w:rsidR="005F2003" w:rsidRPr="00F44275" w:rsidRDefault="005F2003" w:rsidP="005F2003">
      <w:pPr>
        <w:pStyle w:val="Corpsdetexte"/>
        <w:rPr>
          <w:rFonts w:ascii="Georgia" w:eastAsia="Calibri" w:hAnsi="Georgia" w:cs="Times New Roman"/>
          <w:color w:val="585756"/>
          <w:szCs w:val="22"/>
          <w:lang w:val="fr-BE"/>
        </w:rPr>
      </w:pPr>
      <w:r w:rsidRPr="00F44275">
        <w:rPr>
          <w:rFonts w:ascii="Georgia" w:eastAsia="Calibri" w:hAnsi="Georgia" w:cs="Times New Roman"/>
          <w:color w:val="585756"/>
          <w:szCs w:val="22"/>
          <w:lang w:val="fr-BE"/>
        </w:rPr>
        <w:t>La réception visée ci-avant est définitive.</w:t>
      </w:r>
    </w:p>
    <w:p w14:paraId="483C4E77" w14:textId="77777777" w:rsidR="005F2003" w:rsidRPr="00F44275" w:rsidRDefault="005F2003" w:rsidP="52631CAD">
      <w:pPr>
        <w:pStyle w:val="Titre3"/>
        <w:keepNext/>
        <w:widowControl w:val="0"/>
        <w:numPr>
          <w:ilvl w:val="2"/>
          <w:numId w:val="5"/>
        </w:numPr>
        <w:tabs>
          <w:tab w:val="num" w:pos="810"/>
        </w:tabs>
        <w:suppressAutoHyphens/>
        <w:autoSpaceDE/>
        <w:autoSpaceDN/>
        <w:adjustRightInd/>
        <w:spacing w:before="180" w:after="180"/>
        <w:ind w:left="810"/>
        <w:rPr>
          <w:rFonts w:ascii="Georgia" w:hAnsi="Georgia"/>
          <w:lang w:val="fr-BE"/>
        </w:rPr>
      </w:pPr>
      <w:bookmarkStart w:id="167" w:name="_Toc361393831"/>
      <w:bookmarkStart w:id="168" w:name="_Toc361408333"/>
      <w:bookmarkStart w:id="169" w:name="_Toc180099031"/>
      <w:r w:rsidRPr="00F44275">
        <w:rPr>
          <w:rFonts w:ascii="Georgia" w:hAnsi="Georgia"/>
          <w:lang w:val="fr-BE"/>
        </w:rPr>
        <w:t>Facturation et paiement des services (art. 66 à 72 -160)</w:t>
      </w:r>
      <w:bookmarkEnd w:id="167"/>
      <w:bookmarkEnd w:id="168"/>
      <w:bookmarkEnd w:id="169"/>
    </w:p>
    <w:p w14:paraId="3014FC2F" w14:textId="77777777" w:rsidR="00A16E7E" w:rsidRPr="00F44275" w:rsidRDefault="005F2003" w:rsidP="00A16E7E">
      <w:pPr>
        <w:pStyle w:val="BTCtextCTB"/>
        <w:rPr>
          <w:rFonts w:ascii="Georgia" w:eastAsia="Calibri" w:hAnsi="Georgia"/>
          <w:color w:val="585756"/>
          <w:kern w:val="18"/>
          <w:sz w:val="20"/>
          <w:szCs w:val="22"/>
        </w:rPr>
      </w:pPr>
      <w:r w:rsidRPr="00F44275">
        <w:rPr>
          <w:rFonts w:ascii="Georgia" w:eastAsia="Calibri" w:hAnsi="Georgia"/>
          <w:color w:val="585756"/>
          <w:kern w:val="18"/>
          <w:sz w:val="20"/>
          <w:szCs w:val="22"/>
        </w:rPr>
        <w:t xml:space="preserve">L’adjudicataire envoie les factures (en un seul exemplaire) et le procès-verbal de réception du marché (exemplaire original) à l’adresse </w:t>
      </w:r>
      <w:proofErr w:type="gramStart"/>
      <w:r w:rsidRPr="00F44275">
        <w:rPr>
          <w:rFonts w:ascii="Georgia" w:eastAsia="Calibri" w:hAnsi="Georgia"/>
          <w:color w:val="585756"/>
          <w:kern w:val="18"/>
          <w:sz w:val="20"/>
          <w:szCs w:val="22"/>
        </w:rPr>
        <w:t>suivante:</w:t>
      </w:r>
      <w:proofErr w:type="gramEnd"/>
      <w:r w:rsidR="00A16E7E" w:rsidRPr="00F44275">
        <w:rPr>
          <w:rFonts w:ascii="Georgia" w:eastAsia="Calibri" w:hAnsi="Georgia"/>
          <w:color w:val="585756"/>
          <w:kern w:val="18"/>
          <w:sz w:val="20"/>
          <w:szCs w:val="22"/>
        </w:rPr>
        <w:t xml:space="preserve"> </w:t>
      </w:r>
    </w:p>
    <w:p w14:paraId="4C9B0332" w14:textId="1B1897CC" w:rsidR="005F2003" w:rsidRPr="00F44275" w:rsidRDefault="00A16E7E" w:rsidP="00A16E7E">
      <w:pPr>
        <w:pStyle w:val="BTCtextCTB"/>
        <w:rPr>
          <w:rFonts w:ascii="Georgia" w:eastAsia="Calibri" w:hAnsi="Georgia"/>
          <w:color w:val="585756"/>
          <w:kern w:val="18"/>
          <w:sz w:val="20"/>
          <w:szCs w:val="22"/>
        </w:rPr>
      </w:pPr>
      <w:r w:rsidRPr="00F44275">
        <w:rPr>
          <w:rFonts w:ascii="Georgia" w:eastAsia="Calibri" w:hAnsi="Georgia"/>
          <w:color w:val="585756"/>
          <w:kern w:val="18"/>
          <w:sz w:val="20"/>
          <w:szCs w:val="22"/>
        </w:rPr>
        <w:t xml:space="preserve">Agence belge de développement Coordination Haut-Katanga &amp; Lualaba 12, Avenue </w:t>
      </w:r>
      <w:proofErr w:type="spellStart"/>
      <w:r w:rsidRPr="00F44275">
        <w:rPr>
          <w:rFonts w:ascii="Georgia" w:eastAsia="Calibri" w:hAnsi="Georgia"/>
          <w:color w:val="585756"/>
          <w:kern w:val="18"/>
          <w:sz w:val="20"/>
          <w:szCs w:val="22"/>
        </w:rPr>
        <w:t>Tshinyama</w:t>
      </w:r>
      <w:proofErr w:type="spellEnd"/>
      <w:r w:rsidRPr="00F44275">
        <w:rPr>
          <w:rFonts w:ascii="Georgia" w:eastAsia="Calibri" w:hAnsi="Georgia"/>
          <w:color w:val="585756"/>
          <w:kern w:val="18"/>
          <w:sz w:val="20"/>
          <w:szCs w:val="22"/>
        </w:rPr>
        <w:t xml:space="preserve"> Q/Golf -C/Lubumbashi – Haut-Katanga</w:t>
      </w:r>
    </w:p>
    <w:p w14:paraId="248C8FE2" w14:textId="77777777" w:rsidR="005F2003" w:rsidRPr="00F44275" w:rsidRDefault="005F2003" w:rsidP="005F2003">
      <w:pPr>
        <w:pStyle w:val="BTCtextCTB"/>
        <w:rPr>
          <w:rFonts w:ascii="Georgia" w:eastAsia="Calibri" w:hAnsi="Georgia"/>
          <w:color w:val="585756"/>
          <w:kern w:val="18"/>
          <w:sz w:val="20"/>
          <w:szCs w:val="22"/>
        </w:rPr>
      </w:pPr>
      <w:r w:rsidRPr="00F44275">
        <w:rPr>
          <w:rFonts w:ascii="Georgia" w:eastAsia="Calibri" w:hAnsi="Georgia"/>
          <w:color w:val="585756"/>
          <w:kern w:val="18"/>
          <w:sz w:val="20"/>
          <w:szCs w:val="22"/>
        </w:rPr>
        <w:t>Seuls les services exécutés de manière correcte pourront être facturés.</w:t>
      </w:r>
    </w:p>
    <w:p w14:paraId="3F78A82B" w14:textId="77777777" w:rsidR="005F2003" w:rsidRPr="00F44275" w:rsidRDefault="005F2003" w:rsidP="005F2003">
      <w:pPr>
        <w:pStyle w:val="BTCtextCTB"/>
        <w:rPr>
          <w:rFonts w:ascii="Georgia" w:eastAsia="Calibri" w:hAnsi="Georgia"/>
          <w:color w:val="585756"/>
          <w:kern w:val="18"/>
          <w:sz w:val="20"/>
          <w:szCs w:val="22"/>
        </w:rPr>
      </w:pPr>
      <w:r w:rsidRPr="00F44275">
        <w:rPr>
          <w:rFonts w:ascii="Georgia" w:eastAsia="Calibri" w:hAnsi="Georgia"/>
          <w:color w:val="585756"/>
          <w:kern w:val="18"/>
          <w:sz w:val="20"/>
          <w:szCs w:val="22"/>
        </w:rPr>
        <w:t>Le pouvoir adjudicateur dispose d'un délai de vérification de trente jours à compter de la date de la fin des services, constatée conformément aux modalités fixées dans les documents du marché, pour procéder aux formalités de réception technique et de réception provisoire et en notifier le résultat au prestataire de services.</w:t>
      </w:r>
    </w:p>
    <w:p w14:paraId="12D85603" w14:textId="2DE8CF70" w:rsidR="005F2003" w:rsidRPr="00F44275" w:rsidRDefault="005F2003" w:rsidP="005F2003">
      <w:pPr>
        <w:pStyle w:val="BTCtextCTB"/>
        <w:rPr>
          <w:rFonts w:ascii="Georgia" w:eastAsia="Calibri" w:hAnsi="Georgia"/>
          <w:color w:val="585756"/>
          <w:kern w:val="18"/>
          <w:sz w:val="20"/>
          <w:szCs w:val="22"/>
        </w:rPr>
      </w:pPr>
      <w:r w:rsidRPr="00F44275">
        <w:rPr>
          <w:rFonts w:ascii="Georgia" w:eastAsia="Calibri" w:hAnsi="Georgia"/>
          <w:color w:val="585756"/>
          <w:kern w:val="18"/>
          <w:sz w:val="20"/>
          <w:szCs w:val="22"/>
        </w:rPr>
        <w:t>Le paiement du montant dû au prestataire de services doit intervenir dans le délai de paiement de trente jours à compter de l'échéance du délai de vérification ou à compter du lendemain du dernier jour du délai de vérification si ce délai est inférieur à trente jours. Et pour autant que le pouvoir adjudicateur soit, en même temps, en possession de la facture régulièrement établie ainsi que d’autres documents éventuellement exigés.</w:t>
      </w:r>
    </w:p>
    <w:p w14:paraId="27A18695" w14:textId="77777777" w:rsidR="005F2003" w:rsidRPr="00F44275" w:rsidRDefault="005F2003" w:rsidP="005F2003">
      <w:pPr>
        <w:pStyle w:val="BTCtextCTB"/>
        <w:rPr>
          <w:rFonts w:ascii="Georgia" w:eastAsia="Calibri" w:hAnsi="Georgia"/>
          <w:color w:val="585756"/>
          <w:kern w:val="18"/>
          <w:sz w:val="20"/>
          <w:szCs w:val="22"/>
        </w:rPr>
      </w:pPr>
      <w:r w:rsidRPr="00F44275">
        <w:rPr>
          <w:rFonts w:ascii="Georgia" w:eastAsia="Calibri" w:hAnsi="Georgia"/>
          <w:color w:val="585756"/>
          <w:kern w:val="18"/>
          <w:sz w:val="20"/>
          <w:szCs w:val="22"/>
        </w:rPr>
        <w:t>Lorsque les documents du marché ne prévoient pas une déclaration de créance séparée, la facture vaut déclaration de créance.</w:t>
      </w:r>
    </w:p>
    <w:p w14:paraId="7AB4C423" w14:textId="77777777" w:rsidR="005F2003" w:rsidRPr="00F44275" w:rsidRDefault="005F2003" w:rsidP="005F2003">
      <w:pPr>
        <w:pStyle w:val="BTCtextCTB"/>
        <w:rPr>
          <w:rFonts w:ascii="Georgia" w:eastAsia="Calibri" w:hAnsi="Georgia"/>
          <w:color w:val="585756"/>
          <w:kern w:val="18"/>
          <w:sz w:val="20"/>
          <w:szCs w:val="22"/>
        </w:rPr>
      </w:pPr>
      <w:r w:rsidRPr="00F44275">
        <w:rPr>
          <w:rFonts w:ascii="Georgia" w:eastAsia="Calibri" w:hAnsi="Georgia"/>
          <w:color w:val="585756"/>
          <w:kern w:val="18"/>
          <w:sz w:val="20"/>
          <w:szCs w:val="22"/>
        </w:rPr>
        <w:lastRenderedPageBreak/>
        <w:t>La facture doit être libellée en EURO.</w:t>
      </w:r>
    </w:p>
    <w:p w14:paraId="03D573E5" w14:textId="45259A43" w:rsidR="005F2003" w:rsidRPr="00F44275" w:rsidRDefault="0021448A" w:rsidP="005F2003">
      <w:pPr>
        <w:pStyle w:val="BTCtextCTB"/>
        <w:rPr>
          <w:rFonts w:ascii="Georgia" w:eastAsia="Calibri" w:hAnsi="Georgia"/>
          <w:color w:val="585756"/>
          <w:kern w:val="18"/>
          <w:sz w:val="20"/>
          <w:szCs w:val="22"/>
        </w:rPr>
      </w:pPr>
      <w:r w:rsidRPr="00F44275">
        <w:rPr>
          <w:rFonts w:ascii="Georgia" w:eastAsia="Calibri" w:hAnsi="Georgia"/>
          <w:color w:val="585756"/>
          <w:kern w:val="18"/>
          <w:sz w:val="20"/>
          <w:szCs w:val="22"/>
        </w:rPr>
        <w:t xml:space="preserve">&lt;&lt;Afin qu’Enabel </w:t>
      </w:r>
      <w:r w:rsidR="005F2003" w:rsidRPr="00F44275">
        <w:rPr>
          <w:rFonts w:ascii="Georgia" w:eastAsia="Calibri" w:hAnsi="Georgia"/>
          <w:color w:val="585756"/>
          <w:kern w:val="18"/>
          <w:sz w:val="20"/>
          <w:szCs w:val="22"/>
        </w:rPr>
        <w:t>puisse obtenir les documents d’exonération de la TVA et de dédouanement dans les plus brefs délais, la facture originale et tous les documents ad hoc seront transmis dès que possible avant la réception provisoire.</w:t>
      </w:r>
    </w:p>
    <w:p w14:paraId="2ECBD15D" w14:textId="597B4E37" w:rsidR="005F2003" w:rsidRPr="00F44275" w:rsidRDefault="005F2003" w:rsidP="005F2003">
      <w:pPr>
        <w:pStyle w:val="BTCtextCTB"/>
        <w:rPr>
          <w:rFonts w:ascii="Georgia" w:eastAsia="Calibri" w:hAnsi="Georgia"/>
          <w:color w:val="585756"/>
          <w:kern w:val="18"/>
          <w:sz w:val="20"/>
          <w:szCs w:val="22"/>
        </w:rPr>
      </w:pPr>
      <w:r w:rsidRPr="00F44275">
        <w:rPr>
          <w:rFonts w:ascii="Georgia" w:eastAsia="Calibri" w:hAnsi="Georgia"/>
          <w:color w:val="585756"/>
          <w:kern w:val="18"/>
          <w:sz w:val="20"/>
          <w:szCs w:val="22"/>
        </w:rPr>
        <w:t>Aucune avance ne peut être demandée par l’adjudicataire et le paiement sera effectué après réception</w:t>
      </w:r>
      <w:r w:rsidR="002E63E8" w:rsidRPr="00F44275">
        <w:rPr>
          <w:rFonts w:ascii="Georgia" w:eastAsia="Calibri" w:hAnsi="Georgia"/>
          <w:color w:val="585756"/>
          <w:kern w:val="18"/>
          <w:sz w:val="20"/>
          <w:szCs w:val="22"/>
        </w:rPr>
        <w:t xml:space="preserve"> </w:t>
      </w:r>
      <w:r w:rsidRPr="00F44275">
        <w:rPr>
          <w:rFonts w:ascii="Georgia" w:eastAsia="Calibri" w:hAnsi="Georgia"/>
          <w:color w:val="585756"/>
          <w:kern w:val="18"/>
          <w:sz w:val="20"/>
          <w:szCs w:val="22"/>
        </w:rPr>
        <w:t>provisoire/définitive de chaque prestation de services faisant l’objet d’une même commande.</w:t>
      </w:r>
    </w:p>
    <w:p w14:paraId="53DE9D59" w14:textId="77777777" w:rsidR="005F2003" w:rsidRPr="00F44275" w:rsidRDefault="005F2003" w:rsidP="000534B9">
      <w:pPr>
        <w:pStyle w:val="Titre2"/>
        <w:keepLines w:val="0"/>
        <w:widowControl w:val="0"/>
        <w:tabs>
          <w:tab w:val="num" w:pos="576"/>
        </w:tabs>
        <w:suppressAutoHyphens/>
        <w:spacing w:after="240"/>
        <w:rPr>
          <w:rFonts w:ascii="Georgia" w:hAnsi="Georgia"/>
        </w:rPr>
      </w:pPr>
      <w:bookmarkStart w:id="170" w:name="_Toc361393832"/>
      <w:bookmarkStart w:id="171" w:name="_Toc361408334"/>
      <w:bookmarkStart w:id="172" w:name="_Toc180099032"/>
      <w:r w:rsidRPr="00F44275">
        <w:rPr>
          <w:rFonts w:ascii="Georgia" w:hAnsi="Georgia"/>
        </w:rPr>
        <w:t>Litiges (art. 73)</w:t>
      </w:r>
      <w:bookmarkEnd w:id="170"/>
      <w:bookmarkEnd w:id="171"/>
      <w:bookmarkEnd w:id="172"/>
    </w:p>
    <w:p w14:paraId="1E475259" w14:textId="77777777" w:rsidR="005F2003" w:rsidRPr="00F44275" w:rsidRDefault="005F2003" w:rsidP="005F2003">
      <w:pPr>
        <w:pStyle w:val="BTCtextCTB"/>
        <w:rPr>
          <w:rFonts w:ascii="Georgia" w:eastAsia="Calibri" w:hAnsi="Georgia"/>
          <w:color w:val="585756"/>
          <w:kern w:val="18"/>
          <w:sz w:val="20"/>
          <w:szCs w:val="22"/>
        </w:rPr>
      </w:pPr>
      <w:r w:rsidRPr="00F44275">
        <w:rPr>
          <w:rFonts w:ascii="Georgia" w:eastAsia="Calibri" w:hAnsi="Georgia"/>
          <w:color w:val="585756"/>
          <w:kern w:val="18"/>
          <w:sz w:val="20"/>
          <w:szCs w:val="22"/>
        </w:rPr>
        <w:t>Tous les litiges relatifs à l’exécution de ce marché sont exclusivement tranchés par les tribunaux compétents de l’arrondissement judiciaire de Bruxelles. La langue véhiculaire est le français ou le néerlandais.</w:t>
      </w:r>
    </w:p>
    <w:p w14:paraId="312EF334" w14:textId="77777777" w:rsidR="005F2003" w:rsidRPr="00F44275" w:rsidRDefault="005F2003" w:rsidP="005F2003">
      <w:pPr>
        <w:pStyle w:val="BTCtextCTB"/>
        <w:rPr>
          <w:rFonts w:ascii="Georgia" w:eastAsia="Calibri" w:hAnsi="Georgia"/>
          <w:color w:val="585756"/>
          <w:kern w:val="18"/>
          <w:sz w:val="20"/>
          <w:szCs w:val="22"/>
        </w:rPr>
      </w:pPr>
      <w:r w:rsidRPr="00F44275">
        <w:rPr>
          <w:rFonts w:ascii="Georgia" w:eastAsia="Calibri" w:hAnsi="Georgia"/>
          <w:color w:val="585756"/>
          <w:kern w:val="18"/>
          <w:sz w:val="20"/>
          <w:szCs w:val="22"/>
        </w:rPr>
        <w:t>Le pouvoir adjudicateur n’est en aucun cas responsable des dommages causés à des personnes ou à des biens qui sont la conséquence directe ou indirecte des activités nécessaires à l’exécution de ce marché. L’adjudicataire garantit le pouvoir adjudicateur contre toute action en dommages et intérêts par des tiers à cet égard.</w:t>
      </w:r>
    </w:p>
    <w:p w14:paraId="7134E7AE" w14:textId="77777777" w:rsidR="005F2003" w:rsidRPr="00F44275" w:rsidRDefault="005F2003" w:rsidP="005F2003">
      <w:pPr>
        <w:pStyle w:val="BTCtextCTB"/>
        <w:rPr>
          <w:rFonts w:ascii="Georgia" w:eastAsia="Calibri" w:hAnsi="Georgia"/>
          <w:color w:val="585756"/>
          <w:kern w:val="18"/>
          <w:sz w:val="20"/>
          <w:szCs w:val="22"/>
        </w:rPr>
      </w:pPr>
      <w:r w:rsidRPr="00F44275">
        <w:rPr>
          <w:rFonts w:ascii="Georgia" w:eastAsia="Calibri" w:hAnsi="Georgia"/>
          <w:color w:val="585756"/>
          <w:kern w:val="18"/>
          <w:sz w:val="20"/>
          <w:szCs w:val="22"/>
        </w:rPr>
        <w:t xml:space="preserve">En cas de « litige », c’est-à-dire d’action en justice, la correspondance devra (également) être envoyée à l’adresse suivante : </w:t>
      </w:r>
    </w:p>
    <w:p w14:paraId="15A8FD98" w14:textId="77777777" w:rsidR="005F2003" w:rsidRPr="00F44275" w:rsidRDefault="005F2003" w:rsidP="005F2003">
      <w:pPr>
        <w:pStyle w:val="BTCtextCTB"/>
        <w:rPr>
          <w:rFonts w:ascii="Georgia" w:eastAsia="Calibri" w:hAnsi="Georgia"/>
          <w:color w:val="585756"/>
          <w:kern w:val="18"/>
          <w:sz w:val="20"/>
          <w:szCs w:val="22"/>
        </w:rPr>
      </w:pPr>
      <w:r w:rsidRPr="00F44275">
        <w:rPr>
          <w:rFonts w:ascii="Georgia" w:eastAsia="Calibri" w:hAnsi="Georgia"/>
          <w:color w:val="585756"/>
          <w:kern w:val="18"/>
          <w:sz w:val="20"/>
          <w:szCs w:val="22"/>
        </w:rPr>
        <w:t xml:space="preserve">Coopération Technique Belge </w:t>
      </w:r>
      <w:proofErr w:type="spellStart"/>
      <w:r w:rsidRPr="00F44275">
        <w:rPr>
          <w:rFonts w:ascii="Georgia" w:eastAsia="Calibri" w:hAnsi="Georgia"/>
          <w:color w:val="585756"/>
          <w:kern w:val="18"/>
          <w:sz w:val="20"/>
          <w:szCs w:val="22"/>
        </w:rPr>
        <w:t>s.a.</w:t>
      </w:r>
      <w:proofErr w:type="spellEnd"/>
    </w:p>
    <w:p w14:paraId="0F155B9B" w14:textId="77777777" w:rsidR="005F2003" w:rsidRPr="00F44275" w:rsidRDefault="005F2003" w:rsidP="005F2003">
      <w:pPr>
        <w:pStyle w:val="BTCtextCTB"/>
        <w:rPr>
          <w:rFonts w:ascii="Georgia" w:eastAsia="Calibri" w:hAnsi="Georgia"/>
          <w:color w:val="585756"/>
          <w:kern w:val="18"/>
          <w:sz w:val="20"/>
          <w:szCs w:val="22"/>
        </w:rPr>
      </w:pPr>
      <w:r w:rsidRPr="00F44275">
        <w:rPr>
          <w:rFonts w:ascii="Georgia" w:eastAsia="Calibri" w:hAnsi="Georgia"/>
          <w:color w:val="585756"/>
          <w:kern w:val="18"/>
          <w:sz w:val="20"/>
          <w:szCs w:val="22"/>
        </w:rPr>
        <w:t>Cellule juridique du service Logistique et Achats (L&amp;A)</w:t>
      </w:r>
    </w:p>
    <w:p w14:paraId="4168034E" w14:textId="77777777" w:rsidR="005F2003" w:rsidRPr="00F44275" w:rsidRDefault="005F2003" w:rsidP="005F2003">
      <w:pPr>
        <w:pStyle w:val="BTCtextCTB"/>
        <w:rPr>
          <w:rFonts w:ascii="Georgia" w:eastAsia="Calibri" w:hAnsi="Georgia"/>
          <w:color w:val="585756"/>
          <w:kern w:val="18"/>
          <w:sz w:val="20"/>
          <w:szCs w:val="22"/>
        </w:rPr>
      </w:pPr>
      <w:r w:rsidRPr="00F44275">
        <w:rPr>
          <w:rFonts w:ascii="Georgia" w:eastAsia="Calibri" w:hAnsi="Georgia"/>
          <w:color w:val="585756"/>
          <w:kern w:val="18"/>
          <w:sz w:val="20"/>
          <w:szCs w:val="22"/>
        </w:rPr>
        <w:t>À l’attention de Mme Inge Janssens</w:t>
      </w:r>
    </w:p>
    <w:p w14:paraId="4E539171" w14:textId="77777777" w:rsidR="005F2003" w:rsidRPr="00F44275" w:rsidRDefault="005F2003" w:rsidP="005F2003">
      <w:pPr>
        <w:pStyle w:val="BTCtextCTB"/>
        <w:rPr>
          <w:rFonts w:ascii="Georgia" w:eastAsia="Calibri" w:hAnsi="Georgia"/>
          <w:color w:val="585756"/>
          <w:kern w:val="18"/>
          <w:sz w:val="20"/>
          <w:szCs w:val="22"/>
        </w:rPr>
      </w:pPr>
      <w:proofErr w:type="gramStart"/>
      <w:r w:rsidRPr="00F44275">
        <w:rPr>
          <w:rFonts w:ascii="Georgia" w:eastAsia="Calibri" w:hAnsi="Georgia"/>
          <w:color w:val="585756"/>
          <w:kern w:val="18"/>
          <w:sz w:val="20"/>
          <w:szCs w:val="22"/>
        </w:rPr>
        <w:t>rue</w:t>
      </w:r>
      <w:proofErr w:type="gramEnd"/>
      <w:r w:rsidRPr="00F44275">
        <w:rPr>
          <w:rFonts w:ascii="Georgia" w:eastAsia="Calibri" w:hAnsi="Georgia"/>
          <w:color w:val="585756"/>
          <w:kern w:val="18"/>
          <w:sz w:val="20"/>
          <w:szCs w:val="22"/>
        </w:rPr>
        <w:t xml:space="preserve"> Haute 147</w:t>
      </w:r>
    </w:p>
    <w:p w14:paraId="76FF682D" w14:textId="77777777" w:rsidR="005F2003" w:rsidRPr="00F44275" w:rsidRDefault="005F2003" w:rsidP="005F2003">
      <w:pPr>
        <w:pStyle w:val="BTCtextCTB"/>
        <w:rPr>
          <w:rFonts w:ascii="Georgia" w:eastAsia="Calibri" w:hAnsi="Georgia"/>
          <w:color w:val="585756"/>
          <w:kern w:val="18"/>
          <w:sz w:val="20"/>
          <w:szCs w:val="22"/>
        </w:rPr>
      </w:pPr>
      <w:r w:rsidRPr="00F44275">
        <w:rPr>
          <w:rFonts w:ascii="Georgia" w:eastAsia="Calibri" w:hAnsi="Georgia"/>
          <w:color w:val="585756"/>
          <w:kern w:val="18"/>
          <w:sz w:val="20"/>
          <w:szCs w:val="22"/>
        </w:rPr>
        <w:t>1000 Bruxelles</w:t>
      </w:r>
    </w:p>
    <w:p w14:paraId="3F4C752B" w14:textId="77777777" w:rsidR="005F2003" w:rsidRPr="00F44275" w:rsidRDefault="005F2003" w:rsidP="005F2003">
      <w:pPr>
        <w:pStyle w:val="BTCtextCTB"/>
        <w:rPr>
          <w:rFonts w:ascii="Georgia" w:eastAsia="Calibri" w:hAnsi="Georgia"/>
          <w:color w:val="585756"/>
          <w:kern w:val="18"/>
          <w:sz w:val="20"/>
          <w:szCs w:val="22"/>
        </w:rPr>
      </w:pPr>
      <w:r w:rsidRPr="00F44275">
        <w:rPr>
          <w:rFonts w:ascii="Georgia" w:eastAsia="Calibri" w:hAnsi="Georgia"/>
          <w:color w:val="585756"/>
          <w:kern w:val="18"/>
          <w:sz w:val="20"/>
          <w:szCs w:val="22"/>
        </w:rPr>
        <w:t>Belgique</w:t>
      </w:r>
    </w:p>
    <w:p w14:paraId="7825AEC7" w14:textId="0D097DB9" w:rsidR="005F2003" w:rsidRPr="00F44275" w:rsidRDefault="005F2003" w:rsidP="005F2003">
      <w:r w:rsidRPr="00F44275">
        <w:rPr>
          <w:rFonts w:cs="Arial"/>
          <w:kern w:val="18"/>
          <w:sz w:val="20"/>
        </w:rPr>
        <w:br w:type="page"/>
      </w:r>
    </w:p>
    <w:p w14:paraId="58AEF0F7" w14:textId="18B46A80" w:rsidR="005F2003" w:rsidRPr="00F44275" w:rsidRDefault="005F2003" w:rsidP="00C72B94">
      <w:pPr>
        <w:pStyle w:val="Titre1"/>
        <w:numPr>
          <w:ilvl w:val="0"/>
          <w:numId w:val="5"/>
        </w:numPr>
        <w:rPr>
          <w:rFonts w:ascii="Georgia" w:hAnsi="Georgia"/>
        </w:rPr>
      </w:pPr>
      <w:bookmarkStart w:id="173" w:name="_Toc180099033"/>
      <w:r w:rsidRPr="00F44275">
        <w:rPr>
          <w:rFonts w:ascii="Georgia" w:hAnsi="Georgia"/>
        </w:rPr>
        <w:lastRenderedPageBreak/>
        <w:t>Termes de référence</w:t>
      </w:r>
      <w:bookmarkEnd w:id="173"/>
    </w:p>
    <w:p w14:paraId="787AEC2A" w14:textId="6B36BA76" w:rsidR="00525DE1" w:rsidRPr="00F44275" w:rsidRDefault="00525DE1" w:rsidP="00F034C8">
      <w:pPr>
        <w:pStyle w:val="Titre2"/>
        <w:rPr>
          <w:rFonts w:ascii="Georgia" w:hAnsi="Georgia"/>
          <w:lang w:val="fr-FR"/>
        </w:rPr>
      </w:pPr>
      <w:bookmarkStart w:id="174" w:name="_Toc180099034"/>
      <w:r w:rsidRPr="00F44275">
        <w:rPr>
          <w:rFonts w:ascii="Georgia" w:hAnsi="Georgia"/>
          <w:lang w:val="fr-FR"/>
        </w:rPr>
        <w:t>Contexte et justification</w:t>
      </w:r>
      <w:bookmarkEnd w:id="174"/>
    </w:p>
    <w:p w14:paraId="1EC2ED3D" w14:textId="77777777" w:rsidR="00525DE1" w:rsidRPr="00F44275" w:rsidRDefault="00525DE1" w:rsidP="00525DE1">
      <w:pPr>
        <w:spacing w:line="259" w:lineRule="auto"/>
        <w:jc w:val="both"/>
        <w:rPr>
          <w:rFonts w:cs="Arial"/>
          <w:color w:val="auto"/>
          <w:kern w:val="2"/>
          <w:sz w:val="22"/>
          <w:lang w:val="fr-FR"/>
          <w14:ligatures w14:val="standardContextual"/>
        </w:rPr>
      </w:pPr>
      <w:r w:rsidRPr="00F44275">
        <w:rPr>
          <w:rFonts w:cs="Arial"/>
          <w:color w:val="auto"/>
          <w:kern w:val="2"/>
          <w:sz w:val="22"/>
          <w:lang w:val="fr-FR"/>
          <w14:ligatures w14:val="standardContextual"/>
        </w:rPr>
        <w:t xml:space="preserve">Le sous-sol de la République Démocratique du Congo compte parmi les plus riches au monde. </w:t>
      </w:r>
      <w:proofErr w:type="gramStart"/>
      <w:r w:rsidRPr="00F44275">
        <w:rPr>
          <w:rFonts w:cs="Arial"/>
          <w:color w:val="auto"/>
          <w:kern w:val="2"/>
          <w:sz w:val="22"/>
          <w:lang w:val="fr-FR"/>
          <w14:ligatures w14:val="standardContextual"/>
        </w:rPr>
        <w:t>A elle</w:t>
      </w:r>
      <w:proofErr w:type="gramEnd"/>
      <w:r w:rsidRPr="00F44275">
        <w:rPr>
          <w:rFonts w:cs="Arial"/>
          <w:color w:val="auto"/>
          <w:kern w:val="2"/>
          <w:sz w:val="22"/>
          <w:lang w:val="fr-FR"/>
          <w14:ligatures w14:val="standardContextual"/>
        </w:rPr>
        <w:t xml:space="preserve"> seule, la RDC possède des gisements pour une cinquantaine de minerais. Premier producteur mondial de cobalt et premier producteur africain du cuivre, elle possède également d’importants gisements de diamant, de coltan, de zinc, de lithium, d’or, de manganèse et d’uranium etc... Ce qui fait du secteur minier un pilier important de l’économie congolaise avec une part contributive majeure au PIB et aux recettes d’exportation. Contribuant pour 47 % dans le PIB, le secteur représente près de 95% des exportations et contribue pour 25 % aux recettes de l’Etat.</w:t>
      </w:r>
    </w:p>
    <w:p w14:paraId="3713F8E1" w14:textId="77777777" w:rsidR="00525DE1" w:rsidRPr="00F44275" w:rsidRDefault="00525DE1" w:rsidP="00525DE1">
      <w:pPr>
        <w:spacing w:after="0" w:line="259" w:lineRule="auto"/>
        <w:jc w:val="both"/>
        <w:rPr>
          <w:rFonts w:cs="Arial"/>
          <w:color w:val="auto"/>
          <w:kern w:val="2"/>
          <w:sz w:val="22"/>
          <w:lang w:val="fr-FR"/>
          <w14:ligatures w14:val="standardContextual"/>
        </w:rPr>
      </w:pPr>
      <w:r w:rsidRPr="00F44275">
        <w:rPr>
          <w:rFonts w:cs="Arial"/>
          <w:color w:val="auto"/>
          <w:kern w:val="2"/>
          <w:sz w:val="22"/>
          <w:lang w:val="fr-FR"/>
          <w14:ligatures w14:val="standardContextual"/>
        </w:rPr>
        <w:t>La libéralisation du secteur minier, amorcée au début des années 2000, a permis d’attirer beaucoup d’investisseurs étrangers dans les zones minières localisées principalement à l’Est et au Sud du pays.</w:t>
      </w:r>
    </w:p>
    <w:p w14:paraId="143FA0AA" w14:textId="77777777" w:rsidR="00525DE1" w:rsidRPr="00F44275" w:rsidRDefault="00525DE1" w:rsidP="00525DE1">
      <w:pPr>
        <w:spacing w:after="0" w:line="259" w:lineRule="auto"/>
        <w:jc w:val="both"/>
        <w:rPr>
          <w:rFonts w:cs="Arial"/>
          <w:color w:val="auto"/>
          <w:kern w:val="2"/>
          <w:sz w:val="22"/>
          <w:lang w:val="fr-FR"/>
          <w14:ligatures w14:val="standardContextual"/>
        </w:rPr>
      </w:pPr>
      <w:r w:rsidRPr="00F44275">
        <w:rPr>
          <w:rFonts w:cs="Arial"/>
          <w:color w:val="auto"/>
          <w:kern w:val="2"/>
          <w:sz w:val="22"/>
          <w:lang w:val="fr-FR"/>
          <w14:ligatures w14:val="standardContextual"/>
        </w:rPr>
        <w:t xml:space="preserve"> </w:t>
      </w:r>
    </w:p>
    <w:p w14:paraId="680353D3" w14:textId="77777777" w:rsidR="00525DE1" w:rsidRPr="00F44275" w:rsidRDefault="00525DE1" w:rsidP="00525DE1">
      <w:pPr>
        <w:spacing w:after="0" w:line="259" w:lineRule="auto"/>
        <w:jc w:val="both"/>
        <w:rPr>
          <w:rFonts w:cs="Arial"/>
          <w:color w:val="auto"/>
          <w:kern w:val="2"/>
          <w:sz w:val="22"/>
          <w:lang w:val="fr-FR"/>
          <w14:ligatures w14:val="standardContextual"/>
        </w:rPr>
      </w:pPr>
      <w:r w:rsidRPr="00F44275">
        <w:rPr>
          <w:rFonts w:cs="Arial"/>
          <w:color w:val="auto"/>
          <w:kern w:val="2"/>
          <w:sz w:val="22"/>
          <w:lang w:val="fr-FR"/>
          <w14:ligatures w14:val="standardContextual"/>
        </w:rPr>
        <w:t xml:space="preserve">L’exploitation minière industrielle est dominée par de grandes entreprises multinationales qui occupent une bonne place dans l’offre d’emplois dans le secteur formel. Le secteur minier est fortement marqué par une cohabitation entre l’exploitation industrielle mieux encadrée par la loi et une exploitation artisanale qui </w:t>
      </w:r>
      <w:proofErr w:type="gramStart"/>
      <w:r w:rsidRPr="00F44275">
        <w:rPr>
          <w:rFonts w:cs="Arial"/>
          <w:color w:val="auto"/>
          <w:kern w:val="2"/>
          <w:sz w:val="22"/>
          <w:lang w:val="fr-FR"/>
          <w14:ligatures w14:val="standardContextual"/>
        </w:rPr>
        <w:t>a</w:t>
      </w:r>
      <w:proofErr w:type="gramEnd"/>
      <w:r w:rsidRPr="00F44275">
        <w:rPr>
          <w:rFonts w:cs="Arial"/>
          <w:color w:val="auto"/>
          <w:kern w:val="2"/>
          <w:sz w:val="22"/>
          <w:lang w:val="fr-FR"/>
          <w14:ligatures w14:val="standardContextual"/>
        </w:rPr>
        <w:t xml:space="preserve"> des difficultés à s’organiser et à s’aligner sur la règlementation des zones d’exploitation artisanales et s’exerce surtout dans des conditions difficiles qui posent d’importants défis en matière de travail décent.</w:t>
      </w:r>
    </w:p>
    <w:p w14:paraId="62B3BD16" w14:textId="77777777" w:rsidR="00525DE1" w:rsidRPr="00F44275" w:rsidRDefault="00525DE1" w:rsidP="00525DE1">
      <w:pPr>
        <w:spacing w:after="0" w:line="259" w:lineRule="auto"/>
        <w:jc w:val="both"/>
        <w:rPr>
          <w:rFonts w:cs="Calibri"/>
          <w:color w:val="auto"/>
          <w:kern w:val="2"/>
          <w:sz w:val="22"/>
          <w:lang w:val="fr-FR"/>
          <w14:ligatures w14:val="standardContextual"/>
        </w:rPr>
      </w:pPr>
      <w:r w:rsidRPr="00F44275">
        <w:rPr>
          <w:rFonts w:cs="Arial"/>
          <w:color w:val="auto"/>
          <w:kern w:val="2"/>
          <w:sz w:val="22"/>
          <w:lang w:val="fr-FR"/>
          <w14:ligatures w14:val="standardContextual"/>
        </w:rPr>
        <w:t>A côté de ces grandes multinationales qui exploitent le secteur primaire, se développe progressivement un tissu secondaire de PME à capitaux congolais de la sous-traitance minière boostée par un cadre réglementaire favorable.</w:t>
      </w:r>
    </w:p>
    <w:p w14:paraId="2469E35D" w14:textId="77777777" w:rsidR="00525DE1" w:rsidRPr="00F44275" w:rsidRDefault="00525DE1" w:rsidP="00525DE1">
      <w:pPr>
        <w:spacing w:after="0" w:line="259" w:lineRule="auto"/>
        <w:jc w:val="both"/>
        <w:rPr>
          <w:rFonts w:cs="Arial"/>
          <w:color w:val="auto"/>
          <w:kern w:val="2"/>
          <w:sz w:val="22"/>
          <w:lang w:val="fr-FR"/>
          <w14:ligatures w14:val="standardContextual"/>
        </w:rPr>
      </w:pPr>
    </w:p>
    <w:p w14:paraId="0D442F9E" w14:textId="77777777" w:rsidR="00525DE1" w:rsidRPr="00F44275" w:rsidRDefault="00525DE1" w:rsidP="00525DE1">
      <w:pPr>
        <w:spacing w:after="0" w:line="259" w:lineRule="auto"/>
        <w:jc w:val="both"/>
        <w:rPr>
          <w:rFonts w:cs="Arial"/>
          <w:color w:val="auto"/>
          <w:kern w:val="2"/>
          <w:sz w:val="22"/>
          <w:lang w:val="fr-FR"/>
          <w14:ligatures w14:val="standardContextual"/>
        </w:rPr>
      </w:pPr>
      <w:r w:rsidRPr="00F44275">
        <w:rPr>
          <w:rFonts w:cs="Arial"/>
          <w:color w:val="auto"/>
          <w:kern w:val="2"/>
          <w:sz w:val="22"/>
          <w:lang w:val="fr-FR"/>
          <w14:ligatures w14:val="standardContextual"/>
        </w:rPr>
        <w:t xml:space="preserve">De manière spécifique, les provinces du Haut Katanga et du Lualaba sont connues pour la richesse de leur sous-sol en cuivre et en cobalt.  Ces deux provinces possèdent la principale réserve mondiale de cobalt et la deuxième réserve mondiale de cuivre.  Aussi, connaissent-elles une forte implantation de sociétés minières dont les activités leur génèrent beaucoup d’emplois et de recettes. </w:t>
      </w:r>
    </w:p>
    <w:p w14:paraId="0BE38928" w14:textId="77777777" w:rsidR="00525DE1" w:rsidRPr="00F44275" w:rsidRDefault="00525DE1" w:rsidP="00525DE1">
      <w:pPr>
        <w:spacing w:after="0" w:line="259" w:lineRule="auto"/>
        <w:jc w:val="both"/>
        <w:rPr>
          <w:rFonts w:cs="Arial"/>
          <w:color w:val="auto"/>
          <w:kern w:val="2"/>
          <w:sz w:val="22"/>
          <w:lang w:val="fr-FR"/>
          <w14:ligatures w14:val="standardContextual"/>
        </w:rPr>
      </w:pPr>
      <w:r w:rsidRPr="00F44275">
        <w:rPr>
          <w:rFonts w:cs="Arial"/>
          <w:color w:val="auto"/>
          <w:kern w:val="2"/>
          <w:sz w:val="22"/>
          <w:lang w:val="fr-FR"/>
          <w14:ligatures w14:val="standardContextual"/>
        </w:rPr>
        <w:t>Depuis deux ans, ces deux provinces sont mises en exergue dans le cadre du Global Gateway (corridor Lobito).</w:t>
      </w:r>
    </w:p>
    <w:p w14:paraId="33118552" w14:textId="77777777" w:rsidR="00525DE1" w:rsidRPr="00F44275" w:rsidRDefault="00525DE1" w:rsidP="00525DE1">
      <w:pPr>
        <w:spacing w:after="0" w:line="259" w:lineRule="auto"/>
        <w:jc w:val="both"/>
        <w:rPr>
          <w:rFonts w:cs="Arial"/>
          <w:color w:val="auto"/>
          <w:kern w:val="2"/>
          <w:sz w:val="22"/>
          <w:lang w:val="fr-FR"/>
          <w14:ligatures w14:val="standardContextual"/>
        </w:rPr>
      </w:pPr>
      <w:r w:rsidRPr="00F44275">
        <w:rPr>
          <w:rFonts w:cs="Arial"/>
          <w:color w:val="auto"/>
          <w:kern w:val="2"/>
          <w:sz w:val="22"/>
          <w:lang w:val="fr-FR"/>
          <w14:ligatures w14:val="standardContextual"/>
        </w:rPr>
        <w:t>Afin de renforcer la confiance mutuelle entre les acteurs congolais et européens, le gouvernement central a décidé de renforcer la traçabilité des minerais critiques et stratégiques (instauration d’un Comité d’experts pour recommander des mécanismes permettant de renforcer la transparence dans le commerce de ces ressources).</w:t>
      </w:r>
    </w:p>
    <w:p w14:paraId="423460B3" w14:textId="77777777" w:rsidR="00525DE1" w:rsidRPr="00F44275" w:rsidRDefault="00525DE1" w:rsidP="00525DE1">
      <w:pPr>
        <w:spacing w:after="0" w:line="259" w:lineRule="auto"/>
        <w:jc w:val="both"/>
        <w:rPr>
          <w:rFonts w:cs="Calibri"/>
          <w:color w:val="auto"/>
          <w:kern w:val="2"/>
          <w:sz w:val="22"/>
          <w:lang w:val="fr-FR"/>
          <w14:ligatures w14:val="standardContextual"/>
        </w:rPr>
      </w:pPr>
    </w:p>
    <w:p w14:paraId="6E6E788F" w14:textId="77777777" w:rsidR="00525DE1" w:rsidRPr="00F44275" w:rsidRDefault="00525DE1" w:rsidP="00525DE1">
      <w:pPr>
        <w:spacing w:after="0" w:line="259" w:lineRule="auto"/>
        <w:jc w:val="both"/>
        <w:rPr>
          <w:rFonts w:cs="Calibri"/>
          <w:color w:val="auto"/>
          <w:kern w:val="2"/>
          <w:sz w:val="22"/>
          <w:lang w:val="fr-FR"/>
          <w14:ligatures w14:val="standardContextual"/>
        </w:rPr>
      </w:pPr>
      <w:r w:rsidRPr="00F44275">
        <w:rPr>
          <w:rFonts w:cs="Calibri"/>
          <w:color w:val="auto"/>
          <w:kern w:val="2"/>
          <w:sz w:val="22"/>
          <w:lang w:val="fr-FR"/>
          <w14:ligatures w14:val="standardContextual"/>
        </w:rPr>
        <w:t>C’est dans ce contexte que le Programme Enabel, dans les provinces du Haut-Katanga et du Lualaba, a démarré en mars 2023 et il a pour objectif général de contribuer à l'amélioration structurelle et durable des conditions de vie des populations des territoires ciblés dans les provinces du Haut-Katanga et du Lualaba qui vivent sous le seuil de pauvreté en promouvant leur résilience et leur autonomie. Il comporte 4 interventions :</w:t>
      </w:r>
    </w:p>
    <w:p w14:paraId="1F13F55F" w14:textId="77777777" w:rsidR="00525DE1" w:rsidRPr="00F44275" w:rsidRDefault="00525DE1" w:rsidP="00525DE1">
      <w:pPr>
        <w:spacing w:after="0" w:line="259" w:lineRule="auto"/>
        <w:jc w:val="both"/>
        <w:rPr>
          <w:rFonts w:cs="Calibri"/>
          <w:b/>
          <w:bCs/>
          <w:kern w:val="2"/>
          <w:sz w:val="22"/>
          <w:lang w:val="fr-FR"/>
          <w14:ligatures w14:val="standardContextual"/>
        </w:rPr>
      </w:pPr>
      <w:r w:rsidRPr="00F44275">
        <w:rPr>
          <w:rFonts w:cs="Calibri"/>
          <w:b/>
          <w:bCs/>
          <w:kern w:val="2"/>
          <w:sz w:val="22"/>
          <w:lang w:val="fr-FR"/>
          <w14:ligatures w14:val="standardContextual"/>
        </w:rPr>
        <w:t xml:space="preserve"> </w:t>
      </w:r>
    </w:p>
    <w:p w14:paraId="5BB8F4E2" w14:textId="77777777" w:rsidR="00525DE1" w:rsidRPr="00F44275" w:rsidRDefault="00525DE1" w:rsidP="002931EC">
      <w:pPr>
        <w:numPr>
          <w:ilvl w:val="0"/>
          <w:numId w:val="55"/>
        </w:numPr>
        <w:spacing w:after="0" w:line="240" w:lineRule="auto"/>
        <w:jc w:val="both"/>
        <w:rPr>
          <w:rFonts w:cs="Calibri"/>
          <w:color w:val="auto"/>
          <w:kern w:val="2"/>
          <w:sz w:val="22"/>
          <w:lang w:val="fr-FR"/>
          <w14:ligatures w14:val="standardContextual"/>
        </w:rPr>
      </w:pPr>
      <w:r w:rsidRPr="00F44275">
        <w:rPr>
          <w:rFonts w:cs="Calibri"/>
          <w:b/>
          <w:bCs/>
          <w:color w:val="auto"/>
          <w:kern w:val="2"/>
          <w:sz w:val="22"/>
          <w:lang w:val="fr-FR"/>
          <w14:ligatures w14:val="standardContextual"/>
        </w:rPr>
        <w:t>L’intervention Formation, Emploi et Entreprenariat</w:t>
      </w:r>
      <w:r w:rsidRPr="00F44275">
        <w:rPr>
          <w:rFonts w:cs="Calibri"/>
          <w:color w:val="auto"/>
          <w:kern w:val="2"/>
          <w:sz w:val="22"/>
          <w:lang w:val="fr-FR"/>
          <w14:ligatures w14:val="standardContextual"/>
        </w:rPr>
        <w:t xml:space="preserve"> qui </w:t>
      </w:r>
      <w:proofErr w:type="gramStart"/>
      <w:r w:rsidRPr="00F44275">
        <w:rPr>
          <w:rFonts w:cs="Calibri"/>
          <w:color w:val="auto"/>
          <w:kern w:val="2"/>
          <w:sz w:val="22"/>
          <w:lang w:val="fr-FR"/>
          <w14:ligatures w14:val="standardContextual"/>
        </w:rPr>
        <w:t>vise</w:t>
      </w:r>
      <w:proofErr w:type="gramEnd"/>
      <w:r w:rsidRPr="00F44275">
        <w:rPr>
          <w:rFonts w:cs="Calibri"/>
          <w:color w:val="auto"/>
          <w:kern w:val="2"/>
          <w:sz w:val="22"/>
          <w:lang w:val="fr-FR"/>
          <w14:ligatures w14:val="standardContextual"/>
        </w:rPr>
        <w:t xml:space="preserve"> à offrir aux jeunes, et prioritairement aux jeunes femmes, une perspective en termes de formation et d’intégration socio-économique.  Ce projet entend renforcer les compétences des jeunes des provinces et les accompagner à trouver de l’emploi ou à créer leurs propres entreprises.   </w:t>
      </w:r>
    </w:p>
    <w:p w14:paraId="619764DB" w14:textId="77777777" w:rsidR="00525DE1" w:rsidRPr="00F44275" w:rsidRDefault="00525DE1" w:rsidP="00525DE1">
      <w:pPr>
        <w:spacing w:after="0" w:line="240" w:lineRule="auto"/>
        <w:jc w:val="both"/>
        <w:rPr>
          <w:rFonts w:cs="Calibri"/>
          <w:color w:val="auto"/>
          <w:kern w:val="2"/>
          <w:sz w:val="22"/>
          <w:lang w:val="fr-FR"/>
          <w14:ligatures w14:val="standardContextual"/>
        </w:rPr>
      </w:pPr>
      <w:r w:rsidRPr="00F44275">
        <w:rPr>
          <w:rFonts w:cs="Calibri"/>
          <w:color w:val="auto"/>
          <w:kern w:val="2"/>
          <w:sz w:val="22"/>
          <w:lang w:val="fr-FR"/>
          <w14:ligatures w14:val="standardContextual"/>
        </w:rPr>
        <w:lastRenderedPageBreak/>
        <w:t xml:space="preserve"> </w:t>
      </w:r>
    </w:p>
    <w:p w14:paraId="08050ED6" w14:textId="77777777" w:rsidR="00525DE1" w:rsidRPr="00F44275" w:rsidRDefault="00525DE1" w:rsidP="002931EC">
      <w:pPr>
        <w:numPr>
          <w:ilvl w:val="0"/>
          <w:numId w:val="55"/>
        </w:numPr>
        <w:spacing w:after="0" w:line="240" w:lineRule="auto"/>
        <w:jc w:val="both"/>
        <w:rPr>
          <w:rFonts w:cs="Calibri"/>
          <w:color w:val="auto"/>
          <w:kern w:val="2"/>
          <w:sz w:val="22"/>
          <w:lang w:val="fr-FR"/>
          <w14:ligatures w14:val="standardContextual"/>
        </w:rPr>
      </w:pPr>
      <w:r w:rsidRPr="00F44275">
        <w:rPr>
          <w:rFonts w:cs="Calibri"/>
          <w:b/>
          <w:bCs/>
          <w:color w:val="auto"/>
          <w:kern w:val="2"/>
          <w:sz w:val="22"/>
          <w:lang w:val="fr-FR"/>
          <w14:ligatures w14:val="standardContextual"/>
        </w:rPr>
        <w:t>L’intervention Education de base</w:t>
      </w:r>
      <w:r w:rsidRPr="00F44275">
        <w:rPr>
          <w:rFonts w:cs="Calibri"/>
          <w:color w:val="auto"/>
          <w:kern w:val="2"/>
          <w:sz w:val="22"/>
          <w:lang w:val="fr-FR"/>
          <w14:ligatures w14:val="standardContextual"/>
        </w:rPr>
        <w:t xml:space="preserve"> qui vise à améliorer l’accès, la rétention et l’achèvement d’une éducation de base de qualité de huit ans pour tous.</w:t>
      </w:r>
    </w:p>
    <w:p w14:paraId="4516E316" w14:textId="77777777" w:rsidR="00525DE1" w:rsidRPr="00F44275" w:rsidRDefault="00525DE1" w:rsidP="00525DE1">
      <w:pPr>
        <w:spacing w:after="0" w:line="240" w:lineRule="auto"/>
        <w:jc w:val="both"/>
        <w:rPr>
          <w:rFonts w:cs="Calibri"/>
          <w:color w:val="auto"/>
          <w:kern w:val="2"/>
          <w:sz w:val="22"/>
          <w:lang w:val="fr-FR"/>
          <w14:ligatures w14:val="standardContextual"/>
        </w:rPr>
      </w:pPr>
      <w:r w:rsidRPr="00F44275">
        <w:rPr>
          <w:rFonts w:cs="Calibri"/>
          <w:color w:val="auto"/>
          <w:kern w:val="2"/>
          <w:sz w:val="22"/>
          <w:lang w:val="fr-FR"/>
          <w14:ligatures w14:val="standardContextual"/>
        </w:rPr>
        <w:t xml:space="preserve"> </w:t>
      </w:r>
    </w:p>
    <w:p w14:paraId="1A129770" w14:textId="77777777" w:rsidR="00525DE1" w:rsidRPr="00F44275" w:rsidRDefault="00525DE1" w:rsidP="002931EC">
      <w:pPr>
        <w:numPr>
          <w:ilvl w:val="0"/>
          <w:numId w:val="55"/>
        </w:numPr>
        <w:spacing w:after="0" w:line="240" w:lineRule="auto"/>
        <w:jc w:val="both"/>
        <w:rPr>
          <w:rFonts w:cs="Calibri"/>
          <w:color w:val="auto"/>
          <w:kern w:val="2"/>
          <w:sz w:val="22"/>
          <w:lang w:val="fr-FR"/>
          <w14:ligatures w14:val="standardContextual"/>
        </w:rPr>
      </w:pPr>
      <w:r w:rsidRPr="00F44275">
        <w:rPr>
          <w:rFonts w:cs="Calibri"/>
          <w:b/>
          <w:bCs/>
          <w:color w:val="auto"/>
          <w:kern w:val="2"/>
          <w:sz w:val="22"/>
          <w:lang w:val="fr-FR"/>
          <w14:ligatures w14:val="standardContextual"/>
        </w:rPr>
        <w:t>L’intervention Participation citoyenne et gouvernance locale</w:t>
      </w:r>
      <w:r w:rsidRPr="00F44275">
        <w:rPr>
          <w:rFonts w:cs="Calibri"/>
          <w:color w:val="auto"/>
          <w:kern w:val="2"/>
          <w:sz w:val="22"/>
          <w:lang w:val="fr-FR"/>
          <w14:ligatures w14:val="standardContextual"/>
        </w:rPr>
        <w:t xml:space="preserve"> qui vise à promouvoir la participation de la société civile et l'engagement citoyen pour renforcer la démocratie, le développement socio-économique, la qualité des services publics et la cohésion sociale au niveau local.  L’intervention se positionne fortement dans l’appui aux Entités Territoriales Décentralisées et aux Comités Locaux de Développement pour des plans de développement locaux plus inclusifs s’inscrivant dans une vision de long terme et de durabilité.</w:t>
      </w:r>
    </w:p>
    <w:p w14:paraId="5648725C" w14:textId="77777777" w:rsidR="00525DE1" w:rsidRPr="00F44275" w:rsidRDefault="00525DE1" w:rsidP="00525DE1">
      <w:pPr>
        <w:spacing w:after="0" w:line="240" w:lineRule="auto"/>
        <w:jc w:val="both"/>
        <w:rPr>
          <w:rFonts w:cs="Calibri"/>
          <w:color w:val="auto"/>
          <w:kern w:val="2"/>
          <w:sz w:val="22"/>
          <w:lang w:val="fr-FR"/>
          <w14:ligatures w14:val="standardContextual"/>
        </w:rPr>
      </w:pPr>
      <w:r w:rsidRPr="00F44275">
        <w:rPr>
          <w:rFonts w:cs="Calibri"/>
          <w:color w:val="auto"/>
          <w:kern w:val="2"/>
          <w:sz w:val="22"/>
          <w:lang w:val="fr-FR"/>
          <w14:ligatures w14:val="standardContextual"/>
        </w:rPr>
        <w:t xml:space="preserve"> </w:t>
      </w:r>
    </w:p>
    <w:p w14:paraId="345828FC" w14:textId="77777777" w:rsidR="00525DE1" w:rsidRPr="00F44275" w:rsidRDefault="00525DE1" w:rsidP="002931EC">
      <w:pPr>
        <w:numPr>
          <w:ilvl w:val="0"/>
          <w:numId w:val="55"/>
        </w:numPr>
        <w:spacing w:after="0" w:line="240" w:lineRule="auto"/>
        <w:jc w:val="both"/>
        <w:rPr>
          <w:rFonts w:cs="Calibri"/>
          <w:color w:val="auto"/>
          <w:kern w:val="2"/>
          <w:sz w:val="22"/>
          <w:lang w:val="fr-FR"/>
          <w14:ligatures w14:val="standardContextual"/>
        </w:rPr>
      </w:pPr>
      <w:r w:rsidRPr="00F44275">
        <w:rPr>
          <w:rFonts w:cs="Calibri"/>
          <w:b/>
          <w:bCs/>
          <w:color w:val="auto"/>
          <w:kern w:val="2"/>
          <w:sz w:val="22"/>
          <w:lang w:val="fr-FR"/>
          <w14:ligatures w14:val="standardContextual"/>
        </w:rPr>
        <w:t>L’intervention Appui institutionnel</w:t>
      </w:r>
      <w:r w:rsidRPr="00F44275">
        <w:rPr>
          <w:rFonts w:cs="Calibri"/>
          <w:color w:val="auto"/>
          <w:kern w:val="2"/>
          <w:sz w:val="22"/>
          <w:lang w:val="fr-FR"/>
          <w14:ligatures w14:val="standardContextual"/>
        </w:rPr>
        <w:t xml:space="preserve"> qui vise à améliorer la mise en œuvre des politiques de développement par les institutions au niveau provincial.  L’intervention prévoit d’appuyer les gouvernorats et les assemblées provinciales de deux provinces dans une diversification volontariste de l’économie provinciale axée sur les initiatives agricoles locales, sur une croissance réductrice de la pauvreté et des disparités en s’appuyant sur les dividendes de la manne minière.   </w:t>
      </w:r>
    </w:p>
    <w:p w14:paraId="35292529" w14:textId="77777777" w:rsidR="00525DE1" w:rsidRPr="00F44275" w:rsidRDefault="00525DE1" w:rsidP="00525DE1">
      <w:pPr>
        <w:spacing w:after="0" w:line="240" w:lineRule="auto"/>
        <w:jc w:val="both"/>
        <w:rPr>
          <w:rFonts w:cs="Calibri"/>
          <w:color w:val="auto"/>
          <w:kern w:val="2"/>
          <w:sz w:val="22"/>
          <w:lang w:val="fr-FR"/>
          <w14:ligatures w14:val="standardContextual"/>
        </w:rPr>
      </w:pPr>
      <w:r w:rsidRPr="00F44275">
        <w:rPr>
          <w:rFonts w:cs="Calibri"/>
          <w:color w:val="auto"/>
          <w:kern w:val="2"/>
          <w:sz w:val="22"/>
          <w:lang w:val="fr-FR"/>
          <w14:ligatures w14:val="standardContextual"/>
        </w:rPr>
        <w:t xml:space="preserve"> </w:t>
      </w:r>
    </w:p>
    <w:p w14:paraId="06837907" w14:textId="77777777" w:rsidR="00525DE1" w:rsidRPr="00F44275" w:rsidRDefault="00525DE1" w:rsidP="00525DE1">
      <w:pPr>
        <w:spacing w:after="0" w:line="240" w:lineRule="auto"/>
        <w:jc w:val="both"/>
        <w:rPr>
          <w:rFonts w:eastAsia="Georgia" w:cs="Georgia"/>
          <w:color w:val="000000"/>
          <w:kern w:val="2"/>
          <w:sz w:val="22"/>
          <w:lang w:val="fr-FR"/>
          <w14:ligatures w14:val="standardContextual"/>
        </w:rPr>
      </w:pPr>
      <w:r w:rsidRPr="00F44275">
        <w:rPr>
          <w:rFonts w:cs="Calibri"/>
          <w:color w:val="auto"/>
          <w:kern w:val="2"/>
          <w:sz w:val="22"/>
          <w:lang w:val="fr-FR"/>
          <w14:ligatures w14:val="standardContextual"/>
        </w:rPr>
        <w:t>Un projet du portefeuille thématique régional s’exécute aussi dans la zone depuis juillet 2022. L</w:t>
      </w:r>
      <w:r w:rsidRPr="00F44275">
        <w:rPr>
          <w:rFonts w:cs="Calibri"/>
          <w:b/>
          <w:bCs/>
          <w:color w:val="auto"/>
          <w:kern w:val="2"/>
          <w:sz w:val="22"/>
          <w:lang w:val="fr-FR"/>
          <w14:ligatures w14:val="standardContextual"/>
        </w:rPr>
        <w:t xml:space="preserve">e projet Travail Décent et Protection Sociale </w:t>
      </w:r>
      <w:r w:rsidRPr="00F44275">
        <w:rPr>
          <w:rFonts w:cs="Calibri"/>
          <w:color w:val="auto"/>
          <w:kern w:val="2"/>
          <w:sz w:val="22"/>
          <w:lang w:val="fr-FR"/>
          <w14:ligatures w14:val="standardContextual"/>
        </w:rPr>
        <w:t>qui</w:t>
      </w:r>
      <w:r w:rsidRPr="00F44275">
        <w:rPr>
          <w:rFonts w:cs="Calibri"/>
          <w:b/>
          <w:bCs/>
          <w:color w:val="auto"/>
          <w:kern w:val="2"/>
          <w:sz w:val="22"/>
          <w:lang w:val="fr-FR"/>
          <w14:ligatures w14:val="standardContextual"/>
        </w:rPr>
        <w:t xml:space="preserve"> </w:t>
      </w:r>
      <w:r w:rsidRPr="00F44275">
        <w:rPr>
          <w:rFonts w:cs="Calibri"/>
          <w:color w:val="auto"/>
          <w:kern w:val="2"/>
          <w:sz w:val="22"/>
          <w:lang w:val="fr-FR"/>
          <w14:ligatures w14:val="standardContextual"/>
        </w:rPr>
        <w:t xml:space="preserve">a pour l’objectif de permettre aux jeunes et aux femmes de s’engager dans un travail décent, en étant mieux </w:t>
      </w:r>
      <w:proofErr w:type="spellStart"/>
      <w:r w:rsidRPr="00F44275">
        <w:rPr>
          <w:rFonts w:cs="Calibri"/>
          <w:color w:val="auto"/>
          <w:kern w:val="2"/>
          <w:sz w:val="22"/>
          <w:lang w:val="fr-FR"/>
          <w14:ligatures w14:val="standardContextual"/>
        </w:rPr>
        <w:t>protégé.</w:t>
      </w:r>
      <w:proofErr w:type="gramStart"/>
      <w:r w:rsidRPr="00F44275">
        <w:rPr>
          <w:rFonts w:cs="Calibri"/>
          <w:color w:val="auto"/>
          <w:kern w:val="2"/>
          <w:sz w:val="22"/>
          <w:lang w:val="fr-FR"/>
          <w14:ligatures w14:val="standardContextual"/>
        </w:rPr>
        <w:t>e.s</w:t>
      </w:r>
      <w:proofErr w:type="spellEnd"/>
      <w:proofErr w:type="gramEnd"/>
      <w:r w:rsidRPr="00F44275">
        <w:rPr>
          <w:rFonts w:cs="Calibri"/>
          <w:color w:val="auto"/>
          <w:kern w:val="2"/>
          <w:sz w:val="22"/>
          <w:lang w:val="fr-FR"/>
          <w14:ligatures w14:val="standardContextual"/>
        </w:rPr>
        <w:t xml:space="preserve"> par les droits du travail et bénéficiant d’une protection sociale et d’un dialogue social plus inclusif.  Il se focalise sur l’amélioration durable des conditions de vie de différentes cibles identifiées dans le secteur informel dont les creuseurs miniers (</w:t>
      </w:r>
      <w:r w:rsidRPr="00F44275">
        <w:rPr>
          <w:rFonts w:eastAsia="Georgia" w:cs="Georgia"/>
          <w:color w:val="000000"/>
          <w:kern w:val="2"/>
          <w:sz w:val="22"/>
          <w:lang w:val="fr-FR"/>
          <w14:ligatures w14:val="standardContextual"/>
        </w:rPr>
        <w:t>en s’appuyant sur les principes de diligence raisonnable).</w:t>
      </w:r>
    </w:p>
    <w:p w14:paraId="7CC6C0EE" w14:textId="77777777" w:rsidR="00525DE1" w:rsidRPr="00F44275" w:rsidRDefault="00525DE1" w:rsidP="00525DE1">
      <w:pPr>
        <w:spacing w:after="0" w:line="240" w:lineRule="auto"/>
        <w:jc w:val="both"/>
        <w:rPr>
          <w:rFonts w:cs="Calibri"/>
          <w:color w:val="auto"/>
          <w:kern w:val="2"/>
          <w:sz w:val="22"/>
          <w:lang w:val="fr-FR"/>
          <w14:ligatures w14:val="standardContextual"/>
        </w:rPr>
      </w:pPr>
    </w:p>
    <w:p w14:paraId="6FE45DEC" w14:textId="6BA00BC4" w:rsidR="00525DE1" w:rsidRPr="00F44275" w:rsidRDefault="00525DE1" w:rsidP="00525DE1">
      <w:pPr>
        <w:spacing w:after="0" w:line="240" w:lineRule="auto"/>
        <w:jc w:val="both"/>
        <w:rPr>
          <w:rFonts w:cs="Calibri"/>
          <w:color w:val="auto"/>
          <w:kern w:val="2"/>
          <w:sz w:val="22"/>
          <w:lang w:val="fr-FR"/>
          <w14:ligatures w14:val="standardContextual"/>
        </w:rPr>
      </w:pPr>
      <w:r w:rsidRPr="00F44275">
        <w:rPr>
          <w:rFonts w:cs="Calibri"/>
          <w:color w:val="auto"/>
          <w:kern w:val="2"/>
          <w:sz w:val="22"/>
          <w:lang w:val="fr-FR"/>
          <w14:ligatures w14:val="standardContextual"/>
        </w:rPr>
        <w:t xml:space="preserve">D’autres projets pour tiers sont également exécutés dans la zone. Il s’agit notamment du projet </w:t>
      </w:r>
      <w:r w:rsidRPr="00F44275">
        <w:rPr>
          <w:rFonts w:cs="Calibri"/>
          <w:b/>
          <w:color w:val="auto"/>
          <w:kern w:val="2"/>
          <w:sz w:val="22"/>
          <w:lang w:val="fr-FR"/>
          <w14:ligatures w14:val="standardContextual"/>
        </w:rPr>
        <w:t>VET Toolbox2 CAP RDC</w:t>
      </w:r>
      <w:r w:rsidRPr="00F44275">
        <w:rPr>
          <w:rFonts w:cs="Calibri"/>
          <w:color w:val="auto"/>
          <w:kern w:val="2"/>
          <w:sz w:val="22"/>
          <w:lang w:val="fr-FR"/>
          <w14:ligatures w14:val="standardContextual"/>
        </w:rPr>
        <w:t xml:space="preserve"> sous financement de l’Union Européenne qui vient en appui aux entreprises en vue de mettre à leur disposition une main-d’œuvre qualifiée correspondant à leurs besoins. Ce projet est axé sur trois domaines d'intervention : le renforcement du dialogue sur le développement des compétences pour l’emploi, le renforcement des capacités en formation professionnelle (axée sur la demande et les besoins des entreprises</w:t>
      </w:r>
      <w:r w:rsidR="4885B97F" w:rsidRPr="00F44275">
        <w:rPr>
          <w:rFonts w:cs="Calibri"/>
          <w:color w:val="auto"/>
          <w:kern w:val="2"/>
          <w:sz w:val="22"/>
          <w:lang w:val="fr-FR"/>
          <w14:ligatures w14:val="standardContextual"/>
        </w:rPr>
        <w:t>, notamment dans le secteur minier et celui de la sous-traitance</w:t>
      </w:r>
      <w:r w:rsidRPr="00F44275">
        <w:rPr>
          <w:rFonts w:cs="Calibri"/>
          <w:color w:val="auto"/>
          <w:kern w:val="2"/>
          <w:sz w:val="22"/>
          <w:lang w:val="fr-FR"/>
          <w14:ligatures w14:val="standardContextual"/>
        </w:rPr>
        <w:t xml:space="preserve">) et l'échange sur les enseignements tirés de l'expérience en matière de formation professionnelle pour les investissements.  </w:t>
      </w:r>
    </w:p>
    <w:p w14:paraId="26F4237E" w14:textId="77777777" w:rsidR="00525DE1" w:rsidRPr="00F44275" w:rsidRDefault="00525DE1" w:rsidP="00525DE1">
      <w:pPr>
        <w:spacing w:after="0" w:line="240" w:lineRule="auto"/>
        <w:jc w:val="both"/>
        <w:rPr>
          <w:rFonts w:cs="Calibri"/>
          <w:color w:val="auto"/>
          <w:kern w:val="2"/>
          <w:sz w:val="22"/>
          <w:lang w:val="fr-FR"/>
          <w14:ligatures w14:val="standardContextual"/>
        </w:rPr>
      </w:pPr>
      <w:r w:rsidRPr="00F44275">
        <w:rPr>
          <w:rFonts w:cs="Arial"/>
          <w:color w:val="auto"/>
          <w:kern w:val="2"/>
          <w:sz w:val="22"/>
          <w:lang w:val="fr-FR"/>
          <w14:ligatures w14:val="standardContextual"/>
        </w:rPr>
        <w:t> </w:t>
      </w:r>
    </w:p>
    <w:p w14:paraId="7F025CE1" w14:textId="77777777" w:rsidR="00525DE1" w:rsidRPr="00F44275" w:rsidRDefault="00525DE1" w:rsidP="00525DE1">
      <w:pPr>
        <w:spacing w:after="0" w:line="240" w:lineRule="auto"/>
        <w:jc w:val="both"/>
        <w:rPr>
          <w:rFonts w:cs="Calibri"/>
          <w:color w:val="auto"/>
          <w:kern w:val="2"/>
          <w:sz w:val="22"/>
          <w:lang w:val="fr-FR"/>
          <w14:ligatures w14:val="standardContextual"/>
        </w:rPr>
      </w:pPr>
      <w:r w:rsidRPr="00F44275">
        <w:rPr>
          <w:rFonts w:cs="Calibri"/>
          <w:color w:val="auto"/>
          <w:kern w:val="2"/>
          <w:sz w:val="22"/>
          <w:lang w:val="fr-FR"/>
          <w14:ligatures w14:val="standardContextual"/>
        </w:rPr>
        <w:t xml:space="preserve">Un autre projet sous financement Union Européenne est en cours de préparation. Le projet </w:t>
      </w:r>
      <w:r w:rsidRPr="00F44275">
        <w:rPr>
          <w:rFonts w:cs="Calibri"/>
          <w:b/>
          <w:color w:val="auto"/>
          <w:kern w:val="2"/>
          <w:sz w:val="22"/>
          <w:lang w:val="fr-FR"/>
          <w14:ligatures w14:val="standardContextual"/>
        </w:rPr>
        <w:t>« Unis pour l’éducation et l’emploi »</w:t>
      </w:r>
      <w:r w:rsidRPr="00F44275">
        <w:rPr>
          <w:rFonts w:cs="Calibri"/>
          <w:color w:val="auto"/>
          <w:kern w:val="2"/>
          <w:sz w:val="22"/>
          <w:lang w:val="fr-FR"/>
          <w14:ligatures w14:val="standardContextual"/>
        </w:rPr>
        <w:t xml:space="preserve"> dont le démarrage est prévu pour le premier trimestre 2025 sur une période de 4 ans, contribuera à l'insertion professionnelle effective des jeunes en leur permettant d’accéder à des formations professionnelles sur base d’opportunité réelles d’insertion dans les secteurs ciblés notamment les secteurs de l’industrie extractive, la logistique et le transport.</w:t>
      </w:r>
    </w:p>
    <w:p w14:paraId="602F817C" w14:textId="2E2827A6" w:rsidR="15D8F77C" w:rsidRPr="00F44275" w:rsidRDefault="15D8F77C" w:rsidP="15D8F77C">
      <w:pPr>
        <w:spacing w:after="0" w:line="240" w:lineRule="auto"/>
        <w:jc w:val="both"/>
        <w:rPr>
          <w:rFonts w:cs="Calibri"/>
          <w:color w:val="auto"/>
          <w:sz w:val="22"/>
          <w:lang w:val="fr-FR"/>
        </w:rPr>
      </w:pPr>
    </w:p>
    <w:p w14:paraId="53016C64" w14:textId="09AF08B4" w:rsidR="155429B0" w:rsidRPr="00F44275" w:rsidRDefault="155429B0" w:rsidP="35B1F43F">
      <w:pPr>
        <w:spacing w:after="0" w:line="240" w:lineRule="auto"/>
        <w:jc w:val="both"/>
        <w:rPr>
          <w:rFonts w:cs="Calibri"/>
          <w:color w:val="auto"/>
          <w:sz w:val="22"/>
          <w:lang w:val="fr-FR"/>
        </w:rPr>
      </w:pPr>
      <w:r w:rsidRPr="00F44275">
        <w:rPr>
          <w:rFonts w:cs="Calibri"/>
          <w:color w:val="auto"/>
          <w:sz w:val="22"/>
          <w:lang w:val="fr-FR"/>
        </w:rPr>
        <w:t>Par ailleurs, le Lobito Corridor est visé par l</w:t>
      </w:r>
      <w:r w:rsidR="6194A58C" w:rsidRPr="00F44275">
        <w:rPr>
          <w:rFonts w:cs="Calibri"/>
          <w:color w:val="auto"/>
          <w:sz w:val="22"/>
          <w:lang w:val="fr-FR"/>
        </w:rPr>
        <w:t>a nouvelle Team Europe Initiative</w:t>
      </w:r>
      <w:r w:rsidRPr="00F44275">
        <w:rPr>
          <w:rFonts w:cs="Calibri"/>
          <w:color w:val="auto"/>
          <w:sz w:val="22"/>
          <w:lang w:val="fr-FR"/>
        </w:rPr>
        <w:t xml:space="preserve"> </w:t>
      </w:r>
      <w:r w:rsidRPr="00F44275">
        <w:rPr>
          <w:rFonts w:cs="Calibri"/>
          <w:b/>
          <w:bCs/>
          <w:color w:val="auto"/>
          <w:sz w:val="22"/>
          <w:lang w:val="fr-FR"/>
        </w:rPr>
        <w:t>OP-VET</w:t>
      </w:r>
      <w:r w:rsidR="4A1F59F8" w:rsidRPr="00F44275">
        <w:rPr>
          <w:rFonts w:cs="Calibri"/>
          <w:b/>
          <w:bCs/>
          <w:color w:val="auto"/>
          <w:sz w:val="22"/>
          <w:lang w:val="fr-FR"/>
        </w:rPr>
        <w:t xml:space="preserve"> (Opportunity-</w:t>
      </w:r>
      <w:proofErr w:type="spellStart"/>
      <w:r w:rsidR="4A1F59F8" w:rsidRPr="00F44275">
        <w:rPr>
          <w:rFonts w:cs="Calibri"/>
          <w:b/>
          <w:bCs/>
          <w:color w:val="auto"/>
          <w:sz w:val="22"/>
          <w:lang w:val="fr-FR"/>
        </w:rPr>
        <w:t>driven</w:t>
      </w:r>
      <w:proofErr w:type="spellEnd"/>
      <w:r w:rsidR="4A1F59F8" w:rsidRPr="00F44275">
        <w:rPr>
          <w:rFonts w:cs="Calibri"/>
          <w:b/>
          <w:bCs/>
          <w:color w:val="auto"/>
          <w:sz w:val="22"/>
          <w:lang w:val="fr-FR"/>
        </w:rPr>
        <w:t xml:space="preserve"> </w:t>
      </w:r>
      <w:proofErr w:type="spellStart"/>
      <w:r w:rsidR="4A1F59F8" w:rsidRPr="00F44275">
        <w:rPr>
          <w:rFonts w:cs="Calibri"/>
          <w:b/>
          <w:bCs/>
          <w:color w:val="auto"/>
          <w:sz w:val="22"/>
          <w:lang w:val="fr-FR"/>
        </w:rPr>
        <w:t>Skills</w:t>
      </w:r>
      <w:proofErr w:type="spellEnd"/>
      <w:r w:rsidR="4A1F59F8" w:rsidRPr="00F44275">
        <w:rPr>
          <w:rFonts w:cs="Calibri"/>
          <w:b/>
          <w:bCs/>
          <w:color w:val="auto"/>
          <w:sz w:val="22"/>
          <w:lang w:val="fr-FR"/>
        </w:rPr>
        <w:t xml:space="preserve"> and VET in </w:t>
      </w:r>
      <w:proofErr w:type="spellStart"/>
      <w:r w:rsidR="4A1F59F8" w:rsidRPr="00F44275">
        <w:rPr>
          <w:rFonts w:cs="Calibri"/>
          <w:b/>
          <w:bCs/>
          <w:color w:val="auto"/>
          <w:sz w:val="22"/>
          <w:lang w:val="fr-FR"/>
        </w:rPr>
        <w:t>Africa</w:t>
      </w:r>
      <w:proofErr w:type="spellEnd"/>
      <w:r w:rsidR="4A1F59F8" w:rsidRPr="00F44275">
        <w:rPr>
          <w:rFonts w:cs="Calibri"/>
          <w:b/>
          <w:bCs/>
          <w:color w:val="auto"/>
          <w:sz w:val="22"/>
          <w:lang w:val="fr-FR"/>
        </w:rPr>
        <w:t>)</w:t>
      </w:r>
      <w:r w:rsidRPr="00F44275">
        <w:rPr>
          <w:rFonts w:cs="Calibri"/>
          <w:color w:val="auto"/>
          <w:sz w:val="22"/>
          <w:lang w:val="fr-FR"/>
        </w:rPr>
        <w:t xml:space="preserve"> financé par l’Union européenne, coordonné par Enabel et mis en </w:t>
      </w:r>
      <w:proofErr w:type="spellStart"/>
      <w:r w:rsidRPr="00F44275">
        <w:rPr>
          <w:rFonts w:cs="Calibri"/>
          <w:color w:val="auto"/>
          <w:sz w:val="22"/>
          <w:lang w:val="fr-FR"/>
        </w:rPr>
        <w:t>oeuvre</w:t>
      </w:r>
      <w:proofErr w:type="spellEnd"/>
      <w:r w:rsidRPr="00F44275">
        <w:rPr>
          <w:rFonts w:cs="Calibri"/>
          <w:color w:val="auto"/>
          <w:sz w:val="22"/>
          <w:lang w:val="fr-FR"/>
        </w:rPr>
        <w:t xml:space="preserve"> par Expertise France, la GIZ et </w:t>
      </w:r>
      <w:r w:rsidR="6A27BD80" w:rsidRPr="00F44275">
        <w:rPr>
          <w:rFonts w:cs="Calibri"/>
          <w:color w:val="auto"/>
          <w:sz w:val="22"/>
          <w:lang w:val="fr-FR"/>
        </w:rPr>
        <w:t>EDUFI</w:t>
      </w:r>
      <w:r w:rsidRPr="00F44275">
        <w:rPr>
          <w:rFonts w:cs="Calibri"/>
          <w:color w:val="auto"/>
          <w:sz w:val="22"/>
          <w:lang w:val="fr-FR"/>
        </w:rPr>
        <w:t>.</w:t>
      </w:r>
    </w:p>
    <w:p w14:paraId="18B22837" w14:textId="77777777" w:rsidR="00525DE1" w:rsidRPr="00F44275" w:rsidRDefault="00525DE1" w:rsidP="00525DE1">
      <w:pPr>
        <w:spacing w:after="0" w:line="259" w:lineRule="auto"/>
        <w:jc w:val="both"/>
        <w:rPr>
          <w:rFonts w:cs="Arial"/>
          <w:color w:val="auto"/>
          <w:kern w:val="2"/>
          <w:sz w:val="22"/>
          <w:lang w:val="fr-FR"/>
          <w14:ligatures w14:val="standardContextual"/>
        </w:rPr>
      </w:pPr>
    </w:p>
    <w:p w14:paraId="05BD7EDB" w14:textId="2090D854" w:rsidR="00525DE1" w:rsidRPr="00F44275" w:rsidRDefault="00525DE1" w:rsidP="00525DE1">
      <w:pPr>
        <w:spacing w:line="259" w:lineRule="auto"/>
        <w:jc w:val="both"/>
        <w:rPr>
          <w:rFonts w:cs="Arial"/>
          <w:color w:val="auto"/>
          <w:kern w:val="2"/>
          <w:sz w:val="22"/>
          <w:lang w:val="fr-FR"/>
          <w14:ligatures w14:val="standardContextual"/>
        </w:rPr>
      </w:pPr>
      <w:r w:rsidRPr="00F44275">
        <w:rPr>
          <w:rFonts w:cs="Arial"/>
          <w:color w:val="auto"/>
          <w:kern w:val="2"/>
          <w:sz w:val="22"/>
          <w:lang w:val="fr-FR"/>
          <w14:ligatures w14:val="standardContextual"/>
        </w:rPr>
        <w:t>Jusque-là, les collaborations de Enabel avec le secteur minier dans le Haut Katanga et le Lualaba (à travers ses projets passés et en cours), se sont limitées</w:t>
      </w:r>
      <w:r w:rsidRPr="00F44275">
        <w:rPr>
          <w:rFonts w:cs="Arial"/>
          <w:b/>
          <w:color w:val="auto"/>
          <w:kern w:val="2"/>
          <w:sz w:val="22"/>
          <w:lang w:val="fr-FR"/>
          <w14:ligatures w14:val="standardContextual"/>
        </w:rPr>
        <w:t xml:space="preserve"> </w:t>
      </w:r>
      <w:r w:rsidRPr="00F44275">
        <w:rPr>
          <w:rFonts w:cs="Arial"/>
          <w:color w:val="auto"/>
          <w:kern w:val="2"/>
          <w:sz w:val="22"/>
          <w:lang w:val="fr-FR"/>
          <w14:ligatures w14:val="standardContextual"/>
        </w:rPr>
        <w:t xml:space="preserve">au développement des compétences professionnelles en vue de permettre au secteur de disposer des ressources humaines qualifiées et partant, de favoriser un accès des jeunes à des emplois formels et à la création de PME en phase avec les besoins de la sous-traitance. </w:t>
      </w:r>
    </w:p>
    <w:p w14:paraId="51B845DD" w14:textId="124A7B4C" w:rsidR="00525DE1" w:rsidRPr="00F44275" w:rsidRDefault="00525DE1" w:rsidP="00525DE1">
      <w:pPr>
        <w:spacing w:line="259" w:lineRule="auto"/>
        <w:jc w:val="both"/>
        <w:rPr>
          <w:rFonts w:cs="Arial"/>
          <w:color w:val="auto"/>
          <w:kern w:val="2"/>
          <w:sz w:val="22"/>
          <w:lang w:val="fr-FR"/>
          <w14:ligatures w14:val="standardContextual"/>
        </w:rPr>
      </w:pPr>
      <w:r w:rsidRPr="00F44275">
        <w:rPr>
          <w:rFonts w:cs="Arial"/>
          <w:color w:val="auto"/>
          <w:kern w:val="2"/>
          <w:sz w:val="22"/>
          <w:lang w:val="fr-FR"/>
          <w14:ligatures w14:val="standardContextual"/>
        </w:rPr>
        <w:lastRenderedPageBreak/>
        <w:t xml:space="preserve">En renforçant leurs compétences techniques et professionnelles et en assurant une intermédiation pour l’emploi auprès des entreprises à travers le dispositif Centre de Ressources, le programme EDUKAT, clôturé en juin 2023 a eu des expériences de collaboration avec plusieurs entreprises minières en tant que structures d’accueil et d’encadrement des jeunes dans le cadre des stages professionnels. </w:t>
      </w:r>
    </w:p>
    <w:p w14:paraId="255D12DE" w14:textId="73F5C92F" w:rsidR="00525DE1" w:rsidRPr="00F44275" w:rsidRDefault="00525DE1" w:rsidP="00525DE1">
      <w:pPr>
        <w:spacing w:line="259" w:lineRule="auto"/>
        <w:jc w:val="both"/>
        <w:rPr>
          <w:rFonts w:cs="Arial"/>
          <w:color w:val="auto"/>
          <w:kern w:val="2"/>
          <w:sz w:val="22"/>
          <w:lang w:val="fr-FR"/>
          <w14:ligatures w14:val="standardContextual"/>
        </w:rPr>
      </w:pPr>
      <w:r w:rsidRPr="00F44275">
        <w:rPr>
          <w:rFonts w:cs="Arial"/>
          <w:color w:val="auto"/>
          <w:kern w:val="2"/>
          <w:sz w:val="22"/>
          <w:lang w:val="fr-FR"/>
          <w14:ligatures w14:val="standardContextual"/>
        </w:rPr>
        <w:t xml:space="preserve">Le projet </w:t>
      </w:r>
      <w:r w:rsidR="0A73019B" w:rsidRPr="00F44275">
        <w:rPr>
          <w:rFonts w:cs="Arial"/>
          <w:b/>
          <w:bCs/>
          <w:color w:val="auto"/>
          <w:kern w:val="2"/>
          <w:sz w:val="22"/>
          <w:lang w:val="fr-FR"/>
          <w14:ligatures w14:val="standardContextual"/>
        </w:rPr>
        <w:t>VET Toolbox2 CAP RDC</w:t>
      </w:r>
      <w:r w:rsidRPr="00F44275">
        <w:rPr>
          <w:rFonts w:cs="Arial"/>
          <w:b/>
          <w:color w:val="auto"/>
          <w:kern w:val="2"/>
          <w:sz w:val="22"/>
          <w:lang w:val="fr-FR"/>
          <w14:ligatures w14:val="standardContextual"/>
        </w:rPr>
        <w:t xml:space="preserve"> </w:t>
      </w:r>
      <w:r w:rsidRPr="00F44275">
        <w:rPr>
          <w:rFonts w:cs="Arial"/>
          <w:color w:val="auto"/>
          <w:kern w:val="2"/>
          <w:sz w:val="22"/>
          <w:lang w:val="fr-FR"/>
          <w14:ligatures w14:val="standardContextual"/>
        </w:rPr>
        <w:t>et l’intervention F</w:t>
      </w:r>
      <w:r w:rsidRPr="00F44275">
        <w:rPr>
          <w:rFonts w:cs="Arial"/>
          <w:b/>
          <w:color w:val="auto"/>
          <w:kern w:val="2"/>
          <w:sz w:val="22"/>
          <w:lang w:val="fr-FR"/>
          <w14:ligatures w14:val="standardContextual"/>
        </w:rPr>
        <w:t>ormation, Emploi, Entreprenariat</w:t>
      </w:r>
      <w:r w:rsidRPr="00F44275">
        <w:rPr>
          <w:rFonts w:cs="Arial"/>
          <w:color w:val="auto"/>
          <w:kern w:val="2"/>
          <w:sz w:val="22"/>
          <w:lang w:val="fr-FR"/>
          <w14:ligatures w14:val="standardContextual"/>
        </w:rPr>
        <w:t xml:space="preserve"> de l’actuel sous- portefeuille Haut Katanga et Lualaba poursuivent dans la même dynamique en proposant des formations courtes et professionnalisantes aux jeunes en vue de les insérer dans les entreprises, y compris celles minières dans les deux provinces dans une approche basée sur les besoins.  </w:t>
      </w:r>
    </w:p>
    <w:p w14:paraId="7EA9917B" w14:textId="77777777" w:rsidR="00525DE1" w:rsidRPr="00F44275" w:rsidRDefault="00525DE1" w:rsidP="00525DE1">
      <w:pPr>
        <w:spacing w:line="259" w:lineRule="auto"/>
        <w:jc w:val="both"/>
        <w:rPr>
          <w:rFonts w:cs="Arial"/>
          <w:color w:val="auto"/>
          <w:kern w:val="2"/>
          <w:sz w:val="22"/>
          <w:lang w:val="fr-FR"/>
          <w14:ligatures w14:val="standardContextual"/>
        </w:rPr>
      </w:pPr>
      <w:r w:rsidRPr="00F44275">
        <w:rPr>
          <w:rFonts w:cs="Arial"/>
          <w:color w:val="auto"/>
          <w:kern w:val="2"/>
          <w:sz w:val="22"/>
          <w:lang w:val="fr-FR"/>
          <w14:ligatures w14:val="standardContextual"/>
        </w:rPr>
        <w:t xml:space="preserve">Le projet </w:t>
      </w:r>
      <w:r w:rsidRPr="00F44275">
        <w:rPr>
          <w:rFonts w:cs="Arial"/>
          <w:i/>
          <w:iCs/>
          <w:color w:val="auto"/>
          <w:kern w:val="2"/>
          <w:sz w:val="22"/>
          <w:lang w:val="fr-FR"/>
          <w14:ligatures w14:val="standardContextual"/>
        </w:rPr>
        <w:t>Travail Décent et Protection Sociale</w:t>
      </w:r>
      <w:r w:rsidRPr="00F44275">
        <w:rPr>
          <w:rFonts w:cs="Arial"/>
          <w:color w:val="auto"/>
          <w:kern w:val="2"/>
          <w:sz w:val="22"/>
          <w:lang w:val="fr-FR"/>
          <w14:ligatures w14:val="standardContextual"/>
        </w:rPr>
        <w:t xml:space="preserve"> quant à lui </w:t>
      </w:r>
      <w:r w:rsidRPr="00F44275">
        <w:rPr>
          <w:rFonts w:cs="Arial"/>
          <w:color w:val="000000"/>
          <w:kern w:val="2"/>
          <w:sz w:val="22"/>
          <w:lang w:val="fr-FR"/>
          <w14:ligatures w14:val="standardContextual"/>
        </w:rPr>
        <w:t xml:space="preserve">s’intéresse </w:t>
      </w:r>
      <w:r w:rsidRPr="00F44275">
        <w:rPr>
          <w:rFonts w:cs="Arial"/>
          <w:color w:val="auto"/>
          <w:kern w:val="2"/>
          <w:sz w:val="22"/>
          <w:lang w:val="fr-FR"/>
          <w14:ligatures w14:val="standardContextual"/>
        </w:rPr>
        <w:t>plus au sous-secteur de l’artisanat minier avec les creuseurs comme cible</w:t>
      </w:r>
      <w:r w:rsidRPr="00F44275">
        <w:rPr>
          <w:rFonts w:cs="Arial"/>
          <w:color w:val="000000"/>
          <w:kern w:val="2"/>
          <w:sz w:val="22"/>
          <w:lang w:val="fr-FR"/>
          <w14:ligatures w14:val="standardContextual"/>
        </w:rPr>
        <w:t xml:space="preserve"> en vue d’améliorer leurs conditions de travail et de vie. </w:t>
      </w:r>
    </w:p>
    <w:p w14:paraId="4A3F1CC9" w14:textId="0C830370" w:rsidR="00525DE1" w:rsidRPr="00F44275" w:rsidRDefault="00525DE1" w:rsidP="00525DE1">
      <w:pPr>
        <w:spacing w:line="259" w:lineRule="auto"/>
        <w:jc w:val="both"/>
        <w:rPr>
          <w:rFonts w:cs="Arial"/>
          <w:color w:val="auto"/>
          <w:kern w:val="2"/>
          <w:sz w:val="22"/>
          <w:lang w:val="fr-FR"/>
          <w14:ligatures w14:val="standardContextual"/>
        </w:rPr>
      </w:pPr>
      <w:r w:rsidRPr="00F44275">
        <w:rPr>
          <w:rFonts w:cs="Arial"/>
          <w:color w:val="auto"/>
          <w:kern w:val="2"/>
          <w:sz w:val="22"/>
          <w:lang w:val="fr-FR"/>
          <w14:ligatures w14:val="standardContextual"/>
        </w:rPr>
        <w:t>Au regard de son poids économique et social</w:t>
      </w:r>
      <w:r w:rsidR="2CC887C1" w:rsidRPr="00F44275">
        <w:rPr>
          <w:rFonts w:cs="Arial"/>
          <w:color w:val="auto"/>
          <w:kern w:val="2"/>
          <w:sz w:val="22"/>
          <w:lang w:val="fr-FR"/>
          <w14:ligatures w14:val="standardContextual"/>
        </w:rPr>
        <w:t xml:space="preserve"> et des premières expériences engrangées</w:t>
      </w:r>
      <w:r w:rsidRPr="00F44275">
        <w:rPr>
          <w:rFonts w:cs="Arial"/>
          <w:color w:val="auto"/>
          <w:kern w:val="2"/>
          <w:sz w:val="22"/>
          <w:lang w:val="fr-FR"/>
          <w14:ligatures w14:val="standardContextual"/>
        </w:rPr>
        <w:t xml:space="preserve">, le secteur minier dans les deux Provinces (Haut Katanga et Lualaba) peut constituer une opportunité pour Enabel de concrétiser ses objectifs en matière de coopération au développement et de collaboration avec le secteur privé. </w:t>
      </w:r>
      <w:r w:rsidR="0392013E" w:rsidRPr="00F44275">
        <w:rPr>
          <w:rFonts w:cs="Arial"/>
          <w:color w:val="auto"/>
          <w:kern w:val="2"/>
          <w:sz w:val="22"/>
          <w:lang w:val="fr-FR"/>
          <w14:ligatures w14:val="standardContextual"/>
        </w:rPr>
        <w:t>En effet, tant dans ses projets sur financement belge que ses projets pour tiers</w:t>
      </w:r>
      <w:r w:rsidRPr="00F44275">
        <w:rPr>
          <w:rFonts w:cs="Arial"/>
          <w:color w:val="auto"/>
          <w:kern w:val="2"/>
          <w:sz w:val="22"/>
          <w:lang w:val="fr-FR"/>
          <w14:ligatures w14:val="standardContextual"/>
        </w:rPr>
        <w:t>, Enabel veut</w:t>
      </w:r>
      <w:r w:rsidR="5DA2F26C" w:rsidRPr="00F44275">
        <w:rPr>
          <w:rFonts w:cs="Arial"/>
          <w:color w:val="auto"/>
          <w:kern w:val="2"/>
          <w:sz w:val="22"/>
          <w:lang w:val="fr-FR"/>
          <w14:ligatures w14:val="standardContextual"/>
        </w:rPr>
        <w:t xml:space="preserve"> capitaliser </w:t>
      </w:r>
      <w:r w:rsidR="356E6E4D" w:rsidRPr="00F44275">
        <w:rPr>
          <w:rFonts w:cs="Arial"/>
          <w:color w:val="auto"/>
          <w:kern w:val="2"/>
          <w:sz w:val="22"/>
          <w:lang w:val="fr-FR"/>
          <w14:ligatures w14:val="standardContextual"/>
        </w:rPr>
        <w:t>ses expérienc</w:t>
      </w:r>
      <w:r w:rsidR="5DA2F26C" w:rsidRPr="00F44275">
        <w:rPr>
          <w:rFonts w:cs="Arial"/>
          <w:color w:val="auto"/>
          <w:kern w:val="2"/>
          <w:sz w:val="22"/>
          <w:lang w:val="fr-FR"/>
          <w14:ligatures w14:val="standardContextual"/>
        </w:rPr>
        <w:t>e</w:t>
      </w:r>
      <w:r w:rsidR="64ED3612" w:rsidRPr="00F44275">
        <w:rPr>
          <w:rFonts w:cs="Arial"/>
          <w:color w:val="auto"/>
          <w:kern w:val="2"/>
          <w:sz w:val="22"/>
          <w:lang w:val="fr-FR"/>
          <w14:ligatures w14:val="standardContextual"/>
        </w:rPr>
        <w:t>s passées et en cours et envisager de les élargir</w:t>
      </w:r>
      <w:r w:rsidR="5DA2F26C" w:rsidRPr="00F44275">
        <w:rPr>
          <w:rFonts w:cs="Arial"/>
          <w:color w:val="auto"/>
          <w:kern w:val="2"/>
          <w:sz w:val="22"/>
          <w:lang w:val="fr-FR"/>
          <w14:ligatures w14:val="standardContextual"/>
        </w:rPr>
        <w:t xml:space="preserve"> afin de</w:t>
      </w:r>
      <w:r w:rsidRPr="00F44275">
        <w:rPr>
          <w:rFonts w:cs="Arial"/>
          <w:color w:val="auto"/>
          <w:kern w:val="2"/>
          <w:sz w:val="22"/>
          <w:lang w:val="fr-FR"/>
          <w14:ligatures w14:val="standardContextual"/>
        </w:rPr>
        <w:t xml:space="preserve"> travailler plus étroitement avec le secteur privé qui présente des opportunités très concrètes en termes d’amélioration structurelle et d’impact. D’où l’intérêt de </w:t>
      </w:r>
      <w:r w:rsidRPr="00F44275">
        <w:rPr>
          <w:rFonts w:cs="Arial"/>
          <w:b/>
          <w:color w:val="auto"/>
          <w:kern w:val="2"/>
          <w:sz w:val="22"/>
          <w:lang w:val="fr-FR"/>
          <w14:ligatures w14:val="standardContextual"/>
        </w:rPr>
        <w:t xml:space="preserve">se doter d’une stratégie dans ce secteur qui </w:t>
      </w:r>
      <w:r w:rsidR="6447B79F" w:rsidRPr="00F44275">
        <w:rPr>
          <w:rFonts w:cs="Arial"/>
          <w:b/>
          <w:bCs/>
          <w:color w:val="auto"/>
          <w:kern w:val="2"/>
          <w:sz w:val="22"/>
          <w:lang w:val="fr-FR"/>
          <w14:ligatures w14:val="standardContextual"/>
        </w:rPr>
        <w:t>part de l’expérience et</w:t>
      </w:r>
      <w:r w:rsidRPr="00F44275">
        <w:rPr>
          <w:rFonts w:cs="Arial"/>
          <w:b/>
          <w:bCs/>
          <w:color w:val="auto"/>
          <w:kern w:val="2"/>
          <w:sz w:val="22"/>
          <w:lang w:val="fr-FR"/>
          <w14:ligatures w14:val="standardContextual"/>
        </w:rPr>
        <w:t xml:space="preserve"> </w:t>
      </w:r>
      <w:r w:rsidRPr="00F44275">
        <w:rPr>
          <w:rFonts w:cs="Arial"/>
          <w:b/>
          <w:color w:val="auto"/>
          <w:kern w:val="2"/>
          <w:sz w:val="22"/>
          <w:lang w:val="fr-FR"/>
          <w14:ligatures w14:val="standardContextual"/>
        </w:rPr>
        <w:t xml:space="preserve">trace les pistes d’actions </w:t>
      </w:r>
      <w:r w:rsidRPr="00F44275">
        <w:rPr>
          <w:rFonts w:cs="Arial"/>
          <w:color w:val="auto"/>
          <w:kern w:val="2"/>
          <w:sz w:val="22"/>
          <w:lang w:val="fr-FR"/>
          <w14:ligatures w14:val="standardContextual"/>
        </w:rPr>
        <w:t>dans les domaines de ses chaînes de valeurs et les modalités de traitement au regard des risques y relatifs.</w:t>
      </w:r>
    </w:p>
    <w:p w14:paraId="724023A8" w14:textId="77777777" w:rsidR="00525DE1" w:rsidRPr="00F44275" w:rsidRDefault="00525DE1" w:rsidP="00525DE1">
      <w:pPr>
        <w:spacing w:line="259" w:lineRule="auto"/>
        <w:jc w:val="both"/>
        <w:rPr>
          <w:rFonts w:cs="Arial"/>
          <w:color w:val="auto"/>
          <w:kern w:val="2"/>
          <w:sz w:val="22"/>
          <w:lang w:val="fr-FR"/>
          <w14:ligatures w14:val="standardContextual"/>
        </w:rPr>
      </w:pPr>
      <w:r w:rsidRPr="00F44275">
        <w:rPr>
          <w:rFonts w:cs="Arial"/>
          <w:color w:val="auto"/>
          <w:kern w:val="2"/>
          <w:sz w:val="22"/>
          <w:lang w:val="fr-FR"/>
          <w14:ligatures w14:val="standardContextual"/>
        </w:rPr>
        <w:t>Aussi, les présents termes de référence sont-ils proposés pour r</w:t>
      </w:r>
      <w:r w:rsidRPr="00F44275">
        <w:rPr>
          <w:rFonts w:cs="Arial"/>
          <w:b/>
          <w:color w:val="auto"/>
          <w:kern w:val="2"/>
          <w:sz w:val="22"/>
          <w:lang w:val="fr-FR"/>
          <w14:ligatures w14:val="standardContextual"/>
        </w:rPr>
        <w:t>ecruter un bureau d’étude ou une ASBL spécialisée qui sera chargé d’élaborer un document de positionnement de Enabel dans le secteur minier dans les Provinces du Haut Katanga et Lualaba</w:t>
      </w:r>
      <w:r w:rsidRPr="00F44275">
        <w:rPr>
          <w:rFonts w:cs="Arial"/>
          <w:color w:val="auto"/>
          <w:kern w:val="2"/>
          <w:sz w:val="22"/>
          <w:lang w:val="fr-FR"/>
          <w14:ligatures w14:val="standardContextual"/>
        </w:rPr>
        <w:t xml:space="preserve"> (l’axe </w:t>
      </w:r>
      <w:proofErr w:type="spellStart"/>
      <w:r w:rsidRPr="00F44275">
        <w:rPr>
          <w:rFonts w:cs="Arial"/>
          <w:color w:val="auto"/>
          <w:kern w:val="2"/>
          <w:sz w:val="22"/>
          <w:lang w:val="fr-FR"/>
          <w14:ligatures w14:val="standardContextual"/>
        </w:rPr>
        <w:t>Mutshatsha</w:t>
      </w:r>
      <w:proofErr w:type="spellEnd"/>
      <w:r w:rsidRPr="00F44275">
        <w:rPr>
          <w:rFonts w:cs="Arial"/>
          <w:color w:val="auto"/>
          <w:kern w:val="2"/>
          <w:sz w:val="22"/>
          <w:lang w:val="fr-FR"/>
          <w14:ligatures w14:val="standardContextual"/>
        </w:rPr>
        <w:t xml:space="preserve"> – </w:t>
      </w:r>
      <w:proofErr w:type="spellStart"/>
      <w:r w:rsidRPr="00F44275">
        <w:rPr>
          <w:rFonts w:cs="Arial"/>
          <w:color w:val="auto"/>
          <w:kern w:val="2"/>
          <w:sz w:val="22"/>
          <w:lang w:val="fr-FR"/>
          <w14:ligatures w14:val="standardContextual"/>
        </w:rPr>
        <w:t>Lubudi</w:t>
      </w:r>
      <w:proofErr w:type="spellEnd"/>
      <w:r w:rsidRPr="00F44275">
        <w:rPr>
          <w:rFonts w:cs="Arial"/>
          <w:color w:val="auto"/>
          <w:kern w:val="2"/>
          <w:sz w:val="22"/>
          <w:lang w:val="fr-FR"/>
          <w14:ligatures w14:val="standardContextual"/>
        </w:rPr>
        <w:t xml:space="preserve">-Kolwezi - Likasi-Lubumbashi – </w:t>
      </w:r>
      <w:proofErr w:type="spellStart"/>
      <w:r w:rsidRPr="00F44275">
        <w:rPr>
          <w:rFonts w:cs="Arial"/>
          <w:color w:val="auto"/>
          <w:kern w:val="2"/>
          <w:sz w:val="22"/>
          <w:lang w:val="fr-FR"/>
          <w14:ligatures w14:val="standardContextual"/>
        </w:rPr>
        <w:t>Sakania</w:t>
      </w:r>
      <w:proofErr w:type="spellEnd"/>
      <w:r w:rsidRPr="00F44275">
        <w:rPr>
          <w:rFonts w:cs="Arial"/>
          <w:color w:val="auto"/>
          <w:kern w:val="2"/>
          <w:sz w:val="22"/>
          <w:lang w:val="fr-FR"/>
          <w14:ligatures w14:val="standardContextual"/>
        </w:rPr>
        <w:t>).</w:t>
      </w:r>
    </w:p>
    <w:p w14:paraId="21A4DFAA" w14:textId="77777777" w:rsidR="00525DE1" w:rsidRPr="00F44275" w:rsidRDefault="00525DE1" w:rsidP="00F034C8">
      <w:pPr>
        <w:pStyle w:val="Titre2"/>
        <w:rPr>
          <w:rFonts w:ascii="Georgia" w:hAnsi="Georgia"/>
          <w:lang w:val="fr-FR"/>
        </w:rPr>
      </w:pPr>
      <w:bookmarkStart w:id="175" w:name="_Toc180099035"/>
      <w:r w:rsidRPr="00F44275">
        <w:rPr>
          <w:rFonts w:ascii="Georgia" w:hAnsi="Georgia"/>
          <w:lang w:val="fr-FR"/>
        </w:rPr>
        <w:t>Objectif général</w:t>
      </w:r>
      <w:bookmarkEnd w:id="175"/>
    </w:p>
    <w:p w14:paraId="4D254B82" w14:textId="3CB64831" w:rsidR="00525DE1" w:rsidRPr="00F44275" w:rsidRDefault="00525DE1" w:rsidP="00525DE1">
      <w:pPr>
        <w:spacing w:line="240" w:lineRule="auto"/>
        <w:jc w:val="both"/>
        <w:rPr>
          <w:rFonts w:cs="Arial"/>
          <w:color w:val="auto"/>
          <w:kern w:val="2"/>
          <w:sz w:val="22"/>
          <w:lang w:val="fr-FR"/>
          <w14:ligatures w14:val="standardContextual"/>
        </w:rPr>
      </w:pPr>
      <w:r w:rsidRPr="00F44275">
        <w:rPr>
          <w:rFonts w:cs="Arial"/>
          <w:color w:val="auto"/>
          <w:kern w:val="2"/>
          <w:sz w:val="22"/>
          <w:lang w:val="fr-FR"/>
          <w14:ligatures w14:val="standardContextual"/>
        </w:rPr>
        <w:t>L’objectif général de la mission est de définir une stratégie opérationnelle d’actions pour Enabel afin d’agir sur certains aspects de la chaîne de valeur du secteur minier (</w:t>
      </w:r>
      <w:r w:rsidRPr="00F44275">
        <w:rPr>
          <w:rFonts w:eastAsia="Georgia" w:cs="Georgia"/>
          <w:color w:val="auto"/>
          <w:kern w:val="2"/>
          <w:sz w:val="22"/>
          <w:lang w:val="fr-FR"/>
          <w14:ligatures w14:val="standardContextual"/>
        </w:rPr>
        <w:t>réglementation protection sociale</w:t>
      </w:r>
      <w:r w:rsidR="65BB9BBA" w:rsidRPr="00F44275">
        <w:rPr>
          <w:rFonts w:eastAsia="Georgia" w:cs="Georgia"/>
          <w:color w:val="auto"/>
          <w:kern w:val="2"/>
          <w:sz w:val="22"/>
          <w:lang w:val="fr-FR"/>
          <w14:ligatures w14:val="standardContextual"/>
        </w:rPr>
        <w:t xml:space="preserve"> et droits humains</w:t>
      </w:r>
      <w:r w:rsidRPr="00F44275">
        <w:rPr>
          <w:rFonts w:eastAsia="Georgia" w:cs="Georgia"/>
          <w:color w:val="auto"/>
          <w:kern w:val="2"/>
          <w:sz w:val="22"/>
          <w:lang w:val="fr-FR"/>
          <w14:ligatures w14:val="standardContextual"/>
        </w:rPr>
        <w:t>, environnement</w:t>
      </w:r>
      <w:r w:rsidR="3C3E0D8B" w:rsidRPr="00F44275">
        <w:rPr>
          <w:rFonts w:eastAsia="Georgia" w:cs="Georgia"/>
          <w:color w:val="auto"/>
          <w:kern w:val="2"/>
          <w:sz w:val="22"/>
          <w:lang w:val="fr-FR"/>
          <w14:ligatures w14:val="standardContextual"/>
        </w:rPr>
        <w:t>/économie circulaire/transition énergétique</w:t>
      </w:r>
      <w:r w:rsidRPr="00F44275">
        <w:rPr>
          <w:rFonts w:eastAsia="Georgia" w:cs="Georgia"/>
          <w:color w:val="auto"/>
          <w:kern w:val="2"/>
          <w:sz w:val="22"/>
          <w:lang w:val="fr-FR"/>
          <w14:ligatures w14:val="standardContextual"/>
        </w:rPr>
        <w:t>, prélèvement des impôts et taxes</w:t>
      </w:r>
      <w:r w:rsidR="710ADA28" w:rsidRPr="00F44275">
        <w:rPr>
          <w:rFonts w:eastAsia="Georgia" w:cs="Georgia"/>
          <w:color w:val="auto"/>
          <w:kern w:val="2"/>
          <w:sz w:val="22"/>
          <w:lang w:val="fr-FR"/>
          <w14:ligatures w14:val="standardContextual"/>
        </w:rPr>
        <w:t xml:space="preserve"> et traçabilité des fonds</w:t>
      </w:r>
      <w:r w:rsidRPr="00F44275">
        <w:rPr>
          <w:rFonts w:eastAsia="Georgia" w:cs="Georgia"/>
          <w:color w:val="auto"/>
          <w:kern w:val="2"/>
          <w:sz w:val="22"/>
          <w:lang w:val="fr-FR"/>
          <w14:ligatures w14:val="standardContextual"/>
        </w:rPr>
        <w:t>, répartition équitable et judicieuse des revenus, mise en œuvre des politiques et des projets de développement durable</w:t>
      </w:r>
      <w:r w:rsidR="403E453F" w:rsidRPr="00F44275">
        <w:rPr>
          <w:rFonts w:eastAsia="Georgia" w:cs="Georgia"/>
          <w:color w:val="auto"/>
          <w:kern w:val="2"/>
          <w:sz w:val="22"/>
          <w:lang w:val="fr-FR"/>
          <w14:ligatures w14:val="standardContextual"/>
        </w:rPr>
        <w:t>, traçabilité des matières premières critiques</w:t>
      </w:r>
      <w:r w:rsidRPr="00F44275">
        <w:rPr>
          <w:rFonts w:eastAsia="Georgia" w:cs="Georgia"/>
          <w:color w:val="auto"/>
          <w:kern w:val="2"/>
          <w:sz w:val="22"/>
          <w:lang w:val="fr-FR"/>
          <w14:ligatures w14:val="standardContextual"/>
        </w:rPr>
        <w:t xml:space="preserve">) </w:t>
      </w:r>
      <w:r w:rsidRPr="00F44275">
        <w:rPr>
          <w:rFonts w:cs="Arial"/>
          <w:color w:val="auto"/>
          <w:kern w:val="2"/>
          <w:sz w:val="22"/>
          <w:lang w:val="fr-FR"/>
          <w14:ligatures w14:val="standardContextual"/>
        </w:rPr>
        <w:t xml:space="preserve">dans les provinces du Haut Katanga et du Lualaba avec </w:t>
      </w:r>
      <w:r w:rsidR="53D86E3A" w:rsidRPr="00F44275">
        <w:rPr>
          <w:rFonts w:cs="Arial"/>
          <w:color w:val="auto"/>
          <w:kern w:val="2"/>
          <w:sz w:val="22"/>
          <w:lang w:val="fr-FR"/>
          <w14:ligatures w14:val="standardContextual"/>
        </w:rPr>
        <w:t>également</w:t>
      </w:r>
      <w:r w:rsidRPr="00F44275">
        <w:rPr>
          <w:rFonts w:cs="Arial"/>
          <w:color w:val="auto"/>
          <w:kern w:val="2"/>
          <w:sz w:val="22"/>
          <w:lang w:val="fr-FR"/>
          <w14:ligatures w14:val="standardContextual"/>
        </w:rPr>
        <w:t xml:space="preserve"> un accent sur l’artisanat minier.</w:t>
      </w:r>
    </w:p>
    <w:p w14:paraId="2ACE9065" w14:textId="77777777" w:rsidR="00525DE1" w:rsidRPr="00F44275" w:rsidRDefault="00525DE1" w:rsidP="00F034C8">
      <w:pPr>
        <w:pStyle w:val="Titre2"/>
        <w:rPr>
          <w:rFonts w:ascii="Georgia" w:hAnsi="Georgia"/>
          <w:lang w:val="fr-FR"/>
        </w:rPr>
      </w:pPr>
      <w:bookmarkStart w:id="176" w:name="_Toc180099036"/>
      <w:r w:rsidRPr="00F44275">
        <w:rPr>
          <w:rFonts w:ascii="Georgia" w:hAnsi="Georgia"/>
          <w:lang w:val="fr-FR"/>
        </w:rPr>
        <w:t>Résultats attendus</w:t>
      </w:r>
      <w:bookmarkEnd w:id="176"/>
    </w:p>
    <w:p w14:paraId="5186482F" w14:textId="77777777" w:rsidR="00525DE1" w:rsidRPr="00F44275" w:rsidRDefault="00525DE1" w:rsidP="00F034C8">
      <w:pPr>
        <w:pStyle w:val="Titre2"/>
        <w:rPr>
          <w:rFonts w:ascii="Georgia" w:hAnsi="Georgia" w:cs="Arial"/>
          <w:bCs/>
          <w:color w:val="auto"/>
          <w:kern w:val="2"/>
          <w:sz w:val="22"/>
          <w:lang w:val="fr-FR"/>
          <w14:ligatures w14:val="standardContextual"/>
        </w:rPr>
      </w:pPr>
      <w:bookmarkStart w:id="177" w:name="_Toc180099037"/>
      <w:r w:rsidRPr="00F44275">
        <w:rPr>
          <w:rFonts w:ascii="Georgia" w:hAnsi="Georgia" w:cs="Arial"/>
          <w:bCs/>
          <w:color w:val="auto"/>
          <w:kern w:val="2"/>
          <w:sz w:val="22"/>
          <w:lang w:val="fr-FR"/>
          <w14:ligatures w14:val="standardContextual"/>
        </w:rPr>
        <w:t>Approfondissement de la connaissance sur le secteur minier</w:t>
      </w:r>
      <w:bookmarkEnd w:id="177"/>
      <w:r w:rsidRPr="00F44275">
        <w:rPr>
          <w:rFonts w:ascii="Georgia" w:hAnsi="Georgia" w:cs="Arial"/>
          <w:bCs/>
          <w:color w:val="auto"/>
          <w:kern w:val="2"/>
          <w:sz w:val="22"/>
          <w:lang w:val="fr-FR"/>
          <w14:ligatures w14:val="standardContextual"/>
        </w:rPr>
        <w:t> </w:t>
      </w:r>
    </w:p>
    <w:p w14:paraId="278C1695" w14:textId="77777777" w:rsidR="00525DE1" w:rsidRPr="00F44275" w:rsidRDefault="00525DE1" w:rsidP="00525DE1">
      <w:pPr>
        <w:spacing w:after="0" w:line="240" w:lineRule="auto"/>
        <w:jc w:val="both"/>
        <w:rPr>
          <w:rFonts w:cs="Arial"/>
          <w:color w:val="auto"/>
          <w:kern w:val="2"/>
          <w:sz w:val="22"/>
          <w:lang w:val="fr-FR"/>
          <w14:ligatures w14:val="standardContextual"/>
        </w:rPr>
      </w:pPr>
      <w:r w:rsidRPr="00F44275">
        <w:rPr>
          <w:rFonts w:cs="Arial"/>
          <w:color w:val="auto"/>
          <w:kern w:val="2"/>
          <w:sz w:val="22"/>
          <w:lang w:val="fr-FR"/>
          <w14:ligatures w14:val="standardContextual"/>
        </w:rPr>
        <w:t>Il s’agira de faire un état de lieu du secteur qui abordera le contexte du secteur minier dans son ensemble (mine industrielle, mine artisanale et sous-traitance minière). Sans être exhaustif, cet état de lieu devra faire ressortir le poids économique et social des mines pour chacune des provinces, le cadre législatif et réglementaire, les acteurs publics et privés qui interviennent ainsi que leurs rôles.</w:t>
      </w:r>
    </w:p>
    <w:p w14:paraId="444B0DFF" w14:textId="77777777" w:rsidR="00525DE1" w:rsidRPr="00F44275" w:rsidRDefault="00525DE1" w:rsidP="00525DE1">
      <w:pPr>
        <w:spacing w:after="0" w:line="240" w:lineRule="auto"/>
        <w:jc w:val="both"/>
        <w:rPr>
          <w:rFonts w:cs="Arial"/>
          <w:color w:val="auto"/>
          <w:kern w:val="2"/>
          <w:sz w:val="22"/>
          <w:lang w:val="fr-FR"/>
          <w14:ligatures w14:val="standardContextual"/>
        </w:rPr>
      </w:pPr>
    </w:p>
    <w:p w14:paraId="0E64CE80" w14:textId="77777777" w:rsidR="00525DE1" w:rsidRPr="00F44275" w:rsidRDefault="00525DE1" w:rsidP="00F034C8">
      <w:pPr>
        <w:pStyle w:val="Titre2"/>
        <w:rPr>
          <w:rFonts w:ascii="Georgia" w:hAnsi="Georgia" w:cs="Arial"/>
          <w:bCs/>
          <w:color w:val="auto"/>
          <w:kern w:val="2"/>
          <w:sz w:val="22"/>
          <w:lang w:val="fr-FR"/>
          <w14:ligatures w14:val="standardContextual"/>
        </w:rPr>
      </w:pPr>
      <w:bookmarkStart w:id="178" w:name="_Toc180099038"/>
      <w:r w:rsidRPr="00F44275">
        <w:rPr>
          <w:rFonts w:ascii="Georgia" w:hAnsi="Georgia" w:cs="Arial"/>
          <w:bCs/>
          <w:color w:val="auto"/>
          <w:kern w:val="2"/>
          <w:sz w:val="22"/>
          <w:lang w:val="fr-FR"/>
          <w14:ligatures w14:val="standardContextual"/>
        </w:rPr>
        <w:lastRenderedPageBreak/>
        <w:t>Identification des besoins des acteurs du secteur minier</w:t>
      </w:r>
      <w:bookmarkEnd w:id="178"/>
      <w:r w:rsidRPr="00F44275">
        <w:rPr>
          <w:rFonts w:ascii="Georgia" w:hAnsi="Georgia" w:cs="Arial"/>
          <w:bCs/>
          <w:color w:val="auto"/>
          <w:kern w:val="2"/>
          <w:sz w:val="22"/>
          <w:lang w:val="fr-FR"/>
          <w14:ligatures w14:val="standardContextual"/>
        </w:rPr>
        <w:t xml:space="preserve">    </w:t>
      </w:r>
    </w:p>
    <w:p w14:paraId="4C52B654" w14:textId="77777777" w:rsidR="00525DE1" w:rsidRPr="00F44275" w:rsidRDefault="00525DE1" w:rsidP="00525DE1">
      <w:pPr>
        <w:spacing w:after="0" w:line="240" w:lineRule="auto"/>
        <w:jc w:val="both"/>
        <w:rPr>
          <w:rFonts w:cs="Arial"/>
          <w:color w:val="auto"/>
          <w:kern w:val="2"/>
          <w:sz w:val="22"/>
          <w:lang w:val="fr-FR"/>
          <w14:ligatures w14:val="standardContextual"/>
        </w:rPr>
      </w:pPr>
      <w:r w:rsidRPr="00F44275">
        <w:rPr>
          <w:rFonts w:cs="Arial"/>
          <w:color w:val="auto"/>
          <w:kern w:val="2"/>
          <w:sz w:val="22"/>
          <w:lang w:val="fr-FR"/>
          <w14:ligatures w14:val="standardContextual"/>
        </w:rPr>
        <w:t xml:space="preserve">Il est attendu du bureau d’étude une analyse des difficultés et des défis qui se posent aux acteurs du secteur dans les différentes chaînes de valeurs (société minière, les sous - traitants, les coopératives minières). L’analyse devra toucher aux miniers industriels, aux creuseurs et manutentionnaires de la mine artisanale, aux entreprises sous-traitantes et aux Entités Territoriales Décentralisées dans le cadre de la gestion de la redevance minière liée au code minier (avec un focus sur les 6 territoires de deux provinces).  </w:t>
      </w:r>
    </w:p>
    <w:p w14:paraId="1C298657" w14:textId="3622DFF9" w:rsidR="00525DE1" w:rsidRPr="00F44275" w:rsidRDefault="00525DE1" w:rsidP="00525DE1">
      <w:pPr>
        <w:spacing w:after="0" w:line="240" w:lineRule="auto"/>
        <w:jc w:val="both"/>
        <w:rPr>
          <w:rFonts w:cs="Arial"/>
          <w:color w:val="auto"/>
          <w:kern w:val="2"/>
          <w:sz w:val="22"/>
          <w:lang w:val="fr-FR"/>
          <w14:ligatures w14:val="standardContextual"/>
        </w:rPr>
      </w:pPr>
      <w:r w:rsidRPr="00F44275">
        <w:rPr>
          <w:rFonts w:cs="Arial"/>
          <w:color w:val="auto"/>
          <w:kern w:val="2"/>
          <w:sz w:val="22"/>
          <w:lang w:val="fr-FR"/>
          <w14:ligatures w14:val="standardContextual"/>
        </w:rPr>
        <w:t>Sur base de cette analyse, il devra identifier les besoins prioritaires des acteurs qui pourraient être pris en compte dans les propositions de pistes d’actions</w:t>
      </w:r>
      <w:r w:rsidR="7DFA7574" w:rsidRPr="00F44275">
        <w:rPr>
          <w:rFonts w:cs="Arial"/>
          <w:color w:val="auto"/>
          <w:kern w:val="2"/>
          <w:sz w:val="22"/>
          <w:lang w:val="fr-FR"/>
          <w14:ligatures w14:val="standardContextual"/>
        </w:rPr>
        <w:t>, notamment en lien avec</w:t>
      </w:r>
      <w:r w:rsidR="0E38CEF0" w:rsidRPr="00F44275">
        <w:rPr>
          <w:rFonts w:cs="Arial"/>
          <w:color w:val="auto"/>
          <w:kern w:val="2"/>
          <w:sz w:val="22"/>
          <w:lang w:val="fr-FR"/>
          <w14:ligatures w14:val="standardContextual"/>
        </w:rPr>
        <w:t xml:space="preserve"> les ressources disponibles dans</w:t>
      </w:r>
      <w:r w:rsidR="7DFA7574" w:rsidRPr="00F44275">
        <w:rPr>
          <w:rFonts w:cs="Arial"/>
          <w:color w:val="auto"/>
          <w:kern w:val="2"/>
          <w:sz w:val="22"/>
          <w:lang w:val="fr-FR"/>
          <w14:ligatures w14:val="standardContextual"/>
        </w:rPr>
        <w:t xml:space="preserve"> l’expertise belge</w:t>
      </w:r>
      <w:r w:rsidRPr="00F44275">
        <w:rPr>
          <w:rFonts w:cs="Arial"/>
          <w:color w:val="auto"/>
          <w:kern w:val="2"/>
          <w:sz w:val="22"/>
          <w:lang w:val="fr-FR"/>
          <w14:ligatures w14:val="standardContextual"/>
        </w:rPr>
        <w:t xml:space="preserve">.   </w:t>
      </w:r>
    </w:p>
    <w:p w14:paraId="00137893" w14:textId="77777777" w:rsidR="00525DE1" w:rsidRPr="00F44275" w:rsidRDefault="00525DE1" w:rsidP="00525DE1">
      <w:pPr>
        <w:spacing w:after="0" w:line="240" w:lineRule="auto"/>
        <w:jc w:val="both"/>
        <w:rPr>
          <w:rFonts w:cs="Arial"/>
          <w:color w:val="auto"/>
          <w:kern w:val="2"/>
          <w:sz w:val="22"/>
          <w:lang w:val="fr-FR"/>
          <w14:ligatures w14:val="standardContextual"/>
        </w:rPr>
      </w:pPr>
    </w:p>
    <w:p w14:paraId="06053F07" w14:textId="3A576149" w:rsidR="00525DE1" w:rsidRPr="00F44275" w:rsidRDefault="00525DE1" w:rsidP="00F034C8">
      <w:pPr>
        <w:pStyle w:val="Titre2"/>
        <w:rPr>
          <w:rFonts w:ascii="Georgia" w:hAnsi="Georgia" w:cs="Arial"/>
          <w:color w:val="auto"/>
          <w:kern w:val="2"/>
          <w:sz w:val="22"/>
          <w:szCs w:val="22"/>
          <w:lang w:val="fr-FR"/>
          <w14:ligatures w14:val="standardContextual"/>
        </w:rPr>
      </w:pPr>
      <w:bookmarkStart w:id="179" w:name="_Toc180099039"/>
      <w:r w:rsidRPr="00F44275">
        <w:rPr>
          <w:rFonts w:ascii="Georgia" w:hAnsi="Georgia" w:cs="Arial"/>
          <w:color w:val="auto"/>
          <w:kern w:val="2"/>
          <w:sz w:val="22"/>
          <w:szCs w:val="22"/>
          <w:lang w:val="fr-FR"/>
          <w14:ligatures w14:val="standardContextual"/>
        </w:rPr>
        <w:t xml:space="preserve">Etat de lieu </w:t>
      </w:r>
      <w:r w:rsidR="20E6274B" w:rsidRPr="00F44275">
        <w:rPr>
          <w:rFonts w:ascii="Georgia" w:hAnsi="Georgia" w:cs="Arial"/>
          <w:color w:val="auto"/>
          <w:kern w:val="2"/>
          <w:sz w:val="22"/>
          <w:szCs w:val="22"/>
          <w:lang w:val="fr-FR"/>
          <w14:ligatures w14:val="standardContextual"/>
        </w:rPr>
        <w:t>et capitalisation</w:t>
      </w:r>
      <w:r w:rsidRPr="00F44275">
        <w:rPr>
          <w:rFonts w:ascii="Georgia" w:hAnsi="Georgia" w:cs="Arial"/>
          <w:color w:val="auto"/>
          <w:kern w:val="2"/>
          <w:sz w:val="22"/>
          <w:szCs w:val="22"/>
          <w:lang w:val="fr-FR"/>
          <w14:ligatures w14:val="standardContextual"/>
        </w:rPr>
        <w:t xml:space="preserve"> des initiatives dans le secteur minier</w:t>
      </w:r>
      <w:bookmarkEnd w:id="179"/>
    </w:p>
    <w:p w14:paraId="124F95B0" w14:textId="117CD385" w:rsidR="00525DE1" w:rsidRPr="00F44275" w:rsidRDefault="00525DE1" w:rsidP="00525DE1">
      <w:pPr>
        <w:spacing w:after="0" w:line="240" w:lineRule="auto"/>
        <w:jc w:val="both"/>
        <w:rPr>
          <w:rFonts w:cs="Arial"/>
          <w:color w:val="auto"/>
          <w:kern w:val="2"/>
          <w:sz w:val="22"/>
          <w:lang w:val="fr-FR"/>
          <w14:ligatures w14:val="standardContextual"/>
        </w:rPr>
      </w:pPr>
      <w:r w:rsidRPr="00F44275">
        <w:rPr>
          <w:rFonts w:cs="Arial"/>
          <w:color w:val="auto"/>
          <w:kern w:val="2"/>
          <w:sz w:val="22"/>
          <w:lang w:val="fr-FR"/>
          <w14:ligatures w14:val="standardContextual"/>
        </w:rPr>
        <w:t>Il s’agira pour le bureau d’étude de faire un bilan des actions déjà menées dans le secteur minier par Enabel</w:t>
      </w:r>
      <w:r w:rsidR="5023FFD9" w:rsidRPr="00F44275">
        <w:rPr>
          <w:rFonts w:cs="Arial"/>
          <w:color w:val="auto"/>
          <w:kern w:val="2"/>
          <w:sz w:val="22"/>
          <w:lang w:val="fr-FR"/>
          <w14:ligatures w14:val="standardContextual"/>
        </w:rPr>
        <w:t>, notamment à travers le projet VET Toolbox2 Cap RDC,</w:t>
      </w:r>
      <w:r w:rsidRPr="00F44275">
        <w:rPr>
          <w:rFonts w:cs="Arial"/>
          <w:color w:val="auto"/>
          <w:kern w:val="2"/>
          <w:sz w:val="22"/>
          <w:lang w:val="fr-FR"/>
          <w14:ligatures w14:val="standardContextual"/>
        </w:rPr>
        <w:t xml:space="preserve"> et par d’autres acteurs (autres PTF, ONG) dans les deux provinces. Ce bilan fera ressortir les thématiques et contenus de ces actions, les groupes cibles et, selon la disponibilité des données, leurs résultats. Le bureau d’étude s’intéressera également aux actions portées par les sociétés minières elles-mêmes dans le cadre du cahier de charge de la Responsabilité Sociétale des Entreprises (RSE).  </w:t>
      </w:r>
    </w:p>
    <w:p w14:paraId="122E2D2B" w14:textId="77777777" w:rsidR="00525DE1" w:rsidRPr="00F44275" w:rsidRDefault="00525DE1" w:rsidP="00525DE1">
      <w:pPr>
        <w:spacing w:after="0" w:line="240" w:lineRule="auto"/>
        <w:jc w:val="both"/>
        <w:rPr>
          <w:rFonts w:cs="Arial"/>
          <w:color w:val="auto"/>
          <w:kern w:val="2"/>
          <w:sz w:val="22"/>
          <w:lang w:val="fr-FR"/>
          <w14:ligatures w14:val="standardContextual"/>
        </w:rPr>
      </w:pPr>
      <w:r w:rsidRPr="00F44275">
        <w:rPr>
          <w:rFonts w:cs="Arial"/>
          <w:color w:val="auto"/>
          <w:kern w:val="2"/>
          <w:sz w:val="22"/>
          <w:lang w:val="fr-FR"/>
          <w14:ligatures w14:val="standardContextual"/>
        </w:rPr>
        <w:t>L’idée est d’analyser les réponses apportées jusque-là aux défis qui se posent aux acteurs du secteur minier.   Cette analyse devrait permettre de déceler des zones grises sur lesquelles Enabel pourrait orienter son positionnement dans le secteur dans une logique de complémentarité avec d’autres acteurs.</w:t>
      </w:r>
    </w:p>
    <w:p w14:paraId="10877CB2" w14:textId="77777777" w:rsidR="00525DE1" w:rsidRPr="00F44275" w:rsidRDefault="00525DE1" w:rsidP="00525DE1">
      <w:pPr>
        <w:spacing w:after="0" w:line="240" w:lineRule="auto"/>
        <w:jc w:val="both"/>
        <w:rPr>
          <w:rFonts w:cs="Arial"/>
          <w:b/>
          <w:bCs/>
          <w:color w:val="auto"/>
          <w:kern w:val="2"/>
          <w:sz w:val="22"/>
          <w:lang w:val="fr-FR"/>
          <w14:ligatures w14:val="standardContextual"/>
        </w:rPr>
      </w:pPr>
    </w:p>
    <w:p w14:paraId="38C7712E" w14:textId="77777777" w:rsidR="00525DE1" w:rsidRPr="00F44275" w:rsidRDefault="00525DE1" w:rsidP="00F034C8">
      <w:pPr>
        <w:pStyle w:val="Titre2"/>
        <w:rPr>
          <w:rFonts w:ascii="Georgia" w:hAnsi="Georgia" w:cs="Arial"/>
          <w:bCs/>
          <w:color w:val="auto"/>
          <w:kern w:val="2"/>
          <w:sz w:val="22"/>
          <w:lang w:val="fr-FR"/>
          <w14:ligatures w14:val="standardContextual"/>
        </w:rPr>
      </w:pPr>
      <w:bookmarkStart w:id="180" w:name="_Toc180099040"/>
      <w:r w:rsidRPr="00F44275">
        <w:rPr>
          <w:rFonts w:ascii="Georgia" w:hAnsi="Georgia" w:cs="Arial"/>
          <w:bCs/>
          <w:color w:val="auto"/>
          <w:kern w:val="2"/>
          <w:sz w:val="22"/>
          <w:lang w:val="fr-FR"/>
          <w14:ligatures w14:val="standardContextual"/>
        </w:rPr>
        <w:t>Proposition des pistes pour rencontrer les besoins prioritaires identifiés dans le secteur.</w:t>
      </w:r>
      <w:bookmarkEnd w:id="180"/>
    </w:p>
    <w:p w14:paraId="001A5A46" w14:textId="14B40832" w:rsidR="00525DE1" w:rsidRPr="00F44275" w:rsidRDefault="00525DE1" w:rsidP="00525DE1">
      <w:pPr>
        <w:spacing w:line="259" w:lineRule="auto"/>
        <w:jc w:val="both"/>
        <w:rPr>
          <w:rFonts w:cs="Arial"/>
          <w:color w:val="auto"/>
          <w:kern w:val="2"/>
          <w:sz w:val="22"/>
          <w:lang w:val="fr-FR"/>
          <w14:ligatures w14:val="standardContextual"/>
        </w:rPr>
      </w:pPr>
      <w:r w:rsidRPr="00F44275">
        <w:rPr>
          <w:rFonts w:cs="Arial"/>
          <w:color w:val="auto"/>
          <w:kern w:val="2"/>
          <w:sz w:val="22"/>
          <w:lang w:val="fr-FR"/>
          <w14:ligatures w14:val="standardContextual"/>
        </w:rPr>
        <w:t>Sur base de l’analyse des besoins identifiés auprès des acteurs et en tenant compte des initiatives déjà portées par d’autres partenaires, il est attendu du bureau d’étude une proposition de pistes d’actions pour Enabel dans le secteur minier</w:t>
      </w:r>
      <w:r w:rsidR="771A64E1" w:rsidRPr="00F44275">
        <w:rPr>
          <w:rFonts w:cs="Arial"/>
          <w:color w:val="auto"/>
          <w:kern w:val="2"/>
          <w:sz w:val="22"/>
          <w:lang w:val="fr-FR"/>
          <w14:ligatures w14:val="standardContextual"/>
        </w:rPr>
        <w:t>, en lien avec les</w:t>
      </w:r>
      <w:r w:rsidRPr="00F44275">
        <w:rPr>
          <w:rFonts w:cs="Arial"/>
          <w:color w:val="auto"/>
          <w:kern w:val="2"/>
          <w:sz w:val="22"/>
          <w:lang w:val="fr-FR"/>
          <w14:ligatures w14:val="standardContextual"/>
        </w:rPr>
        <w:t xml:space="preserve"> thématiques d’intervention </w:t>
      </w:r>
      <w:r w:rsidR="771A64E1" w:rsidRPr="00F44275">
        <w:rPr>
          <w:rFonts w:cs="Arial"/>
          <w:color w:val="auto"/>
          <w:kern w:val="2"/>
          <w:sz w:val="22"/>
          <w:lang w:val="fr-FR"/>
          <w14:ligatures w14:val="standardContextual"/>
        </w:rPr>
        <w:t>actuelles</w:t>
      </w:r>
      <w:r w:rsidRPr="00F44275">
        <w:rPr>
          <w:rFonts w:cs="Arial"/>
          <w:color w:val="auto"/>
          <w:kern w:val="2"/>
          <w:sz w:val="22"/>
          <w:lang w:val="fr-FR"/>
          <w14:ligatures w14:val="standardContextual"/>
        </w:rPr>
        <w:t xml:space="preserve"> et </w:t>
      </w:r>
      <w:r w:rsidR="771A64E1" w:rsidRPr="00F44275">
        <w:rPr>
          <w:rFonts w:cs="Arial"/>
          <w:color w:val="auto"/>
          <w:kern w:val="2"/>
          <w:sz w:val="22"/>
          <w:lang w:val="fr-FR"/>
          <w14:ligatures w14:val="standardContextual"/>
        </w:rPr>
        <w:t>avec les priorités belges et européennes</w:t>
      </w:r>
      <w:r w:rsidR="771A64E1" w:rsidRPr="00F44275">
        <w:rPr>
          <w:rFonts w:cs="Arial"/>
          <w:color w:val="auto"/>
          <w:sz w:val="22"/>
          <w:lang w:val="fr-FR"/>
        </w:rPr>
        <w:t xml:space="preserve">, </w:t>
      </w:r>
      <w:r w:rsidRPr="00F44275">
        <w:rPr>
          <w:rFonts w:cs="Arial"/>
          <w:color w:val="auto"/>
          <w:sz w:val="22"/>
          <w:lang w:val="fr-FR"/>
        </w:rPr>
        <w:t xml:space="preserve">notamment </w:t>
      </w:r>
      <w:r w:rsidR="771A64E1" w:rsidRPr="00F44275">
        <w:rPr>
          <w:rFonts w:cs="Arial"/>
          <w:color w:val="auto"/>
          <w:sz w:val="22"/>
          <w:lang w:val="fr-FR"/>
        </w:rPr>
        <w:t>en faisant</w:t>
      </w:r>
      <w:r w:rsidRPr="00F44275">
        <w:rPr>
          <w:rFonts w:cs="Arial"/>
          <w:color w:val="auto"/>
          <w:sz w:val="22"/>
          <w:lang w:val="fr-FR"/>
        </w:rPr>
        <w:t xml:space="preserve"> </w:t>
      </w:r>
      <w:r w:rsidRPr="00F44275">
        <w:rPr>
          <w:rFonts w:cs="Arial"/>
          <w:color w:val="auto"/>
          <w:kern w:val="2"/>
          <w:sz w:val="22"/>
          <w:lang w:val="fr-FR"/>
          <w14:ligatures w14:val="standardContextual"/>
        </w:rPr>
        <w:t>un focus sur la traçabilité en matières premières critiques.</w:t>
      </w:r>
    </w:p>
    <w:p w14:paraId="0E05D1FA" w14:textId="77777777" w:rsidR="00525DE1" w:rsidRPr="00F44275" w:rsidRDefault="00525DE1" w:rsidP="00525DE1">
      <w:pPr>
        <w:spacing w:line="240" w:lineRule="auto"/>
        <w:jc w:val="both"/>
        <w:rPr>
          <w:rFonts w:cs="Arial"/>
          <w:color w:val="auto"/>
          <w:kern w:val="2"/>
          <w:sz w:val="22"/>
          <w:lang w:val="fr-FR"/>
          <w14:ligatures w14:val="standardContextual"/>
        </w:rPr>
      </w:pPr>
      <w:r w:rsidRPr="00F44275">
        <w:rPr>
          <w:rFonts w:cs="Arial"/>
          <w:color w:val="auto"/>
          <w:kern w:val="2"/>
          <w:sz w:val="22"/>
          <w:lang w:val="fr-FR"/>
          <w14:ligatures w14:val="standardContextual"/>
        </w:rPr>
        <w:t>Les recommandations de la mission devront permettre à Enabel de mieux cibler des thématiques et activités éventuelles dans le secteur minier. Elles serviront également à l’élaboration d’un document de plaidoyer en vue de la mobilisation des ressources et de la formulation des projets dans ce secteur.</w:t>
      </w:r>
    </w:p>
    <w:p w14:paraId="10550D2F" w14:textId="77777777" w:rsidR="00525DE1" w:rsidRPr="00F44275" w:rsidRDefault="00525DE1" w:rsidP="00525DE1">
      <w:pPr>
        <w:spacing w:after="0" w:line="240" w:lineRule="auto"/>
        <w:jc w:val="both"/>
        <w:rPr>
          <w:rFonts w:cs="Calibri"/>
          <w:color w:val="auto"/>
          <w:kern w:val="2"/>
          <w:sz w:val="22"/>
          <w:lang w:val="fr-FR"/>
          <w14:ligatures w14:val="standardContextual"/>
        </w:rPr>
      </w:pPr>
    </w:p>
    <w:p w14:paraId="29E7901C" w14:textId="77777777" w:rsidR="00525DE1" w:rsidRPr="00F44275" w:rsidRDefault="00525DE1" w:rsidP="00F034C8">
      <w:pPr>
        <w:pStyle w:val="Titre2"/>
        <w:rPr>
          <w:rFonts w:ascii="Georgia" w:hAnsi="Georgia"/>
          <w:lang w:val="fr-FR"/>
        </w:rPr>
      </w:pPr>
      <w:bookmarkStart w:id="181" w:name="_Toc180099041"/>
      <w:r w:rsidRPr="00F44275">
        <w:rPr>
          <w:rFonts w:ascii="Georgia" w:hAnsi="Georgia"/>
          <w:lang w:val="fr-FR"/>
        </w:rPr>
        <w:t>Couverture géographique</w:t>
      </w:r>
      <w:bookmarkEnd w:id="181"/>
      <w:r w:rsidRPr="00F44275">
        <w:rPr>
          <w:rFonts w:ascii="Georgia" w:hAnsi="Georgia"/>
          <w:lang w:val="fr-FR"/>
        </w:rPr>
        <w:t> </w:t>
      </w:r>
    </w:p>
    <w:p w14:paraId="33904B82" w14:textId="77777777" w:rsidR="00525DE1" w:rsidRPr="00F44275" w:rsidRDefault="00525DE1" w:rsidP="00525DE1">
      <w:pPr>
        <w:spacing w:after="0" w:line="259" w:lineRule="auto"/>
        <w:jc w:val="both"/>
        <w:rPr>
          <w:rFonts w:cs="Calibri"/>
          <w:color w:val="auto"/>
          <w:kern w:val="2"/>
          <w:sz w:val="22"/>
          <w:lang w:val="fr-FR"/>
          <w14:ligatures w14:val="standardContextual"/>
        </w:rPr>
      </w:pPr>
    </w:p>
    <w:p w14:paraId="41AD9544" w14:textId="77777777" w:rsidR="00525DE1" w:rsidRPr="00F44275" w:rsidRDefault="00525DE1" w:rsidP="00525DE1">
      <w:pPr>
        <w:spacing w:line="259" w:lineRule="auto"/>
        <w:jc w:val="both"/>
        <w:rPr>
          <w:rFonts w:cs="Arial"/>
          <w:color w:val="auto"/>
          <w:kern w:val="2"/>
          <w:sz w:val="22"/>
          <w:lang w:val="fr-FR"/>
          <w14:ligatures w14:val="standardContextual"/>
        </w:rPr>
      </w:pPr>
      <w:r w:rsidRPr="00F44275">
        <w:rPr>
          <w:rFonts w:cs="Calibri"/>
          <w:color w:val="auto"/>
          <w:kern w:val="2"/>
          <w:sz w:val="22"/>
          <w:lang w:val="fr-FR"/>
          <w14:ligatures w14:val="standardContextual"/>
        </w:rPr>
        <w:t>La zone géographique concernée par cette étude se limitera aux provinces du Haut Katanga et du Lualaba en RDC (l’axe</w:t>
      </w:r>
      <w:r w:rsidRPr="00F44275">
        <w:rPr>
          <w:rFonts w:cs="Arial"/>
          <w:color w:val="auto"/>
          <w:kern w:val="2"/>
          <w:sz w:val="22"/>
          <w:lang w:val="fr-FR"/>
          <w14:ligatures w14:val="standardContextual"/>
        </w:rPr>
        <w:t xml:space="preserve"> </w:t>
      </w:r>
      <w:proofErr w:type="spellStart"/>
      <w:r w:rsidRPr="00F44275">
        <w:rPr>
          <w:rFonts w:cs="Arial"/>
          <w:color w:val="auto"/>
          <w:kern w:val="2"/>
          <w:sz w:val="22"/>
          <w:lang w:val="fr-FR"/>
          <w14:ligatures w14:val="standardContextual"/>
        </w:rPr>
        <w:t>Mutshatsha</w:t>
      </w:r>
      <w:proofErr w:type="spellEnd"/>
      <w:r w:rsidRPr="00F44275">
        <w:rPr>
          <w:rFonts w:cs="Arial"/>
          <w:color w:val="auto"/>
          <w:kern w:val="2"/>
          <w:sz w:val="22"/>
          <w:lang w:val="fr-FR"/>
          <w14:ligatures w14:val="standardContextual"/>
        </w:rPr>
        <w:t xml:space="preserve"> – </w:t>
      </w:r>
      <w:proofErr w:type="spellStart"/>
      <w:r w:rsidRPr="00F44275">
        <w:rPr>
          <w:rFonts w:cs="Arial"/>
          <w:color w:val="auto"/>
          <w:kern w:val="2"/>
          <w:sz w:val="22"/>
          <w:lang w:val="fr-FR"/>
          <w14:ligatures w14:val="standardContextual"/>
        </w:rPr>
        <w:t>Lubudi</w:t>
      </w:r>
      <w:proofErr w:type="spellEnd"/>
      <w:r w:rsidRPr="00F44275">
        <w:rPr>
          <w:rFonts w:cs="Arial"/>
          <w:color w:val="auto"/>
          <w:kern w:val="2"/>
          <w:sz w:val="22"/>
          <w:lang w:val="fr-FR"/>
          <w14:ligatures w14:val="standardContextual"/>
        </w:rPr>
        <w:t xml:space="preserve"> –Kolwezi - Likasi-Lubumbashi – </w:t>
      </w:r>
      <w:proofErr w:type="spellStart"/>
      <w:r w:rsidRPr="00F44275">
        <w:rPr>
          <w:rFonts w:cs="Arial"/>
          <w:color w:val="auto"/>
          <w:kern w:val="2"/>
          <w:sz w:val="22"/>
          <w:lang w:val="fr-FR"/>
          <w14:ligatures w14:val="standardContextual"/>
        </w:rPr>
        <w:t>Sakania</w:t>
      </w:r>
      <w:proofErr w:type="spellEnd"/>
      <w:r w:rsidRPr="00F44275">
        <w:rPr>
          <w:rFonts w:cs="Arial"/>
          <w:color w:val="auto"/>
          <w:kern w:val="2"/>
          <w:sz w:val="22"/>
          <w:lang w:val="fr-FR"/>
          <w14:ligatures w14:val="standardContextual"/>
        </w:rPr>
        <w:t>)</w:t>
      </w:r>
    </w:p>
    <w:p w14:paraId="3B441FC7" w14:textId="77777777" w:rsidR="00525DE1" w:rsidRPr="00F44275" w:rsidRDefault="00525DE1" w:rsidP="00F034C8">
      <w:pPr>
        <w:pStyle w:val="Titre2"/>
        <w:rPr>
          <w:rFonts w:ascii="Georgia" w:hAnsi="Georgia"/>
          <w:lang w:val="fr-FR"/>
        </w:rPr>
      </w:pPr>
      <w:bookmarkStart w:id="182" w:name="_Toc180099042"/>
      <w:r w:rsidRPr="00F44275">
        <w:rPr>
          <w:rFonts w:ascii="Georgia" w:hAnsi="Georgia"/>
          <w:lang w:val="fr-FR"/>
        </w:rPr>
        <w:t>Méthodologie</w:t>
      </w:r>
      <w:bookmarkEnd w:id="182"/>
    </w:p>
    <w:p w14:paraId="3F83F979" w14:textId="77777777" w:rsidR="00525DE1" w:rsidRPr="00F44275" w:rsidRDefault="00525DE1" w:rsidP="00525DE1">
      <w:pPr>
        <w:spacing w:line="259" w:lineRule="auto"/>
        <w:jc w:val="both"/>
        <w:rPr>
          <w:rFonts w:cs="Arial"/>
          <w:color w:val="auto"/>
          <w:kern w:val="2"/>
          <w:sz w:val="22"/>
          <w:lang w:val="fr-FR"/>
          <w14:ligatures w14:val="standardContextual"/>
        </w:rPr>
      </w:pPr>
      <w:r w:rsidRPr="00F44275">
        <w:rPr>
          <w:rFonts w:cs="Arial"/>
          <w:color w:val="auto"/>
          <w:kern w:val="2"/>
          <w:sz w:val="22"/>
          <w:lang w:val="fr-FR"/>
          <w14:ligatures w14:val="standardContextual"/>
        </w:rPr>
        <w:t>Le prestataire sélectionné (bureau d’études/ASBL spécialisée) travaillera sous la supervision du Portfolio Manager Enabel de la coordination Haut Katanga/Lualaba à Lubumbashi et en étroite collaboration avec l’expert insertion professionnelle, entrepreneuriat et protection sociale, basé à Kolwezi.</w:t>
      </w:r>
    </w:p>
    <w:p w14:paraId="45066B2D" w14:textId="77777777" w:rsidR="00525DE1" w:rsidRPr="00F44275" w:rsidRDefault="00525DE1" w:rsidP="00525DE1">
      <w:pPr>
        <w:spacing w:after="0" w:line="240" w:lineRule="auto"/>
        <w:jc w:val="both"/>
        <w:rPr>
          <w:rFonts w:cs="Calibri"/>
          <w:color w:val="auto"/>
          <w:kern w:val="2"/>
          <w:sz w:val="22"/>
          <w:lang w:val="fr-FR"/>
          <w14:ligatures w14:val="standardContextual"/>
        </w:rPr>
      </w:pPr>
      <w:r w:rsidRPr="00F44275">
        <w:rPr>
          <w:rFonts w:cs="Calibri"/>
          <w:color w:val="auto"/>
          <w:kern w:val="2"/>
          <w:sz w:val="22"/>
          <w:lang w:val="fr-FR"/>
          <w14:ligatures w14:val="standardContextual"/>
        </w:rPr>
        <w:lastRenderedPageBreak/>
        <w:t xml:space="preserve">La mission aura les tâches suivantes :  </w:t>
      </w:r>
    </w:p>
    <w:p w14:paraId="224A7D7C" w14:textId="77777777" w:rsidR="00525DE1" w:rsidRPr="00F44275" w:rsidRDefault="00525DE1" w:rsidP="002931EC">
      <w:pPr>
        <w:numPr>
          <w:ilvl w:val="0"/>
          <w:numId w:val="54"/>
        </w:numPr>
        <w:spacing w:after="0" w:line="240" w:lineRule="auto"/>
        <w:contextualSpacing/>
        <w:jc w:val="both"/>
        <w:rPr>
          <w:rFonts w:cs="Arial"/>
          <w:color w:val="auto"/>
          <w:kern w:val="2"/>
          <w:sz w:val="22"/>
          <w:lang w:val="fr-FR"/>
          <w14:ligatures w14:val="standardContextual"/>
        </w:rPr>
      </w:pPr>
      <w:r w:rsidRPr="00F44275">
        <w:rPr>
          <w:rFonts w:cs="Arial"/>
          <w:color w:val="auto"/>
          <w:kern w:val="2"/>
          <w:sz w:val="22"/>
          <w:lang w:val="fr-FR"/>
          <w14:ligatures w14:val="standardContextual"/>
        </w:rPr>
        <w:t xml:space="preserve">Développer un plan de travail et une méthodologie adéquate (outils de recherche de l’information, visites sur le terrain, entretiens, etc.) permettant d’atteindre les objectifs visés ; </w:t>
      </w:r>
    </w:p>
    <w:p w14:paraId="1EBCB340" w14:textId="77777777" w:rsidR="00525DE1" w:rsidRPr="00F44275" w:rsidRDefault="00525DE1" w:rsidP="002931EC">
      <w:pPr>
        <w:numPr>
          <w:ilvl w:val="0"/>
          <w:numId w:val="54"/>
        </w:numPr>
        <w:spacing w:after="0" w:line="240" w:lineRule="auto"/>
        <w:contextualSpacing/>
        <w:jc w:val="both"/>
        <w:rPr>
          <w:rFonts w:cs="Arial"/>
          <w:color w:val="auto"/>
          <w:kern w:val="2"/>
          <w:sz w:val="22"/>
          <w:lang w:val="fr-FR"/>
          <w14:ligatures w14:val="standardContextual"/>
        </w:rPr>
      </w:pPr>
      <w:r w:rsidRPr="00F44275">
        <w:rPr>
          <w:rFonts w:cs="Arial"/>
          <w:color w:val="auto"/>
          <w:kern w:val="2"/>
          <w:sz w:val="22"/>
          <w:lang w:val="fr-FR"/>
          <w14:ligatures w14:val="standardContextual"/>
        </w:rPr>
        <w:t>Analyser la documentation en lien avec le secteur minier en RDC ;</w:t>
      </w:r>
    </w:p>
    <w:p w14:paraId="48355060" w14:textId="77777777" w:rsidR="00525DE1" w:rsidRPr="00F44275" w:rsidRDefault="00525DE1" w:rsidP="002931EC">
      <w:pPr>
        <w:numPr>
          <w:ilvl w:val="0"/>
          <w:numId w:val="54"/>
        </w:numPr>
        <w:spacing w:after="0" w:line="240" w:lineRule="auto"/>
        <w:contextualSpacing/>
        <w:jc w:val="both"/>
        <w:rPr>
          <w:rFonts w:cs="Arial"/>
          <w:color w:val="auto"/>
          <w:kern w:val="2"/>
          <w:sz w:val="22"/>
          <w:lang w:val="fr-FR"/>
          <w14:ligatures w14:val="standardContextual"/>
        </w:rPr>
      </w:pPr>
      <w:r w:rsidRPr="00F44275">
        <w:rPr>
          <w:rFonts w:cs="Arial"/>
          <w:color w:val="auto"/>
          <w:kern w:val="2"/>
          <w:sz w:val="22"/>
          <w:lang w:val="fr-FR"/>
          <w14:ligatures w14:val="standardContextual"/>
        </w:rPr>
        <w:t>Rencontrer les acteurs-clés sur le terrain à Lubumbashi et Kolwezi ;</w:t>
      </w:r>
    </w:p>
    <w:p w14:paraId="40596092" w14:textId="77777777" w:rsidR="00525DE1" w:rsidRPr="00F44275" w:rsidRDefault="00525DE1" w:rsidP="002931EC">
      <w:pPr>
        <w:numPr>
          <w:ilvl w:val="0"/>
          <w:numId w:val="54"/>
        </w:numPr>
        <w:spacing w:after="0" w:line="240" w:lineRule="auto"/>
        <w:contextualSpacing/>
        <w:jc w:val="both"/>
        <w:rPr>
          <w:rFonts w:cs="Calibri"/>
          <w:color w:val="auto"/>
          <w:kern w:val="2"/>
          <w:sz w:val="22"/>
          <w:lang w:val="fr-FR"/>
          <w14:ligatures w14:val="standardContextual"/>
        </w:rPr>
      </w:pPr>
      <w:r w:rsidRPr="00F44275">
        <w:rPr>
          <w:rFonts w:cs="Calibri"/>
          <w:color w:val="auto"/>
          <w:kern w:val="2"/>
          <w:sz w:val="22"/>
          <w:lang w:val="fr-FR"/>
          <w14:ligatures w14:val="standardContextual"/>
        </w:rPr>
        <w:t xml:space="preserve">Préparer et animer un atelier participatif à Kolwezi et Lubumbashi ;  </w:t>
      </w:r>
    </w:p>
    <w:p w14:paraId="3FDA97E2" w14:textId="77777777" w:rsidR="00525DE1" w:rsidRPr="00F44275" w:rsidRDefault="00525DE1" w:rsidP="002931EC">
      <w:pPr>
        <w:numPr>
          <w:ilvl w:val="0"/>
          <w:numId w:val="54"/>
        </w:numPr>
        <w:spacing w:after="0" w:line="240" w:lineRule="auto"/>
        <w:contextualSpacing/>
        <w:jc w:val="both"/>
        <w:rPr>
          <w:rFonts w:cs="Calibri"/>
          <w:color w:val="auto"/>
          <w:kern w:val="2"/>
          <w:sz w:val="22"/>
          <w:lang w:val="fr-FR"/>
          <w14:ligatures w14:val="standardContextual"/>
        </w:rPr>
      </w:pPr>
      <w:r w:rsidRPr="00F44275">
        <w:rPr>
          <w:rFonts w:cs="Calibri"/>
          <w:color w:val="auto"/>
          <w:kern w:val="2"/>
          <w:sz w:val="22"/>
          <w:lang w:val="fr-FR"/>
          <w14:ligatures w14:val="standardContextual"/>
        </w:rPr>
        <w:t>Préparer et animer un atelier de réflexion interne (Enabel) à Lubumbashi en vue de discuter des pistes d’actions </w:t>
      </w:r>
    </w:p>
    <w:p w14:paraId="40018095" w14:textId="77777777" w:rsidR="00525DE1" w:rsidRPr="00F44275" w:rsidRDefault="00525DE1" w:rsidP="002931EC">
      <w:pPr>
        <w:numPr>
          <w:ilvl w:val="0"/>
          <w:numId w:val="54"/>
        </w:numPr>
        <w:spacing w:after="0" w:line="240" w:lineRule="auto"/>
        <w:contextualSpacing/>
        <w:jc w:val="both"/>
        <w:rPr>
          <w:rFonts w:cs="Arial"/>
          <w:color w:val="auto"/>
          <w:kern w:val="2"/>
          <w:sz w:val="22"/>
          <w:lang w:val="fr-FR"/>
          <w14:ligatures w14:val="standardContextual"/>
        </w:rPr>
      </w:pPr>
      <w:r w:rsidRPr="00F44275">
        <w:rPr>
          <w:rFonts w:cs="Arial"/>
          <w:color w:val="auto"/>
          <w:kern w:val="2"/>
          <w:sz w:val="22"/>
          <w:lang w:val="fr-FR"/>
          <w14:ligatures w14:val="standardContextual"/>
        </w:rPr>
        <w:t xml:space="preserve">Fournir un rapport détaillé de toute la consultance. </w:t>
      </w:r>
    </w:p>
    <w:p w14:paraId="14AEB8E9" w14:textId="77777777" w:rsidR="00525DE1" w:rsidRPr="00F44275" w:rsidRDefault="00525DE1" w:rsidP="00525DE1">
      <w:pPr>
        <w:spacing w:line="259" w:lineRule="auto"/>
        <w:jc w:val="both"/>
        <w:rPr>
          <w:rFonts w:cs="Arial"/>
          <w:color w:val="auto"/>
          <w:kern w:val="2"/>
          <w:sz w:val="22"/>
          <w:lang w:val="fr-FR"/>
          <w14:ligatures w14:val="standardContextual"/>
        </w:rPr>
      </w:pPr>
    </w:p>
    <w:p w14:paraId="0DF881E3" w14:textId="77777777" w:rsidR="00525DE1" w:rsidRPr="00F44275" w:rsidRDefault="00525DE1" w:rsidP="00525DE1">
      <w:pPr>
        <w:spacing w:after="0" w:line="240" w:lineRule="auto"/>
        <w:jc w:val="both"/>
        <w:rPr>
          <w:rFonts w:cs="Arial"/>
          <w:color w:val="auto"/>
          <w:kern w:val="2"/>
          <w:sz w:val="22"/>
          <w:lang w:val="fr-FR"/>
          <w14:ligatures w14:val="standardContextual"/>
        </w:rPr>
      </w:pPr>
      <w:r w:rsidRPr="00F44275">
        <w:rPr>
          <w:rFonts w:cs="Arial"/>
          <w:color w:val="auto"/>
          <w:kern w:val="2"/>
          <w:sz w:val="22"/>
          <w:lang w:val="fr-FR"/>
          <w14:ligatures w14:val="standardContextual"/>
        </w:rPr>
        <w:t xml:space="preserve">Le bureau d’études/ASBL spécialisée proposera la méthodologie et les outils les plus adaptés qui feront l’objet d’une validation par le commanditaire. La méthodologie devra dans tous les cas intégrer les étapes suivantes : </w:t>
      </w:r>
    </w:p>
    <w:p w14:paraId="119BA0A2" w14:textId="77777777" w:rsidR="00525DE1" w:rsidRPr="00F44275" w:rsidRDefault="00525DE1" w:rsidP="002931EC">
      <w:pPr>
        <w:numPr>
          <w:ilvl w:val="0"/>
          <w:numId w:val="53"/>
        </w:numPr>
        <w:spacing w:after="0" w:line="240" w:lineRule="auto"/>
        <w:contextualSpacing/>
        <w:jc w:val="both"/>
        <w:rPr>
          <w:rFonts w:cs="Arial"/>
          <w:color w:val="auto"/>
          <w:kern w:val="2"/>
          <w:sz w:val="22"/>
          <w:lang w:val="fr-FR"/>
          <w14:ligatures w14:val="standardContextual"/>
        </w:rPr>
      </w:pPr>
      <w:r w:rsidRPr="00F44275">
        <w:rPr>
          <w:rFonts w:cs="Arial"/>
          <w:color w:val="auto"/>
          <w:kern w:val="2"/>
          <w:sz w:val="22"/>
          <w:lang w:val="fr-FR"/>
          <w14:ligatures w14:val="standardContextual"/>
        </w:rPr>
        <w:t>Phase préparatoire (A distance) : Réunion de cadrage, recherche et analyse documentaires, élaboration et validation des outils de collecte, planning des entretiens et /ou des enquêtes</w:t>
      </w:r>
    </w:p>
    <w:p w14:paraId="6BA226C9" w14:textId="50BCAD18" w:rsidR="65A8F8A8" w:rsidRPr="00F44275" w:rsidRDefault="65A8F8A8" w:rsidP="07F3BE5E">
      <w:pPr>
        <w:spacing w:after="0" w:line="240" w:lineRule="auto"/>
        <w:ind w:left="720"/>
        <w:contextualSpacing/>
        <w:jc w:val="both"/>
        <w:rPr>
          <w:rFonts w:cs="Arial"/>
          <w:color w:val="auto"/>
          <w:sz w:val="22"/>
          <w:lang w:val="fr-FR"/>
        </w:rPr>
      </w:pPr>
      <w:r w:rsidRPr="00F44275">
        <w:rPr>
          <w:rFonts w:ascii="Times New Roman" w:hAnsi="Times New Roman"/>
          <w:color w:val="auto"/>
          <w:sz w:val="22"/>
          <w:lang w:val="fr-FR"/>
        </w:rPr>
        <w:t>→</w:t>
      </w:r>
      <w:r w:rsidRPr="00F44275">
        <w:rPr>
          <w:rFonts w:cs="Arial"/>
          <w:color w:val="auto"/>
          <w:sz w:val="22"/>
          <w:lang w:val="fr-FR"/>
        </w:rPr>
        <w:t xml:space="preserve"> </w:t>
      </w:r>
      <w:r w:rsidRPr="00F44275">
        <w:rPr>
          <w:rFonts w:cs="Arial"/>
          <w:color w:val="auto"/>
          <w:sz w:val="22"/>
          <w:u w:val="single"/>
          <w:lang w:val="fr-FR"/>
        </w:rPr>
        <w:t>Livrable</w:t>
      </w:r>
      <w:r w:rsidR="4F5CAC17" w:rsidRPr="00F44275">
        <w:rPr>
          <w:rFonts w:cs="Arial"/>
          <w:color w:val="auto"/>
          <w:sz w:val="22"/>
          <w:u w:val="single"/>
          <w:lang w:val="fr-FR"/>
        </w:rPr>
        <w:t xml:space="preserve"> 1</w:t>
      </w:r>
      <w:r w:rsidR="4F5CAC17" w:rsidRPr="00F44275">
        <w:rPr>
          <w:rFonts w:cs="Arial"/>
          <w:color w:val="auto"/>
          <w:sz w:val="22"/>
          <w:lang w:val="fr-FR"/>
        </w:rPr>
        <w:t xml:space="preserve"> </w:t>
      </w:r>
      <w:r w:rsidRPr="00F44275">
        <w:rPr>
          <w:rFonts w:cs="Arial"/>
          <w:color w:val="auto"/>
          <w:sz w:val="22"/>
          <w:lang w:val="fr-FR"/>
        </w:rPr>
        <w:t xml:space="preserve">: </w:t>
      </w:r>
      <w:r w:rsidR="7708A61B" w:rsidRPr="00F44275">
        <w:rPr>
          <w:rFonts w:cs="Arial"/>
          <w:color w:val="auto"/>
          <w:sz w:val="22"/>
          <w:lang w:val="fr-FR"/>
        </w:rPr>
        <w:t xml:space="preserve">rapport de démarrage, </w:t>
      </w:r>
      <w:r w:rsidRPr="00F44275">
        <w:rPr>
          <w:rFonts w:cs="Arial"/>
          <w:color w:val="auto"/>
          <w:sz w:val="22"/>
          <w:lang w:val="fr-FR"/>
        </w:rPr>
        <w:t>outils de collecte et planning validé</w:t>
      </w:r>
    </w:p>
    <w:p w14:paraId="1A6E1F0D" w14:textId="77777777" w:rsidR="00525DE1" w:rsidRPr="00F44275" w:rsidRDefault="00525DE1" w:rsidP="002931EC">
      <w:pPr>
        <w:numPr>
          <w:ilvl w:val="0"/>
          <w:numId w:val="53"/>
        </w:numPr>
        <w:autoSpaceDE w:val="0"/>
        <w:autoSpaceDN w:val="0"/>
        <w:adjustRightInd w:val="0"/>
        <w:spacing w:after="0" w:line="240" w:lineRule="auto"/>
        <w:contextualSpacing/>
        <w:jc w:val="both"/>
        <w:rPr>
          <w:rFonts w:cs="Arial"/>
          <w:color w:val="auto"/>
          <w:kern w:val="2"/>
          <w:sz w:val="22"/>
          <w:lang w:val="fr-FR"/>
          <w14:ligatures w14:val="standardContextual"/>
        </w:rPr>
      </w:pPr>
      <w:r w:rsidRPr="00F44275">
        <w:rPr>
          <w:rFonts w:cs="Arial"/>
          <w:color w:val="auto"/>
          <w:kern w:val="2"/>
          <w:sz w:val="22"/>
          <w:lang w:val="fr-FR"/>
          <w14:ligatures w14:val="standardContextual"/>
        </w:rPr>
        <w:t xml:space="preserve">Phase terrain 1 (Lubumbashi et Kolwezi) : Rencontre avec les acteurs-clés, visite des sites </w:t>
      </w:r>
    </w:p>
    <w:p w14:paraId="0DA9F20B" w14:textId="0C66528A" w:rsidR="00525DE1" w:rsidRPr="00F44275" w:rsidRDefault="683C98CF" w:rsidP="07F3BE5E">
      <w:pPr>
        <w:spacing w:after="0" w:line="240" w:lineRule="auto"/>
        <w:ind w:left="708"/>
        <w:contextualSpacing/>
        <w:jc w:val="both"/>
        <w:rPr>
          <w:rFonts w:cs="Arial"/>
          <w:color w:val="auto"/>
          <w:kern w:val="2"/>
          <w:sz w:val="22"/>
          <w:lang w:val="fr-FR"/>
          <w14:ligatures w14:val="standardContextual"/>
        </w:rPr>
      </w:pPr>
      <w:r w:rsidRPr="00F44275">
        <w:rPr>
          <w:rFonts w:ascii="Times New Roman" w:hAnsi="Times New Roman"/>
          <w:color w:val="auto"/>
          <w:kern w:val="2"/>
          <w:sz w:val="22"/>
          <w:lang w:val="fr-FR"/>
          <w14:ligatures w14:val="standardContextual"/>
        </w:rPr>
        <w:t>→</w:t>
      </w:r>
      <w:r w:rsidRPr="00F44275">
        <w:rPr>
          <w:rFonts w:cs="Arial"/>
          <w:color w:val="auto"/>
          <w:kern w:val="2"/>
          <w:sz w:val="22"/>
          <w:lang w:val="fr-FR"/>
          <w14:ligatures w14:val="standardContextual"/>
        </w:rPr>
        <w:t xml:space="preserve"> </w:t>
      </w:r>
      <w:r w:rsidRPr="00F44275">
        <w:rPr>
          <w:rFonts w:cs="Arial"/>
          <w:color w:val="auto"/>
          <w:kern w:val="2"/>
          <w:sz w:val="22"/>
          <w:u w:val="single"/>
          <w:lang w:val="fr-FR"/>
          <w14:ligatures w14:val="standardContextual"/>
        </w:rPr>
        <w:t xml:space="preserve">Livrable </w:t>
      </w:r>
      <w:r w:rsidR="2FB1EA71" w:rsidRPr="00F44275">
        <w:rPr>
          <w:rFonts w:cs="Arial"/>
          <w:color w:val="auto"/>
          <w:kern w:val="2"/>
          <w:sz w:val="22"/>
          <w:u w:val="single"/>
          <w:lang w:val="fr-FR"/>
          <w14:ligatures w14:val="standardContextual"/>
        </w:rPr>
        <w:t>2</w:t>
      </w:r>
      <w:r w:rsidRPr="00F44275">
        <w:rPr>
          <w:rFonts w:cs="Arial"/>
          <w:color w:val="auto"/>
          <w:kern w:val="2"/>
          <w:sz w:val="22"/>
          <w:u w:val="single"/>
          <w:lang w:val="fr-FR"/>
          <w14:ligatures w14:val="standardContextual"/>
        </w:rPr>
        <w:t xml:space="preserve"> </w:t>
      </w:r>
      <w:r w:rsidR="127EDD55" w:rsidRPr="00F44275">
        <w:rPr>
          <w:rFonts w:cs="Arial"/>
          <w:color w:val="auto"/>
          <w:kern w:val="2"/>
          <w:sz w:val="22"/>
          <w:lang w:val="fr-FR"/>
          <w14:ligatures w14:val="standardContextual"/>
        </w:rPr>
        <w:t xml:space="preserve">: </w:t>
      </w:r>
      <w:r w:rsidR="00525DE1" w:rsidRPr="00F44275">
        <w:rPr>
          <w:rFonts w:cs="Arial"/>
          <w:color w:val="auto"/>
          <w:kern w:val="2"/>
          <w:sz w:val="22"/>
          <w:lang w:val="fr-FR"/>
          <w14:ligatures w14:val="standardContextual"/>
        </w:rPr>
        <w:t xml:space="preserve">Rapport </w:t>
      </w:r>
      <w:r w:rsidR="4E76A000" w:rsidRPr="00F44275">
        <w:rPr>
          <w:rFonts w:cs="Arial"/>
          <w:color w:val="auto"/>
          <w:kern w:val="2"/>
          <w:sz w:val="22"/>
          <w:lang w:val="fr-FR"/>
          <w14:ligatures w14:val="standardContextual"/>
        </w:rPr>
        <w:t xml:space="preserve">intermédiaire / </w:t>
      </w:r>
      <w:r w:rsidR="00525DE1" w:rsidRPr="00F44275">
        <w:rPr>
          <w:rFonts w:cs="Arial"/>
          <w:color w:val="auto"/>
          <w:kern w:val="2"/>
          <w:sz w:val="22"/>
          <w:lang w:val="fr-FR"/>
          <w14:ligatures w14:val="standardContextual"/>
        </w:rPr>
        <w:t>synthèse préliminaire (à distance)</w:t>
      </w:r>
    </w:p>
    <w:p w14:paraId="4B104D71" w14:textId="4D2C93EE" w:rsidR="7A9AD143" w:rsidRPr="00F44275" w:rsidRDefault="7A9AD143" w:rsidP="0E6A8849">
      <w:pPr>
        <w:spacing w:after="0" w:line="240" w:lineRule="auto"/>
        <w:ind w:left="708"/>
        <w:contextualSpacing/>
        <w:jc w:val="both"/>
        <w:rPr>
          <w:rFonts w:cs="Arial"/>
          <w:color w:val="auto"/>
          <w:sz w:val="22"/>
          <w:lang w:val="fr-FR"/>
        </w:rPr>
      </w:pPr>
      <w:r w:rsidRPr="00F44275">
        <w:rPr>
          <w:rFonts w:ascii="Times New Roman" w:hAnsi="Times New Roman"/>
          <w:color w:val="auto"/>
          <w:sz w:val="22"/>
          <w:lang w:val="fr-FR"/>
        </w:rPr>
        <w:t>→</w:t>
      </w:r>
      <w:r w:rsidRPr="00F44275">
        <w:rPr>
          <w:rFonts w:cs="Arial"/>
          <w:color w:val="auto"/>
          <w:sz w:val="22"/>
          <w:lang w:val="fr-FR"/>
        </w:rPr>
        <w:t xml:space="preserve"> </w:t>
      </w:r>
      <w:r w:rsidRPr="00F44275">
        <w:rPr>
          <w:rFonts w:cs="Arial"/>
          <w:color w:val="auto"/>
          <w:sz w:val="22"/>
          <w:u w:val="single"/>
          <w:lang w:val="fr-FR"/>
        </w:rPr>
        <w:t>Livrable 3</w:t>
      </w:r>
      <w:r w:rsidRPr="00F44275">
        <w:rPr>
          <w:rFonts w:cs="Arial"/>
          <w:color w:val="auto"/>
          <w:sz w:val="22"/>
          <w:lang w:val="fr-FR"/>
        </w:rPr>
        <w:t xml:space="preserve"> : Proposition d’agenda pour l’atelier participatif</w:t>
      </w:r>
    </w:p>
    <w:p w14:paraId="4BB74BF0" w14:textId="77777777" w:rsidR="00525DE1" w:rsidRPr="00F44275" w:rsidRDefault="00525DE1" w:rsidP="002931EC">
      <w:pPr>
        <w:numPr>
          <w:ilvl w:val="0"/>
          <w:numId w:val="53"/>
        </w:numPr>
        <w:autoSpaceDE w:val="0"/>
        <w:autoSpaceDN w:val="0"/>
        <w:adjustRightInd w:val="0"/>
        <w:spacing w:after="0" w:line="240" w:lineRule="auto"/>
        <w:contextualSpacing/>
        <w:jc w:val="both"/>
        <w:rPr>
          <w:rFonts w:cs="Arial"/>
          <w:color w:val="auto"/>
          <w:kern w:val="2"/>
          <w:sz w:val="22"/>
          <w:lang w:val="fr-FR"/>
          <w14:ligatures w14:val="standardContextual"/>
        </w:rPr>
      </w:pPr>
      <w:r w:rsidRPr="00F44275">
        <w:rPr>
          <w:rFonts w:cs="Arial"/>
          <w:color w:val="auto"/>
          <w:kern w:val="2"/>
          <w:sz w:val="22"/>
          <w:lang w:val="fr-FR"/>
          <w14:ligatures w14:val="standardContextual"/>
        </w:rPr>
        <w:t xml:space="preserve">Phase terrain 2 (Lubumbashi et Kolwezi) : </w:t>
      </w:r>
    </w:p>
    <w:p w14:paraId="51E91C04" w14:textId="77777777" w:rsidR="00525DE1" w:rsidRPr="00F44275" w:rsidRDefault="00525DE1" w:rsidP="002931EC">
      <w:pPr>
        <w:numPr>
          <w:ilvl w:val="1"/>
          <w:numId w:val="53"/>
        </w:numPr>
        <w:autoSpaceDE w:val="0"/>
        <w:autoSpaceDN w:val="0"/>
        <w:adjustRightInd w:val="0"/>
        <w:spacing w:after="0" w:line="240" w:lineRule="auto"/>
        <w:contextualSpacing/>
        <w:jc w:val="both"/>
        <w:rPr>
          <w:rFonts w:cs="Arial"/>
          <w:color w:val="auto"/>
          <w:kern w:val="2"/>
          <w:sz w:val="22"/>
          <w:lang w:val="fr-FR"/>
          <w14:ligatures w14:val="standardContextual"/>
        </w:rPr>
      </w:pPr>
      <w:r w:rsidRPr="00F44275">
        <w:rPr>
          <w:rFonts w:cs="Arial"/>
          <w:color w:val="auto"/>
          <w:kern w:val="2"/>
          <w:sz w:val="22"/>
          <w:lang w:val="fr-FR"/>
          <w14:ligatures w14:val="standardContextual"/>
        </w:rPr>
        <w:t>Atelier participatif élargi à Kolwezi et à Lubumbashi : recherche d'une vision partagée du diagnostic et proposition de pistes d'actions par les acteurs-clés ;</w:t>
      </w:r>
    </w:p>
    <w:p w14:paraId="76E49985" w14:textId="77777777" w:rsidR="00525DE1" w:rsidRPr="00F44275" w:rsidRDefault="00525DE1" w:rsidP="002931EC">
      <w:pPr>
        <w:numPr>
          <w:ilvl w:val="1"/>
          <w:numId w:val="53"/>
        </w:numPr>
        <w:autoSpaceDE w:val="0"/>
        <w:autoSpaceDN w:val="0"/>
        <w:adjustRightInd w:val="0"/>
        <w:spacing w:after="0" w:line="240" w:lineRule="auto"/>
        <w:contextualSpacing/>
        <w:jc w:val="both"/>
        <w:rPr>
          <w:rFonts w:cs="Arial"/>
          <w:color w:val="auto"/>
          <w:kern w:val="2"/>
          <w:sz w:val="22"/>
          <w:lang w:val="fr-FR"/>
          <w14:ligatures w14:val="standardContextual"/>
        </w:rPr>
      </w:pPr>
      <w:r w:rsidRPr="00F44275">
        <w:rPr>
          <w:rFonts w:cs="Arial"/>
          <w:color w:val="auto"/>
          <w:kern w:val="2"/>
          <w:sz w:val="22"/>
          <w:lang w:val="fr-FR"/>
          <w14:ligatures w14:val="standardContextual"/>
        </w:rPr>
        <w:t>Atelier interne à Lubumbashi : discussion sur les pistes d’actions et orientation de Enabel.</w:t>
      </w:r>
    </w:p>
    <w:p w14:paraId="3AE27BE0" w14:textId="77777777" w:rsidR="00525DE1" w:rsidRPr="00F44275" w:rsidRDefault="00525DE1" w:rsidP="002931EC">
      <w:pPr>
        <w:numPr>
          <w:ilvl w:val="0"/>
          <w:numId w:val="53"/>
        </w:numPr>
        <w:spacing w:after="0" w:line="240" w:lineRule="auto"/>
        <w:contextualSpacing/>
        <w:jc w:val="both"/>
        <w:rPr>
          <w:rFonts w:cs="Arial"/>
          <w:color w:val="auto"/>
          <w:kern w:val="2"/>
          <w:sz w:val="22"/>
          <w:lang w:val="fr-FR"/>
          <w14:ligatures w14:val="standardContextual"/>
        </w:rPr>
      </w:pPr>
      <w:r w:rsidRPr="00F44275">
        <w:rPr>
          <w:rFonts w:cs="Arial"/>
          <w:color w:val="auto"/>
          <w:kern w:val="2"/>
          <w:sz w:val="22"/>
          <w:lang w:val="fr-FR"/>
          <w14:ligatures w14:val="standardContextual"/>
        </w:rPr>
        <w:t>Phase de rédaction du draft 1 du Rapport final (à distance) </w:t>
      </w:r>
    </w:p>
    <w:p w14:paraId="1ED32A52" w14:textId="62D6D424" w:rsidR="5CB9B492" w:rsidRPr="00F44275" w:rsidRDefault="5CB9B492" w:rsidP="1BF49A50">
      <w:pPr>
        <w:spacing w:after="0" w:line="240" w:lineRule="auto"/>
        <w:ind w:left="720"/>
        <w:contextualSpacing/>
        <w:jc w:val="both"/>
        <w:rPr>
          <w:rFonts w:cs="Arial"/>
          <w:color w:val="auto"/>
          <w:sz w:val="22"/>
          <w:lang w:val="fr-FR"/>
        </w:rPr>
      </w:pPr>
      <w:r w:rsidRPr="00F44275">
        <w:rPr>
          <w:rFonts w:ascii="Times New Roman" w:hAnsi="Times New Roman"/>
          <w:color w:val="auto"/>
          <w:sz w:val="22"/>
          <w:lang w:val="fr-FR"/>
        </w:rPr>
        <w:t>→</w:t>
      </w:r>
      <w:r w:rsidRPr="00F44275">
        <w:rPr>
          <w:rFonts w:cs="Arial"/>
          <w:color w:val="auto"/>
          <w:sz w:val="22"/>
          <w:lang w:val="fr-FR"/>
        </w:rPr>
        <w:t xml:space="preserve"> </w:t>
      </w:r>
      <w:r w:rsidRPr="00F44275">
        <w:rPr>
          <w:rFonts w:cs="Arial"/>
          <w:color w:val="auto"/>
          <w:sz w:val="22"/>
          <w:u w:val="single"/>
          <w:lang w:val="fr-FR"/>
        </w:rPr>
        <w:t xml:space="preserve">Livrable </w:t>
      </w:r>
      <w:r w:rsidR="772BF3F3" w:rsidRPr="00F44275">
        <w:rPr>
          <w:rFonts w:cs="Arial"/>
          <w:color w:val="auto"/>
          <w:sz w:val="22"/>
          <w:u w:val="single"/>
          <w:lang w:val="fr-FR"/>
        </w:rPr>
        <w:t>4</w:t>
      </w:r>
      <w:r w:rsidR="36865566" w:rsidRPr="00F44275">
        <w:rPr>
          <w:rFonts w:cs="Arial"/>
          <w:color w:val="auto"/>
          <w:sz w:val="22"/>
          <w:lang w:val="fr-FR"/>
        </w:rPr>
        <w:t xml:space="preserve"> </w:t>
      </w:r>
      <w:r w:rsidRPr="00F44275">
        <w:rPr>
          <w:rFonts w:cs="Arial"/>
          <w:color w:val="auto"/>
          <w:sz w:val="22"/>
          <w:lang w:val="fr-FR"/>
        </w:rPr>
        <w:t>: Draft du R</w:t>
      </w:r>
      <w:r w:rsidR="0E729EF6" w:rsidRPr="00F44275">
        <w:rPr>
          <w:rFonts w:cs="Arial"/>
          <w:color w:val="auto"/>
          <w:sz w:val="22"/>
          <w:lang w:val="fr-FR"/>
        </w:rPr>
        <w:t>a</w:t>
      </w:r>
      <w:r w:rsidRPr="00F44275">
        <w:rPr>
          <w:rFonts w:cs="Arial"/>
          <w:color w:val="auto"/>
          <w:sz w:val="22"/>
          <w:lang w:val="fr-FR"/>
        </w:rPr>
        <w:t>pport Final</w:t>
      </w:r>
    </w:p>
    <w:p w14:paraId="1DB72442" w14:textId="77777777" w:rsidR="00525DE1" w:rsidRPr="00F44275" w:rsidRDefault="00525DE1" w:rsidP="002931EC">
      <w:pPr>
        <w:numPr>
          <w:ilvl w:val="0"/>
          <w:numId w:val="53"/>
        </w:numPr>
        <w:autoSpaceDE w:val="0"/>
        <w:autoSpaceDN w:val="0"/>
        <w:adjustRightInd w:val="0"/>
        <w:spacing w:after="0" w:line="240" w:lineRule="auto"/>
        <w:contextualSpacing/>
        <w:jc w:val="both"/>
        <w:rPr>
          <w:rFonts w:cs="Arial"/>
          <w:color w:val="auto"/>
          <w:kern w:val="2"/>
          <w:sz w:val="22"/>
          <w:lang w:val="fr-FR"/>
          <w14:ligatures w14:val="standardContextual"/>
        </w:rPr>
      </w:pPr>
      <w:r w:rsidRPr="00F44275">
        <w:rPr>
          <w:rFonts w:cs="Arial"/>
          <w:color w:val="auto"/>
          <w:kern w:val="2"/>
          <w:sz w:val="22"/>
          <w:lang w:val="fr-FR"/>
          <w14:ligatures w14:val="standardContextual"/>
        </w:rPr>
        <w:t xml:space="preserve">Avis et observations du commanditaire ; </w:t>
      </w:r>
    </w:p>
    <w:p w14:paraId="15F6B053" w14:textId="77777777" w:rsidR="00525DE1" w:rsidRPr="00F44275" w:rsidRDefault="00525DE1" w:rsidP="002931EC">
      <w:pPr>
        <w:numPr>
          <w:ilvl w:val="0"/>
          <w:numId w:val="53"/>
        </w:numPr>
        <w:autoSpaceDE w:val="0"/>
        <w:autoSpaceDN w:val="0"/>
        <w:adjustRightInd w:val="0"/>
        <w:spacing w:after="0" w:line="240" w:lineRule="auto"/>
        <w:contextualSpacing/>
        <w:jc w:val="both"/>
        <w:rPr>
          <w:rFonts w:cs="Arial"/>
          <w:color w:val="auto"/>
          <w:kern w:val="2"/>
          <w:sz w:val="22"/>
          <w:lang w:val="fr-FR"/>
          <w14:ligatures w14:val="standardContextual"/>
        </w:rPr>
      </w:pPr>
      <w:r w:rsidRPr="00F44275">
        <w:rPr>
          <w:rFonts w:cs="Arial"/>
          <w:color w:val="auto"/>
          <w:kern w:val="2"/>
          <w:sz w:val="22"/>
          <w:lang w:val="fr-FR"/>
          <w14:ligatures w14:val="standardContextual"/>
        </w:rPr>
        <w:t>Phase de rédaction du rapport final (à distance)</w:t>
      </w:r>
    </w:p>
    <w:p w14:paraId="1FAA9E98" w14:textId="45F364AB" w:rsidR="1BF49A50" w:rsidRPr="00F44275" w:rsidRDefault="613D87E1" w:rsidP="1BF49A50">
      <w:pPr>
        <w:spacing w:after="0" w:line="240" w:lineRule="auto"/>
        <w:ind w:left="720"/>
        <w:contextualSpacing/>
        <w:jc w:val="both"/>
        <w:rPr>
          <w:rFonts w:cs="Arial"/>
          <w:color w:val="auto"/>
          <w:sz w:val="22"/>
          <w:lang w:val="fr-FR"/>
        </w:rPr>
      </w:pPr>
      <w:r w:rsidRPr="00F44275">
        <w:rPr>
          <w:rFonts w:ascii="Times New Roman" w:hAnsi="Times New Roman"/>
          <w:color w:val="auto"/>
          <w:sz w:val="22"/>
          <w:lang w:val="fr-FR"/>
        </w:rPr>
        <w:t>→</w:t>
      </w:r>
      <w:r w:rsidRPr="00F44275">
        <w:rPr>
          <w:rFonts w:cs="Arial"/>
          <w:color w:val="auto"/>
          <w:sz w:val="22"/>
          <w:lang w:val="fr-FR"/>
        </w:rPr>
        <w:t xml:space="preserve"> </w:t>
      </w:r>
      <w:r w:rsidRPr="00F44275">
        <w:rPr>
          <w:rFonts w:cs="Arial"/>
          <w:color w:val="auto"/>
          <w:sz w:val="22"/>
          <w:u w:val="single"/>
          <w:lang w:val="fr-FR"/>
        </w:rPr>
        <w:t xml:space="preserve">Livrable </w:t>
      </w:r>
      <w:r w:rsidR="053B22B3" w:rsidRPr="00F44275">
        <w:rPr>
          <w:rFonts w:cs="Arial"/>
          <w:color w:val="auto"/>
          <w:sz w:val="22"/>
          <w:u w:val="single"/>
          <w:lang w:val="fr-FR"/>
        </w:rPr>
        <w:t>5</w:t>
      </w:r>
      <w:r w:rsidR="053B22B3" w:rsidRPr="00F44275">
        <w:rPr>
          <w:rFonts w:cs="Arial"/>
          <w:color w:val="auto"/>
          <w:sz w:val="22"/>
          <w:lang w:val="fr-FR"/>
        </w:rPr>
        <w:t xml:space="preserve"> :</w:t>
      </w:r>
      <w:r w:rsidRPr="00F44275">
        <w:rPr>
          <w:rFonts w:cs="Arial"/>
          <w:color w:val="auto"/>
          <w:sz w:val="22"/>
          <w:lang w:val="fr-FR"/>
        </w:rPr>
        <w:t xml:space="preserve"> Rapport Final</w:t>
      </w:r>
      <w:r w:rsidR="0D91F25E" w:rsidRPr="00F44275">
        <w:rPr>
          <w:rFonts w:cs="Arial"/>
          <w:color w:val="auto"/>
          <w:sz w:val="22"/>
          <w:lang w:val="fr-FR"/>
        </w:rPr>
        <w:t xml:space="preserve"> Validé</w:t>
      </w:r>
    </w:p>
    <w:p w14:paraId="33D72A68" w14:textId="77777777" w:rsidR="00525DE1" w:rsidRPr="00F44275" w:rsidRDefault="00525DE1" w:rsidP="00525DE1">
      <w:pPr>
        <w:autoSpaceDE w:val="0"/>
        <w:autoSpaceDN w:val="0"/>
        <w:adjustRightInd w:val="0"/>
        <w:spacing w:after="0" w:line="240" w:lineRule="auto"/>
        <w:ind w:left="720"/>
        <w:contextualSpacing/>
        <w:jc w:val="both"/>
        <w:rPr>
          <w:rFonts w:cs="Calibri"/>
          <w:color w:val="auto"/>
          <w:kern w:val="2"/>
          <w:sz w:val="22"/>
          <w:lang w:val="fr-FR"/>
          <w14:ligatures w14:val="standardContextual"/>
        </w:rPr>
      </w:pPr>
    </w:p>
    <w:p w14:paraId="71934111" w14:textId="77777777" w:rsidR="00E27AB6" w:rsidRPr="00F44275" w:rsidRDefault="00E27AB6" w:rsidP="00E27AB6">
      <w:pPr>
        <w:spacing w:line="259" w:lineRule="auto"/>
        <w:jc w:val="both"/>
        <w:rPr>
          <w:rFonts w:cs="Arial"/>
          <w:color w:val="auto"/>
          <w:kern w:val="2"/>
          <w:sz w:val="22"/>
          <w:lang w:val="fr-FR"/>
          <w14:ligatures w14:val="standardContextual"/>
        </w:rPr>
      </w:pPr>
      <w:r w:rsidRPr="00F44275">
        <w:rPr>
          <w:rFonts w:cs="Arial"/>
          <w:color w:val="auto"/>
          <w:kern w:val="2"/>
          <w:sz w:val="22"/>
          <w:lang w:val="fr-FR"/>
          <w14:ligatures w14:val="standardContextual"/>
        </w:rPr>
        <w:t>Sur la base des objectifs et résultats attendus des présents TDRs, les prestataires proposeront une offre technique &amp; financière.  </w:t>
      </w:r>
    </w:p>
    <w:p w14:paraId="3934276E" w14:textId="77777777" w:rsidR="00E27AB6" w:rsidRPr="00F44275" w:rsidRDefault="00E27AB6" w:rsidP="00E27AB6">
      <w:pPr>
        <w:spacing w:line="259" w:lineRule="auto"/>
        <w:jc w:val="both"/>
        <w:rPr>
          <w:rFonts w:cs="Arial"/>
          <w:color w:val="auto"/>
          <w:kern w:val="2"/>
          <w:sz w:val="22"/>
          <w:lang w:val="fr-FR"/>
          <w14:ligatures w14:val="standardContextual"/>
        </w:rPr>
      </w:pPr>
      <w:r w:rsidRPr="00F44275">
        <w:rPr>
          <w:rFonts w:cs="Arial"/>
          <w:color w:val="auto"/>
          <w:kern w:val="2"/>
          <w:sz w:val="22"/>
          <w:lang w:val="fr-FR"/>
          <w14:ligatures w14:val="standardContextual"/>
        </w:rPr>
        <w:t>Le soumissionnaire proposera dans l’offre technique la méthodologie comprenant trois chapitres</w:t>
      </w:r>
      <w:r w:rsidRPr="00F44275">
        <w:rPr>
          <w:rFonts w:ascii="Times New Roman" w:hAnsi="Times New Roman"/>
          <w:color w:val="auto"/>
          <w:kern w:val="2"/>
          <w:sz w:val="22"/>
          <w:lang w:val="fr-FR"/>
          <w14:ligatures w14:val="standardContextual"/>
        </w:rPr>
        <w:t> </w:t>
      </w:r>
      <w:r w:rsidRPr="00F44275">
        <w:rPr>
          <w:rFonts w:cs="Arial"/>
          <w:color w:val="auto"/>
          <w:kern w:val="2"/>
          <w:sz w:val="22"/>
          <w:lang w:val="fr-FR"/>
          <w14:ligatures w14:val="standardContextual"/>
        </w:rPr>
        <w:t>:</w:t>
      </w:r>
      <w:r w:rsidRPr="00F44275">
        <w:rPr>
          <w:rFonts w:cs="Georgia"/>
          <w:color w:val="auto"/>
          <w:kern w:val="2"/>
          <w:sz w:val="22"/>
          <w:lang w:val="fr-FR"/>
          <w14:ligatures w14:val="standardContextual"/>
        </w:rPr>
        <w:t> </w:t>
      </w:r>
    </w:p>
    <w:p w14:paraId="20D9835A" w14:textId="2AB94062" w:rsidR="00E27AB6" w:rsidRPr="00F44275" w:rsidRDefault="00E27AB6" w:rsidP="00C024F5">
      <w:pPr>
        <w:pStyle w:val="Paragraphedeliste"/>
        <w:numPr>
          <w:ilvl w:val="0"/>
          <w:numId w:val="61"/>
        </w:numPr>
        <w:spacing w:line="259" w:lineRule="auto"/>
        <w:jc w:val="both"/>
        <w:rPr>
          <w:rFonts w:cs="Arial"/>
          <w:color w:val="auto"/>
          <w:kern w:val="2"/>
          <w:sz w:val="22"/>
          <w:lang w:val="fr-FR"/>
          <w14:ligatures w14:val="standardContextual"/>
        </w:rPr>
      </w:pPr>
      <w:r w:rsidRPr="00F44275">
        <w:rPr>
          <w:rFonts w:cs="Arial"/>
          <w:color w:val="auto"/>
          <w:kern w:val="2"/>
          <w:sz w:val="22"/>
          <w:u w:val="single"/>
          <w:lang w:val="fr-FR"/>
          <w14:ligatures w14:val="standardContextual"/>
        </w:rPr>
        <w:t>La compréhension des termes de référence</w:t>
      </w:r>
      <w:r w:rsidRPr="00F44275">
        <w:rPr>
          <w:rFonts w:ascii="Times New Roman" w:hAnsi="Times New Roman"/>
          <w:color w:val="auto"/>
          <w:kern w:val="2"/>
          <w:sz w:val="22"/>
          <w:lang w:val="fr-FR"/>
          <w14:ligatures w14:val="standardContextual"/>
        </w:rPr>
        <w:t> </w:t>
      </w:r>
      <w:r w:rsidRPr="00F44275">
        <w:rPr>
          <w:rFonts w:cs="Arial"/>
          <w:color w:val="auto"/>
          <w:kern w:val="2"/>
          <w:sz w:val="22"/>
          <w:lang w:val="fr-FR"/>
          <w14:ligatures w14:val="standardContextual"/>
        </w:rPr>
        <w:t>: Dans cette partie, il fera toutes remarques relatives aux termes de référence, importantes pour la bonne réalisation des activités, en particulier des objectifs et des résultats escomptés de la prestation, montrant le degré de compréhension du marché. Il démontrera de sa pleine maitrise du sujet en faisant ressortir les enseignements tirés d’expériences similaires antérieures. Il emmétra son avis sur les principaux sujets relatifs à la réalisation des objectifs principaux du marché et des résultats escomptés. Il veillera aussi à faire ressortir les risques et les hypothèses pouvant avoir une incidence sur l'exécution du marché.  </w:t>
      </w:r>
    </w:p>
    <w:p w14:paraId="5390C5BF" w14:textId="7F36DE90" w:rsidR="00E27AB6" w:rsidRPr="00F44275" w:rsidRDefault="00E27AB6" w:rsidP="00C024F5">
      <w:pPr>
        <w:pStyle w:val="Paragraphedeliste"/>
        <w:numPr>
          <w:ilvl w:val="0"/>
          <w:numId w:val="61"/>
        </w:numPr>
        <w:tabs>
          <w:tab w:val="num" w:pos="720"/>
        </w:tabs>
        <w:spacing w:line="259" w:lineRule="auto"/>
        <w:jc w:val="both"/>
        <w:rPr>
          <w:rFonts w:cs="Arial"/>
          <w:color w:val="auto"/>
          <w:kern w:val="2"/>
          <w:sz w:val="22"/>
          <w:lang w:val="fr-FR"/>
          <w14:ligatures w14:val="standardContextual"/>
        </w:rPr>
      </w:pPr>
      <w:r w:rsidRPr="00F44275">
        <w:rPr>
          <w:rFonts w:cs="Arial"/>
          <w:color w:val="auto"/>
          <w:kern w:val="2"/>
          <w:sz w:val="22"/>
          <w:lang w:val="fr-FR"/>
          <w14:ligatures w14:val="standardContextual"/>
        </w:rPr>
        <w:t> </w:t>
      </w:r>
      <w:r w:rsidRPr="00F44275">
        <w:rPr>
          <w:rFonts w:cs="Arial"/>
          <w:color w:val="auto"/>
          <w:kern w:val="2"/>
          <w:sz w:val="22"/>
          <w:u w:val="single"/>
          <w:lang w:val="fr-FR"/>
          <w14:ligatures w14:val="standardContextual"/>
        </w:rPr>
        <w:t>L’approche méthodologique pour atteindre les résultats escomptés</w:t>
      </w:r>
      <w:r w:rsidRPr="00F44275">
        <w:rPr>
          <w:rFonts w:cs="Arial"/>
          <w:color w:val="auto"/>
          <w:kern w:val="2"/>
          <w:sz w:val="22"/>
          <w:lang w:val="fr-FR"/>
          <w14:ligatures w14:val="standardContextual"/>
        </w:rPr>
        <w:t xml:space="preserve"> qui fera ressortir une description succincte des activités proposées considérées comme nécessaires pour atteindre les objectifs du marché.  Pour chacune de ces activités, il indiquera les ressources humaines qui y seront mobilisés</w:t>
      </w:r>
      <w:r w:rsidRPr="00F44275">
        <w:rPr>
          <w:rFonts w:ascii="Times New Roman" w:hAnsi="Times New Roman"/>
          <w:color w:val="auto"/>
          <w:kern w:val="2"/>
          <w:sz w:val="22"/>
          <w:lang w:val="fr-FR"/>
          <w14:ligatures w14:val="standardContextual"/>
        </w:rPr>
        <w:t> </w:t>
      </w:r>
      <w:r w:rsidRPr="00F44275">
        <w:rPr>
          <w:rFonts w:cs="Arial"/>
          <w:color w:val="auto"/>
          <w:kern w:val="2"/>
          <w:sz w:val="22"/>
          <w:lang w:val="fr-FR"/>
          <w14:ligatures w14:val="standardContextual"/>
        </w:rPr>
        <w:t>;</w:t>
      </w:r>
      <w:r w:rsidRPr="00F44275">
        <w:rPr>
          <w:rFonts w:cs="Georgia"/>
          <w:color w:val="auto"/>
          <w:kern w:val="2"/>
          <w:sz w:val="22"/>
          <w:lang w:val="fr-FR"/>
          <w14:ligatures w14:val="standardContextual"/>
        </w:rPr>
        <w:t> </w:t>
      </w:r>
    </w:p>
    <w:p w14:paraId="73FF171C" w14:textId="6F0F0D10" w:rsidR="00E27AB6" w:rsidRPr="00F44275" w:rsidRDefault="00E27AB6" w:rsidP="00C024F5">
      <w:pPr>
        <w:pStyle w:val="Paragraphedeliste"/>
        <w:numPr>
          <w:ilvl w:val="0"/>
          <w:numId w:val="61"/>
        </w:numPr>
        <w:tabs>
          <w:tab w:val="num" w:pos="720"/>
        </w:tabs>
        <w:spacing w:line="259" w:lineRule="auto"/>
        <w:jc w:val="both"/>
        <w:rPr>
          <w:rFonts w:cs="Arial"/>
          <w:color w:val="auto"/>
          <w:kern w:val="2"/>
          <w:sz w:val="22"/>
          <w:lang w:val="fr-FR"/>
          <w14:ligatures w14:val="standardContextual"/>
        </w:rPr>
      </w:pPr>
      <w:r w:rsidRPr="00F44275">
        <w:rPr>
          <w:rFonts w:cs="Arial"/>
          <w:color w:val="auto"/>
          <w:kern w:val="2"/>
          <w:sz w:val="22"/>
          <w:lang w:val="fr-FR"/>
          <w14:ligatures w14:val="standardContextual"/>
        </w:rPr>
        <w:lastRenderedPageBreak/>
        <w:t> </w:t>
      </w:r>
      <w:r w:rsidRPr="00F44275">
        <w:rPr>
          <w:rFonts w:cs="Arial"/>
          <w:color w:val="auto"/>
          <w:kern w:val="2"/>
          <w:sz w:val="22"/>
          <w:u w:val="single"/>
          <w:lang w:val="fr-FR"/>
          <w14:ligatures w14:val="standardContextual"/>
        </w:rPr>
        <w:t>Le calendrier détaillé des activités</w:t>
      </w:r>
      <w:r w:rsidRPr="00F44275">
        <w:rPr>
          <w:rFonts w:ascii="Times New Roman" w:hAnsi="Times New Roman"/>
          <w:color w:val="auto"/>
          <w:kern w:val="2"/>
          <w:sz w:val="22"/>
          <w:lang w:val="fr-FR"/>
          <w14:ligatures w14:val="standardContextual"/>
        </w:rPr>
        <w:t> </w:t>
      </w:r>
      <w:r w:rsidRPr="00F44275">
        <w:rPr>
          <w:rFonts w:cs="Arial"/>
          <w:color w:val="auto"/>
          <w:kern w:val="2"/>
          <w:sz w:val="22"/>
          <w:lang w:val="fr-FR"/>
          <w14:ligatures w14:val="standardContextual"/>
        </w:rPr>
        <w:t>: Il indiquera un chronogramme détaillé des activités proposées sur la durée de mission qui fera ressortir clairement la durée de chaque activité et les livrables à rendre tels que prévus dans les</w:t>
      </w:r>
      <w:r w:rsidRPr="00F44275">
        <w:rPr>
          <w:rFonts w:ascii="Times New Roman" w:hAnsi="Times New Roman"/>
          <w:color w:val="auto"/>
          <w:kern w:val="2"/>
          <w:sz w:val="22"/>
          <w:lang w:val="fr-FR"/>
          <w14:ligatures w14:val="standardContextual"/>
        </w:rPr>
        <w:t> </w:t>
      </w:r>
      <w:r w:rsidRPr="00F44275">
        <w:rPr>
          <w:rFonts w:cs="Arial"/>
          <w:color w:val="auto"/>
          <w:kern w:val="2"/>
          <w:sz w:val="22"/>
          <w:lang w:val="fr-FR"/>
          <w14:ligatures w14:val="standardContextual"/>
        </w:rPr>
        <w:t>pr</w:t>
      </w:r>
      <w:r w:rsidRPr="00F44275">
        <w:rPr>
          <w:rFonts w:cs="Georgia"/>
          <w:color w:val="auto"/>
          <w:kern w:val="2"/>
          <w:sz w:val="22"/>
          <w:lang w:val="fr-FR"/>
          <w14:ligatures w14:val="standardContextual"/>
        </w:rPr>
        <w:t>é</w:t>
      </w:r>
      <w:r w:rsidRPr="00F44275">
        <w:rPr>
          <w:rFonts w:cs="Arial"/>
          <w:color w:val="auto"/>
          <w:kern w:val="2"/>
          <w:sz w:val="22"/>
          <w:lang w:val="fr-FR"/>
          <w14:ligatures w14:val="standardContextual"/>
        </w:rPr>
        <w:t>sents TDRs.</w:t>
      </w:r>
      <w:r w:rsidRPr="00F44275">
        <w:rPr>
          <w:rFonts w:cs="Georgia"/>
          <w:color w:val="auto"/>
          <w:kern w:val="2"/>
          <w:sz w:val="22"/>
          <w:lang w:val="fr-FR"/>
          <w14:ligatures w14:val="standardContextual"/>
        </w:rPr>
        <w:t>  </w:t>
      </w:r>
    </w:p>
    <w:p w14:paraId="1832D7F3" w14:textId="77777777" w:rsidR="00E27AB6" w:rsidRPr="00F44275" w:rsidRDefault="00E27AB6" w:rsidP="00525DE1">
      <w:pPr>
        <w:spacing w:after="0" w:line="240" w:lineRule="auto"/>
        <w:jc w:val="both"/>
        <w:rPr>
          <w:rFonts w:cs="Arial"/>
          <w:color w:val="auto"/>
          <w:kern w:val="2"/>
          <w:sz w:val="22"/>
          <w:lang w:val="fr-FR"/>
          <w14:ligatures w14:val="standardContextual"/>
        </w:rPr>
      </w:pPr>
    </w:p>
    <w:p w14:paraId="6082B1D8" w14:textId="46BC8AA0" w:rsidR="00525DE1" w:rsidRPr="00F44275" w:rsidRDefault="00525DE1" w:rsidP="00525DE1">
      <w:pPr>
        <w:spacing w:after="0" w:line="240" w:lineRule="auto"/>
        <w:jc w:val="both"/>
        <w:rPr>
          <w:rFonts w:cs="Arial"/>
          <w:color w:val="auto"/>
          <w:kern w:val="2"/>
          <w:sz w:val="22"/>
          <w:lang w:val="fr-FR"/>
          <w14:ligatures w14:val="standardContextual"/>
        </w:rPr>
      </w:pPr>
      <w:r w:rsidRPr="00F44275">
        <w:rPr>
          <w:rFonts w:cs="Arial"/>
          <w:color w:val="auto"/>
          <w:kern w:val="2"/>
          <w:sz w:val="22"/>
          <w:lang w:val="fr-FR"/>
          <w14:ligatures w14:val="standardContextual"/>
        </w:rPr>
        <w:t xml:space="preserve">Pour la supervision de l’étude, un comité interne de suivi sera mis en place au niveau de la coordination Haut Katanga et Lualaba avec la participation </w:t>
      </w:r>
      <w:proofErr w:type="gramStart"/>
      <w:r w:rsidRPr="00F44275">
        <w:rPr>
          <w:rFonts w:cs="Arial"/>
          <w:color w:val="auto"/>
          <w:kern w:val="2"/>
          <w:sz w:val="22"/>
          <w:lang w:val="fr-FR"/>
          <w14:ligatures w14:val="standardContextual"/>
        </w:rPr>
        <w:t>d’</w:t>
      </w:r>
      <w:proofErr w:type="spellStart"/>
      <w:r w:rsidRPr="00F44275">
        <w:rPr>
          <w:rFonts w:cs="Arial"/>
          <w:color w:val="auto"/>
          <w:kern w:val="2"/>
          <w:sz w:val="22"/>
          <w:lang w:val="fr-FR"/>
          <w14:ligatures w14:val="standardContextual"/>
        </w:rPr>
        <w:t>un</w:t>
      </w:r>
      <w:r w:rsidR="58A3922B" w:rsidRPr="00F44275">
        <w:rPr>
          <w:rFonts w:cs="Arial"/>
          <w:color w:val="auto"/>
          <w:kern w:val="2"/>
          <w:sz w:val="22"/>
          <w:lang w:val="fr-FR"/>
          <w14:ligatures w14:val="standardContextual"/>
        </w:rPr>
        <w:t>.</w:t>
      </w:r>
      <w:r w:rsidRPr="00F44275">
        <w:rPr>
          <w:rFonts w:cs="Arial"/>
          <w:color w:val="auto"/>
          <w:kern w:val="2"/>
          <w:sz w:val="22"/>
          <w:lang w:val="fr-FR"/>
          <w14:ligatures w14:val="standardContextual"/>
        </w:rPr>
        <w:t>e</w:t>
      </w:r>
      <w:proofErr w:type="spellEnd"/>
      <w:proofErr w:type="gramEnd"/>
      <w:r w:rsidRPr="00F44275">
        <w:rPr>
          <w:rFonts w:cs="Arial"/>
          <w:color w:val="auto"/>
          <w:kern w:val="2"/>
          <w:sz w:val="22"/>
          <w:lang w:val="fr-FR"/>
          <w14:ligatures w14:val="standardContextual"/>
        </w:rPr>
        <w:t xml:space="preserve"> </w:t>
      </w:r>
      <w:proofErr w:type="spellStart"/>
      <w:r w:rsidRPr="00F44275">
        <w:rPr>
          <w:rFonts w:cs="Arial"/>
          <w:color w:val="auto"/>
          <w:kern w:val="2"/>
          <w:sz w:val="22"/>
          <w:lang w:val="fr-FR"/>
          <w14:ligatures w14:val="standardContextual"/>
        </w:rPr>
        <w:t>expert</w:t>
      </w:r>
      <w:r w:rsidR="75BB399A" w:rsidRPr="00F44275">
        <w:rPr>
          <w:rFonts w:cs="Arial"/>
          <w:color w:val="auto"/>
          <w:kern w:val="2"/>
          <w:sz w:val="22"/>
          <w:lang w:val="fr-FR"/>
          <w14:ligatures w14:val="standardContextual"/>
        </w:rPr>
        <w:t>.</w:t>
      </w:r>
      <w:r w:rsidRPr="00F44275">
        <w:rPr>
          <w:rFonts w:cs="Arial"/>
          <w:color w:val="auto"/>
          <w:kern w:val="2"/>
          <w:sz w:val="22"/>
          <w:lang w:val="fr-FR"/>
          <w14:ligatures w14:val="standardContextual"/>
        </w:rPr>
        <w:t>e</w:t>
      </w:r>
      <w:proofErr w:type="spellEnd"/>
      <w:r w:rsidRPr="00F44275">
        <w:rPr>
          <w:rFonts w:cs="Arial"/>
          <w:color w:val="auto"/>
          <w:kern w:val="2"/>
          <w:sz w:val="22"/>
          <w:lang w:val="fr-FR"/>
          <w14:ligatures w14:val="standardContextual"/>
        </w:rPr>
        <w:t xml:space="preserve"> de Enabel à Bruxelles</w:t>
      </w:r>
      <w:r w:rsidR="392A8127" w:rsidRPr="00F44275">
        <w:rPr>
          <w:rFonts w:cs="Arial"/>
          <w:color w:val="auto"/>
          <w:kern w:val="2"/>
          <w:sz w:val="22"/>
          <w:lang w:val="fr-FR"/>
          <w14:ligatures w14:val="standardContextual"/>
        </w:rPr>
        <w:t xml:space="preserve"> et </w:t>
      </w:r>
      <w:proofErr w:type="spellStart"/>
      <w:r w:rsidR="392A8127" w:rsidRPr="00F44275">
        <w:rPr>
          <w:rFonts w:cs="Arial"/>
          <w:color w:val="auto"/>
          <w:kern w:val="2"/>
          <w:sz w:val="22"/>
          <w:lang w:val="fr-FR"/>
          <w14:ligatures w14:val="standardContextual"/>
        </w:rPr>
        <w:t>un</w:t>
      </w:r>
      <w:r w:rsidR="29B5A56A" w:rsidRPr="00F44275">
        <w:rPr>
          <w:rFonts w:cs="Arial"/>
          <w:color w:val="auto"/>
          <w:kern w:val="2"/>
          <w:sz w:val="22"/>
          <w:lang w:val="fr-FR"/>
          <w14:ligatures w14:val="standardContextual"/>
        </w:rPr>
        <w:t>.e</w:t>
      </w:r>
      <w:proofErr w:type="spellEnd"/>
      <w:r w:rsidR="392A8127" w:rsidRPr="00F44275">
        <w:rPr>
          <w:rFonts w:cs="Arial"/>
          <w:color w:val="auto"/>
          <w:kern w:val="2"/>
          <w:sz w:val="22"/>
          <w:lang w:val="fr-FR"/>
          <w14:ligatures w14:val="standardContextual"/>
        </w:rPr>
        <w:t xml:space="preserve"> </w:t>
      </w:r>
      <w:proofErr w:type="spellStart"/>
      <w:r w:rsidR="392A8127" w:rsidRPr="00F44275">
        <w:rPr>
          <w:rFonts w:cs="Arial"/>
          <w:color w:val="auto"/>
          <w:kern w:val="2"/>
          <w:sz w:val="22"/>
          <w:lang w:val="fr-FR"/>
          <w14:ligatures w14:val="standardContextual"/>
        </w:rPr>
        <w:t>expert</w:t>
      </w:r>
      <w:r w:rsidR="7622AE2D" w:rsidRPr="00F44275">
        <w:rPr>
          <w:rFonts w:cs="Arial"/>
          <w:color w:val="auto"/>
          <w:kern w:val="2"/>
          <w:sz w:val="22"/>
          <w:lang w:val="fr-FR"/>
          <w14:ligatures w14:val="standardContextual"/>
        </w:rPr>
        <w:t>.e</w:t>
      </w:r>
      <w:proofErr w:type="spellEnd"/>
      <w:r w:rsidR="392A8127" w:rsidRPr="00F44275">
        <w:rPr>
          <w:rFonts w:cs="Arial"/>
          <w:color w:val="auto"/>
          <w:kern w:val="2"/>
          <w:sz w:val="22"/>
          <w:lang w:val="fr-FR"/>
          <w14:ligatures w14:val="standardContextual"/>
        </w:rPr>
        <w:t xml:space="preserve"> de l’équipe VET Toolbox/OP VET</w:t>
      </w:r>
      <w:r w:rsidRPr="00F44275">
        <w:rPr>
          <w:rFonts w:cs="Arial"/>
          <w:color w:val="auto"/>
          <w:kern w:val="2"/>
          <w:sz w:val="22"/>
          <w:lang w:val="fr-FR"/>
          <w14:ligatures w14:val="standardContextual"/>
        </w:rPr>
        <w:t xml:space="preserve">. Des réunions seront prévues avec ledit comité afin de valider les hypothèses, les outils de collecte, les rapports d’étape ainsi que le rapport final. A chaque fois que de besoin, le comité pourra s’adjoindre les services des personnes ressources dont les compétences peuvent servir à orienter ou à consolider l’étude. </w:t>
      </w:r>
    </w:p>
    <w:p w14:paraId="4A131CE7" w14:textId="77777777" w:rsidR="006903AA" w:rsidRPr="00F44275" w:rsidRDefault="006903AA" w:rsidP="00525DE1">
      <w:pPr>
        <w:spacing w:after="0" w:line="240" w:lineRule="auto"/>
        <w:jc w:val="both"/>
        <w:rPr>
          <w:rFonts w:cs="Arial"/>
          <w:color w:val="auto"/>
          <w:kern w:val="2"/>
          <w:sz w:val="22"/>
          <w:lang w:val="fr-FR"/>
          <w14:ligatures w14:val="standardContextual"/>
        </w:rPr>
      </w:pPr>
    </w:p>
    <w:p w14:paraId="0508A364" w14:textId="77777777" w:rsidR="00525DE1" w:rsidRPr="00F44275" w:rsidRDefault="00525DE1" w:rsidP="00F034C8">
      <w:pPr>
        <w:pStyle w:val="Titre2"/>
        <w:rPr>
          <w:rFonts w:ascii="Georgia" w:hAnsi="Georgia"/>
          <w:lang w:val="fr-FR"/>
        </w:rPr>
      </w:pPr>
      <w:bookmarkStart w:id="183" w:name="_Toc180099043"/>
      <w:r w:rsidRPr="00F44275">
        <w:rPr>
          <w:rFonts w:ascii="Georgia" w:hAnsi="Georgia"/>
          <w:lang w:val="fr-FR"/>
        </w:rPr>
        <w:t>Livrables</w:t>
      </w:r>
      <w:bookmarkEnd w:id="183"/>
    </w:p>
    <w:p w14:paraId="3770DC51" w14:textId="77777777" w:rsidR="00525DE1" w:rsidRPr="00F44275" w:rsidRDefault="00525DE1" w:rsidP="00525DE1">
      <w:pPr>
        <w:spacing w:line="240" w:lineRule="auto"/>
        <w:jc w:val="both"/>
        <w:rPr>
          <w:rFonts w:cs="Arial"/>
          <w:color w:val="auto"/>
          <w:kern w:val="2"/>
          <w:sz w:val="22"/>
          <w:lang w:val="fr-FR"/>
          <w14:ligatures w14:val="standardContextual"/>
        </w:rPr>
      </w:pPr>
      <w:r w:rsidRPr="00F44275">
        <w:rPr>
          <w:rFonts w:cs="Arial"/>
          <w:color w:val="auto"/>
          <w:kern w:val="2"/>
          <w:sz w:val="22"/>
          <w:lang w:val="fr-FR"/>
          <w14:ligatures w14:val="standardContextual"/>
        </w:rPr>
        <w:t xml:space="preserve">De manière synthétique, les livrables attendus comprendront : </w:t>
      </w:r>
    </w:p>
    <w:p w14:paraId="6A045C07" w14:textId="77777777" w:rsidR="00525DE1" w:rsidRPr="00F44275" w:rsidRDefault="00525DE1" w:rsidP="58D54030">
      <w:pPr>
        <w:pStyle w:val="Paragraphedeliste"/>
        <w:numPr>
          <w:ilvl w:val="0"/>
          <w:numId w:val="56"/>
        </w:numPr>
        <w:pBdr>
          <w:top w:val="none" w:sz="4" w:space="0" w:color="000000"/>
          <w:left w:val="none" w:sz="4" w:space="0" w:color="000000"/>
          <w:bottom w:val="none" w:sz="4" w:space="0" w:color="000000"/>
          <w:right w:val="none" w:sz="4" w:space="0" w:color="000000"/>
          <w:between w:val="none" w:sz="4" w:space="0" w:color="000000"/>
        </w:pBdr>
        <w:tabs>
          <w:tab w:val="left" w:pos="1260"/>
        </w:tabs>
        <w:spacing w:after="0" w:line="240" w:lineRule="auto"/>
        <w:jc w:val="both"/>
        <w:rPr>
          <w:rFonts w:cs="Calibri"/>
          <w:color w:val="auto"/>
          <w:kern w:val="2"/>
          <w:sz w:val="22"/>
          <w:lang w:val="fr-FR"/>
          <w14:ligatures w14:val="standardContextual"/>
        </w:rPr>
      </w:pPr>
      <w:r w:rsidRPr="00F44275">
        <w:rPr>
          <w:rFonts w:cs="Arial"/>
          <w:color w:val="auto"/>
          <w:kern w:val="2"/>
          <w:sz w:val="22"/>
          <w:lang w:val="fr-FR"/>
          <w14:ligatures w14:val="standardContextual"/>
        </w:rPr>
        <w:t>Un rapport de démarrage reprenant éventuellement la méthodologie réadaptée à la suite de la réunion de cadrage ainsi que les outils de collecte des données, le chronogramme revu de mise en œuvre des activités (collecte, traitement, analyse des données et rapport) du début à la fin de l’étude ;</w:t>
      </w:r>
    </w:p>
    <w:p w14:paraId="07696CB3" w14:textId="77777777" w:rsidR="00525DE1" w:rsidRPr="00F44275" w:rsidRDefault="00525DE1" w:rsidP="58D54030">
      <w:pPr>
        <w:pStyle w:val="Paragraphedeliste"/>
        <w:numPr>
          <w:ilvl w:val="0"/>
          <w:numId w:val="56"/>
        </w:numPr>
        <w:pBdr>
          <w:top w:val="none" w:sz="4" w:space="0" w:color="000000"/>
          <w:left w:val="none" w:sz="4" w:space="0" w:color="000000"/>
          <w:bottom w:val="none" w:sz="4" w:space="0" w:color="000000"/>
          <w:right w:val="none" w:sz="4" w:space="0" w:color="000000"/>
          <w:between w:val="none" w:sz="4" w:space="0" w:color="000000"/>
        </w:pBdr>
        <w:tabs>
          <w:tab w:val="left" w:pos="1260"/>
        </w:tabs>
        <w:spacing w:after="0" w:line="240" w:lineRule="auto"/>
        <w:jc w:val="both"/>
        <w:rPr>
          <w:rFonts w:cs="Arial"/>
          <w:color w:val="auto"/>
          <w:kern w:val="2"/>
          <w:sz w:val="22"/>
          <w:lang w:val="fr-FR"/>
          <w14:ligatures w14:val="standardContextual"/>
        </w:rPr>
      </w:pPr>
      <w:r w:rsidRPr="00F44275">
        <w:rPr>
          <w:rFonts w:cs="Arial"/>
          <w:color w:val="auto"/>
          <w:kern w:val="2"/>
          <w:sz w:val="22"/>
          <w:lang w:val="fr-FR"/>
          <w14:ligatures w14:val="standardContextual"/>
        </w:rPr>
        <w:t>Un rapport intermédiaire à l’issue de la phase terrain qui comporte l’état de lieu du secteur minier dans les deux provinces, l’analyse des difficultés, des défis et des besoins des acteurs, le bilan des actions déjà menées dans le secteur minier par Enabel et par d’autres acteurs.</w:t>
      </w:r>
    </w:p>
    <w:p w14:paraId="796E8A9B" w14:textId="77777777" w:rsidR="00525DE1" w:rsidRPr="00F44275" w:rsidRDefault="00525DE1" w:rsidP="58D54030">
      <w:pPr>
        <w:pStyle w:val="Paragraphedeliste"/>
        <w:numPr>
          <w:ilvl w:val="0"/>
          <w:numId w:val="56"/>
        </w:numPr>
        <w:pBdr>
          <w:top w:val="none" w:sz="4" w:space="0" w:color="000000"/>
          <w:left w:val="none" w:sz="4" w:space="0" w:color="000000"/>
          <w:bottom w:val="none" w:sz="4" w:space="0" w:color="000000"/>
          <w:right w:val="none" w:sz="4" w:space="0" w:color="000000"/>
          <w:between w:val="none" w:sz="4" w:space="0" w:color="000000"/>
        </w:pBdr>
        <w:tabs>
          <w:tab w:val="left" w:pos="1260"/>
        </w:tabs>
        <w:spacing w:after="0" w:line="240" w:lineRule="auto"/>
        <w:jc w:val="both"/>
        <w:rPr>
          <w:rFonts w:cs="Arial"/>
          <w:color w:val="auto"/>
          <w:kern w:val="2"/>
          <w:sz w:val="22"/>
          <w:lang w:val="fr-FR"/>
          <w14:ligatures w14:val="standardContextual"/>
        </w:rPr>
      </w:pPr>
      <w:r w:rsidRPr="00F44275">
        <w:rPr>
          <w:rFonts w:cs="Calibri"/>
          <w:color w:val="auto"/>
          <w:kern w:val="2"/>
          <w:sz w:val="22"/>
          <w:lang w:val="fr-FR"/>
          <w14:ligatures w14:val="standardContextual"/>
        </w:rPr>
        <w:t>Une proposition d’agenda pour l’atelier participatif ;</w:t>
      </w:r>
    </w:p>
    <w:p w14:paraId="2A53E900" w14:textId="77777777" w:rsidR="00525DE1" w:rsidRPr="00F44275" w:rsidRDefault="00525DE1" w:rsidP="58D54030">
      <w:pPr>
        <w:pStyle w:val="Paragraphedeliste"/>
        <w:numPr>
          <w:ilvl w:val="0"/>
          <w:numId w:val="56"/>
        </w:numPr>
        <w:pBdr>
          <w:top w:val="none" w:sz="4" w:space="0" w:color="000000"/>
          <w:left w:val="none" w:sz="4" w:space="0" w:color="000000"/>
          <w:bottom w:val="none" w:sz="4" w:space="0" w:color="000000"/>
          <w:right w:val="none" w:sz="4" w:space="0" w:color="000000"/>
          <w:between w:val="none" w:sz="4" w:space="0" w:color="000000"/>
        </w:pBdr>
        <w:tabs>
          <w:tab w:val="left" w:pos="1260"/>
        </w:tabs>
        <w:spacing w:after="0" w:line="240" w:lineRule="auto"/>
        <w:jc w:val="both"/>
        <w:rPr>
          <w:rFonts w:cs="Arial"/>
          <w:color w:val="auto"/>
          <w:kern w:val="2"/>
          <w:sz w:val="22"/>
          <w:lang w:val="fr-FR"/>
          <w14:ligatures w14:val="standardContextual"/>
        </w:rPr>
      </w:pPr>
      <w:r w:rsidRPr="00F44275">
        <w:rPr>
          <w:rFonts w:cs="Arial"/>
          <w:color w:val="auto"/>
          <w:kern w:val="2"/>
          <w:sz w:val="22"/>
          <w:lang w:val="fr-FR"/>
          <w14:ligatures w14:val="standardContextual"/>
        </w:rPr>
        <w:t>Un rapport provisoire qui comporte l’ensemble des résultats attendus de la mission et qui sera amendé par Enabel au cours d’une séance en ligne</w:t>
      </w:r>
    </w:p>
    <w:p w14:paraId="1EBEBCB5" w14:textId="77777777" w:rsidR="00525DE1" w:rsidRPr="00F44275" w:rsidRDefault="00525DE1" w:rsidP="58D54030">
      <w:pPr>
        <w:pStyle w:val="Paragraphedeliste"/>
        <w:numPr>
          <w:ilvl w:val="0"/>
          <w:numId w:val="56"/>
        </w:numPr>
        <w:pBdr>
          <w:top w:val="none" w:sz="4" w:space="0" w:color="000000"/>
          <w:left w:val="none" w:sz="4" w:space="0" w:color="000000"/>
          <w:bottom w:val="none" w:sz="4" w:space="0" w:color="000000"/>
          <w:right w:val="none" w:sz="4" w:space="0" w:color="000000"/>
          <w:between w:val="none" w:sz="4" w:space="0" w:color="000000"/>
        </w:pBdr>
        <w:tabs>
          <w:tab w:val="left" w:pos="1260"/>
        </w:tabs>
        <w:spacing w:after="0" w:line="240" w:lineRule="auto"/>
        <w:jc w:val="both"/>
        <w:rPr>
          <w:rFonts w:cs="Arial"/>
          <w:color w:val="auto"/>
          <w:kern w:val="2"/>
          <w:sz w:val="22"/>
          <w:lang w:val="fr-FR"/>
          <w14:ligatures w14:val="standardContextual"/>
        </w:rPr>
      </w:pPr>
      <w:r w:rsidRPr="00F44275">
        <w:rPr>
          <w:rFonts w:cs="Arial"/>
          <w:color w:val="auto"/>
          <w:kern w:val="2"/>
          <w:sz w:val="22"/>
          <w:lang w:val="fr-FR"/>
          <w14:ligatures w14:val="standardContextual"/>
        </w:rPr>
        <w:t>Le rapport final de l’étude.</w:t>
      </w:r>
    </w:p>
    <w:p w14:paraId="70A58AA4" w14:textId="4C49A134" w:rsidR="00CA6741" w:rsidRPr="00F44275" w:rsidRDefault="00CA6741" w:rsidP="00F034C8">
      <w:pPr>
        <w:pStyle w:val="Titre2"/>
        <w:rPr>
          <w:rFonts w:ascii="Georgia" w:hAnsi="Georgia"/>
          <w:lang w:val="fr-FR"/>
        </w:rPr>
      </w:pPr>
      <w:bookmarkStart w:id="184" w:name="_Toc180099044"/>
      <w:r w:rsidRPr="00F44275">
        <w:rPr>
          <w:rFonts w:ascii="Georgia" w:hAnsi="Georgia"/>
          <w:lang w:val="fr-FR"/>
        </w:rPr>
        <w:t xml:space="preserve">Qualification </w:t>
      </w:r>
      <w:r w:rsidR="00DE798E" w:rsidRPr="00F44275">
        <w:rPr>
          <w:rFonts w:ascii="Georgia" w:hAnsi="Georgia"/>
          <w:lang w:val="fr-FR"/>
        </w:rPr>
        <w:t>des soumissionnaires</w:t>
      </w:r>
      <w:bookmarkEnd w:id="184"/>
    </w:p>
    <w:p w14:paraId="5D71AC24" w14:textId="31E76766" w:rsidR="00CC5041" w:rsidRPr="00F44275" w:rsidRDefault="00CA6741" w:rsidP="00CA6741">
      <w:pPr>
        <w:autoSpaceDE w:val="0"/>
        <w:autoSpaceDN w:val="0"/>
        <w:adjustRightInd w:val="0"/>
        <w:spacing w:after="0" w:line="240" w:lineRule="auto"/>
        <w:jc w:val="both"/>
        <w:rPr>
          <w:rFonts w:cs="Arial"/>
          <w:strike/>
          <w:color w:val="auto"/>
          <w:kern w:val="2"/>
          <w:sz w:val="22"/>
          <w:lang w:val="fr-FR"/>
          <w14:ligatures w14:val="standardContextual"/>
        </w:rPr>
      </w:pPr>
      <w:r w:rsidRPr="00F44275">
        <w:rPr>
          <w:rFonts w:cs="Arial"/>
          <w:color w:val="auto"/>
          <w:kern w:val="2"/>
          <w:sz w:val="22"/>
          <w:lang w:val="fr-FR"/>
          <w14:ligatures w14:val="standardContextual"/>
        </w:rPr>
        <w:t>Le</w:t>
      </w:r>
      <w:r w:rsidR="00DE798E" w:rsidRPr="00F44275">
        <w:rPr>
          <w:rFonts w:cs="Arial"/>
          <w:color w:val="auto"/>
          <w:kern w:val="2"/>
          <w:sz w:val="22"/>
          <w:lang w:val="fr-FR"/>
          <w14:ligatures w14:val="standardContextual"/>
        </w:rPr>
        <w:t xml:space="preserve"> soumissionnaire </w:t>
      </w:r>
      <w:r w:rsidR="00F034C8" w:rsidRPr="00F44275">
        <w:rPr>
          <w:rFonts w:cs="Arial"/>
          <w:color w:val="auto"/>
          <w:kern w:val="2"/>
          <w:sz w:val="22"/>
          <w:lang w:val="fr-FR"/>
          <w14:ligatures w14:val="standardContextual"/>
        </w:rPr>
        <w:t>(bureau</w:t>
      </w:r>
      <w:r w:rsidRPr="00F44275">
        <w:rPr>
          <w:rFonts w:cs="Arial"/>
          <w:color w:val="auto"/>
          <w:kern w:val="2"/>
          <w:sz w:val="22"/>
          <w:lang w:val="fr-FR"/>
          <w14:ligatures w14:val="standardContextual"/>
        </w:rPr>
        <w:t xml:space="preserve"> d’étude/ONG spécialisée</w:t>
      </w:r>
      <w:r w:rsidR="00DE798E" w:rsidRPr="00F44275">
        <w:rPr>
          <w:rFonts w:cs="Arial"/>
          <w:color w:val="auto"/>
          <w:kern w:val="2"/>
          <w:sz w:val="22"/>
          <w:lang w:val="fr-FR"/>
          <w14:ligatures w14:val="standardContextual"/>
        </w:rPr>
        <w:t>)</w:t>
      </w:r>
      <w:r w:rsidRPr="00F44275">
        <w:rPr>
          <w:rFonts w:cs="Arial"/>
          <w:color w:val="auto"/>
          <w:kern w:val="2"/>
          <w:sz w:val="22"/>
          <w:lang w:val="fr-FR"/>
          <w14:ligatures w14:val="standardContextual"/>
        </w:rPr>
        <w:t xml:space="preserve"> doit avoir des expériences dans la réalisation d’études et d’analyses sectorielles et/ ou dans la formulation de projets (</w:t>
      </w:r>
      <w:r w:rsidRPr="00F44275">
        <w:rPr>
          <w:rFonts w:cs="Arial"/>
          <w:b/>
          <w:bCs/>
          <w:color w:val="auto"/>
          <w:kern w:val="2"/>
          <w:sz w:val="22"/>
          <w:lang w:val="fr-FR"/>
          <w14:ligatures w14:val="standardContextual"/>
        </w:rPr>
        <w:t>au moins 2 missions</w:t>
      </w:r>
      <w:r w:rsidRPr="00F44275">
        <w:rPr>
          <w:rFonts w:cs="Arial"/>
          <w:color w:val="auto"/>
          <w:kern w:val="2"/>
          <w:sz w:val="22"/>
          <w:lang w:val="fr-FR"/>
          <w14:ligatures w14:val="standardContextual"/>
        </w:rPr>
        <w:t>) dans le secteur minier</w:t>
      </w:r>
      <w:r w:rsidR="003E652F" w:rsidRPr="00F44275">
        <w:rPr>
          <w:rFonts w:cs="Arial"/>
          <w:color w:val="auto"/>
          <w:kern w:val="2"/>
          <w:sz w:val="22"/>
          <w:lang w:val="fr-FR"/>
          <w14:ligatures w14:val="standardContextual"/>
        </w:rPr>
        <w:t xml:space="preserve"> </w:t>
      </w:r>
      <w:r w:rsidR="003E652F" w:rsidRPr="00F44275">
        <w:rPr>
          <w:rFonts w:cs="Arial"/>
          <w:b/>
          <w:bCs/>
          <w:color w:val="auto"/>
          <w:kern w:val="2"/>
          <w:sz w:val="22"/>
          <w:lang w:val="fr-FR"/>
          <w14:ligatures w14:val="standardContextual"/>
        </w:rPr>
        <w:t>(A compléter dans l’annexe 1 ci-dessous)</w:t>
      </w:r>
      <w:r w:rsidRPr="00F44275">
        <w:rPr>
          <w:rFonts w:cs="Arial"/>
          <w:b/>
          <w:bCs/>
          <w:color w:val="auto"/>
          <w:kern w:val="2"/>
          <w:sz w:val="22"/>
          <w:lang w:val="fr-FR"/>
          <w14:ligatures w14:val="standardContextual"/>
        </w:rPr>
        <w:t>.</w:t>
      </w:r>
      <w:r w:rsidRPr="00F44275">
        <w:rPr>
          <w:rFonts w:cs="Arial"/>
          <w:color w:val="auto"/>
          <w:kern w:val="2"/>
          <w:sz w:val="22"/>
          <w:lang w:val="fr-FR"/>
          <w14:ligatures w14:val="standardContextual"/>
        </w:rPr>
        <w:t xml:space="preserve">  </w:t>
      </w:r>
    </w:p>
    <w:p w14:paraId="2A0E7060" w14:textId="2079A965" w:rsidR="00CA6741" w:rsidRPr="00F44275" w:rsidRDefault="00CA6741" w:rsidP="00F034C8">
      <w:pPr>
        <w:pStyle w:val="Titre2"/>
        <w:rPr>
          <w:rFonts w:ascii="Georgia" w:hAnsi="Georgia"/>
          <w:lang w:val="fr-FR"/>
        </w:rPr>
      </w:pPr>
      <w:bookmarkStart w:id="185" w:name="_Toc180099045"/>
      <w:r w:rsidRPr="00F44275">
        <w:rPr>
          <w:rFonts w:ascii="Georgia" w:hAnsi="Georgia"/>
          <w:lang w:val="fr-FR"/>
        </w:rPr>
        <w:t>Profils des experts principaux</w:t>
      </w:r>
      <w:bookmarkEnd w:id="185"/>
    </w:p>
    <w:p w14:paraId="06F9CD2C" w14:textId="30275CEA" w:rsidR="00CA6741" w:rsidRPr="00F44275" w:rsidRDefault="00CA6741" w:rsidP="00CA6741">
      <w:pPr>
        <w:tabs>
          <w:tab w:val="left" w:pos="1260"/>
        </w:tabs>
        <w:spacing w:after="0" w:line="240" w:lineRule="auto"/>
        <w:jc w:val="both"/>
        <w:rPr>
          <w:rFonts w:cs="Arial"/>
          <w:color w:val="auto"/>
          <w:kern w:val="2"/>
          <w:sz w:val="22"/>
          <w:lang w:val="fr-FR"/>
          <w14:ligatures w14:val="standardContextual"/>
        </w:rPr>
      </w:pPr>
      <w:r w:rsidRPr="00F44275">
        <w:rPr>
          <w:rFonts w:cs="Arial"/>
          <w:color w:val="auto"/>
          <w:kern w:val="2"/>
          <w:sz w:val="22"/>
          <w:lang w:val="fr-FR"/>
          <w14:ligatures w14:val="standardContextual"/>
        </w:rPr>
        <w:t xml:space="preserve">Le </w:t>
      </w:r>
      <w:r w:rsidR="00CC5041" w:rsidRPr="00F44275">
        <w:rPr>
          <w:rFonts w:cs="Arial"/>
          <w:color w:val="auto"/>
          <w:kern w:val="2"/>
          <w:sz w:val="22"/>
          <w:lang w:val="fr-FR"/>
          <w14:ligatures w14:val="standardContextual"/>
        </w:rPr>
        <w:t>soumissionnaire (</w:t>
      </w:r>
      <w:r w:rsidRPr="00F44275">
        <w:rPr>
          <w:rFonts w:cs="Arial"/>
          <w:color w:val="auto"/>
          <w:kern w:val="2"/>
          <w:sz w:val="22"/>
          <w:lang w:val="fr-FR"/>
          <w14:ligatures w14:val="standardContextual"/>
        </w:rPr>
        <w:t>bureau d’étude/ONG spécialisée</w:t>
      </w:r>
      <w:r w:rsidR="00CC5041" w:rsidRPr="00F44275">
        <w:rPr>
          <w:rFonts w:cs="Arial"/>
          <w:color w:val="auto"/>
          <w:kern w:val="2"/>
          <w:sz w:val="22"/>
          <w:lang w:val="fr-FR"/>
          <w14:ligatures w14:val="standardContextual"/>
        </w:rPr>
        <w:t>)</w:t>
      </w:r>
      <w:r w:rsidRPr="00F44275">
        <w:rPr>
          <w:rFonts w:cs="Arial"/>
          <w:color w:val="auto"/>
          <w:kern w:val="2"/>
          <w:sz w:val="22"/>
          <w:lang w:val="fr-FR"/>
          <w14:ligatures w14:val="standardContextual"/>
        </w:rPr>
        <w:t xml:space="preserve"> proposera l’équipe d’</w:t>
      </w:r>
      <w:proofErr w:type="spellStart"/>
      <w:r w:rsidRPr="00F44275">
        <w:rPr>
          <w:rFonts w:cs="Arial"/>
          <w:color w:val="auto"/>
          <w:kern w:val="2"/>
          <w:sz w:val="22"/>
          <w:lang w:val="fr-FR"/>
          <w14:ligatures w14:val="standardContextual"/>
        </w:rPr>
        <w:t>expert</w:t>
      </w:r>
      <w:r w:rsidR="47AEAD25" w:rsidRPr="00F44275">
        <w:rPr>
          <w:rFonts w:cs="Arial"/>
          <w:color w:val="auto"/>
          <w:kern w:val="2"/>
          <w:sz w:val="22"/>
          <w:lang w:val="fr-FR"/>
          <w14:ligatures w14:val="standardContextual"/>
        </w:rPr>
        <w:t>.</w:t>
      </w:r>
      <w:proofErr w:type="gramStart"/>
      <w:r w:rsidR="47AEAD25" w:rsidRPr="00F44275">
        <w:rPr>
          <w:rFonts w:cs="Arial"/>
          <w:color w:val="auto"/>
          <w:kern w:val="2"/>
          <w:sz w:val="22"/>
          <w:lang w:val="fr-FR"/>
          <w14:ligatures w14:val="standardContextual"/>
        </w:rPr>
        <w:t>e.</w:t>
      </w:r>
      <w:r w:rsidRPr="00F44275">
        <w:rPr>
          <w:rFonts w:cs="Arial"/>
          <w:color w:val="auto"/>
          <w:kern w:val="2"/>
          <w:sz w:val="22"/>
          <w:lang w:val="fr-FR"/>
          <w14:ligatures w14:val="standardContextual"/>
        </w:rPr>
        <w:t>s</w:t>
      </w:r>
      <w:proofErr w:type="spellEnd"/>
      <w:proofErr w:type="gramEnd"/>
      <w:r w:rsidR="437117AB" w:rsidRPr="00F44275">
        <w:rPr>
          <w:rFonts w:cs="Arial"/>
          <w:color w:val="auto"/>
          <w:kern w:val="2"/>
          <w:sz w:val="22"/>
          <w:lang w:val="fr-FR"/>
          <w14:ligatures w14:val="standardContextual"/>
        </w:rPr>
        <w:t xml:space="preserve">, composée de minimum </w:t>
      </w:r>
      <w:proofErr w:type="spellStart"/>
      <w:r w:rsidR="437117AB" w:rsidRPr="00F44275">
        <w:rPr>
          <w:rFonts w:cs="Arial"/>
          <w:color w:val="auto"/>
          <w:kern w:val="2"/>
          <w:sz w:val="22"/>
          <w:lang w:val="fr-FR"/>
          <w14:ligatures w14:val="standardContextual"/>
        </w:rPr>
        <w:t>un.e</w:t>
      </w:r>
      <w:proofErr w:type="spellEnd"/>
      <w:r w:rsidR="437117AB" w:rsidRPr="00F44275">
        <w:rPr>
          <w:rFonts w:cs="Arial"/>
          <w:color w:val="auto"/>
          <w:kern w:val="2"/>
          <w:sz w:val="22"/>
          <w:lang w:val="fr-FR"/>
          <w14:ligatures w14:val="standardContextual"/>
        </w:rPr>
        <w:t xml:space="preserve"> </w:t>
      </w:r>
      <w:proofErr w:type="spellStart"/>
      <w:r w:rsidR="437117AB" w:rsidRPr="00F44275">
        <w:rPr>
          <w:rFonts w:cs="Arial"/>
          <w:color w:val="auto"/>
          <w:kern w:val="2"/>
          <w:sz w:val="22"/>
          <w:lang w:val="fr-FR"/>
          <w14:ligatures w14:val="standardContextual"/>
        </w:rPr>
        <w:t>expert.e</w:t>
      </w:r>
      <w:proofErr w:type="spellEnd"/>
      <w:r w:rsidR="437117AB" w:rsidRPr="00F44275">
        <w:rPr>
          <w:rFonts w:cs="Arial"/>
          <w:color w:val="auto"/>
          <w:kern w:val="2"/>
          <w:sz w:val="22"/>
          <w:lang w:val="fr-FR"/>
          <w14:ligatures w14:val="standardContextual"/>
        </w:rPr>
        <w:t xml:space="preserve"> </w:t>
      </w:r>
      <w:proofErr w:type="spellStart"/>
      <w:r w:rsidR="437117AB" w:rsidRPr="00F44275">
        <w:rPr>
          <w:rFonts w:cs="Arial"/>
          <w:color w:val="auto"/>
          <w:kern w:val="2"/>
          <w:sz w:val="22"/>
          <w:lang w:val="fr-FR"/>
          <w14:ligatures w14:val="standardContextual"/>
        </w:rPr>
        <w:t>national.e</w:t>
      </w:r>
      <w:proofErr w:type="spellEnd"/>
      <w:r w:rsidR="437117AB" w:rsidRPr="00F44275">
        <w:rPr>
          <w:rFonts w:cs="Arial"/>
          <w:color w:val="auto"/>
          <w:kern w:val="2"/>
          <w:sz w:val="22"/>
          <w:lang w:val="fr-FR"/>
          <w14:ligatures w14:val="standardContextual"/>
        </w:rPr>
        <w:t>,</w:t>
      </w:r>
      <w:r w:rsidRPr="00F44275">
        <w:rPr>
          <w:rFonts w:cs="Arial"/>
          <w:color w:val="auto"/>
          <w:kern w:val="2"/>
          <w:sz w:val="22"/>
          <w:lang w:val="fr-FR"/>
          <w14:ligatures w14:val="standardContextual"/>
        </w:rPr>
        <w:t xml:space="preserve"> qu’il juge nécessaire pour atteindre les objectifs de la mission. Cette équipe devra au moins comporter les profils suivants :</w:t>
      </w:r>
    </w:p>
    <w:p w14:paraId="3840D099" w14:textId="7C684A6C" w:rsidR="00CA6741" w:rsidRPr="00F44275" w:rsidRDefault="00CA6741" w:rsidP="00F25CEE">
      <w:pPr>
        <w:pStyle w:val="Titre2"/>
        <w:numPr>
          <w:ilvl w:val="0"/>
          <w:numId w:val="0"/>
        </w:numPr>
        <w:ind w:left="576" w:hanging="576"/>
        <w:rPr>
          <w:rFonts w:ascii="Georgia" w:hAnsi="Georgia" w:cs="Calibri"/>
          <w:color w:val="auto"/>
          <w:kern w:val="2"/>
          <w:sz w:val="22"/>
          <w:szCs w:val="22"/>
          <w:lang w:val="fr-FR"/>
          <w14:ligatures w14:val="standardContextual"/>
        </w:rPr>
      </w:pPr>
      <w:bookmarkStart w:id="186" w:name="_Toc180098921"/>
      <w:bookmarkStart w:id="187" w:name="_Toc180099046"/>
      <w:proofErr w:type="spellStart"/>
      <w:proofErr w:type="gramStart"/>
      <w:r w:rsidRPr="00F44275">
        <w:rPr>
          <w:rFonts w:ascii="Georgia" w:hAnsi="Georgia" w:cs="Calibri"/>
          <w:color w:val="auto"/>
          <w:kern w:val="2"/>
          <w:sz w:val="22"/>
          <w:szCs w:val="22"/>
          <w:lang w:val="fr-FR"/>
          <w14:ligatures w14:val="standardContextual"/>
        </w:rPr>
        <w:t>Un</w:t>
      </w:r>
      <w:r w:rsidR="7B26935D" w:rsidRPr="00F44275">
        <w:rPr>
          <w:rFonts w:ascii="Georgia" w:hAnsi="Georgia" w:cs="Calibri"/>
          <w:color w:val="auto"/>
          <w:kern w:val="2"/>
          <w:sz w:val="22"/>
          <w:szCs w:val="22"/>
          <w:lang w:val="fr-FR"/>
          <w14:ligatures w14:val="standardContextual"/>
        </w:rPr>
        <w:t>.e</w:t>
      </w:r>
      <w:proofErr w:type="spellEnd"/>
      <w:proofErr w:type="gramEnd"/>
      <w:r w:rsidRPr="00F44275">
        <w:rPr>
          <w:rFonts w:ascii="Georgia" w:hAnsi="Georgia" w:cs="Calibri"/>
          <w:color w:val="auto"/>
          <w:kern w:val="2"/>
          <w:sz w:val="22"/>
          <w:szCs w:val="22"/>
          <w:lang w:val="fr-FR"/>
          <w14:ligatures w14:val="standardContextual"/>
        </w:rPr>
        <w:t xml:space="preserve"> </w:t>
      </w:r>
      <w:proofErr w:type="spellStart"/>
      <w:r w:rsidRPr="00F44275">
        <w:rPr>
          <w:rFonts w:ascii="Georgia" w:hAnsi="Georgia" w:cs="Calibri"/>
          <w:color w:val="auto"/>
          <w:kern w:val="2"/>
          <w:sz w:val="22"/>
          <w:szCs w:val="22"/>
          <w:lang w:val="fr-FR"/>
          <w14:ligatures w14:val="standardContextual"/>
        </w:rPr>
        <w:t>expert</w:t>
      </w:r>
      <w:r w:rsidR="21A31C99" w:rsidRPr="00F44275">
        <w:rPr>
          <w:rFonts w:ascii="Georgia" w:hAnsi="Georgia" w:cs="Calibri"/>
          <w:color w:val="auto"/>
          <w:kern w:val="2"/>
          <w:sz w:val="22"/>
          <w:szCs w:val="22"/>
          <w:lang w:val="fr-FR"/>
          <w14:ligatures w14:val="standardContextual"/>
        </w:rPr>
        <w:t>.e</w:t>
      </w:r>
      <w:proofErr w:type="spellEnd"/>
      <w:r w:rsidRPr="00F44275">
        <w:rPr>
          <w:rFonts w:ascii="Georgia" w:hAnsi="Georgia" w:cs="Calibri"/>
          <w:color w:val="auto"/>
          <w:kern w:val="2"/>
          <w:sz w:val="22"/>
          <w:szCs w:val="22"/>
          <w:lang w:val="fr-FR"/>
          <w14:ligatures w14:val="standardContextual"/>
        </w:rPr>
        <w:t xml:space="preserve"> chef de mission</w:t>
      </w:r>
      <w:bookmarkEnd w:id="186"/>
      <w:bookmarkEnd w:id="187"/>
      <w:r w:rsidRPr="00F44275">
        <w:rPr>
          <w:rFonts w:ascii="Georgia" w:hAnsi="Georgia" w:cs="Calibri"/>
          <w:color w:val="auto"/>
          <w:kern w:val="2"/>
          <w:sz w:val="22"/>
          <w:szCs w:val="22"/>
          <w:lang w:val="fr-FR"/>
          <w14:ligatures w14:val="standardContextual"/>
        </w:rPr>
        <w:t xml:space="preserve"> </w:t>
      </w:r>
    </w:p>
    <w:p w14:paraId="298F5F97" w14:textId="66D9EA47" w:rsidR="00CA6741" w:rsidRPr="00F44275" w:rsidRDefault="0025497A" w:rsidP="0025497A">
      <w:pPr>
        <w:rPr>
          <w:rFonts w:cs="Calibri"/>
          <w:color w:val="auto"/>
          <w:kern w:val="2"/>
          <w:sz w:val="22"/>
          <w:u w:val="single"/>
          <w:lang w:val="fr-FR"/>
          <w14:ligatures w14:val="standardContextual"/>
        </w:rPr>
      </w:pPr>
      <w:r w:rsidRPr="00F44275">
        <w:rPr>
          <w:rFonts w:cs="Calibri"/>
          <w:color w:val="auto"/>
          <w:kern w:val="2"/>
          <w:sz w:val="22"/>
          <w:u w:val="single"/>
          <w:lang w:val="fr-FR"/>
          <w14:ligatures w14:val="standardContextual"/>
        </w:rPr>
        <w:t>Exigences minimales</w:t>
      </w:r>
    </w:p>
    <w:p w14:paraId="7C52EDCE" w14:textId="77777777" w:rsidR="00CA6741" w:rsidRPr="00F44275" w:rsidRDefault="00CA6741" w:rsidP="002931EC">
      <w:pPr>
        <w:numPr>
          <w:ilvl w:val="0"/>
          <w:numId w:val="58"/>
        </w:numPr>
        <w:spacing w:after="80" w:line="259" w:lineRule="auto"/>
        <w:contextualSpacing/>
        <w:jc w:val="both"/>
        <w:rPr>
          <w:rFonts w:cs="Calibri"/>
          <w:color w:val="auto"/>
          <w:kern w:val="2"/>
          <w:sz w:val="22"/>
          <w:lang w:val="fr-FR"/>
          <w14:ligatures w14:val="standardContextual"/>
        </w:rPr>
      </w:pPr>
      <w:r w:rsidRPr="00F44275">
        <w:rPr>
          <w:rFonts w:cs="Calibri"/>
          <w:color w:val="auto"/>
          <w:kern w:val="2"/>
          <w:sz w:val="22"/>
          <w:lang w:val="fr-FR"/>
          <w14:ligatures w14:val="standardContextual"/>
        </w:rPr>
        <w:t xml:space="preserve">Titulaire d’un Diplôme universitaire de niveau minimum équivalent au Master 2 en sciences économiques, gestion ou autres domaines jugés équivalents ; </w:t>
      </w:r>
    </w:p>
    <w:p w14:paraId="147A02C2" w14:textId="483167F8" w:rsidR="00CA6741" w:rsidRPr="00F44275" w:rsidRDefault="00CA6741" w:rsidP="002931EC">
      <w:pPr>
        <w:numPr>
          <w:ilvl w:val="0"/>
          <w:numId w:val="58"/>
        </w:numPr>
        <w:spacing w:after="80" w:line="259" w:lineRule="auto"/>
        <w:contextualSpacing/>
        <w:jc w:val="both"/>
        <w:rPr>
          <w:rFonts w:cs="Calibri"/>
          <w:color w:val="auto"/>
          <w:kern w:val="2"/>
          <w:sz w:val="22"/>
          <w:lang w:val="fr-FR"/>
          <w14:ligatures w14:val="standardContextual"/>
        </w:rPr>
      </w:pPr>
      <w:r w:rsidRPr="00F44275">
        <w:rPr>
          <w:rFonts w:cs="Calibri"/>
          <w:color w:val="auto"/>
          <w:kern w:val="2"/>
          <w:sz w:val="22"/>
          <w:lang w:val="fr-FR"/>
          <w14:ligatures w14:val="standardContextual"/>
        </w:rPr>
        <w:t xml:space="preserve">Avoir au moins </w:t>
      </w:r>
      <w:r w:rsidR="006363D0" w:rsidRPr="00F44275">
        <w:rPr>
          <w:rFonts w:cs="Calibri"/>
          <w:color w:val="auto"/>
          <w:kern w:val="2"/>
          <w:sz w:val="22"/>
          <w:lang w:val="fr-FR"/>
          <w14:ligatures w14:val="standardContextual"/>
        </w:rPr>
        <w:t>huit</w:t>
      </w:r>
      <w:r w:rsidRPr="00F44275">
        <w:rPr>
          <w:rFonts w:cs="Calibri"/>
          <w:color w:val="auto"/>
          <w:kern w:val="2"/>
          <w:sz w:val="22"/>
          <w:lang w:val="fr-FR"/>
          <w14:ligatures w14:val="standardContextual"/>
        </w:rPr>
        <w:t xml:space="preserve"> (</w:t>
      </w:r>
      <w:r w:rsidR="006363D0" w:rsidRPr="00F44275">
        <w:rPr>
          <w:rFonts w:cs="Calibri"/>
          <w:color w:val="auto"/>
          <w:kern w:val="2"/>
          <w:sz w:val="22"/>
          <w:lang w:val="fr-FR"/>
          <w14:ligatures w14:val="standardContextual"/>
        </w:rPr>
        <w:t>08</w:t>
      </w:r>
      <w:r w:rsidRPr="00F44275">
        <w:rPr>
          <w:rFonts w:cs="Calibri"/>
          <w:color w:val="auto"/>
          <w:kern w:val="2"/>
          <w:sz w:val="22"/>
          <w:lang w:val="fr-FR"/>
          <w14:ligatures w14:val="standardContextual"/>
        </w:rPr>
        <w:t>) ans d’expérience générale</w:t>
      </w:r>
      <w:r w:rsidR="00033523" w:rsidRPr="00F44275">
        <w:rPr>
          <w:rFonts w:cs="Calibri"/>
          <w:color w:val="auto"/>
          <w:kern w:val="2"/>
          <w:sz w:val="22"/>
          <w:lang w:val="fr-FR"/>
          <w14:ligatures w14:val="standardContextual"/>
        </w:rPr>
        <w:t xml:space="preserve"> dans un contexte international</w:t>
      </w:r>
      <w:r w:rsidRPr="00F44275">
        <w:rPr>
          <w:rFonts w:cs="Calibri"/>
          <w:color w:val="auto"/>
          <w:kern w:val="2"/>
          <w:sz w:val="22"/>
          <w:lang w:val="fr-FR"/>
          <w14:ligatures w14:val="standardContextual"/>
        </w:rPr>
        <w:t xml:space="preserve"> dans la planification, la programmation et /ou la conduite d’études ;</w:t>
      </w:r>
    </w:p>
    <w:p w14:paraId="27C876F6" w14:textId="6C501919" w:rsidR="00CA6741" w:rsidRPr="00F44275" w:rsidRDefault="00CA6741" w:rsidP="002931EC">
      <w:pPr>
        <w:numPr>
          <w:ilvl w:val="0"/>
          <w:numId w:val="58"/>
        </w:numPr>
        <w:spacing w:after="80" w:line="259" w:lineRule="auto"/>
        <w:contextualSpacing/>
        <w:jc w:val="both"/>
        <w:rPr>
          <w:rFonts w:cs="Calibri"/>
          <w:color w:val="auto"/>
          <w:kern w:val="2"/>
          <w:sz w:val="22"/>
          <w:lang w:val="fr-FR"/>
          <w14:ligatures w14:val="standardContextual"/>
        </w:rPr>
      </w:pPr>
      <w:r w:rsidRPr="00F44275">
        <w:rPr>
          <w:rFonts w:cs="Calibri"/>
          <w:color w:val="auto"/>
          <w:kern w:val="2"/>
          <w:sz w:val="22"/>
          <w:lang w:val="fr-FR"/>
          <w14:ligatures w14:val="standardContextual"/>
        </w:rPr>
        <w:t xml:space="preserve">Avoir conduit au moins </w:t>
      </w:r>
      <w:r w:rsidR="00813A12" w:rsidRPr="00F44275">
        <w:rPr>
          <w:rFonts w:cs="Calibri"/>
          <w:color w:val="auto"/>
          <w:kern w:val="2"/>
          <w:sz w:val="22"/>
          <w:lang w:val="fr-FR"/>
          <w14:ligatures w14:val="standardContextual"/>
        </w:rPr>
        <w:t>deux</w:t>
      </w:r>
      <w:r w:rsidRPr="00F44275">
        <w:rPr>
          <w:rFonts w:cs="Calibri"/>
          <w:color w:val="auto"/>
          <w:kern w:val="2"/>
          <w:sz w:val="22"/>
          <w:lang w:val="fr-FR"/>
          <w14:ligatures w14:val="standardContextual"/>
        </w:rPr>
        <w:t xml:space="preserve"> (0</w:t>
      </w:r>
      <w:r w:rsidR="00813A12" w:rsidRPr="00F44275">
        <w:rPr>
          <w:rFonts w:cs="Calibri"/>
          <w:color w:val="auto"/>
          <w:kern w:val="2"/>
          <w:sz w:val="22"/>
          <w:lang w:val="fr-FR"/>
          <w14:ligatures w14:val="standardContextual"/>
        </w:rPr>
        <w:t>2</w:t>
      </w:r>
      <w:r w:rsidRPr="00F44275">
        <w:rPr>
          <w:rFonts w:cs="Calibri"/>
          <w:color w:val="auto"/>
          <w:kern w:val="2"/>
          <w:sz w:val="22"/>
          <w:lang w:val="fr-FR"/>
          <w14:ligatures w14:val="standardContextual"/>
        </w:rPr>
        <w:t>) études en lien avec le secteur minier en Afrique</w:t>
      </w:r>
      <w:r w:rsidR="003E27CB" w:rsidRPr="00F44275">
        <w:rPr>
          <w:rFonts w:cs="Calibri"/>
          <w:color w:val="auto"/>
          <w:kern w:val="2"/>
          <w:sz w:val="22"/>
          <w:lang w:val="fr-FR"/>
          <w14:ligatures w14:val="standardContextual"/>
        </w:rPr>
        <w:t xml:space="preserve"> et/ou </w:t>
      </w:r>
      <w:r w:rsidR="003E27CB" w:rsidRPr="00F44275">
        <w:rPr>
          <w:rFonts w:cs="Arial"/>
          <w:color w:val="auto"/>
          <w:kern w:val="2"/>
          <w:sz w:val="22"/>
          <w:lang w:val="fr-FR"/>
          <w14:ligatures w14:val="standardContextual"/>
        </w:rPr>
        <w:t>matières premières critiques et leur implication sur le secteur minier en Afrique </w:t>
      </w:r>
      <w:r w:rsidRPr="00F44275">
        <w:rPr>
          <w:rFonts w:cs="Calibri"/>
          <w:color w:val="auto"/>
          <w:kern w:val="2"/>
          <w:sz w:val="22"/>
          <w:lang w:val="fr-FR"/>
          <w14:ligatures w14:val="standardContextual"/>
        </w:rPr>
        <w:t xml:space="preserve">; </w:t>
      </w:r>
    </w:p>
    <w:p w14:paraId="45B46D48" w14:textId="0C1BB302" w:rsidR="00EC0707" w:rsidRPr="00F44275" w:rsidRDefault="00D038A1" w:rsidP="002931EC">
      <w:pPr>
        <w:numPr>
          <w:ilvl w:val="0"/>
          <w:numId w:val="58"/>
        </w:numPr>
        <w:spacing w:after="80" w:line="259" w:lineRule="auto"/>
        <w:contextualSpacing/>
        <w:jc w:val="both"/>
        <w:rPr>
          <w:rFonts w:cs="Calibri"/>
          <w:color w:val="auto"/>
          <w:kern w:val="2"/>
          <w:sz w:val="22"/>
          <w:lang w:val="fr-FR"/>
          <w14:ligatures w14:val="standardContextual"/>
        </w:rPr>
      </w:pPr>
      <w:r w:rsidRPr="00F44275">
        <w:rPr>
          <w:rFonts w:cs="Calibri"/>
          <w:color w:val="auto"/>
          <w:kern w:val="2"/>
          <w:sz w:val="22"/>
          <w:lang w:val="fr-FR"/>
          <w14:ligatures w14:val="standardContextual"/>
        </w:rPr>
        <w:lastRenderedPageBreak/>
        <w:t xml:space="preserve">Avoir </w:t>
      </w:r>
      <w:r w:rsidR="008C63F1" w:rsidRPr="00F44275">
        <w:rPr>
          <w:rFonts w:cs="Calibri"/>
          <w:color w:val="auto"/>
          <w:kern w:val="2"/>
          <w:sz w:val="22"/>
          <w:lang w:val="fr-FR"/>
          <w14:ligatures w14:val="standardContextual"/>
        </w:rPr>
        <w:t>coordonn</w:t>
      </w:r>
      <w:r w:rsidR="00784C02" w:rsidRPr="00F44275">
        <w:rPr>
          <w:rFonts w:cs="Calibri"/>
          <w:color w:val="auto"/>
          <w:kern w:val="2"/>
          <w:sz w:val="22"/>
          <w:lang w:val="fr-FR"/>
          <w14:ligatures w14:val="standardContextual"/>
        </w:rPr>
        <w:t>é</w:t>
      </w:r>
      <w:r w:rsidR="008C63F1" w:rsidRPr="00F44275">
        <w:rPr>
          <w:rFonts w:cs="Calibri"/>
          <w:color w:val="auto"/>
          <w:kern w:val="2"/>
          <w:sz w:val="22"/>
          <w:lang w:val="fr-FR"/>
          <w14:ligatures w14:val="standardContextual"/>
        </w:rPr>
        <w:t xml:space="preserve"> </w:t>
      </w:r>
      <w:r w:rsidR="00C0134B" w:rsidRPr="00F44275">
        <w:rPr>
          <w:rFonts w:cs="Calibri"/>
          <w:color w:val="auto"/>
          <w:kern w:val="2"/>
          <w:sz w:val="22"/>
          <w:lang w:val="fr-FR"/>
          <w14:ligatures w14:val="standardContextual"/>
        </w:rPr>
        <w:t xml:space="preserve">au moins deux </w:t>
      </w:r>
      <w:r w:rsidR="005D3219" w:rsidRPr="00F44275">
        <w:rPr>
          <w:rFonts w:cs="Calibri"/>
          <w:color w:val="auto"/>
          <w:kern w:val="2"/>
          <w:sz w:val="22"/>
          <w:lang w:val="fr-FR"/>
          <w14:ligatures w14:val="standardContextual"/>
        </w:rPr>
        <w:t>équipes de recherche</w:t>
      </w:r>
      <w:r w:rsidR="00504B17" w:rsidRPr="00F44275">
        <w:rPr>
          <w:rFonts w:cs="Calibri"/>
          <w:color w:val="auto"/>
          <w:kern w:val="2"/>
          <w:sz w:val="22"/>
          <w:lang w:val="fr-FR"/>
          <w14:ligatures w14:val="standardContextual"/>
        </w:rPr>
        <w:t xml:space="preserve"> </w:t>
      </w:r>
      <w:r w:rsidR="007D4E18" w:rsidRPr="00F44275">
        <w:rPr>
          <w:rFonts w:cs="Calibri"/>
          <w:color w:val="auto"/>
          <w:kern w:val="2"/>
          <w:sz w:val="22"/>
          <w:lang w:val="fr-FR"/>
          <w14:ligatures w14:val="standardContextual"/>
        </w:rPr>
        <w:t xml:space="preserve">en tant que </w:t>
      </w:r>
      <w:r w:rsidR="000B46DD" w:rsidRPr="00F44275">
        <w:rPr>
          <w:rFonts w:cs="Calibri"/>
          <w:color w:val="auto"/>
          <w:kern w:val="2"/>
          <w:sz w:val="22"/>
          <w:lang w:val="fr-FR"/>
          <w14:ligatures w14:val="standardContextual"/>
        </w:rPr>
        <w:t>chef de mission</w:t>
      </w:r>
      <w:r w:rsidR="005D3219" w:rsidRPr="00F44275">
        <w:rPr>
          <w:rFonts w:cs="Calibri"/>
          <w:color w:val="auto"/>
          <w:kern w:val="2"/>
          <w:sz w:val="22"/>
          <w:lang w:val="fr-FR"/>
          <w14:ligatures w14:val="standardContextual"/>
        </w:rPr>
        <w:t>/lead</w:t>
      </w:r>
      <w:r w:rsidR="00784C02" w:rsidRPr="00F44275">
        <w:rPr>
          <w:rFonts w:cs="Calibri"/>
          <w:color w:val="auto"/>
          <w:kern w:val="2"/>
          <w:sz w:val="22"/>
          <w:lang w:val="fr-FR"/>
          <w14:ligatures w14:val="standardContextual"/>
        </w:rPr>
        <w:t xml:space="preserve"> ; </w:t>
      </w:r>
    </w:p>
    <w:p w14:paraId="22C28493" w14:textId="621BED41" w:rsidR="00CA6741" w:rsidRPr="00F44275" w:rsidRDefault="00CA6741" w:rsidP="0021649C">
      <w:pPr>
        <w:numPr>
          <w:ilvl w:val="0"/>
          <w:numId w:val="58"/>
        </w:numPr>
        <w:spacing w:after="80" w:line="259" w:lineRule="auto"/>
        <w:contextualSpacing/>
        <w:jc w:val="both"/>
        <w:rPr>
          <w:rFonts w:cs="Arial"/>
          <w:color w:val="auto"/>
          <w:kern w:val="2"/>
          <w:sz w:val="22"/>
          <w:lang w:val="fr-FR"/>
          <w14:ligatures w14:val="standardContextual"/>
        </w:rPr>
      </w:pPr>
      <w:r w:rsidRPr="00F44275">
        <w:rPr>
          <w:rFonts w:cs="Arial"/>
          <w:color w:val="auto"/>
          <w:kern w:val="2"/>
          <w:sz w:val="22"/>
          <w:lang w:val="fr-FR"/>
          <w14:ligatures w14:val="standardContextual"/>
        </w:rPr>
        <w:t xml:space="preserve">Avoir une bonne connaissance des enjeux européens liés aux matières premières critiques </w:t>
      </w:r>
      <w:r w:rsidR="001251A9" w:rsidRPr="00F44275">
        <w:rPr>
          <w:rFonts w:cs="Arial"/>
          <w:color w:val="auto"/>
          <w:kern w:val="2"/>
          <w:sz w:val="22"/>
          <w:lang w:val="fr-FR"/>
          <w14:ligatures w14:val="standardContextual"/>
        </w:rPr>
        <w:t xml:space="preserve">(à détailler </w:t>
      </w:r>
      <w:r w:rsidR="006571BB" w:rsidRPr="00F44275">
        <w:rPr>
          <w:rFonts w:cs="Arial"/>
          <w:color w:val="auto"/>
          <w:kern w:val="2"/>
          <w:sz w:val="22"/>
          <w:lang w:val="fr-FR"/>
          <w14:ligatures w14:val="standardContextual"/>
        </w:rPr>
        <w:t>dans le CV)</w:t>
      </w:r>
      <w:r w:rsidR="0021649C" w:rsidRPr="00F44275">
        <w:rPr>
          <w:rFonts w:cs="Arial"/>
          <w:color w:val="auto"/>
          <w:kern w:val="2"/>
          <w:sz w:val="22"/>
          <w:lang w:val="fr-FR"/>
          <w14:ligatures w14:val="standardContextual"/>
        </w:rPr>
        <w:t>.</w:t>
      </w:r>
    </w:p>
    <w:p w14:paraId="49FB91C3" w14:textId="74ADDE13" w:rsidR="0021649C" w:rsidRPr="00F44275" w:rsidRDefault="0021649C" w:rsidP="0021649C">
      <w:pPr>
        <w:spacing w:after="80" w:line="259" w:lineRule="auto"/>
        <w:ind w:left="720"/>
        <w:contextualSpacing/>
        <w:jc w:val="both"/>
        <w:rPr>
          <w:rFonts w:cs="Arial"/>
          <w:color w:val="auto"/>
          <w:kern w:val="2"/>
          <w:sz w:val="22"/>
          <w:lang w:val="fr-FR"/>
          <w14:ligatures w14:val="standardContextual"/>
        </w:rPr>
      </w:pPr>
    </w:p>
    <w:p w14:paraId="24295EB7" w14:textId="73399D8D" w:rsidR="58D54030" w:rsidRPr="00F44275" w:rsidRDefault="58D54030" w:rsidP="58D54030">
      <w:pPr>
        <w:tabs>
          <w:tab w:val="left" w:pos="1260"/>
        </w:tabs>
        <w:spacing w:after="0" w:line="240" w:lineRule="auto"/>
        <w:jc w:val="both"/>
        <w:rPr>
          <w:rFonts w:cs="Calibri"/>
          <w:color w:val="auto"/>
          <w:sz w:val="22"/>
          <w:u w:val="single"/>
          <w:lang w:val="fr-FR"/>
        </w:rPr>
      </w:pPr>
    </w:p>
    <w:p w14:paraId="1B64C309" w14:textId="5AE95141" w:rsidR="00CA6741" w:rsidRPr="00F44275" w:rsidRDefault="00CA6741" w:rsidP="00CA6741">
      <w:pPr>
        <w:tabs>
          <w:tab w:val="left" w:pos="1260"/>
        </w:tabs>
        <w:spacing w:after="0" w:line="240" w:lineRule="auto"/>
        <w:jc w:val="both"/>
        <w:rPr>
          <w:rFonts w:cs="Calibri"/>
          <w:color w:val="auto"/>
          <w:kern w:val="2"/>
          <w:sz w:val="22"/>
          <w:u w:val="single"/>
          <w:lang w:val="fr-FR"/>
          <w14:ligatures w14:val="standardContextual"/>
        </w:rPr>
      </w:pPr>
      <w:r w:rsidRPr="00F44275">
        <w:rPr>
          <w:rFonts w:cs="Calibri"/>
          <w:color w:val="auto"/>
          <w:kern w:val="2"/>
          <w:sz w:val="22"/>
          <w:u w:val="single"/>
          <w:lang w:val="fr-FR"/>
          <w14:ligatures w14:val="standardContextual"/>
        </w:rPr>
        <w:t xml:space="preserve">Compétences </w:t>
      </w:r>
      <w:r w:rsidR="00D428AB" w:rsidRPr="00F44275">
        <w:rPr>
          <w:rFonts w:cs="Calibri"/>
          <w:color w:val="auto"/>
          <w:kern w:val="2"/>
          <w:sz w:val="22"/>
          <w:u w:val="single"/>
          <w:lang w:val="fr-FR"/>
          <w14:ligatures w14:val="standardContextual"/>
        </w:rPr>
        <w:t>souhaitées</w:t>
      </w:r>
      <w:r w:rsidRPr="00F44275">
        <w:rPr>
          <w:rFonts w:cs="Calibri"/>
          <w:color w:val="auto"/>
          <w:kern w:val="2"/>
          <w:sz w:val="22"/>
          <w:u w:val="single"/>
          <w:lang w:val="fr-FR"/>
          <w14:ligatures w14:val="standardContextual"/>
        </w:rPr>
        <w:t xml:space="preserve"> : </w:t>
      </w:r>
    </w:p>
    <w:p w14:paraId="039AFCA0" w14:textId="77777777" w:rsidR="00CA6741" w:rsidRPr="00F44275" w:rsidRDefault="00CA6741" w:rsidP="002931EC">
      <w:pPr>
        <w:numPr>
          <w:ilvl w:val="0"/>
          <w:numId w:val="56"/>
        </w:numPr>
        <w:pBdr>
          <w:top w:val="none" w:sz="4" w:space="0" w:color="000000"/>
          <w:left w:val="none" w:sz="4" w:space="0" w:color="000000"/>
          <w:bottom w:val="none" w:sz="4" w:space="0" w:color="000000"/>
          <w:right w:val="none" w:sz="4" w:space="0" w:color="000000"/>
          <w:between w:val="none" w:sz="4" w:space="0" w:color="000000"/>
        </w:pBdr>
        <w:tabs>
          <w:tab w:val="left" w:pos="1260"/>
        </w:tabs>
        <w:spacing w:after="0" w:line="240" w:lineRule="auto"/>
        <w:contextualSpacing/>
        <w:jc w:val="both"/>
        <w:rPr>
          <w:rFonts w:cs="Calibri"/>
          <w:color w:val="auto"/>
          <w:kern w:val="2"/>
          <w:sz w:val="22"/>
          <w:lang w:val="fr-FR"/>
          <w14:ligatures w14:val="standardContextual"/>
        </w:rPr>
      </w:pPr>
      <w:r w:rsidRPr="00F44275">
        <w:rPr>
          <w:rFonts w:cs="Calibri"/>
          <w:color w:val="auto"/>
          <w:kern w:val="2"/>
          <w:sz w:val="22"/>
          <w:lang w:val="fr-FR"/>
          <w14:ligatures w14:val="standardContextual"/>
        </w:rPr>
        <w:t xml:space="preserve">Aptitude avérée de management et de travail en équipe, qualité relationnelle et d'animation </w:t>
      </w:r>
    </w:p>
    <w:p w14:paraId="6BDA3D1F" w14:textId="77777777" w:rsidR="00CA6741" w:rsidRPr="00F44275" w:rsidRDefault="00CA6741" w:rsidP="002931EC">
      <w:pPr>
        <w:numPr>
          <w:ilvl w:val="0"/>
          <w:numId w:val="56"/>
        </w:numPr>
        <w:pBdr>
          <w:top w:val="none" w:sz="4" w:space="0" w:color="000000"/>
          <w:left w:val="none" w:sz="4" w:space="0" w:color="000000"/>
          <w:bottom w:val="none" w:sz="4" w:space="0" w:color="000000"/>
          <w:right w:val="none" w:sz="4" w:space="0" w:color="000000"/>
          <w:between w:val="none" w:sz="4" w:space="0" w:color="000000"/>
        </w:pBdr>
        <w:tabs>
          <w:tab w:val="left" w:pos="1260"/>
        </w:tabs>
        <w:spacing w:after="0" w:line="240" w:lineRule="auto"/>
        <w:contextualSpacing/>
        <w:jc w:val="both"/>
        <w:rPr>
          <w:rFonts w:cs="Calibri"/>
          <w:color w:val="auto"/>
          <w:kern w:val="2"/>
          <w:sz w:val="22"/>
          <w:lang w:val="fr-FR"/>
          <w14:ligatures w14:val="standardContextual"/>
        </w:rPr>
      </w:pPr>
      <w:r w:rsidRPr="00F44275">
        <w:rPr>
          <w:rFonts w:cs="Calibri"/>
          <w:color w:val="auto"/>
          <w:kern w:val="2"/>
          <w:sz w:val="22"/>
          <w:lang w:val="fr-FR"/>
          <w14:ligatures w14:val="standardContextual"/>
        </w:rPr>
        <w:t>Qualité d’analyse et de synthèse</w:t>
      </w:r>
    </w:p>
    <w:p w14:paraId="2E67B48A" w14:textId="77777777" w:rsidR="00CA6741" w:rsidRPr="00F44275" w:rsidRDefault="00CA6741" w:rsidP="002931EC">
      <w:pPr>
        <w:numPr>
          <w:ilvl w:val="0"/>
          <w:numId w:val="56"/>
        </w:numPr>
        <w:pBdr>
          <w:top w:val="none" w:sz="4" w:space="0" w:color="000000"/>
          <w:left w:val="none" w:sz="4" w:space="0" w:color="000000"/>
          <w:bottom w:val="none" w:sz="4" w:space="0" w:color="000000"/>
          <w:right w:val="none" w:sz="4" w:space="0" w:color="000000"/>
          <w:between w:val="none" w:sz="4" w:space="0" w:color="000000"/>
        </w:pBdr>
        <w:tabs>
          <w:tab w:val="left" w:pos="1260"/>
        </w:tabs>
        <w:spacing w:after="0" w:line="240" w:lineRule="auto"/>
        <w:contextualSpacing/>
        <w:jc w:val="both"/>
        <w:rPr>
          <w:rFonts w:cs="Arial"/>
          <w:color w:val="auto"/>
          <w:kern w:val="2"/>
          <w:sz w:val="22"/>
          <w:lang w:val="fr-FR"/>
          <w14:ligatures w14:val="standardContextual"/>
        </w:rPr>
      </w:pPr>
      <w:r w:rsidRPr="00F44275">
        <w:rPr>
          <w:rFonts w:cs="Arial"/>
          <w:color w:val="auto"/>
          <w:kern w:val="2"/>
          <w:sz w:val="22"/>
          <w:lang w:val="fr-FR"/>
          <w14:ligatures w14:val="standardContextual"/>
        </w:rPr>
        <w:t>Qualité rédactionnelle en français</w:t>
      </w:r>
    </w:p>
    <w:p w14:paraId="5B85E9B9" w14:textId="77777777" w:rsidR="00CA6741" w:rsidRPr="00F44275" w:rsidRDefault="00CA6741" w:rsidP="002931EC">
      <w:pPr>
        <w:numPr>
          <w:ilvl w:val="0"/>
          <w:numId w:val="56"/>
        </w:numPr>
        <w:pBdr>
          <w:top w:val="none" w:sz="4" w:space="0" w:color="000000"/>
          <w:left w:val="none" w:sz="4" w:space="0" w:color="000000"/>
          <w:bottom w:val="none" w:sz="4" w:space="0" w:color="000000"/>
          <w:right w:val="none" w:sz="4" w:space="0" w:color="000000"/>
          <w:between w:val="none" w:sz="4" w:space="0" w:color="000000"/>
        </w:pBdr>
        <w:tabs>
          <w:tab w:val="left" w:pos="1260"/>
        </w:tabs>
        <w:spacing w:after="0" w:line="240" w:lineRule="auto"/>
        <w:contextualSpacing/>
        <w:jc w:val="both"/>
        <w:rPr>
          <w:rFonts w:cs="Calibri"/>
          <w:color w:val="auto"/>
          <w:kern w:val="2"/>
          <w:sz w:val="22"/>
          <w:lang w:val="fr-FR"/>
          <w14:ligatures w14:val="standardContextual"/>
        </w:rPr>
      </w:pPr>
      <w:r w:rsidRPr="00F44275">
        <w:rPr>
          <w:rFonts w:cs="Calibri"/>
          <w:color w:val="auto"/>
          <w:kern w:val="2"/>
          <w:sz w:val="22"/>
          <w:lang w:val="fr-FR"/>
          <w14:ligatures w14:val="standardContextual"/>
        </w:rPr>
        <w:t xml:space="preserve">Rigueur et esprit méthodique </w:t>
      </w:r>
    </w:p>
    <w:p w14:paraId="3B644502" w14:textId="77777777" w:rsidR="00CA6741" w:rsidRPr="00F44275" w:rsidRDefault="00CA6741" w:rsidP="002931EC">
      <w:pPr>
        <w:numPr>
          <w:ilvl w:val="0"/>
          <w:numId w:val="56"/>
        </w:numPr>
        <w:pBdr>
          <w:top w:val="none" w:sz="4" w:space="0" w:color="000000"/>
          <w:left w:val="none" w:sz="4" w:space="0" w:color="000000"/>
          <w:bottom w:val="none" w:sz="4" w:space="0" w:color="000000"/>
          <w:right w:val="none" w:sz="4" w:space="0" w:color="000000"/>
          <w:between w:val="none" w:sz="4" w:space="0" w:color="000000"/>
        </w:pBdr>
        <w:tabs>
          <w:tab w:val="left" w:pos="1260"/>
        </w:tabs>
        <w:spacing w:after="0" w:line="240" w:lineRule="auto"/>
        <w:contextualSpacing/>
        <w:jc w:val="both"/>
        <w:rPr>
          <w:rFonts w:cs="Arial"/>
          <w:color w:val="auto"/>
          <w:kern w:val="2"/>
          <w:sz w:val="22"/>
          <w:lang w:val="fr-FR"/>
          <w14:ligatures w14:val="standardContextual"/>
        </w:rPr>
      </w:pPr>
      <w:r w:rsidRPr="00F44275">
        <w:rPr>
          <w:rFonts w:cs="Arial"/>
          <w:color w:val="auto"/>
          <w:kern w:val="2"/>
          <w:sz w:val="22"/>
          <w:lang w:val="fr-FR"/>
          <w14:ligatures w14:val="standardContextual"/>
        </w:rPr>
        <w:t xml:space="preserve">Très bonne capacité d’adaptation </w:t>
      </w:r>
    </w:p>
    <w:p w14:paraId="10B83FA9" w14:textId="77777777" w:rsidR="00CA6741" w:rsidRPr="00F44275" w:rsidRDefault="00CA6741" w:rsidP="002931EC">
      <w:pPr>
        <w:numPr>
          <w:ilvl w:val="0"/>
          <w:numId w:val="56"/>
        </w:numPr>
        <w:pBdr>
          <w:top w:val="none" w:sz="4" w:space="0" w:color="000000"/>
          <w:left w:val="none" w:sz="4" w:space="0" w:color="000000"/>
          <w:bottom w:val="none" w:sz="4" w:space="0" w:color="000000"/>
          <w:right w:val="none" w:sz="4" w:space="0" w:color="000000"/>
          <w:between w:val="none" w:sz="4" w:space="0" w:color="000000"/>
        </w:pBdr>
        <w:tabs>
          <w:tab w:val="left" w:pos="1260"/>
        </w:tabs>
        <w:spacing w:after="0" w:line="240" w:lineRule="auto"/>
        <w:contextualSpacing/>
        <w:jc w:val="both"/>
        <w:rPr>
          <w:rFonts w:cs="Arial"/>
          <w:color w:val="auto"/>
          <w:kern w:val="2"/>
          <w:sz w:val="22"/>
          <w:lang w:val="fr-FR"/>
          <w14:ligatures w14:val="standardContextual"/>
        </w:rPr>
      </w:pPr>
      <w:r w:rsidRPr="00F44275">
        <w:rPr>
          <w:rFonts w:cs="Arial"/>
          <w:color w:val="auto"/>
          <w:kern w:val="2"/>
          <w:sz w:val="22"/>
          <w:lang w:val="fr-FR"/>
          <w14:ligatures w14:val="standardContextual"/>
        </w:rPr>
        <w:t>Aptitude à conduire des entretiens et à produire des recommandations</w:t>
      </w:r>
    </w:p>
    <w:p w14:paraId="076EF962" w14:textId="77777777" w:rsidR="00CA6741" w:rsidRPr="00F44275" w:rsidRDefault="00CA6741" w:rsidP="002931EC">
      <w:pPr>
        <w:numPr>
          <w:ilvl w:val="0"/>
          <w:numId w:val="56"/>
        </w:numPr>
        <w:pBdr>
          <w:top w:val="none" w:sz="4" w:space="0" w:color="000000"/>
          <w:left w:val="none" w:sz="4" w:space="0" w:color="000000"/>
          <w:bottom w:val="none" w:sz="4" w:space="0" w:color="000000"/>
          <w:right w:val="none" w:sz="4" w:space="0" w:color="000000"/>
          <w:between w:val="none" w:sz="4" w:space="0" w:color="000000"/>
        </w:pBdr>
        <w:tabs>
          <w:tab w:val="left" w:pos="1260"/>
        </w:tabs>
        <w:spacing w:after="0" w:line="240" w:lineRule="auto"/>
        <w:contextualSpacing/>
        <w:jc w:val="both"/>
        <w:rPr>
          <w:rFonts w:cs="Calibri"/>
          <w:color w:val="auto"/>
          <w:kern w:val="2"/>
          <w:sz w:val="22"/>
          <w:lang w:val="fr-FR"/>
          <w14:ligatures w14:val="standardContextual"/>
        </w:rPr>
      </w:pPr>
      <w:r w:rsidRPr="00F44275">
        <w:rPr>
          <w:rFonts w:cs="Calibri"/>
          <w:color w:val="auto"/>
          <w:kern w:val="2"/>
          <w:sz w:val="22"/>
          <w:lang w:val="fr-FR"/>
          <w14:ligatures w14:val="standardContextual"/>
        </w:rPr>
        <w:t>Connaissance des logiciels courants d'analyse statistique et bonne maîtrise des logiciels bureautiques (Word, Excel…)</w:t>
      </w:r>
    </w:p>
    <w:p w14:paraId="4761E6EA" w14:textId="77777777" w:rsidR="00CA6741" w:rsidRPr="00F44275" w:rsidRDefault="00CA6741" w:rsidP="002931EC">
      <w:pPr>
        <w:numPr>
          <w:ilvl w:val="0"/>
          <w:numId w:val="56"/>
        </w:numPr>
        <w:pBdr>
          <w:top w:val="none" w:sz="4" w:space="0" w:color="000000"/>
          <w:left w:val="none" w:sz="4" w:space="0" w:color="000000"/>
          <w:bottom w:val="none" w:sz="4" w:space="0" w:color="000000"/>
          <w:right w:val="none" w:sz="4" w:space="0" w:color="000000"/>
          <w:between w:val="none" w:sz="4" w:space="0" w:color="000000"/>
        </w:pBdr>
        <w:tabs>
          <w:tab w:val="left" w:pos="1260"/>
        </w:tabs>
        <w:spacing w:after="0" w:line="240" w:lineRule="auto"/>
        <w:contextualSpacing/>
        <w:jc w:val="both"/>
        <w:rPr>
          <w:rFonts w:cs="Arial"/>
          <w:color w:val="auto"/>
          <w:kern w:val="2"/>
          <w:sz w:val="22"/>
          <w:lang w:val="fr-FR"/>
          <w14:ligatures w14:val="standardContextual"/>
        </w:rPr>
      </w:pPr>
      <w:r w:rsidRPr="00F44275">
        <w:rPr>
          <w:rFonts w:cs="Arial"/>
          <w:color w:val="auto"/>
          <w:kern w:val="2"/>
          <w:sz w:val="22"/>
          <w:lang w:val="fr-FR"/>
          <w14:ligatures w14:val="standardContextual"/>
        </w:rPr>
        <w:t>La connaissance de la RDC et du secteur minier congolais serait un atout</w:t>
      </w:r>
    </w:p>
    <w:p w14:paraId="11E46F56" w14:textId="77777777" w:rsidR="00CA6741" w:rsidRPr="00F44275" w:rsidRDefault="00CA6741" w:rsidP="00CA6741">
      <w:pPr>
        <w:tabs>
          <w:tab w:val="left" w:pos="1260"/>
        </w:tabs>
        <w:spacing w:after="0" w:line="240" w:lineRule="auto"/>
        <w:jc w:val="both"/>
        <w:rPr>
          <w:rFonts w:cs="Calibri"/>
          <w:color w:val="auto"/>
          <w:kern w:val="2"/>
          <w:sz w:val="22"/>
          <w:lang w:val="fr-FR"/>
          <w14:ligatures w14:val="standardContextual"/>
        </w:rPr>
      </w:pPr>
    </w:p>
    <w:p w14:paraId="520C5616" w14:textId="7864FBB8" w:rsidR="00CA6741" w:rsidRPr="00F44275" w:rsidRDefault="00CA6741" w:rsidP="00A72E17">
      <w:pPr>
        <w:pStyle w:val="Titre2"/>
        <w:numPr>
          <w:ilvl w:val="0"/>
          <w:numId w:val="0"/>
        </w:numPr>
        <w:ind w:left="576" w:hanging="576"/>
        <w:rPr>
          <w:rFonts w:ascii="Georgia" w:hAnsi="Georgia" w:cs="Calibri"/>
          <w:color w:val="auto"/>
          <w:kern w:val="2"/>
          <w:sz w:val="22"/>
          <w:szCs w:val="22"/>
          <w:lang w:val="fr-FR"/>
          <w14:ligatures w14:val="standardContextual"/>
        </w:rPr>
      </w:pPr>
      <w:bookmarkStart w:id="188" w:name="_Toc180098922"/>
      <w:bookmarkStart w:id="189" w:name="_Toc180099047"/>
      <w:proofErr w:type="spellStart"/>
      <w:proofErr w:type="gramStart"/>
      <w:r w:rsidRPr="00F44275">
        <w:rPr>
          <w:rFonts w:ascii="Georgia" w:hAnsi="Georgia" w:cs="Calibri"/>
          <w:color w:val="auto"/>
          <w:kern w:val="2"/>
          <w:sz w:val="22"/>
          <w:szCs w:val="22"/>
          <w:lang w:val="fr-FR"/>
          <w14:ligatures w14:val="standardContextual"/>
        </w:rPr>
        <w:t>Un</w:t>
      </w:r>
      <w:r w:rsidR="5BBC8CA1" w:rsidRPr="00F44275">
        <w:rPr>
          <w:rFonts w:ascii="Georgia" w:hAnsi="Georgia" w:cs="Calibri"/>
          <w:color w:val="auto"/>
          <w:kern w:val="2"/>
          <w:sz w:val="22"/>
          <w:szCs w:val="22"/>
          <w:lang w:val="fr-FR"/>
          <w14:ligatures w14:val="standardContextual"/>
        </w:rPr>
        <w:t>.e</w:t>
      </w:r>
      <w:proofErr w:type="spellEnd"/>
      <w:proofErr w:type="gramEnd"/>
      <w:r w:rsidRPr="00F44275">
        <w:rPr>
          <w:rFonts w:ascii="Georgia" w:hAnsi="Georgia" w:cs="Calibri"/>
          <w:color w:val="auto"/>
          <w:kern w:val="2"/>
          <w:sz w:val="22"/>
          <w:szCs w:val="22"/>
          <w:lang w:val="fr-FR"/>
          <w14:ligatures w14:val="standardContextual"/>
        </w:rPr>
        <w:t xml:space="preserve"> </w:t>
      </w:r>
      <w:proofErr w:type="spellStart"/>
      <w:r w:rsidRPr="00F44275">
        <w:rPr>
          <w:rFonts w:ascii="Georgia" w:hAnsi="Georgia" w:cs="Calibri"/>
          <w:color w:val="auto"/>
          <w:kern w:val="2"/>
          <w:sz w:val="22"/>
          <w:szCs w:val="22"/>
          <w:lang w:val="fr-FR"/>
          <w14:ligatures w14:val="standardContextual"/>
        </w:rPr>
        <w:t>expert</w:t>
      </w:r>
      <w:r w:rsidR="54C35389" w:rsidRPr="00F44275">
        <w:rPr>
          <w:rFonts w:ascii="Georgia" w:hAnsi="Georgia" w:cs="Calibri"/>
          <w:color w:val="auto"/>
          <w:kern w:val="2"/>
          <w:sz w:val="22"/>
          <w:szCs w:val="22"/>
          <w:lang w:val="fr-FR"/>
          <w14:ligatures w14:val="standardContextual"/>
        </w:rPr>
        <w:t>.e</w:t>
      </w:r>
      <w:proofErr w:type="spellEnd"/>
      <w:r w:rsidRPr="00F44275">
        <w:rPr>
          <w:rFonts w:ascii="Georgia" w:hAnsi="Georgia" w:cs="Calibri"/>
          <w:color w:val="auto"/>
          <w:kern w:val="2"/>
          <w:sz w:val="22"/>
          <w:szCs w:val="22"/>
          <w:lang w:val="fr-FR"/>
          <w14:ligatures w14:val="standardContextual"/>
        </w:rPr>
        <w:t xml:space="preserve"> spécialiste en secteur minier industriel et sous-traitance minière</w:t>
      </w:r>
      <w:bookmarkEnd w:id="188"/>
      <w:bookmarkEnd w:id="189"/>
    </w:p>
    <w:p w14:paraId="164EFFBB" w14:textId="62CB1C09" w:rsidR="00B41897" w:rsidRPr="00F44275" w:rsidRDefault="00B41897" w:rsidP="00B41897">
      <w:pPr>
        <w:rPr>
          <w:rFonts w:cs="Calibri"/>
          <w:color w:val="auto"/>
          <w:kern w:val="2"/>
          <w:sz w:val="22"/>
          <w:u w:val="single"/>
          <w:lang w:val="fr-FR"/>
          <w14:ligatures w14:val="standardContextual"/>
        </w:rPr>
      </w:pPr>
      <w:r w:rsidRPr="00F44275">
        <w:rPr>
          <w:rFonts w:cs="Calibri"/>
          <w:color w:val="auto"/>
          <w:kern w:val="2"/>
          <w:sz w:val="22"/>
          <w:u w:val="single"/>
          <w:lang w:val="fr-FR"/>
          <w14:ligatures w14:val="standardContextual"/>
        </w:rPr>
        <w:t>Exigences minimales</w:t>
      </w:r>
    </w:p>
    <w:p w14:paraId="3E4F6EFF" w14:textId="77777777" w:rsidR="00CA6741" w:rsidRPr="00F44275" w:rsidRDefault="00CA6741" w:rsidP="002931EC">
      <w:pPr>
        <w:numPr>
          <w:ilvl w:val="0"/>
          <w:numId w:val="56"/>
        </w:numPr>
        <w:spacing w:after="80" w:line="259" w:lineRule="auto"/>
        <w:contextualSpacing/>
        <w:jc w:val="both"/>
        <w:rPr>
          <w:rFonts w:cs="Calibri"/>
          <w:color w:val="auto"/>
          <w:kern w:val="2"/>
          <w:sz w:val="22"/>
          <w:lang w:val="fr-FR"/>
          <w14:ligatures w14:val="standardContextual"/>
        </w:rPr>
      </w:pPr>
      <w:r w:rsidRPr="00F44275">
        <w:rPr>
          <w:rFonts w:cs="Calibri"/>
          <w:color w:val="auto"/>
          <w:kern w:val="2"/>
          <w:sz w:val="22"/>
          <w:lang w:val="fr-FR"/>
          <w14:ligatures w14:val="standardContextual"/>
        </w:rPr>
        <w:t xml:space="preserve">Titulaire d’un diplôme universitaire de niveau minimum équivalent au Master 2 en sciences économiques, droit, géologie ou autres domaines jugés équivalents ; </w:t>
      </w:r>
    </w:p>
    <w:p w14:paraId="32C4D1D2" w14:textId="2953E485" w:rsidR="00CA6741" w:rsidRPr="00F44275" w:rsidRDefault="00CA6741" w:rsidP="002931EC">
      <w:pPr>
        <w:numPr>
          <w:ilvl w:val="0"/>
          <w:numId w:val="56"/>
        </w:numPr>
        <w:pBdr>
          <w:between w:val="none" w:sz="4" w:space="0" w:color="000000"/>
        </w:pBdr>
        <w:tabs>
          <w:tab w:val="left" w:pos="1260"/>
        </w:tabs>
        <w:spacing w:after="0" w:line="240" w:lineRule="auto"/>
        <w:contextualSpacing/>
        <w:jc w:val="both"/>
        <w:rPr>
          <w:rFonts w:cs="Calibri"/>
          <w:color w:val="auto"/>
          <w:kern w:val="2"/>
          <w:sz w:val="22"/>
          <w:lang w:val="fr-FR"/>
          <w14:ligatures w14:val="standardContextual"/>
        </w:rPr>
      </w:pPr>
      <w:r w:rsidRPr="00F44275">
        <w:rPr>
          <w:rFonts w:cs="Calibri"/>
          <w:color w:val="auto"/>
          <w:kern w:val="2"/>
          <w:sz w:val="22"/>
          <w:lang w:val="fr-FR"/>
          <w14:ligatures w14:val="standardContextual"/>
        </w:rPr>
        <w:t xml:space="preserve">Avoir au moins </w:t>
      </w:r>
      <w:r w:rsidR="005864AF" w:rsidRPr="00F44275">
        <w:rPr>
          <w:rFonts w:cs="Calibri"/>
          <w:color w:val="auto"/>
          <w:kern w:val="2"/>
          <w:sz w:val="22"/>
          <w:lang w:val="fr-FR"/>
          <w14:ligatures w14:val="standardContextual"/>
        </w:rPr>
        <w:t>5</w:t>
      </w:r>
      <w:r w:rsidRPr="00F44275">
        <w:rPr>
          <w:rFonts w:cs="Calibri"/>
          <w:color w:val="auto"/>
          <w:kern w:val="2"/>
          <w:sz w:val="22"/>
          <w:lang w:val="fr-FR"/>
          <w14:ligatures w14:val="standardContextual"/>
        </w:rPr>
        <w:t xml:space="preserve"> ans d’expérience dans le domaine de l'exploitation minière industrielle et/ou le développement de politiques en faveur du secteur minier extractif en RDC et/ou l’appui à la formulation de projets d’entreprises dans le secteur minier en RDC ;</w:t>
      </w:r>
    </w:p>
    <w:p w14:paraId="43B244F9" w14:textId="276DFDD2" w:rsidR="00CA6741" w:rsidRPr="00F44275" w:rsidRDefault="00CA6741" w:rsidP="002931EC">
      <w:pPr>
        <w:numPr>
          <w:ilvl w:val="0"/>
          <w:numId w:val="56"/>
        </w:numPr>
        <w:pBdr>
          <w:between w:val="none" w:sz="4" w:space="0" w:color="000000"/>
        </w:pBdr>
        <w:tabs>
          <w:tab w:val="left" w:pos="1260"/>
        </w:tabs>
        <w:spacing w:after="0" w:line="240" w:lineRule="auto"/>
        <w:contextualSpacing/>
        <w:jc w:val="both"/>
        <w:rPr>
          <w:rFonts w:cs="Arial"/>
          <w:color w:val="auto"/>
          <w:kern w:val="2"/>
          <w:sz w:val="22"/>
          <w:lang w:val="fr-FR"/>
          <w14:ligatures w14:val="standardContextual"/>
        </w:rPr>
      </w:pPr>
      <w:r w:rsidRPr="00F44275">
        <w:rPr>
          <w:rFonts w:cs="Arial"/>
          <w:color w:val="auto"/>
          <w:kern w:val="2"/>
          <w:sz w:val="22"/>
          <w:lang w:val="fr-FR"/>
          <w14:ligatures w14:val="standardContextual"/>
        </w:rPr>
        <w:t xml:space="preserve">Avoir participé à au moins </w:t>
      </w:r>
      <w:r w:rsidR="00484F54" w:rsidRPr="00F44275">
        <w:rPr>
          <w:rFonts w:cs="Arial"/>
          <w:color w:val="auto"/>
          <w:kern w:val="2"/>
          <w:sz w:val="22"/>
          <w:lang w:val="fr-FR"/>
          <w14:ligatures w14:val="standardContextual"/>
        </w:rPr>
        <w:t>1 (une)</w:t>
      </w:r>
      <w:r w:rsidRPr="00F44275">
        <w:rPr>
          <w:rFonts w:cs="Arial"/>
          <w:color w:val="auto"/>
          <w:kern w:val="2"/>
          <w:sz w:val="22"/>
          <w:lang w:val="fr-FR"/>
          <w14:ligatures w14:val="standardContextual"/>
        </w:rPr>
        <w:t xml:space="preserve"> mission d’étude et /ou de collecte de données, de préférence dans le secteur minier ;</w:t>
      </w:r>
    </w:p>
    <w:p w14:paraId="290CDC93" w14:textId="0CA201EF" w:rsidR="00CA6741" w:rsidRPr="00F44275" w:rsidRDefault="00CA6741" w:rsidP="002931EC">
      <w:pPr>
        <w:numPr>
          <w:ilvl w:val="0"/>
          <w:numId w:val="56"/>
        </w:numPr>
        <w:pBdr>
          <w:between w:val="none" w:sz="4" w:space="0" w:color="000000"/>
        </w:pBdr>
        <w:tabs>
          <w:tab w:val="left" w:pos="1260"/>
        </w:tabs>
        <w:spacing w:after="0" w:line="240" w:lineRule="auto"/>
        <w:contextualSpacing/>
        <w:jc w:val="both"/>
        <w:rPr>
          <w:rFonts w:cs="Calibri"/>
          <w:color w:val="auto"/>
          <w:kern w:val="2"/>
          <w:sz w:val="22"/>
          <w:lang w:val="fr-FR"/>
          <w14:ligatures w14:val="standardContextual"/>
        </w:rPr>
      </w:pPr>
      <w:r w:rsidRPr="00F44275">
        <w:rPr>
          <w:rFonts w:cs="Calibri"/>
          <w:color w:val="auto"/>
          <w:kern w:val="2"/>
          <w:sz w:val="22"/>
          <w:lang w:val="fr-FR"/>
          <w14:ligatures w14:val="standardContextual"/>
        </w:rPr>
        <w:t>Avoir une bonne connaissance du cadre réglementaire</w:t>
      </w:r>
      <w:r w:rsidR="00FB15E4" w:rsidRPr="00F44275">
        <w:rPr>
          <w:rFonts w:cs="Calibri"/>
          <w:color w:val="auto"/>
          <w:kern w:val="2"/>
          <w:sz w:val="22"/>
          <w:lang w:val="fr-FR"/>
          <w14:ligatures w14:val="standardContextual"/>
        </w:rPr>
        <w:t xml:space="preserve">, </w:t>
      </w:r>
      <w:r w:rsidRPr="00F44275">
        <w:rPr>
          <w:rFonts w:cs="Calibri"/>
          <w:color w:val="auto"/>
          <w:kern w:val="2"/>
          <w:sz w:val="22"/>
          <w:lang w:val="fr-FR"/>
          <w14:ligatures w14:val="standardContextual"/>
        </w:rPr>
        <w:t>législatif</w:t>
      </w:r>
      <w:r w:rsidR="00FB15E4" w:rsidRPr="00F44275">
        <w:rPr>
          <w:rFonts w:cs="Calibri"/>
          <w:color w:val="auto"/>
          <w:kern w:val="2"/>
          <w:sz w:val="22"/>
          <w:lang w:val="fr-FR"/>
          <w14:ligatures w14:val="standardContextual"/>
        </w:rPr>
        <w:t xml:space="preserve">, </w:t>
      </w:r>
      <w:r w:rsidR="00D676BE" w:rsidRPr="00F44275">
        <w:rPr>
          <w:rFonts w:cs="Calibri"/>
          <w:color w:val="auto"/>
          <w:kern w:val="2"/>
          <w:sz w:val="22"/>
          <w:lang w:val="fr-FR"/>
          <w14:ligatures w14:val="standardContextual"/>
        </w:rPr>
        <w:t xml:space="preserve">enjeux et défis liés à la sous-traitance </w:t>
      </w:r>
      <w:r w:rsidR="00FB15E4" w:rsidRPr="00F44275">
        <w:rPr>
          <w:rFonts w:cs="Calibri"/>
          <w:color w:val="auto"/>
          <w:kern w:val="2"/>
          <w:sz w:val="22"/>
          <w:lang w:val="fr-FR"/>
          <w14:ligatures w14:val="standardContextual"/>
        </w:rPr>
        <w:t xml:space="preserve">minière </w:t>
      </w:r>
      <w:r w:rsidRPr="00F44275">
        <w:rPr>
          <w:rFonts w:cs="Calibri"/>
          <w:color w:val="auto"/>
          <w:kern w:val="2"/>
          <w:sz w:val="22"/>
          <w:lang w:val="fr-FR"/>
          <w14:ligatures w14:val="standardContextual"/>
        </w:rPr>
        <w:t>en RDC</w:t>
      </w:r>
      <w:r w:rsidR="00BD2A37" w:rsidRPr="00F44275">
        <w:rPr>
          <w:rFonts w:cs="Calibri"/>
          <w:color w:val="auto"/>
          <w:kern w:val="2"/>
          <w:sz w:val="22"/>
          <w:lang w:val="fr-FR"/>
          <w14:ligatures w14:val="standardContextual"/>
        </w:rPr>
        <w:t xml:space="preserve"> </w:t>
      </w:r>
      <w:r w:rsidR="00B41897" w:rsidRPr="00F44275">
        <w:rPr>
          <w:rFonts w:cs="Calibri"/>
          <w:color w:val="auto"/>
          <w:kern w:val="2"/>
          <w:sz w:val="22"/>
          <w:lang w:val="fr-FR"/>
          <w14:ligatures w14:val="standardContextual"/>
        </w:rPr>
        <w:t>(A détailler dans le CV)</w:t>
      </w:r>
      <w:r w:rsidR="00FB15E4" w:rsidRPr="00F44275">
        <w:rPr>
          <w:rFonts w:cs="Calibri"/>
          <w:color w:val="auto"/>
          <w:kern w:val="2"/>
          <w:sz w:val="22"/>
          <w:lang w:val="fr-FR"/>
          <w14:ligatures w14:val="standardContextual"/>
        </w:rPr>
        <w:t xml:space="preserve"> </w:t>
      </w:r>
      <w:r w:rsidRPr="00F44275">
        <w:rPr>
          <w:rFonts w:cs="Calibri"/>
          <w:color w:val="auto"/>
          <w:kern w:val="2"/>
          <w:sz w:val="22"/>
          <w:lang w:val="fr-FR"/>
          <w14:ligatures w14:val="standardContextual"/>
        </w:rPr>
        <w:t>;</w:t>
      </w:r>
    </w:p>
    <w:p w14:paraId="29A7E8F0" w14:textId="53DFE088" w:rsidR="0030774A" w:rsidRPr="00F44275" w:rsidRDefault="0030774A" w:rsidP="00B41897">
      <w:pPr>
        <w:tabs>
          <w:tab w:val="left" w:pos="1260"/>
        </w:tabs>
        <w:spacing w:after="0" w:line="240" w:lineRule="auto"/>
        <w:jc w:val="both"/>
        <w:rPr>
          <w:rFonts w:cs="Calibri"/>
          <w:color w:val="auto"/>
          <w:kern w:val="2"/>
          <w:sz w:val="22"/>
          <w:lang w:val="fr-FR"/>
          <w14:ligatures w14:val="standardContextual"/>
        </w:rPr>
      </w:pPr>
    </w:p>
    <w:p w14:paraId="4009D999" w14:textId="2AE514C7" w:rsidR="00B41897" w:rsidRPr="00F44275" w:rsidRDefault="00B41897" w:rsidP="00B41897">
      <w:pPr>
        <w:tabs>
          <w:tab w:val="left" w:pos="1260"/>
        </w:tabs>
        <w:spacing w:after="0" w:line="240" w:lineRule="auto"/>
        <w:jc w:val="both"/>
        <w:rPr>
          <w:rFonts w:cs="Calibri"/>
          <w:color w:val="auto"/>
          <w:kern w:val="2"/>
          <w:sz w:val="22"/>
          <w:u w:val="single"/>
          <w:lang w:val="fr-FR"/>
          <w14:ligatures w14:val="standardContextual"/>
        </w:rPr>
      </w:pPr>
      <w:r w:rsidRPr="00F44275">
        <w:rPr>
          <w:rFonts w:cs="Calibri"/>
          <w:color w:val="auto"/>
          <w:kern w:val="2"/>
          <w:sz w:val="22"/>
          <w:u w:val="single"/>
          <w:lang w:val="fr-FR"/>
          <w14:ligatures w14:val="standardContextual"/>
        </w:rPr>
        <w:t xml:space="preserve">Compétences souhaitées : </w:t>
      </w:r>
    </w:p>
    <w:p w14:paraId="4434122D" w14:textId="77777777" w:rsidR="00B41897" w:rsidRPr="00F44275" w:rsidRDefault="00B41897" w:rsidP="00B41897">
      <w:pPr>
        <w:tabs>
          <w:tab w:val="left" w:pos="1260"/>
        </w:tabs>
        <w:spacing w:after="0" w:line="240" w:lineRule="auto"/>
        <w:jc w:val="both"/>
        <w:rPr>
          <w:rFonts w:cs="Calibri"/>
          <w:color w:val="auto"/>
          <w:kern w:val="2"/>
          <w:sz w:val="22"/>
          <w:u w:val="single"/>
          <w:lang w:val="fr-FR"/>
          <w14:ligatures w14:val="standardContextual"/>
        </w:rPr>
      </w:pPr>
    </w:p>
    <w:p w14:paraId="108D422C" w14:textId="77777777" w:rsidR="00CA6741" w:rsidRPr="00F44275" w:rsidRDefault="00CA6741" w:rsidP="00CA6741">
      <w:pPr>
        <w:tabs>
          <w:tab w:val="left" w:pos="1260"/>
        </w:tabs>
        <w:spacing w:after="0" w:line="240" w:lineRule="auto"/>
        <w:jc w:val="both"/>
        <w:rPr>
          <w:rFonts w:cs="Calibri"/>
          <w:color w:val="auto"/>
          <w:kern w:val="2"/>
          <w:sz w:val="22"/>
          <w:lang w:val="fr-FR"/>
          <w14:ligatures w14:val="standardContextual"/>
        </w:rPr>
      </w:pPr>
      <w:r w:rsidRPr="00F44275">
        <w:rPr>
          <w:rFonts w:cs="Calibri"/>
          <w:color w:val="auto"/>
          <w:kern w:val="2"/>
          <w:sz w:val="22"/>
          <w:lang w:val="fr-FR"/>
          <w14:ligatures w14:val="standardContextual"/>
        </w:rPr>
        <w:t>En sus des compétences avérées sur le secteur minier de la RDC, il devra faire preuve de :</w:t>
      </w:r>
    </w:p>
    <w:p w14:paraId="1630446A" w14:textId="77777777" w:rsidR="00CA6741" w:rsidRPr="00F44275" w:rsidRDefault="00CA6741" w:rsidP="002931EC">
      <w:pPr>
        <w:numPr>
          <w:ilvl w:val="0"/>
          <w:numId w:val="57"/>
        </w:numPr>
        <w:pBdr>
          <w:between w:val="none" w:sz="4" w:space="0" w:color="000000"/>
        </w:pBdr>
        <w:tabs>
          <w:tab w:val="left" w:pos="1260"/>
        </w:tabs>
        <w:spacing w:after="0" w:line="240" w:lineRule="auto"/>
        <w:contextualSpacing/>
        <w:jc w:val="both"/>
        <w:rPr>
          <w:rFonts w:cs="Calibri"/>
          <w:color w:val="auto"/>
          <w:kern w:val="2"/>
          <w:sz w:val="22"/>
          <w:lang w:val="fr-FR"/>
          <w14:ligatures w14:val="standardContextual"/>
        </w:rPr>
      </w:pPr>
      <w:r w:rsidRPr="00F44275">
        <w:rPr>
          <w:rFonts w:cs="Calibri"/>
          <w:color w:val="auto"/>
          <w:kern w:val="2"/>
          <w:sz w:val="22"/>
          <w:lang w:val="fr-FR"/>
          <w14:ligatures w14:val="standardContextual"/>
        </w:rPr>
        <w:t xml:space="preserve">Aptitude de travail en équipe, qualité relationnelle et d'animation </w:t>
      </w:r>
    </w:p>
    <w:p w14:paraId="54BD5359" w14:textId="77777777" w:rsidR="00CA6741" w:rsidRPr="00F44275" w:rsidRDefault="00CA6741" w:rsidP="002931EC">
      <w:pPr>
        <w:numPr>
          <w:ilvl w:val="0"/>
          <w:numId w:val="57"/>
        </w:numPr>
        <w:pBdr>
          <w:between w:val="none" w:sz="4" w:space="0" w:color="000000"/>
        </w:pBdr>
        <w:tabs>
          <w:tab w:val="left" w:pos="1260"/>
        </w:tabs>
        <w:spacing w:after="0" w:line="240" w:lineRule="auto"/>
        <w:contextualSpacing/>
        <w:jc w:val="both"/>
        <w:rPr>
          <w:rFonts w:cs="Calibri"/>
          <w:color w:val="auto"/>
          <w:kern w:val="2"/>
          <w:sz w:val="22"/>
          <w:lang w:val="fr-FR"/>
          <w14:ligatures w14:val="standardContextual"/>
        </w:rPr>
      </w:pPr>
      <w:r w:rsidRPr="00F44275">
        <w:rPr>
          <w:rFonts w:cs="Calibri"/>
          <w:color w:val="auto"/>
          <w:kern w:val="2"/>
          <w:sz w:val="22"/>
          <w:lang w:val="fr-FR"/>
          <w14:ligatures w14:val="standardContextual"/>
        </w:rPr>
        <w:t>Capacité à dialoguer avec des autorités et le secteur privé</w:t>
      </w:r>
    </w:p>
    <w:p w14:paraId="7E336A0D" w14:textId="77777777" w:rsidR="00CA6741" w:rsidRPr="00F44275" w:rsidRDefault="00CA6741" w:rsidP="002931EC">
      <w:pPr>
        <w:numPr>
          <w:ilvl w:val="0"/>
          <w:numId w:val="57"/>
        </w:numPr>
        <w:pBdr>
          <w:between w:val="none" w:sz="4" w:space="0" w:color="000000"/>
        </w:pBdr>
        <w:tabs>
          <w:tab w:val="left" w:pos="1260"/>
        </w:tabs>
        <w:spacing w:after="0" w:line="240" w:lineRule="auto"/>
        <w:contextualSpacing/>
        <w:jc w:val="both"/>
        <w:rPr>
          <w:rFonts w:cs="Calibri"/>
          <w:color w:val="auto"/>
          <w:kern w:val="2"/>
          <w:sz w:val="22"/>
          <w:lang w:val="fr-FR"/>
          <w14:ligatures w14:val="standardContextual"/>
        </w:rPr>
      </w:pPr>
      <w:r w:rsidRPr="00F44275">
        <w:rPr>
          <w:rFonts w:cs="Calibri"/>
          <w:color w:val="auto"/>
          <w:kern w:val="2"/>
          <w:sz w:val="22"/>
          <w:lang w:val="fr-FR"/>
          <w14:ligatures w14:val="standardContextual"/>
        </w:rPr>
        <w:t xml:space="preserve">Rigueur et esprit méthodique </w:t>
      </w:r>
    </w:p>
    <w:p w14:paraId="15786412" w14:textId="77777777" w:rsidR="00CA6741" w:rsidRPr="00F44275" w:rsidRDefault="00CA6741" w:rsidP="002931EC">
      <w:pPr>
        <w:numPr>
          <w:ilvl w:val="0"/>
          <w:numId w:val="57"/>
        </w:numPr>
        <w:pBdr>
          <w:between w:val="none" w:sz="4" w:space="0" w:color="000000"/>
        </w:pBdr>
        <w:tabs>
          <w:tab w:val="left" w:pos="1260"/>
        </w:tabs>
        <w:spacing w:after="0" w:line="240" w:lineRule="auto"/>
        <w:contextualSpacing/>
        <w:jc w:val="both"/>
        <w:rPr>
          <w:rFonts w:cs="Calibri"/>
          <w:color w:val="auto"/>
          <w:kern w:val="2"/>
          <w:sz w:val="22"/>
          <w:lang w:val="fr-FR"/>
          <w14:ligatures w14:val="standardContextual"/>
        </w:rPr>
      </w:pPr>
      <w:r w:rsidRPr="00F44275">
        <w:rPr>
          <w:rFonts w:cs="Calibri"/>
          <w:color w:val="auto"/>
          <w:kern w:val="2"/>
          <w:sz w:val="22"/>
          <w:lang w:val="fr-FR"/>
          <w14:ligatures w14:val="standardContextual"/>
        </w:rPr>
        <w:t xml:space="preserve">Capacité d’adaptation et d’organisation </w:t>
      </w:r>
    </w:p>
    <w:p w14:paraId="46A3B705" w14:textId="77777777" w:rsidR="00CA6741" w:rsidRPr="00F44275" w:rsidRDefault="00CA6741" w:rsidP="002931EC">
      <w:pPr>
        <w:numPr>
          <w:ilvl w:val="0"/>
          <w:numId w:val="57"/>
        </w:numPr>
        <w:pBdr>
          <w:between w:val="none" w:sz="4" w:space="0" w:color="000000"/>
        </w:pBdr>
        <w:tabs>
          <w:tab w:val="left" w:pos="1260"/>
        </w:tabs>
        <w:spacing w:after="0" w:line="240" w:lineRule="auto"/>
        <w:contextualSpacing/>
        <w:jc w:val="both"/>
        <w:rPr>
          <w:rFonts w:cs="Calibri"/>
          <w:color w:val="auto"/>
          <w:kern w:val="2"/>
          <w:sz w:val="22"/>
          <w:lang w:val="fr-FR"/>
          <w14:ligatures w14:val="standardContextual"/>
        </w:rPr>
      </w:pPr>
      <w:r w:rsidRPr="00F44275">
        <w:rPr>
          <w:rFonts w:cs="Calibri"/>
          <w:color w:val="auto"/>
          <w:kern w:val="2"/>
          <w:sz w:val="22"/>
          <w:lang w:val="fr-FR"/>
          <w14:ligatures w14:val="standardContextual"/>
        </w:rPr>
        <w:t xml:space="preserve">Bon esprit de synthèse </w:t>
      </w:r>
    </w:p>
    <w:p w14:paraId="11B1024D" w14:textId="77777777" w:rsidR="00CA6741" w:rsidRPr="00F44275" w:rsidRDefault="00CA6741" w:rsidP="002931EC">
      <w:pPr>
        <w:numPr>
          <w:ilvl w:val="0"/>
          <w:numId w:val="57"/>
        </w:numPr>
        <w:autoSpaceDE w:val="0"/>
        <w:autoSpaceDN w:val="0"/>
        <w:adjustRightInd w:val="0"/>
        <w:spacing w:after="0" w:line="240" w:lineRule="auto"/>
        <w:contextualSpacing/>
        <w:jc w:val="both"/>
        <w:rPr>
          <w:rFonts w:cs="Calibri"/>
          <w:color w:val="auto"/>
          <w:kern w:val="2"/>
          <w:sz w:val="22"/>
          <w:lang w:val="fr-FR"/>
          <w14:ligatures w14:val="standardContextual"/>
        </w:rPr>
      </w:pPr>
      <w:r w:rsidRPr="00F44275">
        <w:rPr>
          <w:rFonts w:cs="Calibri"/>
          <w:color w:val="auto"/>
          <w:kern w:val="2"/>
          <w:sz w:val="22"/>
          <w:lang w:val="fr-FR"/>
          <w14:ligatures w14:val="standardContextual"/>
        </w:rPr>
        <w:t xml:space="preserve">Excellente capacité de rédaction en français </w:t>
      </w:r>
    </w:p>
    <w:p w14:paraId="1739A088" w14:textId="77777777" w:rsidR="0074596A" w:rsidRPr="00F44275" w:rsidRDefault="0074596A" w:rsidP="0074596A">
      <w:pPr>
        <w:pBdr>
          <w:between w:val="none" w:sz="4" w:space="0" w:color="000000"/>
        </w:pBdr>
        <w:tabs>
          <w:tab w:val="left" w:pos="1260"/>
        </w:tabs>
        <w:spacing w:after="0" w:line="240" w:lineRule="auto"/>
        <w:contextualSpacing/>
        <w:jc w:val="both"/>
        <w:rPr>
          <w:rFonts w:cs="Arial"/>
          <w:color w:val="auto"/>
          <w:kern w:val="2"/>
          <w:sz w:val="22"/>
          <w:lang w:val="fr-FR"/>
          <w14:ligatures w14:val="standardContextual"/>
        </w:rPr>
      </w:pPr>
    </w:p>
    <w:p w14:paraId="4EB20263" w14:textId="17606A82" w:rsidR="00CA6741" w:rsidRPr="00F44275" w:rsidRDefault="0074596A" w:rsidP="00996D4C">
      <w:pPr>
        <w:pBdr>
          <w:between w:val="none" w:sz="4" w:space="0" w:color="000000"/>
        </w:pBdr>
        <w:tabs>
          <w:tab w:val="left" w:pos="1260"/>
        </w:tabs>
        <w:spacing w:after="0" w:line="240" w:lineRule="auto"/>
        <w:contextualSpacing/>
        <w:jc w:val="both"/>
        <w:rPr>
          <w:rFonts w:cs="Calibri"/>
          <w:color w:val="auto"/>
          <w:kern w:val="2"/>
          <w:sz w:val="22"/>
          <w:lang w:val="fr-FR"/>
          <w14:ligatures w14:val="standardContextual"/>
        </w:rPr>
      </w:pPr>
      <w:r w:rsidRPr="00F44275">
        <w:rPr>
          <w:rFonts w:cs="Arial"/>
          <w:color w:val="auto"/>
          <w:kern w:val="2"/>
          <w:sz w:val="22"/>
          <w:lang w:val="fr-FR"/>
          <w14:ligatures w14:val="standardContextual"/>
        </w:rPr>
        <w:t>Justifier d’une expérience antérieure dans le secteur minier au Haut Katanga et Lualaba sera considéré comme un atout.</w:t>
      </w:r>
    </w:p>
    <w:p w14:paraId="2247A674" w14:textId="5993A300" w:rsidR="00CA6741" w:rsidRPr="00F44275" w:rsidRDefault="00CA6741" w:rsidP="0074596A">
      <w:pPr>
        <w:pStyle w:val="Titre2"/>
        <w:numPr>
          <w:ilvl w:val="0"/>
          <w:numId w:val="0"/>
        </w:numPr>
        <w:ind w:left="576" w:hanging="576"/>
        <w:rPr>
          <w:rFonts w:ascii="Georgia" w:hAnsi="Georgia" w:cs="Calibri"/>
          <w:color w:val="auto"/>
          <w:kern w:val="2"/>
          <w:sz w:val="22"/>
          <w:szCs w:val="22"/>
          <w:lang w:val="fr-FR"/>
          <w14:ligatures w14:val="standardContextual"/>
        </w:rPr>
      </w:pPr>
      <w:bookmarkStart w:id="190" w:name="_Toc180098923"/>
      <w:bookmarkStart w:id="191" w:name="_Toc180099048"/>
      <w:proofErr w:type="spellStart"/>
      <w:proofErr w:type="gramStart"/>
      <w:r w:rsidRPr="00F44275">
        <w:rPr>
          <w:rFonts w:ascii="Georgia" w:hAnsi="Georgia" w:cs="Calibri"/>
          <w:color w:val="auto"/>
          <w:kern w:val="2"/>
          <w:sz w:val="22"/>
          <w:szCs w:val="22"/>
          <w:lang w:val="fr-FR"/>
          <w14:ligatures w14:val="standardContextual"/>
        </w:rPr>
        <w:t>Un</w:t>
      </w:r>
      <w:r w:rsidR="5A865EEE" w:rsidRPr="00F44275">
        <w:rPr>
          <w:rFonts w:ascii="Georgia" w:hAnsi="Georgia" w:cs="Calibri"/>
          <w:color w:val="auto"/>
          <w:kern w:val="2"/>
          <w:sz w:val="22"/>
          <w:szCs w:val="22"/>
          <w:lang w:val="fr-FR"/>
          <w14:ligatures w14:val="standardContextual"/>
        </w:rPr>
        <w:t>.e</w:t>
      </w:r>
      <w:proofErr w:type="spellEnd"/>
      <w:proofErr w:type="gramEnd"/>
      <w:r w:rsidRPr="00F44275">
        <w:rPr>
          <w:rFonts w:ascii="Georgia" w:hAnsi="Georgia" w:cs="Calibri"/>
          <w:color w:val="auto"/>
          <w:kern w:val="2"/>
          <w:sz w:val="22"/>
          <w:szCs w:val="22"/>
          <w:lang w:val="fr-FR"/>
          <w14:ligatures w14:val="standardContextual"/>
        </w:rPr>
        <w:t xml:space="preserve"> </w:t>
      </w:r>
      <w:proofErr w:type="spellStart"/>
      <w:r w:rsidRPr="00F44275">
        <w:rPr>
          <w:rFonts w:ascii="Georgia" w:hAnsi="Georgia" w:cs="Calibri"/>
          <w:color w:val="auto"/>
          <w:kern w:val="2"/>
          <w:sz w:val="22"/>
          <w:szCs w:val="22"/>
          <w:lang w:val="fr-FR"/>
          <w14:ligatures w14:val="standardContextual"/>
        </w:rPr>
        <w:t>expert</w:t>
      </w:r>
      <w:r w:rsidR="53831074" w:rsidRPr="00F44275">
        <w:rPr>
          <w:rFonts w:ascii="Georgia" w:hAnsi="Georgia" w:cs="Calibri"/>
          <w:color w:val="auto"/>
          <w:kern w:val="2"/>
          <w:sz w:val="22"/>
          <w:szCs w:val="22"/>
          <w:lang w:val="fr-FR"/>
          <w14:ligatures w14:val="standardContextual"/>
        </w:rPr>
        <w:t>.e</w:t>
      </w:r>
      <w:proofErr w:type="spellEnd"/>
      <w:r w:rsidR="0074596A" w:rsidRPr="00F44275">
        <w:rPr>
          <w:rFonts w:ascii="Georgia" w:hAnsi="Georgia" w:cs="Calibri"/>
          <w:color w:val="auto"/>
          <w:kern w:val="2"/>
          <w:sz w:val="22"/>
          <w:szCs w:val="22"/>
          <w:lang w:val="fr-FR"/>
          <w14:ligatures w14:val="standardContextual"/>
        </w:rPr>
        <w:t xml:space="preserve"> </w:t>
      </w:r>
      <w:r w:rsidRPr="00F44275">
        <w:rPr>
          <w:rFonts w:ascii="Georgia" w:hAnsi="Georgia" w:cs="Calibri"/>
          <w:color w:val="auto"/>
          <w:kern w:val="2"/>
          <w:sz w:val="22"/>
          <w:szCs w:val="22"/>
          <w:lang w:val="fr-FR"/>
          <w14:ligatures w14:val="standardContextual"/>
        </w:rPr>
        <w:t>spécialiste de l’artisanat minier</w:t>
      </w:r>
      <w:bookmarkEnd w:id="190"/>
      <w:bookmarkEnd w:id="191"/>
    </w:p>
    <w:p w14:paraId="25AA4CE2" w14:textId="42FDD0B4" w:rsidR="0074596A" w:rsidRPr="00F44275" w:rsidRDefault="0074596A" w:rsidP="0074596A">
      <w:pPr>
        <w:rPr>
          <w:rFonts w:cs="Calibri"/>
          <w:color w:val="auto"/>
          <w:kern w:val="2"/>
          <w:sz w:val="22"/>
          <w:u w:val="single"/>
          <w:lang w:val="fr-FR"/>
          <w14:ligatures w14:val="standardContextual"/>
        </w:rPr>
      </w:pPr>
      <w:r w:rsidRPr="00F44275">
        <w:rPr>
          <w:rFonts w:cs="Calibri"/>
          <w:color w:val="auto"/>
          <w:kern w:val="2"/>
          <w:sz w:val="22"/>
          <w:u w:val="single"/>
          <w:lang w:val="fr-FR"/>
          <w14:ligatures w14:val="standardContextual"/>
        </w:rPr>
        <w:t>Exigences minimales :</w:t>
      </w:r>
    </w:p>
    <w:p w14:paraId="31C96C76" w14:textId="77777777" w:rsidR="00CA6741" w:rsidRPr="00F44275" w:rsidRDefault="00CA6741" w:rsidP="002931EC">
      <w:pPr>
        <w:numPr>
          <w:ilvl w:val="0"/>
          <w:numId w:val="56"/>
        </w:numPr>
        <w:spacing w:after="80" w:line="259" w:lineRule="auto"/>
        <w:contextualSpacing/>
        <w:jc w:val="both"/>
        <w:rPr>
          <w:rFonts w:cs="Calibri"/>
          <w:color w:val="auto"/>
          <w:kern w:val="2"/>
          <w:sz w:val="22"/>
          <w:lang w:val="fr-FR"/>
          <w14:ligatures w14:val="standardContextual"/>
        </w:rPr>
      </w:pPr>
      <w:r w:rsidRPr="00F44275">
        <w:rPr>
          <w:rFonts w:cs="Calibri"/>
          <w:color w:val="auto"/>
          <w:kern w:val="2"/>
          <w:sz w:val="22"/>
          <w:lang w:val="fr-FR"/>
          <w14:ligatures w14:val="standardContextual"/>
        </w:rPr>
        <w:t>Titulaire d’un diplôme universitaire en sciences sociales, gestion des ressources naturelles ou autres domaines jugés équivalents ;</w:t>
      </w:r>
    </w:p>
    <w:p w14:paraId="58D63907" w14:textId="5FF4298A" w:rsidR="00CA6741" w:rsidRPr="00F44275" w:rsidRDefault="00CA6741" w:rsidP="002931EC">
      <w:pPr>
        <w:numPr>
          <w:ilvl w:val="0"/>
          <w:numId w:val="56"/>
        </w:numPr>
        <w:pBdr>
          <w:between w:val="none" w:sz="4" w:space="0" w:color="000000"/>
        </w:pBdr>
        <w:tabs>
          <w:tab w:val="left" w:pos="1260"/>
        </w:tabs>
        <w:spacing w:after="0" w:line="240" w:lineRule="auto"/>
        <w:contextualSpacing/>
        <w:jc w:val="both"/>
        <w:rPr>
          <w:rFonts w:cs="Calibri"/>
          <w:color w:val="auto"/>
          <w:kern w:val="2"/>
          <w:sz w:val="22"/>
          <w:lang w:val="fr-FR"/>
          <w14:ligatures w14:val="standardContextual"/>
        </w:rPr>
      </w:pPr>
      <w:r w:rsidRPr="00F44275">
        <w:rPr>
          <w:rFonts w:cs="Calibri"/>
          <w:color w:val="auto"/>
          <w:kern w:val="2"/>
          <w:sz w:val="22"/>
          <w:lang w:val="fr-FR"/>
          <w14:ligatures w14:val="standardContextual"/>
        </w:rPr>
        <w:lastRenderedPageBreak/>
        <w:t xml:space="preserve">Avoir au moins </w:t>
      </w:r>
      <w:r w:rsidR="0074596A" w:rsidRPr="00F44275">
        <w:rPr>
          <w:rFonts w:cs="Calibri"/>
          <w:color w:val="auto"/>
          <w:kern w:val="2"/>
          <w:sz w:val="22"/>
          <w:lang w:val="fr-FR"/>
          <w14:ligatures w14:val="standardContextual"/>
        </w:rPr>
        <w:t>5</w:t>
      </w:r>
      <w:r w:rsidRPr="00F44275">
        <w:rPr>
          <w:rFonts w:cs="Calibri"/>
          <w:color w:val="auto"/>
          <w:kern w:val="2"/>
          <w:sz w:val="22"/>
          <w:lang w:val="fr-FR"/>
          <w14:ligatures w14:val="standardContextual"/>
        </w:rPr>
        <w:t xml:space="preserve"> ans d’expérience dans le domaine de développement d’initiatives en faveur du secteur minier artisanal en RDC </w:t>
      </w:r>
      <w:r w:rsidR="00D66B6B" w:rsidRPr="00F44275">
        <w:rPr>
          <w:rFonts w:cs="Calibri"/>
          <w:color w:val="auto"/>
          <w:kern w:val="2"/>
          <w:sz w:val="22"/>
          <w:lang w:val="fr-FR"/>
          <w14:ligatures w14:val="standardContextual"/>
        </w:rPr>
        <w:t>idéalement</w:t>
      </w:r>
      <w:r w:rsidRPr="00F44275">
        <w:rPr>
          <w:rFonts w:cs="Calibri"/>
          <w:color w:val="auto"/>
          <w:kern w:val="2"/>
          <w:sz w:val="22"/>
          <w:lang w:val="fr-FR"/>
          <w14:ligatures w14:val="standardContextual"/>
        </w:rPr>
        <w:t xml:space="preserve"> dans la filière cuivre et cobalt</w:t>
      </w:r>
      <w:r w:rsidR="00D66B6B" w:rsidRPr="00F44275">
        <w:rPr>
          <w:rFonts w:cs="Calibri"/>
          <w:color w:val="auto"/>
          <w:kern w:val="2"/>
          <w:sz w:val="22"/>
          <w:lang w:val="fr-FR"/>
          <w14:ligatures w14:val="standardContextual"/>
        </w:rPr>
        <w:t xml:space="preserve"> ; </w:t>
      </w:r>
    </w:p>
    <w:p w14:paraId="2D56959D" w14:textId="7A73930B" w:rsidR="00CA6741" w:rsidRPr="00F44275" w:rsidRDefault="00CA6741" w:rsidP="002931EC">
      <w:pPr>
        <w:numPr>
          <w:ilvl w:val="0"/>
          <w:numId w:val="56"/>
        </w:numPr>
        <w:pBdr>
          <w:between w:val="none" w:sz="4" w:space="0" w:color="000000"/>
        </w:pBdr>
        <w:tabs>
          <w:tab w:val="left" w:pos="1260"/>
        </w:tabs>
        <w:spacing w:after="0" w:line="240" w:lineRule="auto"/>
        <w:contextualSpacing/>
        <w:jc w:val="both"/>
        <w:rPr>
          <w:rFonts w:cs="Arial"/>
          <w:color w:val="auto"/>
          <w:kern w:val="2"/>
          <w:sz w:val="22"/>
          <w:lang w:val="fr-FR"/>
          <w14:ligatures w14:val="standardContextual"/>
        </w:rPr>
      </w:pPr>
      <w:r w:rsidRPr="00F44275">
        <w:rPr>
          <w:rFonts w:cs="Arial"/>
          <w:color w:val="auto"/>
          <w:kern w:val="2"/>
          <w:sz w:val="22"/>
          <w:lang w:val="fr-FR"/>
          <w14:ligatures w14:val="standardContextual"/>
        </w:rPr>
        <w:t xml:space="preserve">Avoir participé à au moins </w:t>
      </w:r>
      <w:r w:rsidR="00484F54" w:rsidRPr="00F44275">
        <w:rPr>
          <w:rFonts w:cs="Arial"/>
          <w:color w:val="auto"/>
          <w:kern w:val="2"/>
          <w:sz w:val="22"/>
          <w:lang w:val="fr-FR"/>
          <w14:ligatures w14:val="standardContextual"/>
        </w:rPr>
        <w:t>1 (une)</w:t>
      </w:r>
      <w:r w:rsidRPr="00F44275">
        <w:rPr>
          <w:rFonts w:cs="Arial"/>
          <w:color w:val="auto"/>
          <w:kern w:val="2"/>
          <w:sz w:val="22"/>
          <w:lang w:val="fr-FR"/>
          <w14:ligatures w14:val="standardContextual"/>
        </w:rPr>
        <w:t xml:space="preserve"> mission d’étude et /ou de collecte de données, de préférence dans le secteur minier artisanal ;</w:t>
      </w:r>
    </w:p>
    <w:p w14:paraId="6DB67A3B" w14:textId="3A69A3FB" w:rsidR="00CA6741" w:rsidRPr="00F44275" w:rsidRDefault="00CA6741" w:rsidP="002931EC">
      <w:pPr>
        <w:numPr>
          <w:ilvl w:val="0"/>
          <w:numId w:val="56"/>
        </w:numPr>
        <w:pBdr>
          <w:between w:val="none" w:sz="4" w:space="0" w:color="000000"/>
        </w:pBdr>
        <w:tabs>
          <w:tab w:val="left" w:pos="1260"/>
        </w:tabs>
        <w:spacing w:after="0" w:line="240" w:lineRule="auto"/>
        <w:contextualSpacing/>
        <w:jc w:val="both"/>
        <w:rPr>
          <w:rFonts w:cs="Calibri"/>
          <w:color w:val="auto"/>
          <w:kern w:val="2"/>
          <w:sz w:val="22"/>
          <w:lang w:val="fr-FR"/>
          <w14:ligatures w14:val="standardContextual"/>
        </w:rPr>
      </w:pPr>
      <w:r w:rsidRPr="00F44275">
        <w:rPr>
          <w:rFonts w:cs="Calibri"/>
          <w:color w:val="auto"/>
          <w:kern w:val="2"/>
          <w:sz w:val="22"/>
          <w:lang w:val="fr-FR"/>
          <w14:ligatures w14:val="standardContextual"/>
        </w:rPr>
        <w:t>Avoir une bonne connaissance du cadre réglementaire et législatif relatif à l’exploitation artisanale et aux coopératives minières </w:t>
      </w:r>
      <w:r w:rsidR="005B0B44" w:rsidRPr="00F44275">
        <w:rPr>
          <w:rFonts w:cs="Calibri"/>
          <w:color w:val="auto"/>
          <w:kern w:val="2"/>
          <w:sz w:val="22"/>
          <w:lang w:val="fr-FR"/>
          <w14:ligatures w14:val="standardContextual"/>
        </w:rPr>
        <w:t>(A détailler dans le CV).</w:t>
      </w:r>
    </w:p>
    <w:p w14:paraId="06DC0843" w14:textId="42CF6E33" w:rsidR="0074596A" w:rsidRPr="00F44275" w:rsidRDefault="0074596A" w:rsidP="0074596A">
      <w:pPr>
        <w:pBdr>
          <w:between w:val="none" w:sz="4" w:space="0" w:color="000000"/>
        </w:pBdr>
        <w:tabs>
          <w:tab w:val="left" w:pos="1260"/>
        </w:tabs>
        <w:spacing w:after="0" w:line="240" w:lineRule="auto"/>
        <w:ind w:left="720"/>
        <w:contextualSpacing/>
        <w:jc w:val="both"/>
        <w:rPr>
          <w:rFonts w:cs="Calibri"/>
          <w:color w:val="auto"/>
          <w:kern w:val="2"/>
          <w:sz w:val="22"/>
          <w:lang w:val="fr-FR"/>
          <w14:ligatures w14:val="standardContextual"/>
        </w:rPr>
      </w:pPr>
    </w:p>
    <w:p w14:paraId="01AA8D3C" w14:textId="12C3D0B0" w:rsidR="58D54030" w:rsidRPr="00F44275" w:rsidRDefault="58D54030" w:rsidP="58D54030">
      <w:pPr>
        <w:tabs>
          <w:tab w:val="left" w:pos="1260"/>
        </w:tabs>
        <w:spacing w:after="0" w:line="240" w:lineRule="auto"/>
        <w:jc w:val="both"/>
        <w:rPr>
          <w:rFonts w:cs="Calibri"/>
          <w:color w:val="auto"/>
          <w:sz w:val="22"/>
          <w:u w:val="single"/>
          <w:lang w:val="fr-FR"/>
        </w:rPr>
      </w:pPr>
    </w:p>
    <w:p w14:paraId="2AFAF6EA" w14:textId="52F0D458" w:rsidR="58D54030" w:rsidRPr="00F44275" w:rsidRDefault="58D54030" w:rsidP="58D54030">
      <w:pPr>
        <w:tabs>
          <w:tab w:val="left" w:pos="1260"/>
        </w:tabs>
        <w:spacing w:after="0" w:line="240" w:lineRule="auto"/>
        <w:jc w:val="both"/>
        <w:rPr>
          <w:rFonts w:cs="Calibri"/>
          <w:color w:val="auto"/>
          <w:sz w:val="22"/>
          <w:u w:val="single"/>
          <w:lang w:val="fr-FR"/>
        </w:rPr>
      </w:pPr>
    </w:p>
    <w:p w14:paraId="0E94C161" w14:textId="77777777" w:rsidR="0074596A" w:rsidRPr="00F44275" w:rsidRDefault="0074596A" w:rsidP="0074596A">
      <w:pPr>
        <w:tabs>
          <w:tab w:val="left" w:pos="1260"/>
        </w:tabs>
        <w:spacing w:after="0" w:line="240" w:lineRule="auto"/>
        <w:jc w:val="both"/>
        <w:rPr>
          <w:rFonts w:cs="Calibri"/>
          <w:color w:val="auto"/>
          <w:kern w:val="2"/>
          <w:sz w:val="22"/>
          <w:u w:val="single"/>
          <w:lang w:val="fr-FR"/>
          <w14:ligatures w14:val="standardContextual"/>
        </w:rPr>
      </w:pPr>
      <w:r w:rsidRPr="00F44275">
        <w:rPr>
          <w:rFonts w:cs="Calibri"/>
          <w:color w:val="auto"/>
          <w:kern w:val="2"/>
          <w:sz w:val="22"/>
          <w:u w:val="single"/>
          <w:lang w:val="fr-FR"/>
          <w14:ligatures w14:val="standardContextual"/>
        </w:rPr>
        <w:t xml:space="preserve">Compétences souhaitées : </w:t>
      </w:r>
    </w:p>
    <w:p w14:paraId="1D66A8C6" w14:textId="77777777" w:rsidR="0074596A" w:rsidRPr="00F44275" w:rsidRDefault="0074596A" w:rsidP="0074596A">
      <w:pPr>
        <w:tabs>
          <w:tab w:val="left" w:pos="1260"/>
        </w:tabs>
        <w:spacing w:after="0" w:line="240" w:lineRule="auto"/>
        <w:jc w:val="both"/>
        <w:rPr>
          <w:rFonts w:cs="Calibri"/>
          <w:color w:val="auto"/>
          <w:kern w:val="2"/>
          <w:sz w:val="22"/>
          <w:u w:val="single"/>
          <w:lang w:val="fr-FR"/>
          <w14:ligatures w14:val="standardContextual"/>
        </w:rPr>
      </w:pPr>
    </w:p>
    <w:p w14:paraId="287FA6F0" w14:textId="77777777" w:rsidR="00CA6741" w:rsidRPr="00F44275" w:rsidRDefault="00CA6741" w:rsidP="00CA6741">
      <w:pPr>
        <w:tabs>
          <w:tab w:val="left" w:pos="1260"/>
        </w:tabs>
        <w:spacing w:after="0" w:line="240" w:lineRule="auto"/>
        <w:jc w:val="both"/>
        <w:rPr>
          <w:rFonts w:cs="Calibri"/>
          <w:color w:val="auto"/>
          <w:kern w:val="2"/>
          <w:sz w:val="22"/>
          <w:lang w:val="fr-FR"/>
          <w14:ligatures w14:val="standardContextual"/>
        </w:rPr>
      </w:pPr>
      <w:r w:rsidRPr="00F44275">
        <w:rPr>
          <w:rFonts w:cs="Calibri"/>
          <w:color w:val="auto"/>
          <w:kern w:val="2"/>
          <w:sz w:val="22"/>
          <w:lang w:val="fr-FR"/>
          <w14:ligatures w14:val="standardContextual"/>
        </w:rPr>
        <w:t>En sus des connaissances avérées sur le secteur minier artisanal de la RDC, il devra faire preuve de :</w:t>
      </w:r>
    </w:p>
    <w:p w14:paraId="443408EC" w14:textId="77777777" w:rsidR="00CA6741" w:rsidRPr="00F44275" w:rsidRDefault="00CA6741" w:rsidP="002931EC">
      <w:pPr>
        <w:numPr>
          <w:ilvl w:val="0"/>
          <w:numId w:val="57"/>
        </w:numPr>
        <w:pBdr>
          <w:between w:val="none" w:sz="4" w:space="0" w:color="000000"/>
        </w:pBdr>
        <w:tabs>
          <w:tab w:val="left" w:pos="1260"/>
        </w:tabs>
        <w:spacing w:after="0" w:line="240" w:lineRule="auto"/>
        <w:contextualSpacing/>
        <w:jc w:val="both"/>
        <w:rPr>
          <w:rFonts w:cs="Calibri"/>
          <w:color w:val="auto"/>
          <w:kern w:val="2"/>
          <w:sz w:val="22"/>
          <w:lang w:val="fr-FR"/>
          <w14:ligatures w14:val="standardContextual"/>
        </w:rPr>
      </w:pPr>
      <w:r w:rsidRPr="00F44275">
        <w:rPr>
          <w:rFonts w:cs="Calibri"/>
          <w:color w:val="auto"/>
          <w:kern w:val="2"/>
          <w:sz w:val="22"/>
          <w:lang w:val="fr-FR"/>
          <w14:ligatures w14:val="standardContextual"/>
        </w:rPr>
        <w:t xml:space="preserve">Aptitude de travail en équipe, qualité relationnelle et d'animation </w:t>
      </w:r>
    </w:p>
    <w:p w14:paraId="1B47275E" w14:textId="77777777" w:rsidR="00CA6741" w:rsidRPr="00F44275" w:rsidRDefault="00CA6741" w:rsidP="002931EC">
      <w:pPr>
        <w:numPr>
          <w:ilvl w:val="0"/>
          <w:numId w:val="57"/>
        </w:numPr>
        <w:pBdr>
          <w:between w:val="none" w:sz="4" w:space="0" w:color="000000"/>
        </w:pBdr>
        <w:tabs>
          <w:tab w:val="left" w:pos="1260"/>
        </w:tabs>
        <w:spacing w:after="0" w:line="240" w:lineRule="auto"/>
        <w:contextualSpacing/>
        <w:jc w:val="both"/>
        <w:rPr>
          <w:rFonts w:cs="Calibri"/>
          <w:color w:val="auto"/>
          <w:kern w:val="2"/>
          <w:sz w:val="22"/>
          <w:lang w:val="fr-FR"/>
          <w14:ligatures w14:val="standardContextual"/>
        </w:rPr>
      </w:pPr>
      <w:r w:rsidRPr="00F44275">
        <w:rPr>
          <w:rFonts w:cs="Calibri"/>
          <w:color w:val="auto"/>
          <w:kern w:val="2"/>
          <w:sz w:val="22"/>
          <w:lang w:val="fr-FR"/>
          <w14:ligatures w14:val="standardContextual"/>
        </w:rPr>
        <w:t>Capacité à dialoguer avec des autorités, le secteur privé et les organisations de la société civile</w:t>
      </w:r>
    </w:p>
    <w:p w14:paraId="13BE0EA1" w14:textId="77777777" w:rsidR="00CA6741" w:rsidRPr="00F44275" w:rsidRDefault="00CA6741" w:rsidP="002931EC">
      <w:pPr>
        <w:numPr>
          <w:ilvl w:val="0"/>
          <w:numId w:val="57"/>
        </w:numPr>
        <w:pBdr>
          <w:between w:val="none" w:sz="4" w:space="0" w:color="000000"/>
        </w:pBdr>
        <w:tabs>
          <w:tab w:val="left" w:pos="1260"/>
        </w:tabs>
        <w:spacing w:after="0" w:line="240" w:lineRule="auto"/>
        <w:contextualSpacing/>
        <w:jc w:val="both"/>
        <w:rPr>
          <w:rFonts w:cs="Calibri"/>
          <w:color w:val="auto"/>
          <w:kern w:val="2"/>
          <w:sz w:val="22"/>
          <w:lang w:val="fr-FR"/>
          <w14:ligatures w14:val="standardContextual"/>
        </w:rPr>
      </w:pPr>
      <w:r w:rsidRPr="00F44275">
        <w:rPr>
          <w:rFonts w:cs="Calibri"/>
          <w:color w:val="auto"/>
          <w:kern w:val="2"/>
          <w:sz w:val="22"/>
          <w:lang w:val="fr-FR"/>
          <w14:ligatures w14:val="standardContextual"/>
        </w:rPr>
        <w:t xml:space="preserve">Rigueur et esprit méthodique </w:t>
      </w:r>
    </w:p>
    <w:p w14:paraId="7D43E2EB" w14:textId="77777777" w:rsidR="00CA6741" w:rsidRPr="00F44275" w:rsidRDefault="00CA6741" w:rsidP="002931EC">
      <w:pPr>
        <w:numPr>
          <w:ilvl w:val="0"/>
          <w:numId w:val="57"/>
        </w:numPr>
        <w:pBdr>
          <w:between w:val="none" w:sz="4" w:space="0" w:color="000000"/>
        </w:pBdr>
        <w:tabs>
          <w:tab w:val="left" w:pos="1260"/>
        </w:tabs>
        <w:spacing w:after="0" w:line="240" w:lineRule="auto"/>
        <w:contextualSpacing/>
        <w:jc w:val="both"/>
        <w:rPr>
          <w:rFonts w:cs="Calibri"/>
          <w:color w:val="auto"/>
          <w:kern w:val="2"/>
          <w:sz w:val="22"/>
          <w:lang w:val="fr-FR"/>
          <w14:ligatures w14:val="standardContextual"/>
        </w:rPr>
      </w:pPr>
      <w:r w:rsidRPr="00F44275">
        <w:rPr>
          <w:rFonts w:cs="Calibri"/>
          <w:color w:val="auto"/>
          <w:kern w:val="2"/>
          <w:sz w:val="22"/>
          <w:lang w:val="fr-FR"/>
          <w14:ligatures w14:val="standardContextual"/>
        </w:rPr>
        <w:t xml:space="preserve">Capacité d’adaptation et d’organisation </w:t>
      </w:r>
    </w:p>
    <w:p w14:paraId="3065468F" w14:textId="77777777" w:rsidR="00CA6741" w:rsidRPr="00F44275" w:rsidRDefault="00CA6741" w:rsidP="002931EC">
      <w:pPr>
        <w:numPr>
          <w:ilvl w:val="0"/>
          <w:numId w:val="57"/>
        </w:numPr>
        <w:pBdr>
          <w:between w:val="none" w:sz="4" w:space="0" w:color="000000"/>
        </w:pBdr>
        <w:tabs>
          <w:tab w:val="left" w:pos="1260"/>
        </w:tabs>
        <w:spacing w:after="0" w:line="240" w:lineRule="auto"/>
        <w:contextualSpacing/>
        <w:jc w:val="both"/>
        <w:rPr>
          <w:rFonts w:cs="Calibri"/>
          <w:color w:val="auto"/>
          <w:kern w:val="2"/>
          <w:sz w:val="22"/>
          <w:lang w:val="fr-FR"/>
          <w14:ligatures w14:val="standardContextual"/>
        </w:rPr>
      </w:pPr>
      <w:r w:rsidRPr="00F44275">
        <w:rPr>
          <w:rFonts w:cs="Calibri"/>
          <w:color w:val="auto"/>
          <w:kern w:val="2"/>
          <w:sz w:val="22"/>
          <w:lang w:val="fr-FR"/>
          <w14:ligatures w14:val="standardContextual"/>
        </w:rPr>
        <w:t xml:space="preserve">Bon esprit de synthèse </w:t>
      </w:r>
    </w:p>
    <w:p w14:paraId="3850B916" w14:textId="6D8399D2" w:rsidR="00CA6741" w:rsidRPr="00F44275" w:rsidRDefault="00CA6741" w:rsidP="002931EC">
      <w:pPr>
        <w:numPr>
          <w:ilvl w:val="0"/>
          <w:numId w:val="57"/>
        </w:numPr>
        <w:autoSpaceDE w:val="0"/>
        <w:autoSpaceDN w:val="0"/>
        <w:adjustRightInd w:val="0"/>
        <w:spacing w:after="0" w:line="240" w:lineRule="auto"/>
        <w:contextualSpacing/>
        <w:jc w:val="both"/>
        <w:rPr>
          <w:rFonts w:cs="Calibri"/>
          <w:color w:val="auto"/>
          <w:kern w:val="2"/>
          <w:sz w:val="22"/>
          <w:lang w:val="fr-FR"/>
          <w14:ligatures w14:val="standardContextual"/>
        </w:rPr>
      </w:pPr>
      <w:r w:rsidRPr="00F44275">
        <w:rPr>
          <w:rFonts w:cs="Calibri"/>
          <w:color w:val="auto"/>
          <w:kern w:val="2"/>
          <w:sz w:val="22"/>
          <w:lang w:val="fr-FR"/>
          <w14:ligatures w14:val="standardContextual"/>
        </w:rPr>
        <w:t>Excellente capacité de rédaction en français</w:t>
      </w:r>
      <w:r w:rsidR="005B0B44" w:rsidRPr="00F44275">
        <w:rPr>
          <w:rFonts w:cs="Calibri"/>
          <w:color w:val="auto"/>
          <w:kern w:val="2"/>
          <w:sz w:val="22"/>
          <w:lang w:val="fr-FR"/>
          <w14:ligatures w14:val="standardContextual"/>
        </w:rPr>
        <w:t>.</w:t>
      </w:r>
    </w:p>
    <w:p w14:paraId="0BD9525E" w14:textId="77777777" w:rsidR="00CA6741" w:rsidRPr="00F44275" w:rsidRDefault="00CA6741" w:rsidP="00CA6741">
      <w:pPr>
        <w:autoSpaceDE w:val="0"/>
        <w:autoSpaceDN w:val="0"/>
        <w:adjustRightInd w:val="0"/>
        <w:spacing w:after="0" w:line="240" w:lineRule="auto"/>
        <w:jc w:val="both"/>
        <w:rPr>
          <w:rFonts w:cs="Calibri"/>
          <w:color w:val="auto"/>
          <w:kern w:val="2"/>
          <w:sz w:val="22"/>
          <w:highlight w:val="yellow"/>
          <w:lang w:val="fr-FR"/>
          <w14:ligatures w14:val="standardContextual"/>
        </w:rPr>
      </w:pPr>
    </w:p>
    <w:p w14:paraId="5C626177" w14:textId="5EFEB1FB" w:rsidR="00CA6741" w:rsidRPr="00F44275" w:rsidRDefault="00CA6741" w:rsidP="00F25CEE">
      <w:pPr>
        <w:pStyle w:val="Titre2"/>
        <w:numPr>
          <w:ilvl w:val="0"/>
          <w:numId w:val="0"/>
        </w:numPr>
        <w:ind w:left="576" w:hanging="576"/>
        <w:rPr>
          <w:rFonts w:ascii="Georgia" w:hAnsi="Georgia" w:cs="Calibri"/>
          <w:color w:val="auto"/>
          <w:kern w:val="2"/>
          <w:sz w:val="22"/>
          <w:szCs w:val="22"/>
          <w:lang w:val="fr-FR"/>
          <w14:ligatures w14:val="standardContextual"/>
        </w:rPr>
      </w:pPr>
      <w:bookmarkStart w:id="192" w:name="_Toc180098924"/>
      <w:bookmarkStart w:id="193" w:name="_Toc180099049"/>
      <w:proofErr w:type="spellStart"/>
      <w:proofErr w:type="gramStart"/>
      <w:r w:rsidRPr="00F44275">
        <w:rPr>
          <w:rFonts w:ascii="Georgia" w:hAnsi="Georgia" w:cs="Calibri"/>
          <w:color w:val="auto"/>
          <w:kern w:val="2"/>
          <w:sz w:val="22"/>
          <w:szCs w:val="22"/>
          <w:lang w:val="fr-FR"/>
          <w14:ligatures w14:val="standardContextual"/>
        </w:rPr>
        <w:t>Un</w:t>
      </w:r>
      <w:r w:rsidR="578FD6EB" w:rsidRPr="00F44275">
        <w:rPr>
          <w:rFonts w:ascii="Georgia" w:hAnsi="Georgia" w:cs="Calibri"/>
          <w:color w:val="auto"/>
          <w:kern w:val="2"/>
          <w:sz w:val="22"/>
          <w:szCs w:val="22"/>
          <w:lang w:val="fr-FR"/>
          <w14:ligatures w14:val="standardContextual"/>
        </w:rPr>
        <w:t>.e</w:t>
      </w:r>
      <w:proofErr w:type="spellEnd"/>
      <w:proofErr w:type="gramEnd"/>
      <w:r w:rsidRPr="00F44275">
        <w:rPr>
          <w:rFonts w:ascii="Georgia" w:hAnsi="Georgia" w:cs="Calibri"/>
          <w:color w:val="auto"/>
          <w:kern w:val="2"/>
          <w:sz w:val="22"/>
          <w:szCs w:val="22"/>
          <w:lang w:val="fr-FR"/>
          <w14:ligatures w14:val="standardContextual"/>
        </w:rPr>
        <w:t xml:space="preserve"> </w:t>
      </w:r>
      <w:proofErr w:type="spellStart"/>
      <w:r w:rsidRPr="00F44275">
        <w:rPr>
          <w:rFonts w:ascii="Georgia" w:hAnsi="Georgia" w:cs="Calibri"/>
          <w:color w:val="auto"/>
          <w:kern w:val="2"/>
          <w:sz w:val="22"/>
          <w:szCs w:val="22"/>
          <w:lang w:val="fr-FR"/>
          <w14:ligatures w14:val="standardContextual"/>
        </w:rPr>
        <w:t>expert</w:t>
      </w:r>
      <w:r w:rsidR="5B075595" w:rsidRPr="00F44275">
        <w:rPr>
          <w:rFonts w:ascii="Georgia" w:hAnsi="Georgia" w:cs="Calibri"/>
          <w:color w:val="auto"/>
          <w:kern w:val="2"/>
          <w:sz w:val="22"/>
          <w:szCs w:val="22"/>
          <w:lang w:val="fr-FR"/>
          <w14:ligatures w14:val="standardContextual"/>
        </w:rPr>
        <w:t>.e</w:t>
      </w:r>
      <w:proofErr w:type="spellEnd"/>
      <w:r w:rsidRPr="00F44275">
        <w:rPr>
          <w:rFonts w:ascii="Georgia" w:hAnsi="Georgia" w:cs="Calibri"/>
          <w:color w:val="auto"/>
          <w:kern w:val="2"/>
          <w:sz w:val="22"/>
          <w:szCs w:val="22"/>
          <w:lang w:val="fr-FR"/>
          <w14:ligatures w14:val="standardContextual"/>
        </w:rPr>
        <w:t xml:space="preserve"> spécialiste en gouvernance minière</w:t>
      </w:r>
      <w:bookmarkEnd w:id="192"/>
      <w:bookmarkEnd w:id="193"/>
    </w:p>
    <w:p w14:paraId="454202D9" w14:textId="34F85C3F" w:rsidR="00CA6741" w:rsidRPr="00F44275" w:rsidRDefault="00C74034" w:rsidP="00C74034">
      <w:pPr>
        <w:rPr>
          <w:rFonts w:cs="Calibri"/>
          <w:color w:val="auto"/>
          <w:kern w:val="2"/>
          <w:sz w:val="22"/>
          <w:u w:val="single"/>
          <w:lang w:val="fr-FR"/>
          <w14:ligatures w14:val="standardContextual"/>
        </w:rPr>
      </w:pPr>
      <w:r w:rsidRPr="00F44275">
        <w:rPr>
          <w:rFonts w:cs="Calibri"/>
          <w:color w:val="auto"/>
          <w:kern w:val="2"/>
          <w:sz w:val="22"/>
          <w:u w:val="single"/>
          <w:lang w:val="fr-FR"/>
          <w14:ligatures w14:val="standardContextual"/>
        </w:rPr>
        <w:t>Exigences minimales :</w:t>
      </w:r>
    </w:p>
    <w:p w14:paraId="107418E6" w14:textId="77777777" w:rsidR="00CA6741" w:rsidRPr="00F44275" w:rsidRDefault="00CA6741" w:rsidP="002931EC">
      <w:pPr>
        <w:numPr>
          <w:ilvl w:val="0"/>
          <w:numId w:val="56"/>
        </w:numPr>
        <w:spacing w:after="80" w:line="259" w:lineRule="auto"/>
        <w:contextualSpacing/>
        <w:jc w:val="both"/>
        <w:rPr>
          <w:rFonts w:cs="Calibri"/>
          <w:color w:val="auto"/>
          <w:kern w:val="2"/>
          <w:sz w:val="22"/>
          <w:lang w:val="fr-FR"/>
          <w14:ligatures w14:val="standardContextual"/>
        </w:rPr>
      </w:pPr>
      <w:r w:rsidRPr="00F44275">
        <w:rPr>
          <w:rFonts w:cs="Calibri"/>
          <w:color w:val="auto"/>
          <w:kern w:val="2"/>
          <w:sz w:val="22"/>
          <w:lang w:val="fr-FR"/>
          <w14:ligatures w14:val="standardContextual"/>
        </w:rPr>
        <w:t xml:space="preserve">Titulaire d’un diplôme universitaire en sciences économiques, développement durable, droit, fiscalité, finances publiques ou autres domaines jugés équivalents ; </w:t>
      </w:r>
    </w:p>
    <w:p w14:paraId="50EBEFC4" w14:textId="77777777" w:rsidR="00CA6741" w:rsidRPr="00F44275" w:rsidRDefault="00CA6741" w:rsidP="002931EC">
      <w:pPr>
        <w:numPr>
          <w:ilvl w:val="0"/>
          <w:numId w:val="56"/>
        </w:numPr>
        <w:pBdr>
          <w:between w:val="none" w:sz="4" w:space="0" w:color="000000"/>
        </w:pBdr>
        <w:tabs>
          <w:tab w:val="left" w:pos="1260"/>
        </w:tabs>
        <w:spacing w:after="0" w:line="240" w:lineRule="auto"/>
        <w:contextualSpacing/>
        <w:jc w:val="both"/>
        <w:rPr>
          <w:rFonts w:cs="Calibri"/>
          <w:color w:val="auto"/>
          <w:kern w:val="2"/>
          <w:sz w:val="22"/>
          <w:lang w:val="fr-FR"/>
          <w14:ligatures w14:val="standardContextual"/>
        </w:rPr>
      </w:pPr>
      <w:r w:rsidRPr="00F44275">
        <w:rPr>
          <w:rFonts w:cs="Calibri"/>
          <w:color w:val="auto"/>
          <w:kern w:val="2"/>
          <w:sz w:val="22"/>
          <w:lang w:val="fr-FR"/>
          <w14:ligatures w14:val="standardContextual"/>
        </w:rPr>
        <w:t xml:space="preserve">Avoir au moins 5 ans d’expérience générale dans le domaine de la gouvernance minière </w:t>
      </w:r>
    </w:p>
    <w:p w14:paraId="065A2599" w14:textId="445188A0" w:rsidR="00CA6741" w:rsidRPr="00F44275" w:rsidRDefault="00CA6741" w:rsidP="002931EC">
      <w:pPr>
        <w:numPr>
          <w:ilvl w:val="0"/>
          <w:numId w:val="56"/>
        </w:numPr>
        <w:pBdr>
          <w:between w:val="none" w:sz="4" w:space="0" w:color="000000"/>
        </w:pBdr>
        <w:tabs>
          <w:tab w:val="left" w:pos="1260"/>
        </w:tabs>
        <w:spacing w:after="0" w:line="240" w:lineRule="auto"/>
        <w:contextualSpacing/>
        <w:jc w:val="both"/>
        <w:rPr>
          <w:rFonts w:cs="Calibri"/>
          <w:color w:val="auto"/>
          <w:kern w:val="2"/>
          <w:sz w:val="22"/>
          <w:lang w:val="fr-FR"/>
          <w14:ligatures w14:val="standardContextual"/>
        </w:rPr>
      </w:pPr>
      <w:r w:rsidRPr="00F44275">
        <w:rPr>
          <w:rFonts w:cs="Calibri"/>
          <w:color w:val="auto"/>
          <w:kern w:val="2"/>
          <w:sz w:val="22"/>
          <w:lang w:val="fr-FR"/>
          <w14:ligatures w14:val="standardContextual"/>
        </w:rPr>
        <w:t>Avoir une bonne connaissance du cadre réglementaire et législatif relatif à secteur minier</w:t>
      </w:r>
      <w:r w:rsidR="00CD6BE8" w:rsidRPr="00F44275">
        <w:rPr>
          <w:rFonts w:cs="Calibri"/>
          <w:color w:val="auto"/>
          <w:kern w:val="2"/>
          <w:sz w:val="22"/>
          <w:lang w:val="fr-FR"/>
          <w14:ligatures w14:val="standardContextual"/>
        </w:rPr>
        <w:t xml:space="preserve"> (</w:t>
      </w:r>
      <w:r w:rsidR="00762238" w:rsidRPr="00F44275">
        <w:rPr>
          <w:rFonts w:cs="Calibri"/>
          <w:color w:val="auto"/>
          <w:kern w:val="2"/>
          <w:sz w:val="22"/>
          <w:lang w:val="fr-FR"/>
          <w14:ligatures w14:val="standardContextual"/>
        </w:rPr>
        <w:t>A détailler dans le CV)</w:t>
      </w:r>
      <w:r w:rsidR="00C5594B" w:rsidRPr="00F44275">
        <w:rPr>
          <w:rFonts w:cs="Calibri"/>
          <w:color w:val="auto"/>
          <w:kern w:val="2"/>
          <w:sz w:val="22"/>
          <w:lang w:val="fr-FR"/>
          <w14:ligatures w14:val="standardContextual"/>
        </w:rPr>
        <w:t xml:space="preserve"> ; </w:t>
      </w:r>
    </w:p>
    <w:p w14:paraId="4B610791" w14:textId="48F2F1C8" w:rsidR="00CA6741" w:rsidRPr="00F44275" w:rsidRDefault="00CA6741" w:rsidP="002931EC">
      <w:pPr>
        <w:numPr>
          <w:ilvl w:val="0"/>
          <w:numId w:val="56"/>
        </w:numPr>
        <w:pBdr>
          <w:between w:val="none" w:sz="4" w:space="0" w:color="000000"/>
        </w:pBdr>
        <w:tabs>
          <w:tab w:val="left" w:pos="1260"/>
        </w:tabs>
        <w:spacing w:after="0" w:line="240" w:lineRule="auto"/>
        <w:contextualSpacing/>
        <w:jc w:val="both"/>
        <w:rPr>
          <w:rFonts w:cs="Calibri"/>
          <w:color w:val="auto"/>
          <w:kern w:val="2"/>
          <w:sz w:val="22"/>
          <w:lang w:val="fr-FR"/>
          <w14:ligatures w14:val="standardContextual"/>
        </w:rPr>
      </w:pPr>
      <w:r w:rsidRPr="00F44275">
        <w:rPr>
          <w:rFonts w:cs="Calibri"/>
          <w:color w:val="auto"/>
          <w:kern w:val="2"/>
          <w:sz w:val="22"/>
          <w:lang w:val="fr-FR"/>
          <w14:ligatures w14:val="standardContextual"/>
        </w:rPr>
        <w:t>Ayant une bonne compréhension des enjeux en matière de gouvernance des ressources minières notamment les aspects liés à la redevance minière et à sa gestion, au cahier des charges, à l’implication des Entités Territoriales Décentralisés, à la traçabilité des minerais etc.</w:t>
      </w:r>
      <w:r w:rsidR="00C5594B" w:rsidRPr="00F44275">
        <w:rPr>
          <w:rFonts w:cs="Calibri"/>
          <w:color w:val="auto"/>
          <w:kern w:val="2"/>
          <w:sz w:val="22"/>
          <w:lang w:val="fr-FR"/>
          <w14:ligatures w14:val="standardContextual"/>
        </w:rPr>
        <w:t xml:space="preserve"> (A détailler dans le CV) ;</w:t>
      </w:r>
    </w:p>
    <w:p w14:paraId="646C2D3A" w14:textId="5F390090" w:rsidR="00CA6741" w:rsidRPr="00F44275" w:rsidRDefault="00CA6741" w:rsidP="002931EC">
      <w:pPr>
        <w:numPr>
          <w:ilvl w:val="0"/>
          <w:numId w:val="56"/>
        </w:numPr>
        <w:pBdr>
          <w:between w:val="none" w:sz="4" w:space="0" w:color="000000"/>
        </w:pBdr>
        <w:tabs>
          <w:tab w:val="left" w:pos="1260"/>
        </w:tabs>
        <w:spacing w:after="0" w:line="240" w:lineRule="auto"/>
        <w:contextualSpacing/>
        <w:jc w:val="both"/>
        <w:rPr>
          <w:rFonts w:cs="Arial"/>
          <w:color w:val="auto"/>
          <w:kern w:val="2"/>
          <w:sz w:val="22"/>
          <w:lang w:val="fr-FR"/>
          <w14:ligatures w14:val="standardContextual"/>
        </w:rPr>
      </w:pPr>
      <w:r w:rsidRPr="00F44275">
        <w:rPr>
          <w:rFonts w:cs="Arial"/>
          <w:color w:val="auto"/>
          <w:kern w:val="2"/>
          <w:sz w:val="22"/>
          <w:lang w:val="fr-FR"/>
          <w14:ligatures w14:val="standardContextual"/>
        </w:rPr>
        <w:t xml:space="preserve">Avoir participé à au moins </w:t>
      </w:r>
      <w:r w:rsidR="00C5594B" w:rsidRPr="00F44275">
        <w:rPr>
          <w:rFonts w:cs="Arial"/>
          <w:color w:val="auto"/>
          <w:kern w:val="2"/>
          <w:sz w:val="22"/>
          <w:lang w:val="fr-FR"/>
          <w14:ligatures w14:val="standardContextual"/>
        </w:rPr>
        <w:t>1 (</w:t>
      </w:r>
      <w:r w:rsidR="00910F7E" w:rsidRPr="00F44275">
        <w:rPr>
          <w:rFonts w:cs="Arial"/>
          <w:color w:val="auto"/>
          <w:kern w:val="2"/>
          <w:sz w:val="22"/>
          <w:lang w:val="fr-FR"/>
          <w14:ligatures w14:val="standardContextual"/>
        </w:rPr>
        <w:t>une) mission</w:t>
      </w:r>
      <w:r w:rsidRPr="00F44275">
        <w:rPr>
          <w:rFonts w:cs="Arial"/>
          <w:color w:val="auto"/>
          <w:kern w:val="2"/>
          <w:sz w:val="22"/>
          <w:lang w:val="fr-FR"/>
          <w14:ligatures w14:val="standardContextual"/>
        </w:rPr>
        <w:t xml:space="preserve"> d’étude et /ou de collecte de données, de préférence dans le secteur minier</w:t>
      </w:r>
      <w:r w:rsidR="00D012C3" w:rsidRPr="00F44275">
        <w:rPr>
          <w:rFonts w:cs="Arial"/>
          <w:color w:val="auto"/>
          <w:kern w:val="2"/>
          <w:sz w:val="22"/>
          <w:lang w:val="fr-FR"/>
          <w14:ligatures w14:val="standardContextual"/>
        </w:rPr>
        <w:t>.</w:t>
      </w:r>
    </w:p>
    <w:p w14:paraId="0362082B" w14:textId="77777777" w:rsidR="00C74034" w:rsidRPr="00F44275" w:rsidRDefault="00C74034" w:rsidP="00910F7E">
      <w:pPr>
        <w:pBdr>
          <w:between w:val="none" w:sz="4" w:space="0" w:color="000000"/>
        </w:pBdr>
        <w:tabs>
          <w:tab w:val="left" w:pos="1260"/>
        </w:tabs>
        <w:spacing w:after="0" w:line="240" w:lineRule="auto"/>
        <w:ind w:left="720"/>
        <w:contextualSpacing/>
        <w:jc w:val="both"/>
        <w:rPr>
          <w:rFonts w:cs="Arial"/>
          <w:color w:val="auto"/>
          <w:kern w:val="2"/>
          <w:sz w:val="22"/>
          <w:lang w:val="fr-FR"/>
          <w14:ligatures w14:val="standardContextual"/>
        </w:rPr>
      </w:pPr>
    </w:p>
    <w:p w14:paraId="486B4DD3" w14:textId="77777777" w:rsidR="00C74034" w:rsidRPr="00F44275" w:rsidRDefault="00C74034" w:rsidP="00C74034">
      <w:pPr>
        <w:tabs>
          <w:tab w:val="left" w:pos="1260"/>
        </w:tabs>
        <w:spacing w:after="0" w:line="240" w:lineRule="auto"/>
        <w:jc w:val="both"/>
        <w:rPr>
          <w:rFonts w:cs="Calibri"/>
          <w:color w:val="auto"/>
          <w:kern w:val="2"/>
          <w:sz w:val="22"/>
          <w:u w:val="single"/>
          <w:lang w:val="fr-FR"/>
          <w14:ligatures w14:val="standardContextual"/>
        </w:rPr>
      </w:pPr>
      <w:r w:rsidRPr="00F44275">
        <w:rPr>
          <w:rFonts w:cs="Calibri"/>
          <w:color w:val="auto"/>
          <w:kern w:val="2"/>
          <w:sz w:val="22"/>
          <w:u w:val="single"/>
          <w:lang w:val="fr-FR"/>
          <w14:ligatures w14:val="standardContextual"/>
        </w:rPr>
        <w:t xml:space="preserve">Compétences souhaitées : </w:t>
      </w:r>
    </w:p>
    <w:p w14:paraId="496E9DBA" w14:textId="77777777" w:rsidR="00C74034" w:rsidRPr="00F44275" w:rsidRDefault="00C74034" w:rsidP="00C74034">
      <w:pPr>
        <w:tabs>
          <w:tab w:val="left" w:pos="1260"/>
        </w:tabs>
        <w:spacing w:after="0" w:line="240" w:lineRule="auto"/>
        <w:jc w:val="both"/>
        <w:rPr>
          <w:rFonts w:cs="Calibri"/>
          <w:color w:val="auto"/>
          <w:kern w:val="2"/>
          <w:sz w:val="22"/>
          <w:u w:val="single"/>
          <w:lang w:val="fr-FR"/>
          <w14:ligatures w14:val="standardContextual"/>
        </w:rPr>
      </w:pPr>
    </w:p>
    <w:p w14:paraId="6CC21A10" w14:textId="77777777" w:rsidR="00CA6741" w:rsidRPr="00F44275" w:rsidRDefault="00CA6741" w:rsidP="00CA6741">
      <w:pPr>
        <w:tabs>
          <w:tab w:val="left" w:pos="1260"/>
        </w:tabs>
        <w:spacing w:after="0" w:line="240" w:lineRule="auto"/>
        <w:jc w:val="both"/>
        <w:rPr>
          <w:rFonts w:cs="Calibri"/>
          <w:color w:val="auto"/>
          <w:kern w:val="2"/>
          <w:sz w:val="22"/>
          <w:lang w:val="fr-FR"/>
          <w14:ligatures w14:val="standardContextual"/>
        </w:rPr>
      </w:pPr>
      <w:r w:rsidRPr="00F44275">
        <w:rPr>
          <w:rFonts w:cs="Calibri"/>
          <w:color w:val="auto"/>
          <w:kern w:val="2"/>
          <w:sz w:val="22"/>
          <w:lang w:val="fr-FR"/>
          <w14:ligatures w14:val="standardContextual"/>
        </w:rPr>
        <w:t>En sus des compétences avérées sur les questions de gouvernance minière de la RDC, il devra faire preuve de :</w:t>
      </w:r>
    </w:p>
    <w:p w14:paraId="6D6EC5F4" w14:textId="77777777" w:rsidR="00CA6741" w:rsidRPr="00F44275" w:rsidRDefault="00CA6741" w:rsidP="002931EC">
      <w:pPr>
        <w:numPr>
          <w:ilvl w:val="0"/>
          <w:numId w:val="57"/>
        </w:numPr>
        <w:pBdr>
          <w:between w:val="none" w:sz="4" w:space="0" w:color="000000"/>
        </w:pBdr>
        <w:tabs>
          <w:tab w:val="left" w:pos="1260"/>
        </w:tabs>
        <w:spacing w:after="0" w:line="240" w:lineRule="auto"/>
        <w:contextualSpacing/>
        <w:jc w:val="both"/>
        <w:rPr>
          <w:rFonts w:cs="Calibri"/>
          <w:color w:val="auto"/>
          <w:kern w:val="2"/>
          <w:sz w:val="22"/>
          <w:lang w:val="fr-FR"/>
          <w14:ligatures w14:val="standardContextual"/>
        </w:rPr>
      </w:pPr>
      <w:r w:rsidRPr="00F44275">
        <w:rPr>
          <w:rFonts w:cs="Calibri"/>
          <w:color w:val="auto"/>
          <w:kern w:val="2"/>
          <w:sz w:val="22"/>
          <w:lang w:val="fr-FR"/>
          <w14:ligatures w14:val="standardContextual"/>
        </w:rPr>
        <w:t xml:space="preserve">Aptitude de travail en équipe, qualité relationnelle et d'animation </w:t>
      </w:r>
    </w:p>
    <w:p w14:paraId="4DAD2271" w14:textId="77777777" w:rsidR="00CA6741" w:rsidRPr="00F44275" w:rsidRDefault="00CA6741" w:rsidP="002931EC">
      <w:pPr>
        <w:numPr>
          <w:ilvl w:val="0"/>
          <w:numId w:val="57"/>
        </w:numPr>
        <w:pBdr>
          <w:between w:val="none" w:sz="4" w:space="0" w:color="000000"/>
        </w:pBdr>
        <w:tabs>
          <w:tab w:val="left" w:pos="1260"/>
        </w:tabs>
        <w:spacing w:after="0" w:line="240" w:lineRule="auto"/>
        <w:contextualSpacing/>
        <w:jc w:val="both"/>
        <w:rPr>
          <w:rFonts w:cs="Calibri"/>
          <w:color w:val="auto"/>
          <w:kern w:val="2"/>
          <w:sz w:val="22"/>
          <w:lang w:val="fr-FR"/>
          <w14:ligatures w14:val="standardContextual"/>
        </w:rPr>
      </w:pPr>
      <w:r w:rsidRPr="00F44275">
        <w:rPr>
          <w:rFonts w:cs="Calibri"/>
          <w:color w:val="auto"/>
          <w:kern w:val="2"/>
          <w:sz w:val="22"/>
          <w:lang w:val="fr-FR"/>
          <w14:ligatures w14:val="standardContextual"/>
        </w:rPr>
        <w:t>Capacité à dialoguer avec des autorités, le secteur privé et la société civile</w:t>
      </w:r>
    </w:p>
    <w:p w14:paraId="060F2C2F" w14:textId="77777777" w:rsidR="00CA6741" w:rsidRPr="00F44275" w:rsidRDefault="00CA6741" w:rsidP="002931EC">
      <w:pPr>
        <w:numPr>
          <w:ilvl w:val="0"/>
          <w:numId w:val="57"/>
        </w:numPr>
        <w:pBdr>
          <w:between w:val="none" w:sz="4" w:space="0" w:color="000000"/>
        </w:pBdr>
        <w:tabs>
          <w:tab w:val="left" w:pos="1260"/>
        </w:tabs>
        <w:spacing w:after="0" w:line="240" w:lineRule="auto"/>
        <w:contextualSpacing/>
        <w:jc w:val="both"/>
        <w:rPr>
          <w:rFonts w:cs="Calibri"/>
          <w:color w:val="auto"/>
          <w:kern w:val="2"/>
          <w:sz w:val="22"/>
          <w:lang w:val="fr-FR"/>
          <w14:ligatures w14:val="standardContextual"/>
        </w:rPr>
      </w:pPr>
      <w:r w:rsidRPr="00F44275">
        <w:rPr>
          <w:rFonts w:cs="Calibri"/>
          <w:color w:val="auto"/>
          <w:kern w:val="2"/>
          <w:sz w:val="22"/>
          <w:lang w:val="fr-FR"/>
          <w14:ligatures w14:val="standardContextual"/>
        </w:rPr>
        <w:t xml:space="preserve">Rigueur et esprit méthodique </w:t>
      </w:r>
    </w:p>
    <w:p w14:paraId="0F1EC678" w14:textId="77777777" w:rsidR="00CA6741" w:rsidRPr="00F44275" w:rsidRDefault="00CA6741" w:rsidP="002931EC">
      <w:pPr>
        <w:numPr>
          <w:ilvl w:val="0"/>
          <w:numId w:val="57"/>
        </w:numPr>
        <w:pBdr>
          <w:between w:val="none" w:sz="4" w:space="0" w:color="000000"/>
        </w:pBdr>
        <w:tabs>
          <w:tab w:val="left" w:pos="1260"/>
        </w:tabs>
        <w:spacing w:after="0" w:line="240" w:lineRule="auto"/>
        <w:contextualSpacing/>
        <w:jc w:val="both"/>
        <w:rPr>
          <w:rFonts w:cs="Calibri"/>
          <w:color w:val="auto"/>
          <w:kern w:val="2"/>
          <w:sz w:val="22"/>
          <w:lang w:val="fr-FR"/>
          <w14:ligatures w14:val="standardContextual"/>
        </w:rPr>
      </w:pPr>
      <w:r w:rsidRPr="00F44275">
        <w:rPr>
          <w:rFonts w:cs="Calibri"/>
          <w:color w:val="auto"/>
          <w:kern w:val="2"/>
          <w:sz w:val="22"/>
          <w:lang w:val="fr-FR"/>
          <w14:ligatures w14:val="standardContextual"/>
        </w:rPr>
        <w:t xml:space="preserve">Capacité d’adaptation et d’organisation </w:t>
      </w:r>
    </w:p>
    <w:p w14:paraId="2AB09055" w14:textId="77777777" w:rsidR="00CA6741" w:rsidRPr="00F44275" w:rsidRDefault="00CA6741" w:rsidP="002931EC">
      <w:pPr>
        <w:numPr>
          <w:ilvl w:val="0"/>
          <w:numId w:val="57"/>
        </w:numPr>
        <w:pBdr>
          <w:between w:val="none" w:sz="4" w:space="0" w:color="000000"/>
        </w:pBdr>
        <w:tabs>
          <w:tab w:val="left" w:pos="1260"/>
        </w:tabs>
        <w:spacing w:after="0" w:line="240" w:lineRule="auto"/>
        <w:contextualSpacing/>
        <w:jc w:val="both"/>
        <w:rPr>
          <w:rFonts w:cs="Calibri"/>
          <w:color w:val="auto"/>
          <w:kern w:val="2"/>
          <w:sz w:val="22"/>
          <w:lang w:val="fr-FR"/>
          <w14:ligatures w14:val="standardContextual"/>
        </w:rPr>
      </w:pPr>
      <w:r w:rsidRPr="00F44275">
        <w:rPr>
          <w:rFonts w:cs="Calibri"/>
          <w:color w:val="auto"/>
          <w:kern w:val="2"/>
          <w:sz w:val="22"/>
          <w:lang w:val="fr-FR"/>
          <w14:ligatures w14:val="standardContextual"/>
        </w:rPr>
        <w:t xml:space="preserve">Bon esprit de synthèse </w:t>
      </w:r>
    </w:p>
    <w:p w14:paraId="529DE332" w14:textId="77777777" w:rsidR="00CA6741" w:rsidRPr="00F44275" w:rsidRDefault="00CA6741" w:rsidP="002931EC">
      <w:pPr>
        <w:numPr>
          <w:ilvl w:val="0"/>
          <w:numId w:val="57"/>
        </w:numPr>
        <w:autoSpaceDE w:val="0"/>
        <w:autoSpaceDN w:val="0"/>
        <w:adjustRightInd w:val="0"/>
        <w:spacing w:after="0" w:line="240" w:lineRule="auto"/>
        <w:contextualSpacing/>
        <w:jc w:val="both"/>
        <w:rPr>
          <w:rFonts w:cs="Calibri"/>
          <w:color w:val="auto"/>
          <w:kern w:val="2"/>
          <w:sz w:val="22"/>
          <w:lang w:val="fr-FR"/>
          <w14:ligatures w14:val="standardContextual"/>
        </w:rPr>
      </w:pPr>
      <w:r w:rsidRPr="00F44275">
        <w:rPr>
          <w:rFonts w:cs="Calibri"/>
          <w:color w:val="auto"/>
          <w:kern w:val="2"/>
          <w:sz w:val="22"/>
          <w:lang w:val="fr-FR"/>
          <w14:ligatures w14:val="standardContextual"/>
        </w:rPr>
        <w:t xml:space="preserve">Excellente capacité de rédaction en français </w:t>
      </w:r>
    </w:p>
    <w:p w14:paraId="0E21D899" w14:textId="77777777" w:rsidR="00CA6741" w:rsidRPr="00F44275" w:rsidRDefault="00CA6741" w:rsidP="00CA6741">
      <w:pPr>
        <w:autoSpaceDE w:val="0"/>
        <w:autoSpaceDN w:val="0"/>
        <w:adjustRightInd w:val="0"/>
        <w:spacing w:after="0" w:line="240" w:lineRule="auto"/>
        <w:jc w:val="both"/>
        <w:rPr>
          <w:rFonts w:cs="Calibri"/>
          <w:color w:val="auto"/>
          <w:kern w:val="2"/>
          <w:sz w:val="22"/>
          <w:lang w:val="fr-FR"/>
          <w14:ligatures w14:val="standardContextual"/>
        </w:rPr>
      </w:pPr>
    </w:p>
    <w:p w14:paraId="7E27C3A9" w14:textId="0585B09F" w:rsidR="00CA6741" w:rsidRPr="00F44275" w:rsidRDefault="00643216" w:rsidP="00CA6741">
      <w:pPr>
        <w:autoSpaceDE w:val="0"/>
        <w:autoSpaceDN w:val="0"/>
        <w:adjustRightInd w:val="0"/>
        <w:spacing w:after="0" w:line="240" w:lineRule="auto"/>
        <w:jc w:val="both"/>
        <w:rPr>
          <w:rFonts w:cs="Arial"/>
          <w:color w:val="auto"/>
          <w:kern w:val="2"/>
          <w:sz w:val="22"/>
          <w:lang w:val="fr-FR"/>
          <w14:ligatures w14:val="standardContextual"/>
        </w:rPr>
      </w:pPr>
      <w:r w:rsidRPr="00F44275">
        <w:rPr>
          <w:rFonts w:cs="Arial"/>
          <w:b/>
          <w:bCs/>
          <w:color w:val="auto"/>
          <w:kern w:val="2"/>
          <w:sz w:val="22"/>
          <w:lang w:val="fr-FR"/>
          <w14:ligatures w14:val="standardContextual"/>
        </w:rPr>
        <w:t>NB :</w:t>
      </w:r>
      <w:r w:rsidRPr="00F44275">
        <w:rPr>
          <w:rFonts w:cs="Arial"/>
          <w:color w:val="auto"/>
          <w:kern w:val="2"/>
          <w:sz w:val="22"/>
          <w:lang w:val="fr-FR"/>
          <w14:ligatures w14:val="standardContextual"/>
        </w:rPr>
        <w:t xml:space="preserve"> </w:t>
      </w:r>
      <w:r w:rsidR="00CA6741" w:rsidRPr="00F44275">
        <w:rPr>
          <w:rFonts w:cs="Arial"/>
          <w:color w:val="auto"/>
          <w:kern w:val="2"/>
          <w:sz w:val="22"/>
          <w:lang w:val="fr-FR"/>
          <w14:ligatures w14:val="standardContextual"/>
        </w:rPr>
        <w:t xml:space="preserve">Le bureau d’étude devra préciser les profils et les rôles des </w:t>
      </w:r>
      <w:r w:rsidR="0089163B" w:rsidRPr="00F44275">
        <w:rPr>
          <w:rFonts w:cs="Arial"/>
          <w:color w:val="auto"/>
          <w:kern w:val="2"/>
          <w:sz w:val="22"/>
          <w:lang w:val="fr-FR"/>
          <w14:ligatures w14:val="standardContextual"/>
        </w:rPr>
        <w:t xml:space="preserve">éventuels </w:t>
      </w:r>
      <w:r w:rsidR="00CA6741" w:rsidRPr="00F44275">
        <w:rPr>
          <w:rFonts w:cs="Arial"/>
          <w:color w:val="auto"/>
          <w:kern w:val="2"/>
          <w:sz w:val="22"/>
          <w:lang w:val="fr-FR"/>
          <w14:ligatures w14:val="standardContextual"/>
        </w:rPr>
        <w:t xml:space="preserve">experts </w:t>
      </w:r>
      <w:r w:rsidR="4A4B3BA2" w:rsidRPr="00F44275">
        <w:rPr>
          <w:rFonts w:cs="Arial"/>
          <w:color w:val="auto"/>
          <w:kern w:val="2"/>
          <w:sz w:val="22"/>
          <w:lang w:val="fr-FR"/>
          <w14:ligatures w14:val="standardContextual"/>
        </w:rPr>
        <w:t>supplémentaires</w:t>
      </w:r>
      <w:r w:rsidR="00CA6741" w:rsidRPr="00F44275">
        <w:rPr>
          <w:rFonts w:cs="Arial"/>
          <w:color w:val="auto"/>
          <w:kern w:val="2"/>
          <w:sz w:val="22"/>
          <w:lang w:val="fr-FR"/>
          <w14:ligatures w14:val="standardContextual"/>
        </w:rPr>
        <w:t xml:space="preserve"> qu’il entend associer à la prestation. Toutefois, seuls les quatre experts principaux dont les profils sont sus-indiqués seront pris en compte dans l’évaluation de l’offre. </w:t>
      </w:r>
    </w:p>
    <w:p w14:paraId="568A2893" w14:textId="77777777" w:rsidR="00CA6741" w:rsidRPr="00F44275" w:rsidRDefault="00CA6741" w:rsidP="00CA6741">
      <w:pPr>
        <w:spacing w:line="259" w:lineRule="auto"/>
        <w:jc w:val="both"/>
        <w:rPr>
          <w:rFonts w:cs="Arial"/>
          <w:color w:val="auto"/>
          <w:kern w:val="2"/>
          <w:sz w:val="22"/>
          <w:lang w:val="fr-FR"/>
          <w14:ligatures w14:val="standardContextual"/>
        </w:rPr>
      </w:pPr>
    </w:p>
    <w:p w14:paraId="0D4364C0" w14:textId="77777777" w:rsidR="00CA6741" w:rsidRPr="00F44275" w:rsidRDefault="00CA6741" w:rsidP="00F034C8">
      <w:pPr>
        <w:pStyle w:val="Titre2"/>
        <w:rPr>
          <w:rFonts w:ascii="Georgia" w:hAnsi="Georgia"/>
          <w:lang w:val="fr-FR"/>
        </w:rPr>
      </w:pPr>
      <w:bookmarkStart w:id="194" w:name="_Toc180098925"/>
      <w:bookmarkStart w:id="195" w:name="_Toc180099050"/>
      <w:r w:rsidRPr="00F44275">
        <w:rPr>
          <w:rFonts w:ascii="Georgia" w:hAnsi="Georgia"/>
          <w:lang w:val="fr-FR"/>
        </w:rPr>
        <w:t>Complément Méthodologie</w:t>
      </w:r>
      <w:bookmarkEnd w:id="194"/>
      <w:bookmarkEnd w:id="195"/>
    </w:p>
    <w:p w14:paraId="6736231D" w14:textId="77777777" w:rsidR="00CA6741" w:rsidRPr="00F44275" w:rsidRDefault="00CA6741" w:rsidP="00CA6741">
      <w:pPr>
        <w:spacing w:line="259" w:lineRule="auto"/>
        <w:jc w:val="both"/>
        <w:rPr>
          <w:rFonts w:cs="Arial"/>
          <w:color w:val="auto"/>
          <w:kern w:val="2"/>
          <w:sz w:val="22"/>
          <w:lang w:val="fr-FR"/>
          <w14:ligatures w14:val="standardContextual"/>
        </w:rPr>
      </w:pPr>
      <w:r w:rsidRPr="00F44275">
        <w:rPr>
          <w:rFonts w:cs="Arial"/>
          <w:color w:val="auto"/>
          <w:kern w:val="2"/>
          <w:sz w:val="22"/>
          <w:lang w:val="fr-FR"/>
          <w14:ligatures w14:val="standardContextual"/>
        </w:rPr>
        <w:t>Sur la base des objectifs et résultats attendus des présents TDRs, les prestataires proposeront une offre technique &amp; financière.  </w:t>
      </w:r>
    </w:p>
    <w:p w14:paraId="22EDEDB9" w14:textId="77777777" w:rsidR="00CA6741" w:rsidRPr="00F44275" w:rsidRDefault="00CA6741" w:rsidP="00CA6741">
      <w:pPr>
        <w:spacing w:line="259" w:lineRule="auto"/>
        <w:jc w:val="both"/>
        <w:rPr>
          <w:rFonts w:cs="Arial"/>
          <w:color w:val="auto"/>
          <w:kern w:val="2"/>
          <w:sz w:val="22"/>
          <w:lang w:val="fr-FR"/>
          <w14:ligatures w14:val="standardContextual"/>
        </w:rPr>
      </w:pPr>
      <w:r w:rsidRPr="00F44275">
        <w:rPr>
          <w:rFonts w:cs="Arial"/>
          <w:color w:val="auto"/>
          <w:kern w:val="2"/>
          <w:sz w:val="22"/>
          <w:lang w:val="fr-FR"/>
          <w14:ligatures w14:val="standardContextual"/>
        </w:rPr>
        <w:t>Le soumissionnaire proposera dans l’offre technique la méthodologie comprenant trois chapitres</w:t>
      </w:r>
      <w:r w:rsidRPr="00F44275">
        <w:rPr>
          <w:rFonts w:ascii="Times New Roman" w:hAnsi="Times New Roman"/>
          <w:color w:val="auto"/>
          <w:kern w:val="2"/>
          <w:sz w:val="22"/>
          <w:lang w:val="fr-FR"/>
          <w14:ligatures w14:val="standardContextual"/>
        </w:rPr>
        <w:t> </w:t>
      </w:r>
      <w:r w:rsidRPr="00F44275">
        <w:rPr>
          <w:rFonts w:cs="Arial"/>
          <w:color w:val="auto"/>
          <w:kern w:val="2"/>
          <w:sz w:val="22"/>
          <w:lang w:val="fr-FR"/>
          <w14:ligatures w14:val="standardContextual"/>
        </w:rPr>
        <w:t>:</w:t>
      </w:r>
      <w:r w:rsidRPr="00F44275">
        <w:rPr>
          <w:rFonts w:cs="Georgia"/>
          <w:color w:val="auto"/>
          <w:kern w:val="2"/>
          <w:sz w:val="22"/>
          <w:lang w:val="fr-FR"/>
          <w14:ligatures w14:val="standardContextual"/>
        </w:rPr>
        <w:t> </w:t>
      </w:r>
    </w:p>
    <w:p w14:paraId="1CC5920C" w14:textId="77777777" w:rsidR="00CA6741" w:rsidRPr="00F44275" w:rsidRDefault="00CA6741" w:rsidP="002931EC">
      <w:pPr>
        <w:numPr>
          <w:ilvl w:val="0"/>
          <w:numId w:val="59"/>
        </w:numPr>
        <w:spacing w:line="259" w:lineRule="auto"/>
        <w:jc w:val="both"/>
        <w:rPr>
          <w:rFonts w:cs="Arial"/>
          <w:color w:val="auto"/>
          <w:kern w:val="2"/>
          <w:sz w:val="22"/>
          <w:lang w:val="fr-FR"/>
          <w14:ligatures w14:val="standardContextual"/>
        </w:rPr>
      </w:pPr>
      <w:r w:rsidRPr="00F44275">
        <w:rPr>
          <w:rFonts w:cs="Arial"/>
          <w:color w:val="auto"/>
          <w:kern w:val="2"/>
          <w:sz w:val="22"/>
          <w:u w:val="single"/>
          <w:lang w:val="fr-FR"/>
          <w14:ligatures w14:val="standardContextual"/>
        </w:rPr>
        <w:t>La compréhension des termes de référence</w:t>
      </w:r>
      <w:r w:rsidRPr="00F44275">
        <w:rPr>
          <w:rFonts w:ascii="Times New Roman" w:hAnsi="Times New Roman"/>
          <w:color w:val="auto"/>
          <w:kern w:val="2"/>
          <w:sz w:val="22"/>
          <w:lang w:val="fr-FR"/>
          <w14:ligatures w14:val="standardContextual"/>
        </w:rPr>
        <w:t> </w:t>
      </w:r>
      <w:r w:rsidRPr="00F44275">
        <w:rPr>
          <w:rFonts w:cs="Arial"/>
          <w:color w:val="auto"/>
          <w:kern w:val="2"/>
          <w:sz w:val="22"/>
          <w:lang w:val="fr-FR"/>
          <w14:ligatures w14:val="standardContextual"/>
        </w:rPr>
        <w:t>: Dans cette partie, il fera toutes remarques relatives aux termes de référence, importantes pour la bonne réalisation des activités, en particulier des objectifs et des résultats escomptés de la prestation, montrant le degré de compréhension du marché. Il démontrera de sa pleine maitrise du sujet en faisant ressortir les enseignements tirés d’expériences similaires antérieures. Il emmétra son avis sur les principaux sujets relatifs à la réalisation des objectifs principaux du marché et des résultats escomptés. Il veillera aussi à faire ressortir les risques et les hypothèses pouvant avoir une incidence sur l'exécution du marché.  </w:t>
      </w:r>
    </w:p>
    <w:p w14:paraId="7C8FF63B" w14:textId="04466062" w:rsidR="00CA6741" w:rsidRPr="00F44275" w:rsidRDefault="00CA6741" w:rsidP="00400070">
      <w:pPr>
        <w:tabs>
          <w:tab w:val="num" w:pos="720"/>
        </w:tabs>
        <w:spacing w:line="259" w:lineRule="auto"/>
        <w:jc w:val="both"/>
        <w:rPr>
          <w:rFonts w:cs="Arial"/>
          <w:color w:val="auto"/>
          <w:kern w:val="2"/>
          <w:sz w:val="22"/>
          <w:lang w:val="fr-FR"/>
          <w14:ligatures w14:val="standardContextual"/>
        </w:rPr>
      </w:pPr>
      <w:r w:rsidRPr="00F44275">
        <w:rPr>
          <w:rFonts w:cs="Arial"/>
          <w:color w:val="auto"/>
          <w:kern w:val="2"/>
          <w:sz w:val="22"/>
          <w:lang w:val="fr-FR"/>
          <w14:ligatures w14:val="standardContextual"/>
        </w:rPr>
        <w:t> </w:t>
      </w:r>
      <w:r w:rsidRPr="00F44275">
        <w:rPr>
          <w:rFonts w:cs="Arial"/>
          <w:color w:val="auto"/>
          <w:kern w:val="2"/>
          <w:sz w:val="22"/>
          <w:u w:val="single"/>
          <w:lang w:val="fr-FR"/>
          <w14:ligatures w14:val="standardContextual"/>
        </w:rPr>
        <w:t>L’approche méthodologique pour atteindre les résultats escomptés</w:t>
      </w:r>
      <w:r w:rsidRPr="00F44275">
        <w:rPr>
          <w:rFonts w:cs="Arial"/>
          <w:color w:val="auto"/>
          <w:kern w:val="2"/>
          <w:sz w:val="22"/>
          <w:lang w:val="fr-FR"/>
          <w14:ligatures w14:val="standardContextual"/>
        </w:rPr>
        <w:t xml:space="preserve"> qui fera ressortir une description succincte des activités proposées considérées comme nécessaires pour atteindre les objectifs du marché.  Pour chacune de ces activités, il indiquera les ressources humaines qui y seront mobilisés</w:t>
      </w:r>
      <w:r w:rsidRPr="00F44275">
        <w:rPr>
          <w:rFonts w:ascii="Times New Roman" w:hAnsi="Times New Roman"/>
          <w:color w:val="auto"/>
          <w:kern w:val="2"/>
          <w:sz w:val="22"/>
          <w:lang w:val="fr-FR"/>
          <w14:ligatures w14:val="standardContextual"/>
        </w:rPr>
        <w:t> </w:t>
      </w:r>
      <w:r w:rsidRPr="00F44275">
        <w:rPr>
          <w:rFonts w:cs="Arial"/>
          <w:color w:val="auto"/>
          <w:kern w:val="2"/>
          <w:sz w:val="22"/>
          <w:lang w:val="fr-FR"/>
          <w14:ligatures w14:val="standardContextual"/>
        </w:rPr>
        <w:t>;</w:t>
      </w:r>
      <w:r w:rsidRPr="00F44275">
        <w:rPr>
          <w:rFonts w:cs="Georgia"/>
          <w:color w:val="auto"/>
          <w:kern w:val="2"/>
          <w:sz w:val="22"/>
          <w:lang w:val="fr-FR"/>
          <w14:ligatures w14:val="standardContextual"/>
        </w:rPr>
        <w:t> </w:t>
      </w:r>
    </w:p>
    <w:p w14:paraId="516AAB87" w14:textId="7D78F537" w:rsidR="00CA6741" w:rsidRPr="00F44275" w:rsidRDefault="00CA6741" w:rsidP="00400070">
      <w:pPr>
        <w:tabs>
          <w:tab w:val="num" w:pos="720"/>
        </w:tabs>
        <w:spacing w:line="259" w:lineRule="auto"/>
        <w:jc w:val="both"/>
        <w:rPr>
          <w:rFonts w:cs="Arial"/>
          <w:color w:val="auto"/>
          <w:kern w:val="2"/>
          <w:sz w:val="22"/>
          <w:lang w:val="fr-FR"/>
          <w14:ligatures w14:val="standardContextual"/>
        </w:rPr>
      </w:pPr>
      <w:r w:rsidRPr="00F44275">
        <w:rPr>
          <w:rFonts w:cs="Arial"/>
          <w:color w:val="auto"/>
          <w:kern w:val="2"/>
          <w:sz w:val="22"/>
          <w:lang w:val="fr-FR"/>
          <w14:ligatures w14:val="standardContextual"/>
        </w:rPr>
        <w:t> </w:t>
      </w:r>
      <w:r w:rsidRPr="00F44275">
        <w:rPr>
          <w:rFonts w:cs="Arial"/>
          <w:color w:val="auto"/>
          <w:kern w:val="2"/>
          <w:sz w:val="22"/>
          <w:u w:val="single"/>
          <w:lang w:val="fr-FR"/>
          <w14:ligatures w14:val="standardContextual"/>
        </w:rPr>
        <w:t>Le calendrier détaillé des activités</w:t>
      </w:r>
      <w:r w:rsidRPr="00F44275">
        <w:rPr>
          <w:rFonts w:ascii="Times New Roman" w:hAnsi="Times New Roman"/>
          <w:color w:val="auto"/>
          <w:kern w:val="2"/>
          <w:sz w:val="22"/>
          <w:lang w:val="fr-FR"/>
          <w14:ligatures w14:val="standardContextual"/>
        </w:rPr>
        <w:t> </w:t>
      </w:r>
      <w:r w:rsidRPr="00F44275">
        <w:rPr>
          <w:rFonts w:cs="Arial"/>
          <w:color w:val="auto"/>
          <w:kern w:val="2"/>
          <w:sz w:val="22"/>
          <w:lang w:val="fr-FR"/>
          <w14:ligatures w14:val="standardContextual"/>
        </w:rPr>
        <w:t>: Il indiquera un chronogramme détaillé des activités proposées sur la durée de mission qui fera ressortir clairement la durée de chaque activité et les livrables à rendre tels que prévus dans les</w:t>
      </w:r>
      <w:r w:rsidRPr="00F44275">
        <w:rPr>
          <w:rFonts w:ascii="Times New Roman" w:hAnsi="Times New Roman"/>
          <w:color w:val="auto"/>
          <w:kern w:val="2"/>
          <w:sz w:val="22"/>
          <w:lang w:val="fr-FR"/>
          <w14:ligatures w14:val="standardContextual"/>
        </w:rPr>
        <w:t> </w:t>
      </w:r>
      <w:r w:rsidRPr="00F44275">
        <w:rPr>
          <w:rFonts w:cs="Arial"/>
          <w:color w:val="auto"/>
          <w:kern w:val="2"/>
          <w:sz w:val="22"/>
          <w:lang w:val="fr-FR"/>
          <w14:ligatures w14:val="standardContextual"/>
        </w:rPr>
        <w:t>pr</w:t>
      </w:r>
      <w:r w:rsidRPr="00F44275">
        <w:rPr>
          <w:rFonts w:cs="Georgia"/>
          <w:color w:val="auto"/>
          <w:kern w:val="2"/>
          <w:sz w:val="22"/>
          <w:lang w:val="fr-FR"/>
          <w14:ligatures w14:val="standardContextual"/>
        </w:rPr>
        <w:t>é</w:t>
      </w:r>
      <w:r w:rsidRPr="00F44275">
        <w:rPr>
          <w:rFonts w:cs="Arial"/>
          <w:color w:val="auto"/>
          <w:kern w:val="2"/>
          <w:sz w:val="22"/>
          <w:lang w:val="fr-FR"/>
          <w14:ligatures w14:val="standardContextual"/>
        </w:rPr>
        <w:t>sents TDRs.</w:t>
      </w:r>
      <w:r w:rsidRPr="00F44275">
        <w:rPr>
          <w:rFonts w:cs="Georgia"/>
          <w:color w:val="auto"/>
          <w:kern w:val="2"/>
          <w:sz w:val="22"/>
          <w:lang w:val="fr-FR"/>
          <w14:ligatures w14:val="standardContextual"/>
        </w:rPr>
        <w:t>  </w:t>
      </w:r>
    </w:p>
    <w:p w14:paraId="5B5B3061" w14:textId="5A53A695" w:rsidR="2D2A021F" w:rsidRPr="00F44275" w:rsidRDefault="509ED310" w:rsidP="06E6E714">
      <w:pPr>
        <w:pStyle w:val="Titre2"/>
        <w:rPr>
          <w:rFonts w:ascii="Georgia" w:hAnsi="Georgia"/>
          <w:lang w:val="fr-FR"/>
        </w:rPr>
      </w:pPr>
      <w:r w:rsidRPr="00F44275">
        <w:rPr>
          <w:rFonts w:ascii="Georgia" w:hAnsi="Georgia"/>
          <w:lang w:val="fr-FR"/>
        </w:rPr>
        <w:t xml:space="preserve">Calendrier </w:t>
      </w:r>
      <w:r w:rsidR="2D2A021F" w:rsidRPr="00F44275">
        <w:rPr>
          <w:rFonts w:ascii="Georgia" w:hAnsi="Georgia"/>
          <w:lang w:val="fr-FR"/>
        </w:rPr>
        <w:t>de paiement</w:t>
      </w:r>
    </w:p>
    <w:p w14:paraId="224C8FA2" w14:textId="46CE4B5F" w:rsidR="77A39BD5" w:rsidRPr="00F44275" w:rsidRDefault="77A39BD5" w:rsidP="7165010C">
      <w:pPr>
        <w:pStyle w:val="Titre2"/>
        <w:numPr>
          <w:ilvl w:val="0"/>
          <w:numId w:val="0"/>
        </w:numPr>
        <w:rPr>
          <w:rFonts w:ascii="Georgia" w:hAnsi="Georgia"/>
          <w:b w:val="0"/>
          <w:color w:val="000000" w:themeColor="text1"/>
          <w:sz w:val="24"/>
          <w:szCs w:val="24"/>
          <w:lang w:val="fr-FR"/>
        </w:rPr>
      </w:pPr>
      <w:r w:rsidRPr="00F44275">
        <w:rPr>
          <w:rFonts w:ascii="Georgia" w:hAnsi="Georgia"/>
          <w:b w:val="0"/>
          <w:color w:val="000000" w:themeColor="text1"/>
          <w:sz w:val="24"/>
          <w:szCs w:val="24"/>
          <w:lang w:val="fr-FR"/>
        </w:rPr>
        <w:t>Le paiement de la prestation se fera par tranche après validation des livrables prévus</w:t>
      </w:r>
      <w:r w:rsidR="2A2B0281" w:rsidRPr="00F44275">
        <w:rPr>
          <w:rFonts w:ascii="Georgia" w:hAnsi="Georgia"/>
          <w:b w:val="0"/>
          <w:color w:val="000000" w:themeColor="text1"/>
          <w:sz w:val="24"/>
          <w:szCs w:val="24"/>
          <w:lang w:val="fr-FR"/>
        </w:rPr>
        <w:t xml:space="preserve">, selon </w:t>
      </w:r>
      <w:r w:rsidR="00CE27B8" w:rsidRPr="00F44275">
        <w:rPr>
          <w:rFonts w:ascii="Georgia" w:hAnsi="Georgia"/>
          <w:b w:val="0"/>
          <w:color w:val="000000" w:themeColor="text1"/>
          <w:sz w:val="24"/>
          <w:szCs w:val="24"/>
          <w:lang w:val="fr-FR"/>
        </w:rPr>
        <w:t>les modalités suivantes :</w:t>
      </w:r>
    </w:p>
    <w:tbl>
      <w:tblPr>
        <w:tblW w:w="8610" w:type="dxa"/>
        <w:tblLayout w:type="fixed"/>
        <w:tblLook w:val="04A0" w:firstRow="1" w:lastRow="0" w:firstColumn="1" w:lastColumn="0" w:noHBand="0" w:noVBand="1"/>
      </w:tblPr>
      <w:tblGrid>
        <w:gridCol w:w="1620"/>
        <w:gridCol w:w="5115"/>
        <w:gridCol w:w="1875"/>
      </w:tblGrid>
      <w:tr w:rsidR="2C9429CC" w:rsidRPr="00F44275" w14:paraId="7DF36AB5" w14:textId="77777777" w:rsidTr="0FDC443D">
        <w:trPr>
          <w:trHeight w:val="645"/>
        </w:trPr>
        <w:tc>
          <w:tcPr>
            <w:tcW w:w="16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49B5A66" w14:textId="1453FC12" w:rsidR="2C9429CC" w:rsidRPr="00F44275" w:rsidRDefault="2C9429CC" w:rsidP="7165010C">
            <w:pPr>
              <w:spacing w:after="120" w:line="264" w:lineRule="auto"/>
              <w:jc w:val="center"/>
            </w:pPr>
            <w:r w:rsidRPr="00F44275">
              <w:rPr>
                <w:rFonts w:eastAsia="Times New Roman"/>
                <w:b/>
                <w:bCs/>
                <w:sz w:val="24"/>
                <w:szCs w:val="24"/>
              </w:rPr>
              <w:t xml:space="preserve">Tranches </w:t>
            </w:r>
          </w:p>
        </w:tc>
        <w:tc>
          <w:tcPr>
            <w:tcW w:w="511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DCA49BB" w14:textId="47D13218" w:rsidR="2C9429CC" w:rsidRPr="00F44275" w:rsidRDefault="2C9429CC" w:rsidP="7165010C">
            <w:pPr>
              <w:spacing w:after="120" w:line="264" w:lineRule="auto"/>
              <w:jc w:val="center"/>
            </w:pPr>
            <w:r w:rsidRPr="00F44275">
              <w:rPr>
                <w:rFonts w:eastAsia="Times New Roman"/>
                <w:b/>
                <w:bCs/>
                <w:sz w:val="24"/>
                <w:szCs w:val="24"/>
              </w:rPr>
              <w:t>Livrables</w:t>
            </w:r>
          </w:p>
        </w:tc>
        <w:tc>
          <w:tcPr>
            <w:tcW w:w="187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2D70571" w14:textId="1B16F5AC" w:rsidR="2C9429CC" w:rsidRPr="00F44275" w:rsidRDefault="2C9429CC" w:rsidP="7165010C">
            <w:pPr>
              <w:spacing w:after="120" w:line="264" w:lineRule="auto"/>
              <w:jc w:val="center"/>
            </w:pPr>
            <w:r w:rsidRPr="00F44275">
              <w:rPr>
                <w:rFonts w:eastAsia="Times New Roman"/>
                <w:b/>
                <w:bCs/>
                <w:sz w:val="24"/>
                <w:szCs w:val="24"/>
              </w:rPr>
              <w:t>Période</w:t>
            </w:r>
          </w:p>
        </w:tc>
      </w:tr>
      <w:tr w:rsidR="2C9429CC" w:rsidRPr="00F44275" w14:paraId="43B8AF7F" w14:textId="77777777" w:rsidTr="0FDC443D">
        <w:trPr>
          <w:trHeight w:val="1635"/>
        </w:trPr>
        <w:tc>
          <w:tcPr>
            <w:tcW w:w="16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DE563E9" w14:textId="77777777" w:rsidR="00CE27B8" w:rsidRPr="00F44275" w:rsidRDefault="2C9429CC" w:rsidP="00CE27B8">
            <w:pPr>
              <w:spacing w:after="120" w:line="264" w:lineRule="auto"/>
              <w:jc w:val="center"/>
              <w:rPr>
                <w:rFonts w:eastAsia="Times New Roman"/>
                <w:sz w:val="24"/>
                <w:szCs w:val="24"/>
              </w:rPr>
            </w:pPr>
            <w:r w:rsidRPr="00F44275">
              <w:rPr>
                <w:rFonts w:eastAsia="Times New Roman"/>
                <w:sz w:val="24"/>
                <w:szCs w:val="24"/>
              </w:rPr>
              <w:t xml:space="preserve">Première tranche </w:t>
            </w:r>
          </w:p>
          <w:p w14:paraId="6A466E94" w14:textId="15BC14F7" w:rsidR="00CE27B8" w:rsidRPr="00F44275" w:rsidRDefault="02734104" w:rsidP="00CE27B8">
            <w:pPr>
              <w:spacing w:after="120" w:line="264" w:lineRule="auto"/>
              <w:jc w:val="center"/>
              <w:rPr>
                <w:rFonts w:eastAsia="Times New Roman"/>
                <w:sz w:val="24"/>
                <w:szCs w:val="24"/>
              </w:rPr>
            </w:pPr>
            <w:r w:rsidRPr="00F44275">
              <w:rPr>
                <w:rFonts w:eastAsia="Times New Roman"/>
                <w:sz w:val="24"/>
                <w:szCs w:val="24"/>
              </w:rPr>
              <w:t>3</w:t>
            </w:r>
            <w:r w:rsidR="2C9429CC" w:rsidRPr="00F44275">
              <w:rPr>
                <w:rFonts w:eastAsia="Times New Roman"/>
                <w:sz w:val="24"/>
                <w:szCs w:val="24"/>
              </w:rPr>
              <w:t>0%</w:t>
            </w:r>
          </w:p>
          <w:p w14:paraId="6D8EA2D7" w14:textId="6B7CF522" w:rsidR="2C9429CC" w:rsidRPr="00F44275" w:rsidRDefault="2C9429CC" w:rsidP="2C9429CC">
            <w:pPr>
              <w:spacing w:after="120" w:line="264" w:lineRule="auto"/>
              <w:jc w:val="both"/>
              <w:rPr>
                <w:rFonts w:eastAsia="Times New Roman"/>
                <w:sz w:val="24"/>
                <w:szCs w:val="24"/>
              </w:rPr>
            </w:pPr>
            <w:r w:rsidRPr="00F44275">
              <w:rPr>
                <w:rFonts w:eastAsia="Times New Roman"/>
                <w:sz w:val="24"/>
                <w:szCs w:val="24"/>
              </w:rPr>
              <w:t xml:space="preserve"> </w:t>
            </w:r>
          </w:p>
          <w:p w14:paraId="2184EFF9" w14:textId="77777777" w:rsidR="00CE27B8" w:rsidRPr="00F44275" w:rsidRDefault="00CE27B8" w:rsidP="2C9429CC">
            <w:pPr>
              <w:spacing w:after="120" w:line="264" w:lineRule="auto"/>
              <w:jc w:val="both"/>
            </w:pPr>
          </w:p>
          <w:p w14:paraId="62EF198F" w14:textId="25D47C75" w:rsidR="2C9429CC" w:rsidRPr="00F44275" w:rsidRDefault="50F7F3EE" w:rsidP="0FDC443D">
            <w:pPr>
              <w:spacing w:after="120" w:line="264" w:lineRule="auto"/>
              <w:jc w:val="center"/>
              <w:rPr>
                <w:rFonts w:eastAsia="Times New Roman"/>
                <w:sz w:val="20"/>
                <w:szCs w:val="20"/>
              </w:rPr>
            </w:pPr>
            <w:r w:rsidRPr="00F44275">
              <w:rPr>
                <w:rFonts w:eastAsia="Times New Roman"/>
                <w:sz w:val="16"/>
                <w:szCs w:val="16"/>
              </w:rPr>
              <w:t>BEL19010</w:t>
            </w:r>
          </w:p>
        </w:tc>
        <w:tc>
          <w:tcPr>
            <w:tcW w:w="511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754E326" w14:textId="768295D9" w:rsidR="2C9429CC" w:rsidRPr="00F44275" w:rsidRDefault="02327E71" w:rsidP="6BC02A67">
            <w:pPr>
              <w:spacing w:after="120" w:line="264" w:lineRule="auto"/>
              <w:jc w:val="both"/>
              <w:rPr>
                <w:rFonts w:eastAsia="Times New Roman"/>
                <w:sz w:val="24"/>
                <w:szCs w:val="24"/>
              </w:rPr>
            </w:pPr>
            <w:r w:rsidRPr="00F44275">
              <w:rPr>
                <w:rFonts w:eastAsia="Times New Roman"/>
                <w:sz w:val="24"/>
                <w:szCs w:val="24"/>
              </w:rPr>
              <w:t>Livrable 1</w:t>
            </w:r>
            <w:r w:rsidR="00CE27B8" w:rsidRPr="00F44275">
              <w:rPr>
                <w:rFonts w:eastAsia="Times New Roman"/>
                <w:sz w:val="24"/>
                <w:szCs w:val="24"/>
              </w:rPr>
              <w:t xml:space="preserve"> </w:t>
            </w:r>
            <w:r w:rsidRPr="00F44275">
              <w:rPr>
                <w:rFonts w:eastAsia="Times New Roman"/>
                <w:sz w:val="24"/>
                <w:szCs w:val="24"/>
              </w:rPr>
              <w:t xml:space="preserve">: </w:t>
            </w:r>
            <w:r w:rsidR="2C9429CC" w:rsidRPr="00F44275">
              <w:rPr>
                <w:rFonts w:eastAsia="Times New Roman"/>
                <w:sz w:val="24"/>
                <w:szCs w:val="24"/>
              </w:rPr>
              <w:t>Rapport de démarrage reprenant éventuellement la méthodologie réadaptée à la suite de la réunion de cadrage et le chronogramme réajusté de mise en œuvre. Ce rapport devra contenir aussi les outils de collecte de données qui seront utilisés lors de la phase terrain (guide d’entretien, questionnaire etc.</w:t>
            </w:r>
          </w:p>
        </w:tc>
        <w:tc>
          <w:tcPr>
            <w:tcW w:w="187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969EF59" w14:textId="2E10E18A" w:rsidR="2C9429CC" w:rsidRPr="00F44275" w:rsidRDefault="2C9429CC" w:rsidP="00CE27B8">
            <w:pPr>
              <w:spacing w:after="120" w:line="264" w:lineRule="auto"/>
              <w:jc w:val="center"/>
              <w:rPr>
                <w:rFonts w:eastAsia="Times New Roman"/>
                <w:sz w:val="24"/>
                <w:szCs w:val="24"/>
              </w:rPr>
            </w:pPr>
            <w:r w:rsidRPr="00F44275">
              <w:rPr>
                <w:rFonts w:eastAsia="Times New Roman"/>
                <w:sz w:val="24"/>
                <w:szCs w:val="24"/>
              </w:rPr>
              <w:t xml:space="preserve">A soumettre </w:t>
            </w:r>
            <w:r w:rsidR="1038D9AF" w:rsidRPr="00F44275">
              <w:rPr>
                <w:rFonts w:eastAsia="Times New Roman"/>
                <w:sz w:val="24"/>
                <w:szCs w:val="24"/>
              </w:rPr>
              <w:t>une</w:t>
            </w:r>
            <w:r w:rsidRPr="00F44275">
              <w:rPr>
                <w:rFonts w:eastAsia="Times New Roman"/>
                <w:sz w:val="24"/>
                <w:szCs w:val="24"/>
              </w:rPr>
              <w:t xml:space="preserve"> semaine apr</w:t>
            </w:r>
            <w:r w:rsidR="4AEA874A" w:rsidRPr="00F44275">
              <w:rPr>
                <w:rFonts w:eastAsia="Times New Roman"/>
                <w:sz w:val="24"/>
                <w:szCs w:val="24"/>
              </w:rPr>
              <w:t>è</w:t>
            </w:r>
            <w:r w:rsidRPr="00F44275">
              <w:rPr>
                <w:rFonts w:eastAsia="Times New Roman"/>
                <w:sz w:val="24"/>
                <w:szCs w:val="24"/>
              </w:rPr>
              <w:t>s la r</w:t>
            </w:r>
            <w:r w:rsidR="2648F34D" w:rsidRPr="00F44275">
              <w:rPr>
                <w:rFonts w:eastAsia="Times New Roman"/>
                <w:sz w:val="24"/>
                <w:szCs w:val="24"/>
              </w:rPr>
              <w:t>é</w:t>
            </w:r>
            <w:r w:rsidRPr="00F44275">
              <w:rPr>
                <w:rFonts w:eastAsia="Times New Roman"/>
                <w:sz w:val="24"/>
                <w:szCs w:val="24"/>
              </w:rPr>
              <w:t>union de démarrage</w:t>
            </w:r>
          </w:p>
        </w:tc>
      </w:tr>
      <w:tr w:rsidR="2C9429CC" w:rsidRPr="00F44275" w14:paraId="063F9E71" w14:textId="77777777" w:rsidTr="0FDC443D">
        <w:trPr>
          <w:trHeight w:val="300"/>
        </w:trPr>
        <w:tc>
          <w:tcPr>
            <w:tcW w:w="16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1AF696C" w14:textId="116C0B16" w:rsidR="00CE27B8" w:rsidRPr="00F44275" w:rsidRDefault="2C9429CC" w:rsidP="00CE27B8">
            <w:pPr>
              <w:spacing w:after="120" w:line="264" w:lineRule="auto"/>
              <w:jc w:val="center"/>
              <w:rPr>
                <w:rFonts w:eastAsia="Times New Roman"/>
                <w:sz w:val="24"/>
                <w:szCs w:val="24"/>
              </w:rPr>
            </w:pPr>
            <w:r w:rsidRPr="00F44275">
              <w:rPr>
                <w:rFonts w:eastAsia="Times New Roman"/>
                <w:sz w:val="24"/>
                <w:szCs w:val="24"/>
              </w:rPr>
              <w:t>Deuxième tranche</w:t>
            </w:r>
          </w:p>
          <w:p w14:paraId="093A1D12" w14:textId="78F1FCF7" w:rsidR="2C9429CC" w:rsidRPr="00F44275" w:rsidRDefault="2162BA59" w:rsidP="00CE27B8">
            <w:pPr>
              <w:spacing w:after="120" w:line="264" w:lineRule="auto"/>
              <w:jc w:val="center"/>
              <w:rPr>
                <w:rFonts w:eastAsia="Times New Roman"/>
                <w:sz w:val="24"/>
                <w:szCs w:val="24"/>
              </w:rPr>
            </w:pPr>
            <w:r w:rsidRPr="00F44275">
              <w:rPr>
                <w:rFonts w:eastAsia="Times New Roman"/>
                <w:sz w:val="24"/>
                <w:szCs w:val="24"/>
              </w:rPr>
              <w:t>4</w:t>
            </w:r>
            <w:r w:rsidR="2C9429CC" w:rsidRPr="00F44275">
              <w:rPr>
                <w:rFonts w:eastAsia="Times New Roman"/>
                <w:sz w:val="24"/>
                <w:szCs w:val="24"/>
              </w:rPr>
              <w:t>0%</w:t>
            </w:r>
          </w:p>
          <w:p w14:paraId="46B67A44" w14:textId="77777777" w:rsidR="00CE27B8" w:rsidRPr="00F44275" w:rsidRDefault="00CE27B8" w:rsidP="00CE27B8">
            <w:pPr>
              <w:spacing w:after="120" w:line="264" w:lineRule="auto"/>
              <w:jc w:val="center"/>
            </w:pPr>
          </w:p>
          <w:p w14:paraId="4ADC3E7C" w14:textId="695AD8B5" w:rsidR="2C9429CC" w:rsidRPr="00F44275" w:rsidRDefault="56266285" w:rsidP="4948E8FF">
            <w:pPr>
              <w:spacing w:after="120" w:line="264" w:lineRule="auto"/>
              <w:jc w:val="center"/>
              <w:rPr>
                <w:rFonts w:eastAsia="Times New Roman"/>
                <w:sz w:val="20"/>
                <w:szCs w:val="20"/>
              </w:rPr>
            </w:pPr>
            <w:r w:rsidRPr="00F44275">
              <w:rPr>
                <w:rFonts w:eastAsia="Times New Roman"/>
                <w:sz w:val="16"/>
                <w:szCs w:val="16"/>
              </w:rPr>
              <w:t>BEL19010 50% COD22020</w:t>
            </w:r>
            <w:r w:rsidR="0F846D61" w:rsidRPr="00F44275">
              <w:rPr>
                <w:rFonts w:eastAsia="Times New Roman"/>
                <w:sz w:val="16"/>
                <w:szCs w:val="16"/>
              </w:rPr>
              <w:t xml:space="preserve"> </w:t>
            </w:r>
            <w:r w:rsidRPr="00F44275">
              <w:rPr>
                <w:rFonts w:eastAsia="Times New Roman"/>
                <w:sz w:val="16"/>
                <w:szCs w:val="16"/>
              </w:rPr>
              <w:t>50%</w:t>
            </w:r>
          </w:p>
        </w:tc>
        <w:tc>
          <w:tcPr>
            <w:tcW w:w="511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994406F" w14:textId="0ABBAB6F" w:rsidR="2C9429CC" w:rsidRPr="00F44275" w:rsidRDefault="6669707A" w:rsidP="12700E3F">
            <w:pPr>
              <w:spacing w:after="120" w:line="264" w:lineRule="auto"/>
              <w:rPr>
                <w:rFonts w:eastAsia="Times New Roman"/>
                <w:sz w:val="24"/>
                <w:szCs w:val="24"/>
              </w:rPr>
            </w:pPr>
            <w:r w:rsidRPr="00F44275">
              <w:rPr>
                <w:rFonts w:eastAsia="Times New Roman"/>
                <w:sz w:val="24"/>
                <w:szCs w:val="24"/>
              </w:rPr>
              <w:t>Livrable 2</w:t>
            </w:r>
            <w:r w:rsidR="00CE27B8" w:rsidRPr="00F44275">
              <w:rPr>
                <w:rFonts w:eastAsia="Times New Roman"/>
                <w:sz w:val="24"/>
                <w:szCs w:val="24"/>
              </w:rPr>
              <w:t xml:space="preserve"> </w:t>
            </w:r>
            <w:r w:rsidRPr="00F44275">
              <w:rPr>
                <w:rFonts w:eastAsia="Times New Roman"/>
                <w:sz w:val="24"/>
                <w:szCs w:val="24"/>
              </w:rPr>
              <w:t xml:space="preserve">: </w:t>
            </w:r>
            <w:r w:rsidR="2C9429CC" w:rsidRPr="00F44275">
              <w:rPr>
                <w:rFonts w:eastAsia="Times New Roman"/>
                <w:sz w:val="24"/>
                <w:szCs w:val="24"/>
              </w:rPr>
              <w:t xml:space="preserve">Rapport intermédiaire comportant l’état des lieux du secteur minier dans les deux provinces, l’analyse des difficultés, des défis et des besoins des acteurs, le bilan des actions déjà menées dans le secteur minier par Enabel et par d’autres acteurs. </w:t>
            </w:r>
          </w:p>
          <w:p w14:paraId="52A419FE" w14:textId="5CAC6FB4" w:rsidR="2C9429CC" w:rsidRPr="00F44275" w:rsidRDefault="06F270F0" w:rsidP="2C9429CC">
            <w:pPr>
              <w:spacing w:after="120" w:line="264" w:lineRule="auto"/>
            </w:pPr>
            <w:r w:rsidRPr="00F44275">
              <w:rPr>
                <w:rFonts w:eastAsia="Times New Roman"/>
                <w:sz w:val="24"/>
                <w:szCs w:val="24"/>
              </w:rPr>
              <w:lastRenderedPageBreak/>
              <w:t>Livrable 3</w:t>
            </w:r>
            <w:r w:rsidR="00CE27B8" w:rsidRPr="00F44275">
              <w:rPr>
                <w:rFonts w:eastAsia="Times New Roman"/>
                <w:sz w:val="24"/>
                <w:szCs w:val="24"/>
              </w:rPr>
              <w:t xml:space="preserve"> </w:t>
            </w:r>
            <w:r w:rsidRPr="00F44275">
              <w:rPr>
                <w:rFonts w:eastAsia="Times New Roman"/>
                <w:sz w:val="24"/>
                <w:szCs w:val="24"/>
              </w:rPr>
              <w:t xml:space="preserve">: </w:t>
            </w:r>
            <w:r w:rsidR="2C9429CC" w:rsidRPr="00F44275">
              <w:rPr>
                <w:rFonts w:eastAsia="Times New Roman"/>
                <w:sz w:val="24"/>
                <w:szCs w:val="24"/>
              </w:rPr>
              <w:t>Une proposition d’agenda pour l’atelier participatif </w:t>
            </w:r>
          </w:p>
        </w:tc>
        <w:tc>
          <w:tcPr>
            <w:tcW w:w="187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12E068C" w14:textId="376F9997" w:rsidR="2C9429CC" w:rsidRPr="00F44275" w:rsidRDefault="2C9429CC" w:rsidP="00CE27B8">
            <w:pPr>
              <w:spacing w:after="0" w:line="230" w:lineRule="auto"/>
              <w:jc w:val="center"/>
              <w:rPr>
                <w:rFonts w:eastAsia="Times New Roman"/>
                <w:sz w:val="24"/>
                <w:szCs w:val="24"/>
              </w:rPr>
            </w:pPr>
            <w:r w:rsidRPr="00F44275">
              <w:rPr>
                <w:rFonts w:eastAsia="Times New Roman"/>
                <w:sz w:val="24"/>
                <w:szCs w:val="24"/>
              </w:rPr>
              <w:lastRenderedPageBreak/>
              <w:t xml:space="preserve">A soumettre </w:t>
            </w:r>
            <w:r w:rsidR="72887F99" w:rsidRPr="00F44275">
              <w:rPr>
                <w:rFonts w:eastAsia="Times New Roman"/>
                <w:sz w:val="24"/>
                <w:szCs w:val="24"/>
              </w:rPr>
              <w:t>2</w:t>
            </w:r>
            <w:r w:rsidRPr="00F44275">
              <w:rPr>
                <w:rFonts w:eastAsia="Times New Roman"/>
                <w:sz w:val="24"/>
                <w:szCs w:val="24"/>
              </w:rPr>
              <w:t xml:space="preserve"> semaines apr</w:t>
            </w:r>
            <w:r w:rsidR="23ABB738" w:rsidRPr="00F44275">
              <w:rPr>
                <w:rFonts w:eastAsia="Times New Roman"/>
                <w:sz w:val="24"/>
                <w:szCs w:val="24"/>
              </w:rPr>
              <w:t>è</w:t>
            </w:r>
            <w:r w:rsidRPr="00F44275">
              <w:rPr>
                <w:rFonts w:eastAsia="Times New Roman"/>
                <w:sz w:val="24"/>
                <w:szCs w:val="24"/>
              </w:rPr>
              <w:t>s la phase terrain 1</w:t>
            </w:r>
          </w:p>
        </w:tc>
      </w:tr>
      <w:tr w:rsidR="2C9429CC" w:rsidRPr="00F44275" w14:paraId="46477E07" w14:textId="77777777" w:rsidTr="0FDC443D">
        <w:trPr>
          <w:trHeight w:val="2265"/>
        </w:trPr>
        <w:tc>
          <w:tcPr>
            <w:tcW w:w="16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333B168" w14:textId="001EF592" w:rsidR="2C9429CC" w:rsidRPr="00F44275" w:rsidRDefault="2C9429CC" w:rsidP="00CE27B8">
            <w:pPr>
              <w:spacing w:after="120" w:line="264" w:lineRule="auto"/>
              <w:jc w:val="center"/>
              <w:rPr>
                <w:rFonts w:eastAsia="Times New Roman"/>
                <w:sz w:val="24"/>
                <w:szCs w:val="24"/>
              </w:rPr>
            </w:pPr>
            <w:r w:rsidRPr="00F44275">
              <w:rPr>
                <w:rFonts w:eastAsia="Times New Roman"/>
                <w:sz w:val="24"/>
                <w:szCs w:val="24"/>
              </w:rPr>
              <w:t>Tranche finale tranche 30%</w:t>
            </w:r>
          </w:p>
          <w:p w14:paraId="6376CA3F" w14:textId="77777777" w:rsidR="00CE27B8" w:rsidRPr="00F44275" w:rsidRDefault="00CE27B8" w:rsidP="2C9429CC">
            <w:pPr>
              <w:spacing w:after="120" w:line="264" w:lineRule="auto"/>
              <w:jc w:val="both"/>
              <w:rPr>
                <w:rFonts w:eastAsia="Times New Roman"/>
                <w:sz w:val="24"/>
                <w:szCs w:val="24"/>
              </w:rPr>
            </w:pPr>
          </w:p>
          <w:p w14:paraId="4461B932" w14:textId="77777777" w:rsidR="00CE27B8" w:rsidRPr="00F44275" w:rsidRDefault="00CE27B8" w:rsidP="2C9429CC">
            <w:pPr>
              <w:spacing w:after="120" w:line="264" w:lineRule="auto"/>
              <w:jc w:val="both"/>
              <w:rPr>
                <w:rFonts w:eastAsia="Times New Roman"/>
                <w:sz w:val="24"/>
                <w:szCs w:val="24"/>
              </w:rPr>
            </w:pPr>
          </w:p>
          <w:p w14:paraId="55C17AA9" w14:textId="77777777" w:rsidR="00CE27B8" w:rsidRPr="00F44275" w:rsidRDefault="00CE27B8" w:rsidP="2C9429CC">
            <w:pPr>
              <w:spacing w:after="120" w:line="264" w:lineRule="auto"/>
              <w:jc w:val="both"/>
              <w:rPr>
                <w:rFonts w:eastAsia="Times New Roman"/>
                <w:sz w:val="24"/>
                <w:szCs w:val="24"/>
              </w:rPr>
            </w:pPr>
          </w:p>
          <w:p w14:paraId="56F2D791" w14:textId="77777777" w:rsidR="00CE27B8" w:rsidRPr="00F44275" w:rsidRDefault="00CE27B8" w:rsidP="2C9429CC">
            <w:pPr>
              <w:spacing w:after="120" w:line="264" w:lineRule="auto"/>
              <w:jc w:val="both"/>
            </w:pPr>
          </w:p>
          <w:p w14:paraId="2DC60EA8" w14:textId="33295CD8" w:rsidR="2C9429CC" w:rsidRPr="00F44275" w:rsidRDefault="40C82626" w:rsidP="0FDC443D">
            <w:pPr>
              <w:spacing w:after="120" w:line="264" w:lineRule="auto"/>
              <w:jc w:val="center"/>
              <w:rPr>
                <w:rFonts w:eastAsia="Times New Roman"/>
                <w:sz w:val="20"/>
                <w:szCs w:val="20"/>
              </w:rPr>
            </w:pPr>
            <w:r w:rsidRPr="00F44275">
              <w:rPr>
                <w:rFonts w:eastAsia="Times New Roman"/>
                <w:sz w:val="16"/>
                <w:szCs w:val="16"/>
              </w:rPr>
              <w:t>COD22020</w:t>
            </w:r>
          </w:p>
        </w:tc>
        <w:tc>
          <w:tcPr>
            <w:tcW w:w="511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96C7C6D" w14:textId="54784F39" w:rsidR="2D5A8ABC" w:rsidRPr="00F44275" w:rsidRDefault="2D5A8ABC" w:rsidP="6BC02A67">
            <w:pPr>
              <w:spacing w:after="120" w:line="264" w:lineRule="auto"/>
              <w:rPr>
                <w:rFonts w:eastAsia="Times New Roman"/>
                <w:sz w:val="24"/>
                <w:szCs w:val="24"/>
              </w:rPr>
            </w:pPr>
            <w:r w:rsidRPr="00F44275">
              <w:rPr>
                <w:rFonts w:eastAsia="Times New Roman"/>
                <w:sz w:val="24"/>
                <w:szCs w:val="24"/>
              </w:rPr>
              <w:t xml:space="preserve">Livrable </w:t>
            </w:r>
            <w:proofErr w:type="gramStart"/>
            <w:r w:rsidRPr="00F44275">
              <w:rPr>
                <w:rFonts w:eastAsia="Times New Roman"/>
                <w:sz w:val="24"/>
                <w:szCs w:val="24"/>
              </w:rPr>
              <w:t>4:</w:t>
            </w:r>
            <w:proofErr w:type="gramEnd"/>
            <w:r w:rsidRPr="00F44275">
              <w:rPr>
                <w:rFonts w:eastAsia="Times New Roman"/>
                <w:sz w:val="24"/>
                <w:szCs w:val="24"/>
              </w:rPr>
              <w:t xml:space="preserve"> Le draft du rapport final</w:t>
            </w:r>
          </w:p>
          <w:p w14:paraId="6D1DAAD5" w14:textId="4185817E" w:rsidR="2C9429CC" w:rsidRPr="00F44275" w:rsidRDefault="2D5A8ABC" w:rsidP="6BC02A67">
            <w:pPr>
              <w:spacing w:after="120" w:line="264" w:lineRule="auto"/>
              <w:rPr>
                <w:rFonts w:eastAsia="Times New Roman"/>
                <w:sz w:val="24"/>
                <w:szCs w:val="24"/>
              </w:rPr>
            </w:pPr>
            <w:r w:rsidRPr="00F44275">
              <w:rPr>
                <w:rFonts w:eastAsia="Times New Roman"/>
                <w:sz w:val="24"/>
                <w:szCs w:val="24"/>
              </w:rPr>
              <w:t xml:space="preserve">Livrable </w:t>
            </w:r>
            <w:proofErr w:type="gramStart"/>
            <w:r w:rsidRPr="00F44275">
              <w:rPr>
                <w:rFonts w:eastAsia="Times New Roman"/>
                <w:sz w:val="24"/>
                <w:szCs w:val="24"/>
              </w:rPr>
              <w:t>5:</w:t>
            </w:r>
            <w:proofErr w:type="gramEnd"/>
            <w:r w:rsidR="2C9429CC" w:rsidRPr="00F44275">
              <w:rPr>
                <w:rFonts w:eastAsia="Times New Roman"/>
                <w:sz w:val="24"/>
                <w:szCs w:val="24"/>
              </w:rPr>
              <w:t xml:space="preserve"> Le rapport final validé par Enabel </w:t>
            </w:r>
          </w:p>
        </w:tc>
        <w:tc>
          <w:tcPr>
            <w:tcW w:w="187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37A5051" w14:textId="120396BC" w:rsidR="2C9429CC" w:rsidRPr="00F44275" w:rsidRDefault="15F2567F" w:rsidP="00CE27B8">
            <w:pPr>
              <w:spacing w:after="120" w:line="264" w:lineRule="auto"/>
              <w:jc w:val="center"/>
              <w:rPr>
                <w:lang w:val="fr-FR"/>
              </w:rPr>
            </w:pPr>
            <w:r w:rsidRPr="00F44275">
              <w:rPr>
                <w:rFonts w:eastAsia="Times New Roman"/>
                <w:sz w:val="24"/>
                <w:szCs w:val="24"/>
              </w:rPr>
              <w:t>A soumettre</w:t>
            </w:r>
            <w:r w:rsidR="01A78F79" w:rsidRPr="00F44275">
              <w:rPr>
                <w:rFonts w:eastAsia="Times New Roman"/>
                <w:sz w:val="24"/>
                <w:szCs w:val="24"/>
              </w:rPr>
              <w:t xml:space="preserve"> une</w:t>
            </w:r>
            <w:r w:rsidR="2C9429CC" w:rsidRPr="00F44275">
              <w:rPr>
                <w:rFonts w:eastAsia="Times New Roman"/>
                <w:sz w:val="24"/>
                <w:szCs w:val="24"/>
              </w:rPr>
              <w:t xml:space="preserve"> semaine apr</w:t>
            </w:r>
            <w:r w:rsidR="1F6A0C5E" w:rsidRPr="00F44275">
              <w:rPr>
                <w:rFonts w:eastAsia="Times New Roman"/>
                <w:sz w:val="24"/>
                <w:szCs w:val="24"/>
              </w:rPr>
              <w:t>è</w:t>
            </w:r>
            <w:r w:rsidR="2C9429CC" w:rsidRPr="00F44275">
              <w:rPr>
                <w:rFonts w:eastAsia="Times New Roman"/>
                <w:sz w:val="24"/>
                <w:szCs w:val="24"/>
              </w:rPr>
              <w:t xml:space="preserve">s </w:t>
            </w:r>
            <w:r w:rsidR="0C827815" w:rsidRPr="00F44275">
              <w:rPr>
                <w:rFonts w:eastAsia="Times New Roman"/>
                <w:sz w:val="24"/>
                <w:szCs w:val="24"/>
              </w:rPr>
              <w:t>réception des commentaires</w:t>
            </w:r>
            <w:r w:rsidR="2C9429CC" w:rsidRPr="00F44275">
              <w:rPr>
                <w:rFonts w:eastAsia="Times New Roman"/>
                <w:sz w:val="24"/>
                <w:szCs w:val="24"/>
              </w:rPr>
              <w:t xml:space="preserve"> </w:t>
            </w:r>
            <w:r w:rsidR="457DFFD5" w:rsidRPr="00F44275">
              <w:rPr>
                <w:rFonts w:eastAsia="Times New Roman"/>
                <w:sz w:val="24"/>
                <w:szCs w:val="24"/>
              </w:rPr>
              <w:t>reçu</w:t>
            </w:r>
            <w:r w:rsidR="3B8650D3" w:rsidRPr="00F44275">
              <w:rPr>
                <w:rFonts w:eastAsia="Times New Roman"/>
                <w:sz w:val="24"/>
                <w:szCs w:val="24"/>
              </w:rPr>
              <w:t>s</w:t>
            </w:r>
            <w:r w:rsidR="457DFFD5" w:rsidRPr="00F44275">
              <w:rPr>
                <w:rFonts w:eastAsia="Times New Roman"/>
                <w:sz w:val="24"/>
                <w:szCs w:val="24"/>
              </w:rPr>
              <w:t xml:space="preserve"> sur le</w:t>
            </w:r>
            <w:r w:rsidR="2C9429CC" w:rsidRPr="00F44275">
              <w:rPr>
                <w:rFonts w:eastAsia="Times New Roman"/>
                <w:sz w:val="24"/>
                <w:szCs w:val="24"/>
              </w:rPr>
              <w:t xml:space="preserve"> rapport provisoire</w:t>
            </w:r>
            <w:r w:rsidR="2C9429CC" w:rsidRPr="00F44275">
              <w:rPr>
                <w:lang w:val="fr-FR"/>
              </w:rPr>
              <w:t xml:space="preserve"> </w:t>
            </w:r>
            <w:r w:rsidR="1DC9976A" w:rsidRPr="00F44275">
              <w:rPr>
                <w:lang w:val="fr-FR"/>
              </w:rPr>
              <w:t xml:space="preserve">et au plus tard le </w:t>
            </w:r>
            <w:r w:rsidR="20DA1486" w:rsidRPr="00F44275">
              <w:rPr>
                <w:b/>
                <w:bCs/>
                <w:lang w:val="fr-FR"/>
              </w:rPr>
              <w:t>21</w:t>
            </w:r>
            <w:r w:rsidR="1DC9976A" w:rsidRPr="00F44275">
              <w:rPr>
                <w:b/>
                <w:bCs/>
                <w:lang w:val="fr-FR"/>
              </w:rPr>
              <w:t xml:space="preserve"> mars 2025</w:t>
            </w:r>
            <w:r w:rsidR="1DC9976A" w:rsidRPr="00F44275">
              <w:rPr>
                <w:lang w:val="fr-FR"/>
              </w:rPr>
              <w:t>.</w:t>
            </w:r>
          </w:p>
        </w:tc>
      </w:tr>
    </w:tbl>
    <w:p w14:paraId="4DACFBA6" w14:textId="488B1C4C" w:rsidR="6C08782A" w:rsidRPr="00F44275" w:rsidRDefault="6C08782A" w:rsidP="785BEACE">
      <w:pPr>
        <w:pStyle w:val="Titre2"/>
        <w:numPr>
          <w:ilvl w:val="0"/>
          <w:numId w:val="0"/>
        </w:numPr>
        <w:rPr>
          <w:rFonts w:ascii="Georgia" w:hAnsi="Georgia"/>
          <w:lang w:val="fr-FR"/>
        </w:rPr>
      </w:pPr>
    </w:p>
    <w:p w14:paraId="31CB6578" w14:textId="3D44C864" w:rsidR="00CE27B8" w:rsidRPr="00F44275" w:rsidRDefault="00CE27B8">
      <w:pPr>
        <w:spacing w:after="0" w:line="240" w:lineRule="auto"/>
        <w:rPr>
          <w:lang w:val="fr-FR"/>
        </w:rPr>
      </w:pPr>
      <w:r w:rsidRPr="00F44275">
        <w:rPr>
          <w:lang w:val="fr-FR"/>
        </w:rPr>
        <w:br w:type="page"/>
      </w:r>
    </w:p>
    <w:p w14:paraId="3C7F4BC0" w14:textId="45DFE5B8" w:rsidR="005F2003" w:rsidRPr="00F44275" w:rsidRDefault="005F2003" w:rsidP="00C72B94">
      <w:pPr>
        <w:pStyle w:val="Titre1"/>
        <w:numPr>
          <w:ilvl w:val="0"/>
          <w:numId w:val="5"/>
        </w:numPr>
        <w:rPr>
          <w:rFonts w:ascii="Georgia" w:hAnsi="Georgia"/>
        </w:rPr>
      </w:pPr>
      <w:bookmarkStart w:id="196" w:name="_Toc180099051"/>
      <w:r w:rsidRPr="00F44275">
        <w:rPr>
          <w:rFonts w:ascii="Georgia" w:hAnsi="Georgia"/>
        </w:rPr>
        <w:lastRenderedPageBreak/>
        <w:t>Formulaires</w:t>
      </w:r>
      <w:r w:rsidR="00E535C1" w:rsidRPr="00F44275">
        <w:rPr>
          <w:rFonts w:ascii="Georgia" w:hAnsi="Georgia"/>
        </w:rPr>
        <w:t xml:space="preserve"> d’offre</w:t>
      </w:r>
      <w:bookmarkEnd w:id="196"/>
    </w:p>
    <w:p w14:paraId="397C9930" w14:textId="77777777" w:rsidR="00E535C1" w:rsidRPr="00F44275" w:rsidRDefault="00E535C1" w:rsidP="00E535C1">
      <w:pPr>
        <w:pStyle w:val="Titre2"/>
        <w:rPr>
          <w:rFonts w:ascii="Georgia" w:hAnsi="Georgia"/>
        </w:rPr>
      </w:pPr>
      <w:bookmarkStart w:id="197" w:name="_Toc52268497"/>
      <w:bookmarkStart w:id="198" w:name="_Toc180099052"/>
      <w:r w:rsidRPr="00F44275">
        <w:rPr>
          <w:rFonts w:ascii="Georgia" w:hAnsi="Georgia"/>
        </w:rPr>
        <w:t>Fiche d’identification</w:t>
      </w:r>
      <w:bookmarkEnd w:id="197"/>
      <w:bookmarkEnd w:id="198"/>
    </w:p>
    <w:p w14:paraId="7C0D9C01" w14:textId="77777777" w:rsidR="00E535C1" w:rsidRPr="00F44275" w:rsidRDefault="00E535C1" w:rsidP="00E535C1">
      <w:pPr>
        <w:pStyle w:val="Titre3"/>
        <w:rPr>
          <w:rFonts w:ascii="Georgia" w:hAnsi="Georgia"/>
        </w:rPr>
      </w:pPr>
      <w:bookmarkStart w:id="199" w:name="_Toc364253087"/>
      <w:bookmarkStart w:id="200" w:name="_Toc51592066"/>
      <w:bookmarkStart w:id="201" w:name="_Toc52268498"/>
      <w:bookmarkStart w:id="202" w:name="_Toc180099053"/>
      <w:r w:rsidRPr="00F44275">
        <w:rPr>
          <w:rFonts w:ascii="Georgia" w:hAnsi="Georgia"/>
        </w:rPr>
        <w:t>Personne physique</w:t>
      </w:r>
      <w:bookmarkEnd w:id="199"/>
      <w:bookmarkEnd w:id="200"/>
      <w:bookmarkEnd w:id="201"/>
      <w:bookmarkEnd w:id="202"/>
      <w:r w:rsidRPr="00F44275">
        <w:rPr>
          <w:rFonts w:ascii="Georgia" w:hAnsi="Georgia"/>
        </w:rPr>
        <w:t xml:space="preserve"> </w:t>
      </w:r>
    </w:p>
    <w:p w14:paraId="4EF03716" w14:textId="77777777" w:rsidR="00F51636" w:rsidRPr="00F44275" w:rsidRDefault="00F51636" w:rsidP="00F51636">
      <w:pPr>
        <w:widowControl w:val="0"/>
        <w:suppressAutoHyphens/>
        <w:spacing w:after="120" w:line="288" w:lineRule="auto"/>
        <w:rPr>
          <w:rFonts w:eastAsia="DejaVu Sans" w:cs="Tahoma"/>
          <w:color w:val="auto"/>
          <w:kern w:val="18"/>
          <w:sz w:val="20"/>
          <w:szCs w:val="20"/>
          <w:lang w:val="fr-FR"/>
        </w:rPr>
      </w:pPr>
      <w:bookmarkStart w:id="203" w:name="_Hlk52268008"/>
      <w:r w:rsidRPr="00F44275">
        <w:rPr>
          <w:rFonts w:eastAsia="DejaVu Sans" w:cs="Tahoma"/>
          <w:color w:val="auto"/>
          <w:kern w:val="18"/>
          <w:sz w:val="20"/>
          <w:szCs w:val="20"/>
          <w:lang w:val="fr-FR"/>
        </w:rPr>
        <w:t xml:space="preserve">Pour remplir la fiche, veuillez cliquer ici : </w:t>
      </w:r>
      <w:hyperlink r:id="rId24">
        <w:r w:rsidRPr="00F44275">
          <w:rPr>
            <w:rStyle w:val="Lienhypertexte"/>
            <w:rFonts w:eastAsia="DejaVu Sans" w:cs="Tahoma"/>
            <w:sz w:val="20"/>
            <w:szCs w:val="20"/>
            <w:lang w:val="fr-FR"/>
          </w:rPr>
          <w:t>https://documentcloud.adobe.com/link/track?uri=urn:aaid:scds:US:412289af-39d0-4646-b070-5cfed3760aed</w:t>
        </w:r>
      </w:hyperlink>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2426"/>
        <w:gridCol w:w="1952"/>
        <w:gridCol w:w="963"/>
        <w:gridCol w:w="3153"/>
      </w:tblGrid>
      <w:tr w:rsidR="00E535C1" w:rsidRPr="00F44275" w14:paraId="2FDC6203" w14:textId="77777777" w:rsidTr="006F289F">
        <w:trPr>
          <w:trHeight w:val="5763"/>
        </w:trPr>
        <w:tc>
          <w:tcPr>
            <w:tcW w:w="8494" w:type="dxa"/>
            <w:gridSpan w:val="4"/>
            <w:tcBorders>
              <w:bottom w:val="single" w:sz="4" w:space="0" w:color="auto"/>
            </w:tcBorders>
            <w:vAlign w:val="center"/>
          </w:tcPr>
          <w:p w14:paraId="36273BEE" w14:textId="77777777" w:rsidR="00E535C1" w:rsidRPr="00F44275" w:rsidRDefault="00E535C1" w:rsidP="006F289F">
            <w:pPr>
              <w:spacing w:after="200"/>
              <w:rPr>
                <w:sz w:val="18"/>
                <w:szCs w:val="18"/>
              </w:rPr>
            </w:pPr>
            <w:r w:rsidRPr="00F44275">
              <w:rPr>
                <w:b/>
                <w:sz w:val="18"/>
                <w:szCs w:val="18"/>
                <w:u w:val="single"/>
              </w:rPr>
              <w:br w:type="page"/>
            </w:r>
            <w:r w:rsidRPr="00F44275">
              <w:rPr>
                <w:b/>
              </w:rPr>
              <w:t>I. DONNÉES PERSONNELLES</w:t>
            </w:r>
          </w:p>
          <w:p w14:paraId="1A32D94D" w14:textId="77777777" w:rsidR="00E535C1" w:rsidRPr="00F44275" w:rsidRDefault="00E535C1" w:rsidP="006F289F">
            <w:pPr>
              <w:spacing w:after="200"/>
              <w:rPr>
                <w:sz w:val="16"/>
                <w:szCs w:val="16"/>
              </w:rPr>
            </w:pPr>
            <w:r w:rsidRPr="00F44275">
              <w:rPr>
                <w:b/>
                <w:sz w:val="16"/>
                <w:szCs w:val="16"/>
              </w:rPr>
              <w:t xml:space="preserve">NOM(S) DE FAMILLE </w:t>
            </w:r>
            <w:r w:rsidRPr="00F44275">
              <w:rPr>
                <w:rStyle w:val="Appelnotedebasdep"/>
                <w:b/>
                <w:sz w:val="16"/>
                <w:szCs w:val="16"/>
              </w:rPr>
              <w:footnoteReference w:id="12"/>
            </w:r>
            <w:r w:rsidRPr="00F44275">
              <w:rPr>
                <w:b/>
                <w:sz w:val="16"/>
                <w:szCs w:val="16"/>
              </w:rPr>
              <w:fldChar w:fldCharType="begin"/>
            </w:r>
            <w:r w:rsidRPr="00F44275">
              <w:rPr>
                <w:b/>
                <w:sz w:val="16"/>
                <w:szCs w:val="16"/>
              </w:rPr>
              <w:instrText xml:space="preserve"> AUTOTEXT  " Zone de texte simple"  \* MERGEFORMAT </w:instrText>
            </w:r>
            <w:r w:rsidRPr="00F44275">
              <w:rPr>
                <w:sz w:val="16"/>
                <w:szCs w:val="16"/>
              </w:rPr>
              <w:fldChar w:fldCharType="end"/>
            </w:r>
          </w:p>
          <w:p w14:paraId="2BC72F86" w14:textId="77777777" w:rsidR="00E535C1" w:rsidRPr="00F44275" w:rsidRDefault="00E535C1" w:rsidP="006F289F">
            <w:pPr>
              <w:spacing w:after="200"/>
              <w:rPr>
                <w:sz w:val="16"/>
                <w:szCs w:val="16"/>
              </w:rPr>
            </w:pPr>
            <w:r w:rsidRPr="00F44275">
              <w:rPr>
                <w:b/>
                <w:sz w:val="16"/>
                <w:szCs w:val="16"/>
              </w:rPr>
              <w:t xml:space="preserve">PRÉNOM(S) </w:t>
            </w:r>
          </w:p>
          <w:p w14:paraId="1376E546" w14:textId="77777777" w:rsidR="00E535C1" w:rsidRPr="00F44275" w:rsidRDefault="00E535C1" w:rsidP="006F289F">
            <w:pPr>
              <w:spacing w:after="200"/>
              <w:rPr>
                <w:b/>
                <w:sz w:val="16"/>
                <w:szCs w:val="16"/>
              </w:rPr>
            </w:pPr>
            <w:r w:rsidRPr="00F44275">
              <w:rPr>
                <w:b/>
                <w:sz w:val="16"/>
                <w:szCs w:val="16"/>
              </w:rPr>
              <w:t>DATE DE NAISSANCE</w:t>
            </w:r>
          </w:p>
          <w:p w14:paraId="53466DBE" w14:textId="77777777" w:rsidR="00E535C1" w:rsidRPr="00F44275" w:rsidRDefault="00E535C1" w:rsidP="006F289F">
            <w:pPr>
              <w:spacing w:after="200"/>
              <w:rPr>
                <w:sz w:val="16"/>
                <w:szCs w:val="16"/>
              </w:rPr>
            </w:pPr>
            <w:r w:rsidRPr="00F44275">
              <w:rPr>
                <w:sz w:val="16"/>
                <w:szCs w:val="16"/>
              </w:rPr>
              <w:tab/>
            </w:r>
            <w:r w:rsidRPr="00F44275">
              <w:rPr>
                <w:b/>
                <w:sz w:val="16"/>
                <w:szCs w:val="16"/>
              </w:rPr>
              <w:t>JJ</w:t>
            </w:r>
            <w:r w:rsidRPr="00F44275">
              <w:rPr>
                <w:b/>
                <w:sz w:val="16"/>
                <w:szCs w:val="16"/>
              </w:rPr>
              <w:tab/>
              <w:t xml:space="preserve">    MM   AAAA</w:t>
            </w:r>
          </w:p>
          <w:p w14:paraId="4FECFE85" w14:textId="77777777" w:rsidR="00E535C1" w:rsidRPr="00F44275" w:rsidRDefault="00E535C1" w:rsidP="006F289F">
            <w:pPr>
              <w:spacing w:after="200"/>
              <w:rPr>
                <w:sz w:val="16"/>
                <w:szCs w:val="16"/>
              </w:rPr>
            </w:pPr>
            <w:r w:rsidRPr="00F44275">
              <w:rPr>
                <w:b/>
                <w:sz w:val="16"/>
                <w:szCs w:val="16"/>
              </w:rPr>
              <w:t>LIEU DE NAISSANCE</w:t>
            </w:r>
            <w:r w:rsidRPr="00F44275">
              <w:rPr>
                <w:b/>
                <w:sz w:val="16"/>
                <w:szCs w:val="16"/>
              </w:rPr>
              <w:tab/>
            </w:r>
            <w:r w:rsidRPr="00F44275">
              <w:rPr>
                <w:b/>
                <w:sz w:val="16"/>
                <w:szCs w:val="16"/>
              </w:rPr>
              <w:tab/>
              <w:t>PAYS DE NAISSANCE</w:t>
            </w:r>
            <w:r w:rsidRPr="00F44275">
              <w:rPr>
                <w:b/>
                <w:sz w:val="16"/>
                <w:szCs w:val="16"/>
              </w:rPr>
              <w:br/>
              <w:t>(VILLE, VILLAGE)</w:t>
            </w:r>
          </w:p>
          <w:p w14:paraId="51ED0EC1" w14:textId="77777777" w:rsidR="00E535C1" w:rsidRPr="00F44275" w:rsidRDefault="00E535C1" w:rsidP="006F289F">
            <w:pPr>
              <w:spacing w:after="200"/>
              <w:rPr>
                <w:b/>
                <w:sz w:val="16"/>
                <w:szCs w:val="16"/>
              </w:rPr>
            </w:pPr>
            <w:r w:rsidRPr="00F44275">
              <w:rPr>
                <w:b/>
                <w:sz w:val="16"/>
                <w:szCs w:val="16"/>
              </w:rPr>
              <w:t>TYPE DE DOCUMENT D'IDENTITÉ</w:t>
            </w:r>
            <w:r w:rsidRPr="00F44275">
              <w:rPr>
                <w:b/>
                <w:sz w:val="16"/>
                <w:szCs w:val="16"/>
              </w:rPr>
              <w:br/>
            </w:r>
            <w:r w:rsidRPr="00F44275">
              <w:rPr>
                <w:b/>
                <w:sz w:val="16"/>
                <w:szCs w:val="16"/>
              </w:rPr>
              <w:tab/>
              <w:t>CARTE D'IDENTITÉ</w:t>
            </w:r>
            <w:r w:rsidRPr="00F44275">
              <w:rPr>
                <w:b/>
                <w:sz w:val="16"/>
                <w:szCs w:val="16"/>
              </w:rPr>
              <w:tab/>
              <w:t>PASSEPORT</w:t>
            </w:r>
            <w:r w:rsidRPr="00F44275">
              <w:rPr>
                <w:b/>
                <w:sz w:val="16"/>
                <w:szCs w:val="16"/>
              </w:rPr>
              <w:tab/>
              <w:t>PERMIS DE CONDUIRE</w:t>
            </w:r>
            <w:r w:rsidRPr="00F44275">
              <w:rPr>
                <w:rStyle w:val="Appelnotedebasdep"/>
                <w:b/>
                <w:sz w:val="16"/>
                <w:szCs w:val="16"/>
              </w:rPr>
              <w:footnoteReference w:id="13"/>
            </w:r>
            <w:r w:rsidRPr="00F44275">
              <w:rPr>
                <w:b/>
                <w:sz w:val="16"/>
                <w:szCs w:val="16"/>
              </w:rPr>
              <w:tab/>
              <w:t>AUTRE</w:t>
            </w:r>
            <w:r w:rsidRPr="00F44275">
              <w:rPr>
                <w:rStyle w:val="Appelnotedebasdep"/>
                <w:b/>
                <w:sz w:val="16"/>
                <w:szCs w:val="16"/>
              </w:rPr>
              <w:footnoteReference w:id="14"/>
            </w:r>
          </w:p>
          <w:p w14:paraId="0E5BE52C" w14:textId="77777777" w:rsidR="00E535C1" w:rsidRPr="00F44275" w:rsidRDefault="00E535C1" w:rsidP="006F289F">
            <w:pPr>
              <w:spacing w:after="200"/>
              <w:rPr>
                <w:sz w:val="16"/>
                <w:szCs w:val="16"/>
              </w:rPr>
            </w:pPr>
            <w:r w:rsidRPr="00F44275">
              <w:rPr>
                <w:b/>
                <w:sz w:val="16"/>
                <w:szCs w:val="16"/>
              </w:rPr>
              <w:t>PAYS ÉMETTEUR</w:t>
            </w:r>
          </w:p>
          <w:p w14:paraId="76738167" w14:textId="77777777" w:rsidR="00E535C1" w:rsidRPr="00F44275" w:rsidRDefault="00E535C1" w:rsidP="006F289F">
            <w:pPr>
              <w:spacing w:after="200"/>
              <w:rPr>
                <w:sz w:val="16"/>
                <w:szCs w:val="16"/>
              </w:rPr>
            </w:pPr>
            <w:r w:rsidRPr="00F44275">
              <w:rPr>
                <w:b/>
                <w:sz w:val="16"/>
                <w:szCs w:val="16"/>
              </w:rPr>
              <w:t>NUMÉRO DE DOCUMENT D'IDENTITÉ</w:t>
            </w:r>
          </w:p>
          <w:p w14:paraId="48384401" w14:textId="77777777" w:rsidR="00E535C1" w:rsidRPr="00F44275" w:rsidRDefault="00E535C1" w:rsidP="006F289F">
            <w:pPr>
              <w:spacing w:after="200"/>
              <w:rPr>
                <w:sz w:val="16"/>
                <w:szCs w:val="16"/>
              </w:rPr>
            </w:pPr>
            <w:r w:rsidRPr="00F44275">
              <w:rPr>
                <w:b/>
                <w:sz w:val="16"/>
                <w:szCs w:val="16"/>
              </w:rPr>
              <w:t>NUMÉRO D'IDENTIFICATION PERSONNEL</w:t>
            </w:r>
            <w:r w:rsidRPr="00F44275">
              <w:rPr>
                <w:rStyle w:val="Appelnotedebasdep"/>
                <w:b/>
                <w:sz w:val="16"/>
                <w:szCs w:val="16"/>
              </w:rPr>
              <w:footnoteReference w:id="15"/>
            </w:r>
          </w:p>
          <w:p w14:paraId="3195B04F" w14:textId="77777777" w:rsidR="00E535C1" w:rsidRPr="00F44275" w:rsidRDefault="00E535C1" w:rsidP="006F289F">
            <w:pPr>
              <w:spacing w:after="200"/>
              <w:rPr>
                <w:b/>
                <w:sz w:val="16"/>
                <w:szCs w:val="16"/>
              </w:rPr>
            </w:pPr>
            <w:r w:rsidRPr="00F44275">
              <w:rPr>
                <w:b/>
                <w:sz w:val="16"/>
                <w:szCs w:val="16"/>
              </w:rPr>
              <w:t xml:space="preserve">ADRESSE PRIVÉE </w:t>
            </w:r>
            <w:r w:rsidRPr="00F44275">
              <w:rPr>
                <w:b/>
                <w:sz w:val="16"/>
                <w:szCs w:val="16"/>
              </w:rPr>
              <w:br/>
              <w:t>PERMANENTE</w:t>
            </w:r>
          </w:p>
          <w:p w14:paraId="56998749" w14:textId="77777777" w:rsidR="00E535C1" w:rsidRPr="00F44275" w:rsidRDefault="00E535C1" w:rsidP="006F289F">
            <w:pPr>
              <w:spacing w:after="200"/>
              <w:rPr>
                <w:b/>
                <w:sz w:val="16"/>
                <w:szCs w:val="16"/>
              </w:rPr>
            </w:pPr>
            <w:r w:rsidRPr="00F44275">
              <w:rPr>
                <w:b/>
                <w:sz w:val="16"/>
                <w:szCs w:val="16"/>
              </w:rPr>
              <w:t>CODE POSTAL</w:t>
            </w:r>
            <w:r w:rsidRPr="00F44275">
              <w:rPr>
                <w:b/>
                <w:sz w:val="16"/>
                <w:szCs w:val="16"/>
              </w:rPr>
              <w:tab/>
            </w:r>
            <w:r w:rsidRPr="00F44275">
              <w:rPr>
                <w:b/>
                <w:sz w:val="16"/>
                <w:szCs w:val="16"/>
              </w:rPr>
              <w:tab/>
            </w:r>
            <w:r w:rsidRPr="00F44275">
              <w:rPr>
                <w:b/>
                <w:sz w:val="16"/>
                <w:szCs w:val="16"/>
              </w:rPr>
              <w:tab/>
              <w:t>BOITE POSTALE</w:t>
            </w:r>
            <w:r w:rsidRPr="00F44275">
              <w:rPr>
                <w:b/>
                <w:sz w:val="16"/>
                <w:szCs w:val="16"/>
              </w:rPr>
              <w:tab/>
            </w:r>
            <w:r w:rsidRPr="00F44275">
              <w:rPr>
                <w:b/>
                <w:sz w:val="16"/>
                <w:szCs w:val="16"/>
              </w:rPr>
              <w:tab/>
            </w:r>
            <w:r w:rsidRPr="00F44275">
              <w:rPr>
                <w:b/>
                <w:sz w:val="16"/>
                <w:szCs w:val="16"/>
              </w:rPr>
              <w:tab/>
            </w:r>
            <w:r w:rsidRPr="00F44275">
              <w:rPr>
                <w:b/>
                <w:sz w:val="16"/>
                <w:szCs w:val="16"/>
              </w:rPr>
              <w:tab/>
              <w:t>VILLE</w:t>
            </w:r>
          </w:p>
          <w:p w14:paraId="5AE7EB63" w14:textId="77777777" w:rsidR="00E535C1" w:rsidRPr="00F44275" w:rsidRDefault="00E535C1" w:rsidP="006F289F">
            <w:pPr>
              <w:spacing w:after="200"/>
              <w:rPr>
                <w:b/>
                <w:sz w:val="16"/>
                <w:szCs w:val="16"/>
              </w:rPr>
            </w:pPr>
            <w:r w:rsidRPr="00F44275">
              <w:rPr>
                <w:b/>
                <w:sz w:val="16"/>
                <w:szCs w:val="16"/>
              </w:rPr>
              <w:t xml:space="preserve">RÉGION </w:t>
            </w:r>
            <w:r w:rsidRPr="00F44275">
              <w:rPr>
                <w:rStyle w:val="Appelnotedebasdep"/>
                <w:b/>
                <w:sz w:val="16"/>
                <w:szCs w:val="16"/>
              </w:rPr>
              <w:footnoteReference w:id="16"/>
            </w:r>
            <w:r w:rsidRPr="00F44275">
              <w:rPr>
                <w:b/>
                <w:sz w:val="16"/>
                <w:szCs w:val="16"/>
              </w:rPr>
              <w:tab/>
            </w:r>
            <w:r w:rsidRPr="00F44275">
              <w:rPr>
                <w:b/>
                <w:sz w:val="16"/>
                <w:szCs w:val="16"/>
              </w:rPr>
              <w:tab/>
            </w:r>
            <w:r w:rsidRPr="00F44275">
              <w:rPr>
                <w:b/>
                <w:sz w:val="16"/>
                <w:szCs w:val="16"/>
              </w:rPr>
              <w:tab/>
            </w:r>
            <w:r w:rsidRPr="00F44275">
              <w:rPr>
                <w:b/>
                <w:sz w:val="16"/>
                <w:szCs w:val="16"/>
              </w:rPr>
              <w:tab/>
            </w:r>
            <w:r w:rsidRPr="00F44275">
              <w:rPr>
                <w:b/>
                <w:sz w:val="16"/>
                <w:szCs w:val="16"/>
              </w:rPr>
              <w:tab/>
            </w:r>
            <w:r w:rsidRPr="00F44275">
              <w:rPr>
                <w:b/>
                <w:sz w:val="16"/>
                <w:szCs w:val="16"/>
              </w:rPr>
              <w:tab/>
              <w:t>PAYS</w:t>
            </w:r>
          </w:p>
          <w:p w14:paraId="0E3E1613" w14:textId="77777777" w:rsidR="00E535C1" w:rsidRPr="00F44275" w:rsidRDefault="00E535C1" w:rsidP="006F289F">
            <w:pPr>
              <w:spacing w:after="200"/>
              <w:rPr>
                <w:b/>
                <w:sz w:val="16"/>
                <w:szCs w:val="16"/>
              </w:rPr>
            </w:pPr>
            <w:r w:rsidRPr="00F44275">
              <w:rPr>
                <w:b/>
                <w:sz w:val="16"/>
                <w:szCs w:val="16"/>
              </w:rPr>
              <w:t>TÉLÉPHONE PRIVÉ</w:t>
            </w:r>
          </w:p>
          <w:p w14:paraId="7EE199F6" w14:textId="77777777" w:rsidR="00E535C1" w:rsidRPr="00F44275" w:rsidRDefault="00E535C1" w:rsidP="006F289F">
            <w:pPr>
              <w:spacing w:after="200"/>
              <w:rPr>
                <w:b/>
                <w:sz w:val="18"/>
                <w:szCs w:val="18"/>
                <w:u w:val="single"/>
              </w:rPr>
            </w:pPr>
            <w:r w:rsidRPr="00F44275">
              <w:rPr>
                <w:b/>
                <w:sz w:val="16"/>
                <w:szCs w:val="16"/>
              </w:rPr>
              <w:t>COURRIEL PRIVÉ</w:t>
            </w:r>
          </w:p>
        </w:tc>
      </w:tr>
      <w:tr w:rsidR="00E535C1" w:rsidRPr="00F44275" w14:paraId="48FF1F6C" w14:textId="77777777" w:rsidTr="006F289F">
        <w:trPr>
          <w:trHeight w:val="493"/>
        </w:trPr>
        <w:tc>
          <w:tcPr>
            <w:tcW w:w="4378" w:type="dxa"/>
            <w:gridSpan w:val="2"/>
            <w:tcBorders>
              <w:top w:val="single" w:sz="4" w:space="0" w:color="auto"/>
            </w:tcBorders>
            <w:vAlign w:val="center"/>
          </w:tcPr>
          <w:p w14:paraId="34A8D971" w14:textId="77777777" w:rsidR="00E535C1" w:rsidRPr="00F44275" w:rsidRDefault="00E535C1" w:rsidP="006F289F">
            <w:pPr>
              <w:spacing w:after="200"/>
              <w:rPr>
                <w:b/>
                <w:bCs/>
                <w:sz w:val="18"/>
                <w:szCs w:val="18"/>
              </w:rPr>
            </w:pPr>
            <w:r w:rsidRPr="00F44275">
              <w:rPr>
                <w:b/>
              </w:rPr>
              <w:t>II. DONNÉES COMMERCIALES</w:t>
            </w:r>
            <w:r w:rsidRPr="00F44275">
              <w:rPr>
                <w:b/>
                <w:sz w:val="18"/>
                <w:szCs w:val="18"/>
              </w:rPr>
              <w:tab/>
            </w:r>
          </w:p>
        </w:tc>
        <w:tc>
          <w:tcPr>
            <w:tcW w:w="4116" w:type="dxa"/>
            <w:gridSpan w:val="2"/>
            <w:tcBorders>
              <w:top w:val="single" w:sz="4" w:space="0" w:color="auto"/>
            </w:tcBorders>
          </w:tcPr>
          <w:p w14:paraId="4CAAA169" w14:textId="77777777" w:rsidR="00E535C1" w:rsidRPr="00F44275" w:rsidRDefault="00E535C1" w:rsidP="006F289F">
            <w:pPr>
              <w:rPr>
                <w:sz w:val="18"/>
                <w:szCs w:val="18"/>
                <w:u w:val="single"/>
              </w:rPr>
            </w:pPr>
            <w:r w:rsidRPr="00F44275">
              <w:rPr>
                <w:sz w:val="18"/>
                <w:szCs w:val="18"/>
              </w:rPr>
              <w:t>Si OUI, veuillez fournir vos données commerciales et joindre des copies des justificatifs officiels.</w:t>
            </w:r>
          </w:p>
        </w:tc>
      </w:tr>
      <w:tr w:rsidR="00E535C1" w:rsidRPr="00F44275" w14:paraId="40B99A41" w14:textId="77777777" w:rsidTr="006F289F">
        <w:trPr>
          <w:trHeight w:val="2330"/>
        </w:trPr>
        <w:tc>
          <w:tcPr>
            <w:tcW w:w="2426" w:type="dxa"/>
            <w:tcBorders>
              <w:top w:val="single" w:sz="4" w:space="0" w:color="auto"/>
              <w:bottom w:val="single" w:sz="4" w:space="0" w:color="auto"/>
              <w:right w:val="single" w:sz="4" w:space="0" w:color="auto"/>
            </w:tcBorders>
          </w:tcPr>
          <w:p w14:paraId="7E6549BF" w14:textId="77777777" w:rsidR="00E535C1" w:rsidRPr="00F44275" w:rsidRDefault="00E535C1" w:rsidP="006F289F">
            <w:pPr>
              <w:spacing w:after="200"/>
              <w:rPr>
                <w:bCs/>
                <w:sz w:val="16"/>
                <w:szCs w:val="16"/>
              </w:rPr>
            </w:pPr>
            <w:r w:rsidRPr="00F44275">
              <w:rPr>
                <w:bCs/>
                <w:sz w:val="16"/>
                <w:szCs w:val="16"/>
              </w:rPr>
              <w:lastRenderedPageBreak/>
              <w:t xml:space="preserve">Vous dirigez votre propre entreprise sans personnalité juridique distincte (vous êtes entrepreneur individuel, indépendant, etc.) et en tant que tel, vous fournissez des services à la Commission ou à d'autres institutions, agences et organes de </w:t>
            </w:r>
            <w:proofErr w:type="gramStart"/>
            <w:r w:rsidRPr="00F44275">
              <w:rPr>
                <w:bCs/>
                <w:sz w:val="16"/>
                <w:szCs w:val="16"/>
              </w:rPr>
              <w:t>l'UE?</w:t>
            </w:r>
            <w:proofErr w:type="gramEnd"/>
          </w:p>
          <w:p w14:paraId="0ECB2A96" w14:textId="77777777" w:rsidR="00E535C1" w:rsidRPr="00F44275" w:rsidRDefault="00E535C1" w:rsidP="006F289F">
            <w:pPr>
              <w:tabs>
                <w:tab w:val="left" w:pos="426"/>
                <w:tab w:val="left" w:pos="1276"/>
              </w:tabs>
              <w:spacing w:after="200"/>
              <w:rPr>
                <w:b/>
                <w:sz w:val="18"/>
                <w:szCs w:val="18"/>
              </w:rPr>
            </w:pPr>
            <w:r w:rsidRPr="00F44275">
              <w:rPr>
                <w:b/>
                <w:sz w:val="16"/>
                <w:szCs w:val="16"/>
              </w:rPr>
              <w:tab/>
              <w:t>OUI</w:t>
            </w:r>
            <w:r w:rsidRPr="00F44275">
              <w:rPr>
                <w:b/>
                <w:sz w:val="16"/>
                <w:szCs w:val="16"/>
              </w:rPr>
              <w:tab/>
              <w:t>NON</w:t>
            </w:r>
          </w:p>
        </w:tc>
        <w:tc>
          <w:tcPr>
            <w:tcW w:w="2915" w:type="dxa"/>
            <w:gridSpan w:val="2"/>
            <w:tcBorders>
              <w:top w:val="single" w:sz="4" w:space="0" w:color="auto"/>
              <w:left w:val="single" w:sz="4" w:space="0" w:color="auto"/>
              <w:bottom w:val="single" w:sz="4" w:space="0" w:color="auto"/>
            </w:tcBorders>
          </w:tcPr>
          <w:p w14:paraId="232D7C42" w14:textId="77777777" w:rsidR="00E535C1" w:rsidRPr="00F44275" w:rsidRDefault="00E535C1" w:rsidP="006F289F">
            <w:pPr>
              <w:spacing w:before="120" w:after="120"/>
              <w:rPr>
                <w:b/>
                <w:sz w:val="16"/>
                <w:szCs w:val="16"/>
              </w:rPr>
            </w:pPr>
            <w:r w:rsidRPr="00F44275">
              <w:rPr>
                <w:b/>
                <w:sz w:val="16"/>
                <w:szCs w:val="16"/>
              </w:rPr>
              <w:t xml:space="preserve">NOM DE </w:t>
            </w:r>
            <w:r w:rsidRPr="00F44275">
              <w:rPr>
                <w:b/>
                <w:sz w:val="16"/>
                <w:szCs w:val="16"/>
              </w:rPr>
              <w:br/>
              <w:t>L'ENTREPRISE</w:t>
            </w:r>
            <w:r w:rsidRPr="00F44275">
              <w:rPr>
                <w:b/>
                <w:sz w:val="16"/>
                <w:szCs w:val="16"/>
              </w:rPr>
              <w:br/>
              <w:t>(le cas échéant)</w:t>
            </w:r>
          </w:p>
          <w:p w14:paraId="2304B98F" w14:textId="77777777" w:rsidR="00E535C1" w:rsidRPr="00F44275" w:rsidRDefault="00E535C1" w:rsidP="006F289F">
            <w:pPr>
              <w:spacing w:before="120" w:after="120"/>
              <w:rPr>
                <w:b/>
                <w:sz w:val="16"/>
                <w:szCs w:val="16"/>
              </w:rPr>
            </w:pPr>
            <w:r w:rsidRPr="00F44275">
              <w:rPr>
                <w:b/>
                <w:sz w:val="16"/>
                <w:szCs w:val="16"/>
              </w:rPr>
              <w:t>NUMÉRO DE TVA</w:t>
            </w:r>
          </w:p>
          <w:p w14:paraId="074F64AA" w14:textId="77777777" w:rsidR="00E535C1" w:rsidRPr="00F44275" w:rsidRDefault="00E535C1" w:rsidP="006F289F">
            <w:pPr>
              <w:spacing w:before="120" w:after="120"/>
              <w:rPr>
                <w:b/>
                <w:sz w:val="16"/>
                <w:szCs w:val="16"/>
              </w:rPr>
            </w:pPr>
            <w:r w:rsidRPr="00F44275">
              <w:rPr>
                <w:b/>
                <w:sz w:val="16"/>
                <w:szCs w:val="16"/>
              </w:rPr>
              <w:t>NUMÉRO D'ENREGISTREMENT</w:t>
            </w:r>
          </w:p>
          <w:p w14:paraId="0BD58CB3" w14:textId="77777777" w:rsidR="00E535C1" w:rsidRPr="00F44275" w:rsidRDefault="00E535C1" w:rsidP="006F289F">
            <w:pPr>
              <w:spacing w:before="120" w:after="120"/>
              <w:rPr>
                <w:b/>
                <w:sz w:val="18"/>
                <w:szCs w:val="18"/>
              </w:rPr>
            </w:pPr>
            <w:r w:rsidRPr="00F44275">
              <w:rPr>
                <w:b/>
                <w:sz w:val="16"/>
                <w:szCs w:val="16"/>
              </w:rPr>
              <w:t>LIEU DE</w:t>
            </w:r>
            <w:r w:rsidRPr="00F44275">
              <w:rPr>
                <w:b/>
                <w:sz w:val="16"/>
                <w:szCs w:val="16"/>
              </w:rPr>
              <w:br/>
              <w:t>L'ENREGISTREMENT VILLE</w:t>
            </w:r>
            <w:r w:rsidRPr="00F44275">
              <w:rPr>
                <w:b/>
                <w:sz w:val="16"/>
                <w:szCs w:val="16"/>
              </w:rPr>
              <w:br/>
            </w:r>
            <w:r w:rsidRPr="00F44275">
              <w:rPr>
                <w:b/>
                <w:sz w:val="16"/>
                <w:szCs w:val="16"/>
              </w:rPr>
              <w:tab/>
            </w:r>
            <w:r w:rsidRPr="00F44275">
              <w:rPr>
                <w:b/>
                <w:sz w:val="16"/>
                <w:szCs w:val="16"/>
              </w:rPr>
              <w:tab/>
            </w:r>
            <w:r w:rsidRPr="00F44275">
              <w:rPr>
                <w:b/>
                <w:sz w:val="16"/>
                <w:szCs w:val="16"/>
              </w:rPr>
              <w:tab/>
              <w:t>PAYS</w:t>
            </w:r>
            <w:r w:rsidRPr="00F44275">
              <w:rPr>
                <w:b/>
                <w:sz w:val="16"/>
                <w:szCs w:val="16"/>
              </w:rPr>
              <w:tab/>
            </w:r>
          </w:p>
        </w:tc>
        <w:tc>
          <w:tcPr>
            <w:tcW w:w="3153" w:type="dxa"/>
            <w:tcBorders>
              <w:top w:val="single" w:sz="4" w:space="0" w:color="auto"/>
              <w:bottom w:val="single" w:sz="4" w:space="0" w:color="auto"/>
            </w:tcBorders>
          </w:tcPr>
          <w:p w14:paraId="1A8378AF" w14:textId="77777777" w:rsidR="00E535C1" w:rsidRPr="00F44275" w:rsidRDefault="00E535C1" w:rsidP="006F289F">
            <w:pPr>
              <w:tabs>
                <w:tab w:val="left" w:pos="2983"/>
              </w:tabs>
              <w:spacing w:after="200"/>
              <w:rPr>
                <w:b/>
                <w:sz w:val="18"/>
                <w:szCs w:val="18"/>
              </w:rPr>
            </w:pPr>
          </w:p>
        </w:tc>
      </w:tr>
      <w:tr w:rsidR="00E535C1" w:rsidRPr="00F44275" w14:paraId="50403EBC" w14:textId="77777777" w:rsidTr="006F289F">
        <w:trPr>
          <w:trHeight w:val="698"/>
        </w:trPr>
        <w:tc>
          <w:tcPr>
            <w:tcW w:w="2426" w:type="dxa"/>
            <w:tcBorders>
              <w:top w:val="single" w:sz="4" w:space="0" w:color="auto"/>
              <w:right w:val="single" w:sz="4" w:space="0" w:color="auto"/>
            </w:tcBorders>
          </w:tcPr>
          <w:p w14:paraId="2B5F90CC" w14:textId="77777777" w:rsidR="00E535C1" w:rsidRPr="00F44275" w:rsidRDefault="00E535C1" w:rsidP="006F289F">
            <w:pPr>
              <w:spacing w:before="120" w:after="120"/>
              <w:rPr>
                <w:bCs/>
                <w:sz w:val="16"/>
                <w:szCs w:val="16"/>
              </w:rPr>
            </w:pPr>
            <w:r w:rsidRPr="00F44275">
              <w:rPr>
                <w:b/>
                <w:sz w:val="16"/>
                <w:szCs w:val="16"/>
              </w:rPr>
              <w:t>DATE</w:t>
            </w:r>
          </w:p>
        </w:tc>
        <w:tc>
          <w:tcPr>
            <w:tcW w:w="2915" w:type="dxa"/>
            <w:gridSpan w:val="2"/>
            <w:tcBorders>
              <w:top w:val="single" w:sz="4" w:space="0" w:color="auto"/>
              <w:left w:val="single" w:sz="4" w:space="0" w:color="auto"/>
              <w:bottom w:val="single" w:sz="4" w:space="0" w:color="auto"/>
              <w:right w:val="nil"/>
            </w:tcBorders>
          </w:tcPr>
          <w:p w14:paraId="0C42AC24" w14:textId="77777777" w:rsidR="00E535C1" w:rsidRPr="00F44275" w:rsidRDefault="00E535C1" w:rsidP="006F289F">
            <w:pPr>
              <w:spacing w:before="120" w:after="120"/>
              <w:rPr>
                <w:b/>
                <w:sz w:val="16"/>
                <w:szCs w:val="16"/>
              </w:rPr>
            </w:pPr>
            <w:r w:rsidRPr="00F44275">
              <w:rPr>
                <w:b/>
                <w:sz w:val="16"/>
                <w:szCs w:val="16"/>
              </w:rPr>
              <w:t>SIGNATURE</w:t>
            </w:r>
          </w:p>
        </w:tc>
        <w:tc>
          <w:tcPr>
            <w:tcW w:w="3153" w:type="dxa"/>
            <w:tcBorders>
              <w:top w:val="single" w:sz="4" w:space="0" w:color="auto"/>
              <w:left w:val="nil"/>
              <w:bottom w:val="single" w:sz="4" w:space="0" w:color="auto"/>
            </w:tcBorders>
          </w:tcPr>
          <w:p w14:paraId="74D2A63C" w14:textId="77777777" w:rsidR="00E535C1" w:rsidRPr="00F44275" w:rsidRDefault="00E535C1" w:rsidP="006F289F">
            <w:pPr>
              <w:tabs>
                <w:tab w:val="left" w:pos="2983"/>
              </w:tabs>
              <w:rPr>
                <w:b/>
                <w:sz w:val="18"/>
                <w:szCs w:val="18"/>
              </w:rPr>
            </w:pPr>
          </w:p>
        </w:tc>
      </w:tr>
    </w:tbl>
    <w:p w14:paraId="4BB3A4B6" w14:textId="77777777" w:rsidR="00E535C1" w:rsidRPr="00F44275" w:rsidRDefault="00E535C1" w:rsidP="00E535C1">
      <w:pPr>
        <w:pStyle w:val="Titre3"/>
        <w:rPr>
          <w:rFonts w:ascii="Georgia" w:hAnsi="Georgia"/>
          <w:lang w:val="fr-BE"/>
        </w:rPr>
      </w:pPr>
      <w:bookmarkStart w:id="204" w:name="_Toc51592067"/>
      <w:bookmarkStart w:id="205" w:name="_Toc52268499"/>
      <w:bookmarkStart w:id="206" w:name="_Toc180099054"/>
      <w:bookmarkEnd w:id="203"/>
      <w:r w:rsidRPr="00F44275">
        <w:rPr>
          <w:rFonts w:ascii="Georgia" w:hAnsi="Georgia"/>
          <w:lang w:val="fr-BE"/>
        </w:rPr>
        <w:t>Entité de droit privé/public ayant une forme juridique</w:t>
      </w:r>
      <w:bookmarkEnd w:id="204"/>
      <w:bookmarkEnd w:id="205"/>
      <w:bookmarkEnd w:id="206"/>
    </w:p>
    <w:p w14:paraId="40DC05F6" w14:textId="77777777" w:rsidR="007D0B42" w:rsidRPr="00F44275" w:rsidRDefault="007D0B42" w:rsidP="007D0B42">
      <w:bookmarkStart w:id="207" w:name="_Hlk52268009"/>
      <w:r w:rsidRPr="00F44275">
        <w:t xml:space="preserve">Pour remplir la fiche, veuillez cliquer ici : </w:t>
      </w:r>
      <w:hyperlink r:id="rId25">
        <w:r w:rsidRPr="00F44275">
          <w:rPr>
            <w:rStyle w:val="Lienhypertexte"/>
          </w:rPr>
          <w:t>https://documentcloud.adobe.com/link/track?uri=urn:aaid:scds:US:3b918624-1fb2-4708-9199-e591dcdfe19b</w:t>
        </w:r>
      </w:hyperlink>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3227"/>
        <w:gridCol w:w="5267"/>
      </w:tblGrid>
      <w:tr w:rsidR="00E535C1" w:rsidRPr="00F44275" w14:paraId="2C41598F" w14:textId="77777777" w:rsidTr="006F289F">
        <w:trPr>
          <w:trHeight w:val="5763"/>
        </w:trPr>
        <w:tc>
          <w:tcPr>
            <w:tcW w:w="8494" w:type="dxa"/>
            <w:gridSpan w:val="2"/>
            <w:tcBorders>
              <w:bottom w:val="single" w:sz="4" w:space="0" w:color="auto"/>
            </w:tcBorders>
            <w:vAlign w:val="center"/>
          </w:tcPr>
          <w:p w14:paraId="5B98177E" w14:textId="77777777" w:rsidR="00E535C1" w:rsidRPr="00F44275" w:rsidRDefault="00E535C1" w:rsidP="006F289F">
            <w:pPr>
              <w:spacing w:after="200"/>
              <w:rPr>
                <w:sz w:val="16"/>
                <w:szCs w:val="16"/>
              </w:rPr>
            </w:pPr>
            <w:r w:rsidRPr="00F44275">
              <w:rPr>
                <w:b/>
                <w:sz w:val="18"/>
                <w:szCs w:val="18"/>
                <w:u w:val="single"/>
              </w:rPr>
              <w:br w:type="page"/>
            </w:r>
            <w:r w:rsidRPr="00F44275">
              <w:rPr>
                <w:b/>
                <w:sz w:val="16"/>
                <w:szCs w:val="16"/>
              </w:rPr>
              <w:t>NOM OFFICIEL</w:t>
            </w:r>
            <w:r w:rsidRPr="00F44275">
              <w:rPr>
                <w:rStyle w:val="Appelnotedebasdep"/>
                <w:b/>
                <w:sz w:val="16"/>
                <w:szCs w:val="16"/>
              </w:rPr>
              <w:footnoteReference w:id="17"/>
            </w:r>
            <w:r w:rsidRPr="00F44275">
              <w:rPr>
                <w:b/>
                <w:sz w:val="16"/>
                <w:szCs w:val="16"/>
              </w:rPr>
              <w:br/>
            </w:r>
            <w:r w:rsidRPr="00F44275">
              <w:rPr>
                <w:b/>
                <w:sz w:val="16"/>
                <w:szCs w:val="16"/>
              </w:rPr>
              <w:br/>
              <w:t>NOM COMMERCIAL</w:t>
            </w:r>
            <w:r w:rsidRPr="00F44275">
              <w:rPr>
                <w:b/>
                <w:sz w:val="16"/>
                <w:szCs w:val="16"/>
              </w:rPr>
              <w:br/>
              <w:t xml:space="preserve">(si différent) </w:t>
            </w:r>
            <w:r w:rsidRPr="00F44275">
              <w:rPr>
                <w:b/>
                <w:sz w:val="16"/>
                <w:szCs w:val="16"/>
              </w:rPr>
              <w:fldChar w:fldCharType="begin"/>
            </w:r>
            <w:r w:rsidRPr="00F44275">
              <w:rPr>
                <w:b/>
                <w:sz w:val="16"/>
                <w:szCs w:val="16"/>
              </w:rPr>
              <w:instrText xml:space="preserve"> AUTOTEXT  " Zone de texte simple"  \* MERGEFORMAT </w:instrText>
            </w:r>
            <w:r w:rsidRPr="00F44275">
              <w:rPr>
                <w:sz w:val="16"/>
                <w:szCs w:val="16"/>
              </w:rPr>
              <w:fldChar w:fldCharType="end"/>
            </w:r>
          </w:p>
          <w:p w14:paraId="74CA12CA" w14:textId="77777777" w:rsidR="00E535C1" w:rsidRPr="00F44275" w:rsidRDefault="00E535C1" w:rsidP="006F289F">
            <w:pPr>
              <w:spacing w:after="200"/>
              <w:rPr>
                <w:b/>
                <w:sz w:val="16"/>
                <w:szCs w:val="16"/>
              </w:rPr>
            </w:pPr>
            <w:r w:rsidRPr="00F44275">
              <w:rPr>
                <w:b/>
                <w:sz w:val="16"/>
                <w:szCs w:val="16"/>
              </w:rPr>
              <w:t>ABRÉVIATION</w:t>
            </w:r>
          </w:p>
          <w:p w14:paraId="073FBD4E" w14:textId="77777777" w:rsidR="00E535C1" w:rsidRPr="00F44275" w:rsidRDefault="00E535C1" w:rsidP="006F289F">
            <w:pPr>
              <w:spacing w:after="200"/>
              <w:rPr>
                <w:b/>
                <w:sz w:val="16"/>
                <w:szCs w:val="16"/>
              </w:rPr>
            </w:pPr>
            <w:r w:rsidRPr="00F44275">
              <w:rPr>
                <w:b/>
                <w:sz w:val="16"/>
                <w:szCs w:val="16"/>
              </w:rPr>
              <w:t>FORME JURIDIQUE</w:t>
            </w:r>
          </w:p>
          <w:p w14:paraId="334E1ECC" w14:textId="77777777" w:rsidR="00E535C1" w:rsidRPr="00F44275" w:rsidRDefault="00E535C1" w:rsidP="006F289F">
            <w:pPr>
              <w:tabs>
                <w:tab w:val="left" w:pos="2268"/>
              </w:tabs>
              <w:rPr>
                <w:b/>
                <w:sz w:val="16"/>
                <w:szCs w:val="16"/>
              </w:rPr>
            </w:pPr>
            <w:r w:rsidRPr="00F44275">
              <w:rPr>
                <w:b/>
                <w:sz w:val="16"/>
                <w:szCs w:val="16"/>
              </w:rPr>
              <w:t>TYPE</w:t>
            </w:r>
            <w:r w:rsidRPr="00F44275">
              <w:rPr>
                <w:b/>
                <w:sz w:val="16"/>
                <w:szCs w:val="16"/>
              </w:rPr>
              <w:tab/>
              <w:t>A BUT LUCRATIF</w:t>
            </w:r>
          </w:p>
          <w:p w14:paraId="57003A32" w14:textId="77777777" w:rsidR="00E535C1" w:rsidRPr="00F44275" w:rsidRDefault="00E535C1" w:rsidP="006F289F">
            <w:pPr>
              <w:tabs>
                <w:tab w:val="left" w:pos="2268"/>
                <w:tab w:val="left" w:pos="4536"/>
                <w:tab w:val="left" w:pos="5387"/>
                <w:tab w:val="left" w:pos="6096"/>
              </w:tabs>
              <w:spacing w:after="200"/>
              <w:rPr>
                <w:b/>
                <w:sz w:val="16"/>
                <w:szCs w:val="16"/>
              </w:rPr>
            </w:pPr>
            <w:r w:rsidRPr="00F44275">
              <w:rPr>
                <w:b/>
                <w:sz w:val="16"/>
                <w:szCs w:val="16"/>
              </w:rPr>
              <w:t>D'ORGANISATION</w:t>
            </w:r>
            <w:r w:rsidRPr="00F44275">
              <w:rPr>
                <w:b/>
                <w:sz w:val="16"/>
                <w:szCs w:val="16"/>
              </w:rPr>
              <w:tab/>
              <w:t>SANS BUT LUCRATIF</w:t>
            </w:r>
            <w:r w:rsidRPr="00F44275">
              <w:rPr>
                <w:b/>
                <w:sz w:val="16"/>
                <w:szCs w:val="16"/>
              </w:rPr>
              <w:tab/>
              <w:t>ONG</w:t>
            </w:r>
            <w:r w:rsidRPr="00F44275">
              <w:rPr>
                <w:rStyle w:val="Appelnotedebasdep"/>
                <w:b/>
                <w:sz w:val="16"/>
                <w:szCs w:val="16"/>
              </w:rPr>
              <w:footnoteReference w:id="18"/>
            </w:r>
            <w:r w:rsidRPr="00F44275">
              <w:rPr>
                <w:rFonts w:cs="Calibri,Bold"/>
                <w:b/>
                <w:bCs/>
                <w:sz w:val="15"/>
                <w:szCs w:val="15"/>
              </w:rPr>
              <w:tab/>
            </w:r>
            <w:r w:rsidRPr="00F44275">
              <w:rPr>
                <w:b/>
                <w:sz w:val="16"/>
                <w:szCs w:val="16"/>
              </w:rPr>
              <w:t>OUI</w:t>
            </w:r>
            <w:r w:rsidRPr="00F44275">
              <w:rPr>
                <w:b/>
                <w:sz w:val="16"/>
                <w:szCs w:val="16"/>
              </w:rPr>
              <w:tab/>
              <w:t>NON</w:t>
            </w:r>
            <w:r w:rsidRPr="00F44275">
              <w:rPr>
                <w:b/>
                <w:sz w:val="16"/>
                <w:szCs w:val="16"/>
              </w:rPr>
              <w:br/>
            </w:r>
            <w:r w:rsidRPr="00F44275">
              <w:rPr>
                <w:b/>
                <w:sz w:val="16"/>
                <w:szCs w:val="16"/>
              </w:rPr>
              <w:br/>
              <w:t>NUMÉRO DE REGISTRE PRINCIPAL</w:t>
            </w:r>
            <w:r w:rsidRPr="00F44275">
              <w:rPr>
                <w:rStyle w:val="Appelnotedebasdep"/>
                <w:b/>
                <w:sz w:val="16"/>
                <w:szCs w:val="16"/>
              </w:rPr>
              <w:footnoteReference w:id="19"/>
            </w:r>
          </w:p>
          <w:p w14:paraId="3EC571F2" w14:textId="77777777" w:rsidR="00E535C1" w:rsidRPr="00F44275" w:rsidRDefault="00E535C1" w:rsidP="006F289F">
            <w:pPr>
              <w:rPr>
                <w:b/>
                <w:sz w:val="16"/>
                <w:szCs w:val="16"/>
              </w:rPr>
            </w:pPr>
            <w:r w:rsidRPr="00F44275">
              <w:rPr>
                <w:b/>
                <w:sz w:val="16"/>
                <w:szCs w:val="16"/>
              </w:rPr>
              <w:t>NUMÉRO DE REGISTRE SECONDAIRE</w:t>
            </w:r>
          </w:p>
          <w:p w14:paraId="37B12C54" w14:textId="77777777" w:rsidR="00E535C1" w:rsidRPr="00F44275" w:rsidRDefault="00E535C1" w:rsidP="006F289F">
            <w:pPr>
              <w:tabs>
                <w:tab w:val="left" w:pos="3828"/>
                <w:tab w:val="left" w:pos="5670"/>
              </w:tabs>
              <w:spacing w:after="200"/>
              <w:rPr>
                <w:b/>
                <w:sz w:val="16"/>
                <w:szCs w:val="16"/>
              </w:rPr>
            </w:pPr>
            <w:r w:rsidRPr="00F44275">
              <w:rPr>
                <w:b/>
                <w:sz w:val="16"/>
                <w:szCs w:val="16"/>
              </w:rPr>
              <w:t>(</w:t>
            </w:r>
            <w:proofErr w:type="gramStart"/>
            <w:r w:rsidRPr="00F44275">
              <w:rPr>
                <w:b/>
                <w:sz w:val="16"/>
                <w:szCs w:val="16"/>
              </w:rPr>
              <w:t>le</w:t>
            </w:r>
            <w:proofErr w:type="gramEnd"/>
            <w:r w:rsidRPr="00F44275">
              <w:rPr>
                <w:b/>
                <w:sz w:val="16"/>
                <w:szCs w:val="16"/>
              </w:rPr>
              <w:t xml:space="preserve"> cas échéant)</w:t>
            </w:r>
          </w:p>
          <w:p w14:paraId="22FE5D12" w14:textId="77777777" w:rsidR="00E535C1" w:rsidRPr="00F44275" w:rsidRDefault="00E535C1" w:rsidP="006F289F">
            <w:pPr>
              <w:tabs>
                <w:tab w:val="left" w:pos="3828"/>
                <w:tab w:val="left" w:pos="5670"/>
              </w:tabs>
              <w:spacing w:after="200"/>
              <w:rPr>
                <w:b/>
                <w:sz w:val="16"/>
                <w:szCs w:val="16"/>
              </w:rPr>
            </w:pPr>
            <w:r w:rsidRPr="00F44275">
              <w:rPr>
                <w:b/>
                <w:sz w:val="16"/>
                <w:szCs w:val="16"/>
              </w:rPr>
              <w:t>LIEU DE L'ENREGISTREMENT PRINCIPAL</w:t>
            </w:r>
            <w:r w:rsidRPr="00F44275">
              <w:rPr>
                <w:b/>
                <w:sz w:val="16"/>
                <w:szCs w:val="16"/>
              </w:rPr>
              <w:tab/>
              <w:t>VILLE</w:t>
            </w:r>
            <w:r w:rsidRPr="00F44275">
              <w:rPr>
                <w:b/>
                <w:sz w:val="16"/>
                <w:szCs w:val="16"/>
              </w:rPr>
              <w:tab/>
              <w:t>PAYS</w:t>
            </w:r>
          </w:p>
          <w:p w14:paraId="13454B1E" w14:textId="77777777" w:rsidR="00E535C1" w:rsidRPr="00F44275" w:rsidRDefault="00E535C1" w:rsidP="006F289F">
            <w:pPr>
              <w:tabs>
                <w:tab w:val="left" w:pos="3969"/>
                <w:tab w:val="left" w:pos="4536"/>
                <w:tab w:val="left" w:pos="5245"/>
              </w:tabs>
              <w:spacing w:after="200"/>
              <w:rPr>
                <w:b/>
                <w:sz w:val="16"/>
                <w:szCs w:val="16"/>
              </w:rPr>
            </w:pPr>
            <w:r w:rsidRPr="00F44275">
              <w:rPr>
                <w:b/>
                <w:sz w:val="16"/>
                <w:szCs w:val="16"/>
              </w:rPr>
              <w:t>DATE DE L'ENREGISTREMENT PRINCIPAL</w:t>
            </w:r>
            <w:r w:rsidRPr="00F44275">
              <w:rPr>
                <w:b/>
                <w:sz w:val="16"/>
                <w:szCs w:val="16"/>
              </w:rPr>
              <w:br/>
            </w:r>
            <w:r w:rsidRPr="00F44275">
              <w:rPr>
                <w:b/>
                <w:sz w:val="16"/>
                <w:szCs w:val="16"/>
              </w:rPr>
              <w:tab/>
              <w:t>JJ</w:t>
            </w:r>
            <w:r w:rsidRPr="00F44275">
              <w:rPr>
                <w:b/>
                <w:sz w:val="16"/>
                <w:szCs w:val="16"/>
              </w:rPr>
              <w:tab/>
              <w:t>MM</w:t>
            </w:r>
            <w:r w:rsidRPr="00F44275">
              <w:rPr>
                <w:b/>
                <w:sz w:val="16"/>
                <w:szCs w:val="16"/>
              </w:rPr>
              <w:tab/>
              <w:t>AAAA</w:t>
            </w:r>
          </w:p>
          <w:p w14:paraId="645F6DA0" w14:textId="77777777" w:rsidR="00E535C1" w:rsidRPr="00F44275" w:rsidRDefault="00E535C1" w:rsidP="006F289F">
            <w:pPr>
              <w:spacing w:after="200"/>
              <w:rPr>
                <w:b/>
                <w:sz w:val="16"/>
                <w:szCs w:val="16"/>
              </w:rPr>
            </w:pPr>
            <w:r w:rsidRPr="00F44275">
              <w:rPr>
                <w:b/>
                <w:sz w:val="16"/>
                <w:szCs w:val="16"/>
              </w:rPr>
              <w:t>NUMÉRO DE TVA</w:t>
            </w:r>
          </w:p>
          <w:p w14:paraId="3BFD8804" w14:textId="77777777" w:rsidR="00E535C1" w:rsidRPr="00F44275" w:rsidRDefault="00E535C1" w:rsidP="006F289F">
            <w:pPr>
              <w:spacing w:after="200"/>
              <w:rPr>
                <w:b/>
                <w:sz w:val="16"/>
                <w:szCs w:val="16"/>
              </w:rPr>
            </w:pPr>
            <w:r w:rsidRPr="00F44275">
              <w:rPr>
                <w:b/>
                <w:sz w:val="16"/>
                <w:szCs w:val="16"/>
              </w:rPr>
              <w:t>ADRESSE DU SIEGE</w:t>
            </w:r>
            <w:r w:rsidRPr="00F44275">
              <w:rPr>
                <w:b/>
                <w:sz w:val="16"/>
                <w:szCs w:val="16"/>
              </w:rPr>
              <w:br/>
              <w:t>SOCIAL</w:t>
            </w:r>
          </w:p>
          <w:p w14:paraId="0857C2B8" w14:textId="77777777" w:rsidR="00E535C1" w:rsidRPr="00F44275" w:rsidRDefault="00E535C1" w:rsidP="006F289F">
            <w:pPr>
              <w:tabs>
                <w:tab w:val="left" w:pos="2127"/>
                <w:tab w:val="left" w:pos="5103"/>
              </w:tabs>
              <w:spacing w:after="200"/>
              <w:rPr>
                <w:b/>
                <w:sz w:val="16"/>
                <w:szCs w:val="16"/>
              </w:rPr>
            </w:pPr>
            <w:r w:rsidRPr="00F44275">
              <w:rPr>
                <w:b/>
                <w:sz w:val="16"/>
                <w:szCs w:val="16"/>
              </w:rPr>
              <w:t>CODE POSTAL</w:t>
            </w:r>
            <w:r w:rsidRPr="00F44275">
              <w:rPr>
                <w:b/>
                <w:sz w:val="16"/>
                <w:szCs w:val="16"/>
              </w:rPr>
              <w:tab/>
              <w:t>BOITE POSTALE</w:t>
            </w:r>
            <w:r w:rsidRPr="00F44275">
              <w:rPr>
                <w:b/>
                <w:sz w:val="16"/>
                <w:szCs w:val="16"/>
              </w:rPr>
              <w:tab/>
            </w:r>
            <w:r w:rsidRPr="00F44275">
              <w:rPr>
                <w:b/>
                <w:sz w:val="16"/>
                <w:szCs w:val="16"/>
              </w:rPr>
              <w:tab/>
              <w:t>VILLE</w:t>
            </w:r>
          </w:p>
          <w:p w14:paraId="29D5C857" w14:textId="77777777" w:rsidR="00E535C1" w:rsidRPr="00F44275" w:rsidRDefault="00E535C1" w:rsidP="006F289F">
            <w:pPr>
              <w:tabs>
                <w:tab w:val="left" w:pos="5670"/>
              </w:tabs>
              <w:spacing w:after="200"/>
              <w:rPr>
                <w:b/>
                <w:sz w:val="16"/>
                <w:szCs w:val="16"/>
              </w:rPr>
            </w:pPr>
            <w:r w:rsidRPr="00F44275">
              <w:rPr>
                <w:b/>
                <w:sz w:val="16"/>
                <w:szCs w:val="16"/>
              </w:rPr>
              <w:t>PAYS</w:t>
            </w:r>
            <w:r w:rsidRPr="00F44275">
              <w:rPr>
                <w:b/>
                <w:sz w:val="16"/>
                <w:szCs w:val="16"/>
              </w:rPr>
              <w:tab/>
              <w:t xml:space="preserve">TÉLÉPHONE </w:t>
            </w:r>
          </w:p>
          <w:p w14:paraId="09736DA0" w14:textId="77777777" w:rsidR="00E535C1" w:rsidRPr="00F44275" w:rsidRDefault="00E535C1" w:rsidP="006F289F">
            <w:pPr>
              <w:spacing w:after="200"/>
              <w:rPr>
                <w:b/>
                <w:sz w:val="18"/>
                <w:szCs w:val="18"/>
                <w:u w:val="single"/>
              </w:rPr>
            </w:pPr>
            <w:r w:rsidRPr="00F44275">
              <w:rPr>
                <w:b/>
                <w:sz w:val="16"/>
                <w:szCs w:val="16"/>
              </w:rPr>
              <w:t>COURRIEL</w:t>
            </w:r>
          </w:p>
        </w:tc>
      </w:tr>
      <w:tr w:rsidR="00E535C1" w:rsidRPr="00F44275" w14:paraId="5DF52FE8" w14:textId="77777777" w:rsidTr="006F289F">
        <w:trPr>
          <w:trHeight w:val="698"/>
        </w:trPr>
        <w:tc>
          <w:tcPr>
            <w:tcW w:w="3227" w:type="dxa"/>
            <w:tcBorders>
              <w:top w:val="single" w:sz="4" w:space="0" w:color="auto"/>
              <w:bottom w:val="single" w:sz="4" w:space="0" w:color="auto"/>
              <w:right w:val="single" w:sz="4" w:space="0" w:color="auto"/>
            </w:tcBorders>
          </w:tcPr>
          <w:p w14:paraId="621592E5" w14:textId="77777777" w:rsidR="00E535C1" w:rsidRPr="00F44275" w:rsidRDefault="00E535C1" w:rsidP="006F289F">
            <w:pPr>
              <w:spacing w:before="120" w:after="120"/>
              <w:rPr>
                <w:bCs/>
                <w:sz w:val="16"/>
                <w:szCs w:val="16"/>
              </w:rPr>
            </w:pPr>
            <w:r w:rsidRPr="00F44275">
              <w:rPr>
                <w:b/>
                <w:sz w:val="16"/>
                <w:szCs w:val="16"/>
              </w:rPr>
              <w:t>DATE</w:t>
            </w:r>
          </w:p>
        </w:tc>
        <w:tc>
          <w:tcPr>
            <w:tcW w:w="5267" w:type="dxa"/>
            <w:vMerge w:val="restart"/>
            <w:tcBorders>
              <w:top w:val="single" w:sz="4" w:space="0" w:color="auto"/>
              <w:left w:val="single" w:sz="4" w:space="0" w:color="auto"/>
            </w:tcBorders>
          </w:tcPr>
          <w:p w14:paraId="70B1541F" w14:textId="77777777" w:rsidR="00E535C1" w:rsidRPr="00F44275" w:rsidRDefault="00E535C1" w:rsidP="006F289F">
            <w:pPr>
              <w:tabs>
                <w:tab w:val="left" w:pos="2983"/>
              </w:tabs>
              <w:rPr>
                <w:b/>
                <w:sz w:val="18"/>
                <w:szCs w:val="18"/>
              </w:rPr>
            </w:pPr>
            <w:r w:rsidRPr="00F44275">
              <w:rPr>
                <w:b/>
                <w:sz w:val="16"/>
                <w:szCs w:val="16"/>
              </w:rPr>
              <w:t>CACHET</w:t>
            </w:r>
          </w:p>
        </w:tc>
      </w:tr>
      <w:tr w:rsidR="00E535C1" w:rsidRPr="00F44275" w14:paraId="48DEB3C9" w14:textId="77777777" w:rsidTr="006F289F">
        <w:trPr>
          <w:trHeight w:val="1871"/>
        </w:trPr>
        <w:tc>
          <w:tcPr>
            <w:tcW w:w="3227" w:type="dxa"/>
            <w:tcBorders>
              <w:top w:val="single" w:sz="4" w:space="0" w:color="auto"/>
              <w:right w:val="single" w:sz="4" w:space="0" w:color="auto"/>
            </w:tcBorders>
          </w:tcPr>
          <w:p w14:paraId="223BC0DB" w14:textId="77777777" w:rsidR="00E535C1" w:rsidRPr="00F44275" w:rsidRDefault="00E535C1" w:rsidP="006F289F">
            <w:pPr>
              <w:spacing w:before="120" w:after="120"/>
              <w:rPr>
                <w:b/>
                <w:sz w:val="16"/>
                <w:szCs w:val="16"/>
              </w:rPr>
            </w:pPr>
            <w:r w:rsidRPr="00F44275">
              <w:rPr>
                <w:b/>
                <w:sz w:val="16"/>
                <w:szCs w:val="16"/>
              </w:rPr>
              <w:lastRenderedPageBreak/>
              <w:t>SIGNATURE DU REPRÉSENTANT AUTORISÉ</w:t>
            </w:r>
          </w:p>
          <w:p w14:paraId="696268C6" w14:textId="77777777" w:rsidR="00E535C1" w:rsidRPr="00F44275" w:rsidRDefault="00E535C1" w:rsidP="006F289F">
            <w:pPr>
              <w:spacing w:before="120" w:after="120"/>
              <w:rPr>
                <w:b/>
                <w:sz w:val="16"/>
                <w:szCs w:val="16"/>
              </w:rPr>
            </w:pPr>
          </w:p>
        </w:tc>
        <w:tc>
          <w:tcPr>
            <w:tcW w:w="5267" w:type="dxa"/>
            <w:vMerge/>
            <w:tcBorders>
              <w:left w:val="single" w:sz="4" w:space="0" w:color="auto"/>
              <w:bottom w:val="single" w:sz="4" w:space="0" w:color="auto"/>
            </w:tcBorders>
          </w:tcPr>
          <w:p w14:paraId="7F5A5E40" w14:textId="77777777" w:rsidR="00E535C1" w:rsidRPr="00F44275" w:rsidRDefault="00E535C1" w:rsidP="006F289F">
            <w:pPr>
              <w:tabs>
                <w:tab w:val="left" w:pos="2983"/>
              </w:tabs>
              <w:rPr>
                <w:b/>
                <w:sz w:val="18"/>
                <w:szCs w:val="18"/>
              </w:rPr>
            </w:pPr>
          </w:p>
        </w:tc>
      </w:tr>
    </w:tbl>
    <w:p w14:paraId="0AAC54CD" w14:textId="5C7A663A" w:rsidR="00E535C1" w:rsidRPr="00F44275" w:rsidRDefault="00E535C1" w:rsidP="00E535C1">
      <w:pPr>
        <w:spacing w:after="0" w:line="240" w:lineRule="auto"/>
        <w:rPr>
          <w:rFonts w:cs="Calibri-Bold"/>
          <w:b/>
          <w:bCs/>
          <w:sz w:val="24"/>
          <w:szCs w:val="24"/>
          <w:lang w:val="en-US"/>
        </w:rPr>
      </w:pPr>
      <w:bookmarkStart w:id="208" w:name="_Toc51592068"/>
      <w:bookmarkEnd w:id="207"/>
    </w:p>
    <w:p w14:paraId="103DF87E" w14:textId="77777777" w:rsidR="00E535C1" w:rsidRPr="00F44275" w:rsidRDefault="00E535C1" w:rsidP="00E535C1">
      <w:pPr>
        <w:pStyle w:val="Titre3"/>
        <w:rPr>
          <w:rFonts w:ascii="Georgia" w:hAnsi="Georgia"/>
        </w:rPr>
      </w:pPr>
      <w:bookmarkStart w:id="209" w:name="_Toc52268500"/>
      <w:bookmarkStart w:id="210" w:name="_Toc180099055"/>
      <w:proofErr w:type="spellStart"/>
      <w:r w:rsidRPr="00F44275">
        <w:rPr>
          <w:rFonts w:ascii="Georgia" w:hAnsi="Georgia"/>
        </w:rPr>
        <w:t>Entité</w:t>
      </w:r>
      <w:proofErr w:type="spellEnd"/>
      <w:r w:rsidRPr="00F44275">
        <w:rPr>
          <w:rFonts w:ascii="Georgia" w:hAnsi="Georgia"/>
        </w:rPr>
        <w:t xml:space="preserve"> de droit public</w:t>
      </w:r>
      <w:bookmarkEnd w:id="208"/>
      <w:r w:rsidRPr="00F44275">
        <w:rPr>
          <w:rStyle w:val="Appelnotedebasdep"/>
          <w:rFonts w:ascii="Georgia" w:hAnsi="Georgia"/>
        </w:rPr>
        <w:footnoteReference w:id="20"/>
      </w:r>
      <w:bookmarkEnd w:id="209"/>
      <w:bookmarkEnd w:id="210"/>
    </w:p>
    <w:p w14:paraId="4B29CDD3" w14:textId="0409AA25" w:rsidR="0014322D" w:rsidRPr="00F44275" w:rsidRDefault="0014322D" w:rsidP="0014322D">
      <w:bookmarkStart w:id="211" w:name="_Hlk52268028"/>
      <w:r w:rsidRPr="00F44275">
        <w:t xml:space="preserve">Pour remplir la fiche, veuillez cliquer ici : </w:t>
      </w:r>
      <w:hyperlink r:id="rId26">
        <w:r w:rsidRPr="00F44275">
          <w:rPr>
            <w:rStyle w:val="Lienhypertexte"/>
          </w:rPr>
          <w:t>https://documentcloud.adobe.com/link/track?uri=urn:aaid:scds:US:c52ab6a5-6134-4fed-9596-107f7daf6f1</w:t>
        </w:r>
      </w:hyperlink>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3227"/>
        <w:gridCol w:w="5267"/>
      </w:tblGrid>
      <w:tr w:rsidR="00E535C1" w:rsidRPr="00F44275" w14:paraId="46E48B24" w14:textId="77777777" w:rsidTr="006F289F">
        <w:trPr>
          <w:trHeight w:val="5763"/>
        </w:trPr>
        <w:tc>
          <w:tcPr>
            <w:tcW w:w="8494" w:type="dxa"/>
            <w:gridSpan w:val="2"/>
            <w:tcBorders>
              <w:bottom w:val="single" w:sz="4" w:space="0" w:color="auto"/>
            </w:tcBorders>
            <w:vAlign w:val="center"/>
          </w:tcPr>
          <w:p w14:paraId="31448134" w14:textId="77777777" w:rsidR="00E535C1" w:rsidRPr="00F44275" w:rsidRDefault="00E535C1" w:rsidP="006F289F">
            <w:pPr>
              <w:spacing w:after="200"/>
              <w:rPr>
                <w:sz w:val="16"/>
                <w:szCs w:val="16"/>
              </w:rPr>
            </w:pPr>
            <w:r w:rsidRPr="00F44275">
              <w:rPr>
                <w:b/>
                <w:sz w:val="18"/>
                <w:szCs w:val="18"/>
                <w:u w:val="single"/>
              </w:rPr>
              <w:br w:type="page"/>
            </w:r>
            <w:r w:rsidRPr="00F44275">
              <w:rPr>
                <w:b/>
                <w:sz w:val="16"/>
                <w:szCs w:val="16"/>
              </w:rPr>
              <w:t>NOM OFFICIEL</w:t>
            </w:r>
            <w:r w:rsidRPr="00F44275">
              <w:rPr>
                <w:rStyle w:val="Appelnotedebasdep"/>
                <w:b/>
                <w:sz w:val="16"/>
                <w:szCs w:val="16"/>
              </w:rPr>
              <w:footnoteReference w:id="21"/>
            </w:r>
            <w:r w:rsidRPr="00F44275">
              <w:rPr>
                <w:b/>
                <w:sz w:val="16"/>
                <w:szCs w:val="16"/>
              </w:rPr>
              <w:br/>
            </w:r>
            <w:r w:rsidRPr="00F44275">
              <w:rPr>
                <w:b/>
                <w:sz w:val="16"/>
                <w:szCs w:val="16"/>
              </w:rPr>
              <w:fldChar w:fldCharType="begin"/>
            </w:r>
            <w:r w:rsidRPr="00F44275">
              <w:rPr>
                <w:b/>
                <w:sz w:val="16"/>
                <w:szCs w:val="16"/>
              </w:rPr>
              <w:instrText xml:space="preserve"> AUTOTEXT  " Zone de texte simple"  \* MERGEFORMAT </w:instrText>
            </w:r>
            <w:r w:rsidRPr="00F44275">
              <w:rPr>
                <w:sz w:val="16"/>
                <w:szCs w:val="16"/>
              </w:rPr>
              <w:fldChar w:fldCharType="end"/>
            </w:r>
          </w:p>
          <w:p w14:paraId="2C1D7A77" w14:textId="77777777" w:rsidR="00E535C1" w:rsidRPr="00F44275" w:rsidRDefault="00E535C1" w:rsidP="006F289F">
            <w:pPr>
              <w:spacing w:after="200"/>
              <w:rPr>
                <w:b/>
                <w:sz w:val="16"/>
                <w:szCs w:val="16"/>
              </w:rPr>
            </w:pPr>
            <w:r w:rsidRPr="00F44275">
              <w:rPr>
                <w:b/>
                <w:sz w:val="16"/>
                <w:szCs w:val="16"/>
              </w:rPr>
              <w:t>ABRÉVIATION</w:t>
            </w:r>
            <w:r w:rsidRPr="00F44275">
              <w:rPr>
                <w:b/>
                <w:sz w:val="16"/>
                <w:szCs w:val="16"/>
              </w:rPr>
              <w:br/>
            </w:r>
            <w:r w:rsidRPr="00F44275">
              <w:rPr>
                <w:b/>
                <w:sz w:val="16"/>
                <w:szCs w:val="16"/>
              </w:rPr>
              <w:br/>
              <w:t>NUMÉRO DE REGISTRE PRINCIPAL</w:t>
            </w:r>
            <w:r w:rsidRPr="00F44275">
              <w:rPr>
                <w:rStyle w:val="Appelnotedebasdep"/>
                <w:b/>
                <w:sz w:val="16"/>
                <w:szCs w:val="16"/>
              </w:rPr>
              <w:footnoteReference w:id="22"/>
            </w:r>
          </w:p>
          <w:p w14:paraId="01EFE127" w14:textId="77777777" w:rsidR="00E535C1" w:rsidRPr="00F44275" w:rsidRDefault="00E535C1" w:rsidP="006F289F">
            <w:pPr>
              <w:rPr>
                <w:b/>
                <w:sz w:val="16"/>
                <w:szCs w:val="16"/>
              </w:rPr>
            </w:pPr>
            <w:r w:rsidRPr="00F44275">
              <w:rPr>
                <w:b/>
                <w:sz w:val="16"/>
                <w:szCs w:val="16"/>
              </w:rPr>
              <w:t>NUMÉRO DE REGISTRE SECONDAIRE</w:t>
            </w:r>
          </w:p>
          <w:p w14:paraId="6A9D584D" w14:textId="77777777" w:rsidR="00E535C1" w:rsidRPr="00F44275" w:rsidRDefault="00E535C1" w:rsidP="006F289F">
            <w:pPr>
              <w:tabs>
                <w:tab w:val="left" w:pos="3828"/>
                <w:tab w:val="left" w:pos="5670"/>
              </w:tabs>
              <w:spacing w:after="200"/>
              <w:rPr>
                <w:b/>
                <w:sz w:val="16"/>
                <w:szCs w:val="16"/>
              </w:rPr>
            </w:pPr>
            <w:r w:rsidRPr="00F44275">
              <w:rPr>
                <w:b/>
                <w:sz w:val="16"/>
                <w:szCs w:val="16"/>
              </w:rPr>
              <w:t>(</w:t>
            </w:r>
            <w:proofErr w:type="gramStart"/>
            <w:r w:rsidRPr="00F44275">
              <w:rPr>
                <w:b/>
                <w:sz w:val="16"/>
                <w:szCs w:val="16"/>
              </w:rPr>
              <w:t>le</w:t>
            </w:r>
            <w:proofErr w:type="gramEnd"/>
            <w:r w:rsidRPr="00F44275">
              <w:rPr>
                <w:b/>
                <w:sz w:val="16"/>
                <w:szCs w:val="16"/>
              </w:rPr>
              <w:t xml:space="preserve"> cas échéant)</w:t>
            </w:r>
          </w:p>
          <w:p w14:paraId="31517896" w14:textId="77777777" w:rsidR="00E535C1" w:rsidRPr="00F44275" w:rsidRDefault="00E535C1" w:rsidP="006F289F">
            <w:pPr>
              <w:tabs>
                <w:tab w:val="left" w:pos="3828"/>
                <w:tab w:val="left" w:pos="5670"/>
              </w:tabs>
              <w:spacing w:after="200"/>
              <w:rPr>
                <w:b/>
                <w:sz w:val="16"/>
                <w:szCs w:val="16"/>
              </w:rPr>
            </w:pPr>
            <w:r w:rsidRPr="00F44275">
              <w:rPr>
                <w:b/>
                <w:sz w:val="16"/>
                <w:szCs w:val="16"/>
              </w:rPr>
              <w:t>LIEU DE L'ENREGISTREMENT PRINCIPAL</w:t>
            </w:r>
            <w:r w:rsidRPr="00F44275">
              <w:rPr>
                <w:b/>
                <w:sz w:val="16"/>
                <w:szCs w:val="16"/>
              </w:rPr>
              <w:tab/>
              <w:t>VILLE</w:t>
            </w:r>
            <w:r w:rsidRPr="00F44275">
              <w:rPr>
                <w:b/>
                <w:sz w:val="16"/>
                <w:szCs w:val="16"/>
              </w:rPr>
              <w:tab/>
              <w:t>PAYS</w:t>
            </w:r>
          </w:p>
          <w:p w14:paraId="1D8BF194" w14:textId="77777777" w:rsidR="00E535C1" w:rsidRPr="00F44275" w:rsidRDefault="00E535C1" w:rsidP="006F289F">
            <w:pPr>
              <w:tabs>
                <w:tab w:val="left" w:pos="3969"/>
                <w:tab w:val="left" w:pos="4536"/>
                <w:tab w:val="left" w:pos="5245"/>
              </w:tabs>
              <w:spacing w:after="200"/>
              <w:rPr>
                <w:b/>
                <w:sz w:val="16"/>
                <w:szCs w:val="16"/>
              </w:rPr>
            </w:pPr>
            <w:r w:rsidRPr="00F44275">
              <w:rPr>
                <w:b/>
                <w:sz w:val="16"/>
                <w:szCs w:val="16"/>
              </w:rPr>
              <w:t>DATE DE L'ENREGISTREMENT PRINCIPAL</w:t>
            </w:r>
            <w:r w:rsidRPr="00F44275">
              <w:rPr>
                <w:b/>
                <w:sz w:val="16"/>
                <w:szCs w:val="16"/>
              </w:rPr>
              <w:br/>
            </w:r>
            <w:r w:rsidRPr="00F44275">
              <w:rPr>
                <w:b/>
                <w:sz w:val="16"/>
                <w:szCs w:val="16"/>
              </w:rPr>
              <w:tab/>
              <w:t>JJ</w:t>
            </w:r>
            <w:r w:rsidRPr="00F44275">
              <w:rPr>
                <w:b/>
                <w:sz w:val="16"/>
                <w:szCs w:val="16"/>
              </w:rPr>
              <w:tab/>
              <w:t>MM</w:t>
            </w:r>
            <w:r w:rsidRPr="00F44275">
              <w:rPr>
                <w:b/>
                <w:sz w:val="16"/>
                <w:szCs w:val="16"/>
              </w:rPr>
              <w:tab/>
              <w:t>AAAA</w:t>
            </w:r>
          </w:p>
          <w:p w14:paraId="1CBF8180" w14:textId="77777777" w:rsidR="00E535C1" w:rsidRPr="00F44275" w:rsidRDefault="00E535C1" w:rsidP="006F289F">
            <w:pPr>
              <w:spacing w:after="200"/>
              <w:rPr>
                <w:b/>
                <w:sz w:val="16"/>
                <w:szCs w:val="16"/>
              </w:rPr>
            </w:pPr>
            <w:r w:rsidRPr="00F44275">
              <w:rPr>
                <w:b/>
                <w:sz w:val="16"/>
                <w:szCs w:val="16"/>
              </w:rPr>
              <w:t>NUMÉRO DE TVA</w:t>
            </w:r>
          </w:p>
          <w:p w14:paraId="79D7D0F5" w14:textId="77777777" w:rsidR="00E535C1" w:rsidRPr="00F44275" w:rsidRDefault="00E535C1" w:rsidP="006F289F">
            <w:pPr>
              <w:spacing w:after="200"/>
              <w:rPr>
                <w:b/>
                <w:sz w:val="16"/>
                <w:szCs w:val="16"/>
              </w:rPr>
            </w:pPr>
            <w:r w:rsidRPr="00F44275">
              <w:rPr>
                <w:b/>
                <w:sz w:val="16"/>
                <w:szCs w:val="16"/>
              </w:rPr>
              <w:t>ADRESSE OFFICIELLE</w:t>
            </w:r>
            <w:r w:rsidRPr="00F44275">
              <w:rPr>
                <w:b/>
                <w:sz w:val="16"/>
                <w:szCs w:val="16"/>
              </w:rPr>
              <w:br/>
            </w:r>
          </w:p>
          <w:p w14:paraId="67782F74" w14:textId="77777777" w:rsidR="00E535C1" w:rsidRPr="00F44275" w:rsidRDefault="00E535C1" w:rsidP="006F289F">
            <w:pPr>
              <w:tabs>
                <w:tab w:val="left" w:pos="2127"/>
                <w:tab w:val="left" w:pos="5103"/>
              </w:tabs>
              <w:spacing w:after="200"/>
              <w:rPr>
                <w:b/>
                <w:sz w:val="16"/>
                <w:szCs w:val="16"/>
              </w:rPr>
            </w:pPr>
            <w:r w:rsidRPr="00F44275">
              <w:rPr>
                <w:b/>
                <w:sz w:val="16"/>
                <w:szCs w:val="16"/>
              </w:rPr>
              <w:t>CODE POSTAL</w:t>
            </w:r>
            <w:r w:rsidRPr="00F44275">
              <w:rPr>
                <w:b/>
                <w:sz w:val="16"/>
                <w:szCs w:val="16"/>
              </w:rPr>
              <w:tab/>
              <w:t>BOITE POSTALE</w:t>
            </w:r>
            <w:r w:rsidRPr="00F44275">
              <w:rPr>
                <w:b/>
                <w:sz w:val="16"/>
                <w:szCs w:val="16"/>
              </w:rPr>
              <w:tab/>
            </w:r>
            <w:r w:rsidRPr="00F44275">
              <w:rPr>
                <w:b/>
                <w:sz w:val="16"/>
                <w:szCs w:val="16"/>
              </w:rPr>
              <w:tab/>
              <w:t>VILLE</w:t>
            </w:r>
          </w:p>
          <w:p w14:paraId="08C15713" w14:textId="77777777" w:rsidR="00E535C1" w:rsidRPr="00F44275" w:rsidRDefault="00E535C1" w:rsidP="006F289F">
            <w:pPr>
              <w:tabs>
                <w:tab w:val="left" w:pos="5670"/>
              </w:tabs>
              <w:spacing w:after="200"/>
              <w:rPr>
                <w:b/>
                <w:sz w:val="16"/>
                <w:szCs w:val="16"/>
              </w:rPr>
            </w:pPr>
            <w:r w:rsidRPr="00F44275">
              <w:rPr>
                <w:b/>
                <w:sz w:val="16"/>
                <w:szCs w:val="16"/>
              </w:rPr>
              <w:t>PAYS</w:t>
            </w:r>
            <w:r w:rsidRPr="00F44275">
              <w:rPr>
                <w:b/>
                <w:sz w:val="16"/>
                <w:szCs w:val="16"/>
              </w:rPr>
              <w:tab/>
              <w:t xml:space="preserve">TÉLÉPHONE </w:t>
            </w:r>
          </w:p>
          <w:p w14:paraId="7C3636E3" w14:textId="77777777" w:rsidR="00E535C1" w:rsidRPr="00F44275" w:rsidRDefault="00E535C1" w:rsidP="006F289F">
            <w:pPr>
              <w:spacing w:after="200"/>
              <w:rPr>
                <w:b/>
                <w:sz w:val="18"/>
                <w:szCs w:val="18"/>
                <w:u w:val="single"/>
              </w:rPr>
            </w:pPr>
            <w:r w:rsidRPr="00F44275">
              <w:rPr>
                <w:b/>
                <w:sz w:val="16"/>
                <w:szCs w:val="16"/>
              </w:rPr>
              <w:t>COURRIEL</w:t>
            </w:r>
          </w:p>
        </w:tc>
      </w:tr>
      <w:tr w:rsidR="00E535C1" w:rsidRPr="00F44275" w14:paraId="51570B29" w14:textId="77777777" w:rsidTr="006F289F">
        <w:trPr>
          <w:trHeight w:val="698"/>
        </w:trPr>
        <w:tc>
          <w:tcPr>
            <w:tcW w:w="3227" w:type="dxa"/>
            <w:tcBorders>
              <w:top w:val="single" w:sz="4" w:space="0" w:color="auto"/>
              <w:bottom w:val="single" w:sz="4" w:space="0" w:color="auto"/>
              <w:right w:val="single" w:sz="4" w:space="0" w:color="auto"/>
            </w:tcBorders>
          </w:tcPr>
          <w:p w14:paraId="48BAB47A" w14:textId="77777777" w:rsidR="00E535C1" w:rsidRPr="00F44275" w:rsidRDefault="00E535C1" w:rsidP="006F289F">
            <w:pPr>
              <w:spacing w:before="120" w:after="120"/>
              <w:rPr>
                <w:bCs/>
                <w:sz w:val="16"/>
                <w:szCs w:val="16"/>
              </w:rPr>
            </w:pPr>
            <w:r w:rsidRPr="00F44275">
              <w:rPr>
                <w:b/>
                <w:sz w:val="16"/>
                <w:szCs w:val="16"/>
              </w:rPr>
              <w:t>DATE</w:t>
            </w:r>
          </w:p>
        </w:tc>
        <w:tc>
          <w:tcPr>
            <w:tcW w:w="5267" w:type="dxa"/>
            <w:vMerge w:val="restart"/>
            <w:tcBorders>
              <w:top w:val="single" w:sz="4" w:space="0" w:color="auto"/>
              <w:left w:val="single" w:sz="4" w:space="0" w:color="auto"/>
            </w:tcBorders>
          </w:tcPr>
          <w:p w14:paraId="3DAA8257" w14:textId="77777777" w:rsidR="00E535C1" w:rsidRPr="00F44275" w:rsidRDefault="00E535C1" w:rsidP="006F289F">
            <w:pPr>
              <w:tabs>
                <w:tab w:val="left" w:pos="2983"/>
              </w:tabs>
              <w:rPr>
                <w:b/>
                <w:sz w:val="18"/>
                <w:szCs w:val="18"/>
              </w:rPr>
            </w:pPr>
            <w:r w:rsidRPr="00F44275">
              <w:rPr>
                <w:b/>
                <w:sz w:val="16"/>
                <w:szCs w:val="16"/>
              </w:rPr>
              <w:t>CACHET</w:t>
            </w:r>
          </w:p>
        </w:tc>
      </w:tr>
      <w:tr w:rsidR="00E535C1" w:rsidRPr="00F44275" w14:paraId="5B3EF0BB" w14:textId="77777777" w:rsidTr="006F289F">
        <w:trPr>
          <w:trHeight w:val="1871"/>
        </w:trPr>
        <w:tc>
          <w:tcPr>
            <w:tcW w:w="3227" w:type="dxa"/>
            <w:tcBorders>
              <w:top w:val="single" w:sz="4" w:space="0" w:color="auto"/>
              <w:right w:val="single" w:sz="4" w:space="0" w:color="auto"/>
            </w:tcBorders>
          </w:tcPr>
          <w:p w14:paraId="13540FA5" w14:textId="77777777" w:rsidR="00E535C1" w:rsidRPr="00F44275" w:rsidRDefault="00E535C1" w:rsidP="006F289F">
            <w:pPr>
              <w:spacing w:before="120" w:after="120"/>
              <w:rPr>
                <w:b/>
                <w:sz w:val="16"/>
                <w:szCs w:val="16"/>
              </w:rPr>
            </w:pPr>
            <w:r w:rsidRPr="00F44275">
              <w:rPr>
                <w:b/>
                <w:sz w:val="16"/>
                <w:szCs w:val="16"/>
              </w:rPr>
              <w:t>SIGNATURE DU REPRÉSENTANT AUTORISÉ</w:t>
            </w:r>
          </w:p>
          <w:p w14:paraId="1AE8E810" w14:textId="77777777" w:rsidR="00E535C1" w:rsidRPr="00F44275" w:rsidRDefault="00E535C1" w:rsidP="006F289F">
            <w:pPr>
              <w:spacing w:before="120" w:after="120"/>
              <w:rPr>
                <w:b/>
                <w:sz w:val="16"/>
                <w:szCs w:val="16"/>
              </w:rPr>
            </w:pPr>
          </w:p>
        </w:tc>
        <w:tc>
          <w:tcPr>
            <w:tcW w:w="5267" w:type="dxa"/>
            <w:vMerge/>
            <w:tcBorders>
              <w:left w:val="single" w:sz="4" w:space="0" w:color="auto"/>
              <w:bottom w:val="single" w:sz="4" w:space="0" w:color="auto"/>
            </w:tcBorders>
          </w:tcPr>
          <w:p w14:paraId="741B6D59" w14:textId="77777777" w:rsidR="00E535C1" w:rsidRPr="00F44275" w:rsidRDefault="00E535C1" w:rsidP="006F289F">
            <w:pPr>
              <w:tabs>
                <w:tab w:val="left" w:pos="2983"/>
              </w:tabs>
              <w:rPr>
                <w:b/>
                <w:sz w:val="18"/>
                <w:szCs w:val="18"/>
              </w:rPr>
            </w:pPr>
          </w:p>
        </w:tc>
      </w:tr>
    </w:tbl>
    <w:p w14:paraId="61541970" w14:textId="77777777" w:rsidR="00A14DEA" w:rsidRPr="00F44275" w:rsidRDefault="00A14DEA">
      <w:pPr>
        <w:spacing w:after="0" w:line="240" w:lineRule="auto"/>
        <w:rPr>
          <w:rFonts w:cs="Calibri-Bold"/>
          <w:b/>
          <w:bCs/>
          <w:sz w:val="24"/>
          <w:szCs w:val="24"/>
          <w:lang w:val="en-US"/>
        </w:rPr>
      </w:pPr>
      <w:bookmarkStart w:id="212" w:name="_Toc257039881"/>
      <w:bookmarkStart w:id="213" w:name="_Toc511056610"/>
      <w:bookmarkStart w:id="214" w:name="_Toc51592069"/>
      <w:bookmarkStart w:id="215" w:name="_Toc52268501"/>
      <w:bookmarkEnd w:id="211"/>
      <w:r w:rsidRPr="00F44275">
        <w:br w:type="page"/>
      </w:r>
    </w:p>
    <w:p w14:paraId="18A62A73" w14:textId="117298F1" w:rsidR="00E535C1" w:rsidRPr="00F44275" w:rsidRDefault="00E535C1" w:rsidP="00E535C1">
      <w:pPr>
        <w:pStyle w:val="Titre3"/>
        <w:rPr>
          <w:rFonts w:ascii="Georgia" w:hAnsi="Georgia"/>
        </w:rPr>
      </w:pPr>
      <w:bookmarkStart w:id="216" w:name="_Toc180099056"/>
      <w:r w:rsidRPr="00F44275">
        <w:rPr>
          <w:rFonts w:ascii="Georgia" w:hAnsi="Georgia"/>
        </w:rPr>
        <w:lastRenderedPageBreak/>
        <w:t>Sous-</w:t>
      </w:r>
      <w:proofErr w:type="spellStart"/>
      <w:r w:rsidRPr="00F44275">
        <w:rPr>
          <w:rFonts w:ascii="Georgia" w:hAnsi="Georgia"/>
        </w:rPr>
        <w:t>traitants</w:t>
      </w:r>
      <w:bookmarkEnd w:id="212"/>
      <w:bookmarkEnd w:id="213"/>
      <w:bookmarkEnd w:id="214"/>
      <w:bookmarkEnd w:id="215"/>
      <w:bookmarkEnd w:id="216"/>
      <w:proofErr w:type="spellEnd"/>
    </w:p>
    <w:p w14:paraId="7383FA96" w14:textId="77777777" w:rsidR="00A14DEA" w:rsidRPr="00F44275" w:rsidRDefault="00A14DEA" w:rsidP="00A14DEA">
      <w:pPr>
        <w:rPr>
          <w:lang w:val="en-US"/>
        </w:rPr>
      </w:pP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7"/>
        <w:gridCol w:w="2383"/>
        <w:gridCol w:w="3665"/>
      </w:tblGrid>
      <w:tr w:rsidR="00012A1D" w:rsidRPr="00F44275" w14:paraId="33AB58B6" w14:textId="77777777" w:rsidTr="006F289F">
        <w:trPr>
          <w:trHeight w:val="803"/>
        </w:trPr>
        <w:tc>
          <w:tcPr>
            <w:tcW w:w="2457" w:type="dxa"/>
            <w:vAlign w:val="center"/>
          </w:tcPr>
          <w:p w14:paraId="39B74290" w14:textId="77777777" w:rsidR="00E535C1" w:rsidRPr="00F44275" w:rsidRDefault="00E535C1" w:rsidP="006F289F">
            <w:pPr>
              <w:pStyle w:val="BTCtextCTB"/>
              <w:jc w:val="center"/>
              <w:rPr>
                <w:rFonts w:ascii="Georgia" w:eastAsia="DejaVu Sans" w:hAnsi="Georgia" w:cs="Arial"/>
                <w:kern w:val="18"/>
                <w:sz w:val="21"/>
                <w:szCs w:val="21"/>
                <w:lang w:val="fr-FR"/>
              </w:rPr>
            </w:pPr>
            <w:r w:rsidRPr="00F44275">
              <w:rPr>
                <w:rFonts w:ascii="Georgia" w:eastAsia="DejaVu Sans" w:hAnsi="Georgia" w:cs="Arial"/>
                <w:kern w:val="18"/>
                <w:sz w:val="21"/>
                <w:szCs w:val="21"/>
                <w:lang w:val="fr-FR"/>
              </w:rPr>
              <w:t>Nom et forme juridique</w:t>
            </w:r>
          </w:p>
        </w:tc>
        <w:tc>
          <w:tcPr>
            <w:tcW w:w="2383" w:type="dxa"/>
            <w:vAlign w:val="center"/>
          </w:tcPr>
          <w:p w14:paraId="46815E69" w14:textId="77777777" w:rsidR="00E535C1" w:rsidRPr="00F44275" w:rsidRDefault="00E535C1" w:rsidP="006F289F">
            <w:pPr>
              <w:pStyle w:val="BTCtextCTB"/>
              <w:jc w:val="center"/>
              <w:rPr>
                <w:rFonts w:ascii="Georgia" w:eastAsia="DejaVu Sans" w:hAnsi="Georgia" w:cs="Arial"/>
                <w:kern w:val="18"/>
                <w:sz w:val="21"/>
                <w:szCs w:val="21"/>
                <w:lang w:val="fr-FR"/>
              </w:rPr>
            </w:pPr>
            <w:r w:rsidRPr="00F44275">
              <w:rPr>
                <w:rFonts w:ascii="Georgia" w:eastAsia="DejaVu Sans" w:hAnsi="Georgia" w:cs="Arial"/>
                <w:kern w:val="18"/>
                <w:sz w:val="21"/>
                <w:szCs w:val="21"/>
                <w:lang w:val="fr-FR"/>
              </w:rPr>
              <w:t>Adresse / siège social</w:t>
            </w:r>
          </w:p>
        </w:tc>
        <w:tc>
          <w:tcPr>
            <w:tcW w:w="3665" w:type="dxa"/>
            <w:vAlign w:val="center"/>
          </w:tcPr>
          <w:p w14:paraId="6C0FC2A6" w14:textId="77777777" w:rsidR="00E535C1" w:rsidRPr="00F44275" w:rsidRDefault="00E535C1" w:rsidP="006F289F">
            <w:pPr>
              <w:pStyle w:val="BTCtextCTB"/>
              <w:jc w:val="center"/>
              <w:rPr>
                <w:rFonts w:ascii="Georgia" w:eastAsia="DejaVu Sans" w:hAnsi="Georgia" w:cs="Arial"/>
                <w:kern w:val="18"/>
                <w:sz w:val="21"/>
                <w:szCs w:val="21"/>
                <w:lang w:val="fr-FR"/>
              </w:rPr>
            </w:pPr>
            <w:r w:rsidRPr="00F44275">
              <w:rPr>
                <w:rFonts w:ascii="Georgia" w:eastAsia="DejaVu Sans" w:hAnsi="Georgia" w:cs="Arial"/>
                <w:kern w:val="18"/>
                <w:sz w:val="21"/>
                <w:szCs w:val="21"/>
                <w:lang w:val="fr-FR"/>
              </w:rPr>
              <w:t>Objet</w:t>
            </w:r>
          </w:p>
        </w:tc>
      </w:tr>
      <w:tr w:rsidR="00012A1D" w:rsidRPr="00F44275" w14:paraId="661BA02D" w14:textId="77777777" w:rsidTr="006F289F">
        <w:trPr>
          <w:trHeight w:val="804"/>
        </w:trPr>
        <w:tc>
          <w:tcPr>
            <w:tcW w:w="2457" w:type="dxa"/>
            <w:vAlign w:val="center"/>
          </w:tcPr>
          <w:p w14:paraId="4F770214" w14:textId="77777777" w:rsidR="00E535C1" w:rsidRPr="00F44275" w:rsidRDefault="00E535C1" w:rsidP="006F289F">
            <w:pPr>
              <w:pStyle w:val="BTCtextCTB"/>
              <w:jc w:val="right"/>
              <w:rPr>
                <w:rFonts w:ascii="Georgia" w:eastAsia="DejaVu Sans" w:hAnsi="Georgia" w:cs="Arial"/>
                <w:kern w:val="18"/>
                <w:sz w:val="21"/>
                <w:szCs w:val="21"/>
                <w:lang w:val="fr-FR"/>
              </w:rPr>
            </w:pPr>
          </w:p>
        </w:tc>
        <w:tc>
          <w:tcPr>
            <w:tcW w:w="2383" w:type="dxa"/>
            <w:vAlign w:val="center"/>
          </w:tcPr>
          <w:p w14:paraId="23978971" w14:textId="77777777" w:rsidR="00E535C1" w:rsidRPr="00F44275" w:rsidRDefault="00E535C1" w:rsidP="006F289F">
            <w:pPr>
              <w:pStyle w:val="BTCtextCTB"/>
              <w:jc w:val="right"/>
              <w:rPr>
                <w:rFonts w:ascii="Georgia" w:eastAsia="DejaVu Sans" w:hAnsi="Georgia" w:cs="Arial"/>
                <w:kern w:val="18"/>
                <w:sz w:val="21"/>
                <w:szCs w:val="21"/>
                <w:lang w:val="fr-FR"/>
              </w:rPr>
            </w:pPr>
          </w:p>
        </w:tc>
        <w:tc>
          <w:tcPr>
            <w:tcW w:w="3665" w:type="dxa"/>
            <w:vAlign w:val="center"/>
          </w:tcPr>
          <w:p w14:paraId="0780752B" w14:textId="77777777" w:rsidR="00E535C1" w:rsidRPr="00F44275" w:rsidRDefault="00E535C1" w:rsidP="006F289F">
            <w:pPr>
              <w:pStyle w:val="BTCtextCTB"/>
              <w:jc w:val="right"/>
              <w:rPr>
                <w:rFonts w:ascii="Georgia" w:eastAsia="DejaVu Sans" w:hAnsi="Georgia" w:cs="Arial"/>
                <w:kern w:val="18"/>
                <w:sz w:val="21"/>
                <w:szCs w:val="21"/>
                <w:lang w:val="fr-FR"/>
              </w:rPr>
            </w:pPr>
          </w:p>
        </w:tc>
      </w:tr>
      <w:tr w:rsidR="00012A1D" w:rsidRPr="00F44275" w14:paraId="38B881F5" w14:textId="77777777" w:rsidTr="006F289F">
        <w:trPr>
          <w:trHeight w:val="804"/>
        </w:trPr>
        <w:tc>
          <w:tcPr>
            <w:tcW w:w="2457" w:type="dxa"/>
            <w:vAlign w:val="center"/>
          </w:tcPr>
          <w:p w14:paraId="4CDCC8F8" w14:textId="77777777" w:rsidR="00E535C1" w:rsidRPr="00F44275" w:rsidRDefault="00E535C1" w:rsidP="006F289F">
            <w:pPr>
              <w:pStyle w:val="BTCtextCTB"/>
              <w:jc w:val="right"/>
              <w:rPr>
                <w:rFonts w:ascii="Georgia" w:eastAsia="DejaVu Sans" w:hAnsi="Georgia" w:cs="Arial"/>
                <w:kern w:val="18"/>
                <w:sz w:val="21"/>
                <w:szCs w:val="21"/>
                <w:lang w:val="fr-FR"/>
              </w:rPr>
            </w:pPr>
          </w:p>
        </w:tc>
        <w:tc>
          <w:tcPr>
            <w:tcW w:w="2383" w:type="dxa"/>
            <w:vAlign w:val="center"/>
          </w:tcPr>
          <w:p w14:paraId="4D16BE24" w14:textId="77777777" w:rsidR="00E535C1" w:rsidRPr="00F44275" w:rsidRDefault="00E535C1" w:rsidP="006F289F">
            <w:pPr>
              <w:pStyle w:val="BTCtextCTB"/>
              <w:jc w:val="right"/>
              <w:rPr>
                <w:rFonts w:ascii="Georgia" w:eastAsia="DejaVu Sans" w:hAnsi="Georgia" w:cs="Arial"/>
                <w:kern w:val="18"/>
                <w:sz w:val="21"/>
                <w:szCs w:val="21"/>
                <w:lang w:val="fr-FR"/>
              </w:rPr>
            </w:pPr>
          </w:p>
        </w:tc>
        <w:tc>
          <w:tcPr>
            <w:tcW w:w="3665" w:type="dxa"/>
            <w:vAlign w:val="center"/>
          </w:tcPr>
          <w:p w14:paraId="7C894211" w14:textId="77777777" w:rsidR="00E535C1" w:rsidRPr="00F44275" w:rsidRDefault="00E535C1" w:rsidP="006F289F">
            <w:pPr>
              <w:pStyle w:val="BTCtextCTB"/>
              <w:jc w:val="right"/>
              <w:rPr>
                <w:rFonts w:ascii="Georgia" w:eastAsia="DejaVu Sans" w:hAnsi="Georgia" w:cs="Arial"/>
                <w:kern w:val="18"/>
                <w:sz w:val="21"/>
                <w:szCs w:val="21"/>
                <w:lang w:val="fr-FR"/>
              </w:rPr>
            </w:pPr>
          </w:p>
        </w:tc>
      </w:tr>
      <w:tr w:rsidR="00012A1D" w:rsidRPr="00F44275" w14:paraId="3A99681E" w14:textId="77777777" w:rsidTr="006F289F">
        <w:trPr>
          <w:trHeight w:val="804"/>
        </w:trPr>
        <w:tc>
          <w:tcPr>
            <w:tcW w:w="2457" w:type="dxa"/>
            <w:vAlign w:val="center"/>
          </w:tcPr>
          <w:p w14:paraId="195E708B" w14:textId="77777777" w:rsidR="00E535C1" w:rsidRPr="00F44275" w:rsidRDefault="00E535C1" w:rsidP="006F289F">
            <w:pPr>
              <w:pStyle w:val="BTCtextCTB"/>
              <w:jc w:val="right"/>
              <w:rPr>
                <w:rFonts w:ascii="Georgia" w:eastAsia="DejaVu Sans" w:hAnsi="Georgia" w:cs="Arial"/>
                <w:kern w:val="18"/>
                <w:sz w:val="21"/>
                <w:szCs w:val="21"/>
                <w:lang w:val="fr-FR"/>
              </w:rPr>
            </w:pPr>
          </w:p>
        </w:tc>
        <w:tc>
          <w:tcPr>
            <w:tcW w:w="2383" w:type="dxa"/>
            <w:vAlign w:val="center"/>
          </w:tcPr>
          <w:p w14:paraId="5710447C" w14:textId="77777777" w:rsidR="00E535C1" w:rsidRPr="00F44275" w:rsidRDefault="00E535C1" w:rsidP="006F289F">
            <w:pPr>
              <w:pStyle w:val="BTCtextCTB"/>
              <w:jc w:val="right"/>
              <w:rPr>
                <w:rFonts w:ascii="Georgia" w:eastAsia="DejaVu Sans" w:hAnsi="Georgia" w:cs="Arial"/>
                <w:kern w:val="18"/>
                <w:sz w:val="21"/>
                <w:szCs w:val="21"/>
                <w:lang w:val="fr-FR"/>
              </w:rPr>
            </w:pPr>
          </w:p>
        </w:tc>
        <w:tc>
          <w:tcPr>
            <w:tcW w:w="3665" w:type="dxa"/>
            <w:vAlign w:val="center"/>
          </w:tcPr>
          <w:p w14:paraId="26202789" w14:textId="77777777" w:rsidR="00E535C1" w:rsidRPr="00F44275" w:rsidRDefault="00E535C1" w:rsidP="006F289F">
            <w:pPr>
              <w:pStyle w:val="BTCtextCTB"/>
              <w:jc w:val="right"/>
              <w:rPr>
                <w:rFonts w:ascii="Georgia" w:eastAsia="DejaVu Sans" w:hAnsi="Georgia" w:cs="Arial"/>
                <w:kern w:val="18"/>
                <w:sz w:val="21"/>
                <w:szCs w:val="21"/>
                <w:lang w:val="fr-FR"/>
              </w:rPr>
            </w:pPr>
          </w:p>
        </w:tc>
      </w:tr>
    </w:tbl>
    <w:p w14:paraId="47481F2C" w14:textId="77777777" w:rsidR="00CA0B34" w:rsidRPr="00F44275" w:rsidRDefault="00CA0B34">
      <w:pPr>
        <w:spacing w:after="0" w:line="240" w:lineRule="auto"/>
        <w:rPr>
          <w:rFonts w:eastAsia="Times New Roman"/>
          <w:b/>
          <w:color w:val="D81A1A"/>
          <w:sz w:val="28"/>
          <w:szCs w:val="26"/>
        </w:rPr>
      </w:pPr>
      <w:bookmarkStart w:id="217" w:name="_Toc52268502"/>
      <w:r w:rsidRPr="00F44275">
        <w:br w:type="page"/>
      </w:r>
    </w:p>
    <w:p w14:paraId="2A3C2D54" w14:textId="200706EE" w:rsidR="00E535C1" w:rsidRPr="00F44275" w:rsidRDefault="00E535C1" w:rsidP="00E535C1">
      <w:pPr>
        <w:pStyle w:val="Titre2"/>
        <w:rPr>
          <w:rFonts w:ascii="Georgia" w:hAnsi="Georgia"/>
        </w:rPr>
      </w:pPr>
      <w:bookmarkStart w:id="218" w:name="_Toc180099057"/>
      <w:r w:rsidRPr="00F44275">
        <w:rPr>
          <w:rFonts w:ascii="Georgia" w:hAnsi="Georgia"/>
        </w:rPr>
        <w:lastRenderedPageBreak/>
        <w:t>Formulaire d’offre-Prix</w:t>
      </w:r>
      <w:bookmarkEnd w:id="217"/>
      <w:bookmarkEnd w:id="218"/>
    </w:p>
    <w:p w14:paraId="61A3AE9B" w14:textId="09DE5BFE" w:rsidR="00E535C1" w:rsidRPr="00F44275" w:rsidRDefault="00E535C1" w:rsidP="00F77E69">
      <w:pPr>
        <w:pStyle w:val="Corpsdetexte"/>
        <w:spacing w:before="100" w:beforeAutospacing="1" w:after="100" w:afterAutospacing="1"/>
        <w:rPr>
          <w:rFonts w:ascii="Georgia" w:eastAsia="Calibri" w:hAnsi="Georgia" w:cs="Times New Roman"/>
          <w:color w:val="585756"/>
        </w:rPr>
      </w:pPr>
      <w:r w:rsidRPr="00F44275">
        <w:rPr>
          <w:rFonts w:ascii="Georgia" w:eastAsia="Calibri" w:hAnsi="Georgia" w:cs="Times New Roman"/>
          <w:color w:val="585756"/>
        </w:rPr>
        <w:t xml:space="preserve">En déposant cette offre, le soumissionnaire s’engage à exécuter, conformément aux dispositions du </w:t>
      </w:r>
      <w:r w:rsidR="00643C3B" w:rsidRPr="00F44275">
        <w:rPr>
          <w:rFonts w:ascii="Georgia" w:eastAsia="Calibri" w:hAnsi="Georgia" w:cs="Times New Roman"/>
          <w:color w:val="585756"/>
        </w:rPr>
        <w:t>CSC COD22020-10049</w:t>
      </w:r>
      <w:r w:rsidRPr="00F44275">
        <w:rPr>
          <w:rFonts w:ascii="Georgia" w:eastAsia="Calibri" w:hAnsi="Georgia" w:cs="Times New Roman"/>
          <w:color w:val="585756"/>
        </w:rPr>
        <w:t>, le présent marché et déclare explicitement accepter toutes les conditions énumérées dans le CSC et renoncer aux éventuelles dispositions dérogatoires comme ses propres conditions.</w:t>
      </w:r>
    </w:p>
    <w:p w14:paraId="24C9295C" w14:textId="02D9DF88" w:rsidR="00E535C1" w:rsidRPr="00F44275" w:rsidRDefault="00E535C1" w:rsidP="00F77E69">
      <w:pPr>
        <w:pStyle w:val="Corpsdetexte"/>
        <w:spacing w:before="100" w:beforeAutospacing="1" w:after="100" w:afterAutospacing="1"/>
        <w:rPr>
          <w:rFonts w:ascii="Georgia" w:eastAsia="Calibri" w:hAnsi="Georgia" w:cs="Times New Roman"/>
          <w:color w:val="585756"/>
          <w:szCs w:val="22"/>
          <w:lang w:val="fr-BE"/>
        </w:rPr>
      </w:pPr>
      <w:r w:rsidRPr="00F44275">
        <w:rPr>
          <w:rFonts w:ascii="Georgia" w:eastAsia="Calibri" w:hAnsi="Georgia" w:cs="Times New Roman"/>
          <w:color w:val="585756"/>
          <w:szCs w:val="22"/>
          <w:lang w:val="fr-B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0A1AE4A8" w14:textId="353CA1AC" w:rsidR="00E535C1" w:rsidRPr="00F44275" w:rsidRDefault="00E535C1" w:rsidP="00F77E69">
      <w:pPr>
        <w:pStyle w:val="Corpsdetexte"/>
        <w:spacing w:before="100" w:beforeAutospacing="1" w:after="100" w:afterAutospacing="1"/>
        <w:rPr>
          <w:rFonts w:ascii="Georgia" w:eastAsia="Calibri" w:hAnsi="Georgia" w:cs="Times New Roman"/>
          <w:color w:val="585756"/>
          <w:szCs w:val="22"/>
          <w:lang w:val="fr-BE"/>
        </w:rPr>
      </w:pPr>
      <w:r w:rsidRPr="00F44275">
        <w:rPr>
          <w:rFonts w:ascii="Georgia" w:eastAsia="Calibri" w:hAnsi="Georgia" w:cs="Times New Roman"/>
          <w:color w:val="585756"/>
          <w:szCs w:val="22"/>
          <w:lang w:val="fr-BE"/>
        </w:rPr>
        <w:t>La taxe sur la valeur ajoutée fait l’objet d’un poste spécial de l’inventaire, pour être ajoutée au montant de l’offre. Le soumissionnaire s’engage à exécuter le marché public conformément aux dispositions du CSC /, aux prix suivants, exprimés en euros et hors TVA :</w:t>
      </w:r>
    </w:p>
    <w:p w14:paraId="44C2AAFE" w14:textId="77777777" w:rsidR="00E535C1" w:rsidRPr="00F44275" w:rsidRDefault="00E535C1" w:rsidP="00F77E69">
      <w:pPr>
        <w:pStyle w:val="Corpsdetexte"/>
        <w:spacing w:before="100" w:beforeAutospacing="1" w:after="100" w:afterAutospacing="1"/>
        <w:rPr>
          <w:rFonts w:ascii="Georgia" w:eastAsia="Calibri" w:hAnsi="Georgia" w:cs="Times New Roman"/>
          <w:color w:val="585756"/>
          <w:szCs w:val="22"/>
          <w:lang w:val="fr-BE"/>
        </w:rPr>
      </w:pPr>
      <w:r w:rsidRPr="00F44275">
        <w:rPr>
          <w:rFonts w:ascii="Georgia" w:eastAsia="Calibri" w:hAnsi="Georgia" w:cs="Times New Roman"/>
          <w:color w:val="585756"/>
          <w:szCs w:val="22"/>
          <w:lang w:val="fr-BE"/>
        </w:rPr>
        <w:t>Pourcentage TVA : ……………%.</w:t>
      </w:r>
    </w:p>
    <w:p w14:paraId="7B26A152" w14:textId="77777777" w:rsidR="00E535C1" w:rsidRPr="00F44275" w:rsidRDefault="00E535C1" w:rsidP="00F77E69">
      <w:pPr>
        <w:pStyle w:val="Corpsdetexte"/>
        <w:spacing w:before="100" w:beforeAutospacing="1" w:after="100" w:afterAutospacing="1"/>
        <w:rPr>
          <w:rFonts w:ascii="Georgia" w:eastAsia="Calibri" w:hAnsi="Georgia" w:cs="Times New Roman"/>
          <w:color w:val="585756"/>
          <w:szCs w:val="22"/>
          <w:lang w:val="fr-BE"/>
        </w:rPr>
      </w:pPr>
      <w:r w:rsidRPr="00F44275">
        <w:rPr>
          <w:rFonts w:ascii="Georgia" w:eastAsia="Calibri" w:hAnsi="Georgia" w:cs="Times New Roman"/>
          <w:color w:val="585756"/>
          <w:szCs w:val="22"/>
          <w:lang w:val="fr-BE"/>
        </w:rPr>
        <w:t>En cas d’approbation de la présente offre, le cautionnement sera constitué dans les conditions et délais prescrits dans le cahier spécial des charges.</w:t>
      </w:r>
    </w:p>
    <w:p w14:paraId="1407B8D5" w14:textId="77777777" w:rsidR="00E535C1" w:rsidRPr="00F44275" w:rsidRDefault="00E535C1" w:rsidP="00F77E69">
      <w:pPr>
        <w:pStyle w:val="Corpsdetexte"/>
        <w:spacing w:before="100" w:beforeAutospacing="1" w:after="100" w:afterAutospacing="1"/>
        <w:rPr>
          <w:rFonts w:ascii="Georgia" w:eastAsia="Calibri" w:hAnsi="Georgia" w:cs="Times New Roman"/>
          <w:color w:val="585756"/>
          <w:szCs w:val="22"/>
          <w:lang w:val="fr-BE"/>
        </w:rPr>
      </w:pPr>
      <w:r w:rsidRPr="00F44275">
        <w:rPr>
          <w:rFonts w:ascii="Georgia" w:eastAsia="Calibri" w:hAnsi="Georgia" w:cs="Times New Roman"/>
          <w:color w:val="585756"/>
          <w:szCs w:val="22"/>
          <w:lang w:val="fr-BE"/>
        </w:rPr>
        <w:t>L’information confidentielle et/ou l’information qui se rapporte à des secrets techniques ou commerciaux est clairement indiquée dans l’offre.</w:t>
      </w:r>
    </w:p>
    <w:p w14:paraId="5164E2B5" w14:textId="45622362" w:rsidR="00E535C1" w:rsidRPr="00F44275" w:rsidRDefault="00E535C1" w:rsidP="00F77E69">
      <w:pPr>
        <w:pStyle w:val="Corpsdetexte"/>
        <w:spacing w:before="100" w:beforeAutospacing="1" w:after="100" w:afterAutospacing="1"/>
        <w:rPr>
          <w:rFonts w:ascii="Georgia" w:eastAsia="Calibri" w:hAnsi="Georgia" w:cs="Times New Roman"/>
          <w:color w:val="585756"/>
          <w:szCs w:val="22"/>
          <w:lang w:val="fr-BE"/>
        </w:rPr>
      </w:pPr>
      <w:r w:rsidRPr="00F44275">
        <w:rPr>
          <w:rFonts w:ascii="Georgia" w:eastAsia="Calibri" w:hAnsi="Georgia" w:cs="Times New Roman"/>
          <w:color w:val="585756"/>
          <w:szCs w:val="22"/>
          <w:lang w:val="fr-BE"/>
        </w:rPr>
        <w:t>Afin de rendre possible une comparaison adéquate des offres, les données ou documents mentionnés ci-dessous ou au point</w:t>
      </w:r>
      <w:r w:rsidR="00A30004" w:rsidRPr="00F44275">
        <w:rPr>
          <w:rFonts w:ascii="Georgia" w:eastAsia="Calibri" w:hAnsi="Georgia" w:cs="Times New Roman"/>
          <w:color w:val="585756"/>
          <w:szCs w:val="22"/>
          <w:lang w:val="fr-BE"/>
        </w:rPr>
        <w:t xml:space="preserve"> </w:t>
      </w:r>
      <w:r w:rsidR="00A30004" w:rsidRPr="00F44275">
        <w:rPr>
          <w:rFonts w:ascii="Georgia" w:eastAsia="Calibri" w:hAnsi="Georgia" w:cs="Times New Roman"/>
          <w:b/>
          <w:bCs/>
          <w:color w:val="585756"/>
          <w:szCs w:val="22"/>
          <w:lang w:val="fr-BE"/>
        </w:rPr>
        <w:t>6.4</w:t>
      </w:r>
      <w:r w:rsidRPr="00F44275">
        <w:rPr>
          <w:rFonts w:ascii="Georgia" w:eastAsia="Calibri" w:hAnsi="Georgia" w:cs="Times New Roman"/>
          <w:color w:val="585756"/>
          <w:szCs w:val="22"/>
          <w:lang w:val="fr-BE"/>
        </w:rPr>
        <w:t>, dûment signés, doivent être joints à l’offre.</w:t>
      </w:r>
    </w:p>
    <w:p w14:paraId="6C5795BA" w14:textId="305BF914" w:rsidR="00E535C1" w:rsidRPr="00F44275" w:rsidRDefault="00E535C1" w:rsidP="00F77E69">
      <w:pPr>
        <w:pStyle w:val="Corpsdetexte"/>
        <w:spacing w:before="100" w:beforeAutospacing="1" w:after="100" w:afterAutospacing="1"/>
        <w:rPr>
          <w:rFonts w:ascii="Georgia" w:eastAsia="Calibri" w:hAnsi="Georgia" w:cs="Times New Roman"/>
          <w:color w:val="585756"/>
        </w:rPr>
      </w:pPr>
      <w:r w:rsidRPr="00F44275">
        <w:rPr>
          <w:rFonts w:ascii="Georgia" w:eastAsia="Calibri" w:hAnsi="Georgia" w:cs="Times New Roman"/>
          <w:color w:val="585756"/>
        </w:rPr>
        <w:t>En annexe ……………</w:t>
      </w:r>
      <w:proofErr w:type="gramStart"/>
      <w:r w:rsidRPr="00F44275">
        <w:rPr>
          <w:rFonts w:ascii="Georgia" w:eastAsia="Calibri" w:hAnsi="Georgia" w:cs="Times New Roman"/>
          <w:color w:val="585756"/>
        </w:rPr>
        <w:t>…….</w:t>
      </w:r>
      <w:proofErr w:type="gramEnd"/>
      <w:r w:rsidRPr="00F44275">
        <w:rPr>
          <w:rFonts w:ascii="Georgia" w:eastAsia="Calibri" w:hAnsi="Georgia" w:cs="Times New Roman"/>
          <w:color w:val="585756"/>
        </w:rPr>
        <w:t>., le soumissionnaire joint à son offre ……………..</w:t>
      </w:r>
    </w:p>
    <w:p w14:paraId="1C7FF2D8" w14:textId="77415EBF" w:rsidR="009F5665" w:rsidRPr="00F44275" w:rsidRDefault="00E535C1" w:rsidP="00F77E69">
      <w:pPr>
        <w:pStyle w:val="Corpsdetexte"/>
        <w:spacing w:before="100" w:beforeAutospacing="1" w:after="100" w:afterAutospacing="1"/>
        <w:rPr>
          <w:rFonts w:ascii="Georgia" w:eastAsia="Calibri" w:hAnsi="Georgia" w:cs="Times New Roman"/>
          <w:color w:val="585756"/>
          <w:szCs w:val="22"/>
          <w:lang w:val="fr-BE"/>
        </w:rPr>
      </w:pPr>
      <w:r w:rsidRPr="00F44275">
        <w:rPr>
          <w:rFonts w:ascii="Georgia" w:eastAsia="Calibri" w:hAnsi="Georgia" w:cs="Times New Roman"/>
          <w:color w:val="585756"/>
          <w:szCs w:val="22"/>
          <w:lang w:val="fr-BE"/>
        </w:rPr>
        <w:t>Le soumissionnaire déclare sur l’honneur que les informations fournies sont exactes et correctes et qu’elles ont été établies en parfaite connaissance des conséquences de toute fausse déclaration.</w:t>
      </w:r>
    </w:p>
    <w:p w14:paraId="49639027" w14:textId="77777777" w:rsidR="002931EC" w:rsidRPr="00F44275" w:rsidRDefault="002931EC" w:rsidP="002931EC">
      <w:pPr>
        <w:pStyle w:val="Corpsdetexte"/>
        <w:spacing w:before="100" w:beforeAutospacing="1" w:after="100" w:afterAutospacing="1"/>
        <w:rPr>
          <w:rFonts w:ascii="Georgia" w:eastAsia="Calibri" w:hAnsi="Georgia" w:cs="Times New Roman"/>
          <w:color w:val="585756"/>
          <w:szCs w:val="22"/>
          <w:lang w:val="fr-BE"/>
        </w:rPr>
      </w:pPr>
      <w:r w:rsidRPr="00F44275">
        <w:rPr>
          <w:rFonts w:ascii="Georgia" w:eastAsia="Calibri" w:hAnsi="Georgia" w:cs="Times New Roman"/>
          <w:color w:val="585756"/>
          <w:szCs w:val="22"/>
          <w:lang w:val="fr-BE"/>
        </w:rPr>
        <w:t>Certifié pour vrai et conforme,</w:t>
      </w:r>
    </w:p>
    <w:p w14:paraId="0B9E0C5A" w14:textId="77777777" w:rsidR="002931EC" w:rsidRPr="00F44275" w:rsidRDefault="002931EC" w:rsidP="002931EC">
      <w:pPr>
        <w:pStyle w:val="Corpsdetexte"/>
        <w:spacing w:before="100" w:beforeAutospacing="1" w:after="100" w:afterAutospacing="1"/>
        <w:rPr>
          <w:rFonts w:ascii="Georgia" w:eastAsia="Calibri" w:hAnsi="Georgia" w:cs="Times New Roman"/>
          <w:color w:val="585756"/>
          <w:szCs w:val="22"/>
          <w:lang w:val="fr-BE"/>
        </w:rPr>
      </w:pPr>
      <w:r w:rsidRPr="00F44275">
        <w:rPr>
          <w:rFonts w:ascii="Georgia" w:eastAsia="Calibri" w:hAnsi="Georgia" w:cs="Times New Roman"/>
          <w:color w:val="585756"/>
          <w:szCs w:val="22"/>
          <w:lang w:val="fr-BE"/>
        </w:rPr>
        <w:t>Fait à …………………… le ………………</w:t>
      </w:r>
    </w:p>
    <w:p w14:paraId="4E20D2EC" w14:textId="3316D941" w:rsidR="002931EC" w:rsidRPr="00F44275" w:rsidRDefault="002931EC">
      <w:pPr>
        <w:spacing w:after="0" w:line="240" w:lineRule="auto"/>
        <w:rPr>
          <w:kern w:val="18"/>
          <w:sz w:val="20"/>
        </w:rPr>
      </w:pPr>
      <w:r w:rsidRPr="00F44275">
        <w:br w:type="page"/>
      </w:r>
    </w:p>
    <w:p w14:paraId="3D48BFEC" w14:textId="5D37FE81" w:rsidR="002931EC" w:rsidRPr="00F44275" w:rsidRDefault="002931EC" w:rsidP="00F77E69">
      <w:pPr>
        <w:pStyle w:val="Corpsdetexte"/>
        <w:spacing w:before="100" w:beforeAutospacing="1" w:after="100" w:afterAutospacing="1"/>
        <w:rPr>
          <w:rFonts w:ascii="Georgia" w:eastAsia="Calibri" w:hAnsi="Georgia" w:cs="Times New Roman"/>
          <w:b/>
          <w:bCs/>
          <w:color w:val="585756"/>
          <w:szCs w:val="22"/>
          <w:lang w:val="fr-BE"/>
        </w:rPr>
      </w:pPr>
      <w:r w:rsidRPr="00F44275">
        <w:rPr>
          <w:rFonts w:ascii="Georgia" w:eastAsia="Calibri" w:hAnsi="Georgia" w:cs="Times New Roman"/>
          <w:b/>
          <w:bCs/>
          <w:color w:val="585756"/>
          <w:szCs w:val="22"/>
          <w:lang w:val="fr-BE"/>
        </w:rPr>
        <w:lastRenderedPageBreak/>
        <w:t>Bordereau des prix :</w:t>
      </w:r>
    </w:p>
    <w:tbl>
      <w:tblPr>
        <w:tblStyle w:val="Grilledutableau"/>
        <w:tblW w:w="0" w:type="auto"/>
        <w:tblInd w:w="-1026" w:type="dxa"/>
        <w:tblLook w:val="04A0" w:firstRow="1" w:lastRow="0" w:firstColumn="1" w:lastColumn="0" w:noHBand="0" w:noVBand="1"/>
      </w:tblPr>
      <w:tblGrid>
        <w:gridCol w:w="1565"/>
        <w:gridCol w:w="1195"/>
        <w:gridCol w:w="1004"/>
        <w:gridCol w:w="1144"/>
        <w:gridCol w:w="1396"/>
        <w:gridCol w:w="1144"/>
        <w:gridCol w:w="1004"/>
        <w:gridCol w:w="1294"/>
      </w:tblGrid>
      <w:tr w:rsidR="00C628E7" w:rsidRPr="00F44275" w14:paraId="1835D5D4" w14:textId="3C109DEC" w:rsidTr="00811E92">
        <w:tc>
          <w:tcPr>
            <w:tcW w:w="1565" w:type="dxa"/>
          </w:tcPr>
          <w:p w14:paraId="69C5888E" w14:textId="5F49C983" w:rsidR="00C628E7" w:rsidRPr="00F44275" w:rsidRDefault="00C628E7" w:rsidP="00F77E69">
            <w:pPr>
              <w:pStyle w:val="Corpsdetexte"/>
              <w:spacing w:before="100" w:beforeAutospacing="1" w:after="100" w:afterAutospacing="1"/>
              <w:jc w:val="center"/>
              <w:rPr>
                <w:rFonts w:ascii="Georgia" w:eastAsia="Calibri" w:hAnsi="Georgia" w:cs="Times New Roman"/>
                <w:b/>
                <w:bCs/>
                <w:color w:val="585756"/>
                <w:szCs w:val="22"/>
                <w:lang w:val="fr-BE"/>
              </w:rPr>
            </w:pPr>
            <w:r w:rsidRPr="00F44275">
              <w:rPr>
                <w:rFonts w:ascii="Georgia" w:eastAsia="Calibri" w:hAnsi="Georgia" w:cs="Times New Roman"/>
                <w:b/>
                <w:bCs/>
                <w:color w:val="585756"/>
                <w:szCs w:val="22"/>
                <w:lang w:val="fr-BE"/>
              </w:rPr>
              <w:t>Désignation</w:t>
            </w:r>
          </w:p>
        </w:tc>
        <w:tc>
          <w:tcPr>
            <w:tcW w:w="1195" w:type="dxa"/>
          </w:tcPr>
          <w:p w14:paraId="5A148DEB" w14:textId="23F9023D" w:rsidR="00C628E7" w:rsidRPr="00F44275" w:rsidRDefault="00C628E7" w:rsidP="00B362BB">
            <w:pPr>
              <w:pStyle w:val="Corpsdetexte"/>
              <w:spacing w:before="100" w:beforeAutospacing="1" w:after="100" w:afterAutospacing="1"/>
              <w:jc w:val="center"/>
              <w:rPr>
                <w:rFonts w:ascii="Georgia" w:eastAsia="Calibri" w:hAnsi="Georgia" w:cs="Times New Roman"/>
                <w:b/>
                <w:bCs/>
                <w:color w:val="585756"/>
                <w:szCs w:val="22"/>
                <w:lang w:val="fr-BE"/>
              </w:rPr>
            </w:pPr>
            <w:r w:rsidRPr="00F44275">
              <w:rPr>
                <w:rFonts w:ascii="Georgia" w:eastAsia="Calibri" w:hAnsi="Georgia" w:cs="Times New Roman"/>
                <w:b/>
                <w:bCs/>
                <w:color w:val="585756"/>
                <w:szCs w:val="22"/>
                <w:lang w:val="fr-BE"/>
              </w:rPr>
              <w:t>Unité en Personne / Jour</w:t>
            </w:r>
          </w:p>
        </w:tc>
        <w:tc>
          <w:tcPr>
            <w:tcW w:w="1004" w:type="dxa"/>
          </w:tcPr>
          <w:p w14:paraId="5DBE05C9" w14:textId="77777777" w:rsidR="00C628E7" w:rsidRPr="00F44275" w:rsidRDefault="00C628E7" w:rsidP="00B362BB">
            <w:pPr>
              <w:pStyle w:val="Corpsdetexte"/>
              <w:spacing w:before="100" w:beforeAutospacing="1" w:after="100" w:afterAutospacing="1"/>
              <w:jc w:val="center"/>
              <w:rPr>
                <w:rFonts w:ascii="Georgia" w:eastAsia="Calibri" w:hAnsi="Georgia" w:cs="Times New Roman"/>
                <w:b/>
                <w:bCs/>
                <w:color w:val="585756"/>
                <w:szCs w:val="22"/>
                <w:lang w:val="fr-BE"/>
              </w:rPr>
            </w:pPr>
            <w:r w:rsidRPr="00F44275">
              <w:rPr>
                <w:rFonts w:ascii="Georgia" w:eastAsia="Calibri" w:hAnsi="Georgia" w:cs="Times New Roman"/>
                <w:b/>
                <w:bCs/>
                <w:color w:val="585756"/>
                <w:szCs w:val="22"/>
                <w:lang w:val="fr-BE"/>
              </w:rPr>
              <w:t>Qté*</w:t>
            </w:r>
          </w:p>
          <w:p w14:paraId="61956482" w14:textId="63FBCA4A" w:rsidR="00C628E7" w:rsidRPr="00F44275" w:rsidRDefault="00C628E7" w:rsidP="00B362BB">
            <w:pPr>
              <w:pStyle w:val="Corpsdetexte"/>
              <w:spacing w:before="100" w:beforeAutospacing="1" w:after="100" w:afterAutospacing="1"/>
              <w:jc w:val="center"/>
              <w:rPr>
                <w:rFonts w:ascii="Georgia" w:eastAsia="Calibri" w:hAnsi="Georgia" w:cs="Times New Roman"/>
                <w:b/>
                <w:bCs/>
                <w:color w:val="585756"/>
                <w:szCs w:val="22"/>
                <w:lang w:val="fr-BE"/>
              </w:rPr>
            </w:pPr>
            <w:r w:rsidRPr="00F44275">
              <w:rPr>
                <w:rFonts w:ascii="Georgia" w:eastAsia="Calibri" w:hAnsi="Georgia" w:cs="Times New Roman"/>
                <w:b/>
                <w:bCs/>
                <w:color w:val="585756"/>
                <w:szCs w:val="22"/>
                <w:lang w:val="fr-BE"/>
              </w:rPr>
              <w:t>Terrain</w:t>
            </w:r>
          </w:p>
        </w:tc>
        <w:tc>
          <w:tcPr>
            <w:tcW w:w="1144" w:type="dxa"/>
          </w:tcPr>
          <w:p w14:paraId="1C3FCA05" w14:textId="77777777" w:rsidR="00C628E7" w:rsidRPr="00F44275" w:rsidRDefault="00C628E7" w:rsidP="00B362BB">
            <w:pPr>
              <w:pStyle w:val="Corpsdetexte"/>
              <w:spacing w:before="100" w:beforeAutospacing="1" w:after="100" w:afterAutospacing="1"/>
              <w:jc w:val="center"/>
              <w:rPr>
                <w:rFonts w:ascii="Georgia" w:eastAsia="Calibri" w:hAnsi="Georgia" w:cs="Times New Roman"/>
                <w:b/>
                <w:bCs/>
                <w:color w:val="585756"/>
                <w:szCs w:val="22"/>
                <w:lang w:val="fr-BE"/>
              </w:rPr>
            </w:pPr>
            <w:r w:rsidRPr="00F44275">
              <w:rPr>
                <w:rFonts w:ascii="Georgia" w:eastAsia="Calibri" w:hAnsi="Georgia" w:cs="Times New Roman"/>
                <w:b/>
                <w:bCs/>
                <w:color w:val="585756"/>
                <w:szCs w:val="22"/>
                <w:lang w:val="fr-BE"/>
              </w:rPr>
              <w:t>Qté*</w:t>
            </w:r>
          </w:p>
          <w:p w14:paraId="0C9FB351" w14:textId="288775CE" w:rsidR="00C628E7" w:rsidRPr="00F44275" w:rsidRDefault="00C628E7" w:rsidP="00B362BB">
            <w:pPr>
              <w:pStyle w:val="Corpsdetexte"/>
              <w:spacing w:before="100" w:beforeAutospacing="1" w:after="100" w:afterAutospacing="1"/>
              <w:jc w:val="center"/>
              <w:rPr>
                <w:rFonts w:ascii="Georgia" w:eastAsia="Calibri" w:hAnsi="Georgia" w:cs="Times New Roman"/>
                <w:b/>
                <w:bCs/>
                <w:color w:val="585756"/>
                <w:szCs w:val="22"/>
                <w:lang w:val="fr-BE"/>
              </w:rPr>
            </w:pPr>
            <w:r w:rsidRPr="00F44275">
              <w:rPr>
                <w:rFonts w:ascii="Georgia" w:eastAsia="Calibri" w:hAnsi="Georgia" w:cs="Times New Roman"/>
                <w:b/>
                <w:bCs/>
                <w:color w:val="585756"/>
                <w:szCs w:val="22"/>
                <w:lang w:val="fr-BE"/>
              </w:rPr>
              <w:t>Domicile</w:t>
            </w:r>
          </w:p>
        </w:tc>
        <w:tc>
          <w:tcPr>
            <w:tcW w:w="1396" w:type="dxa"/>
          </w:tcPr>
          <w:p w14:paraId="3B3DBDE5" w14:textId="7DC2744F" w:rsidR="00C628E7" w:rsidRPr="00F44275" w:rsidRDefault="00C628E7" w:rsidP="00B362BB">
            <w:pPr>
              <w:pStyle w:val="Corpsdetexte"/>
              <w:spacing w:before="100" w:beforeAutospacing="1" w:after="100" w:afterAutospacing="1"/>
              <w:jc w:val="center"/>
              <w:rPr>
                <w:rFonts w:ascii="Georgia" w:eastAsia="Calibri" w:hAnsi="Georgia" w:cs="Times New Roman"/>
                <w:b/>
                <w:bCs/>
                <w:color w:val="585756"/>
                <w:szCs w:val="22"/>
                <w:lang w:val="fr-BE"/>
              </w:rPr>
            </w:pPr>
            <w:r w:rsidRPr="00F44275">
              <w:rPr>
                <w:rFonts w:ascii="Georgia" w:eastAsia="Calibri" w:hAnsi="Georgia" w:cs="Times New Roman"/>
                <w:b/>
                <w:bCs/>
                <w:color w:val="585756"/>
                <w:szCs w:val="22"/>
                <w:lang w:val="fr-BE"/>
              </w:rPr>
              <w:t>Prix Unitaire en € Terrain</w:t>
            </w:r>
          </w:p>
        </w:tc>
        <w:tc>
          <w:tcPr>
            <w:tcW w:w="1144" w:type="dxa"/>
          </w:tcPr>
          <w:p w14:paraId="1B24895A" w14:textId="2EFC51B0" w:rsidR="00C628E7" w:rsidRPr="00F44275" w:rsidRDefault="00C628E7" w:rsidP="00B362BB">
            <w:pPr>
              <w:pStyle w:val="Corpsdetexte"/>
              <w:spacing w:before="100" w:beforeAutospacing="1" w:after="100" w:afterAutospacing="1"/>
              <w:jc w:val="center"/>
              <w:rPr>
                <w:rFonts w:ascii="Georgia" w:eastAsia="Calibri" w:hAnsi="Georgia" w:cs="Times New Roman"/>
                <w:b/>
                <w:bCs/>
                <w:color w:val="585756"/>
                <w:szCs w:val="22"/>
                <w:lang w:val="fr-BE"/>
              </w:rPr>
            </w:pPr>
            <w:r w:rsidRPr="00F44275">
              <w:rPr>
                <w:rFonts w:ascii="Georgia" w:eastAsia="Calibri" w:hAnsi="Georgia" w:cs="Times New Roman"/>
                <w:b/>
                <w:bCs/>
                <w:color w:val="585756"/>
                <w:szCs w:val="22"/>
                <w:lang w:val="fr-BE"/>
              </w:rPr>
              <w:t>Prix Unitaire en € Domicile</w:t>
            </w:r>
          </w:p>
        </w:tc>
        <w:tc>
          <w:tcPr>
            <w:tcW w:w="1004" w:type="dxa"/>
          </w:tcPr>
          <w:p w14:paraId="4AAADEE5" w14:textId="064B0BAC" w:rsidR="00C628E7" w:rsidRPr="00F44275" w:rsidRDefault="00C628E7" w:rsidP="00B362BB">
            <w:pPr>
              <w:pStyle w:val="Corpsdetexte"/>
              <w:spacing w:before="100" w:beforeAutospacing="1" w:after="100" w:afterAutospacing="1"/>
              <w:jc w:val="center"/>
              <w:rPr>
                <w:rFonts w:ascii="Georgia" w:eastAsia="Calibri" w:hAnsi="Georgia" w:cs="Times New Roman"/>
                <w:b/>
                <w:bCs/>
                <w:color w:val="585756"/>
                <w:szCs w:val="22"/>
                <w:lang w:val="fr-BE"/>
              </w:rPr>
            </w:pPr>
            <w:r w:rsidRPr="00F44275">
              <w:rPr>
                <w:rFonts w:ascii="Georgia" w:eastAsia="Calibri" w:hAnsi="Georgia" w:cs="Times New Roman"/>
                <w:b/>
                <w:bCs/>
                <w:color w:val="585756"/>
                <w:szCs w:val="22"/>
                <w:lang w:val="fr-BE"/>
              </w:rPr>
              <w:t>Prix Total en € Terrain (1)</w:t>
            </w:r>
          </w:p>
        </w:tc>
        <w:tc>
          <w:tcPr>
            <w:tcW w:w="1294" w:type="dxa"/>
          </w:tcPr>
          <w:p w14:paraId="0B065574" w14:textId="31B4A8CB" w:rsidR="00C628E7" w:rsidRPr="00F44275" w:rsidRDefault="00C628E7" w:rsidP="00B362BB">
            <w:pPr>
              <w:pStyle w:val="Corpsdetexte"/>
              <w:spacing w:before="100" w:beforeAutospacing="1" w:after="100" w:afterAutospacing="1"/>
              <w:jc w:val="center"/>
              <w:rPr>
                <w:rFonts w:ascii="Georgia" w:eastAsia="Calibri" w:hAnsi="Georgia" w:cs="Times New Roman"/>
                <w:b/>
                <w:bCs/>
                <w:color w:val="585756"/>
                <w:szCs w:val="22"/>
                <w:lang w:val="fr-BE"/>
              </w:rPr>
            </w:pPr>
            <w:r w:rsidRPr="00F44275">
              <w:rPr>
                <w:rFonts w:ascii="Georgia" w:eastAsia="Calibri" w:hAnsi="Georgia" w:cs="Times New Roman"/>
                <w:b/>
                <w:bCs/>
                <w:color w:val="585756"/>
                <w:szCs w:val="22"/>
                <w:lang w:val="fr-BE"/>
              </w:rPr>
              <w:t>Prix Total en € Domicile (2)</w:t>
            </w:r>
          </w:p>
        </w:tc>
      </w:tr>
      <w:tr w:rsidR="00C628E7" w:rsidRPr="00F44275" w14:paraId="0142FBEB" w14:textId="34C84098" w:rsidTr="00811E92">
        <w:trPr>
          <w:trHeight w:val="595"/>
        </w:trPr>
        <w:tc>
          <w:tcPr>
            <w:tcW w:w="1565" w:type="dxa"/>
          </w:tcPr>
          <w:p w14:paraId="6458E94D" w14:textId="23DCD033" w:rsidR="00C628E7" w:rsidRPr="00F44275" w:rsidRDefault="00C628E7" w:rsidP="00F77E69">
            <w:pPr>
              <w:pStyle w:val="Corpsdetexte"/>
              <w:spacing w:before="100" w:beforeAutospacing="1" w:after="100" w:afterAutospacing="1"/>
              <w:rPr>
                <w:rFonts w:ascii="Georgia" w:eastAsia="Calibri" w:hAnsi="Georgia" w:cs="Times New Roman"/>
                <w:color w:val="585756"/>
                <w:szCs w:val="22"/>
                <w:lang w:val="fr-BE"/>
              </w:rPr>
            </w:pPr>
            <w:r w:rsidRPr="00F44275">
              <w:rPr>
                <w:rFonts w:ascii="Georgia" w:eastAsia="Calibri" w:hAnsi="Georgia" w:cs="Times New Roman"/>
                <w:color w:val="585756"/>
                <w:szCs w:val="22"/>
                <w:lang w:val="fr-BE"/>
              </w:rPr>
              <w:t>Expert international, chef de mission</w:t>
            </w:r>
          </w:p>
        </w:tc>
        <w:tc>
          <w:tcPr>
            <w:tcW w:w="1195" w:type="dxa"/>
          </w:tcPr>
          <w:p w14:paraId="41FB0D28" w14:textId="47B581D0" w:rsidR="00C628E7" w:rsidRPr="00F44275" w:rsidRDefault="00C628E7" w:rsidP="00F77E69">
            <w:pPr>
              <w:pStyle w:val="Corpsdetexte"/>
              <w:spacing w:before="100" w:beforeAutospacing="1" w:after="100" w:afterAutospacing="1"/>
              <w:jc w:val="center"/>
              <w:rPr>
                <w:rFonts w:ascii="Georgia" w:eastAsia="Calibri" w:hAnsi="Georgia" w:cs="Times New Roman"/>
                <w:color w:val="585756"/>
                <w:szCs w:val="22"/>
                <w:lang w:val="fr-BE"/>
              </w:rPr>
            </w:pPr>
            <w:r w:rsidRPr="00F44275">
              <w:rPr>
                <w:rFonts w:ascii="Georgia" w:eastAsia="Calibri" w:hAnsi="Georgia" w:cs="Times New Roman"/>
                <w:color w:val="585756"/>
                <w:szCs w:val="22"/>
                <w:lang w:val="fr-BE"/>
              </w:rPr>
              <w:t>P/J</w:t>
            </w:r>
          </w:p>
        </w:tc>
        <w:tc>
          <w:tcPr>
            <w:tcW w:w="1004" w:type="dxa"/>
          </w:tcPr>
          <w:p w14:paraId="57349DBB" w14:textId="26F60FAF" w:rsidR="00C628E7" w:rsidRPr="00F44275" w:rsidRDefault="00C628E7" w:rsidP="002931EC">
            <w:pPr>
              <w:pStyle w:val="Corpsdetexte"/>
              <w:spacing w:before="100" w:beforeAutospacing="1" w:after="100" w:afterAutospacing="1"/>
              <w:jc w:val="center"/>
              <w:rPr>
                <w:rFonts w:ascii="Georgia" w:eastAsia="Calibri" w:hAnsi="Georgia" w:cs="Times New Roman"/>
                <w:color w:val="585756"/>
                <w:szCs w:val="22"/>
                <w:lang w:val="fr-BE"/>
              </w:rPr>
            </w:pPr>
          </w:p>
        </w:tc>
        <w:tc>
          <w:tcPr>
            <w:tcW w:w="1144" w:type="dxa"/>
          </w:tcPr>
          <w:p w14:paraId="29F94106" w14:textId="77777777" w:rsidR="00C628E7" w:rsidRPr="00F44275" w:rsidRDefault="00C628E7" w:rsidP="00F77E69">
            <w:pPr>
              <w:pStyle w:val="Corpsdetexte"/>
              <w:spacing w:before="100" w:beforeAutospacing="1" w:after="100" w:afterAutospacing="1"/>
              <w:rPr>
                <w:rFonts w:ascii="Georgia" w:eastAsia="Calibri" w:hAnsi="Georgia" w:cs="Times New Roman"/>
                <w:color w:val="585756"/>
                <w:szCs w:val="22"/>
                <w:lang w:val="fr-BE"/>
              </w:rPr>
            </w:pPr>
          </w:p>
        </w:tc>
        <w:tc>
          <w:tcPr>
            <w:tcW w:w="1396" w:type="dxa"/>
          </w:tcPr>
          <w:p w14:paraId="189405D9" w14:textId="77777777" w:rsidR="00C628E7" w:rsidRPr="00F44275" w:rsidRDefault="00C628E7" w:rsidP="00F77E69">
            <w:pPr>
              <w:pStyle w:val="Corpsdetexte"/>
              <w:spacing w:before="100" w:beforeAutospacing="1" w:after="100" w:afterAutospacing="1"/>
              <w:rPr>
                <w:rFonts w:ascii="Georgia" w:eastAsia="Calibri" w:hAnsi="Georgia" w:cs="Times New Roman"/>
                <w:color w:val="585756"/>
                <w:szCs w:val="22"/>
                <w:lang w:val="fr-BE"/>
              </w:rPr>
            </w:pPr>
          </w:p>
        </w:tc>
        <w:tc>
          <w:tcPr>
            <w:tcW w:w="1144" w:type="dxa"/>
          </w:tcPr>
          <w:p w14:paraId="54140109" w14:textId="77777777" w:rsidR="00C628E7" w:rsidRPr="00F44275" w:rsidRDefault="00C628E7" w:rsidP="00F77E69">
            <w:pPr>
              <w:pStyle w:val="Corpsdetexte"/>
              <w:spacing w:before="100" w:beforeAutospacing="1" w:after="100" w:afterAutospacing="1"/>
              <w:rPr>
                <w:rFonts w:ascii="Georgia" w:eastAsia="Calibri" w:hAnsi="Georgia" w:cs="Times New Roman"/>
                <w:color w:val="585756"/>
                <w:szCs w:val="22"/>
                <w:lang w:val="fr-BE"/>
              </w:rPr>
            </w:pPr>
          </w:p>
        </w:tc>
        <w:tc>
          <w:tcPr>
            <w:tcW w:w="1004" w:type="dxa"/>
          </w:tcPr>
          <w:p w14:paraId="01B1136D" w14:textId="77777777" w:rsidR="00C628E7" w:rsidRPr="00F44275" w:rsidRDefault="00C628E7" w:rsidP="00F77E69">
            <w:pPr>
              <w:pStyle w:val="Corpsdetexte"/>
              <w:spacing w:before="100" w:beforeAutospacing="1" w:after="100" w:afterAutospacing="1"/>
              <w:rPr>
                <w:rFonts w:ascii="Georgia" w:eastAsia="Calibri" w:hAnsi="Georgia" w:cs="Times New Roman"/>
                <w:color w:val="585756"/>
                <w:szCs w:val="22"/>
                <w:lang w:val="fr-BE"/>
              </w:rPr>
            </w:pPr>
          </w:p>
        </w:tc>
        <w:tc>
          <w:tcPr>
            <w:tcW w:w="1294" w:type="dxa"/>
          </w:tcPr>
          <w:p w14:paraId="5B2A7571" w14:textId="77777777" w:rsidR="00C628E7" w:rsidRPr="00F44275" w:rsidRDefault="00C628E7" w:rsidP="00F77E69">
            <w:pPr>
              <w:pStyle w:val="Corpsdetexte"/>
              <w:spacing w:before="100" w:beforeAutospacing="1" w:after="100" w:afterAutospacing="1"/>
              <w:rPr>
                <w:rFonts w:ascii="Georgia" w:eastAsia="Calibri" w:hAnsi="Georgia" w:cs="Times New Roman"/>
                <w:color w:val="585756"/>
                <w:szCs w:val="22"/>
                <w:lang w:val="fr-BE"/>
              </w:rPr>
            </w:pPr>
          </w:p>
        </w:tc>
      </w:tr>
      <w:tr w:rsidR="00C628E7" w:rsidRPr="00F44275" w14:paraId="4D89DFFE" w14:textId="29AF4B29" w:rsidTr="00811E92">
        <w:trPr>
          <w:trHeight w:val="872"/>
        </w:trPr>
        <w:tc>
          <w:tcPr>
            <w:tcW w:w="1565" w:type="dxa"/>
          </w:tcPr>
          <w:p w14:paraId="01C70626" w14:textId="2C66A5FE" w:rsidR="00C628E7" w:rsidRPr="00F44275" w:rsidRDefault="00C628E7" w:rsidP="00F77E69">
            <w:pPr>
              <w:pStyle w:val="Corpsdetexte"/>
              <w:spacing w:before="100" w:beforeAutospacing="1" w:after="100" w:afterAutospacing="1"/>
              <w:rPr>
                <w:rFonts w:ascii="Georgia" w:eastAsia="Calibri" w:hAnsi="Georgia" w:cs="Times New Roman"/>
                <w:color w:val="585756"/>
                <w:szCs w:val="22"/>
                <w:lang w:val="fr-BE"/>
              </w:rPr>
            </w:pPr>
            <w:r w:rsidRPr="00F44275">
              <w:rPr>
                <w:rFonts w:ascii="Georgia" w:eastAsia="Calibri" w:hAnsi="Georgia" w:cs="Times New Roman"/>
                <w:color w:val="585756"/>
                <w:szCs w:val="22"/>
                <w:lang w:val="fr-BE"/>
              </w:rPr>
              <w:t>Expert national, spécialiste en secteur minier industriel et sous-traitance minière</w:t>
            </w:r>
          </w:p>
        </w:tc>
        <w:tc>
          <w:tcPr>
            <w:tcW w:w="1195" w:type="dxa"/>
          </w:tcPr>
          <w:p w14:paraId="4B438483" w14:textId="1941DFDC" w:rsidR="00C628E7" w:rsidRPr="00F44275" w:rsidRDefault="00C628E7" w:rsidP="00F77E69">
            <w:pPr>
              <w:pStyle w:val="Corpsdetexte"/>
              <w:spacing w:before="100" w:beforeAutospacing="1" w:after="100" w:afterAutospacing="1"/>
              <w:jc w:val="center"/>
              <w:rPr>
                <w:rFonts w:ascii="Georgia" w:eastAsia="Calibri" w:hAnsi="Georgia" w:cs="Times New Roman"/>
                <w:color w:val="585756"/>
                <w:szCs w:val="22"/>
                <w:lang w:val="fr-BE"/>
              </w:rPr>
            </w:pPr>
            <w:r w:rsidRPr="00F44275">
              <w:rPr>
                <w:rFonts w:ascii="Georgia" w:eastAsia="Calibri" w:hAnsi="Georgia" w:cs="Times New Roman"/>
                <w:color w:val="585756"/>
                <w:szCs w:val="22"/>
                <w:lang w:val="fr-BE"/>
              </w:rPr>
              <w:t>P/J</w:t>
            </w:r>
          </w:p>
        </w:tc>
        <w:tc>
          <w:tcPr>
            <w:tcW w:w="1004" w:type="dxa"/>
          </w:tcPr>
          <w:p w14:paraId="783F82D1" w14:textId="48C48297" w:rsidR="00C628E7" w:rsidRPr="00F44275" w:rsidRDefault="00C628E7" w:rsidP="002931EC">
            <w:pPr>
              <w:pStyle w:val="Corpsdetexte"/>
              <w:spacing w:before="100" w:beforeAutospacing="1" w:after="100" w:afterAutospacing="1"/>
              <w:jc w:val="center"/>
              <w:rPr>
                <w:rFonts w:ascii="Georgia" w:eastAsia="Calibri" w:hAnsi="Georgia" w:cs="Times New Roman"/>
                <w:color w:val="585756"/>
                <w:szCs w:val="22"/>
                <w:lang w:val="fr-BE"/>
              </w:rPr>
            </w:pPr>
          </w:p>
        </w:tc>
        <w:tc>
          <w:tcPr>
            <w:tcW w:w="1144" w:type="dxa"/>
          </w:tcPr>
          <w:p w14:paraId="43E98991" w14:textId="77777777" w:rsidR="00C628E7" w:rsidRPr="00F44275" w:rsidRDefault="00C628E7" w:rsidP="00F77E69">
            <w:pPr>
              <w:pStyle w:val="Corpsdetexte"/>
              <w:spacing w:before="100" w:beforeAutospacing="1" w:after="100" w:afterAutospacing="1"/>
              <w:rPr>
                <w:rFonts w:ascii="Georgia" w:eastAsia="Calibri" w:hAnsi="Georgia" w:cs="Times New Roman"/>
                <w:color w:val="585756"/>
                <w:szCs w:val="22"/>
                <w:lang w:val="fr-BE"/>
              </w:rPr>
            </w:pPr>
          </w:p>
        </w:tc>
        <w:tc>
          <w:tcPr>
            <w:tcW w:w="1396" w:type="dxa"/>
          </w:tcPr>
          <w:p w14:paraId="378A7E31" w14:textId="77777777" w:rsidR="00C628E7" w:rsidRPr="00F44275" w:rsidRDefault="00C628E7" w:rsidP="00F77E69">
            <w:pPr>
              <w:pStyle w:val="Corpsdetexte"/>
              <w:spacing w:before="100" w:beforeAutospacing="1" w:after="100" w:afterAutospacing="1"/>
              <w:rPr>
                <w:rFonts w:ascii="Georgia" w:eastAsia="Calibri" w:hAnsi="Georgia" w:cs="Times New Roman"/>
                <w:color w:val="585756"/>
                <w:szCs w:val="22"/>
                <w:lang w:val="fr-BE"/>
              </w:rPr>
            </w:pPr>
          </w:p>
        </w:tc>
        <w:tc>
          <w:tcPr>
            <w:tcW w:w="1144" w:type="dxa"/>
          </w:tcPr>
          <w:p w14:paraId="30D9BB8F" w14:textId="77777777" w:rsidR="00C628E7" w:rsidRPr="00F44275" w:rsidRDefault="00C628E7" w:rsidP="00F77E69">
            <w:pPr>
              <w:pStyle w:val="Corpsdetexte"/>
              <w:spacing w:before="100" w:beforeAutospacing="1" w:after="100" w:afterAutospacing="1"/>
              <w:rPr>
                <w:rFonts w:ascii="Georgia" w:eastAsia="Calibri" w:hAnsi="Georgia" w:cs="Times New Roman"/>
                <w:color w:val="585756"/>
                <w:szCs w:val="22"/>
                <w:lang w:val="fr-BE"/>
              </w:rPr>
            </w:pPr>
          </w:p>
        </w:tc>
        <w:tc>
          <w:tcPr>
            <w:tcW w:w="1004" w:type="dxa"/>
          </w:tcPr>
          <w:p w14:paraId="5717F7CA" w14:textId="77777777" w:rsidR="00C628E7" w:rsidRPr="00F44275" w:rsidRDefault="00C628E7" w:rsidP="00F77E69">
            <w:pPr>
              <w:pStyle w:val="Corpsdetexte"/>
              <w:spacing w:before="100" w:beforeAutospacing="1" w:after="100" w:afterAutospacing="1"/>
              <w:rPr>
                <w:rFonts w:ascii="Georgia" w:eastAsia="Calibri" w:hAnsi="Georgia" w:cs="Times New Roman"/>
                <w:color w:val="585756"/>
                <w:szCs w:val="22"/>
                <w:lang w:val="fr-BE"/>
              </w:rPr>
            </w:pPr>
          </w:p>
        </w:tc>
        <w:tc>
          <w:tcPr>
            <w:tcW w:w="1294" w:type="dxa"/>
          </w:tcPr>
          <w:p w14:paraId="3C15EFE9" w14:textId="77777777" w:rsidR="00C628E7" w:rsidRPr="00F44275" w:rsidRDefault="00C628E7" w:rsidP="00F77E69">
            <w:pPr>
              <w:pStyle w:val="Corpsdetexte"/>
              <w:spacing w:before="100" w:beforeAutospacing="1" w:after="100" w:afterAutospacing="1"/>
              <w:rPr>
                <w:rFonts w:ascii="Georgia" w:eastAsia="Calibri" w:hAnsi="Georgia" w:cs="Times New Roman"/>
                <w:color w:val="585756"/>
                <w:szCs w:val="22"/>
                <w:lang w:val="fr-BE"/>
              </w:rPr>
            </w:pPr>
          </w:p>
        </w:tc>
      </w:tr>
      <w:tr w:rsidR="00C628E7" w:rsidRPr="00F44275" w14:paraId="107273B5" w14:textId="060622DB" w:rsidTr="00811E92">
        <w:trPr>
          <w:trHeight w:val="714"/>
        </w:trPr>
        <w:tc>
          <w:tcPr>
            <w:tcW w:w="1565" w:type="dxa"/>
          </w:tcPr>
          <w:p w14:paraId="3D62E46C" w14:textId="30CA2029" w:rsidR="00C628E7" w:rsidRPr="00F44275" w:rsidRDefault="00C628E7" w:rsidP="00F77E69">
            <w:pPr>
              <w:pStyle w:val="Corpsdetexte"/>
              <w:spacing w:before="100" w:beforeAutospacing="1" w:after="100" w:afterAutospacing="1"/>
              <w:rPr>
                <w:rFonts w:ascii="Georgia" w:eastAsia="Calibri" w:hAnsi="Georgia" w:cs="Times New Roman"/>
                <w:color w:val="585756"/>
                <w:szCs w:val="22"/>
                <w:lang w:val="fr-BE"/>
              </w:rPr>
            </w:pPr>
            <w:r w:rsidRPr="00F44275">
              <w:rPr>
                <w:rFonts w:ascii="Georgia" w:eastAsia="Calibri" w:hAnsi="Georgia" w:cs="Times New Roman"/>
                <w:color w:val="585756"/>
                <w:szCs w:val="22"/>
                <w:lang w:val="fr-BE"/>
              </w:rPr>
              <w:t>Expert national, spécialiste de l’artisanat minier</w:t>
            </w:r>
          </w:p>
        </w:tc>
        <w:tc>
          <w:tcPr>
            <w:tcW w:w="1195" w:type="dxa"/>
          </w:tcPr>
          <w:p w14:paraId="15E1D236" w14:textId="0F35AAF4" w:rsidR="00C628E7" w:rsidRPr="00F44275" w:rsidRDefault="00C628E7" w:rsidP="00F77E69">
            <w:pPr>
              <w:pStyle w:val="Corpsdetexte"/>
              <w:spacing w:before="100" w:beforeAutospacing="1" w:after="100" w:afterAutospacing="1"/>
              <w:jc w:val="center"/>
              <w:rPr>
                <w:rFonts w:ascii="Georgia" w:eastAsia="Calibri" w:hAnsi="Georgia" w:cs="Times New Roman"/>
                <w:color w:val="585756"/>
                <w:szCs w:val="22"/>
                <w:lang w:val="fr-BE"/>
              </w:rPr>
            </w:pPr>
            <w:r w:rsidRPr="00F44275">
              <w:rPr>
                <w:rFonts w:ascii="Georgia" w:eastAsia="Calibri" w:hAnsi="Georgia" w:cs="Times New Roman"/>
                <w:color w:val="585756"/>
                <w:szCs w:val="22"/>
                <w:lang w:val="fr-BE"/>
              </w:rPr>
              <w:t>P/J</w:t>
            </w:r>
          </w:p>
        </w:tc>
        <w:tc>
          <w:tcPr>
            <w:tcW w:w="1004" w:type="dxa"/>
          </w:tcPr>
          <w:p w14:paraId="134A2654" w14:textId="35D2C8C7" w:rsidR="00C628E7" w:rsidRPr="00F44275" w:rsidRDefault="00C628E7" w:rsidP="002931EC">
            <w:pPr>
              <w:pStyle w:val="Corpsdetexte"/>
              <w:spacing w:before="100" w:beforeAutospacing="1" w:after="100" w:afterAutospacing="1"/>
              <w:jc w:val="center"/>
              <w:rPr>
                <w:rFonts w:ascii="Georgia" w:eastAsia="Calibri" w:hAnsi="Georgia" w:cs="Times New Roman"/>
                <w:color w:val="585756"/>
                <w:szCs w:val="22"/>
                <w:lang w:val="fr-BE"/>
              </w:rPr>
            </w:pPr>
          </w:p>
        </w:tc>
        <w:tc>
          <w:tcPr>
            <w:tcW w:w="1144" w:type="dxa"/>
          </w:tcPr>
          <w:p w14:paraId="2C179DDF" w14:textId="77777777" w:rsidR="00C628E7" w:rsidRPr="00F44275" w:rsidRDefault="00C628E7" w:rsidP="00F77E69">
            <w:pPr>
              <w:pStyle w:val="Corpsdetexte"/>
              <w:spacing w:before="100" w:beforeAutospacing="1" w:after="100" w:afterAutospacing="1"/>
              <w:rPr>
                <w:rFonts w:ascii="Georgia" w:eastAsia="Calibri" w:hAnsi="Georgia" w:cs="Times New Roman"/>
                <w:color w:val="585756"/>
                <w:szCs w:val="22"/>
                <w:lang w:val="fr-BE"/>
              </w:rPr>
            </w:pPr>
          </w:p>
        </w:tc>
        <w:tc>
          <w:tcPr>
            <w:tcW w:w="1396" w:type="dxa"/>
          </w:tcPr>
          <w:p w14:paraId="1EAD2DA6" w14:textId="77777777" w:rsidR="00C628E7" w:rsidRPr="00F44275" w:rsidRDefault="00C628E7" w:rsidP="00F77E69">
            <w:pPr>
              <w:pStyle w:val="Corpsdetexte"/>
              <w:spacing w:before="100" w:beforeAutospacing="1" w:after="100" w:afterAutospacing="1"/>
              <w:rPr>
                <w:rFonts w:ascii="Georgia" w:eastAsia="Calibri" w:hAnsi="Georgia" w:cs="Times New Roman"/>
                <w:color w:val="585756"/>
                <w:szCs w:val="22"/>
                <w:lang w:val="fr-BE"/>
              </w:rPr>
            </w:pPr>
          </w:p>
        </w:tc>
        <w:tc>
          <w:tcPr>
            <w:tcW w:w="1144" w:type="dxa"/>
          </w:tcPr>
          <w:p w14:paraId="60F3F9DB" w14:textId="77777777" w:rsidR="00C628E7" w:rsidRPr="00F44275" w:rsidRDefault="00C628E7" w:rsidP="00F77E69">
            <w:pPr>
              <w:pStyle w:val="Corpsdetexte"/>
              <w:spacing w:before="100" w:beforeAutospacing="1" w:after="100" w:afterAutospacing="1"/>
              <w:rPr>
                <w:rFonts w:ascii="Georgia" w:eastAsia="Calibri" w:hAnsi="Georgia" w:cs="Times New Roman"/>
                <w:color w:val="585756"/>
                <w:szCs w:val="22"/>
                <w:lang w:val="fr-BE"/>
              </w:rPr>
            </w:pPr>
          </w:p>
        </w:tc>
        <w:tc>
          <w:tcPr>
            <w:tcW w:w="1004" w:type="dxa"/>
          </w:tcPr>
          <w:p w14:paraId="74BCF791" w14:textId="77777777" w:rsidR="00C628E7" w:rsidRPr="00F44275" w:rsidRDefault="00C628E7" w:rsidP="00F77E69">
            <w:pPr>
              <w:pStyle w:val="Corpsdetexte"/>
              <w:spacing w:before="100" w:beforeAutospacing="1" w:after="100" w:afterAutospacing="1"/>
              <w:rPr>
                <w:rFonts w:ascii="Georgia" w:eastAsia="Calibri" w:hAnsi="Georgia" w:cs="Times New Roman"/>
                <w:color w:val="585756"/>
                <w:szCs w:val="22"/>
                <w:lang w:val="fr-BE"/>
              </w:rPr>
            </w:pPr>
          </w:p>
        </w:tc>
        <w:tc>
          <w:tcPr>
            <w:tcW w:w="1294" w:type="dxa"/>
          </w:tcPr>
          <w:p w14:paraId="547D6AF5" w14:textId="77777777" w:rsidR="00C628E7" w:rsidRPr="00F44275" w:rsidRDefault="00C628E7" w:rsidP="00F77E69">
            <w:pPr>
              <w:pStyle w:val="Corpsdetexte"/>
              <w:spacing w:before="100" w:beforeAutospacing="1" w:after="100" w:afterAutospacing="1"/>
              <w:rPr>
                <w:rFonts w:ascii="Georgia" w:eastAsia="Calibri" w:hAnsi="Georgia" w:cs="Times New Roman"/>
                <w:color w:val="585756"/>
                <w:szCs w:val="22"/>
                <w:lang w:val="fr-BE"/>
              </w:rPr>
            </w:pPr>
          </w:p>
        </w:tc>
      </w:tr>
      <w:tr w:rsidR="00C628E7" w:rsidRPr="00F44275" w14:paraId="701F1C8D" w14:textId="28DC9188" w:rsidTr="00811E92">
        <w:trPr>
          <w:trHeight w:val="636"/>
        </w:trPr>
        <w:tc>
          <w:tcPr>
            <w:tcW w:w="1565" w:type="dxa"/>
          </w:tcPr>
          <w:p w14:paraId="11CDAE50" w14:textId="1DE3334B" w:rsidR="00C628E7" w:rsidRPr="00F44275" w:rsidRDefault="00C628E7" w:rsidP="00F77E69">
            <w:pPr>
              <w:spacing w:before="100" w:beforeAutospacing="1" w:after="100" w:afterAutospacing="1" w:line="259" w:lineRule="auto"/>
              <w:jc w:val="both"/>
            </w:pPr>
            <w:r w:rsidRPr="00F44275">
              <w:t>Expert national, spécialiste en gouvernance minière</w:t>
            </w:r>
          </w:p>
        </w:tc>
        <w:tc>
          <w:tcPr>
            <w:tcW w:w="1195" w:type="dxa"/>
          </w:tcPr>
          <w:p w14:paraId="1AA4F873" w14:textId="18EC16AE" w:rsidR="00C628E7" w:rsidRPr="00F44275" w:rsidRDefault="00C628E7" w:rsidP="00F77E69">
            <w:pPr>
              <w:pStyle w:val="Corpsdetexte"/>
              <w:spacing w:before="100" w:beforeAutospacing="1" w:after="100" w:afterAutospacing="1"/>
              <w:jc w:val="center"/>
              <w:rPr>
                <w:rFonts w:ascii="Georgia" w:eastAsia="Calibri" w:hAnsi="Georgia" w:cs="Times New Roman"/>
                <w:color w:val="585756"/>
                <w:szCs w:val="22"/>
                <w:lang w:val="fr-BE"/>
              </w:rPr>
            </w:pPr>
            <w:r w:rsidRPr="00F44275">
              <w:rPr>
                <w:rFonts w:ascii="Georgia" w:eastAsia="Calibri" w:hAnsi="Georgia" w:cs="Times New Roman"/>
                <w:color w:val="585756"/>
                <w:szCs w:val="22"/>
                <w:lang w:val="fr-BE"/>
              </w:rPr>
              <w:t>P/J</w:t>
            </w:r>
          </w:p>
        </w:tc>
        <w:tc>
          <w:tcPr>
            <w:tcW w:w="1004" w:type="dxa"/>
          </w:tcPr>
          <w:p w14:paraId="45DC0EE5" w14:textId="726D3FAC" w:rsidR="00C628E7" w:rsidRPr="00F44275" w:rsidRDefault="00C628E7" w:rsidP="002931EC">
            <w:pPr>
              <w:pStyle w:val="Corpsdetexte"/>
              <w:spacing w:before="100" w:beforeAutospacing="1" w:after="100" w:afterAutospacing="1"/>
              <w:jc w:val="center"/>
              <w:rPr>
                <w:rFonts w:ascii="Georgia" w:eastAsia="Calibri" w:hAnsi="Georgia" w:cs="Times New Roman"/>
                <w:color w:val="585756"/>
                <w:szCs w:val="22"/>
                <w:lang w:val="fr-BE"/>
              </w:rPr>
            </w:pPr>
          </w:p>
        </w:tc>
        <w:tc>
          <w:tcPr>
            <w:tcW w:w="1144" w:type="dxa"/>
          </w:tcPr>
          <w:p w14:paraId="417D9C24" w14:textId="77777777" w:rsidR="00C628E7" w:rsidRPr="00F44275" w:rsidRDefault="00C628E7" w:rsidP="00F77E69">
            <w:pPr>
              <w:pStyle w:val="Corpsdetexte"/>
              <w:spacing w:before="100" w:beforeAutospacing="1" w:after="100" w:afterAutospacing="1"/>
              <w:rPr>
                <w:rFonts w:ascii="Georgia" w:eastAsia="Calibri" w:hAnsi="Georgia" w:cs="Times New Roman"/>
                <w:color w:val="585756"/>
                <w:szCs w:val="22"/>
                <w:lang w:val="fr-BE"/>
              </w:rPr>
            </w:pPr>
          </w:p>
        </w:tc>
        <w:tc>
          <w:tcPr>
            <w:tcW w:w="1396" w:type="dxa"/>
          </w:tcPr>
          <w:p w14:paraId="26344D19" w14:textId="77777777" w:rsidR="00C628E7" w:rsidRPr="00F44275" w:rsidRDefault="00C628E7" w:rsidP="00F77E69">
            <w:pPr>
              <w:pStyle w:val="Corpsdetexte"/>
              <w:spacing w:before="100" w:beforeAutospacing="1" w:after="100" w:afterAutospacing="1"/>
              <w:rPr>
                <w:rFonts w:ascii="Georgia" w:eastAsia="Calibri" w:hAnsi="Georgia" w:cs="Times New Roman"/>
                <w:color w:val="585756"/>
                <w:szCs w:val="22"/>
                <w:lang w:val="fr-BE"/>
              </w:rPr>
            </w:pPr>
          </w:p>
        </w:tc>
        <w:tc>
          <w:tcPr>
            <w:tcW w:w="1144" w:type="dxa"/>
          </w:tcPr>
          <w:p w14:paraId="3DD71F83" w14:textId="77777777" w:rsidR="00C628E7" w:rsidRPr="00F44275" w:rsidRDefault="00C628E7" w:rsidP="00F77E69">
            <w:pPr>
              <w:pStyle w:val="Corpsdetexte"/>
              <w:spacing w:before="100" w:beforeAutospacing="1" w:after="100" w:afterAutospacing="1"/>
              <w:rPr>
                <w:rFonts w:ascii="Georgia" w:eastAsia="Calibri" w:hAnsi="Georgia" w:cs="Times New Roman"/>
                <w:color w:val="585756"/>
                <w:szCs w:val="22"/>
                <w:lang w:val="fr-BE"/>
              </w:rPr>
            </w:pPr>
          </w:p>
        </w:tc>
        <w:tc>
          <w:tcPr>
            <w:tcW w:w="1004" w:type="dxa"/>
          </w:tcPr>
          <w:p w14:paraId="3F7E6CC2" w14:textId="77777777" w:rsidR="00C628E7" w:rsidRPr="00F44275" w:rsidRDefault="00C628E7" w:rsidP="00F77E69">
            <w:pPr>
              <w:pStyle w:val="Corpsdetexte"/>
              <w:spacing w:before="100" w:beforeAutospacing="1" w:after="100" w:afterAutospacing="1"/>
              <w:rPr>
                <w:rFonts w:ascii="Georgia" w:eastAsia="Calibri" w:hAnsi="Georgia" w:cs="Times New Roman"/>
                <w:color w:val="585756"/>
                <w:szCs w:val="22"/>
                <w:lang w:val="fr-BE"/>
              </w:rPr>
            </w:pPr>
          </w:p>
        </w:tc>
        <w:tc>
          <w:tcPr>
            <w:tcW w:w="1294" w:type="dxa"/>
          </w:tcPr>
          <w:p w14:paraId="2CF0F7D0" w14:textId="77777777" w:rsidR="00C628E7" w:rsidRPr="00F44275" w:rsidRDefault="00C628E7" w:rsidP="00F77E69">
            <w:pPr>
              <w:pStyle w:val="Corpsdetexte"/>
              <w:spacing w:before="100" w:beforeAutospacing="1" w:after="100" w:afterAutospacing="1"/>
              <w:rPr>
                <w:rFonts w:ascii="Georgia" w:eastAsia="Calibri" w:hAnsi="Georgia" w:cs="Times New Roman"/>
                <w:color w:val="585756"/>
                <w:szCs w:val="22"/>
                <w:lang w:val="fr-BE"/>
              </w:rPr>
            </w:pPr>
          </w:p>
        </w:tc>
      </w:tr>
      <w:tr w:rsidR="00C628E7" w:rsidRPr="00F44275" w14:paraId="6B147F5A" w14:textId="02A980F2" w:rsidTr="00811E92">
        <w:trPr>
          <w:trHeight w:val="388"/>
        </w:trPr>
        <w:tc>
          <w:tcPr>
            <w:tcW w:w="1565" w:type="dxa"/>
          </w:tcPr>
          <w:p w14:paraId="10E6CDFB" w14:textId="22D799A8" w:rsidR="00C628E7" w:rsidRPr="00F44275" w:rsidRDefault="00C628E7" w:rsidP="00F77E69">
            <w:pPr>
              <w:spacing w:before="100" w:beforeAutospacing="1" w:after="100" w:afterAutospacing="1" w:line="259" w:lineRule="auto"/>
              <w:jc w:val="both"/>
            </w:pPr>
            <w:r w:rsidRPr="00F44275">
              <w:t>Autres expertises éventuelles*</w:t>
            </w:r>
          </w:p>
        </w:tc>
        <w:tc>
          <w:tcPr>
            <w:tcW w:w="1195" w:type="dxa"/>
          </w:tcPr>
          <w:p w14:paraId="0178E11E" w14:textId="342EC1FE" w:rsidR="00C628E7" w:rsidRPr="00F44275" w:rsidRDefault="00C628E7" w:rsidP="00F77E69">
            <w:pPr>
              <w:pStyle w:val="Corpsdetexte"/>
              <w:spacing w:before="100" w:beforeAutospacing="1" w:after="100" w:afterAutospacing="1"/>
              <w:jc w:val="center"/>
              <w:rPr>
                <w:rFonts w:ascii="Georgia" w:eastAsia="Calibri" w:hAnsi="Georgia" w:cs="Times New Roman"/>
                <w:color w:val="585756"/>
                <w:szCs w:val="22"/>
                <w:lang w:val="fr-BE"/>
              </w:rPr>
            </w:pPr>
            <w:r w:rsidRPr="00F44275">
              <w:rPr>
                <w:rFonts w:ascii="Georgia" w:eastAsia="Calibri" w:hAnsi="Georgia" w:cs="Times New Roman"/>
                <w:color w:val="585756"/>
                <w:szCs w:val="22"/>
                <w:lang w:val="fr-BE"/>
              </w:rPr>
              <w:t>P/J</w:t>
            </w:r>
          </w:p>
        </w:tc>
        <w:tc>
          <w:tcPr>
            <w:tcW w:w="1004" w:type="dxa"/>
          </w:tcPr>
          <w:p w14:paraId="1560E197" w14:textId="77777777" w:rsidR="00C628E7" w:rsidRPr="00F44275" w:rsidRDefault="00C628E7" w:rsidP="002931EC">
            <w:pPr>
              <w:pStyle w:val="Corpsdetexte"/>
              <w:spacing w:before="100" w:beforeAutospacing="1" w:after="100" w:afterAutospacing="1"/>
              <w:jc w:val="center"/>
              <w:rPr>
                <w:rFonts w:ascii="Georgia" w:eastAsia="Calibri" w:hAnsi="Georgia" w:cs="Times New Roman"/>
                <w:color w:val="585756"/>
                <w:szCs w:val="22"/>
                <w:lang w:val="fr-BE"/>
              </w:rPr>
            </w:pPr>
          </w:p>
        </w:tc>
        <w:tc>
          <w:tcPr>
            <w:tcW w:w="1144" w:type="dxa"/>
          </w:tcPr>
          <w:p w14:paraId="33613648" w14:textId="77777777" w:rsidR="00C628E7" w:rsidRPr="00F44275" w:rsidRDefault="00C628E7" w:rsidP="00F77E69">
            <w:pPr>
              <w:pStyle w:val="Corpsdetexte"/>
              <w:spacing w:before="100" w:beforeAutospacing="1" w:after="100" w:afterAutospacing="1"/>
              <w:rPr>
                <w:rFonts w:ascii="Georgia" w:eastAsia="Calibri" w:hAnsi="Georgia" w:cs="Times New Roman"/>
                <w:color w:val="585756"/>
                <w:szCs w:val="22"/>
                <w:lang w:val="fr-BE"/>
              </w:rPr>
            </w:pPr>
          </w:p>
        </w:tc>
        <w:tc>
          <w:tcPr>
            <w:tcW w:w="1396" w:type="dxa"/>
          </w:tcPr>
          <w:p w14:paraId="40BB1F58" w14:textId="77777777" w:rsidR="00C628E7" w:rsidRPr="00F44275" w:rsidRDefault="00C628E7" w:rsidP="00F77E69">
            <w:pPr>
              <w:pStyle w:val="Corpsdetexte"/>
              <w:spacing w:before="100" w:beforeAutospacing="1" w:after="100" w:afterAutospacing="1"/>
              <w:rPr>
                <w:rFonts w:ascii="Georgia" w:eastAsia="Calibri" w:hAnsi="Georgia" w:cs="Times New Roman"/>
                <w:color w:val="585756"/>
                <w:szCs w:val="22"/>
                <w:lang w:val="fr-BE"/>
              </w:rPr>
            </w:pPr>
          </w:p>
        </w:tc>
        <w:tc>
          <w:tcPr>
            <w:tcW w:w="1144" w:type="dxa"/>
          </w:tcPr>
          <w:p w14:paraId="0ED8402D" w14:textId="77777777" w:rsidR="00C628E7" w:rsidRPr="00F44275" w:rsidRDefault="00C628E7" w:rsidP="00F77E69">
            <w:pPr>
              <w:pStyle w:val="Corpsdetexte"/>
              <w:spacing w:before="100" w:beforeAutospacing="1" w:after="100" w:afterAutospacing="1"/>
              <w:rPr>
                <w:rFonts w:ascii="Georgia" w:eastAsia="Calibri" w:hAnsi="Georgia" w:cs="Times New Roman"/>
                <w:color w:val="585756"/>
                <w:szCs w:val="22"/>
                <w:lang w:val="fr-BE"/>
              </w:rPr>
            </w:pPr>
          </w:p>
        </w:tc>
        <w:tc>
          <w:tcPr>
            <w:tcW w:w="1004" w:type="dxa"/>
          </w:tcPr>
          <w:p w14:paraId="65AE4EDE" w14:textId="77777777" w:rsidR="00C628E7" w:rsidRPr="00F44275" w:rsidRDefault="00C628E7" w:rsidP="00F77E69">
            <w:pPr>
              <w:pStyle w:val="Corpsdetexte"/>
              <w:spacing w:before="100" w:beforeAutospacing="1" w:after="100" w:afterAutospacing="1"/>
              <w:rPr>
                <w:rFonts w:ascii="Georgia" w:eastAsia="Calibri" w:hAnsi="Georgia" w:cs="Times New Roman"/>
                <w:color w:val="585756"/>
                <w:szCs w:val="22"/>
                <w:lang w:val="fr-BE"/>
              </w:rPr>
            </w:pPr>
          </w:p>
        </w:tc>
        <w:tc>
          <w:tcPr>
            <w:tcW w:w="1294" w:type="dxa"/>
          </w:tcPr>
          <w:p w14:paraId="6E3CFCF7" w14:textId="77777777" w:rsidR="00C628E7" w:rsidRPr="00F44275" w:rsidRDefault="00C628E7" w:rsidP="00F77E69">
            <w:pPr>
              <w:pStyle w:val="Corpsdetexte"/>
              <w:spacing w:before="100" w:beforeAutospacing="1" w:after="100" w:afterAutospacing="1"/>
              <w:rPr>
                <w:rFonts w:ascii="Georgia" w:eastAsia="Calibri" w:hAnsi="Georgia" w:cs="Times New Roman"/>
                <w:color w:val="585756"/>
                <w:szCs w:val="22"/>
                <w:lang w:val="fr-BE"/>
              </w:rPr>
            </w:pPr>
          </w:p>
        </w:tc>
      </w:tr>
      <w:tr w:rsidR="00F07950" w:rsidRPr="00F44275" w14:paraId="0295294E" w14:textId="5E3F8485" w:rsidTr="00F07950">
        <w:tc>
          <w:tcPr>
            <w:tcW w:w="2760" w:type="dxa"/>
            <w:gridSpan w:val="2"/>
          </w:tcPr>
          <w:p w14:paraId="1AC8E083" w14:textId="032C0700" w:rsidR="00F07950" w:rsidRPr="00F44275" w:rsidRDefault="00F07950" w:rsidP="00F77E69">
            <w:pPr>
              <w:pStyle w:val="Corpsdetexte"/>
              <w:spacing w:before="100" w:beforeAutospacing="1" w:after="100" w:afterAutospacing="1"/>
              <w:jc w:val="center"/>
              <w:rPr>
                <w:rFonts w:ascii="Georgia" w:eastAsia="Calibri" w:hAnsi="Georgia" w:cs="Times New Roman"/>
                <w:b/>
                <w:bCs/>
                <w:color w:val="585756"/>
                <w:szCs w:val="22"/>
                <w:lang w:val="fr-BE"/>
              </w:rPr>
            </w:pPr>
            <w:r w:rsidRPr="00F44275">
              <w:rPr>
                <w:rFonts w:ascii="Georgia" w:eastAsia="Calibri" w:hAnsi="Georgia" w:cs="Times New Roman"/>
                <w:b/>
                <w:bCs/>
                <w:color w:val="585756"/>
                <w:szCs w:val="22"/>
                <w:lang w:val="fr-BE"/>
              </w:rPr>
              <w:t xml:space="preserve">Total P/J </w:t>
            </w:r>
          </w:p>
        </w:tc>
        <w:tc>
          <w:tcPr>
            <w:tcW w:w="2148" w:type="dxa"/>
            <w:gridSpan w:val="2"/>
          </w:tcPr>
          <w:p w14:paraId="11521EFD" w14:textId="3B41F54A" w:rsidR="00F07950" w:rsidRPr="00F44275" w:rsidRDefault="00F07950" w:rsidP="00F07950">
            <w:pPr>
              <w:pStyle w:val="Corpsdetexte"/>
              <w:spacing w:before="100" w:beforeAutospacing="1" w:after="100" w:afterAutospacing="1"/>
              <w:jc w:val="center"/>
              <w:rPr>
                <w:rFonts w:ascii="Georgia" w:eastAsia="Calibri" w:hAnsi="Georgia" w:cs="Times New Roman"/>
                <w:b/>
                <w:bCs/>
                <w:color w:val="585756"/>
                <w:szCs w:val="22"/>
                <w:lang w:val="fr-BE"/>
              </w:rPr>
            </w:pPr>
            <w:r w:rsidRPr="00F44275">
              <w:rPr>
                <w:rFonts w:ascii="Georgia" w:eastAsia="Calibri" w:hAnsi="Georgia" w:cs="Times New Roman"/>
                <w:b/>
                <w:bCs/>
                <w:color w:val="585756"/>
                <w:szCs w:val="22"/>
                <w:lang w:val="fr-BE"/>
              </w:rPr>
              <w:t>80</w:t>
            </w:r>
          </w:p>
        </w:tc>
        <w:tc>
          <w:tcPr>
            <w:tcW w:w="4838" w:type="dxa"/>
            <w:gridSpan w:val="4"/>
            <w:shd w:val="clear" w:color="auto" w:fill="D0CECE" w:themeFill="background2" w:themeFillShade="E6"/>
          </w:tcPr>
          <w:p w14:paraId="767DC1FA" w14:textId="77777777" w:rsidR="00F07950" w:rsidRPr="00F44275" w:rsidRDefault="00F07950" w:rsidP="00F77E69">
            <w:pPr>
              <w:pStyle w:val="Corpsdetexte"/>
              <w:spacing w:before="100" w:beforeAutospacing="1" w:after="100" w:afterAutospacing="1"/>
              <w:rPr>
                <w:rFonts w:ascii="Georgia" w:eastAsia="Calibri" w:hAnsi="Georgia" w:cs="Times New Roman"/>
                <w:color w:val="585756"/>
                <w:szCs w:val="22"/>
                <w:lang w:val="fr-BE"/>
              </w:rPr>
            </w:pPr>
          </w:p>
        </w:tc>
      </w:tr>
      <w:tr w:rsidR="00C628E7" w:rsidRPr="00F44275" w14:paraId="77A9E26A" w14:textId="7E9F72EC" w:rsidTr="00811E92">
        <w:tc>
          <w:tcPr>
            <w:tcW w:w="6304" w:type="dxa"/>
            <w:gridSpan w:val="5"/>
          </w:tcPr>
          <w:p w14:paraId="78CF4E43" w14:textId="25C66703" w:rsidR="00C628E7" w:rsidRPr="00F44275" w:rsidRDefault="00C628E7" w:rsidP="00F77E69">
            <w:pPr>
              <w:pStyle w:val="Corpsdetexte"/>
              <w:spacing w:before="100" w:beforeAutospacing="1" w:after="100" w:afterAutospacing="1"/>
              <w:jc w:val="center"/>
              <w:rPr>
                <w:rFonts w:ascii="Georgia" w:eastAsia="Calibri" w:hAnsi="Georgia" w:cs="Times New Roman"/>
                <w:b/>
                <w:bCs/>
                <w:color w:val="585756"/>
                <w:szCs w:val="22"/>
                <w:lang w:val="fr-BE"/>
              </w:rPr>
            </w:pPr>
            <w:r w:rsidRPr="00F44275">
              <w:rPr>
                <w:rFonts w:ascii="Georgia" w:eastAsia="Calibri" w:hAnsi="Georgia" w:cs="Times New Roman"/>
                <w:b/>
                <w:bCs/>
                <w:color w:val="585756"/>
                <w:szCs w:val="22"/>
                <w:lang w:val="fr-BE"/>
              </w:rPr>
              <w:t>Total H. T</w:t>
            </w:r>
          </w:p>
        </w:tc>
        <w:tc>
          <w:tcPr>
            <w:tcW w:w="1144" w:type="dxa"/>
          </w:tcPr>
          <w:p w14:paraId="656748B5" w14:textId="77777777" w:rsidR="00C628E7" w:rsidRPr="00F44275" w:rsidRDefault="00C628E7" w:rsidP="00F77E69">
            <w:pPr>
              <w:pStyle w:val="Corpsdetexte"/>
              <w:spacing w:before="100" w:beforeAutospacing="1" w:after="100" w:afterAutospacing="1"/>
              <w:rPr>
                <w:rFonts w:ascii="Georgia" w:eastAsia="Calibri" w:hAnsi="Georgia" w:cs="Times New Roman"/>
                <w:color w:val="585756"/>
                <w:szCs w:val="22"/>
                <w:lang w:val="fr-BE"/>
              </w:rPr>
            </w:pPr>
          </w:p>
        </w:tc>
        <w:tc>
          <w:tcPr>
            <w:tcW w:w="1004" w:type="dxa"/>
          </w:tcPr>
          <w:p w14:paraId="43FA62B7" w14:textId="77777777" w:rsidR="00C628E7" w:rsidRPr="00F44275" w:rsidRDefault="00C628E7" w:rsidP="00F77E69">
            <w:pPr>
              <w:pStyle w:val="Corpsdetexte"/>
              <w:spacing w:before="100" w:beforeAutospacing="1" w:after="100" w:afterAutospacing="1"/>
              <w:rPr>
                <w:rFonts w:ascii="Georgia" w:eastAsia="Calibri" w:hAnsi="Georgia" w:cs="Times New Roman"/>
                <w:color w:val="585756"/>
                <w:szCs w:val="22"/>
                <w:lang w:val="fr-BE"/>
              </w:rPr>
            </w:pPr>
          </w:p>
        </w:tc>
        <w:tc>
          <w:tcPr>
            <w:tcW w:w="1294" w:type="dxa"/>
          </w:tcPr>
          <w:p w14:paraId="36D85390" w14:textId="77777777" w:rsidR="00C628E7" w:rsidRPr="00F44275" w:rsidRDefault="00C628E7" w:rsidP="00F77E69">
            <w:pPr>
              <w:pStyle w:val="Corpsdetexte"/>
              <w:spacing w:before="100" w:beforeAutospacing="1" w:after="100" w:afterAutospacing="1"/>
              <w:rPr>
                <w:rFonts w:ascii="Georgia" w:eastAsia="Calibri" w:hAnsi="Georgia" w:cs="Times New Roman"/>
                <w:color w:val="585756"/>
                <w:szCs w:val="22"/>
                <w:lang w:val="fr-BE"/>
              </w:rPr>
            </w:pPr>
          </w:p>
        </w:tc>
      </w:tr>
      <w:tr w:rsidR="00546BEE" w:rsidRPr="00F44275" w14:paraId="05AD50DB" w14:textId="77777777" w:rsidTr="00F07950">
        <w:tc>
          <w:tcPr>
            <w:tcW w:w="6304" w:type="dxa"/>
            <w:gridSpan w:val="5"/>
          </w:tcPr>
          <w:p w14:paraId="65BF3573" w14:textId="199BCF25" w:rsidR="00546BEE" w:rsidRPr="00F44275" w:rsidRDefault="00546BEE" w:rsidP="00F77E69">
            <w:pPr>
              <w:pStyle w:val="Corpsdetexte"/>
              <w:spacing w:before="100" w:beforeAutospacing="1" w:after="100" w:afterAutospacing="1"/>
              <w:jc w:val="center"/>
              <w:rPr>
                <w:rFonts w:ascii="Georgia" w:eastAsia="Calibri" w:hAnsi="Georgia" w:cs="Times New Roman"/>
                <w:b/>
                <w:bCs/>
                <w:color w:val="585756"/>
                <w:szCs w:val="22"/>
                <w:lang w:val="fr-BE"/>
              </w:rPr>
            </w:pPr>
            <w:r w:rsidRPr="00F44275">
              <w:rPr>
                <w:rFonts w:ascii="Georgia" w:eastAsia="Calibri" w:hAnsi="Georgia" w:cs="Times New Roman"/>
                <w:b/>
                <w:bCs/>
                <w:color w:val="585756"/>
                <w:szCs w:val="22"/>
                <w:lang w:val="fr-BE"/>
              </w:rPr>
              <w:t>Total général (1) + (2)</w:t>
            </w:r>
          </w:p>
        </w:tc>
        <w:tc>
          <w:tcPr>
            <w:tcW w:w="3442" w:type="dxa"/>
            <w:gridSpan w:val="3"/>
          </w:tcPr>
          <w:p w14:paraId="35AB3F6F" w14:textId="77777777" w:rsidR="00546BEE" w:rsidRPr="00F44275" w:rsidRDefault="00546BEE" w:rsidP="00F77E69">
            <w:pPr>
              <w:pStyle w:val="Corpsdetexte"/>
              <w:spacing w:before="100" w:beforeAutospacing="1" w:after="100" w:afterAutospacing="1"/>
              <w:rPr>
                <w:rFonts w:ascii="Georgia" w:eastAsia="Calibri" w:hAnsi="Georgia" w:cs="Times New Roman"/>
                <w:color w:val="585756"/>
                <w:szCs w:val="22"/>
                <w:lang w:val="fr-BE"/>
              </w:rPr>
            </w:pPr>
          </w:p>
        </w:tc>
      </w:tr>
    </w:tbl>
    <w:p w14:paraId="67B1C8C7" w14:textId="237B2D49" w:rsidR="00E40C04" w:rsidRPr="00F44275" w:rsidRDefault="00E40C04" w:rsidP="00F77E69">
      <w:pPr>
        <w:pStyle w:val="Corpsdetexte"/>
        <w:spacing w:before="100" w:beforeAutospacing="1" w:after="100" w:afterAutospacing="1"/>
        <w:rPr>
          <w:rFonts w:ascii="Georgia" w:eastAsia="Calibri" w:hAnsi="Georgia" w:cs="Times New Roman"/>
          <w:color w:val="585756"/>
          <w:szCs w:val="22"/>
          <w:lang w:val="fr-BE"/>
        </w:rPr>
      </w:pPr>
      <w:r w:rsidRPr="00F44275">
        <w:rPr>
          <w:rFonts w:ascii="Georgia" w:eastAsia="Calibri" w:hAnsi="Georgia" w:cs="Times New Roman"/>
          <w:color w:val="585756"/>
          <w:szCs w:val="22"/>
          <w:lang w:val="fr-BE"/>
        </w:rPr>
        <w:t xml:space="preserve">*A </w:t>
      </w:r>
      <w:r w:rsidR="00C97D8D" w:rsidRPr="00F44275">
        <w:rPr>
          <w:rFonts w:ascii="Georgia" w:eastAsia="Calibri" w:hAnsi="Georgia" w:cs="Times New Roman"/>
          <w:color w:val="585756"/>
          <w:szCs w:val="22"/>
          <w:lang w:val="fr-BE"/>
        </w:rPr>
        <w:t xml:space="preserve">proposer par le soumissionnaire </w:t>
      </w:r>
      <w:r w:rsidR="00012A1D" w:rsidRPr="00F44275">
        <w:rPr>
          <w:rFonts w:ascii="Georgia" w:eastAsia="Calibri" w:hAnsi="Georgia" w:cs="Times New Roman"/>
          <w:color w:val="585756"/>
          <w:szCs w:val="22"/>
          <w:lang w:val="fr-BE"/>
        </w:rPr>
        <w:t>dans la limite maximale de 80 pers</w:t>
      </w:r>
      <w:r w:rsidR="005720A3" w:rsidRPr="00F44275">
        <w:rPr>
          <w:rFonts w:ascii="Georgia" w:eastAsia="Calibri" w:hAnsi="Georgia" w:cs="Times New Roman"/>
          <w:color w:val="585756"/>
          <w:szCs w:val="22"/>
          <w:lang w:val="fr-BE"/>
        </w:rPr>
        <w:t>onne/jour.</w:t>
      </w:r>
    </w:p>
    <w:p w14:paraId="1684BE69" w14:textId="017FE537" w:rsidR="00E535C1" w:rsidRPr="00F44275" w:rsidRDefault="00E535C1" w:rsidP="00F77E69">
      <w:pPr>
        <w:pStyle w:val="Corpsdetexte"/>
        <w:spacing w:before="100" w:beforeAutospacing="1" w:after="100" w:afterAutospacing="1"/>
        <w:rPr>
          <w:rFonts w:ascii="Georgia" w:eastAsia="Calibri" w:hAnsi="Georgia" w:cs="Times New Roman"/>
          <w:color w:val="585756"/>
          <w:szCs w:val="22"/>
          <w:lang w:val="fr-BE"/>
        </w:rPr>
      </w:pPr>
      <w:r w:rsidRPr="00F44275">
        <w:rPr>
          <w:rFonts w:ascii="Georgia" w:eastAsia="Calibri" w:hAnsi="Georgia" w:cs="Times New Roman"/>
          <w:color w:val="585756"/>
          <w:szCs w:val="22"/>
          <w:lang w:val="fr-BE"/>
        </w:rPr>
        <w:t>Certifié pour vrai et conforme,</w:t>
      </w:r>
    </w:p>
    <w:p w14:paraId="612875A5" w14:textId="4252F4AB" w:rsidR="00F77E69" w:rsidRPr="00F44275" w:rsidRDefault="00E535C1" w:rsidP="00F77E69">
      <w:pPr>
        <w:pStyle w:val="Corpsdetexte"/>
        <w:spacing w:before="100" w:beforeAutospacing="1" w:after="100" w:afterAutospacing="1"/>
        <w:rPr>
          <w:rFonts w:ascii="Georgia" w:eastAsia="Calibri" w:hAnsi="Georgia" w:cs="Times New Roman"/>
          <w:color w:val="585756"/>
          <w:szCs w:val="22"/>
          <w:lang w:val="fr-BE"/>
        </w:rPr>
      </w:pPr>
      <w:r w:rsidRPr="00F44275">
        <w:rPr>
          <w:rFonts w:ascii="Georgia" w:eastAsia="Calibri" w:hAnsi="Georgia" w:cs="Times New Roman"/>
          <w:color w:val="585756"/>
          <w:szCs w:val="22"/>
          <w:lang w:val="fr-BE"/>
        </w:rPr>
        <w:t>Fait à …………………… le ………………</w:t>
      </w:r>
    </w:p>
    <w:p w14:paraId="2E1461D4" w14:textId="306DA4EC" w:rsidR="00F77E69" w:rsidRPr="00F44275" w:rsidRDefault="00F77E69" w:rsidP="00F77E69">
      <w:pPr>
        <w:pStyle w:val="Corpsdetexte"/>
        <w:spacing w:before="100" w:beforeAutospacing="1" w:after="100" w:afterAutospacing="1"/>
        <w:rPr>
          <w:rFonts w:ascii="Georgia" w:eastAsia="Calibri" w:hAnsi="Georgia" w:cs="Times New Roman"/>
          <w:color w:val="585756"/>
          <w:kern w:val="0"/>
          <w:sz w:val="21"/>
          <w:szCs w:val="22"/>
          <w:lang w:val="fr-BE"/>
        </w:rPr>
      </w:pPr>
      <w:r w:rsidRPr="00F44275">
        <w:rPr>
          <w:rFonts w:ascii="Georgia" w:eastAsia="Calibri" w:hAnsi="Georgia" w:cs="Times New Roman"/>
          <w:b/>
          <w:bCs/>
          <w:color w:val="585756"/>
          <w:kern w:val="0"/>
          <w:sz w:val="21"/>
          <w:szCs w:val="22"/>
          <w:lang w:val="fr-BE"/>
        </w:rPr>
        <w:t xml:space="preserve">NB : </w:t>
      </w:r>
      <w:r w:rsidRPr="00F44275">
        <w:rPr>
          <w:rFonts w:ascii="Georgia" w:eastAsia="Calibri" w:hAnsi="Georgia" w:cs="Times New Roman"/>
          <w:color w:val="585756"/>
          <w:kern w:val="0"/>
          <w:sz w:val="21"/>
          <w:szCs w:val="22"/>
          <w:lang w:val="fr-BE"/>
        </w:rPr>
        <w:t xml:space="preserve">Tous les coûts </w:t>
      </w:r>
      <w:r w:rsidR="00DF09E3" w:rsidRPr="00F44275">
        <w:rPr>
          <w:rFonts w:ascii="Georgia" w:eastAsia="Calibri" w:hAnsi="Georgia" w:cs="Times New Roman"/>
          <w:color w:val="585756"/>
          <w:kern w:val="0"/>
          <w:sz w:val="21"/>
          <w:szCs w:val="22"/>
          <w:lang w:val="fr-BE"/>
        </w:rPr>
        <w:t xml:space="preserve">de coordination et </w:t>
      </w:r>
      <w:r w:rsidRPr="00F44275">
        <w:rPr>
          <w:rFonts w:ascii="Georgia" w:eastAsia="Calibri" w:hAnsi="Georgia" w:cs="Times New Roman"/>
          <w:color w:val="585756"/>
          <w:kern w:val="0"/>
          <w:sz w:val="21"/>
          <w:szCs w:val="22"/>
          <w:lang w:val="fr-BE"/>
        </w:rPr>
        <w:t xml:space="preserve">logistiques (indemnités sur terrain, couverture d’assurance, personnel de soutien et appui technique, etc.) et les biens de consommation (fournitures de bureau, services, documentation, etc.) nécessaires à la bonne exécution de la prestation sont à la charge du contractant et à inclure dans son offre de prix. </w:t>
      </w:r>
    </w:p>
    <w:p w14:paraId="5EF9D75B" w14:textId="122A9DC0" w:rsidR="00F77E69" w:rsidRPr="00F44275" w:rsidRDefault="00F77E69" w:rsidP="00F77E69">
      <w:pPr>
        <w:pStyle w:val="Corpsdetexte"/>
        <w:spacing w:before="100" w:beforeAutospacing="1" w:after="100" w:afterAutospacing="1"/>
        <w:rPr>
          <w:rFonts w:ascii="Georgia" w:eastAsia="Calibri" w:hAnsi="Georgia" w:cs="Times New Roman"/>
          <w:color w:val="585756"/>
          <w:kern w:val="0"/>
          <w:sz w:val="21"/>
          <w:szCs w:val="22"/>
          <w:lang w:val="fr-BE"/>
        </w:rPr>
      </w:pPr>
      <w:r w:rsidRPr="00F44275">
        <w:rPr>
          <w:rFonts w:ascii="Georgia" w:eastAsia="Calibri" w:hAnsi="Georgia" w:cs="Times New Roman"/>
          <w:color w:val="585756"/>
          <w:kern w:val="0"/>
          <w:sz w:val="21"/>
          <w:szCs w:val="22"/>
          <w:lang w:val="fr-BE"/>
        </w:rPr>
        <w:t xml:space="preserve">A titre indicatif, ces coûts incluent : Honoraires du consultant ; assurance du consultant, Coûts de secrétariat et gestion administrative ; Les frais de logement et </w:t>
      </w:r>
      <w:proofErr w:type="spellStart"/>
      <w:r w:rsidRPr="00F44275">
        <w:rPr>
          <w:rFonts w:ascii="Georgia" w:eastAsia="Calibri" w:hAnsi="Georgia" w:cs="Times New Roman"/>
          <w:color w:val="585756"/>
          <w:kern w:val="0"/>
          <w:sz w:val="21"/>
          <w:szCs w:val="22"/>
          <w:lang w:val="fr-BE"/>
        </w:rPr>
        <w:t>perdiems</w:t>
      </w:r>
      <w:proofErr w:type="spellEnd"/>
      <w:r w:rsidRPr="00F44275">
        <w:rPr>
          <w:rFonts w:ascii="Georgia" w:eastAsia="Calibri" w:hAnsi="Georgia" w:cs="Times New Roman"/>
          <w:color w:val="585756"/>
          <w:kern w:val="0"/>
          <w:sz w:val="21"/>
          <w:szCs w:val="22"/>
          <w:lang w:val="fr-BE"/>
        </w:rPr>
        <w:t xml:space="preserve"> des consultants.</w:t>
      </w:r>
    </w:p>
    <w:p w14:paraId="7DFEABDE" w14:textId="68C8042C" w:rsidR="00F77E69" w:rsidRPr="00F44275" w:rsidRDefault="00F77E69" w:rsidP="00F77E69">
      <w:pPr>
        <w:pStyle w:val="Corpsdetexte"/>
        <w:spacing w:before="100" w:beforeAutospacing="1" w:after="100" w:afterAutospacing="1"/>
        <w:rPr>
          <w:rFonts w:ascii="Georgia" w:eastAsia="Calibri" w:hAnsi="Georgia" w:cs="Times New Roman"/>
          <w:color w:val="585756"/>
          <w:szCs w:val="22"/>
          <w:lang w:val="fr-BE"/>
        </w:rPr>
      </w:pPr>
      <w:r w:rsidRPr="00F44275">
        <w:rPr>
          <w:rFonts w:ascii="Georgia" w:eastAsia="Calibri" w:hAnsi="Georgia" w:cs="Times New Roman"/>
          <w:color w:val="585756"/>
          <w:kern w:val="0"/>
          <w:sz w:val="21"/>
          <w:szCs w:val="22"/>
          <w:lang w:val="fr-BE"/>
        </w:rPr>
        <w:lastRenderedPageBreak/>
        <w:t>Cependant, les billets pour les voyages internationaux et nationaux</w:t>
      </w:r>
      <w:r w:rsidR="000273B1" w:rsidRPr="00F44275">
        <w:rPr>
          <w:rFonts w:ascii="Georgia" w:eastAsia="Calibri" w:hAnsi="Georgia" w:cs="Times New Roman"/>
          <w:color w:val="585756"/>
          <w:kern w:val="0"/>
          <w:sz w:val="21"/>
          <w:szCs w:val="22"/>
          <w:lang w:val="fr-BE"/>
        </w:rPr>
        <w:t xml:space="preserve"> et déplacements sur terrain</w:t>
      </w:r>
      <w:r w:rsidRPr="00F44275">
        <w:rPr>
          <w:rFonts w:ascii="Georgia" w:eastAsia="Calibri" w:hAnsi="Georgia" w:cs="Times New Roman"/>
          <w:color w:val="585756"/>
          <w:kern w:val="0"/>
          <w:sz w:val="21"/>
          <w:szCs w:val="22"/>
          <w:lang w:val="fr-BE"/>
        </w:rPr>
        <w:t>, les frais d’organisation des ateliers seront pris en charge par Enabel</w:t>
      </w:r>
    </w:p>
    <w:p w14:paraId="2678336A" w14:textId="77777777" w:rsidR="00CA0B34" w:rsidRPr="00F44275" w:rsidRDefault="00CA0B34">
      <w:pPr>
        <w:spacing w:after="0" w:line="240" w:lineRule="auto"/>
        <w:rPr>
          <w:kern w:val="18"/>
          <w:sz w:val="20"/>
        </w:rPr>
      </w:pPr>
      <w:r w:rsidRPr="00F44275">
        <w:br w:type="page"/>
      </w:r>
    </w:p>
    <w:p w14:paraId="1DB16397" w14:textId="77777777" w:rsidR="00E535C1" w:rsidRPr="00F44275" w:rsidRDefault="00E535C1" w:rsidP="00E535C1">
      <w:pPr>
        <w:pStyle w:val="Titre2"/>
        <w:rPr>
          <w:rFonts w:ascii="Georgia" w:hAnsi="Georgia"/>
        </w:rPr>
      </w:pPr>
      <w:bookmarkStart w:id="219" w:name="_Toc52268503"/>
      <w:bookmarkStart w:id="220" w:name="_Toc180099058"/>
      <w:r w:rsidRPr="00F44275">
        <w:rPr>
          <w:rFonts w:ascii="Georgia" w:hAnsi="Georgia"/>
        </w:rPr>
        <w:lastRenderedPageBreak/>
        <w:t>Déclaration sur l’honneur – motifs d’exclusion</w:t>
      </w:r>
      <w:bookmarkEnd w:id="219"/>
      <w:bookmarkEnd w:id="220"/>
      <w:r w:rsidRPr="00F44275">
        <w:rPr>
          <w:rFonts w:ascii="Georgia" w:hAnsi="Georgia"/>
        </w:rPr>
        <w:t xml:space="preserve"> </w:t>
      </w:r>
    </w:p>
    <w:p w14:paraId="3946634F" w14:textId="77777777" w:rsidR="00E535C1" w:rsidRPr="00F44275" w:rsidRDefault="00E535C1" w:rsidP="00E535C1">
      <w:pPr>
        <w:pStyle w:val="paragraph"/>
        <w:spacing w:before="0" w:beforeAutospacing="0" w:after="0" w:afterAutospacing="0"/>
        <w:jc w:val="both"/>
        <w:textAlignment w:val="baseline"/>
        <w:rPr>
          <w:rStyle w:val="eop"/>
          <w:rFonts w:ascii="Georgia" w:hAnsi="Georgia" w:cs="Segoe UI"/>
          <w:sz w:val="20"/>
          <w:szCs w:val="20"/>
          <w:lang w:val="fr-FR"/>
        </w:rPr>
      </w:pPr>
      <w:r w:rsidRPr="00F44275">
        <w:rPr>
          <w:rStyle w:val="normaltextrun"/>
          <w:rFonts w:ascii="Georgia" w:hAnsi="Georgia" w:cs="Segoe UI"/>
          <w:sz w:val="20"/>
          <w:szCs w:val="20"/>
          <w:lang w:val="fr-FR"/>
        </w:rPr>
        <w:t>Par la présente, je/nous, agissant en ma/notre qualité de représentant(s) légal/ légaux du soumissionnaire précité, déclare/</w:t>
      </w:r>
      <w:proofErr w:type="spellStart"/>
      <w:r w:rsidRPr="00F44275">
        <w:rPr>
          <w:rStyle w:val="spellingerror"/>
          <w:rFonts w:ascii="Georgia" w:hAnsi="Georgia" w:cs="Segoe UI"/>
          <w:color w:val="585756"/>
          <w:sz w:val="20"/>
          <w:szCs w:val="20"/>
          <w:lang w:val="fr-FR"/>
        </w:rPr>
        <w:t>rons</w:t>
      </w:r>
      <w:proofErr w:type="spellEnd"/>
      <w:r w:rsidRPr="00F44275">
        <w:rPr>
          <w:rStyle w:val="normaltextrun"/>
          <w:rFonts w:ascii="Georgia" w:hAnsi="Georgia" w:cs="Segoe UI"/>
          <w:sz w:val="20"/>
          <w:szCs w:val="20"/>
          <w:lang w:val="fr-FR"/>
        </w:rPr>
        <w:t> que le soumissionnaire ne se trouve pas dans un des cas d’exclusion suivants</w:t>
      </w:r>
      <w:r w:rsidRPr="00F44275">
        <w:rPr>
          <w:rStyle w:val="normaltextrun"/>
          <w:sz w:val="20"/>
          <w:szCs w:val="20"/>
          <w:lang w:val="fr-FR"/>
        </w:rPr>
        <w:t> </w:t>
      </w:r>
      <w:r w:rsidRPr="00F44275">
        <w:rPr>
          <w:rStyle w:val="normaltextrun"/>
          <w:rFonts w:ascii="Georgia" w:hAnsi="Georgia" w:cs="Segoe UI"/>
          <w:sz w:val="20"/>
          <w:szCs w:val="20"/>
          <w:lang w:val="fr-FR"/>
        </w:rPr>
        <w:t>:</w:t>
      </w:r>
      <w:r w:rsidRPr="00F44275">
        <w:rPr>
          <w:rStyle w:val="eop"/>
          <w:rFonts w:ascii="Georgia" w:hAnsi="Georgia" w:cs="Segoe UI"/>
          <w:sz w:val="20"/>
          <w:szCs w:val="20"/>
          <w:lang w:val="fr-FR"/>
        </w:rPr>
        <w:t> </w:t>
      </w:r>
    </w:p>
    <w:p w14:paraId="5C5CA42A" w14:textId="77777777" w:rsidR="00E535C1" w:rsidRPr="00F44275" w:rsidRDefault="00E535C1" w:rsidP="00E535C1">
      <w:pPr>
        <w:pStyle w:val="paragraph"/>
        <w:spacing w:before="0" w:beforeAutospacing="0" w:after="0" w:afterAutospacing="0"/>
        <w:jc w:val="both"/>
        <w:textAlignment w:val="baseline"/>
        <w:rPr>
          <w:rFonts w:ascii="Georgia" w:hAnsi="Georgia" w:cs="Segoe UI"/>
          <w:color w:val="585756"/>
          <w:sz w:val="20"/>
          <w:szCs w:val="20"/>
          <w:lang w:val="fr-FR"/>
        </w:rPr>
      </w:pPr>
    </w:p>
    <w:p w14:paraId="6912D09F" w14:textId="77777777" w:rsidR="00E535C1" w:rsidRPr="00F44275" w:rsidRDefault="00E535C1" w:rsidP="00F15D11">
      <w:pPr>
        <w:pStyle w:val="paragraph"/>
        <w:numPr>
          <w:ilvl w:val="0"/>
          <w:numId w:val="18"/>
        </w:numPr>
        <w:spacing w:before="0" w:beforeAutospacing="0" w:after="0" w:afterAutospacing="0"/>
        <w:textAlignment w:val="baseline"/>
        <w:rPr>
          <w:rFonts w:ascii="Georgia" w:hAnsi="Georgia" w:cs="Segoe UI"/>
          <w:color w:val="585756"/>
          <w:sz w:val="20"/>
          <w:szCs w:val="20"/>
          <w:lang w:val="fr-FR"/>
        </w:rPr>
      </w:pPr>
      <w:r w:rsidRPr="00F44275">
        <w:rPr>
          <w:rStyle w:val="normaltextrun"/>
          <w:rFonts w:ascii="Georgia" w:hAnsi="Georgia" w:cs="Segoe UI"/>
          <w:sz w:val="20"/>
          <w:szCs w:val="20"/>
          <w:lang w:val="fr-FR"/>
        </w:rPr>
        <w:t>Le soumissionnaire ni un de ses dirigeants a fait l’objet d’une condamnation prononcée par une </w:t>
      </w:r>
      <w:r w:rsidRPr="00F44275">
        <w:rPr>
          <w:rStyle w:val="normaltextrun"/>
          <w:rFonts w:ascii="Georgia" w:hAnsi="Georgia" w:cs="Segoe UI"/>
          <w:b/>
          <w:bCs/>
          <w:sz w:val="20"/>
          <w:szCs w:val="20"/>
          <w:u w:val="single"/>
          <w:lang w:val="fr-FR"/>
        </w:rPr>
        <w:t>décision judiciaire ayant force de chose jugée</w:t>
      </w:r>
      <w:r w:rsidRPr="00F44275">
        <w:rPr>
          <w:rStyle w:val="normaltextrun"/>
          <w:rFonts w:ascii="Georgia" w:hAnsi="Georgia" w:cs="Segoe UI"/>
          <w:sz w:val="20"/>
          <w:szCs w:val="20"/>
          <w:lang w:val="fr-FR"/>
        </w:rPr>
        <w:t> pour l’une des infractions suivantes :</w:t>
      </w:r>
      <w:r w:rsidRPr="00F44275">
        <w:rPr>
          <w:rStyle w:val="eop"/>
          <w:rFonts w:ascii="Georgia" w:hAnsi="Georgia" w:cs="Segoe UI"/>
          <w:sz w:val="20"/>
          <w:szCs w:val="20"/>
          <w:lang w:val="fr-FR"/>
        </w:rPr>
        <w:t> </w:t>
      </w:r>
    </w:p>
    <w:p w14:paraId="11DA5D26" w14:textId="77777777" w:rsidR="00E535C1" w:rsidRPr="00F44275" w:rsidRDefault="00E535C1" w:rsidP="00E535C1">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F44275">
        <w:rPr>
          <w:rStyle w:val="normaltextrun"/>
          <w:rFonts w:ascii="Georgia" w:hAnsi="Georgia" w:cs="Segoe UI"/>
          <w:sz w:val="20"/>
          <w:szCs w:val="20"/>
          <w:lang w:val="fr-FR"/>
        </w:rPr>
        <w:t>1° participation à une </w:t>
      </w:r>
      <w:r w:rsidRPr="00F44275">
        <w:rPr>
          <w:rStyle w:val="normaltextrun"/>
          <w:rFonts w:ascii="Georgia" w:hAnsi="Georgia" w:cs="Segoe UI"/>
          <w:b/>
          <w:bCs/>
          <w:sz w:val="20"/>
          <w:szCs w:val="20"/>
          <w:lang w:val="fr-FR"/>
        </w:rPr>
        <w:t>organisation </w:t>
      </w:r>
      <w:proofErr w:type="gramStart"/>
      <w:r w:rsidRPr="00F44275">
        <w:rPr>
          <w:rStyle w:val="contextualspellingandgrammarerror"/>
          <w:rFonts w:ascii="Georgia" w:hAnsi="Georgia" w:cs="Segoe UI"/>
          <w:b/>
          <w:bCs/>
          <w:color w:val="585756"/>
          <w:sz w:val="20"/>
          <w:szCs w:val="20"/>
          <w:lang w:val="fr-FR"/>
        </w:rPr>
        <w:t>criminelle</w:t>
      </w:r>
      <w:r w:rsidRPr="00F44275">
        <w:rPr>
          <w:rStyle w:val="contextualspellingandgrammarerror"/>
          <w:rFonts w:ascii="Georgia" w:hAnsi="Georgia" w:cs="Segoe UI"/>
          <w:color w:val="585756"/>
          <w:sz w:val="20"/>
          <w:szCs w:val="20"/>
          <w:lang w:val="fr-FR"/>
        </w:rPr>
        <w:t>;</w:t>
      </w:r>
      <w:proofErr w:type="gramEnd"/>
      <w:r w:rsidRPr="00F44275">
        <w:rPr>
          <w:rStyle w:val="eop"/>
          <w:rFonts w:ascii="Georgia" w:hAnsi="Georgia" w:cs="Segoe UI"/>
          <w:sz w:val="20"/>
          <w:szCs w:val="20"/>
          <w:lang w:val="fr-FR"/>
        </w:rPr>
        <w:t> </w:t>
      </w:r>
    </w:p>
    <w:p w14:paraId="0134382D" w14:textId="77777777" w:rsidR="00E535C1" w:rsidRPr="00F44275" w:rsidRDefault="00E535C1" w:rsidP="00E535C1">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F44275">
        <w:rPr>
          <w:rStyle w:val="normaltextrun"/>
          <w:rFonts w:ascii="Georgia" w:hAnsi="Georgia" w:cs="Segoe UI"/>
          <w:sz w:val="20"/>
          <w:szCs w:val="20"/>
          <w:lang w:val="fr-FR"/>
        </w:rPr>
        <w:t>2° </w:t>
      </w:r>
      <w:proofErr w:type="gramStart"/>
      <w:r w:rsidRPr="00F44275">
        <w:rPr>
          <w:rStyle w:val="contextualspellingandgrammarerror"/>
          <w:rFonts w:ascii="Georgia" w:hAnsi="Georgia" w:cs="Segoe UI"/>
          <w:b/>
          <w:bCs/>
          <w:color w:val="585756"/>
          <w:sz w:val="20"/>
          <w:szCs w:val="20"/>
          <w:lang w:val="fr-FR"/>
        </w:rPr>
        <w:t>corruption</w:t>
      </w:r>
      <w:r w:rsidRPr="00F44275">
        <w:rPr>
          <w:rStyle w:val="contextualspellingandgrammarerror"/>
          <w:rFonts w:ascii="Georgia" w:hAnsi="Georgia" w:cs="Segoe UI"/>
          <w:color w:val="585756"/>
          <w:sz w:val="20"/>
          <w:szCs w:val="20"/>
          <w:lang w:val="fr-FR"/>
        </w:rPr>
        <w:t>;</w:t>
      </w:r>
      <w:proofErr w:type="gramEnd"/>
      <w:r w:rsidRPr="00F44275">
        <w:rPr>
          <w:rStyle w:val="eop"/>
          <w:rFonts w:ascii="Georgia" w:hAnsi="Georgia" w:cs="Segoe UI"/>
          <w:sz w:val="20"/>
          <w:szCs w:val="20"/>
          <w:lang w:val="fr-FR"/>
        </w:rPr>
        <w:t> </w:t>
      </w:r>
    </w:p>
    <w:p w14:paraId="4B5BC0C2" w14:textId="77777777" w:rsidR="00E535C1" w:rsidRPr="00F44275" w:rsidRDefault="00E535C1" w:rsidP="00E535C1">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F44275">
        <w:rPr>
          <w:rStyle w:val="normaltextrun"/>
          <w:rFonts w:ascii="Georgia" w:hAnsi="Georgia" w:cs="Segoe UI"/>
          <w:sz w:val="20"/>
          <w:szCs w:val="20"/>
          <w:lang w:val="fr-FR"/>
        </w:rPr>
        <w:t>3° </w:t>
      </w:r>
      <w:proofErr w:type="gramStart"/>
      <w:r w:rsidRPr="00F44275">
        <w:rPr>
          <w:rStyle w:val="contextualspellingandgrammarerror"/>
          <w:rFonts w:ascii="Georgia" w:hAnsi="Georgia" w:cs="Segoe UI"/>
          <w:b/>
          <w:bCs/>
          <w:color w:val="585756"/>
          <w:sz w:val="20"/>
          <w:szCs w:val="20"/>
          <w:lang w:val="fr-FR"/>
        </w:rPr>
        <w:t>fraude</w:t>
      </w:r>
      <w:r w:rsidRPr="00F44275">
        <w:rPr>
          <w:rStyle w:val="contextualspellingandgrammarerror"/>
          <w:rFonts w:ascii="Georgia" w:hAnsi="Georgia" w:cs="Segoe UI"/>
          <w:color w:val="585756"/>
          <w:sz w:val="20"/>
          <w:szCs w:val="20"/>
          <w:lang w:val="fr-FR"/>
        </w:rPr>
        <w:t>;</w:t>
      </w:r>
      <w:proofErr w:type="gramEnd"/>
      <w:r w:rsidRPr="00F44275">
        <w:rPr>
          <w:rStyle w:val="eop"/>
          <w:rFonts w:ascii="Georgia" w:hAnsi="Georgia" w:cs="Segoe UI"/>
          <w:sz w:val="20"/>
          <w:szCs w:val="20"/>
          <w:lang w:val="fr-FR"/>
        </w:rPr>
        <w:t> </w:t>
      </w:r>
    </w:p>
    <w:p w14:paraId="19FEA4FA" w14:textId="77777777" w:rsidR="00E535C1" w:rsidRPr="00F44275" w:rsidRDefault="00E535C1" w:rsidP="00E535C1">
      <w:pPr>
        <w:pStyle w:val="paragraph"/>
        <w:spacing w:before="0" w:beforeAutospacing="0" w:after="0" w:afterAutospacing="0"/>
        <w:ind w:left="705"/>
        <w:jc w:val="both"/>
        <w:textAlignment w:val="baseline"/>
        <w:rPr>
          <w:rFonts w:ascii="Georgia" w:hAnsi="Georgia" w:cs="Segoe UI"/>
          <w:color w:val="585756"/>
          <w:sz w:val="20"/>
          <w:szCs w:val="20"/>
          <w:lang w:val="fr-FR"/>
        </w:rPr>
      </w:pPr>
      <w:r w:rsidRPr="00F44275">
        <w:rPr>
          <w:rStyle w:val="normaltextrun"/>
          <w:rFonts w:ascii="Georgia" w:hAnsi="Georgia" w:cs="Segoe UI"/>
          <w:sz w:val="20"/>
          <w:szCs w:val="20"/>
          <w:lang w:val="fr-FR"/>
        </w:rPr>
        <w:t>4° infractions </w:t>
      </w:r>
      <w:r w:rsidRPr="00F44275">
        <w:rPr>
          <w:rStyle w:val="normaltextrun"/>
          <w:rFonts w:ascii="Georgia" w:hAnsi="Georgia" w:cs="Segoe UI"/>
          <w:b/>
          <w:bCs/>
          <w:sz w:val="20"/>
          <w:szCs w:val="20"/>
          <w:lang w:val="fr-FR"/>
        </w:rPr>
        <w:t>terroristes</w:t>
      </w:r>
      <w:r w:rsidRPr="00F44275">
        <w:rPr>
          <w:rStyle w:val="normaltextrun"/>
          <w:rFonts w:ascii="Georgia" w:hAnsi="Georgia" w:cs="Segoe UI"/>
          <w:sz w:val="20"/>
          <w:szCs w:val="20"/>
          <w:lang w:val="fr-FR"/>
        </w:rPr>
        <w:t>, infractions liées aux activités terroristes ou incitation à commettre une telle infraction, complicité ou tentative d’une telle </w:t>
      </w:r>
      <w:proofErr w:type="gramStart"/>
      <w:r w:rsidRPr="00F44275">
        <w:rPr>
          <w:rStyle w:val="contextualspellingandgrammarerror"/>
          <w:rFonts w:ascii="Georgia" w:hAnsi="Georgia" w:cs="Segoe UI"/>
          <w:color w:val="585756"/>
          <w:sz w:val="20"/>
          <w:szCs w:val="20"/>
          <w:lang w:val="fr-FR"/>
        </w:rPr>
        <w:t>infraction;</w:t>
      </w:r>
      <w:proofErr w:type="gramEnd"/>
      <w:r w:rsidRPr="00F44275">
        <w:rPr>
          <w:rStyle w:val="eop"/>
          <w:rFonts w:ascii="Georgia" w:hAnsi="Georgia" w:cs="Segoe UI"/>
          <w:sz w:val="20"/>
          <w:szCs w:val="20"/>
          <w:lang w:val="fr-FR"/>
        </w:rPr>
        <w:t> </w:t>
      </w:r>
    </w:p>
    <w:p w14:paraId="590BC93C" w14:textId="77777777" w:rsidR="00E535C1" w:rsidRPr="00F44275" w:rsidRDefault="00E535C1" w:rsidP="00E535C1">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F44275">
        <w:rPr>
          <w:rStyle w:val="normaltextrun"/>
          <w:rFonts w:ascii="Georgia" w:hAnsi="Georgia" w:cs="Segoe UI"/>
          <w:sz w:val="20"/>
          <w:szCs w:val="20"/>
          <w:lang w:val="fr-FR"/>
        </w:rPr>
        <w:t>5° </w:t>
      </w:r>
      <w:r w:rsidRPr="00F44275">
        <w:rPr>
          <w:rStyle w:val="normaltextrun"/>
          <w:rFonts w:ascii="Georgia" w:hAnsi="Georgia" w:cs="Segoe UI"/>
          <w:b/>
          <w:bCs/>
          <w:sz w:val="20"/>
          <w:szCs w:val="20"/>
          <w:lang w:val="fr-FR"/>
        </w:rPr>
        <w:t>blanchimen</w:t>
      </w:r>
      <w:r w:rsidRPr="00F44275">
        <w:rPr>
          <w:rStyle w:val="normaltextrun"/>
          <w:rFonts w:ascii="Georgia" w:hAnsi="Georgia" w:cs="Segoe UI"/>
          <w:sz w:val="20"/>
          <w:szCs w:val="20"/>
          <w:lang w:val="fr-FR"/>
        </w:rPr>
        <w:t>t de capitaux ou </w:t>
      </w:r>
      <w:r w:rsidRPr="00F44275">
        <w:rPr>
          <w:rStyle w:val="normaltextrun"/>
          <w:rFonts w:ascii="Georgia" w:hAnsi="Georgia" w:cs="Segoe UI"/>
          <w:b/>
          <w:bCs/>
          <w:sz w:val="20"/>
          <w:szCs w:val="20"/>
          <w:lang w:val="fr-FR"/>
        </w:rPr>
        <w:t>financement du </w:t>
      </w:r>
      <w:proofErr w:type="gramStart"/>
      <w:r w:rsidRPr="00F44275">
        <w:rPr>
          <w:rStyle w:val="contextualspellingandgrammarerror"/>
          <w:rFonts w:ascii="Georgia" w:hAnsi="Georgia" w:cs="Segoe UI"/>
          <w:b/>
          <w:bCs/>
          <w:color w:val="585756"/>
          <w:sz w:val="20"/>
          <w:szCs w:val="20"/>
          <w:lang w:val="fr-FR"/>
        </w:rPr>
        <w:t>terrorisme</w:t>
      </w:r>
      <w:r w:rsidRPr="00F44275">
        <w:rPr>
          <w:rStyle w:val="contextualspellingandgrammarerror"/>
          <w:rFonts w:ascii="Georgia" w:hAnsi="Georgia" w:cs="Segoe UI"/>
          <w:color w:val="585756"/>
          <w:sz w:val="20"/>
          <w:szCs w:val="20"/>
          <w:lang w:val="fr-FR"/>
        </w:rPr>
        <w:t>;</w:t>
      </w:r>
      <w:proofErr w:type="gramEnd"/>
      <w:r w:rsidRPr="00F44275">
        <w:rPr>
          <w:rStyle w:val="eop"/>
          <w:rFonts w:ascii="Georgia" w:hAnsi="Georgia" w:cs="Segoe UI"/>
          <w:sz w:val="20"/>
          <w:szCs w:val="20"/>
          <w:lang w:val="fr-FR"/>
        </w:rPr>
        <w:t> </w:t>
      </w:r>
    </w:p>
    <w:p w14:paraId="3433E867" w14:textId="77777777" w:rsidR="00E535C1" w:rsidRPr="00F44275" w:rsidRDefault="00E535C1" w:rsidP="00E535C1">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F44275">
        <w:rPr>
          <w:rStyle w:val="normaltextrun"/>
          <w:rFonts w:ascii="Georgia" w:hAnsi="Georgia" w:cs="Segoe UI"/>
          <w:sz w:val="20"/>
          <w:szCs w:val="20"/>
          <w:lang w:val="fr-FR"/>
        </w:rPr>
        <w:t>6° </w:t>
      </w:r>
      <w:r w:rsidRPr="00F44275">
        <w:rPr>
          <w:rStyle w:val="normaltextrun"/>
          <w:rFonts w:ascii="Georgia" w:hAnsi="Georgia" w:cs="Segoe UI"/>
          <w:b/>
          <w:bCs/>
          <w:sz w:val="20"/>
          <w:szCs w:val="20"/>
          <w:lang w:val="fr-FR"/>
        </w:rPr>
        <w:t>travail des enfants</w:t>
      </w:r>
      <w:r w:rsidRPr="00F44275">
        <w:rPr>
          <w:rStyle w:val="normaltextrun"/>
          <w:rFonts w:ascii="Georgia" w:hAnsi="Georgia" w:cs="Segoe UI"/>
          <w:sz w:val="20"/>
          <w:szCs w:val="20"/>
          <w:lang w:val="fr-FR"/>
        </w:rPr>
        <w:t> et autres formes de traite des êtres humains.</w:t>
      </w:r>
      <w:r w:rsidRPr="00F44275">
        <w:rPr>
          <w:rStyle w:val="eop"/>
          <w:rFonts w:ascii="Georgia" w:hAnsi="Georgia" w:cs="Segoe UI"/>
          <w:sz w:val="20"/>
          <w:szCs w:val="20"/>
          <w:lang w:val="fr-FR"/>
        </w:rPr>
        <w:t> </w:t>
      </w:r>
    </w:p>
    <w:p w14:paraId="46677695" w14:textId="77777777" w:rsidR="00E535C1" w:rsidRPr="00F44275" w:rsidRDefault="00E535C1" w:rsidP="00E535C1">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F44275">
        <w:rPr>
          <w:rStyle w:val="normaltextrun"/>
          <w:rFonts w:ascii="Georgia" w:hAnsi="Georgia" w:cs="Segoe UI"/>
          <w:sz w:val="20"/>
          <w:szCs w:val="20"/>
          <w:lang w:val="fr-FR"/>
        </w:rPr>
        <w:t>7° occupation de ressortissants de pays tiers en </w:t>
      </w:r>
      <w:r w:rsidRPr="00F44275">
        <w:rPr>
          <w:rStyle w:val="normaltextrun"/>
          <w:rFonts w:ascii="Georgia" w:hAnsi="Georgia" w:cs="Segoe UI"/>
          <w:b/>
          <w:bCs/>
          <w:sz w:val="20"/>
          <w:szCs w:val="20"/>
          <w:lang w:val="fr-FR"/>
        </w:rPr>
        <w:t>séjour illégal</w:t>
      </w:r>
      <w:r w:rsidRPr="00F44275">
        <w:rPr>
          <w:rStyle w:val="normaltextrun"/>
          <w:rFonts w:ascii="Georgia" w:hAnsi="Georgia" w:cs="Segoe UI"/>
          <w:sz w:val="20"/>
          <w:szCs w:val="20"/>
          <w:lang w:val="fr-FR"/>
        </w:rPr>
        <w:t>.</w:t>
      </w:r>
      <w:r w:rsidRPr="00F44275">
        <w:rPr>
          <w:rStyle w:val="eop"/>
          <w:rFonts w:ascii="Georgia" w:hAnsi="Georgia" w:cs="Segoe UI"/>
          <w:sz w:val="20"/>
          <w:szCs w:val="20"/>
          <w:lang w:val="fr-FR"/>
        </w:rPr>
        <w:t> </w:t>
      </w:r>
    </w:p>
    <w:p w14:paraId="7E5D76B4" w14:textId="77777777" w:rsidR="00F971CA" w:rsidRPr="00F44275" w:rsidRDefault="00F971CA" w:rsidP="00E535C1">
      <w:pPr>
        <w:pStyle w:val="paragraph"/>
        <w:spacing w:before="0" w:beforeAutospacing="0" w:after="0" w:afterAutospacing="0"/>
        <w:ind w:left="705"/>
        <w:jc w:val="both"/>
        <w:textAlignment w:val="baseline"/>
        <w:rPr>
          <w:rStyle w:val="normaltextrun"/>
          <w:rFonts w:ascii="Georgia" w:hAnsi="Georgia" w:cs="Segoe UI"/>
          <w:sz w:val="20"/>
          <w:szCs w:val="20"/>
          <w:lang w:val="fr-FR"/>
        </w:rPr>
      </w:pPr>
      <w:r w:rsidRPr="00F44275">
        <w:rPr>
          <w:rStyle w:val="normaltextrun"/>
          <w:rFonts w:ascii="Georgia" w:hAnsi="Georgia" w:cs="Segoe UI"/>
          <w:sz w:val="20"/>
          <w:szCs w:val="20"/>
          <w:lang w:val="fr-FR"/>
        </w:rPr>
        <w:t>8° la création de sociétés offshore</w:t>
      </w:r>
    </w:p>
    <w:p w14:paraId="63B6129E" w14:textId="068A2FEE" w:rsidR="00E535C1" w:rsidRPr="00F44275" w:rsidRDefault="00E535C1" w:rsidP="00E535C1">
      <w:pPr>
        <w:pStyle w:val="paragraph"/>
        <w:spacing w:before="0" w:beforeAutospacing="0" w:after="0" w:afterAutospacing="0"/>
        <w:ind w:left="705"/>
        <w:jc w:val="both"/>
        <w:textAlignment w:val="baseline"/>
        <w:rPr>
          <w:rFonts w:ascii="Georgia" w:hAnsi="Georgia" w:cs="Segoe UI"/>
          <w:color w:val="585756"/>
          <w:sz w:val="20"/>
          <w:szCs w:val="20"/>
          <w:lang w:val="fr-FR"/>
        </w:rPr>
      </w:pPr>
      <w:r w:rsidRPr="00F44275">
        <w:rPr>
          <w:rStyle w:val="normaltextrun"/>
          <w:rFonts w:ascii="Georgia" w:hAnsi="Georgia" w:cs="Segoe UI"/>
          <w:sz w:val="20"/>
          <w:szCs w:val="20"/>
          <w:lang w:val="fr-FR"/>
        </w:rPr>
        <w:t>L’exclusion sur base de ce critère vaut pour une durée de 5 ans à compter de la date du jugement.</w:t>
      </w:r>
      <w:r w:rsidRPr="00F44275">
        <w:rPr>
          <w:rStyle w:val="eop"/>
          <w:rFonts w:ascii="Georgia" w:hAnsi="Georgia" w:cs="Segoe UI"/>
          <w:sz w:val="20"/>
          <w:szCs w:val="20"/>
          <w:lang w:val="fr-FR"/>
        </w:rPr>
        <w:t> </w:t>
      </w:r>
    </w:p>
    <w:p w14:paraId="5AF519B4" w14:textId="77777777" w:rsidR="00E535C1" w:rsidRPr="00F44275" w:rsidRDefault="00E535C1" w:rsidP="00E535C1">
      <w:pPr>
        <w:pStyle w:val="paragraph"/>
        <w:spacing w:before="0" w:beforeAutospacing="0" w:after="0" w:afterAutospacing="0"/>
        <w:ind w:left="360"/>
        <w:jc w:val="both"/>
        <w:textAlignment w:val="baseline"/>
        <w:rPr>
          <w:rStyle w:val="normaltextrun"/>
          <w:rFonts w:ascii="Georgia" w:hAnsi="Georgia" w:cs="Segoe UI"/>
          <w:sz w:val="20"/>
          <w:szCs w:val="20"/>
          <w:lang w:val="fr-FR"/>
        </w:rPr>
      </w:pPr>
    </w:p>
    <w:p w14:paraId="07E7F439" w14:textId="6DD246DD" w:rsidR="00E535C1" w:rsidRPr="00F44275" w:rsidRDefault="00E535C1" w:rsidP="00F15D11">
      <w:pPr>
        <w:pStyle w:val="paragraph"/>
        <w:numPr>
          <w:ilvl w:val="0"/>
          <w:numId w:val="9"/>
        </w:numPr>
        <w:spacing w:before="0" w:beforeAutospacing="0" w:after="0" w:afterAutospacing="0"/>
        <w:ind w:left="360" w:firstLine="0"/>
        <w:jc w:val="both"/>
        <w:textAlignment w:val="baseline"/>
        <w:rPr>
          <w:rFonts w:ascii="Georgia" w:hAnsi="Georgia" w:cs="Segoe UI"/>
          <w:sz w:val="20"/>
          <w:szCs w:val="20"/>
          <w:lang w:val="fr-FR"/>
        </w:rPr>
      </w:pPr>
      <w:r w:rsidRPr="00F44275">
        <w:rPr>
          <w:rStyle w:val="normaltextrun"/>
          <w:rFonts w:ascii="Georgia" w:hAnsi="Georgia" w:cs="Segoe UI"/>
          <w:sz w:val="20"/>
          <w:szCs w:val="20"/>
          <w:lang w:val="fr-FR"/>
        </w:rPr>
        <w:t>Le soumissionnaire ne satisfait pas à ses obligations relatives au </w:t>
      </w:r>
      <w:r w:rsidRPr="00F44275">
        <w:rPr>
          <w:rStyle w:val="normaltextrun"/>
          <w:rFonts w:ascii="Georgia" w:hAnsi="Georgia" w:cs="Segoe UI"/>
          <w:b/>
          <w:bCs/>
          <w:sz w:val="20"/>
          <w:szCs w:val="20"/>
          <w:u w:val="single"/>
          <w:lang w:val="fr-FR"/>
        </w:rPr>
        <w:t>paiement d’impôts et taxes ou de cotisations de sécurité sociale</w:t>
      </w:r>
      <w:r w:rsidRPr="00F44275">
        <w:rPr>
          <w:rStyle w:val="normaltextrun"/>
          <w:rFonts w:ascii="Georgia" w:hAnsi="Georgia" w:cs="Segoe UI"/>
          <w:sz w:val="20"/>
          <w:szCs w:val="20"/>
          <w:lang w:val="fr-FR"/>
        </w:rPr>
        <w:t xml:space="preserve"> pour un montant de plus de </w:t>
      </w:r>
      <w:r w:rsidR="00C93255" w:rsidRPr="00F44275">
        <w:rPr>
          <w:rStyle w:val="normaltextrun"/>
          <w:rFonts w:ascii="Georgia" w:hAnsi="Georgia" w:cs="Segoe UI"/>
          <w:sz w:val="20"/>
          <w:szCs w:val="20"/>
          <w:lang w:val="fr-FR"/>
        </w:rPr>
        <w:t>3</w:t>
      </w:r>
      <w:r w:rsidRPr="00F44275">
        <w:rPr>
          <w:rStyle w:val="normaltextrun"/>
          <w:rFonts w:ascii="Georgia" w:hAnsi="Georgia" w:cs="Segoe UI"/>
          <w:sz w:val="20"/>
          <w:szCs w:val="20"/>
          <w:lang w:val="fr-FR"/>
        </w:rPr>
        <w:t>.000 </w:t>
      </w:r>
      <w:r w:rsidRPr="00F44275">
        <w:rPr>
          <w:rStyle w:val="contextualspellingandgrammarerror"/>
          <w:rFonts w:ascii="Georgia" w:hAnsi="Georgia" w:cs="Segoe UI"/>
          <w:color w:val="585756"/>
          <w:sz w:val="20"/>
          <w:szCs w:val="20"/>
          <w:lang w:val="fr-FR"/>
        </w:rPr>
        <w:t xml:space="preserve">€, </w:t>
      </w:r>
      <w:proofErr w:type="gramStart"/>
      <w:r w:rsidRPr="00F44275">
        <w:rPr>
          <w:rStyle w:val="normaltextrun"/>
          <w:rFonts w:ascii="Georgia" w:hAnsi="Georgia" w:cs="Segoe UI"/>
          <w:sz w:val="20"/>
          <w:szCs w:val="20"/>
          <w:lang w:val="fr-FR"/>
        </w:rPr>
        <w:t>sauf  lorsque</w:t>
      </w:r>
      <w:proofErr w:type="gramEnd"/>
      <w:r w:rsidRPr="00F44275">
        <w:rPr>
          <w:rStyle w:val="normaltextrun"/>
          <w:rFonts w:ascii="Georgia" w:hAnsi="Georgia" w:cs="Segoe UI"/>
          <w:sz w:val="20"/>
          <w:szCs w:val="20"/>
          <w:lang w:val="fr-FR"/>
        </w:rPr>
        <w:t xml:space="preserv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F44275">
        <w:rPr>
          <w:rStyle w:val="normaltextrun"/>
          <w:sz w:val="20"/>
          <w:szCs w:val="20"/>
          <w:lang w:val="fr-FR"/>
        </w:rPr>
        <w:t> </w:t>
      </w:r>
      <w:r w:rsidRPr="00F44275">
        <w:rPr>
          <w:rStyle w:val="normaltextrun"/>
          <w:rFonts w:ascii="Georgia" w:hAnsi="Georgia" w:cs="Segoe UI"/>
          <w:sz w:val="20"/>
          <w:szCs w:val="20"/>
          <w:lang w:val="fr-FR"/>
        </w:rPr>
        <w:t>;</w:t>
      </w:r>
      <w:r w:rsidRPr="00F44275">
        <w:rPr>
          <w:rStyle w:val="eop"/>
          <w:rFonts w:ascii="Georgia" w:hAnsi="Georgia" w:cs="Segoe UI"/>
          <w:sz w:val="20"/>
          <w:szCs w:val="20"/>
          <w:lang w:val="fr-FR"/>
        </w:rPr>
        <w:t> </w:t>
      </w:r>
    </w:p>
    <w:p w14:paraId="6890DC69" w14:textId="77777777" w:rsidR="00E535C1" w:rsidRPr="00F44275" w:rsidRDefault="00E535C1" w:rsidP="00E535C1">
      <w:pPr>
        <w:pStyle w:val="paragraph"/>
        <w:spacing w:before="0" w:beforeAutospacing="0" w:after="0" w:afterAutospacing="0"/>
        <w:ind w:left="720"/>
        <w:textAlignment w:val="baseline"/>
        <w:rPr>
          <w:rFonts w:ascii="Georgia" w:hAnsi="Georgia" w:cs="Segoe UI"/>
          <w:color w:val="585756"/>
          <w:sz w:val="20"/>
          <w:szCs w:val="20"/>
          <w:lang w:val="fr-FR"/>
        </w:rPr>
      </w:pPr>
      <w:r w:rsidRPr="00F44275">
        <w:rPr>
          <w:rStyle w:val="eop"/>
          <w:rFonts w:ascii="Georgia" w:hAnsi="Georgia" w:cs="Segoe UI"/>
          <w:sz w:val="20"/>
          <w:szCs w:val="20"/>
          <w:lang w:val="fr-FR"/>
        </w:rPr>
        <w:t> </w:t>
      </w:r>
    </w:p>
    <w:p w14:paraId="1864A0B5" w14:textId="77777777" w:rsidR="00E535C1" w:rsidRPr="00F44275" w:rsidRDefault="00E535C1" w:rsidP="00F15D11">
      <w:pPr>
        <w:pStyle w:val="paragraph"/>
        <w:numPr>
          <w:ilvl w:val="0"/>
          <w:numId w:val="10"/>
        </w:numPr>
        <w:spacing w:before="0" w:beforeAutospacing="0" w:after="0" w:afterAutospacing="0"/>
        <w:ind w:left="360" w:firstLine="0"/>
        <w:jc w:val="both"/>
        <w:textAlignment w:val="baseline"/>
        <w:rPr>
          <w:rFonts w:ascii="Georgia" w:hAnsi="Georgia" w:cs="Segoe UI"/>
          <w:color w:val="000000"/>
          <w:sz w:val="20"/>
          <w:szCs w:val="20"/>
          <w:lang w:val="fr-FR"/>
        </w:rPr>
      </w:pPr>
      <w:proofErr w:type="gramStart"/>
      <w:r w:rsidRPr="00F44275">
        <w:rPr>
          <w:rStyle w:val="contextualspellingandgrammarerror"/>
          <w:rFonts w:ascii="Georgia" w:hAnsi="Georgia" w:cs="Segoe UI"/>
          <w:color w:val="000000"/>
          <w:sz w:val="20"/>
          <w:szCs w:val="20"/>
          <w:lang w:val="fr-FR"/>
        </w:rPr>
        <w:t>le</w:t>
      </w:r>
      <w:proofErr w:type="gramEnd"/>
      <w:r w:rsidRPr="00F44275">
        <w:rPr>
          <w:rStyle w:val="contextualspellingandgrammarerror"/>
          <w:rFonts w:ascii="Georgia" w:hAnsi="Georgia" w:cs="Segoe UI"/>
          <w:color w:val="000000"/>
          <w:sz w:val="20"/>
          <w:szCs w:val="20"/>
          <w:lang w:val="fr-FR"/>
        </w:rPr>
        <w:t xml:space="preserve"> soumissionnaire</w:t>
      </w:r>
      <w:r w:rsidRPr="00F44275">
        <w:rPr>
          <w:rStyle w:val="normaltextrun"/>
          <w:rFonts w:ascii="Georgia" w:hAnsi="Georgia" w:cs="Segoe UI"/>
          <w:color w:val="000000"/>
          <w:sz w:val="20"/>
          <w:szCs w:val="20"/>
          <w:lang w:val="fr-FR"/>
        </w:rPr>
        <w:t xml:space="preserve"> est en </w:t>
      </w:r>
      <w:r w:rsidRPr="00F44275">
        <w:rPr>
          <w:rStyle w:val="normaltextrun"/>
          <w:rFonts w:ascii="Georgia" w:hAnsi="Georgia"/>
          <w:b/>
          <w:bCs/>
          <w:color w:val="000000"/>
          <w:sz w:val="20"/>
          <w:szCs w:val="20"/>
          <w:u w:val="single"/>
          <w:lang w:val="fr-FR"/>
        </w:rPr>
        <w:t>état de faillite, de liquidation, de cessation d’activités, de réorganisation judiciaire</w:t>
      </w:r>
      <w:r w:rsidRPr="00F44275">
        <w:rPr>
          <w:rStyle w:val="normaltextrun"/>
          <w:rFonts w:ascii="Georgia" w:hAnsi="Georgia" w:cs="Segoe UI"/>
          <w:b/>
          <w:bCs/>
          <w:color w:val="000000"/>
          <w:sz w:val="20"/>
          <w:szCs w:val="20"/>
          <w:u w:val="single"/>
          <w:lang w:val="fr-FR"/>
        </w:rPr>
        <w:t>,</w:t>
      </w:r>
      <w:r w:rsidRPr="00F44275">
        <w:rPr>
          <w:rStyle w:val="normaltextrun"/>
          <w:rFonts w:ascii="Georgia" w:hAnsi="Georgia" w:cs="Segoe UI"/>
          <w:color w:val="000000"/>
          <w:sz w:val="20"/>
          <w:szCs w:val="20"/>
          <w:lang w:val="fr-FR"/>
        </w:rPr>
        <w:t> ou a fait l’aveu de sa faillite</w:t>
      </w:r>
      <w:r w:rsidRPr="00F44275">
        <w:rPr>
          <w:rStyle w:val="normaltextrun"/>
          <w:rFonts w:ascii="Georgia" w:hAnsi="Georgia" w:cs="Segoe UI"/>
          <w:color w:val="000000"/>
          <w:sz w:val="20"/>
          <w:szCs w:val="20"/>
          <w:u w:val="single"/>
          <w:lang w:val="fr-FR"/>
        </w:rPr>
        <w:t>,</w:t>
      </w:r>
      <w:r w:rsidRPr="00F44275">
        <w:rPr>
          <w:rStyle w:val="normaltextrun"/>
          <w:rFonts w:ascii="Georgia" w:hAnsi="Georgia" w:cs="Segoe UI"/>
          <w:color w:val="000000"/>
          <w:sz w:val="20"/>
          <w:szCs w:val="20"/>
          <w:lang w:val="fr-FR"/>
        </w:rPr>
        <w:t> ou fait l’objet d’une procédure de liquidation ou de réorganisation judiciaire, ou est dans toute situation analogue résultant d’une procédure de même nature existant dans d’autres réglementations nationales;</w:t>
      </w:r>
      <w:r w:rsidRPr="00F44275">
        <w:rPr>
          <w:rStyle w:val="eop"/>
          <w:rFonts w:ascii="Georgia" w:hAnsi="Georgia" w:cs="Segoe UI"/>
          <w:color w:val="000000"/>
          <w:sz w:val="20"/>
          <w:szCs w:val="20"/>
          <w:lang w:val="fr-FR"/>
        </w:rPr>
        <w:t> </w:t>
      </w:r>
    </w:p>
    <w:p w14:paraId="6775FD31" w14:textId="77777777" w:rsidR="00E535C1" w:rsidRPr="00F44275" w:rsidRDefault="00E535C1" w:rsidP="00E535C1">
      <w:pPr>
        <w:pStyle w:val="paragraph"/>
        <w:spacing w:before="0" w:beforeAutospacing="0" w:after="0" w:afterAutospacing="0"/>
        <w:ind w:left="720"/>
        <w:textAlignment w:val="baseline"/>
        <w:rPr>
          <w:rFonts w:ascii="Georgia" w:hAnsi="Georgia" w:cs="Segoe UI"/>
          <w:color w:val="585756"/>
          <w:sz w:val="20"/>
          <w:szCs w:val="20"/>
          <w:lang w:val="fr-FR"/>
        </w:rPr>
      </w:pPr>
      <w:r w:rsidRPr="00F44275">
        <w:rPr>
          <w:rStyle w:val="eop"/>
          <w:rFonts w:ascii="Georgia" w:hAnsi="Georgia" w:cs="Segoe UI"/>
          <w:sz w:val="20"/>
          <w:szCs w:val="20"/>
          <w:lang w:val="fr-FR"/>
        </w:rPr>
        <w:t> </w:t>
      </w:r>
    </w:p>
    <w:p w14:paraId="347F3EE8" w14:textId="77777777" w:rsidR="00E535C1" w:rsidRPr="00F44275" w:rsidRDefault="00E535C1" w:rsidP="00F15D11">
      <w:pPr>
        <w:pStyle w:val="paragraph"/>
        <w:numPr>
          <w:ilvl w:val="0"/>
          <w:numId w:val="11"/>
        </w:numPr>
        <w:spacing w:before="0" w:beforeAutospacing="0" w:after="0" w:afterAutospacing="0"/>
        <w:ind w:left="360" w:firstLine="0"/>
        <w:textAlignment w:val="baseline"/>
        <w:rPr>
          <w:rFonts w:ascii="Georgia" w:hAnsi="Georgia" w:cs="Segoe UI"/>
          <w:sz w:val="20"/>
          <w:szCs w:val="20"/>
          <w:lang w:val="fr-FR"/>
        </w:rPr>
      </w:pPr>
      <w:proofErr w:type="gramStart"/>
      <w:r w:rsidRPr="00F44275">
        <w:rPr>
          <w:rStyle w:val="contextualspellingandgrammarerror"/>
          <w:rFonts w:ascii="Georgia" w:hAnsi="Georgia" w:cs="Segoe UI"/>
          <w:sz w:val="20"/>
          <w:szCs w:val="20"/>
          <w:lang w:val="fr-FR"/>
        </w:rPr>
        <w:t>le</w:t>
      </w:r>
      <w:proofErr w:type="gramEnd"/>
      <w:r w:rsidRPr="00F44275">
        <w:rPr>
          <w:rStyle w:val="contextualspellingandgrammarerror"/>
          <w:rFonts w:ascii="Georgia" w:hAnsi="Georgia" w:cs="Segoe UI"/>
          <w:sz w:val="20"/>
          <w:szCs w:val="20"/>
          <w:lang w:val="fr-FR"/>
        </w:rPr>
        <w:t xml:space="preserve"> soumissionnaire</w:t>
      </w:r>
      <w:r w:rsidRPr="00F44275">
        <w:rPr>
          <w:rStyle w:val="normaltextrun"/>
          <w:rFonts w:ascii="Georgia" w:hAnsi="Georgia" w:cs="Segoe UI"/>
          <w:sz w:val="20"/>
          <w:szCs w:val="20"/>
          <w:u w:val="single"/>
          <w:lang w:val="fr-FR"/>
        </w:rPr>
        <w:t> ou un de ses dirigeants</w:t>
      </w:r>
      <w:r w:rsidRPr="00F44275">
        <w:rPr>
          <w:rStyle w:val="normaltextrun"/>
          <w:rFonts w:ascii="Georgia" w:hAnsi="Georgia" w:cs="Segoe UI"/>
          <w:sz w:val="20"/>
          <w:szCs w:val="20"/>
          <w:lang w:val="fr-FR"/>
        </w:rPr>
        <w:t> a commis une </w:t>
      </w:r>
      <w:r w:rsidRPr="00F44275">
        <w:rPr>
          <w:rStyle w:val="normaltextrun"/>
          <w:rFonts w:ascii="Georgia" w:hAnsi="Georgia" w:cs="Segoe UI"/>
          <w:b/>
          <w:bCs/>
          <w:sz w:val="20"/>
          <w:szCs w:val="20"/>
          <w:u w:val="single"/>
          <w:lang w:val="fr-FR"/>
        </w:rPr>
        <w:t>faute professionnelle grave qui remet en cause son intégrité.</w:t>
      </w:r>
      <w:r w:rsidRPr="00F44275">
        <w:rPr>
          <w:rStyle w:val="scxw174104514"/>
          <w:rFonts w:ascii="Georgia" w:hAnsi="Georgia" w:cs="Segoe UI"/>
          <w:sz w:val="20"/>
          <w:szCs w:val="20"/>
          <w:lang w:val="fr-FR"/>
        </w:rPr>
        <w:t> </w:t>
      </w:r>
      <w:r w:rsidRPr="00F44275">
        <w:rPr>
          <w:rFonts w:ascii="Georgia" w:hAnsi="Georgia" w:cs="Segoe UI"/>
          <w:sz w:val="20"/>
          <w:szCs w:val="20"/>
          <w:lang w:val="fr-FR"/>
        </w:rPr>
        <w:br/>
      </w:r>
      <w:r w:rsidRPr="00F44275">
        <w:rPr>
          <w:rStyle w:val="scxw174104514"/>
          <w:rFonts w:ascii="Georgia" w:hAnsi="Georgia" w:cs="Segoe UI"/>
          <w:sz w:val="20"/>
          <w:szCs w:val="20"/>
          <w:lang w:val="fr-FR"/>
        </w:rPr>
        <w:t> </w:t>
      </w:r>
      <w:r w:rsidRPr="00F44275">
        <w:rPr>
          <w:rFonts w:ascii="Georgia" w:hAnsi="Georgia" w:cs="Segoe UI"/>
          <w:sz w:val="20"/>
          <w:szCs w:val="20"/>
          <w:lang w:val="fr-FR"/>
        </w:rPr>
        <w:br/>
      </w:r>
      <w:r w:rsidRPr="00F44275">
        <w:rPr>
          <w:rStyle w:val="normaltextrun"/>
          <w:rFonts w:ascii="Georgia" w:hAnsi="Georgia" w:cs="Segoe UI"/>
          <w:sz w:val="20"/>
          <w:szCs w:val="20"/>
          <w:lang w:val="fr-FR"/>
        </w:rPr>
        <w:t>Sont </w:t>
      </w:r>
      <w:r w:rsidRPr="00F44275">
        <w:rPr>
          <w:rStyle w:val="contextualspellingandgrammarerror"/>
          <w:rFonts w:ascii="Georgia" w:hAnsi="Georgia" w:cs="Segoe UI"/>
          <w:sz w:val="20"/>
          <w:szCs w:val="20"/>
          <w:lang w:val="fr-FR"/>
        </w:rPr>
        <w:t>entre</w:t>
      </w:r>
      <w:r w:rsidRPr="00F44275">
        <w:rPr>
          <w:rStyle w:val="normaltextrun"/>
          <w:rFonts w:ascii="Georgia" w:hAnsi="Georgia" w:cs="Segoe UI"/>
          <w:sz w:val="20"/>
          <w:szCs w:val="20"/>
          <w:lang w:val="fr-FR"/>
        </w:rPr>
        <w:t> autres considérées comme telle faute professionnelle grave</w:t>
      </w:r>
      <w:r w:rsidRPr="00F44275">
        <w:rPr>
          <w:rStyle w:val="normaltextrun"/>
          <w:sz w:val="20"/>
          <w:szCs w:val="20"/>
          <w:lang w:val="fr-FR"/>
        </w:rPr>
        <w:t> </w:t>
      </w:r>
      <w:r w:rsidRPr="00F44275">
        <w:rPr>
          <w:rStyle w:val="normaltextrun"/>
          <w:rFonts w:ascii="Georgia" w:hAnsi="Georgia" w:cs="Segoe UI"/>
          <w:sz w:val="20"/>
          <w:szCs w:val="20"/>
          <w:lang w:val="fr-FR"/>
        </w:rPr>
        <w:t>: </w:t>
      </w:r>
      <w:r w:rsidRPr="00F44275">
        <w:rPr>
          <w:rStyle w:val="eop"/>
          <w:rFonts w:ascii="Georgia" w:hAnsi="Georgia" w:cs="Segoe UI"/>
          <w:sz w:val="20"/>
          <w:szCs w:val="20"/>
          <w:lang w:val="fr-FR"/>
        </w:rPr>
        <w:t> </w:t>
      </w:r>
    </w:p>
    <w:p w14:paraId="109D18A9" w14:textId="629FCEE6" w:rsidR="00E535C1" w:rsidRPr="00F44275" w:rsidRDefault="00E535C1" w:rsidP="00E535C1">
      <w:pPr>
        <w:pStyle w:val="paragraph"/>
        <w:spacing w:before="0" w:beforeAutospacing="0" w:after="0" w:afterAutospacing="0"/>
        <w:ind w:left="720"/>
        <w:textAlignment w:val="baseline"/>
        <w:rPr>
          <w:rFonts w:ascii="Georgia" w:hAnsi="Georgia" w:cs="Segoe UI"/>
          <w:color w:val="585756"/>
          <w:sz w:val="20"/>
          <w:szCs w:val="20"/>
          <w:lang w:val="fr-FR"/>
        </w:rPr>
      </w:pPr>
      <w:r w:rsidRPr="00F44275">
        <w:rPr>
          <w:rStyle w:val="eop"/>
          <w:rFonts w:ascii="Georgia" w:hAnsi="Georgia" w:cs="Segoe UI"/>
          <w:sz w:val="20"/>
          <w:szCs w:val="20"/>
          <w:lang w:val="fr-FR"/>
        </w:rPr>
        <w:t> </w:t>
      </w:r>
      <w:proofErr w:type="gramStart"/>
      <w:r w:rsidRPr="00F44275">
        <w:rPr>
          <w:rStyle w:val="contextualspellingandgrammarerror"/>
          <w:rFonts w:ascii="Georgia" w:hAnsi="Georgia" w:cs="Segoe UI"/>
          <w:color w:val="585756"/>
          <w:sz w:val="20"/>
          <w:szCs w:val="20"/>
          <w:lang w:val="fr-FR"/>
        </w:rPr>
        <w:t>une</w:t>
      </w:r>
      <w:proofErr w:type="gramEnd"/>
      <w:r w:rsidRPr="00F44275">
        <w:rPr>
          <w:rStyle w:val="normaltextrun"/>
          <w:rFonts w:ascii="Georgia" w:hAnsi="Georgia" w:cs="Segoe UI"/>
          <w:sz w:val="20"/>
          <w:szCs w:val="20"/>
          <w:lang w:val="fr-FR"/>
        </w:rPr>
        <w:t> infraction à la Politique de </w:t>
      </w:r>
      <w:r w:rsidRPr="00F44275">
        <w:rPr>
          <w:rStyle w:val="spellingerror"/>
          <w:rFonts w:ascii="Georgia" w:hAnsi="Georgia" w:cs="Segoe UI"/>
          <w:color w:val="585756"/>
          <w:sz w:val="20"/>
          <w:szCs w:val="20"/>
          <w:lang w:val="fr-FR"/>
        </w:rPr>
        <w:t>Enabel</w:t>
      </w:r>
      <w:r w:rsidRPr="00F44275">
        <w:rPr>
          <w:rStyle w:val="normaltextrun"/>
          <w:rFonts w:ascii="Georgia" w:hAnsi="Georgia" w:cs="Segoe UI"/>
          <w:sz w:val="20"/>
          <w:szCs w:val="20"/>
          <w:lang w:val="fr-FR"/>
        </w:rPr>
        <w:t> concernant l’exploitation et les abus sexuels – juin 2019</w:t>
      </w:r>
      <w:r w:rsidRPr="00F44275">
        <w:rPr>
          <w:rStyle w:val="normaltextrun"/>
          <w:rFonts w:ascii="Georgia" w:hAnsi="Georgia" w:cs="Segoe UI"/>
          <w:color w:val="0078D4"/>
          <w:sz w:val="20"/>
          <w:szCs w:val="20"/>
          <w:u w:val="single"/>
          <w:lang w:val="fr-FR"/>
        </w:rPr>
        <w:t> </w:t>
      </w:r>
    </w:p>
    <w:p w14:paraId="75C7BEB8" w14:textId="77777777" w:rsidR="00E535C1" w:rsidRPr="00F44275" w:rsidRDefault="00E535C1" w:rsidP="00F15D11">
      <w:pPr>
        <w:pStyle w:val="paragraph"/>
        <w:numPr>
          <w:ilvl w:val="0"/>
          <w:numId w:val="12"/>
        </w:numPr>
        <w:spacing w:before="0" w:beforeAutospacing="0" w:after="0" w:afterAutospacing="0"/>
        <w:ind w:left="1080" w:firstLine="0"/>
        <w:jc w:val="both"/>
        <w:textAlignment w:val="baseline"/>
        <w:rPr>
          <w:rFonts w:ascii="Georgia" w:hAnsi="Georgia" w:cs="Segoe UI"/>
          <w:color w:val="585756"/>
          <w:sz w:val="20"/>
          <w:szCs w:val="20"/>
          <w:lang w:val="fr-FR"/>
        </w:rPr>
      </w:pPr>
      <w:proofErr w:type="gramStart"/>
      <w:r w:rsidRPr="00F44275">
        <w:rPr>
          <w:rStyle w:val="contextualspellingandgrammarerror"/>
          <w:rFonts w:ascii="Georgia" w:hAnsi="Georgia" w:cs="Segoe UI"/>
          <w:color w:val="585756"/>
          <w:sz w:val="20"/>
          <w:szCs w:val="20"/>
          <w:lang w:val="fr-FR"/>
        </w:rPr>
        <w:t>une</w:t>
      </w:r>
      <w:proofErr w:type="gramEnd"/>
      <w:r w:rsidRPr="00F44275">
        <w:rPr>
          <w:rStyle w:val="normaltextrun"/>
          <w:rFonts w:ascii="Georgia" w:hAnsi="Georgia" w:cs="Segoe UI"/>
          <w:sz w:val="20"/>
          <w:szCs w:val="20"/>
          <w:lang w:val="fr-FR"/>
        </w:rPr>
        <w:t> infraction à la Politique de </w:t>
      </w:r>
      <w:r w:rsidRPr="00F44275">
        <w:rPr>
          <w:rStyle w:val="spellingerror"/>
          <w:rFonts w:ascii="Georgia" w:hAnsi="Georgia" w:cs="Segoe UI"/>
          <w:color w:val="585756"/>
          <w:sz w:val="20"/>
          <w:szCs w:val="20"/>
          <w:lang w:val="fr-FR"/>
        </w:rPr>
        <w:t>Enabel</w:t>
      </w:r>
      <w:r w:rsidRPr="00F44275">
        <w:rPr>
          <w:rStyle w:val="normaltextrun"/>
          <w:rFonts w:ascii="Georgia" w:hAnsi="Georgia" w:cs="Segoe UI"/>
          <w:sz w:val="20"/>
          <w:szCs w:val="20"/>
          <w:lang w:val="fr-FR"/>
        </w:rPr>
        <w:t> concernant la maîtrise des risques de fraude et de corruption – juin 2019 </w:t>
      </w:r>
      <w:r w:rsidRPr="00F44275">
        <w:rPr>
          <w:rStyle w:val="normaltextrun"/>
          <w:rFonts w:ascii="Georgia" w:hAnsi="Georgia" w:cs="Segoe UI"/>
          <w:color w:val="0078D4"/>
          <w:sz w:val="20"/>
          <w:szCs w:val="20"/>
          <w:u w:val="single"/>
          <w:shd w:val="clear" w:color="auto" w:fill="FFFF00"/>
          <w:lang w:val="fr-FR"/>
        </w:rPr>
        <w:t>&lt;lien&gt;</w:t>
      </w:r>
      <w:r w:rsidRPr="00F44275">
        <w:rPr>
          <w:rStyle w:val="normaltextrun"/>
          <w:rFonts w:ascii="Georgia" w:hAnsi="Georgia" w:cs="Segoe UI"/>
          <w:sz w:val="20"/>
          <w:szCs w:val="20"/>
          <w:lang w:val="fr-FR"/>
        </w:rPr>
        <w:t>; </w:t>
      </w:r>
      <w:r w:rsidRPr="00F44275">
        <w:rPr>
          <w:rStyle w:val="eop"/>
          <w:rFonts w:ascii="Georgia" w:hAnsi="Georgia" w:cs="Segoe UI"/>
          <w:sz w:val="20"/>
          <w:szCs w:val="20"/>
          <w:lang w:val="fr-FR"/>
        </w:rPr>
        <w:t> </w:t>
      </w:r>
    </w:p>
    <w:p w14:paraId="0AEC82F2" w14:textId="77777777" w:rsidR="00E535C1" w:rsidRPr="00F44275" w:rsidRDefault="00E535C1" w:rsidP="00F15D11">
      <w:pPr>
        <w:pStyle w:val="paragraph"/>
        <w:numPr>
          <w:ilvl w:val="0"/>
          <w:numId w:val="13"/>
        </w:numPr>
        <w:spacing w:before="0" w:beforeAutospacing="0" w:after="0" w:afterAutospacing="0"/>
        <w:ind w:left="1080" w:firstLine="0"/>
        <w:jc w:val="both"/>
        <w:textAlignment w:val="baseline"/>
        <w:rPr>
          <w:rFonts w:ascii="Georgia" w:hAnsi="Georgia" w:cs="Segoe UI"/>
          <w:sz w:val="20"/>
          <w:szCs w:val="20"/>
          <w:lang w:val="fr-FR"/>
        </w:rPr>
      </w:pPr>
      <w:proofErr w:type="gramStart"/>
      <w:r w:rsidRPr="00F44275">
        <w:rPr>
          <w:rStyle w:val="contextualspellingandgrammarerror"/>
          <w:rFonts w:ascii="Georgia" w:hAnsi="Georgia" w:cs="Segoe UI"/>
          <w:sz w:val="20"/>
          <w:szCs w:val="20"/>
          <w:lang w:val="fr-FR"/>
        </w:rPr>
        <w:t>une</w:t>
      </w:r>
      <w:proofErr w:type="gramEnd"/>
      <w:r w:rsidRPr="00F44275">
        <w:rPr>
          <w:rStyle w:val="normaltextrun"/>
          <w:rFonts w:ascii="Georgia" w:hAnsi="Georgia" w:cs="Segoe UI"/>
          <w:sz w:val="20"/>
          <w:szCs w:val="20"/>
          <w:lang w:val="fr-FR"/>
        </w:rPr>
        <w:t> infraction relative </w:t>
      </w:r>
      <w:r w:rsidRPr="00F44275">
        <w:rPr>
          <w:rStyle w:val="normaltextrun"/>
          <w:rFonts w:ascii="Georgia" w:hAnsi="Georgia"/>
          <w:sz w:val="20"/>
          <w:szCs w:val="20"/>
          <w:lang w:val="fr-FR"/>
        </w:rPr>
        <w:t>à</w:t>
      </w:r>
      <w:r w:rsidRPr="00F44275">
        <w:rPr>
          <w:rStyle w:val="normaltextrun"/>
          <w:rFonts w:ascii="Georgia" w:hAnsi="Georgia" w:cs="Segoe UI"/>
          <w:sz w:val="20"/>
          <w:szCs w:val="20"/>
          <w:lang w:val="fr-FR"/>
        </w:rPr>
        <w:t> une disposition d’ordre réglementaire de la législation locale applicable relative </w:t>
      </w:r>
      <w:r w:rsidRPr="00F44275">
        <w:rPr>
          <w:rStyle w:val="contextualspellingandgrammarerror"/>
          <w:rFonts w:ascii="Georgia" w:hAnsi="Georgia" w:cs="Segoe UI"/>
          <w:sz w:val="20"/>
          <w:szCs w:val="20"/>
          <w:lang w:val="fr-FR"/>
        </w:rPr>
        <w:t>au</w:t>
      </w:r>
      <w:r w:rsidRPr="00F44275">
        <w:rPr>
          <w:rStyle w:val="normaltextrun"/>
          <w:rFonts w:ascii="Georgia" w:hAnsi="Georgia" w:cs="Segoe UI"/>
          <w:sz w:val="20"/>
          <w:szCs w:val="20"/>
          <w:lang w:val="fr-FR"/>
        </w:rPr>
        <w:t> harcèlement sexuel au travail</w:t>
      </w:r>
      <w:r w:rsidRPr="00F44275">
        <w:rPr>
          <w:rStyle w:val="normaltextrun"/>
          <w:sz w:val="20"/>
          <w:szCs w:val="20"/>
          <w:lang w:val="fr-FR"/>
        </w:rPr>
        <w:t> </w:t>
      </w:r>
      <w:r w:rsidRPr="00F44275">
        <w:rPr>
          <w:rStyle w:val="normaltextrun"/>
          <w:rFonts w:ascii="Georgia" w:hAnsi="Georgia" w:cs="Segoe UI"/>
          <w:sz w:val="20"/>
          <w:szCs w:val="20"/>
          <w:lang w:val="fr-FR"/>
        </w:rPr>
        <w:t>;</w:t>
      </w:r>
      <w:r w:rsidRPr="00F44275">
        <w:rPr>
          <w:rStyle w:val="eop"/>
          <w:rFonts w:ascii="Georgia" w:hAnsi="Georgia" w:cs="Segoe UI"/>
          <w:sz w:val="20"/>
          <w:szCs w:val="20"/>
          <w:lang w:val="fr-FR"/>
        </w:rPr>
        <w:t> </w:t>
      </w:r>
    </w:p>
    <w:p w14:paraId="2E68392F" w14:textId="77777777" w:rsidR="00E535C1" w:rsidRPr="00F44275" w:rsidRDefault="00E535C1" w:rsidP="00F15D11">
      <w:pPr>
        <w:pStyle w:val="paragraph"/>
        <w:numPr>
          <w:ilvl w:val="0"/>
          <w:numId w:val="14"/>
        </w:numPr>
        <w:spacing w:before="0" w:beforeAutospacing="0" w:after="0" w:afterAutospacing="0"/>
        <w:ind w:left="1080" w:firstLine="0"/>
        <w:jc w:val="both"/>
        <w:textAlignment w:val="baseline"/>
        <w:rPr>
          <w:rFonts w:ascii="Georgia" w:hAnsi="Georgia" w:cs="Segoe UI"/>
          <w:sz w:val="20"/>
          <w:szCs w:val="20"/>
          <w:lang w:val="fr-FR"/>
        </w:rPr>
      </w:pPr>
      <w:proofErr w:type="gramStart"/>
      <w:r w:rsidRPr="00F44275">
        <w:rPr>
          <w:rStyle w:val="contextualspellingandgrammarerror"/>
          <w:rFonts w:ascii="Georgia" w:hAnsi="Georgia" w:cs="Segoe UI"/>
          <w:sz w:val="20"/>
          <w:szCs w:val="20"/>
          <w:lang w:val="fr-FR"/>
        </w:rPr>
        <w:t>le</w:t>
      </w:r>
      <w:proofErr w:type="gramEnd"/>
      <w:r w:rsidRPr="00F44275">
        <w:rPr>
          <w:rStyle w:val="contextualspellingandgrammarerror"/>
          <w:rFonts w:ascii="Georgia" w:hAnsi="Georgia" w:cs="Segoe UI"/>
          <w:sz w:val="20"/>
          <w:szCs w:val="20"/>
          <w:lang w:val="fr-FR"/>
        </w:rPr>
        <w:t xml:space="preserve"> soumissionnaire</w:t>
      </w:r>
      <w:r w:rsidRPr="00F44275">
        <w:rPr>
          <w:rStyle w:val="normaltextrun"/>
          <w:rFonts w:ascii="Georgia" w:hAnsi="Georgia" w:cs="Segoe UI"/>
          <w:sz w:val="20"/>
          <w:szCs w:val="20"/>
          <w:lang w:val="fr-FR"/>
        </w:rPr>
        <w:t xml:space="preserve"> s’est rendu gravement coupable de fausse déclaration ou faux documents en fournissant les renseignements exigés pour la vérification de l’absence de motifs d’exclusion ou la satisfaction des critères de sélection, ou a caché des informations</w:t>
      </w:r>
      <w:r w:rsidRPr="00F44275">
        <w:rPr>
          <w:rStyle w:val="normaltextrun"/>
          <w:sz w:val="20"/>
          <w:szCs w:val="20"/>
          <w:lang w:val="fr-FR"/>
        </w:rPr>
        <w:t> </w:t>
      </w:r>
      <w:r w:rsidRPr="00F44275">
        <w:rPr>
          <w:rStyle w:val="normaltextrun"/>
          <w:rFonts w:ascii="Georgia" w:hAnsi="Georgia" w:cs="Segoe UI"/>
          <w:sz w:val="20"/>
          <w:szCs w:val="20"/>
          <w:lang w:val="fr-FR"/>
        </w:rPr>
        <w:t>;</w:t>
      </w:r>
      <w:r w:rsidRPr="00F44275">
        <w:rPr>
          <w:rStyle w:val="eop"/>
          <w:rFonts w:ascii="Georgia" w:hAnsi="Georgia" w:cs="Segoe UI"/>
          <w:sz w:val="20"/>
          <w:szCs w:val="20"/>
          <w:lang w:val="fr-FR"/>
        </w:rPr>
        <w:t> </w:t>
      </w:r>
    </w:p>
    <w:p w14:paraId="6F668D8C" w14:textId="77777777" w:rsidR="00E535C1" w:rsidRPr="00F44275" w:rsidRDefault="00E535C1" w:rsidP="00F15D11">
      <w:pPr>
        <w:pStyle w:val="paragraph"/>
        <w:numPr>
          <w:ilvl w:val="0"/>
          <w:numId w:val="15"/>
        </w:numPr>
        <w:spacing w:before="0" w:beforeAutospacing="0" w:after="0" w:afterAutospacing="0"/>
        <w:ind w:left="1080" w:firstLine="0"/>
        <w:jc w:val="both"/>
        <w:textAlignment w:val="baseline"/>
        <w:rPr>
          <w:rFonts w:ascii="Georgia" w:hAnsi="Georgia" w:cs="Segoe UI"/>
          <w:sz w:val="20"/>
          <w:szCs w:val="20"/>
          <w:lang w:val="fr-FR"/>
        </w:rPr>
      </w:pPr>
      <w:proofErr w:type="gramStart"/>
      <w:r w:rsidRPr="00F44275">
        <w:rPr>
          <w:rStyle w:val="contextualspellingandgrammarerror"/>
          <w:rFonts w:ascii="Georgia" w:hAnsi="Georgia" w:cs="Segoe UI"/>
          <w:sz w:val="20"/>
          <w:szCs w:val="20"/>
          <w:lang w:val="fr-FR"/>
        </w:rPr>
        <w:t>lorsque</w:t>
      </w:r>
      <w:proofErr w:type="gramEnd"/>
      <w:r w:rsidRPr="00F44275">
        <w:rPr>
          <w:rStyle w:val="normaltextrun"/>
          <w:rFonts w:ascii="Georgia" w:hAnsi="Georgia" w:cs="Segoe UI"/>
          <w:sz w:val="20"/>
          <w:szCs w:val="20"/>
          <w:lang w:val="fr-FR"/>
        </w:rPr>
        <w:t> </w:t>
      </w:r>
      <w:r w:rsidRPr="00F44275">
        <w:rPr>
          <w:rStyle w:val="spellingerror"/>
          <w:rFonts w:ascii="Georgia" w:hAnsi="Georgia" w:cs="Segoe UI"/>
          <w:sz w:val="20"/>
          <w:szCs w:val="20"/>
          <w:lang w:val="fr-FR"/>
        </w:rPr>
        <w:t>Enabel</w:t>
      </w:r>
      <w:r w:rsidRPr="00F44275">
        <w:rPr>
          <w:rStyle w:val="normaltextrun"/>
          <w:rFonts w:ascii="Georgia" w:hAnsi="Georgia" w:cs="Segoe UI"/>
          <w:sz w:val="20"/>
          <w:szCs w:val="20"/>
          <w:lang w:val="fr-FR"/>
        </w:rPr>
        <w:t> dispose d’</w:t>
      </w:r>
      <w:proofErr w:type="spellStart"/>
      <w:r w:rsidRPr="00F44275">
        <w:rPr>
          <w:rStyle w:val="spellingerror"/>
          <w:rFonts w:ascii="Georgia" w:hAnsi="Georgia" w:cs="Segoe UI"/>
          <w:sz w:val="20"/>
          <w:szCs w:val="20"/>
          <w:lang w:val="fr-FR"/>
        </w:rPr>
        <w:t>élements</w:t>
      </w:r>
      <w:proofErr w:type="spellEnd"/>
      <w:r w:rsidRPr="00F44275">
        <w:rPr>
          <w:rStyle w:val="normaltextrun"/>
          <w:rFonts w:ascii="Georgia" w:hAnsi="Georgia" w:cs="Segoe UI"/>
          <w:sz w:val="20"/>
          <w:szCs w:val="20"/>
          <w:lang w:val="fr-FR"/>
        </w:rPr>
        <w:t> suffisamment </w:t>
      </w:r>
      <w:r w:rsidRPr="00F44275">
        <w:rPr>
          <w:rStyle w:val="spellingerror"/>
          <w:rFonts w:ascii="Georgia" w:hAnsi="Georgia" w:cs="Segoe UI"/>
          <w:sz w:val="20"/>
          <w:szCs w:val="20"/>
          <w:lang w:val="fr-FR"/>
        </w:rPr>
        <w:t>plausibles</w:t>
      </w:r>
      <w:r w:rsidRPr="00F44275">
        <w:rPr>
          <w:rStyle w:val="normaltextrun"/>
          <w:rFonts w:ascii="Georgia" w:hAnsi="Georgia" w:cs="Segoe UI"/>
          <w:sz w:val="20"/>
          <w:szCs w:val="20"/>
          <w:lang w:val="fr-FR"/>
        </w:rPr>
        <w:t> pour conclure que le soumissionnaire a commis des actes, conclu des conventions ou procédé à des ententes en vue de fausser la concurrence.</w:t>
      </w:r>
      <w:r w:rsidRPr="00F44275">
        <w:rPr>
          <w:rStyle w:val="eop"/>
          <w:rFonts w:ascii="Georgia" w:hAnsi="Georgia" w:cs="Segoe UI"/>
          <w:sz w:val="20"/>
          <w:szCs w:val="20"/>
          <w:lang w:val="fr-FR"/>
        </w:rPr>
        <w:t> </w:t>
      </w:r>
    </w:p>
    <w:p w14:paraId="4C512D05" w14:textId="77777777" w:rsidR="00E535C1" w:rsidRPr="00F44275" w:rsidRDefault="00E535C1" w:rsidP="00E535C1">
      <w:pPr>
        <w:pStyle w:val="paragraph"/>
        <w:spacing w:before="0" w:beforeAutospacing="0" w:after="0" w:afterAutospacing="0"/>
        <w:ind w:left="708"/>
        <w:jc w:val="both"/>
        <w:textAlignment w:val="baseline"/>
        <w:rPr>
          <w:rFonts w:ascii="Georgia" w:hAnsi="Georgia" w:cs="Segoe UI"/>
          <w:sz w:val="20"/>
          <w:szCs w:val="20"/>
          <w:lang w:val="fr-FR"/>
        </w:rPr>
      </w:pPr>
      <w:r w:rsidRPr="00F44275">
        <w:rPr>
          <w:rStyle w:val="normaltextrun"/>
          <w:rFonts w:ascii="Georgia" w:hAnsi="Georgia" w:cs="Segoe UI"/>
          <w:sz w:val="20"/>
          <w:szCs w:val="20"/>
          <w:lang w:val="fr-FR"/>
        </w:rPr>
        <w:t>La présence du soumissionnaire sur une des listes d’exclusion </w:t>
      </w:r>
      <w:r w:rsidRPr="00F44275">
        <w:rPr>
          <w:rStyle w:val="spellingerror"/>
          <w:rFonts w:ascii="Georgia" w:hAnsi="Georgia" w:cs="Segoe UI"/>
          <w:sz w:val="20"/>
          <w:szCs w:val="20"/>
          <w:lang w:val="fr-FR"/>
        </w:rPr>
        <w:t>Enabel</w:t>
      </w:r>
      <w:r w:rsidRPr="00F44275">
        <w:rPr>
          <w:rStyle w:val="normaltextrun"/>
          <w:rFonts w:ascii="Georgia" w:hAnsi="Georgia" w:cs="Segoe UI"/>
          <w:sz w:val="20"/>
          <w:szCs w:val="20"/>
          <w:lang w:val="fr-FR"/>
        </w:rPr>
        <w:t> en raison d’un tel acte/convention/entente est considérée comme élément suffisamment plausible.</w:t>
      </w:r>
      <w:r w:rsidRPr="00F44275">
        <w:rPr>
          <w:rStyle w:val="eop"/>
          <w:rFonts w:ascii="Georgia" w:hAnsi="Georgia" w:cs="Segoe UI"/>
          <w:sz w:val="20"/>
          <w:szCs w:val="20"/>
          <w:lang w:val="fr-FR"/>
        </w:rPr>
        <w:t> </w:t>
      </w:r>
    </w:p>
    <w:p w14:paraId="6138E7B7" w14:textId="77777777" w:rsidR="00E535C1" w:rsidRPr="00F44275" w:rsidRDefault="00E535C1" w:rsidP="00E535C1">
      <w:pPr>
        <w:pStyle w:val="paragraph"/>
        <w:spacing w:before="0" w:beforeAutospacing="0" w:after="0" w:afterAutospacing="0"/>
        <w:ind w:left="720"/>
        <w:textAlignment w:val="baseline"/>
        <w:rPr>
          <w:rFonts w:ascii="Georgia" w:hAnsi="Georgia" w:cs="Segoe UI"/>
          <w:sz w:val="20"/>
          <w:szCs w:val="20"/>
          <w:lang w:val="fr-FR"/>
        </w:rPr>
      </w:pPr>
      <w:r w:rsidRPr="00F44275">
        <w:rPr>
          <w:rStyle w:val="eop"/>
          <w:rFonts w:ascii="Georgia" w:hAnsi="Georgia" w:cs="Segoe UI"/>
          <w:sz w:val="20"/>
          <w:szCs w:val="20"/>
          <w:lang w:val="fr-FR"/>
        </w:rPr>
        <w:t> </w:t>
      </w:r>
    </w:p>
    <w:p w14:paraId="5F1E3B95" w14:textId="77777777" w:rsidR="00E535C1" w:rsidRPr="00F44275" w:rsidRDefault="00E535C1" w:rsidP="00F15D11">
      <w:pPr>
        <w:pStyle w:val="paragraph"/>
        <w:numPr>
          <w:ilvl w:val="0"/>
          <w:numId w:val="16"/>
        </w:numPr>
        <w:spacing w:before="0" w:beforeAutospacing="0" w:after="0" w:afterAutospacing="0"/>
        <w:ind w:left="360" w:firstLine="0"/>
        <w:jc w:val="both"/>
        <w:textAlignment w:val="baseline"/>
        <w:rPr>
          <w:rFonts w:ascii="Georgia" w:hAnsi="Georgia" w:cs="Segoe UI"/>
          <w:sz w:val="20"/>
          <w:szCs w:val="20"/>
          <w:lang w:val="fr-FR"/>
        </w:rPr>
      </w:pPr>
      <w:proofErr w:type="gramStart"/>
      <w:r w:rsidRPr="00F44275">
        <w:rPr>
          <w:rStyle w:val="contextualspellingandgrammarerror"/>
          <w:rFonts w:ascii="Georgia" w:hAnsi="Georgia" w:cs="Segoe UI"/>
          <w:sz w:val="20"/>
          <w:szCs w:val="20"/>
          <w:lang w:val="fr-FR"/>
        </w:rPr>
        <w:t>lorsqu’il</w:t>
      </w:r>
      <w:proofErr w:type="gramEnd"/>
      <w:r w:rsidRPr="00F44275">
        <w:rPr>
          <w:rStyle w:val="normaltextrun"/>
          <w:rFonts w:ascii="Georgia" w:hAnsi="Georgia" w:cs="Segoe UI"/>
          <w:sz w:val="20"/>
          <w:szCs w:val="20"/>
          <w:lang w:val="fr-FR"/>
        </w:rPr>
        <w:t> ne peut être remédié à un conflit d’intérêts par d’autres mesures moins intrusives;</w:t>
      </w:r>
      <w:r w:rsidRPr="00F44275">
        <w:rPr>
          <w:rStyle w:val="eop"/>
          <w:rFonts w:ascii="Georgia" w:hAnsi="Georgia" w:cs="Segoe UI"/>
          <w:sz w:val="20"/>
          <w:szCs w:val="20"/>
          <w:lang w:val="fr-FR"/>
        </w:rPr>
        <w:t> </w:t>
      </w:r>
    </w:p>
    <w:p w14:paraId="25E0B6BF" w14:textId="77777777" w:rsidR="00E535C1" w:rsidRPr="00F44275" w:rsidRDefault="00E535C1" w:rsidP="00E535C1">
      <w:pPr>
        <w:pStyle w:val="paragraph"/>
        <w:spacing w:before="0" w:beforeAutospacing="0" w:after="0" w:afterAutospacing="0"/>
        <w:ind w:left="720"/>
        <w:textAlignment w:val="baseline"/>
        <w:rPr>
          <w:rFonts w:ascii="Georgia" w:hAnsi="Georgia" w:cs="Segoe UI"/>
          <w:sz w:val="20"/>
          <w:szCs w:val="20"/>
          <w:lang w:val="fr-FR"/>
        </w:rPr>
      </w:pPr>
      <w:r w:rsidRPr="00F44275">
        <w:rPr>
          <w:rStyle w:val="eop"/>
          <w:rFonts w:ascii="Georgia" w:hAnsi="Georgia" w:cs="Segoe UI"/>
          <w:sz w:val="20"/>
          <w:szCs w:val="20"/>
          <w:lang w:val="fr-FR"/>
        </w:rPr>
        <w:t> </w:t>
      </w:r>
    </w:p>
    <w:p w14:paraId="38CF7B47" w14:textId="77777777" w:rsidR="00E535C1" w:rsidRPr="00F44275" w:rsidRDefault="00E535C1" w:rsidP="00F15D11">
      <w:pPr>
        <w:pStyle w:val="paragraph"/>
        <w:numPr>
          <w:ilvl w:val="0"/>
          <w:numId w:val="17"/>
        </w:numPr>
        <w:spacing w:before="0" w:beforeAutospacing="0" w:after="0" w:afterAutospacing="0"/>
        <w:jc w:val="both"/>
        <w:textAlignment w:val="baseline"/>
        <w:rPr>
          <w:rStyle w:val="eop"/>
          <w:rFonts w:ascii="Georgia" w:hAnsi="Georgia" w:cs="Segoe UI"/>
          <w:sz w:val="20"/>
          <w:szCs w:val="20"/>
          <w:lang w:val="fr-FR"/>
        </w:rPr>
      </w:pPr>
      <w:proofErr w:type="gramStart"/>
      <w:r w:rsidRPr="00F44275">
        <w:rPr>
          <w:rStyle w:val="contextualspellingandgrammarerror"/>
          <w:rFonts w:ascii="Georgia" w:hAnsi="Georgia" w:cs="Segoe UI"/>
          <w:sz w:val="20"/>
          <w:szCs w:val="20"/>
          <w:lang w:val="fr-FR"/>
        </w:rPr>
        <w:t>des</w:t>
      </w:r>
      <w:proofErr w:type="gramEnd"/>
      <w:r w:rsidRPr="00F44275">
        <w:rPr>
          <w:rStyle w:val="normaltextrun"/>
          <w:rFonts w:ascii="Georgia" w:hAnsi="Georgia" w:cs="Segoe UI"/>
          <w:sz w:val="20"/>
          <w:szCs w:val="20"/>
          <w:lang w:val="fr-FR"/>
        </w:rPr>
        <w:t> </w:t>
      </w:r>
      <w:r w:rsidRPr="00F44275">
        <w:rPr>
          <w:rStyle w:val="normaltextrun"/>
          <w:rFonts w:ascii="Georgia" w:hAnsi="Georgia" w:cs="Segoe UI"/>
          <w:b/>
          <w:bCs/>
          <w:sz w:val="20"/>
          <w:szCs w:val="20"/>
          <w:lang w:val="fr-FR"/>
        </w:rPr>
        <w:t>défaillances importantes ou persistantes</w:t>
      </w:r>
      <w:r w:rsidRPr="00F44275">
        <w:rPr>
          <w:rStyle w:val="normaltextrun"/>
          <w:rFonts w:ascii="Georgia" w:hAnsi="Georgia" w:cs="Segoe UI"/>
          <w:sz w:val="20"/>
          <w:szCs w:val="20"/>
          <w:lang w:val="fr-FR"/>
        </w:rPr>
        <w:t> du soumissionnaire ont été constatées lors de l’exécution d’une </w:t>
      </w:r>
      <w:r w:rsidRPr="00F44275">
        <w:rPr>
          <w:rStyle w:val="normaltextrun"/>
          <w:rFonts w:ascii="Georgia" w:hAnsi="Georgia" w:cs="Segoe UI"/>
          <w:b/>
          <w:bCs/>
          <w:sz w:val="20"/>
          <w:szCs w:val="20"/>
          <w:lang w:val="fr-FR"/>
        </w:rPr>
        <w:t>obligation essentielle</w:t>
      </w:r>
      <w:r w:rsidRPr="00F44275">
        <w:rPr>
          <w:rStyle w:val="normaltextrun"/>
          <w:rFonts w:ascii="Georgia" w:hAnsi="Georgia" w:cs="Segoe UI"/>
          <w:sz w:val="20"/>
          <w:szCs w:val="20"/>
          <w:lang w:val="fr-FR"/>
        </w:rPr>
        <w:t> qui lui incombait dans le cadre d’un contrat antérieur </w:t>
      </w:r>
      <w:r w:rsidRPr="00F44275">
        <w:rPr>
          <w:rStyle w:val="contextualspellingandgrammarerror"/>
          <w:rFonts w:ascii="Georgia" w:hAnsi="Georgia" w:cs="Segoe UI"/>
          <w:sz w:val="20"/>
          <w:szCs w:val="20"/>
          <w:lang w:val="fr-FR"/>
        </w:rPr>
        <w:t>passé</w:t>
      </w:r>
      <w:r w:rsidRPr="00F44275">
        <w:rPr>
          <w:rStyle w:val="normaltextrun"/>
          <w:rFonts w:ascii="Georgia" w:hAnsi="Georgia" w:cs="Segoe UI"/>
          <w:sz w:val="20"/>
          <w:szCs w:val="20"/>
          <w:lang w:val="fr-FR"/>
        </w:rPr>
        <w:t> avec un autre pouvoir public, lorsque ces défaillances ont donné lieu à des mesures d’office, des dommages et intérêts ou à une autre sanction comparable.</w:t>
      </w:r>
      <w:r w:rsidRPr="00F44275">
        <w:rPr>
          <w:rStyle w:val="scxw174104514"/>
          <w:rFonts w:ascii="Georgia" w:hAnsi="Georgia" w:cs="Segoe UI"/>
          <w:sz w:val="20"/>
          <w:szCs w:val="20"/>
          <w:lang w:val="fr-FR"/>
        </w:rPr>
        <w:t> </w:t>
      </w:r>
      <w:r w:rsidRPr="00F44275">
        <w:rPr>
          <w:rFonts w:ascii="Georgia" w:hAnsi="Georgia" w:cs="Segoe UI"/>
          <w:sz w:val="20"/>
          <w:szCs w:val="20"/>
          <w:lang w:val="fr-FR"/>
        </w:rPr>
        <w:br/>
      </w:r>
      <w:r w:rsidRPr="00F44275">
        <w:rPr>
          <w:rStyle w:val="scxw174104514"/>
          <w:rFonts w:ascii="Georgia" w:hAnsi="Georgia" w:cs="Segoe UI"/>
          <w:sz w:val="20"/>
          <w:szCs w:val="20"/>
          <w:lang w:val="fr-FR"/>
        </w:rPr>
        <w:lastRenderedPageBreak/>
        <w:t> </w:t>
      </w:r>
      <w:r w:rsidRPr="00F44275">
        <w:rPr>
          <w:rStyle w:val="normaltextrun"/>
          <w:rFonts w:ascii="Georgia" w:hAnsi="Georgia" w:cs="Segoe UI"/>
          <w:sz w:val="20"/>
          <w:szCs w:val="20"/>
          <w:lang w:val="fr-FR"/>
        </w:rPr>
        <w:t>Sont considérées comme ‘défaillances importantes’ le respect des obligations applicables dans les domaines du droit environnemental, social et </w:t>
      </w:r>
      <w:proofErr w:type="gramStart"/>
      <w:r w:rsidRPr="00F44275">
        <w:rPr>
          <w:rStyle w:val="contextualspellingandgrammarerror"/>
          <w:rFonts w:ascii="Georgia" w:hAnsi="Georgia" w:cs="Segoe UI"/>
          <w:sz w:val="20"/>
          <w:szCs w:val="20"/>
          <w:lang w:val="fr-FR"/>
        </w:rPr>
        <w:t>du travail établies</w:t>
      </w:r>
      <w:proofErr w:type="gramEnd"/>
      <w:r w:rsidRPr="00F44275">
        <w:rPr>
          <w:rStyle w:val="normaltextrun"/>
          <w:rFonts w:ascii="Georgia" w:hAnsi="Georgia" w:cs="Segoe UI"/>
          <w:sz w:val="20"/>
          <w:szCs w:val="20"/>
          <w:lang w:val="fr-FR"/>
        </w:rPr>
        <w:t> par le droit de l’Union européenne, le droit national, les conventions collectives ou par les dispositions internationales en matière de droit environnemental, social et du travail.</w:t>
      </w:r>
      <w:r w:rsidRPr="00F44275">
        <w:rPr>
          <w:rStyle w:val="eop"/>
          <w:rFonts w:ascii="Georgia" w:hAnsi="Georgia" w:cs="Segoe UI"/>
          <w:sz w:val="20"/>
          <w:szCs w:val="20"/>
          <w:lang w:val="fr-FR"/>
        </w:rPr>
        <w:t> </w:t>
      </w:r>
      <w:r w:rsidRPr="00F44275">
        <w:rPr>
          <w:rStyle w:val="eop"/>
          <w:rFonts w:ascii="Georgia" w:hAnsi="Georgia" w:cs="Segoe UI"/>
          <w:sz w:val="20"/>
          <w:szCs w:val="20"/>
          <w:lang w:val="fr-FR"/>
        </w:rPr>
        <w:br/>
      </w:r>
      <w:r w:rsidRPr="00F44275">
        <w:rPr>
          <w:rStyle w:val="normaltextrun"/>
          <w:rFonts w:ascii="Georgia" w:hAnsi="Georgia" w:cs="Segoe UI"/>
          <w:sz w:val="20"/>
          <w:szCs w:val="20"/>
          <w:lang w:val="fr-FR"/>
        </w:rPr>
        <w:t>La présence du soumissionnaire sur la liste d’exclusion </w:t>
      </w:r>
      <w:r w:rsidRPr="00F44275">
        <w:rPr>
          <w:rStyle w:val="spellingerror"/>
          <w:rFonts w:ascii="Georgia" w:hAnsi="Georgia" w:cs="Segoe UI"/>
          <w:sz w:val="20"/>
          <w:szCs w:val="20"/>
          <w:lang w:val="fr-FR"/>
        </w:rPr>
        <w:t>Enabel</w:t>
      </w:r>
      <w:r w:rsidRPr="00F44275">
        <w:rPr>
          <w:rStyle w:val="normaltextrun"/>
          <w:rFonts w:ascii="Georgia" w:hAnsi="Georgia" w:cs="Segoe UI"/>
          <w:sz w:val="20"/>
          <w:szCs w:val="20"/>
          <w:lang w:val="fr-FR"/>
        </w:rPr>
        <w:t> en raison d’une telle défaillance sert d’un tel constat.</w:t>
      </w:r>
      <w:r w:rsidRPr="00F44275">
        <w:rPr>
          <w:rStyle w:val="eop"/>
          <w:rFonts w:ascii="Georgia" w:hAnsi="Georgia" w:cs="Segoe UI"/>
          <w:sz w:val="20"/>
          <w:szCs w:val="20"/>
          <w:lang w:val="fr-FR"/>
        </w:rPr>
        <w:t> </w:t>
      </w:r>
    </w:p>
    <w:p w14:paraId="0AB92DFC" w14:textId="77777777" w:rsidR="00E535C1" w:rsidRPr="00F44275" w:rsidRDefault="00E535C1" w:rsidP="00E535C1">
      <w:pPr>
        <w:pStyle w:val="paragraph"/>
        <w:spacing w:before="0" w:beforeAutospacing="0" w:after="0" w:afterAutospacing="0"/>
        <w:ind w:left="705"/>
        <w:jc w:val="both"/>
        <w:textAlignment w:val="baseline"/>
        <w:rPr>
          <w:rFonts w:ascii="Georgia" w:hAnsi="Georgia" w:cs="Segoe UI"/>
          <w:sz w:val="20"/>
          <w:szCs w:val="20"/>
          <w:lang w:val="fr-FR"/>
        </w:rPr>
      </w:pPr>
    </w:p>
    <w:p w14:paraId="7D25D231" w14:textId="77777777" w:rsidR="00E535C1" w:rsidRPr="00F44275" w:rsidRDefault="00E535C1" w:rsidP="00F15D11">
      <w:pPr>
        <w:pStyle w:val="paragraph"/>
        <w:numPr>
          <w:ilvl w:val="0"/>
          <w:numId w:val="17"/>
        </w:numPr>
        <w:spacing w:before="0" w:beforeAutospacing="0" w:after="0" w:afterAutospacing="0"/>
        <w:ind w:left="360" w:firstLine="0"/>
        <w:jc w:val="both"/>
        <w:textAlignment w:val="baseline"/>
        <w:rPr>
          <w:rStyle w:val="eop"/>
          <w:rFonts w:ascii="Georgia" w:hAnsi="Georgia" w:cs="Segoe UI"/>
          <w:sz w:val="20"/>
          <w:szCs w:val="20"/>
          <w:lang w:val="fr-FR"/>
        </w:rPr>
      </w:pPr>
      <w:proofErr w:type="gramStart"/>
      <w:r w:rsidRPr="00F44275">
        <w:rPr>
          <w:rStyle w:val="contextualspellingandgrammarerror"/>
          <w:rFonts w:ascii="Georgia" w:hAnsi="Georgia" w:cs="Segoe UI"/>
          <w:sz w:val="20"/>
          <w:szCs w:val="20"/>
          <w:lang w:val="fr-FR"/>
        </w:rPr>
        <w:t>des</w:t>
      </w:r>
      <w:proofErr w:type="gramEnd"/>
      <w:r w:rsidRPr="00F44275">
        <w:rPr>
          <w:rStyle w:val="normaltextrun"/>
          <w:rFonts w:ascii="Georgia" w:hAnsi="Georgia" w:cs="Segoe UI"/>
          <w:sz w:val="20"/>
          <w:szCs w:val="20"/>
          <w:lang w:val="fr-FR"/>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w:t>
      </w:r>
      <w:r w:rsidRPr="00F44275">
        <w:rPr>
          <w:rStyle w:val="eop"/>
          <w:rFonts w:ascii="Georgia" w:hAnsi="Georgia" w:cs="Segoe UI"/>
          <w:sz w:val="20"/>
          <w:szCs w:val="20"/>
          <w:lang w:val="fr-FR"/>
        </w:rPr>
        <w:t> </w:t>
      </w:r>
    </w:p>
    <w:p w14:paraId="2EFDA41A" w14:textId="77777777" w:rsidR="00E535C1" w:rsidRPr="00F44275" w:rsidRDefault="00E535C1" w:rsidP="00E535C1">
      <w:pPr>
        <w:pStyle w:val="paragraph"/>
        <w:spacing w:before="0" w:beforeAutospacing="0" w:after="0" w:afterAutospacing="0"/>
        <w:ind w:left="360"/>
        <w:jc w:val="both"/>
        <w:textAlignment w:val="baseline"/>
        <w:rPr>
          <w:rStyle w:val="eop"/>
          <w:rFonts w:ascii="Georgia" w:hAnsi="Georgia" w:cs="Segoe UI"/>
          <w:sz w:val="20"/>
          <w:szCs w:val="20"/>
          <w:lang w:val="fr-FR"/>
        </w:rPr>
      </w:pPr>
    </w:p>
    <w:p w14:paraId="538D4E7D" w14:textId="77777777" w:rsidR="00E535C1" w:rsidRPr="00F44275" w:rsidRDefault="00E535C1" w:rsidP="00F15D11">
      <w:pPr>
        <w:pStyle w:val="paragraph"/>
        <w:numPr>
          <w:ilvl w:val="0"/>
          <w:numId w:val="17"/>
        </w:numPr>
        <w:spacing w:before="0" w:beforeAutospacing="0" w:after="0" w:afterAutospacing="0"/>
        <w:ind w:left="360" w:firstLine="0"/>
        <w:jc w:val="both"/>
        <w:textAlignment w:val="baseline"/>
        <w:rPr>
          <w:rStyle w:val="eop"/>
          <w:rFonts w:ascii="Georgia" w:hAnsi="Georgia" w:cs="Segoe UI"/>
          <w:sz w:val="20"/>
          <w:szCs w:val="20"/>
          <w:lang w:val="fr-FR"/>
        </w:rPr>
      </w:pPr>
      <w:r w:rsidRPr="00F44275">
        <w:rPr>
          <w:rStyle w:val="eop"/>
          <w:rFonts w:ascii="Georgia" w:hAnsi="Georgia" w:cs="Segoe UI"/>
          <w:sz w:val="20"/>
          <w:szCs w:val="20"/>
          <w:lang w:val="fr-FR"/>
        </w:rPr>
        <w:t>Le soumissionnaire ni un de des dirigeants se trouvent sur les listes de personnes, de groupes ou d’entités soumises par les Nations-Unies, l’Union européenne et la Belgique à des sanctions financières</w:t>
      </w:r>
      <w:r w:rsidRPr="00F44275">
        <w:rPr>
          <w:rStyle w:val="eop"/>
          <w:sz w:val="20"/>
          <w:szCs w:val="20"/>
          <w:lang w:val="fr-FR"/>
        </w:rPr>
        <w:t> </w:t>
      </w:r>
      <w:r w:rsidRPr="00F44275">
        <w:rPr>
          <w:rStyle w:val="eop"/>
          <w:rFonts w:ascii="Georgia" w:hAnsi="Georgia" w:cs="Segoe UI"/>
          <w:sz w:val="20"/>
          <w:szCs w:val="20"/>
          <w:lang w:val="fr-FR"/>
        </w:rPr>
        <w:t>:</w:t>
      </w:r>
    </w:p>
    <w:p w14:paraId="6F08F177" w14:textId="77777777" w:rsidR="00E535C1" w:rsidRPr="00F44275" w:rsidRDefault="00E535C1" w:rsidP="00E535C1">
      <w:pPr>
        <w:pStyle w:val="paragraph"/>
        <w:spacing w:before="0" w:beforeAutospacing="0" w:after="0" w:afterAutospacing="0"/>
        <w:ind w:left="360"/>
        <w:jc w:val="both"/>
        <w:textAlignment w:val="baseline"/>
        <w:rPr>
          <w:rStyle w:val="eop"/>
          <w:rFonts w:ascii="Georgia" w:hAnsi="Georgia" w:cs="Segoe UI"/>
          <w:sz w:val="20"/>
          <w:szCs w:val="20"/>
          <w:lang w:val="fr-FR"/>
        </w:rPr>
      </w:pPr>
    </w:p>
    <w:p w14:paraId="45245D30" w14:textId="77777777" w:rsidR="00E535C1" w:rsidRPr="00F44275" w:rsidRDefault="00E535C1" w:rsidP="00E535C1">
      <w:pPr>
        <w:pStyle w:val="paragraph"/>
        <w:spacing w:before="0" w:beforeAutospacing="0" w:after="0" w:afterAutospacing="0"/>
        <w:ind w:left="360"/>
        <w:jc w:val="both"/>
        <w:textAlignment w:val="baseline"/>
        <w:rPr>
          <w:rStyle w:val="eop"/>
          <w:rFonts w:ascii="Georgia" w:hAnsi="Georgia" w:cs="Segoe UI"/>
          <w:sz w:val="20"/>
          <w:szCs w:val="20"/>
          <w:lang w:val="fr-FR"/>
        </w:rPr>
      </w:pPr>
      <w:r w:rsidRPr="00F44275">
        <w:rPr>
          <w:rStyle w:val="eop"/>
          <w:rFonts w:ascii="Georgia" w:hAnsi="Georgia" w:cs="Segoe UI"/>
          <w:sz w:val="20"/>
          <w:szCs w:val="20"/>
          <w:lang w:val="fr-FR"/>
        </w:rPr>
        <w:t xml:space="preserve">Pour les Nations Unies, les listes peuvent être consultées à l’adresse suivante : </w:t>
      </w:r>
      <w:hyperlink r:id="rId27" w:history="1">
        <w:r w:rsidRPr="00F44275">
          <w:rPr>
            <w:rStyle w:val="Lienhypertexte"/>
            <w:rFonts w:ascii="Georgia" w:hAnsi="Georgia" w:cs="Segoe UI"/>
            <w:sz w:val="20"/>
            <w:szCs w:val="20"/>
            <w:lang w:val="fr-FR"/>
          </w:rPr>
          <w:t>https://finances.belgium.be/fr/tresorerie/sanctions-financieres/sanctions-internationales-nations-unies</w:t>
        </w:r>
      </w:hyperlink>
      <w:r w:rsidRPr="00F44275">
        <w:rPr>
          <w:rStyle w:val="eop"/>
          <w:rFonts w:ascii="Georgia" w:hAnsi="Georgia" w:cs="Segoe UI"/>
          <w:sz w:val="20"/>
          <w:szCs w:val="20"/>
          <w:lang w:val="fr-FR"/>
        </w:rPr>
        <w:t xml:space="preserve">  </w:t>
      </w:r>
      <w:r w:rsidRPr="00F44275">
        <w:rPr>
          <w:rStyle w:val="eop"/>
          <w:rFonts w:ascii="Georgia" w:hAnsi="Georgia" w:cs="Segoe UI"/>
          <w:sz w:val="20"/>
          <w:szCs w:val="20"/>
          <w:lang w:val="fr-FR"/>
        </w:rPr>
        <w:br/>
      </w:r>
      <w:r w:rsidRPr="00F44275">
        <w:rPr>
          <w:rStyle w:val="eop"/>
          <w:rFonts w:ascii="Georgia" w:hAnsi="Georgia" w:cs="Segoe UI"/>
          <w:sz w:val="20"/>
          <w:szCs w:val="20"/>
          <w:lang w:val="fr-FR"/>
        </w:rPr>
        <w:br/>
        <w:t xml:space="preserve">Pour l’Union européenne, les listes peuvent être consultées à l’adresse suivante : </w:t>
      </w:r>
      <w:hyperlink r:id="rId28" w:history="1">
        <w:r w:rsidRPr="00F44275">
          <w:rPr>
            <w:rStyle w:val="Lienhypertexte"/>
            <w:rFonts w:ascii="Georgia" w:hAnsi="Georgia" w:cs="Segoe UI"/>
            <w:sz w:val="20"/>
            <w:szCs w:val="20"/>
            <w:lang w:val="fr-FR"/>
          </w:rPr>
          <w:t>https://finances.belgium.be/fr/tresorerie/sanctions-financieres/sanctions-europ%C3%A9ennes-ue</w:t>
        </w:r>
      </w:hyperlink>
    </w:p>
    <w:p w14:paraId="1F17D720" w14:textId="04283B30" w:rsidR="00E535C1" w:rsidRPr="00F44275" w:rsidRDefault="00E535C1" w:rsidP="7BEE42F2">
      <w:pPr>
        <w:pStyle w:val="paragraph"/>
        <w:spacing w:after="0"/>
        <w:ind w:left="360"/>
        <w:textAlignment w:val="baseline"/>
        <w:rPr>
          <w:rFonts w:ascii="Georgia" w:hAnsi="Georgia" w:cs="Segoe UI"/>
          <w:sz w:val="20"/>
          <w:szCs w:val="20"/>
          <w:lang w:val="fr-FR"/>
        </w:rPr>
      </w:pPr>
      <w:hyperlink r:id="rId29">
        <w:r w:rsidRPr="00F44275">
          <w:rPr>
            <w:rStyle w:val="Lienhypertexte"/>
            <w:rFonts w:ascii="Georgia" w:hAnsi="Georgia" w:cs="Segoe UI"/>
            <w:sz w:val="20"/>
            <w:szCs w:val="20"/>
            <w:lang w:val="fr-FR"/>
          </w:rPr>
          <w:t>https://eeas.europa.eu/headquarters/headquarters-homepage/8442/consolidated-list-sanctions</w:t>
        </w:r>
        <w:r w:rsidR="006F289F" w:rsidRPr="00F44275">
          <w:rPr>
            <w:rFonts w:ascii="Georgia" w:hAnsi="Georgia"/>
          </w:rPr>
          <w:br/>
        </w:r>
        <w:r w:rsidR="006F289F" w:rsidRPr="00F44275">
          <w:rPr>
            <w:rFonts w:ascii="Georgia" w:hAnsi="Georgia"/>
          </w:rPr>
          <w:br/>
        </w:r>
      </w:hyperlink>
      <w:hyperlink r:id="rId30">
        <w:r w:rsidRPr="00F44275">
          <w:rPr>
            <w:rStyle w:val="Lienhypertexte"/>
            <w:rFonts w:ascii="Georgia" w:hAnsi="Georgia" w:cs="Segoe UI"/>
            <w:sz w:val="20"/>
            <w:szCs w:val="20"/>
            <w:lang w:val="fr-FR"/>
          </w:rPr>
          <w:t>https://eeas.europa.eu/sites/eeas/files/restrictive_measures-2017-01-17-clean.pdf</w:t>
        </w:r>
        <w:r w:rsidR="006F289F" w:rsidRPr="00F44275">
          <w:rPr>
            <w:rFonts w:ascii="Georgia" w:hAnsi="Georgia"/>
          </w:rPr>
          <w:br/>
        </w:r>
        <w:r w:rsidR="006F289F" w:rsidRPr="00F44275">
          <w:rPr>
            <w:rFonts w:ascii="Georgia" w:hAnsi="Georgia"/>
          </w:rPr>
          <w:br/>
        </w:r>
      </w:hyperlink>
      <w:r w:rsidRPr="00F44275">
        <w:rPr>
          <w:rStyle w:val="eop"/>
          <w:rFonts w:ascii="Georgia" w:hAnsi="Georgia" w:cs="Segoe UI"/>
          <w:sz w:val="20"/>
          <w:szCs w:val="20"/>
          <w:lang w:val="fr-FR"/>
        </w:rPr>
        <w:t xml:space="preserve">Pour la Belgique : </w:t>
      </w:r>
    </w:p>
    <w:p w14:paraId="193EB1D4" w14:textId="0021648C" w:rsidR="705D25CE" w:rsidRPr="00F44275" w:rsidRDefault="705D25CE" w:rsidP="7BEE42F2">
      <w:pPr>
        <w:pStyle w:val="paragraph"/>
        <w:spacing w:after="0"/>
        <w:ind w:left="360"/>
        <w:rPr>
          <w:rFonts w:ascii="Georgia" w:hAnsi="Georgia"/>
          <w:lang w:val="fr-FR"/>
        </w:rPr>
      </w:pPr>
      <w:hyperlink r:id="rId31">
        <w:r w:rsidRPr="00F44275">
          <w:rPr>
            <w:rStyle w:val="Lienhypertexte"/>
            <w:rFonts w:ascii="Georgia" w:hAnsi="Georgia"/>
            <w:lang w:val="fr-FR"/>
          </w:rPr>
          <w:t>Sanctions financières nationales | SPF Finances (belgium.be)</w:t>
        </w:r>
      </w:hyperlink>
      <w:r w:rsidRPr="00F44275">
        <w:rPr>
          <w:rFonts w:ascii="Georgia" w:hAnsi="Georgia"/>
          <w:lang w:val="fr-FR"/>
        </w:rPr>
        <w:t xml:space="preserve"> </w:t>
      </w:r>
    </w:p>
    <w:p w14:paraId="70A4B48C" w14:textId="77777777" w:rsidR="00E535C1" w:rsidRPr="00F44275" w:rsidRDefault="00E535C1" w:rsidP="00F15D11">
      <w:pPr>
        <w:numPr>
          <w:ilvl w:val="0"/>
          <w:numId w:val="17"/>
        </w:numPr>
        <w:rPr>
          <w:rStyle w:val="eop"/>
          <w:rFonts w:eastAsia="Times New Roman" w:cs="Segoe UI"/>
          <w:color w:val="auto"/>
          <w:sz w:val="20"/>
          <w:szCs w:val="20"/>
          <w:lang w:val="fr-FR" w:eastAsia="nl-BE"/>
        </w:rPr>
      </w:pPr>
      <w:r w:rsidRPr="00F44275">
        <w:rPr>
          <w:rStyle w:val="eop"/>
          <w:rFonts w:cs="Segoe UI"/>
          <w:sz w:val="20"/>
          <w:szCs w:val="20"/>
          <w:lang w:val="fr-FR"/>
        </w:rPr>
        <w:t xml:space="preserve"> </w:t>
      </w:r>
      <w:r w:rsidRPr="00F44275">
        <w:rPr>
          <w:rStyle w:val="eop"/>
          <w:rFonts w:eastAsia="Times New Roman" w:cs="Segoe UI"/>
          <w:color w:val="auto"/>
          <w:sz w:val="20"/>
          <w:szCs w:val="20"/>
          <w:lang w:val="fr-FR" w:eastAsia="nl-BE"/>
        </w:rPr>
        <w:t xml:space="preserve">&lt;…&gt;Si Enabel exécute un projet pour un autre bailleur de fonds ou donneur, d’autres motifs d’exclusion supplémentaires sont encore possibles. </w:t>
      </w:r>
    </w:p>
    <w:p w14:paraId="79AF5B76" w14:textId="77777777" w:rsidR="00E535C1" w:rsidRPr="00F44275" w:rsidRDefault="00E535C1" w:rsidP="00E535C1">
      <w:pPr>
        <w:ind w:left="360"/>
        <w:rPr>
          <w:rStyle w:val="eop"/>
          <w:rFonts w:eastAsia="Times New Roman" w:cs="Segoe UI"/>
          <w:color w:val="auto"/>
          <w:sz w:val="20"/>
          <w:szCs w:val="20"/>
          <w:lang w:val="fr-FR" w:eastAsia="nl-BE"/>
        </w:rPr>
      </w:pPr>
      <w:r w:rsidRPr="00F44275">
        <w:rPr>
          <w:rStyle w:val="eop"/>
          <w:rFonts w:eastAsia="Times New Roman" w:cs="Segoe UI"/>
          <w:color w:val="auto"/>
          <w:sz w:val="20"/>
          <w:szCs w:val="20"/>
          <w:lang w:val="fr-FR" w:eastAsia="nl-BE"/>
        </w:rPr>
        <w:t xml:space="preserve">Le soumissionnaire déclare formellement être en mesure, sur demande et sans délai, de fournir les certificats et autres formes de pièces justificatives visés, sauf </w:t>
      </w:r>
      <w:proofErr w:type="gramStart"/>
      <w:r w:rsidRPr="00F44275">
        <w:rPr>
          <w:rStyle w:val="eop"/>
          <w:rFonts w:eastAsia="Times New Roman" w:cs="Segoe UI"/>
          <w:color w:val="auto"/>
          <w:sz w:val="20"/>
          <w:szCs w:val="20"/>
          <w:lang w:val="fr-FR" w:eastAsia="nl-BE"/>
        </w:rPr>
        <w:t>si:</w:t>
      </w:r>
      <w:proofErr w:type="gramEnd"/>
      <w:r w:rsidRPr="00F44275">
        <w:rPr>
          <w:rStyle w:val="eop"/>
          <w:rFonts w:eastAsia="Times New Roman" w:cs="Segoe UI"/>
          <w:color w:val="auto"/>
          <w:sz w:val="20"/>
          <w:szCs w:val="20"/>
          <w:lang w:val="fr-FR" w:eastAsia="nl-BE"/>
        </w:rPr>
        <w:t xml:space="preserve"> </w:t>
      </w:r>
    </w:p>
    <w:p w14:paraId="5754C0C4" w14:textId="77777777" w:rsidR="00E535C1" w:rsidRPr="00F44275" w:rsidRDefault="00E535C1" w:rsidP="00E535C1">
      <w:pPr>
        <w:ind w:left="708"/>
        <w:rPr>
          <w:rStyle w:val="eop"/>
          <w:rFonts w:eastAsia="Times New Roman" w:cs="Segoe UI"/>
          <w:color w:val="auto"/>
          <w:sz w:val="20"/>
          <w:szCs w:val="20"/>
          <w:lang w:val="fr-FR" w:eastAsia="nl-BE"/>
        </w:rPr>
      </w:pPr>
      <w:r w:rsidRPr="00F44275">
        <w:rPr>
          <w:rStyle w:val="eop"/>
          <w:rFonts w:eastAsia="Times New Roman" w:cs="Segoe UI"/>
          <w:color w:val="auto"/>
          <w:sz w:val="20"/>
          <w:szCs w:val="20"/>
          <w:lang w:val="fr-FR" w:eastAsia="nl-BE"/>
        </w:rPr>
        <w:t>a.</w:t>
      </w:r>
      <w:r w:rsidRPr="00F44275">
        <w:rPr>
          <w:rStyle w:val="eop"/>
          <w:rFonts w:eastAsia="Times New Roman" w:cs="Segoe UI"/>
          <w:color w:val="auto"/>
          <w:sz w:val="20"/>
          <w:szCs w:val="20"/>
          <w:lang w:val="fr-FR" w:eastAsia="nl-BE"/>
        </w:rPr>
        <w:tab/>
        <w:t xml:space="preserve">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w:t>
      </w:r>
      <w:proofErr w:type="gramStart"/>
      <w:r w:rsidRPr="00F44275">
        <w:rPr>
          <w:rStyle w:val="eop"/>
          <w:rFonts w:eastAsia="Times New Roman" w:cs="Segoe UI"/>
          <w:color w:val="auto"/>
          <w:sz w:val="20"/>
          <w:szCs w:val="20"/>
          <w:lang w:val="fr-FR" w:eastAsia="nl-BE"/>
        </w:rPr>
        <w:t>correspondante;</w:t>
      </w:r>
      <w:proofErr w:type="gramEnd"/>
      <w:r w:rsidRPr="00F44275">
        <w:rPr>
          <w:rStyle w:val="eop"/>
          <w:rFonts w:eastAsia="Times New Roman" w:cs="Segoe UI"/>
          <w:color w:val="auto"/>
          <w:sz w:val="20"/>
          <w:szCs w:val="20"/>
          <w:lang w:val="fr-FR" w:eastAsia="nl-BE"/>
        </w:rPr>
        <w:t xml:space="preserve"> </w:t>
      </w:r>
    </w:p>
    <w:p w14:paraId="697405A1" w14:textId="77777777" w:rsidR="00E535C1" w:rsidRPr="00F44275" w:rsidRDefault="00E535C1" w:rsidP="00E535C1">
      <w:pPr>
        <w:ind w:left="360" w:firstLine="348"/>
        <w:rPr>
          <w:rStyle w:val="eop"/>
          <w:rFonts w:eastAsia="Times New Roman" w:cs="Segoe UI"/>
          <w:color w:val="auto"/>
          <w:sz w:val="20"/>
          <w:szCs w:val="20"/>
          <w:lang w:val="fr-FR" w:eastAsia="nl-BE"/>
        </w:rPr>
      </w:pPr>
      <w:r w:rsidRPr="00F44275">
        <w:rPr>
          <w:rStyle w:val="eop"/>
          <w:rFonts w:eastAsia="Times New Roman" w:cs="Segoe UI"/>
          <w:color w:val="auto"/>
          <w:sz w:val="20"/>
          <w:szCs w:val="20"/>
          <w:lang w:val="fr-FR" w:eastAsia="nl-BE"/>
        </w:rPr>
        <w:t>b.</w:t>
      </w:r>
      <w:r w:rsidRPr="00F44275">
        <w:rPr>
          <w:rStyle w:val="eop"/>
          <w:rFonts w:eastAsia="Times New Roman" w:cs="Segoe UI"/>
          <w:color w:val="auto"/>
          <w:sz w:val="20"/>
          <w:szCs w:val="20"/>
          <w:lang w:val="fr-FR" w:eastAsia="nl-BE"/>
        </w:rPr>
        <w:tab/>
        <w:t xml:space="preserve">Enabel est déjà en possession des documents concernés. </w:t>
      </w:r>
    </w:p>
    <w:p w14:paraId="2308D6F1" w14:textId="77777777" w:rsidR="00E535C1" w:rsidRPr="00F44275" w:rsidRDefault="00E535C1" w:rsidP="00E535C1">
      <w:pPr>
        <w:ind w:left="708"/>
        <w:rPr>
          <w:rStyle w:val="eop"/>
          <w:rFonts w:eastAsia="Times New Roman" w:cs="Segoe UI"/>
          <w:color w:val="auto"/>
          <w:sz w:val="20"/>
          <w:szCs w:val="20"/>
          <w:lang w:val="fr-FR" w:eastAsia="nl-BE"/>
        </w:rPr>
      </w:pPr>
      <w:r w:rsidRPr="00F44275">
        <w:rPr>
          <w:rStyle w:val="eop"/>
          <w:rFonts w:eastAsia="Times New Roman" w:cs="Segoe UI"/>
          <w:color w:val="auto"/>
          <w:sz w:val="20"/>
          <w:szCs w:val="20"/>
          <w:lang w:val="fr-FR" w:eastAsia="nl-BE"/>
        </w:rPr>
        <w:t xml:space="preserve"> Le soumissionnaire consent formellement à ce que Enabel ait accès aux documents justificatifs étayant les informations fournies dans le présent document. </w:t>
      </w:r>
    </w:p>
    <w:p w14:paraId="252AB325" w14:textId="77777777" w:rsidR="00E535C1" w:rsidRPr="00F44275" w:rsidRDefault="00E535C1" w:rsidP="00E535C1">
      <w:pPr>
        <w:ind w:left="360"/>
        <w:rPr>
          <w:rStyle w:val="eop"/>
          <w:rFonts w:eastAsia="Times New Roman" w:cs="Segoe UI"/>
          <w:color w:val="auto"/>
          <w:sz w:val="20"/>
          <w:szCs w:val="20"/>
          <w:lang w:val="fr-FR" w:eastAsia="nl-BE"/>
        </w:rPr>
      </w:pPr>
      <w:r w:rsidRPr="00F44275">
        <w:rPr>
          <w:rStyle w:val="eop"/>
          <w:rFonts w:eastAsia="Times New Roman" w:cs="Segoe UI"/>
          <w:color w:val="auto"/>
          <w:sz w:val="20"/>
          <w:szCs w:val="20"/>
          <w:lang w:val="fr-FR" w:eastAsia="nl-BE"/>
        </w:rPr>
        <w:t>Date</w:t>
      </w:r>
    </w:p>
    <w:p w14:paraId="722752E1" w14:textId="77777777" w:rsidR="00E535C1" w:rsidRPr="00F44275" w:rsidRDefault="00E535C1" w:rsidP="00E535C1">
      <w:pPr>
        <w:ind w:left="360"/>
        <w:rPr>
          <w:rStyle w:val="eop"/>
          <w:rFonts w:eastAsia="Times New Roman" w:cs="Segoe UI"/>
          <w:color w:val="auto"/>
          <w:sz w:val="20"/>
          <w:szCs w:val="20"/>
          <w:lang w:val="fr-FR" w:eastAsia="nl-BE"/>
        </w:rPr>
      </w:pPr>
      <w:r w:rsidRPr="00F44275">
        <w:rPr>
          <w:rStyle w:val="eop"/>
          <w:rFonts w:eastAsia="Times New Roman" w:cs="Segoe UI"/>
          <w:color w:val="auto"/>
          <w:sz w:val="20"/>
          <w:szCs w:val="20"/>
          <w:lang w:val="fr-FR" w:eastAsia="nl-BE"/>
        </w:rPr>
        <w:t xml:space="preserve">Localisation </w:t>
      </w:r>
    </w:p>
    <w:p w14:paraId="69A363AB" w14:textId="3B22AE97" w:rsidR="00CA0B34" w:rsidRPr="00F44275" w:rsidRDefault="00E535C1" w:rsidP="00E535C1">
      <w:pPr>
        <w:ind w:left="360"/>
        <w:rPr>
          <w:rStyle w:val="eop"/>
          <w:rFonts w:eastAsia="Times New Roman" w:cs="Segoe UI"/>
          <w:color w:val="auto"/>
          <w:sz w:val="20"/>
          <w:szCs w:val="20"/>
          <w:lang w:val="fr-FR" w:eastAsia="nl-BE"/>
        </w:rPr>
      </w:pPr>
      <w:r w:rsidRPr="00F44275">
        <w:rPr>
          <w:rStyle w:val="eop"/>
          <w:rFonts w:eastAsia="Times New Roman" w:cs="Segoe UI"/>
          <w:color w:val="auto"/>
          <w:sz w:val="20"/>
          <w:szCs w:val="20"/>
          <w:lang w:val="fr-FR" w:eastAsia="nl-BE"/>
        </w:rPr>
        <w:t>Signature</w:t>
      </w:r>
    </w:p>
    <w:p w14:paraId="5E6ABDC2" w14:textId="6E0E4E56" w:rsidR="00E535C1" w:rsidRPr="00F44275" w:rsidRDefault="00CA0B34" w:rsidP="009C0ABE">
      <w:pPr>
        <w:spacing w:after="0" w:line="240" w:lineRule="auto"/>
        <w:rPr>
          <w:rFonts w:eastAsia="Times New Roman" w:cs="Segoe UI"/>
          <w:color w:val="auto"/>
          <w:sz w:val="20"/>
          <w:szCs w:val="20"/>
          <w:lang w:val="fr-FR" w:eastAsia="nl-BE"/>
        </w:rPr>
      </w:pPr>
      <w:r w:rsidRPr="00F44275">
        <w:rPr>
          <w:rStyle w:val="eop"/>
          <w:rFonts w:eastAsia="Times New Roman" w:cs="Segoe UI"/>
          <w:color w:val="auto"/>
          <w:sz w:val="20"/>
          <w:szCs w:val="20"/>
          <w:lang w:val="fr-FR" w:eastAsia="nl-BE"/>
        </w:rPr>
        <w:br w:type="page"/>
      </w:r>
    </w:p>
    <w:p w14:paraId="294F9EAC" w14:textId="6833A716" w:rsidR="00E535C1" w:rsidRPr="00F44275" w:rsidRDefault="00E535C1" w:rsidP="00E535C1">
      <w:pPr>
        <w:pStyle w:val="Titre2"/>
        <w:rPr>
          <w:rFonts w:ascii="Georgia" w:hAnsi="Georgia"/>
        </w:rPr>
      </w:pPr>
      <w:bookmarkStart w:id="221" w:name="_Toc51592078"/>
      <w:bookmarkStart w:id="222" w:name="_Toc52268507"/>
      <w:bookmarkStart w:id="223" w:name="_Toc180099059"/>
      <w:r w:rsidRPr="00F44275">
        <w:rPr>
          <w:rFonts w:ascii="Georgia" w:hAnsi="Georgia"/>
        </w:rPr>
        <w:lastRenderedPageBreak/>
        <w:t>Documents à remettre – liste exhaustive</w:t>
      </w:r>
      <w:bookmarkEnd w:id="221"/>
      <w:bookmarkEnd w:id="222"/>
      <w:bookmarkEnd w:id="223"/>
    </w:p>
    <w:p w14:paraId="7E339766" w14:textId="29E45309" w:rsidR="008249E7" w:rsidRPr="00F44275" w:rsidRDefault="008249E7" w:rsidP="00B471AA">
      <w:pPr>
        <w:spacing w:before="100" w:beforeAutospacing="1" w:after="100" w:afterAutospacing="1" w:line="360" w:lineRule="auto"/>
        <w:jc w:val="both"/>
        <w:rPr>
          <w:rFonts w:cs="Arial"/>
          <w:b/>
          <w:bCs/>
          <w:sz w:val="24"/>
          <w:szCs w:val="24"/>
        </w:rPr>
      </w:pPr>
      <w:r w:rsidRPr="00F44275">
        <w:rPr>
          <w:rFonts w:cs="Arial"/>
          <w:b/>
          <w:bCs/>
          <w:sz w:val="24"/>
          <w:szCs w:val="24"/>
        </w:rPr>
        <w:t>Au moment d</w:t>
      </w:r>
      <w:r w:rsidR="00B471AA" w:rsidRPr="00F44275">
        <w:rPr>
          <w:rFonts w:cs="Arial"/>
          <w:b/>
          <w:bCs/>
          <w:sz w:val="24"/>
          <w:szCs w:val="24"/>
        </w:rPr>
        <w:t>e</w:t>
      </w:r>
      <w:r w:rsidR="00EF2A77" w:rsidRPr="00F44275">
        <w:rPr>
          <w:rFonts w:cs="Arial"/>
          <w:b/>
          <w:bCs/>
          <w:sz w:val="24"/>
          <w:szCs w:val="24"/>
        </w:rPr>
        <w:t xml:space="preserve"> remettre </w:t>
      </w:r>
      <w:r w:rsidR="00B471AA" w:rsidRPr="00F44275">
        <w:rPr>
          <w:rFonts w:cs="Arial"/>
          <w:b/>
          <w:bCs/>
          <w:sz w:val="24"/>
          <w:szCs w:val="24"/>
        </w:rPr>
        <w:t>l’</w:t>
      </w:r>
      <w:r w:rsidR="00EF2A77" w:rsidRPr="00F44275">
        <w:rPr>
          <w:rFonts w:cs="Arial"/>
          <w:b/>
          <w:bCs/>
          <w:sz w:val="24"/>
          <w:szCs w:val="24"/>
        </w:rPr>
        <w:t xml:space="preserve">offre : </w:t>
      </w:r>
    </w:p>
    <w:p w14:paraId="027BF9D6" w14:textId="269D5E33" w:rsidR="006C23CB" w:rsidRPr="00F44275" w:rsidRDefault="006C23CB" w:rsidP="00B471AA">
      <w:pPr>
        <w:pStyle w:val="Paragraphedeliste"/>
        <w:numPr>
          <w:ilvl w:val="0"/>
          <w:numId w:val="60"/>
        </w:numPr>
        <w:spacing w:before="100" w:beforeAutospacing="1" w:after="100" w:afterAutospacing="1" w:line="360" w:lineRule="auto"/>
        <w:jc w:val="both"/>
        <w:rPr>
          <w:rFonts w:cs="Arial"/>
          <w:sz w:val="24"/>
          <w:szCs w:val="24"/>
        </w:rPr>
      </w:pPr>
      <w:r w:rsidRPr="00F44275">
        <w:rPr>
          <w:rFonts w:cs="Arial"/>
          <w:sz w:val="24"/>
          <w:szCs w:val="24"/>
        </w:rPr>
        <w:t xml:space="preserve">Formulaires d’offres signées et complétées par le soumissionnaire ; </w:t>
      </w:r>
    </w:p>
    <w:p w14:paraId="5EE51D7C" w14:textId="630792B2" w:rsidR="006C23CB" w:rsidRPr="00F44275" w:rsidRDefault="006C23CB" w:rsidP="00B471AA">
      <w:pPr>
        <w:pStyle w:val="Paragraphedeliste"/>
        <w:numPr>
          <w:ilvl w:val="0"/>
          <w:numId w:val="60"/>
        </w:numPr>
        <w:spacing w:before="100" w:beforeAutospacing="1" w:after="100" w:afterAutospacing="1" w:line="360" w:lineRule="auto"/>
        <w:rPr>
          <w:rFonts w:cs="Arial"/>
          <w:sz w:val="24"/>
          <w:szCs w:val="24"/>
        </w:rPr>
      </w:pPr>
      <w:r w:rsidRPr="00F44275">
        <w:rPr>
          <w:rFonts w:cs="Arial"/>
          <w:sz w:val="24"/>
          <w:szCs w:val="24"/>
        </w:rPr>
        <w:t xml:space="preserve">Déclaration sur l’honneur – motifs d’exclusion signée ; </w:t>
      </w:r>
    </w:p>
    <w:p w14:paraId="6C3EE1A9" w14:textId="5A49FD64" w:rsidR="008D0C54" w:rsidRPr="00F44275" w:rsidRDefault="004B6B2A" w:rsidP="00B471AA">
      <w:pPr>
        <w:pStyle w:val="Paragraphedeliste"/>
        <w:numPr>
          <w:ilvl w:val="0"/>
          <w:numId w:val="60"/>
        </w:numPr>
        <w:spacing w:before="100" w:beforeAutospacing="1" w:after="100" w:afterAutospacing="1" w:line="360" w:lineRule="auto"/>
        <w:rPr>
          <w:rFonts w:cs="Arial"/>
          <w:sz w:val="24"/>
          <w:szCs w:val="24"/>
        </w:rPr>
      </w:pPr>
      <w:r w:rsidRPr="00F44275">
        <w:rPr>
          <w:rFonts w:cs="Arial"/>
          <w:sz w:val="24"/>
          <w:szCs w:val="24"/>
        </w:rPr>
        <w:t xml:space="preserve"> Les statuts ou procuration du signataire de l’offre (gérant ou représentant légal) ;</w:t>
      </w:r>
    </w:p>
    <w:p w14:paraId="614AD7C7" w14:textId="2A3C6AAC" w:rsidR="008D0C54" w:rsidRPr="00F44275" w:rsidRDefault="006C23CB" w:rsidP="00B471AA">
      <w:pPr>
        <w:pStyle w:val="Paragraphedeliste"/>
        <w:numPr>
          <w:ilvl w:val="0"/>
          <w:numId w:val="60"/>
        </w:numPr>
        <w:spacing w:before="100" w:beforeAutospacing="1" w:after="100" w:afterAutospacing="1" w:line="360" w:lineRule="auto"/>
        <w:rPr>
          <w:rFonts w:cs="Arial"/>
          <w:sz w:val="24"/>
          <w:szCs w:val="24"/>
        </w:rPr>
      </w:pPr>
      <w:r w:rsidRPr="00F44275">
        <w:rPr>
          <w:sz w:val="24"/>
          <w:szCs w:val="24"/>
        </w:rPr>
        <w:t>Formulaire d’offres – prix</w:t>
      </w:r>
      <w:r w:rsidR="008D0C54" w:rsidRPr="00F44275">
        <w:rPr>
          <w:sz w:val="24"/>
          <w:szCs w:val="24"/>
        </w:rPr>
        <w:t xml:space="preserve"> et bordereau des prix</w:t>
      </w:r>
      <w:r w:rsidRPr="00F44275">
        <w:rPr>
          <w:sz w:val="24"/>
          <w:szCs w:val="24"/>
        </w:rPr>
        <w:t xml:space="preserve"> complété</w:t>
      </w:r>
      <w:r w:rsidR="00857D56" w:rsidRPr="00F44275">
        <w:rPr>
          <w:sz w:val="24"/>
          <w:szCs w:val="24"/>
        </w:rPr>
        <w:t>s</w:t>
      </w:r>
      <w:r w:rsidRPr="00F44275">
        <w:rPr>
          <w:sz w:val="24"/>
          <w:szCs w:val="24"/>
        </w:rPr>
        <w:t xml:space="preserve"> et signé</w:t>
      </w:r>
      <w:r w:rsidR="00857D56" w:rsidRPr="00F44275">
        <w:rPr>
          <w:sz w:val="24"/>
          <w:szCs w:val="24"/>
        </w:rPr>
        <w:t>s</w:t>
      </w:r>
      <w:r w:rsidRPr="00F44275">
        <w:rPr>
          <w:sz w:val="24"/>
          <w:szCs w:val="24"/>
        </w:rPr>
        <w:t xml:space="preserve"> ; </w:t>
      </w:r>
    </w:p>
    <w:p w14:paraId="4D96B083" w14:textId="444ABEC2" w:rsidR="00A24AB4" w:rsidRPr="00F44275" w:rsidRDefault="00A24AB4" w:rsidP="00B471AA">
      <w:pPr>
        <w:pStyle w:val="Paragraphedeliste"/>
        <w:numPr>
          <w:ilvl w:val="0"/>
          <w:numId w:val="60"/>
        </w:numPr>
        <w:spacing w:before="100" w:beforeAutospacing="1" w:after="100" w:afterAutospacing="1" w:line="360" w:lineRule="auto"/>
        <w:rPr>
          <w:rFonts w:cs="Arial"/>
          <w:sz w:val="24"/>
          <w:szCs w:val="24"/>
        </w:rPr>
      </w:pPr>
      <w:r w:rsidRPr="00F44275">
        <w:rPr>
          <w:sz w:val="24"/>
          <w:szCs w:val="24"/>
        </w:rPr>
        <w:t xml:space="preserve">Annexe I : </w:t>
      </w:r>
      <w:r w:rsidR="00F874B2" w:rsidRPr="00F44275">
        <w:rPr>
          <w:sz w:val="24"/>
          <w:szCs w:val="24"/>
        </w:rPr>
        <w:t>Prestations similaires</w:t>
      </w:r>
      <w:r w:rsidR="00071C68" w:rsidRPr="00F44275">
        <w:rPr>
          <w:sz w:val="24"/>
          <w:szCs w:val="24"/>
        </w:rPr>
        <w:t xml:space="preserve"> </w:t>
      </w:r>
    </w:p>
    <w:p w14:paraId="5E01B398" w14:textId="77777777" w:rsidR="006C23CB" w:rsidRPr="00F44275" w:rsidRDefault="006C23CB" w:rsidP="00B471AA">
      <w:pPr>
        <w:pStyle w:val="Paragraphedeliste"/>
        <w:numPr>
          <w:ilvl w:val="0"/>
          <w:numId w:val="60"/>
        </w:numPr>
        <w:spacing w:before="100" w:beforeAutospacing="1" w:after="100" w:afterAutospacing="1" w:line="360" w:lineRule="auto"/>
        <w:rPr>
          <w:rFonts w:cs="Arial"/>
          <w:sz w:val="24"/>
          <w:szCs w:val="24"/>
        </w:rPr>
      </w:pPr>
      <w:r w:rsidRPr="00F44275">
        <w:rPr>
          <w:rFonts w:cs="Arial"/>
          <w:sz w:val="24"/>
          <w:szCs w:val="24"/>
        </w:rPr>
        <w:t xml:space="preserve">Offre technique du soumissionnaire composée de : </w:t>
      </w:r>
    </w:p>
    <w:p w14:paraId="0253C6A2" w14:textId="77777777" w:rsidR="006C23CB" w:rsidRPr="00F44275" w:rsidRDefault="006C23CB" w:rsidP="00B471AA">
      <w:pPr>
        <w:pStyle w:val="Paragraphedeliste"/>
        <w:spacing w:before="100" w:beforeAutospacing="1" w:after="100" w:afterAutospacing="1" w:line="360" w:lineRule="auto"/>
        <w:rPr>
          <w:rFonts w:cs="Arial"/>
          <w:sz w:val="24"/>
          <w:szCs w:val="24"/>
        </w:rPr>
      </w:pPr>
      <w:r w:rsidRPr="00F44275">
        <w:rPr>
          <w:rFonts w:cs="Arial"/>
          <w:sz w:val="24"/>
          <w:szCs w:val="24"/>
        </w:rPr>
        <w:t>-</w:t>
      </w:r>
      <w:r w:rsidRPr="00F44275">
        <w:rPr>
          <w:sz w:val="24"/>
          <w:szCs w:val="24"/>
        </w:rPr>
        <w:t xml:space="preserve"> La </w:t>
      </w:r>
      <w:r w:rsidRPr="00F44275">
        <w:rPr>
          <w:rFonts w:cs="Arial"/>
          <w:sz w:val="24"/>
          <w:szCs w:val="24"/>
        </w:rPr>
        <w:t xml:space="preserve">méthodologie proposée (compréhension des termes de référence, approche, chronogramme des activités) ; </w:t>
      </w:r>
    </w:p>
    <w:p w14:paraId="346842CB" w14:textId="5D72D8A7" w:rsidR="006C23CB" w:rsidRPr="00F44275" w:rsidRDefault="006C23CB" w:rsidP="00B471AA">
      <w:pPr>
        <w:pStyle w:val="Paragraphedeliste"/>
        <w:spacing w:before="100" w:beforeAutospacing="1" w:after="100" w:afterAutospacing="1" w:line="360" w:lineRule="auto"/>
        <w:rPr>
          <w:rFonts w:cs="Arial"/>
          <w:sz w:val="24"/>
          <w:szCs w:val="24"/>
        </w:rPr>
      </w:pPr>
      <w:r w:rsidRPr="00F44275">
        <w:rPr>
          <w:rFonts w:cs="Arial"/>
          <w:sz w:val="24"/>
          <w:szCs w:val="24"/>
        </w:rPr>
        <w:t>-Diplômes et CV d</w:t>
      </w:r>
      <w:r w:rsidR="00352F40" w:rsidRPr="00F44275">
        <w:rPr>
          <w:rFonts w:cs="Arial"/>
          <w:sz w:val="24"/>
          <w:szCs w:val="24"/>
        </w:rPr>
        <w:t>es</w:t>
      </w:r>
      <w:r w:rsidRPr="00F44275">
        <w:rPr>
          <w:rFonts w:cs="Arial"/>
          <w:sz w:val="24"/>
          <w:szCs w:val="24"/>
        </w:rPr>
        <w:t xml:space="preserve"> </w:t>
      </w:r>
      <w:r w:rsidR="00352F40" w:rsidRPr="00F44275">
        <w:rPr>
          <w:rFonts w:cs="Arial"/>
          <w:sz w:val="24"/>
          <w:szCs w:val="24"/>
        </w:rPr>
        <w:t xml:space="preserve">experts </w:t>
      </w:r>
      <w:r w:rsidR="0042710B" w:rsidRPr="00F44275">
        <w:rPr>
          <w:rFonts w:cs="Arial"/>
          <w:sz w:val="24"/>
          <w:szCs w:val="24"/>
        </w:rPr>
        <w:t>proposés</w:t>
      </w:r>
      <w:r w:rsidRPr="00F44275">
        <w:rPr>
          <w:rFonts w:cs="Arial"/>
          <w:sz w:val="24"/>
          <w:szCs w:val="24"/>
        </w:rPr>
        <w:t>.</w:t>
      </w:r>
    </w:p>
    <w:p w14:paraId="3E8416AC" w14:textId="02E05D84" w:rsidR="00EF2A77" w:rsidRPr="00F44275" w:rsidRDefault="00EF2A77" w:rsidP="00B471AA">
      <w:pPr>
        <w:spacing w:before="100" w:beforeAutospacing="1" w:after="100" w:afterAutospacing="1" w:line="360" w:lineRule="auto"/>
        <w:rPr>
          <w:rFonts w:cs="Arial"/>
          <w:b/>
          <w:bCs/>
          <w:sz w:val="24"/>
          <w:szCs w:val="24"/>
        </w:rPr>
      </w:pPr>
      <w:r w:rsidRPr="00F44275">
        <w:rPr>
          <w:rFonts w:cs="Arial"/>
          <w:b/>
          <w:bCs/>
          <w:sz w:val="24"/>
          <w:szCs w:val="24"/>
        </w:rPr>
        <w:t xml:space="preserve">Au cours de la procédure de passation : </w:t>
      </w:r>
    </w:p>
    <w:p w14:paraId="24D2FB8D" w14:textId="0381339E" w:rsidR="00EF2A77" w:rsidRPr="00F44275" w:rsidRDefault="00EF2A77" w:rsidP="00B471AA">
      <w:pPr>
        <w:pStyle w:val="Paragraphedeliste"/>
        <w:numPr>
          <w:ilvl w:val="0"/>
          <w:numId w:val="60"/>
        </w:numPr>
        <w:spacing w:before="100" w:beforeAutospacing="1" w:after="100" w:afterAutospacing="1" w:line="360" w:lineRule="auto"/>
        <w:rPr>
          <w:rFonts w:cs="Arial"/>
          <w:sz w:val="24"/>
          <w:szCs w:val="24"/>
        </w:rPr>
      </w:pPr>
      <w:r w:rsidRPr="00F44275">
        <w:rPr>
          <w:rFonts w:cs="Arial"/>
          <w:sz w:val="24"/>
          <w:szCs w:val="24"/>
        </w:rPr>
        <w:t>Extrait de casier judiciaire du gérant de l’entreprise.</w:t>
      </w:r>
    </w:p>
    <w:p w14:paraId="4D092783" w14:textId="77777777" w:rsidR="00EF2A77" w:rsidRPr="00F44275" w:rsidRDefault="00EF2A77" w:rsidP="00B471AA">
      <w:pPr>
        <w:pStyle w:val="Paragraphedeliste"/>
        <w:numPr>
          <w:ilvl w:val="0"/>
          <w:numId w:val="60"/>
        </w:numPr>
        <w:spacing w:before="100" w:beforeAutospacing="1" w:after="100" w:afterAutospacing="1" w:line="360" w:lineRule="auto"/>
        <w:jc w:val="both"/>
        <w:rPr>
          <w:rFonts w:cs="Arial"/>
          <w:sz w:val="24"/>
          <w:szCs w:val="24"/>
        </w:rPr>
      </w:pPr>
      <w:r w:rsidRPr="00F44275">
        <w:rPr>
          <w:rFonts w:cs="Arial"/>
          <w:sz w:val="24"/>
          <w:szCs w:val="24"/>
        </w:rPr>
        <w:t xml:space="preserve"> Attestation de régularité relative au paiement des cotisations sociales ;</w:t>
      </w:r>
    </w:p>
    <w:p w14:paraId="733DBDE1" w14:textId="77777777" w:rsidR="00EF2A77" w:rsidRPr="00F44275" w:rsidRDefault="00EF2A77" w:rsidP="00B471AA">
      <w:pPr>
        <w:pStyle w:val="Paragraphedeliste"/>
        <w:numPr>
          <w:ilvl w:val="0"/>
          <w:numId w:val="60"/>
        </w:numPr>
        <w:spacing w:before="100" w:beforeAutospacing="1" w:after="100" w:afterAutospacing="1" w:line="360" w:lineRule="auto"/>
        <w:jc w:val="both"/>
        <w:rPr>
          <w:rFonts w:cs="Arial"/>
          <w:sz w:val="24"/>
          <w:szCs w:val="24"/>
        </w:rPr>
      </w:pPr>
      <w:r w:rsidRPr="00F44275">
        <w:rPr>
          <w:rFonts w:cs="Arial"/>
          <w:sz w:val="24"/>
          <w:szCs w:val="24"/>
        </w:rPr>
        <w:t>Attestation de régularité relative au paiement des impôts et taxes ;</w:t>
      </w:r>
    </w:p>
    <w:p w14:paraId="0D86A65C" w14:textId="52E3E638" w:rsidR="00EF2A77" w:rsidRPr="00F44275" w:rsidRDefault="00B471AA" w:rsidP="00B471AA">
      <w:pPr>
        <w:pStyle w:val="Paragraphedeliste"/>
        <w:numPr>
          <w:ilvl w:val="0"/>
          <w:numId w:val="60"/>
        </w:numPr>
        <w:spacing w:before="100" w:beforeAutospacing="1" w:after="100" w:afterAutospacing="1" w:line="360" w:lineRule="auto"/>
        <w:rPr>
          <w:rFonts w:cs="Arial"/>
          <w:sz w:val="24"/>
          <w:szCs w:val="24"/>
        </w:rPr>
      </w:pPr>
      <w:r w:rsidRPr="00F44275">
        <w:rPr>
          <w:rFonts w:cs="Arial"/>
          <w:sz w:val="24"/>
          <w:szCs w:val="24"/>
        </w:rPr>
        <w:t>Attestation de RIB (Relevé d’Identité Bancaire).</w:t>
      </w:r>
    </w:p>
    <w:p w14:paraId="209DD661" w14:textId="2706C571" w:rsidR="006C715D" w:rsidRPr="00F44275" w:rsidRDefault="006C715D">
      <w:pPr>
        <w:spacing w:after="0" w:line="240" w:lineRule="auto"/>
      </w:pPr>
      <w:r w:rsidRPr="00F44275">
        <w:br w:type="page"/>
      </w:r>
    </w:p>
    <w:p w14:paraId="6E86ED72" w14:textId="7B0901E8" w:rsidR="00E535C1" w:rsidRPr="00F44275" w:rsidRDefault="00E535C1" w:rsidP="00E535C1">
      <w:pPr>
        <w:pStyle w:val="Titre2"/>
        <w:rPr>
          <w:rFonts w:ascii="Georgia" w:hAnsi="Georgia"/>
        </w:rPr>
      </w:pPr>
      <w:bookmarkStart w:id="224" w:name="_Toc51592079"/>
      <w:bookmarkStart w:id="225" w:name="_Toc52268508"/>
      <w:bookmarkStart w:id="226" w:name="_Toc180099060"/>
      <w:r w:rsidRPr="00F44275">
        <w:rPr>
          <w:rFonts w:ascii="Georgia" w:hAnsi="Georgia"/>
        </w:rPr>
        <w:lastRenderedPageBreak/>
        <w:t>Annexes</w:t>
      </w:r>
      <w:bookmarkEnd w:id="224"/>
      <w:bookmarkEnd w:id="225"/>
      <w:bookmarkEnd w:id="226"/>
      <w:r w:rsidR="00F874B2" w:rsidRPr="00F44275">
        <w:rPr>
          <w:rFonts w:ascii="Georgia" w:hAnsi="Georgia"/>
        </w:rPr>
        <w:t> :</w:t>
      </w:r>
    </w:p>
    <w:p w14:paraId="4E580320" w14:textId="0A590FDE" w:rsidR="00F874B2" w:rsidRPr="00F44275" w:rsidRDefault="00F874B2" w:rsidP="00F874B2">
      <w:r w:rsidRPr="00F44275">
        <w:t xml:space="preserve">ANNEXE I : </w:t>
      </w:r>
      <w:r w:rsidR="003B5954" w:rsidRPr="00F44275">
        <w:t xml:space="preserve">Prestations similaires : </w:t>
      </w:r>
    </w:p>
    <w:p w14:paraId="68198B29" w14:textId="6664E634" w:rsidR="009B0A88" w:rsidRPr="00F44275" w:rsidRDefault="00775836" w:rsidP="009B0A88">
      <w:pPr>
        <w:spacing w:before="100" w:beforeAutospacing="1" w:after="100" w:afterAutospacing="1" w:line="360" w:lineRule="auto"/>
        <w:rPr>
          <w:rFonts w:cs="Arial"/>
          <w:sz w:val="16"/>
          <w:szCs w:val="16"/>
        </w:rPr>
      </w:pPr>
      <w:r w:rsidRPr="00F44275">
        <w:rPr>
          <w:rFonts w:cs="Arial"/>
          <w:color w:val="auto"/>
          <w:kern w:val="2"/>
          <w:sz w:val="16"/>
          <w:szCs w:val="16"/>
          <w14:ligatures w14:val="standardContextual"/>
        </w:rPr>
        <w:t>E</w:t>
      </w:r>
      <w:r w:rsidRPr="00F44275">
        <w:rPr>
          <w:rFonts w:cs="Arial"/>
          <w:color w:val="auto"/>
          <w:kern w:val="2"/>
          <w:sz w:val="16"/>
          <w:szCs w:val="16"/>
          <w:lang w:val="fr-FR"/>
          <w14:ligatures w14:val="standardContextual"/>
        </w:rPr>
        <w:t xml:space="preserve">expériences similaires </w:t>
      </w:r>
      <w:r w:rsidR="009B0A88" w:rsidRPr="00F44275">
        <w:rPr>
          <w:rFonts w:cs="Arial"/>
          <w:color w:val="auto"/>
          <w:kern w:val="2"/>
          <w:sz w:val="16"/>
          <w:szCs w:val="16"/>
          <w:lang w:val="fr-FR"/>
          <w14:ligatures w14:val="standardContextual"/>
        </w:rPr>
        <w:t xml:space="preserve">dans la réalisation d’études et d’analyses sectorielles et/ ou dans la formulation de projets dans le secteur </w:t>
      </w:r>
      <w:r w:rsidRPr="00F44275">
        <w:rPr>
          <w:rFonts w:cs="Arial"/>
          <w:color w:val="auto"/>
          <w:kern w:val="2"/>
          <w:sz w:val="16"/>
          <w:szCs w:val="16"/>
          <w:lang w:val="fr-FR"/>
          <w14:ligatures w14:val="standardContextual"/>
        </w:rPr>
        <w:t>minier (</w:t>
      </w:r>
      <w:r w:rsidR="0095637E" w:rsidRPr="00F44275">
        <w:rPr>
          <w:rFonts w:cs="Arial"/>
          <w:b/>
          <w:bCs/>
          <w:color w:val="auto"/>
          <w:kern w:val="2"/>
          <w:sz w:val="16"/>
          <w:szCs w:val="16"/>
          <w:lang w:val="fr-FR"/>
          <w14:ligatures w14:val="standardContextual"/>
        </w:rPr>
        <w:t>au moins 2 missions</w:t>
      </w:r>
      <w:r w:rsidR="0095637E" w:rsidRPr="00F44275">
        <w:rPr>
          <w:rFonts w:cs="Arial"/>
          <w:color w:val="auto"/>
          <w:kern w:val="2"/>
          <w:sz w:val="16"/>
          <w:szCs w:val="16"/>
          <w:lang w:val="fr-FR"/>
          <w14:ligatures w14:val="standardContextual"/>
        </w:rPr>
        <w:t>)</w:t>
      </w:r>
    </w:p>
    <w:p w14:paraId="11A7A960" w14:textId="77777777" w:rsidR="009B0A88" w:rsidRPr="00F44275" w:rsidRDefault="009B0A88" w:rsidP="00F874B2"/>
    <w:tbl>
      <w:tblPr>
        <w:tblStyle w:val="Grilledutableau"/>
        <w:tblW w:w="0" w:type="auto"/>
        <w:jc w:val="center"/>
        <w:tblLook w:val="04A0" w:firstRow="1" w:lastRow="0" w:firstColumn="1" w:lastColumn="0" w:noHBand="0" w:noVBand="1"/>
      </w:tblPr>
      <w:tblGrid>
        <w:gridCol w:w="466"/>
        <w:gridCol w:w="3265"/>
        <w:gridCol w:w="1007"/>
        <w:gridCol w:w="959"/>
        <w:gridCol w:w="1688"/>
        <w:gridCol w:w="1228"/>
      </w:tblGrid>
      <w:tr w:rsidR="00FC5745" w:rsidRPr="00F44275" w14:paraId="6330DF2B" w14:textId="77777777" w:rsidTr="00FC5745">
        <w:trPr>
          <w:jc w:val="center"/>
        </w:trPr>
        <w:tc>
          <w:tcPr>
            <w:tcW w:w="466" w:type="dxa"/>
            <w:vAlign w:val="center"/>
          </w:tcPr>
          <w:p w14:paraId="190401AC" w14:textId="022CA06B" w:rsidR="00FC5745" w:rsidRPr="00F44275" w:rsidRDefault="00FC5745" w:rsidP="005A1CC2">
            <w:pPr>
              <w:jc w:val="center"/>
            </w:pPr>
            <w:r>
              <w:t>N°</w:t>
            </w:r>
          </w:p>
        </w:tc>
        <w:tc>
          <w:tcPr>
            <w:tcW w:w="3265" w:type="dxa"/>
            <w:vAlign w:val="center"/>
          </w:tcPr>
          <w:p w14:paraId="5FFA68BA" w14:textId="31D37A35" w:rsidR="00FC5745" w:rsidRPr="00F44275" w:rsidRDefault="00FC5745" w:rsidP="005A1CC2">
            <w:pPr>
              <w:jc w:val="center"/>
            </w:pPr>
            <w:r w:rsidRPr="00F44275">
              <w:t>Description de la prestation</w:t>
            </w:r>
          </w:p>
        </w:tc>
        <w:tc>
          <w:tcPr>
            <w:tcW w:w="1007" w:type="dxa"/>
            <w:vAlign w:val="center"/>
          </w:tcPr>
          <w:p w14:paraId="249082FC" w14:textId="5BEFC0F1" w:rsidR="00FC5745" w:rsidRPr="00F44275" w:rsidRDefault="00FC5745" w:rsidP="005A1CC2">
            <w:pPr>
              <w:jc w:val="center"/>
            </w:pPr>
            <w:r w:rsidRPr="00F44275">
              <w:t>Date début</w:t>
            </w:r>
          </w:p>
        </w:tc>
        <w:tc>
          <w:tcPr>
            <w:tcW w:w="959" w:type="dxa"/>
            <w:vAlign w:val="center"/>
          </w:tcPr>
          <w:p w14:paraId="56FDC819" w14:textId="077448AE" w:rsidR="00FC5745" w:rsidRPr="00F44275" w:rsidRDefault="00FC5745" w:rsidP="005A1CC2">
            <w:pPr>
              <w:jc w:val="center"/>
            </w:pPr>
            <w:r w:rsidRPr="00F44275">
              <w:t>Date fin</w:t>
            </w:r>
          </w:p>
        </w:tc>
        <w:tc>
          <w:tcPr>
            <w:tcW w:w="1688" w:type="dxa"/>
            <w:vAlign w:val="center"/>
          </w:tcPr>
          <w:p w14:paraId="60F25D04" w14:textId="12A62B02" w:rsidR="00FC5745" w:rsidRPr="00F44275" w:rsidRDefault="00FC5745" w:rsidP="005A1CC2">
            <w:pPr>
              <w:jc w:val="center"/>
            </w:pPr>
            <w:r w:rsidRPr="00F44275">
              <w:t>Commanditaire</w:t>
            </w:r>
          </w:p>
        </w:tc>
        <w:tc>
          <w:tcPr>
            <w:tcW w:w="1228" w:type="dxa"/>
            <w:vAlign w:val="center"/>
          </w:tcPr>
          <w:p w14:paraId="4CE75EE9" w14:textId="6E6FBD9D" w:rsidR="00FC5745" w:rsidRPr="00F44275" w:rsidRDefault="00FC5745" w:rsidP="005A1CC2">
            <w:pPr>
              <w:jc w:val="center"/>
            </w:pPr>
            <w:r w:rsidRPr="00F44275">
              <w:t xml:space="preserve">Montant de la prestation </w:t>
            </w:r>
          </w:p>
        </w:tc>
      </w:tr>
      <w:tr w:rsidR="00FC5745" w:rsidRPr="00F44275" w14:paraId="0BEA217C" w14:textId="77777777" w:rsidTr="00FC5745">
        <w:trPr>
          <w:jc w:val="center"/>
        </w:trPr>
        <w:tc>
          <w:tcPr>
            <w:tcW w:w="466" w:type="dxa"/>
          </w:tcPr>
          <w:p w14:paraId="2970CE3E" w14:textId="0512DC5A" w:rsidR="00FC5745" w:rsidRPr="00F44275" w:rsidRDefault="00FC5745" w:rsidP="005A1CC2">
            <w:pPr>
              <w:jc w:val="center"/>
            </w:pPr>
            <w:r>
              <w:t>1</w:t>
            </w:r>
          </w:p>
        </w:tc>
        <w:tc>
          <w:tcPr>
            <w:tcW w:w="3265" w:type="dxa"/>
            <w:vAlign w:val="center"/>
          </w:tcPr>
          <w:p w14:paraId="7C4142DD" w14:textId="6DA9E2DB" w:rsidR="00FC5745" w:rsidRPr="00F44275" w:rsidRDefault="00FC5745" w:rsidP="005A1CC2">
            <w:pPr>
              <w:jc w:val="center"/>
            </w:pPr>
          </w:p>
        </w:tc>
        <w:tc>
          <w:tcPr>
            <w:tcW w:w="1007" w:type="dxa"/>
            <w:vAlign w:val="center"/>
          </w:tcPr>
          <w:p w14:paraId="6EAF2021" w14:textId="77777777" w:rsidR="00FC5745" w:rsidRPr="00F44275" w:rsidRDefault="00FC5745" w:rsidP="005A1CC2">
            <w:pPr>
              <w:jc w:val="center"/>
            </w:pPr>
          </w:p>
        </w:tc>
        <w:tc>
          <w:tcPr>
            <w:tcW w:w="959" w:type="dxa"/>
            <w:vAlign w:val="center"/>
          </w:tcPr>
          <w:p w14:paraId="4F7077F7" w14:textId="77777777" w:rsidR="00FC5745" w:rsidRPr="00F44275" w:rsidRDefault="00FC5745" w:rsidP="005A1CC2">
            <w:pPr>
              <w:jc w:val="center"/>
            </w:pPr>
          </w:p>
        </w:tc>
        <w:tc>
          <w:tcPr>
            <w:tcW w:w="1688" w:type="dxa"/>
            <w:vAlign w:val="center"/>
          </w:tcPr>
          <w:p w14:paraId="28B720D0" w14:textId="77777777" w:rsidR="00FC5745" w:rsidRPr="00F44275" w:rsidRDefault="00FC5745" w:rsidP="005A1CC2">
            <w:pPr>
              <w:jc w:val="center"/>
            </w:pPr>
          </w:p>
        </w:tc>
        <w:tc>
          <w:tcPr>
            <w:tcW w:w="1228" w:type="dxa"/>
            <w:vAlign w:val="center"/>
          </w:tcPr>
          <w:p w14:paraId="14729C7D" w14:textId="77777777" w:rsidR="00FC5745" w:rsidRPr="00F44275" w:rsidRDefault="00FC5745" w:rsidP="005A1CC2">
            <w:pPr>
              <w:jc w:val="center"/>
            </w:pPr>
          </w:p>
        </w:tc>
      </w:tr>
      <w:tr w:rsidR="00FC5745" w:rsidRPr="00F44275" w14:paraId="06A15315" w14:textId="77777777" w:rsidTr="00FC5745">
        <w:trPr>
          <w:jc w:val="center"/>
        </w:trPr>
        <w:tc>
          <w:tcPr>
            <w:tcW w:w="466" w:type="dxa"/>
          </w:tcPr>
          <w:p w14:paraId="560116B7" w14:textId="3F9C1402" w:rsidR="00FC5745" w:rsidRPr="00F44275" w:rsidRDefault="00FC5745" w:rsidP="005A1CC2">
            <w:pPr>
              <w:jc w:val="center"/>
            </w:pPr>
            <w:r>
              <w:t>2</w:t>
            </w:r>
          </w:p>
        </w:tc>
        <w:tc>
          <w:tcPr>
            <w:tcW w:w="3265" w:type="dxa"/>
            <w:vAlign w:val="center"/>
          </w:tcPr>
          <w:p w14:paraId="36992602" w14:textId="2E1E2869" w:rsidR="00FC5745" w:rsidRPr="00F44275" w:rsidRDefault="00FC5745" w:rsidP="005A1CC2">
            <w:pPr>
              <w:jc w:val="center"/>
            </w:pPr>
          </w:p>
        </w:tc>
        <w:tc>
          <w:tcPr>
            <w:tcW w:w="1007" w:type="dxa"/>
            <w:vAlign w:val="center"/>
          </w:tcPr>
          <w:p w14:paraId="2C53E043" w14:textId="77777777" w:rsidR="00FC5745" w:rsidRPr="00F44275" w:rsidRDefault="00FC5745" w:rsidP="005A1CC2">
            <w:pPr>
              <w:jc w:val="center"/>
            </w:pPr>
          </w:p>
        </w:tc>
        <w:tc>
          <w:tcPr>
            <w:tcW w:w="959" w:type="dxa"/>
            <w:vAlign w:val="center"/>
          </w:tcPr>
          <w:p w14:paraId="28CF3366" w14:textId="77777777" w:rsidR="00FC5745" w:rsidRPr="00F44275" w:rsidRDefault="00FC5745" w:rsidP="005A1CC2">
            <w:pPr>
              <w:jc w:val="center"/>
            </w:pPr>
          </w:p>
        </w:tc>
        <w:tc>
          <w:tcPr>
            <w:tcW w:w="1688" w:type="dxa"/>
            <w:vAlign w:val="center"/>
          </w:tcPr>
          <w:p w14:paraId="2FF3875A" w14:textId="77777777" w:rsidR="00FC5745" w:rsidRPr="00F44275" w:rsidRDefault="00FC5745" w:rsidP="005A1CC2">
            <w:pPr>
              <w:jc w:val="center"/>
            </w:pPr>
          </w:p>
        </w:tc>
        <w:tc>
          <w:tcPr>
            <w:tcW w:w="1228" w:type="dxa"/>
            <w:vAlign w:val="center"/>
          </w:tcPr>
          <w:p w14:paraId="2C9C637C" w14:textId="77777777" w:rsidR="00FC5745" w:rsidRPr="00F44275" w:rsidRDefault="00FC5745" w:rsidP="005A1CC2">
            <w:pPr>
              <w:jc w:val="center"/>
            </w:pPr>
          </w:p>
        </w:tc>
      </w:tr>
      <w:tr w:rsidR="00FC5745" w:rsidRPr="00F44275" w14:paraId="04E24A6A" w14:textId="77777777" w:rsidTr="00FC5745">
        <w:trPr>
          <w:jc w:val="center"/>
        </w:trPr>
        <w:tc>
          <w:tcPr>
            <w:tcW w:w="466" w:type="dxa"/>
          </w:tcPr>
          <w:p w14:paraId="24DCA9A5" w14:textId="61B85ABF" w:rsidR="00FC5745" w:rsidRPr="00F44275" w:rsidRDefault="00FC5745" w:rsidP="005A1CC2">
            <w:pPr>
              <w:jc w:val="center"/>
            </w:pPr>
            <w:r>
              <w:t>3</w:t>
            </w:r>
          </w:p>
        </w:tc>
        <w:tc>
          <w:tcPr>
            <w:tcW w:w="3265" w:type="dxa"/>
            <w:vAlign w:val="center"/>
          </w:tcPr>
          <w:p w14:paraId="209364DE" w14:textId="2A694DDC" w:rsidR="00FC5745" w:rsidRPr="00F44275" w:rsidRDefault="00FC5745" w:rsidP="005A1CC2">
            <w:pPr>
              <w:jc w:val="center"/>
            </w:pPr>
          </w:p>
        </w:tc>
        <w:tc>
          <w:tcPr>
            <w:tcW w:w="1007" w:type="dxa"/>
            <w:vAlign w:val="center"/>
          </w:tcPr>
          <w:p w14:paraId="51916CB8" w14:textId="77777777" w:rsidR="00FC5745" w:rsidRPr="00F44275" w:rsidRDefault="00FC5745" w:rsidP="005A1CC2">
            <w:pPr>
              <w:jc w:val="center"/>
            </w:pPr>
          </w:p>
        </w:tc>
        <w:tc>
          <w:tcPr>
            <w:tcW w:w="959" w:type="dxa"/>
            <w:vAlign w:val="center"/>
          </w:tcPr>
          <w:p w14:paraId="5304A10A" w14:textId="77777777" w:rsidR="00FC5745" w:rsidRPr="00F44275" w:rsidRDefault="00FC5745" w:rsidP="005A1CC2">
            <w:pPr>
              <w:jc w:val="center"/>
            </w:pPr>
          </w:p>
        </w:tc>
        <w:tc>
          <w:tcPr>
            <w:tcW w:w="1688" w:type="dxa"/>
            <w:vAlign w:val="center"/>
          </w:tcPr>
          <w:p w14:paraId="73A2E06F" w14:textId="77777777" w:rsidR="00FC5745" w:rsidRPr="00F44275" w:rsidRDefault="00FC5745" w:rsidP="005A1CC2">
            <w:pPr>
              <w:jc w:val="center"/>
            </w:pPr>
          </w:p>
        </w:tc>
        <w:tc>
          <w:tcPr>
            <w:tcW w:w="1228" w:type="dxa"/>
            <w:vAlign w:val="center"/>
          </w:tcPr>
          <w:p w14:paraId="4A89006E" w14:textId="77777777" w:rsidR="00FC5745" w:rsidRPr="00F44275" w:rsidRDefault="00FC5745" w:rsidP="005A1CC2">
            <w:pPr>
              <w:jc w:val="center"/>
            </w:pPr>
          </w:p>
        </w:tc>
      </w:tr>
      <w:tr w:rsidR="00FC5745" w:rsidRPr="00F44275" w14:paraId="6A1F31FD" w14:textId="77777777" w:rsidTr="00FC5745">
        <w:trPr>
          <w:jc w:val="center"/>
        </w:trPr>
        <w:tc>
          <w:tcPr>
            <w:tcW w:w="466" w:type="dxa"/>
          </w:tcPr>
          <w:p w14:paraId="1E5673F4" w14:textId="787E2D9F" w:rsidR="00FC5745" w:rsidRPr="00F44275" w:rsidRDefault="00FC5745" w:rsidP="005A1CC2">
            <w:pPr>
              <w:jc w:val="center"/>
            </w:pPr>
            <w:r>
              <w:t>4</w:t>
            </w:r>
          </w:p>
        </w:tc>
        <w:tc>
          <w:tcPr>
            <w:tcW w:w="3265" w:type="dxa"/>
            <w:vAlign w:val="center"/>
          </w:tcPr>
          <w:p w14:paraId="784D7ECD" w14:textId="1DDC0FCA" w:rsidR="00FC5745" w:rsidRPr="00F44275" w:rsidRDefault="00FC5745" w:rsidP="005A1CC2">
            <w:pPr>
              <w:jc w:val="center"/>
            </w:pPr>
          </w:p>
        </w:tc>
        <w:tc>
          <w:tcPr>
            <w:tcW w:w="1007" w:type="dxa"/>
            <w:vAlign w:val="center"/>
          </w:tcPr>
          <w:p w14:paraId="50066473" w14:textId="77777777" w:rsidR="00FC5745" w:rsidRPr="00F44275" w:rsidRDefault="00FC5745" w:rsidP="005A1CC2">
            <w:pPr>
              <w:jc w:val="center"/>
            </w:pPr>
          </w:p>
        </w:tc>
        <w:tc>
          <w:tcPr>
            <w:tcW w:w="959" w:type="dxa"/>
            <w:vAlign w:val="center"/>
          </w:tcPr>
          <w:p w14:paraId="204871DC" w14:textId="77777777" w:rsidR="00FC5745" w:rsidRPr="00F44275" w:rsidRDefault="00FC5745" w:rsidP="005A1CC2">
            <w:pPr>
              <w:jc w:val="center"/>
            </w:pPr>
          </w:p>
        </w:tc>
        <w:tc>
          <w:tcPr>
            <w:tcW w:w="1688" w:type="dxa"/>
            <w:vAlign w:val="center"/>
          </w:tcPr>
          <w:p w14:paraId="1644D5D9" w14:textId="77777777" w:rsidR="00FC5745" w:rsidRPr="00F44275" w:rsidRDefault="00FC5745" w:rsidP="005A1CC2">
            <w:pPr>
              <w:jc w:val="center"/>
            </w:pPr>
          </w:p>
        </w:tc>
        <w:tc>
          <w:tcPr>
            <w:tcW w:w="1228" w:type="dxa"/>
            <w:vAlign w:val="center"/>
          </w:tcPr>
          <w:p w14:paraId="69CC9FE6" w14:textId="77777777" w:rsidR="00FC5745" w:rsidRPr="00F44275" w:rsidRDefault="00FC5745" w:rsidP="005A1CC2">
            <w:pPr>
              <w:jc w:val="center"/>
            </w:pPr>
          </w:p>
        </w:tc>
      </w:tr>
    </w:tbl>
    <w:p w14:paraId="600FEB39" w14:textId="77777777" w:rsidR="003B5954" w:rsidRPr="00F44275" w:rsidRDefault="003B5954" w:rsidP="00F874B2"/>
    <w:p w14:paraId="0EF09FF0" w14:textId="403460B3" w:rsidR="00F874B2" w:rsidRPr="00F44275" w:rsidRDefault="00F874B2">
      <w:pPr>
        <w:spacing w:after="0" w:line="240" w:lineRule="auto"/>
      </w:pPr>
      <w:r w:rsidRPr="00F44275">
        <w:br w:type="page"/>
      </w:r>
    </w:p>
    <w:p w14:paraId="346E9ACE" w14:textId="77777777" w:rsidR="00F874B2" w:rsidRPr="00F44275" w:rsidRDefault="00F874B2" w:rsidP="00F874B2"/>
    <w:p w14:paraId="49501AC3" w14:textId="7D203D89" w:rsidR="00E535C1" w:rsidRPr="00F44275" w:rsidRDefault="00E535C1" w:rsidP="00E535C1">
      <w:pPr>
        <w:pStyle w:val="Titre3"/>
        <w:rPr>
          <w:rFonts w:ascii="Georgia" w:hAnsi="Georgia"/>
          <w:lang w:val="fr-BE"/>
        </w:rPr>
      </w:pPr>
      <w:bookmarkStart w:id="227" w:name="_Toc51592080"/>
      <w:bookmarkStart w:id="228" w:name="_Toc52268509"/>
      <w:bookmarkStart w:id="229" w:name="_Toc180099061"/>
      <w:r w:rsidRPr="00F44275">
        <w:rPr>
          <w:rFonts w:ascii="Georgia" w:hAnsi="Georgia"/>
          <w:lang w:val="fr-BE"/>
        </w:rPr>
        <w:t>&lt;&lt; Clause GDPR (en cas de prestataire de service qui va traiter des données personnelles)</w:t>
      </w:r>
      <w:bookmarkEnd w:id="227"/>
      <w:bookmarkEnd w:id="228"/>
      <w:bookmarkEnd w:id="229"/>
      <w:r w:rsidR="00864872">
        <w:rPr>
          <w:rFonts w:ascii="Georgia" w:hAnsi="Georgia"/>
          <w:lang w:val="fr-BE"/>
        </w:rPr>
        <w:t xml:space="preserve"> </w:t>
      </w:r>
      <w:r w:rsidR="00864872" w:rsidRPr="00864872">
        <w:rPr>
          <w:rFonts w:ascii="Georgia" w:hAnsi="Georgia"/>
          <w:lang w:val="fr-FR"/>
        </w:rPr>
        <w:t xml:space="preserve">ANNEXE </w:t>
      </w:r>
      <w:r w:rsidR="00864872">
        <w:rPr>
          <w:rFonts w:ascii="Georgia" w:hAnsi="Georgia"/>
          <w:lang w:val="fr-FR"/>
        </w:rPr>
        <w:t>II</w:t>
      </w:r>
    </w:p>
    <w:p w14:paraId="243CB2AD" w14:textId="77777777" w:rsidR="00DF3CD1" w:rsidRPr="00F44275" w:rsidRDefault="00DF3CD1" w:rsidP="00DF3CD1">
      <w:pPr>
        <w:rPr>
          <w:i/>
          <w:iCs/>
          <w:lang w:val="fr-FR"/>
        </w:rPr>
      </w:pPr>
      <w:r w:rsidRPr="00F44275">
        <w:rPr>
          <w:i/>
          <w:iCs/>
          <w:lang w:val="fr-FR"/>
        </w:rPr>
        <w:t>Cette annexe est à utiliser lorsque l’adjudicataire est un sous-traitant au sens de la législation RGPD, c’est-à- dire personne physique ou morale, qui traite des données à caractère personnel pour le compte de Enabel.</w:t>
      </w:r>
    </w:p>
    <w:p w14:paraId="485CFC82" w14:textId="77777777" w:rsidR="00DF3CD1" w:rsidRPr="00F44275" w:rsidRDefault="00DF3CD1" w:rsidP="00DF3CD1">
      <w:pPr>
        <w:rPr>
          <w:i/>
          <w:iCs/>
          <w:lang w:val="fr-FR"/>
        </w:rPr>
      </w:pPr>
      <w:r w:rsidRPr="00F44275">
        <w:rPr>
          <w:i/>
          <w:iCs/>
          <w:lang w:val="fr-FR"/>
        </w:rPr>
        <w:t>Donnée personnelle = toute information se rapportant à une personne physique identifiée ou identifiable. Une personne physique identifiable est une personne physique qui peut être identifiée, directement ou indirectement, notamment par référence à un identifiant tel que le nom, un numéro d’identification, des données de localisation, un identifiant en ligne ou à un ou plusieurs facteurs spécifiques de l’identité physique, physiologique, génétique, mentale, économique, culturelle ou sociale de cette personne physique.</w:t>
      </w:r>
    </w:p>
    <w:p w14:paraId="4B2721A2" w14:textId="22C84DE6" w:rsidR="00DF3CD1" w:rsidRPr="00F44275" w:rsidRDefault="00DF3CD1" w:rsidP="00DF3CD1">
      <w:pPr>
        <w:rPr>
          <w:lang w:val="fr-FR"/>
        </w:rPr>
      </w:pPr>
      <w:r w:rsidRPr="00F44275">
        <w:rPr>
          <w:lang w:val="fr-FR"/>
        </w:rPr>
        <w:t xml:space="preserve">CONVENTION </w:t>
      </w:r>
      <w:r w:rsidR="002647F4" w:rsidRPr="00F44275">
        <w:rPr>
          <w:lang w:val="fr-FR"/>
        </w:rPr>
        <w:t>relative</w:t>
      </w:r>
      <w:r w:rsidRPr="00F44275">
        <w:rPr>
          <w:lang w:val="fr-FR"/>
        </w:rPr>
        <w:t xml:space="preserve"> aux traitements de données à caractère personnel (RGPD)</w:t>
      </w:r>
    </w:p>
    <w:p w14:paraId="0087E94F" w14:textId="77777777" w:rsidR="00DF3CD1" w:rsidRPr="00F44275" w:rsidRDefault="00DF3CD1" w:rsidP="00DF3CD1">
      <w:pPr>
        <w:rPr>
          <w:b/>
          <w:bCs/>
          <w:lang w:val="fr-FR"/>
        </w:rPr>
      </w:pPr>
      <w:r w:rsidRPr="00F44275">
        <w:rPr>
          <w:b/>
          <w:bCs/>
          <w:lang w:val="fr-FR"/>
        </w:rPr>
        <w:t xml:space="preserve">ENTRE :  </w:t>
      </w:r>
    </w:p>
    <w:p w14:paraId="3ADAC358" w14:textId="77777777" w:rsidR="00DF3CD1" w:rsidRPr="00F44275" w:rsidRDefault="00DF3CD1" w:rsidP="00DF3CD1">
      <w:pPr>
        <w:rPr>
          <w:b/>
          <w:lang w:val="fr-FR"/>
        </w:rPr>
      </w:pPr>
      <w:r w:rsidRPr="00F44275">
        <w:rPr>
          <w:b/>
          <w:lang w:val="fr-FR"/>
        </w:rPr>
        <w:t>Le pouvoir adjudicateur : Enabel, A</w:t>
      </w:r>
      <w:proofErr w:type="spellStart"/>
      <w:r w:rsidRPr="00F44275">
        <w:rPr>
          <w:b/>
        </w:rPr>
        <w:t>gence</w:t>
      </w:r>
      <w:proofErr w:type="spellEnd"/>
      <w:r w:rsidRPr="00F44275">
        <w:rPr>
          <w:b/>
        </w:rPr>
        <w:t xml:space="preserve"> belge de développement</w:t>
      </w:r>
      <w:r w:rsidRPr="00F44275">
        <w:t>, société anonyme de droit public à finalité sociale, dont le siège social est établi à 147, rue Haute, 1000 Bruxelles (numéro d’entreprise 0264.814.354, RPM Bruxelles).</w:t>
      </w:r>
    </w:p>
    <w:p w14:paraId="02D437DA" w14:textId="77777777" w:rsidR="00DF3CD1" w:rsidRPr="00F44275" w:rsidRDefault="00DF3CD1" w:rsidP="284B6339">
      <w:r w:rsidRPr="00F44275">
        <w:t>Représentée par : […………………………………………………………………</w:t>
      </w:r>
      <w:proofErr w:type="gramStart"/>
      <w:r w:rsidRPr="00F44275">
        <w:t>…….</w:t>
      </w:r>
      <w:proofErr w:type="gramEnd"/>
      <w:r w:rsidRPr="00F44275">
        <w:t>.…………..….],</w:t>
      </w:r>
    </w:p>
    <w:p w14:paraId="270353D0" w14:textId="77777777" w:rsidR="00DF3CD1" w:rsidRPr="00F44275" w:rsidRDefault="00DF3CD1" w:rsidP="00DF3CD1">
      <w:pPr>
        <w:rPr>
          <w:lang w:val="fr-FR"/>
        </w:rPr>
      </w:pPr>
      <w:r w:rsidRPr="00F44275">
        <w:rPr>
          <w:lang w:val="fr-FR"/>
        </w:rPr>
        <w:t>Ci-après dénommée « le pouvoir adjudicateur » ou « PA » ou « Responsable du traitement ».</w:t>
      </w:r>
    </w:p>
    <w:p w14:paraId="45B31A7E" w14:textId="77777777" w:rsidR="00DF3CD1" w:rsidRPr="00F44275" w:rsidRDefault="00DF3CD1" w:rsidP="00DF3CD1">
      <w:pPr>
        <w:rPr>
          <w:lang w:val="fr-FR"/>
        </w:rPr>
      </w:pPr>
      <w:r w:rsidRPr="00F44275">
        <w:rPr>
          <w:b/>
          <w:bCs/>
          <w:lang w:val="fr-FR"/>
        </w:rPr>
        <w:t xml:space="preserve">ET </w:t>
      </w:r>
      <w:r w:rsidRPr="00F44275">
        <w:rPr>
          <w:lang w:val="fr-FR"/>
        </w:rPr>
        <w:t xml:space="preserve">: </w:t>
      </w:r>
      <w:r w:rsidRPr="00F44275">
        <w:rPr>
          <w:lang w:val="fr-FR"/>
        </w:rPr>
        <w:tab/>
      </w:r>
    </w:p>
    <w:p w14:paraId="0603B128" w14:textId="77777777" w:rsidR="00DF3CD1" w:rsidRPr="00F44275" w:rsidRDefault="00DF3CD1" w:rsidP="00DF3CD1">
      <w:r w:rsidRPr="00F44275">
        <w:rPr>
          <w:b/>
        </w:rPr>
        <w:t xml:space="preserve">L’adjudicataire : </w:t>
      </w:r>
      <w:r w:rsidRPr="00F44275">
        <w:t>[………………………………………………………………………………</w:t>
      </w:r>
      <w:proofErr w:type="gramStart"/>
      <w:r w:rsidRPr="00F44275">
        <w:t>…….</w:t>
      </w:r>
      <w:proofErr w:type="gramEnd"/>
      <w:r w:rsidRPr="00F44275">
        <w:t xml:space="preserve">.….], dont le siège social est établi à […………………………………………………………………………………………….………………….…...] </w:t>
      </w:r>
      <w:proofErr w:type="gramStart"/>
      <w:r w:rsidRPr="00F44275">
        <w:t>et</w:t>
      </w:r>
      <w:proofErr w:type="gramEnd"/>
      <w:r w:rsidRPr="00F44275">
        <w:t xml:space="preserve"> immatriculée à la BCE sous le n° […………………………………………….…………….….],</w:t>
      </w:r>
    </w:p>
    <w:p w14:paraId="39D35A09" w14:textId="77777777" w:rsidR="00DF3CD1" w:rsidRPr="00F44275" w:rsidRDefault="00DF3CD1" w:rsidP="00DF3CD1">
      <w:pPr>
        <w:rPr>
          <w:lang w:val="fr-FR"/>
        </w:rPr>
      </w:pPr>
      <w:r w:rsidRPr="00F44275">
        <w:rPr>
          <w:lang w:val="fr-FR"/>
        </w:rPr>
        <w:t>Représenté(e) par : [……………………………………………………………………………………...],</w:t>
      </w:r>
    </w:p>
    <w:p w14:paraId="7C31D898" w14:textId="77777777" w:rsidR="00DF3CD1" w:rsidRPr="00F44275" w:rsidRDefault="00DF3CD1" w:rsidP="00DF3CD1">
      <w:pPr>
        <w:rPr>
          <w:lang w:val="fr-FR"/>
        </w:rPr>
      </w:pPr>
      <w:proofErr w:type="gramStart"/>
      <w:r w:rsidRPr="00F44275">
        <w:rPr>
          <w:lang w:val="fr-FR"/>
        </w:rPr>
        <w:t>conformément</w:t>
      </w:r>
      <w:proofErr w:type="gramEnd"/>
      <w:r w:rsidRPr="00F44275">
        <w:rPr>
          <w:lang w:val="fr-FR"/>
        </w:rPr>
        <w:t xml:space="preserve"> à l’article [……………………………………….……………………………….…….] des statuts de la société,</w:t>
      </w:r>
    </w:p>
    <w:p w14:paraId="3B1C0831" w14:textId="77777777" w:rsidR="00DF3CD1" w:rsidRPr="00F44275" w:rsidRDefault="00DF3CD1" w:rsidP="00DF3CD1">
      <w:pPr>
        <w:rPr>
          <w:lang w:val="fr-FR"/>
        </w:rPr>
      </w:pPr>
      <w:r w:rsidRPr="00F44275">
        <w:rPr>
          <w:lang w:val="fr-FR"/>
        </w:rPr>
        <w:t>Ci-après dénommé(e) « l’adjudicataire » ou « sous-traitant ».</w:t>
      </w:r>
    </w:p>
    <w:p w14:paraId="051889D4" w14:textId="77777777" w:rsidR="00DF3CD1" w:rsidRPr="00F44275" w:rsidRDefault="00DF3CD1" w:rsidP="00DF3CD1">
      <w:pPr>
        <w:rPr>
          <w:lang w:val="fr-FR"/>
        </w:rPr>
      </w:pPr>
      <w:r w:rsidRPr="00F44275">
        <w:rPr>
          <w:lang w:val="fr-FR"/>
        </w:rPr>
        <w:t>Le pouvoir adjudicateur et l’adjudicataire sont dénommés individuellement une « Partie » et ensemble les « Parties ».</w:t>
      </w:r>
      <w:r w:rsidRPr="00F44275">
        <w:rPr>
          <w:lang w:val="fr-FR"/>
        </w:rPr>
        <w:tab/>
      </w:r>
    </w:p>
    <w:p w14:paraId="196C4AC2" w14:textId="77777777" w:rsidR="00DF3CD1" w:rsidRPr="00F44275" w:rsidRDefault="00DF3CD1" w:rsidP="00DF3CD1">
      <w:pPr>
        <w:rPr>
          <w:b/>
          <w:bCs/>
          <w:lang w:val="fr-FR"/>
        </w:rPr>
      </w:pPr>
      <w:r w:rsidRPr="00F44275">
        <w:rPr>
          <w:b/>
          <w:bCs/>
          <w:lang w:val="fr-FR"/>
        </w:rPr>
        <w:t>Préambule</w:t>
      </w:r>
    </w:p>
    <w:p w14:paraId="6A7CA58D" w14:textId="77777777" w:rsidR="00DF3CD1" w:rsidRPr="00F44275" w:rsidRDefault="00DF3CD1" w:rsidP="284B6339">
      <w:r w:rsidRPr="00F44275">
        <w:t>Par décision du [……………</w:t>
      </w:r>
      <w:proofErr w:type="gramStart"/>
      <w:r w:rsidRPr="00F44275">
        <w:t>…….</w:t>
      </w:r>
      <w:proofErr w:type="gramEnd"/>
      <w:r w:rsidRPr="00F44275">
        <w:t>…...], l’adjudicataire s’est vu attribuer un marché conformément au cahier spécial des charges n° [……………………...].</w:t>
      </w:r>
    </w:p>
    <w:p w14:paraId="43F252F3" w14:textId="77777777" w:rsidR="00DF3CD1" w:rsidRPr="00F44275" w:rsidRDefault="00DF3CD1" w:rsidP="00DF3CD1">
      <w:pPr>
        <w:rPr>
          <w:lang w:val="fr-FR"/>
        </w:rPr>
      </w:pPr>
      <w:r w:rsidRPr="00F44275">
        <w:rPr>
          <w:lang w:val="fr-FR"/>
        </w:rPr>
        <w:t>Les besoins faisant l’objet de ce marché impliquent le traitement de données à caractère personnel au sens de la loi belge relative à la protection des personnes physiques à l’égard des traitements de données à caractère personnel et du règlement européen 2016/679 (ci-après RGPD).</w:t>
      </w:r>
    </w:p>
    <w:p w14:paraId="3C11AD18" w14:textId="77777777" w:rsidR="00DF3CD1" w:rsidRPr="00F44275" w:rsidRDefault="00DF3CD1" w:rsidP="00DF3CD1">
      <w:pPr>
        <w:rPr>
          <w:lang w:val="fr-FR"/>
        </w:rPr>
      </w:pPr>
      <w:r w:rsidRPr="00F44275">
        <w:rPr>
          <w:lang w:val="fr-FR"/>
        </w:rPr>
        <w:t>L’objet de cet avenant est de conformer les documents de marché aux exigences de l’article 28 du RGPD.</w:t>
      </w:r>
    </w:p>
    <w:p w14:paraId="29A1AA22" w14:textId="77777777" w:rsidR="00DF3CD1" w:rsidRPr="00F44275" w:rsidRDefault="00DF3CD1" w:rsidP="00DF3CD1">
      <w:pPr>
        <w:rPr>
          <w:lang w:val="fr-FR"/>
        </w:rPr>
      </w:pPr>
      <w:r w:rsidRPr="00F44275">
        <w:rPr>
          <w:lang w:val="fr-FR"/>
        </w:rPr>
        <w:lastRenderedPageBreak/>
        <w:t>Il n’est pas autrement dérogé aux conditions du marché, notamment quant au délai et à la valeur du marché attribué.</w:t>
      </w:r>
    </w:p>
    <w:p w14:paraId="3A08A2E2" w14:textId="77777777" w:rsidR="00DF3CD1" w:rsidRPr="00F44275" w:rsidRDefault="00DF3CD1" w:rsidP="00DF3CD1">
      <w:pPr>
        <w:rPr>
          <w:b/>
          <w:bCs/>
          <w:lang w:val="fr-FR"/>
        </w:rPr>
      </w:pPr>
      <w:r w:rsidRPr="00F44275">
        <w:rPr>
          <w:b/>
          <w:bCs/>
          <w:lang w:val="fr-FR"/>
        </w:rPr>
        <w:t>Article 1 : Définitions</w:t>
      </w:r>
    </w:p>
    <w:p w14:paraId="785D8B58" w14:textId="77777777" w:rsidR="00DF3CD1" w:rsidRPr="00F44275" w:rsidRDefault="00DF3CD1" w:rsidP="00F15D11">
      <w:pPr>
        <w:numPr>
          <w:ilvl w:val="1"/>
          <w:numId w:val="24"/>
        </w:numPr>
        <w:rPr>
          <w:lang w:val="fr-FR"/>
        </w:rPr>
      </w:pPr>
      <w:r w:rsidRPr="00F44275">
        <w:rPr>
          <w:lang w:val="fr-FR"/>
        </w:rPr>
        <w:t xml:space="preserve"> Les termes tels que « traiter » / « traitement », « données à caractère personnel », « responsable du traitement », « sous-traitant » et « violation de données à caractère personnel » doivent être interprétés à la lumière de la Législation en matière de protection des données. Par « Législation en matière de protection des données » on entend toute réglementation de l'Union européenne et/ou de ses États membres, y compris, sans être limité aux actes, directives et règlements pour la protection des données à caractère personnel, en particulier le règlement européen 2016/679 relatif à la protection des personnes physiques à l’égard du traitement des données à caractère personnel et à la libre circulation de ces données (</w:t>
      </w:r>
      <w:r w:rsidRPr="00F44275">
        <w:t>ci-après RGPD</w:t>
      </w:r>
      <w:r w:rsidRPr="00F44275">
        <w:rPr>
          <w:lang w:val="fr-FR"/>
        </w:rPr>
        <w:t>) et la loi belge du 30 juillet 2018 relative à la protection des personnes physiques à l’égard des traitements de données à caractère personnel.</w:t>
      </w:r>
    </w:p>
    <w:p w14:paraId="37B7A79B" w14:textId="77777777" w:rsidR="00DF3CD1" w:rsidRPr="00F44275" w:rsidRDefault="00DF3CD1" w:rsidP="00DF3CD1">
      <w:pPr>
        <w:rPr>
          <w:b/>
          <w:bCs/>
          <w:lang w:val="fr-FR"/>
        </w:rPr>
      </w:pPr>
      <w:r w:rsidRPr="00F44275">
        <w:rPr>
          <w:b/>
          <w:bCs/>
          <w:lang w:val="fr-FR"/>
        </w:rPr>
        <w:t>Article 2 : Objet de la Convention</w:t>
      </w:r>
    </w:p>
    <w:p w14:paraId="3D728B35" w14:textId="77777777" w:rsidR="00DF3CD1" w:rsidRPr="00F44275" w:rsidRDefault="00DF3CD1" w:rsidP="00F15D11">
      <w:pPr>
        <w:numPr>
          <w:ilvl w:val="1"/>
          <w:numId w:val="21"/>
        </w:numPr>
        <w:rPr>
          <w:lang w:val="fr-FR"/>
        </w:rPr>
      </w:pPr>
      <w:r w:rsidRPr="00F44275">
        <w:rPr>
          <w:lang w:val="fr-FR"/>
        </w:rPr>
        <w:t>Durant l’exécution du marché, le pouvoir adjudicateur confie à l’adjudicataire le traitement de données à caractère personnel. L’adjudicataire s'engage à traiter les données à caractère personnel au nom et pour le compte du pouvoir adjudicateur.</w:t>
      </w:r>
    </w:p>
    <w:p w14:paraId="0968ADC3" w14:textId="77777777" w:rsidR="00DF3CD1" w:rsidRPr="00F44275" w:rsidRDefault="00DF3CD1" w:rsidP="00F15D11">
      <w:pPr>
        <w:numPr>
          <w:ilvl w:val="1"/>
          <w:numId w:val="21"/>
        </w:numPr>
        <w:rPr>
          <w:lang w:val="fr-FR"/>
        </w:rPr>
      </w:pPr>
      <w:r w:rsidRPr="00F44275">
        <w:rPr>
          <w:lang w:val="fr-FR"/>
        </w:rPr>
        <w:t>L’adjudicataire exécute le marché conformément aux dispositions de la présente Convention.</w:t>
      </w:r>
    </w:p>
    <w:p w14:paraId="6E8F99C1" w14:textId="77777777" w:rsidR="00DF3CD1" w:rsidRPr="00F44275" w:rsidRDefault="00DF3CD1" w:rsidP="00F15D11">
      <w:pPr>
        <w:numPr>
          <w:ilvl w:val="1"/>
          <w:numId w:val="21"/>
        </w:numPr>
        <w:rPr>
          <w:lang w:val="fr-FR"/>
        </w:rPr>
      </w:pPr>
      <w:r w:rsidRPr="00F44275">
        <w:rPr>
          <w:lang w:val="fr-FR"/>
        </w:rPr>
        <w:t>Les deux Parties s'engagent explicitement à respecter les dispositions des lois applicables en matière de protection des données et à ne rien faire ou omettre qui puisse amener l'autre Partie à enfreindre les lois pertinentes et applicables en matière de protection des données.</w:t>
      </w:r>
    </w:p>
    <w:p w14:paraId="2821BF70" w14:textId="77777777" w:rsidR="00DF3CD1" w:rsidRPr="00F44275" w:rsidRDefault="00DF3CD1" w:rsidP="00F15D11">
      <w:pPr>
        <w:numPr>
          <w:ilvl w:val="1"/>
          <w:numId w:val="21"/>
        </w:numPr>
        <w:rPr>
          <w:lang w:val="fr-FR"/>
        </w:rPr>
      </w:pPr>
      <w:r w:rsidRPr="00F44275">
        <w:rPr>
          <w:lang w:val="fr-FR"/>
        </w:rPr>
        <w:t xml:space="preserve">Les éléments compris dans le traitement sont inclus et précisés plus amplement dans l’Annexe 1 de cette Convention. Les éléments suivants sont particulièrement inclus dans ladite Annexe : </w:t>
      </w:r>
    </w:p>
    <w:p w14:paraId="471CCD1B" w14:textId="77777777" w:rsidR="00DF3CD1" w:rsidRPr="00F44275" w:rsidRDefault="00DF3CD1" w:rsidP="00F15D11">
      <w:pPr>
        <w:numPr>
          <w:ilvl w:val="0"/>
          <w:numId w:val="26"/>
        </w:numPr>
        <w:rPr>
          <w:lang w:val="fr-FR"/>
        </w:rPr>
      </w:pPr>
      <w:r w:rsidRPr="00F44275">
        <w:rPr>
          <w:lang w:val="fr-FR"/>
        </w:rPr>
        <w:t>Les activités de traitements de données à caractère personnel ;</w:t>
      </w:r>
    </w:p>
    <w:p w14:paraId="36F555E2" w14:textId="77777777" w:rsidR="00DF3CD1" w:rsidRPr="00F44275" w:rsidRDefault="00DF3CD1" w:rsidP="00F15D11">
      <w:pPr>
        <w:numPr>
          <w:ilvl w:val="0"/>
          <w:numId w:val="26"/>
        </w:numPr>
        <w:rPr>
          <w:lang w:val="fr-FR"/>
        </w:rPr>
      </w:pPr>
      <w:r w:rsidRPr="00F44275">
        <w:rPr>
          <w:lang w:val="fr-FR"/>
        </w:rPr>
        <w:t>Les catégories de données à caractère personnel traitées ;</w:t>
      </w:r>
    </w:p>
    <w:p w14:paraId="7CEC871B" w14:textId="77777777" w:rsidR="00DF3CD1" w:rsidRPr="00F44275" w:rsidRDefault="00DF3CD1" w:rsidP="00F15D11">
      <w:pPr>
        <w:numPr>
          <w:ilvl w:val="0"/>
          <w:numId w:val="26"/>
        </w:numPr>
        <w:rPr>
          <w:lang w:val="fr-FR"/>
        </w:rPr>
      </w:pPr>
      <w:r w:rsidRPr="00F44275">
        <w:rPr>
          <w:lang w:val="fr-FR"/>
        </w:rPr>
        <w:t>Les catégories d’intéressés auxquelles se rapportent les données à caractère personnel du pouvoir adjudicateur ;</w:t>
      </w:r>
    </w:p>
    <w:p w14:paraId="19080601" w14:textId="77777777" w:rsidR="00DF3CD1" w:rsidRPr="00F44275" w:rsidRDefault="00DF3CD1" w:rsidP="00F15D11">
      <w:pPr>
        <w:numPr>
          <w:ilvl w:val="0"/>
          <w:numId w:val="26"/>
        </w:numPr>
        <w:rPr>
          <w:lang w:val="fr-FR"/>
        </w:rPr>
      </w:pPr>
      <w:r w:rsidRPr="00F44275">
        <w:rPr>
          <w:lang w:val="fr-FR"/>
        </w:rPr>
        <w:t xml:space="preserve">Les finalités du traitement. </w:t>
      </w:r>
    </w:p>
    <w:p w14:paraId="63DB1D1E" w14:textId="77777777" w:rsidR="00DF3CD1" w:rsidRPr="00F44275" w:rsidRDefault="00DF3CD1" w:rsidP="00F15D11">
      <w:pPr>
        <w:numPr>
          <w:ilvl w:val="1"/>
          <w:numId w:val="21"/>
        </w:numPr>
        <w:rPr>
          <w:lang w:val="fr-FR"/>
        </w:rPr>
      </w:pPr>
      <w:r w:rsidRPr="00F44275">
        <w:rPr>
          <w:lang w:val="fr-FR"/>
        </w:rPr>
        <w:t>Seules les données à caractère personnel mentionnées dans l’Annexe 1 de la présente Convention peuvent et doivent être traitées par l’adjudicataire. En outre, les données à caractère personnel ne seront traitées qu'à la lumière des finalités déterminées par les Parties dans l’Annexe 1 de la présente Convention.</w:t>
      </w:r>
    </w:p>
    <w:p w14:paraId="541DE8A1" w14:textId="77777777" w:rsidR="00DF3CD1" w:rsidRPr="00F44275" w:rsidRDefault="00DF3CD1" w:rsidP="00F15D11">
      <w:pPr>
        <w:numPr>
          <w:ilvl w:val="1"/>
          <w:numId w:val="21"/>
        </w:numPr>
        <w:rPr>
          <w:lang w:val="fr-FR"/>
        </w:rPr>
      </w:pPr>
      <w:r w:rsidRPr="00F44275">
        <w:rPr>
          <w:lang w:val="fr-FR"/>
        </w:rPr>
        <w:t>Les deux Parties s'engagent à adopter des mesures appropriées pour s'assurer que les données à caractère personnel ne sont pas utilisées abusivement ou acquises par un tiers non autorisé.</w:t>
      </w:r>
    </w:p>
    <w:p w14:paraId="1A725463" w14:textId="77777777" w:rsidR="00DF3CD1" w:rsidRPr="00F44275" w:rsidRDefault="00DF3CD1" w:rsidP="00F15D11">
      <w:pPr>
        <w:numPr>
          <w:ilvl w:val="1"/>
          <w:numId w:val="21"/>
        </w:numPr>
        <w:rPr>
          <w:lang w:val="fr-FR"/>
        </w:rPr>
      </w:pPr>
      <w:r w:rsidRPr="00F44275">
        <w:rPr>
          <w:lang w:val="fr-FR"/>
        </w:rPr>
        <w:t>En cas de conflit entre les dispositions de la présente Convention et celles du Cahier spécial des charges, les dispositions de la présente Convention prévaudront.</w:t>
      </w:r>
    </w:p>
    <w:p w14:paraId="6578547A" w14:textId="77777777" w:rsidR="00DF3CD1" w:rsidRPr="00F44275" w:rsidRDefault="00DF3CD1" w:rsidP="00DF3CD1">
      <w:pPr>
        <w:rPr>
          <w:b/>
          <w:bCs/>
          <w:lang w:val="fr-FR"/>
        </w:rPr>
      </w:pPr>
      <w:r w:rsidRPr="00F44275">
        <w:rPr>
          <w:b/>
          <w:bCs/>
          <w:lang w:val="fr-FR"/>
        </w:rPr>
        <w:lastRenderedPageBreak/>
        <w:t>Article 3 : Instructions du pouvoir adjudicateur</w:t>
      </w:r>
    </w:p>
    <w:p w14:paraId="544DA81B" w14:textId="77777777" w:rsidR="00DF3CD1" w:rsidRPr="00F44275" w:rsidRDefault="00DF3CD1" w:rsidP="00F15D11">
      <w:pPr>
        <w:numPr>
          <w:ilvl w:val="1"/>
          <w:numId w:val="28"/>
        </w:numPr>
        <w:rPr>
          <w:lang w:val="fr-FR"/>
        </w:rPr>
      </w:pPr>
      <w:r w:rsidRPr="00F44275">
        <w:rPr>
          <w:lang w:val="fr-FR"/>
        </w:rPr>
        <w:t xml:space="preserve">L’adjudicataire s’engage à traiter les données à caractère personnel uniquement sur les instructions documentées du pouvoir adjudicateur et conformément aux activités de traitement convenues telles que définies à l’Annexe 1 de la présente Convention. L’adjudicataire ne traitera pas les données à caractère personnel faisant l'objet de la présente Convention d'une manière incompatible avec les instructions et les dispositions de la présente Convention. </w:t>
      </w:r>
    </w:p>
    <w:p w14:paraId="53360939" w14:textId="77777777" w:rsidR="00DF3CD1" w:rsidRPr="00F44275" w:rsidRDefault="00DF3CD1" w:rsidP="00F15D11">
      <w:pPr>
        <w:numPr>
          <w:ilvl w:val="1"/>
          <w:numId w:val="28"/>
        </w:numPr>
        <w:rPr>
          <w:lang w:val="fr-FR"/>
        </w:rPr>
      </w:pPr>
      <w:r w:rsidRPr="00F44275">
        <w:rPr>
          <w:lang w:val="fr-FR"/>
        </w:rPr>
        <w:t>L’adjudicataire s’engage à traiter les données à caractère personnel conformément aux instructions documentées du Responsable de traitement, en ce compris pour ce qui concerne les transferts de données à caractère personnel vers des pays tiers ou vers des organisations internationales, à moins qu’il ne soit tenu en vertu du droit de l’Union européenne ou de l’État membre auquel il est soumis. Dans le cas ci-mentionné, le Sous-traitant informe le Responsable de traitement de cette obligation légale avant le traitement sauf si le droit concerné interdit une telle information pour des motifs importants d’intérêt public.</w:t>
      </w:r>
    </w:p>
    <w:p w14:paraId="0F8954C5" w14:textId="77777777" w:rsidR="00DF3CD1" w:rsidRPr="00F44275" w:rsidRDefault="00DF3CD1" w:rsidP="00F15D11">
      <w:pPr>
        <w:numPr>
          <w:ilvl w:val="1"/>
          <w:numId w:val="28"/>
        </w:numPr>
        <w:rPr>
          <w:lang w:val="fr-FR"/>
        </w:rPr>
      </w:pPr>
      <w:r w:rsidRPr="00F44275">
        <w:rPr>
          <w:lang w:val="fr-FR"/>
        </w:rPr>
        <w:t>Le pouvoir adjudicateur peut unilatéralement apporter des modifications limitées aux instructions. Le pouvoir adjudicateur s’engage à consulter l’adjudicataire avant d’apporter des modifications importantes aux instructions. Les modifications affectant la teneur de cette Convention doivent faire l’objet d’un accord par les Parties.</w:t>
      </w:r>
    </w:p>
    <w:p w14:paraId="7DD21643" w14:textId="77777777" w:rsidR="00DF3CD1" w:rsidRPr="00F44275" w:rsidRDefault="00DF3CD1" w:rsidP="00F15D11">
      <w:pPr>
        <w:numPr>
          <w:ilvl w:val="1"/>
          <w:numId w:val="28"/>
        </w:numPr>
        <w:rPr>
          <w:lang w:val="fr-FR"/>
        </w:rPr>
      </w:pPr>
      <w:r w:rsidRPr="00F44275">
        <w:rPr>
          <w:lang w:val="fr-FR"/>
        </w:rPr>
        <w:t>L’adjudicataire s’engage à notifier immédiatement le pouvoir adjudicateur s’il considère que les instructions reçues (en tout ou en partie) constituent une violation de la Règlementation ou d’autres dispositions du droit de l’Union européenne ou du droit des États membres relatives à la protection des données.</w:t>
      </w:r>
    </w:p>
    <w:p w14:paraId="7FAD05C4" w14:textId="77777777" w:rsidR="00DF3CD1" w:rsidRPr="00F44275" w:rsidRDefault="00DF3CD1" w:rsidP="00DF3CD1">
      <w:pPr>
        <w:rPr>
          <w:b/>
          <w:bCs/>
          <w:lang w:val="fr-FR"/>
        </w:rPr>
      </w:pPr>
      <w:r w:rsidRPr="00F44275">
        <w:rPr>
          <w:b/>
          <w:bCs/>
          <w:lang w:val="fr-FR"/>
        </w:rPr>
        <w:t xml:space="preserve">Article 4 : Assistance au pouvoir adjudicateur </w:t>
      </w:r>
    </w:p>
    <w:p w14:paraId="2BC3331B" w14:textId="77777777" w:rsidR="00DF3CD1" w:rsidRPr="00F44275" w:rsidRDefault="00DF3CD1" w:rsidP="00F15D11">
      <w:pPr>
        <w:numPr>
          <w:ilvl w:val="1"/>
          <w:numId w:val="29"/>
        </w:numPr>
        <w:rPr>
          <w:lang w:val="fr-FR"/>
        </w:rPr>
      </w:pPr>
      <w:r w:rsidRPr="00F44275">
        <w:rPr>
          <w:b/>
          <w:lang w:val="fr-FR"/>
        </w:rPr>
        <w:t>Conformité à la législation</w:t>
      </w:r>
      <w:r w:rsidRPr="00F44275">
        <w:rPr>
          <w:lang w:val="fr-FR"/>
        </w:rPr>
        <w:t>. L’adjudicataire assiste le pouvoir adjudicateur dans le respect des obligations qui lui incombent en vertu du Règlement, en tenant compte de la nature du traitement et des informations dont dispose l’adjudicataire.</w:t>
      </w:r>
    </w:p>
    <w:p w14:paraId="74541A76" w14:textId="77777777" w:rsidR="00DF3CD1" w:rsidRPr="00F44275" w:rsidRDefault="00DF3CD1" w:rsidP="00F15D11">
      <w:pPr>
        <w:numPr>
          <w:ilvl w:val="1"/>
          <w:numId w:val="29"/>
        </w:numPr>
        <w:rPr>
          <w:lang w:val="fr-FR"/>
        </w:rPr>
      </w:pPr>
      <w:r w:rsidRPr="00F44275">
        <w:rPr>
          <w:b/>
          <w:lang w:val="fr-FR"/>
        </w:rPr>
        <w:t>Violation des Données à caractère personnel</w:t>
      </w:r>
      <w:r w:rsidRPr="00F44275">
        <w:rPr>
          <w:lang w:val="fr-FR"/>
        </w:rPr>
        <w:t>. Dans le cas d'une violation des Données à caractère personnel relative à l’un des traitements qui fait l’objet de la présente convention, l’adjudicataire doit notifier le pouvoir adjudicateur dans les meilleurs délais après avoir pris connaissance de la violation.</w:t>
      </w:r>
    </w:p>
    <w:p w14:paraId="561904E8" w14:textId="77777777" w:rsidR="00DF3CD1" w:rsidRPr="00F44275" w:rsidRDefault="00DF3CD1" w:rsidP="00DF3CD1">
      <w:pPr>
        <w:rPr>
          <w:lang w:val="fr-FR"/>
        </w:rPr>
      </w:pPr>
      <w:r w:rsidRPr="00F44275">
        <w:rPr>
          <w:lang w:val="fr-FR"/>
        </w:rPr>
        <w:t>Cette notification devra à tout le moins comporter les informations suivantes :</w:t>
      </w:r>
    </w:p>
    <w:p w14:paraId="18DE18F1" w14:textId="77777777" w:rsidR="00DF3CD1" w:rsidRPr="00F44275" w:rsidRDefault="00DF3CD1" w:rsidP="00F15D11">
      <w:pPr>
        <w:numPr>
          <w:ilvl w:val="0"/>
          <w:numId w:val="27"/>
        </w:numPr>
        <w:rPr>
          <w:lang w:val="fr-FR"/>
        </w:rPr>
      </w:pPr>
      <w:r w:rsidRPr="00F44275">
        <w:rPr>
          <w:lang w:val="fr-FR"/>
        </w:rPr>
        <w:t xml:space="preserve">La nature de la violation de données à caractère personnel ; </w:t>
      </w:r>
    </w:p>
    <w:p w14:paraId="1B6F952B" w14:textId="77777777" w:rsidR="00DF3CD1" w:rsidRPr="00F44275" w:rsidRDefault="00DF3CD1" w:rsidP="00F15D11">
      <w:pPr>
        <w:numPr>
          <w:ilvl w:val="0"/>
          <w:numId w:val="27"/>
        </w:numPr>
        <w:rPr>
          <w:lang w:val="fr-FR"/>
        </w:rPr>
      </w:pPr>
      <w:r w:rsidRPr="00F44275">
        <w:rPr>
          <w:lang w:val="fr-FR"/>
        </w:rPr>
        <w:t>Les catégories de données à caractère personnel ;</w:t>
      </w:r>
    </w:p>
    <w:p w14:paraId="22BA4E44" w14:textId="77777777" w:rsidR="00DF3CD1" w:rsidRPr="00F44275" w:rsidRDefault="00DF3CD1" w:rsidP="00F15D11">
      <w:pPr>
        <w:numPr>
          <w:ilvl w:val="0"/>
          <w:numId w:val="27"/>
        </w:numPr>
        <w:rPr>
          <w:lang w:val="fr-FR"/>
        </w:rPr>
      </w:pPr>
      <w:r w:rsidRPr="00F44275">
        <w:rPr>
          <w:lang w:val="fr-FR"/>
        </w:rPr>
        <w:t>Les catégories et le nombre approximatif de personnes concernées ;</w:t>
      </w:r>
    </w:p>
    <w:p w14:paraId="605950A8" w14:textId="77777777" w:rsidR="00DF3CD1" w:rsidRPr="00F44275" w:rsidRDefault="00DF3CD1" w:rsidP="00F15D11">
      <w:pPr>
        <w:numPr>
          <w:ilvl w:val="0"/>
          <w:numId w:val="27"/>
        </w:numPr>
        <w:rPr>
          <w:lang w:val="fr-FR"/>
        </w:rPr>
      </w:pPr>
      <w:r w:rsidRPr="00F44275">
        <w:rPr>
          <w:lang w:val="fr-FR"/>
        </w:rPr>
        <w:t xml:space="preserve">Les catégories et le nombre approximatif d'enregistrements de données à caractère personnel concernées ; </w:t>
      </w:r>
    </w:p>
    <w:p w14:paraId="5D782195" w14:textId="77777777" w:rsidR="00DF3CD1" w:rsidRPr="00F44275" w:rsidRDefault="00DF3CD1" w:rsidP="00F15D11">
      <w:pPr>
        <w:numPr>
          <w:ilvl w:val="0"/>
          <w:numId w:val="27"/>
        </w:numPr>
        <w:rPr>
          <w:lang w:val="fr-FR"/>
        </w:rPr>
      </w:pPr>
      <w:r w:rsidRPr="00F44275">
        <w:rPr>
          <w:lang w:val="fr-FR"/>
        </w:rPr>
        <w:t>Les conséquences probables de la violation de données à caractère personnel ;</w:t>
      </w:r>
    </w:p>
    <w:p w14:paraId="66B74B54" w14:textId="5417A857" w:rsidR="00DF3CD1" w:rsidRPr="00F44275" w:rsidRDefault="00DF3CD1" w:rsidP="00F15D11">
      <w:pPr>
        <w:numPr>
          <w:ilvl w:val="0"/>
          <w:numId w:val="27"/>
        </w:numPr>
        <w:rPr>
          <w:lang w:val="fr-FR"/>
        </w:rPr>
      </w:pPr>
      <w:r w:rsidRPr="00F44275">
        <w:rPr>
          <w:lang w:val="fr-FR"/>
        </w:rPr>
        <w:t xml:space="preserve">Les mesures prises ou envisagées par l’adjudicataire pour remédier </w:t>
      </w:r>
      <w:proofErr w:type="spellStart"/>
      <w:r w:rsidRPr="00F44275">
        <w:rPr>
          <w:lang w:val="fr-FR"/>
        </w:rPr>
        <w:t>a</w:t>
      </w:r>
      <w:proofErr w:type="spellEnd"/>
      <w:r w:rsidRPr="00F44275">
        <w:rPr>
          <w:lang w:val="fr-FR"/>
        </w:rPr>
        <w:t>̀ la violation de données à caractère personnel, y compris, le cas échéant, les mesures pour en atténuer les éventuelles conséquences négatives.</w:t>
      </w:r>
    </w:p>
    <w:p w14:paraId="20D1B2F4" w14:textId="77777777" w:rsidR="00DF3CD1" w:rsidRPr="00F44275" w:rsidRDefault="00DF3CD1" w:rsidP="00DF3CD1">
      <w:pPr>
        <w:rPr>
          <w:bCs/>
          <w:lang w:val="fr-FR"/>
        </w:rPr>
      </w:pPr>
      <w:r w:rsidRPr="00F44275">
        <w:rPr>
          <w:bCs/>
          <w:lang w:val="fr-FR"/>
        </w:rPr>
        <w:lastRenderedPageBreak/>
        <w:t>L’adjudicataire est tenu de remédier aussi vite que possible aux conséquences négatives découlant d'une violation de données ou de réduire au minimum les autres conséquences potentielles. L’adjudicataire mettra en œuvre sans délai tous les remèdes demandés par le pouvoir adjudicateur ou par les autorités compétentes pour remédier à toute violation de données ou toute autre non-conformité et / ou atténuer les risques associés à ces évènements. L’adjudicataire devra coopérer à tout moment avec le pouvoir adjudicateur et observer ses instructions afin de lui permettre d'effectuer une enquête appropriée sur la violation de données, de formuler une réponse correcte et de prendre ensuite les mesures adéquates.</w:t>
      </w:r>
    </w:p>
    <w:p w14:paraId="3594CA1C" w14:textId="77777777" w:rsidR="00DF3CD1" w:rsidRPr="00F44275" w:rsidRDefault="00DF3CD1" w:rsidP="00F15D11">
      <w:pPr>
        <w:numPr>
          <w:ilvl w:val="1"/>
          <w:numId w:val="29"/>
        </w:numPr>
        <w:rPr>
          <w:lang w:val="fr-FR"/>
        </w:rPr>
      </w:pPr>
      <w:r w:rsidRPr="00F44275">
        <w:rPr>
          <w:b/>
          <w:lang w:val="fr-FR"/>
        </w:rPr>
        <w:t>Évaluation de l'impact du traitement des données.</w:t>
      </w:r>
      <w:r w:rsidRPr="00F44275">
        <w:rPr>
          <w:lang w:val="fr-FR"/>
        </w:rPr>
        <w:t xml:space="preserve"> Le cas échéant et lorsque le pouvoir adjudicateur en fait la demande, l’adjudicataire assiste le pouvoir adjudicateur dans la réalisation de l'étude d'impact sur la protection des données conformément à l'article 35 du Règlement.</w:t>
      </w:r>
    </w:p>
    <w:p w14:paraId="281A76B4" w14:textId="77777777" w:rsidR="00DF3CD1" w:rsidRPr="00F44275" w:rsidRDefault="00DF3CD1" w:rsidP="00DF3CD1">
      <w:pPr>
        <w:rPr>
          <w:b/>
          <w:bCs/>
          <w:lang w:val="fr-FR"/>
        </w:rPr>
      </w:pPr>
      <w:r w:rsidRPr="00F44275">
        <w:rPr>
          <w:b/>
          <w:bCs/>
          <w:lang w:val="fr-FR"/>
        </w:rPr>
        <w:t>Article 5 : Obligations de l’adjudicataire</w:t>
      </w:r>
    </w:p>
    <w:p w14:paraId="1A48ABC3" w14:textId="77777777" w:rsidR="00DF3CD1" w:rsidRPr="00F44275" w:rsidRDefault="00DF3CD1" w:rsidP="00F15D11">
      <w:pPr>
        <w:numPr>
          <w:ilvl w:val="1"/>
          <w:numId w:val="30"/>
        </w:numPr>
        <w:rPr>
          <w:lang w:val="fr-FR"/>
        </w:rPr>
      </w:pPr>
      <w:r w:rsidRPr="00F44275">
        <w:rPr>
          <w:lang w:val="fr-FR"/>
        </w:rPr>
        <w:t xml:space="preserve">L’adjudicataire traitera toutes les demandes raisonnables du pouvoir adjudicateur concernant le traitement des données à caractère personnel liées à la présente Convention, immédiatement ou dans un délai raisonnable (en fonction des obligations légales définies dans le Règlement) et de manière appropriée. </w:t>
      </w:r>
    </w:p>
    <w:p w14:paraId="13B1112F" w14:textId="77777777" w:rsidR="00DF3CD1" w:rsidRPr="00F44275" w:rsidRDefault="00DF3CD1" w:rsidP="00F15D11">
      <w:pPr>
        <w:numPr>
          <w:ilvl w:val="1"/>
          <w:numId w:val="30"/>
        </w:numPr>
        <w:rPr>
          <w:lang w:val="fr-FR"/>
        </w:rPr>
      </w:pPr>
      <w:r w:rsidRPr="00F44275">
        <w:rPr>
          <w:lang w:val="fr-FR"/>
        </w:rPr>
        <w:t xml:space="preserve">L’adjudicataire garantit qu'il n'existe aucune obligation découlant de toute législation applicable qui rend impossible le respect des obligations de la présente Convention. </w:t>
      </w:r>
    </w:p>
    <w:p w14:paraId="3DFE52EE" w14:textId="77777777" w:rsidR="00DF3CD1" w:rsidRPr="00F44275" w:rsidRDefault="00DF3CD1" w:rsidP="00F15D11">
      <w:pPr>
        <w:numPr>
          <w:ilvl w:val="1"/>
          <w:numId w:val="30"/>
        </w:numPr>
        <w:rPr>
          <w:bCs/>
          <w:lang w:val="fr-FR"/>
        </w:rPr>
      </w:pPr>
      <w:r w:rsidRPr="00F44275">
        <w:rPr>
          <w:bCs/>
          <w:lang w:val="fr-FR"/>
        </w:rPr>
        <w:t>L’adjudicataire conserve une documentation complète, dans le respect de la loi ou du règlement applicable au traitement des données à caractère personnel effectué pour le PA. L’adjudicataire doit notamment tenir un registre de toutes les catégories d'activités de traitement effectuées pour le compte du pouvoir adjudicateur conformément à l'article 30 du GDPR.</w:t>
      </w:r>
    </w:p>
    <w:p w14:paraId="199F9CDD" w14:textId="77777777" w:rsidR="00DF3CD1" w:rsidRPr="00F44275" w:rsidRDefault="00DF3CD1" w:rsidP="00F15D11">
      <w:pPr>
        <w:numPr>
          <w:ilvl w:val="1"/>
          <w:numId w:val="30"/>
        </w:numPr>
        <w:rPr>
          <w:lang w:val="fr-FR"/>
        </w:rPr>
      </w:pPr>
      <w:r w:rsidRPr="00F44275">
        <w:rPr>
          <w:lang w:val="fr-FR"/>
        </w:rPr>
        <w:t>L’adjudicataire s'engage à ne pas traiter les données à caractère personnel à d'autres fins que l'exécution du marché et le respect des responsabilités de la présente Convention conformément aux instructions documentées du pouvoir adjudicateur ; si l’adjudicataire, pour quelque raison que ce soit, ne peut se conformer à cette exigence, il en informera le pouvoir adjudicateur sans délai.</w:t>
      </w:r>
    </w:p>
    <w:p w14:paraId="1FF397C8" w14:textId="77777777" w:rsidR="00DF3CD1" w:rsidRPr="00F44275" w:rsidRDefault="00DF3CD1" w:rsidP="00F15D11">
      <w:pPr>
        <w:numPr>
          <w:ilvl w:val="1"/>
          <w:numId w:val="30"/>
        </w:numPr>
        <w:rPr>
          <w:lang w:val="fr-FR"/>
        </w:rPr>
      </w:pPr>
      <w:r w:rsidRPr="00F44275">
        <w:rPr>
          <w:lang w:val="fr-FR"/>
        </w:rPr>
        <w:t>L’adjudicataire informera sans délai le pouvoir adjudicateur s'il estime qu'une instruction du pouvoir adjudicateur viole la législation applicable en matière de protection des données.</w:t>
      </w:r>
    </w:p>
    <w:p w14:paraId="67E7B1B7" w14:textId="77777777" w:rsidR="00DF3CD1" w:rsidRPr="00F44275" w:rsidRDefault="00DF3CD1" w:rsidP="00F15D11">
      <w:pPr>
        <w:numPr>
          <w:ilvl w:val="1"/>
          <w:numId w:val="30"/>
        </w:numPr>
        <w:rPr>
          <w:lang w:val="fr-FR"/>
        </w:rPr>
      </w:pPr>
      <w:r w:rsidRPr="00F44275">
        <w:rPr>
          <w:lang w:val="fr-FR"/>
        </w:rPr>
        <w:t>L’adjudicataire veillera à ce que les données à caractère personnel ne soient divulguées qu'aux personnes qui en ont besoin pour exécuter le marché conformément au principe de proportionnalité et au principe du "besoin de savoir" (c'est-à-dire que les données ne sont fournies qu'aux personnes qui ont besoin des données à caractère personnel pour exécuter le marché tel que déterminé dans le cahier spécial des charges correspondant et la présente Convention).</w:t>
      </w:r>
    </w:p>
    <w:p w14:paraId="2883F69F" w14:textId="77777777" w:rsidR="00DF3CD1" w:rsidRPr="00F44275" w:rsidRDefault="00DF3CD1" w:rsidP="00F15D11">
      <w:pPr>
        <w:numPr>
          <w:ilvl w:val="1"/>
          <w:numId w:val="30"/>
        </w:numPr>
        <w:rPr>
          <w:lang w:val="fr-FR"/>
        </w:rPr>
      </w:pPr>
      <w:r w:rsidRPr="00F44275">
        <w:rPr>
          <w:lang w:val="fr-FR"/>
        </w:rPr>
        <w:t>L’adjudicataire s'engage à ne pas divulguer les données à caractère personnel à d'autres personnes que le personnel du pouvoir adjudicateur qui ont besoin des données à caractère personnel pour se conformer aux obligations de la présente Convention, et s'assure que le personnel identifié a accepté les obligations légales et contractuelles de confidentialité adéquates.</w:t>
      </w:r>
    </w:p>
    <w:p w14:paraId="2CE960F1" w14:textId="77777777" w:rsidR="00DF3CD1" w:rsidRPr="00F44275" w:rsidRDefault="00DF3CD1" w:rsidP="00F15D11">
      <w:pPr>
        <w:numPr>
          <w:ilvl w:val="1"/>
          <w:numId w:val="30"/>
        </w:numPr>
        <w:rPr>
          <w:lang w:val="fr-FR"/>
        </w:rPr>
      </w:pPr>
      <w:r w:rsidRPr="00F44275">
        <w:rPr>
          <w:lang w:val="fr-FR"/>
        </w:rPr>
        <w:lastRenderedPageBreak/>
        <w:t xml:space="preserve">Si l’adjudicataire enfreint le présent marché et le RGPD en déterminant les finalités et les moyens du traitement, il devra être considéré comme responsable du traitement dans le cadre de ce traitement. </w:t>
      </w:r>
    </w:p>
    <w:p w14:paraId="6CE02933" w14:textId="77777777" w:rsidR="00DF3CD1" w:rsidRPr="00F44275" w:rsidRDefault="00DF3CD1" w:rsidP="00DF3CD1">
      <w:pPr>
        <w:rPr>
          <w:b/>
          <w:bCs/>
          <w:lang w:val="fr-FR"/>
        </w:rPr>
      </w:pPr>
      <w:r w:rsidRPr="00F44275">
        <w:rPr>
          <w:b/>
          <w:bCs/>
          <w:lang w:val="fr-FR"/>
        </w:rPr>
        <w:t>Article 6 : Obligations du pouvoir adjudicateur</w:t>
      </w:r>
    </w:p>
    <w:p w14:paraId="6E997F9D" w14:textId="77777777" w:rsidR="00DF3CD1" w:rsidRPr="00F44275" w:rsidRDefault="00DF3CD1" w:rsidP="00F15D11">
      <w:pPr>
        <w:numPr>
          <w:ilvl w:val="1"/>
          <w:numId w:val="31"/>
        </w:numPr>
        <w:rPr>
          <w:lang w:val="fr-FR"/>
        </w:rPr>
      </w:pPr>
      <w:r w:rsidRPr="00F44275">
        <w:rPr>
          <w:lang w:val="fr-FR"/>
        </w:rPr>
        <w:t>Le pouvoir adjudicateur apportera toute l'assistance nécessaire et coopérera de bonne foi avec l’adjudicataire afin de s'assurer que tout traitement des données à caractère personnel est conforme aux exigences du Règlement et notamment aux principes relatifs au traitement des données à caractère personnel.</w:t>
      </w:r>
    </w:p>
    <w:p w14:paraId="4973E888" w14:textId="77777777" w:rsidR="00DF3CD1" w:rsidRPr="00F44275" w:rsidRDefault="00DF3CD1" w:rsidP="00F15D11">
      <w:pPr>
        <w:numPr>
          <w:ilvl w:val="1"/>
          <w:numId w:val="31"/>
        </w:numPr>
        <w:rPr>
          <w:lang w:val="fr-FR"/>
        </w:rPr>
      </w:pPr>
      <w:r w:rsidRPr="00F44275">
        <w:rPr>
          <w:lang w:val="fr-FR"/>
        </w:rPr>
        <w:t>Le pouvoir adjudicateur conviendra avec l’adjudicataire sur les canaux de communication appropriés afin de s'assurer que les instructions, directions et autres communications concernant les données à caractère personnel qui sont traitées par l’adjudicataire pour le compte du pouvoir adjudicateur sont bien reçues entre les Parties. Le pouvoir adjudicateur notifie à l’adjudicataire l'identité du point de contact unique du pouvoir adjudicateur que l’adjudicataire est tenu de contacter en application de la présente Convention. Les instructions non écrites (p. ex. instructions orales par téléphone ou en personne) doivent toujours être confirmées par écrit.</w:t>
      </w:r>
    </w:p>
    <w:p w14:paraId="3E6CD471" w14:textId="77777777" w:rsidR="00DF3CD1" w:rsidRPr="00F44275" w:rsidRDefault="00DF3CD1" w:rsidP="00DF3CD1">
      <w:pPr>
        <w:rPr>
          <w:bCs/>
          <w:lang w:val="fr-FR"/>
        </w:rPr>
      </w:pPr>
      <w:r w:rsidRPr="00F44275">
        <w:rPr>
          <w:lang w:val="fr-FR"/>
        </w:rPr>
        <w:t xml:space="preserve">Le point de contact du pouvoir adjudicateur est : </w:t>
      </w:r>
      <w:hyperlink r:id="rId32" w:history="1">
        <w:r w:rsidRPr="00F44275">
          <w:rPr>
            <w:rStyle w:val="Lienhypertexte"/>
            <w:bCs/>
            <w:lang w:val="fr-FR"/>
          </w:rPr>
          <w:t>dpo@enabel.be</w:t>
        </w:r>
      </w:hyperlink>
      <w:r w:rsidRPr="00F44275">
        <w:rPr>
          <w:bCs/>
          <w:lang w:val="fr-FR"/>
        </w:rPr>
        <w:t xml:space="preserve"> </w:t>
      </w:r>
    </w:p>
    <w:p w14:paraId="6992CDE5" w14:textId="77777777" w:rsidR="00DF3CD1" w:rsidRPr="00F44275" w:rsidRDefault="00DF3CD1" w:rsidP="00F15D11">
      <w:pPr>
        <w:numPr>
          <w:ilvl w:val="1"/>
          <w:numId w:val="31"/>
        </w:numPr>
        <w:rPr>
          <w:lang w:val="fr-FR"/>
        </w:rPr>
      </w:pPr>
      <w:r w:rsidRPr="00F44275">
        <w:rPr>
          <w:lang w:val="fr-FR"/>
        </w:rPr>
        <w:t>Le pouvoir adjudicateur garantit qu'il n'émettra aucune instruction, direction ou demande à l’adjudicataire qui ne respecte pas les dispositions du Règlement.</w:t>
      </w:r>
    </w:p>
    <w:p w14:paraId="35370CAE" w14:textId="77777777" w:rsidR="00DF3CD1" w:rsidRPr="00F44275" w:rsidRDefault="00DF3CD1" w:rsidP="00F15D11">
      <w:pPr>
        <w:numPr>
          <w:ilvl w:val="1"/>
          <w:numId w:val="31"/>
        </w:numPr>
        <w:rPr>
          <w:lang w:val="fr-FR"/>
        </w:rPr>
      </w:pPr>
      <w:r w:rsidRPr="00F44275">
        <w:rPr>
          <w:lang w:val="fr-FR"/>
        </w:rPr>
        <w:t>Le pouvoir adjudicateur fournit l'assistance nécessaire à l’adjudicataire et/ou à son ou ses sous-traitant(s) subséquent(s) pour se conformer à une demande, ordonnance, enquête ou assignation adressée à l’adjudicataire ou à son ou ses sous-traitant(s) subséquent(s) par une autorité gouvernementale ou judiciaire nationale compétente.</w:t>
      </w:r>
    </w:p>
    <w:p w14:paraId="2010826A" w14:textId="77777777" w:rsidR="00DF3CD1" w:rsidRPr="00F44275" w:rsidRDefault="00DF3CD1" w:rsidP="00F15D11">
      <w:pPr>
        <w:numPr>
          <w:ilvl w:val="1"/>
          <w:numId w:val="31"/>
        </w:numPr>
        <w:rPr>
          <w:lang w:val="fr-FR"/>
        </w:rPr>
      </w:pPr>
      <w:r w:rsidRPr="00F44275">
        <w:rPr>
          <w:lang w:val="fr-FR"/>
        </w:rPr>
        <w:t>Le pouvoir adjudicateur garantit qu'il ne donnera aucune instruction, direction ou demande à l’adjudicataire qui obligerait l’adjudicataire et/ou son (ses) sous-traitant(s) subséquent(s) à violer toute obligation imposée par la législation nationale obligatoire applicable à laquelle l’adjudicataire et/ou son (ses) sous-traitant(s) subséquent(s) sont soumis.</w:t>
      </w:r>
    </w:p>
    <w:p w14:paraId="0EB6BBCF" w14:textId="77777777" w:rsidR="00DF3CD1" w:rsidRPr="00F44275" w:rsidRDefault="00DF3CD1" w:rsidP="00F15D11">
      <w:pPr>
        <w:numPr>
          <w:ilvl w:val="1"/>
          <w:numId w:val="31"/>
        </w:numPr>
        <w:rPr>
          <w:lang w:val="fr-FR"/>
        </w:rPr>
      </w:pPr>
      <w:r w:rsidRPr="00F44275">
        <w:rPr>
          <w:lang w:val="fr-FR"/>
        </w:rPr>
        <w:t>Le pouvoir adjudicateur garantit qu'il coopérera de bonne foi avec L’adjudicataire afin d'atténuer les effets négatifs d'un incident de sécurité affectant les données à caractère personnel traitées par l’adjudicataire et/ou son ou ses sous-traitant(s) subséquent(s) pour le compte du pouvoir adjudicateur.</w:t>
      </w:r>
    </w:p>
    <w:p w14:paraId="134F9B3D" w14:textId="77777777" w:rsidR="00DF3CD1" w:rsidRPr="00F44275" w:rsidRDefault="00DF3CD1" w:rsidP="00DF3CD1">
      <w:pPr>
        <w:rPr>
          <w:b/>
          <w:bCs/>
          <w:lang w:val="fr-FR"/>
        </w:rPr>
      </w:pPr>
      <w:r w:rsidRPr="00F44275">
        <w:rPr>
          <w:b/>
          <w:bCs/>
          <w:lang w:val="fr-FR"/>
        </w:rPr>
        <w:t>Article 7 : Utilisation de Sous-traitants subséquents</w:t>
      </w:r>
    </w:p>
    <w:p w14:paraId="70033EFC" w14:textId="77777777" w:rsidR="00DF3CD1" w:rsidRPr="00F44275" w:rsidRDefault="00DF3CD1" w:rsidP="00F15D11">
      <w:pPr>
        <w:numPr>
          <w:ilvl w:val="1"/>
          <w:numId w:val="32"/>
        </w:numPr>
        <w:rPr>
          <w:lang w:val="fr-FR"/>
        </w:rPr>
      </w:pPr>
      <w:r w:rsidRPr="00F44275">
        <w:rPr>
          <w:lang w:val="fr-FR"/>
        </w:rPr>
        <w:t>Conformément au cahier spécial des charges, l’adjudicataire peut faire appel à la capacité d’un tiers pour répondre au présent marché, ce qui constitue une sous-traitance ultérieure au sens de l’article 28 du RGPD</w:t>
      </w:r>
      <w:r w:rsidRPr="00F44275">
        <w:rPr>
          <w:vertAlign w:val="superscript"/>
          <w:lang w:val="fr-FR"/>
        </w:rPr>
        <w:footnoteReference w:id="23"/>
      </w:r>
      <w:r w:rsidRPr="00F44275">
        <w:rPr>
          <w:lang w:val="fr-FR"/>
        </w:rPr>
        <w:t>.</w:t>
      </w:r>
    </w:p>
    <w:p w14:paraId="1DD5A866" w14:textId="77777777" w:rsidR="00DF3CD1" w:rsidRPr="00F44275" w:rsidRDefault="00DF3CD1" w:rsidP="00F15D11">
      <w:pPr>
        <w:numPr>
          <w:ilvl w:val="1"/>
          <w:numId w:val="32"/>
        </w:numPr>
        <w:rPr>
          <w:lang w:val="fr-FR"/>
        </w:rPr>
      </w:pPr>
      <w:r w:rsidRPr="00F44275">
        <w:rPr>
          <w:lang w:val="fr-FR"/>
        </w:rPr>
        <w:t xml:space="preserve">L’adjudicataire peut faire appel à un autre sous-traitant (ci-après, « le sous-traitant subséquent ») pour mener des activités de traitement spécifiques. Dans ce cas, il informe préalablement et par écrit le pouvoir adjudicateur de tout changement </w:t>
      </w:r>
      <w:r w:rsidRPr="00F44275">
        <w:rPr>
          <w:lang w:val="fr-FR"/>
        </w:rPr>
        <w:lastRenderedPageBreak/>
        <w:t xml:space="preserve">envisagé concernant l’ajout ou le remplacement d’autres sous-traitants. Cette information doit indiquer clairement les activités de traitement sous-traitées, l’identité et les coordonnées du sous-traitant et les dates du contrat de sous-traitance. Le pouvoir adjudicateur dispose d’un délai de 30 </w:t>
      </w:r>
      <w:proofErr w:type="spellStart"/>
      <w:r w:rsidRPr="00F44275">
        <w:rPr>
          <w:lang w:val="fr-FR"/>
        </w:rPr>
        <w:t>jous</w:t>
      </w:r>
      <w:proofErr w:type="spellEnd"/>
      <w:r w:rsidRPr="00F44275">
        <w:rPr>
          <w:lang w:val="fr-FR"/>
        </w:rPr>
        <w:t xml:space="preserve"> à compter de la date de réception de cette information pour présenter ses objections. Cette sous-traitance subséquente ne peut être effectuée que si le pouvoir adjudicateur n'a pas émis d'objection pendant le délai convenu.</w:t>
      </w:r>
    </w:p>
    <w:p w14:paraId="1DCA4397" w14:textId="77777777" w:rsidR="00DF3CD1" w:rsidRPr="00F44275" w:rsidRDefault="00DF3CD1" w:rsidP="00F15D11">
      <w:pPr>
        <w:numPr>
          <w:ilvl w:val="1"/>
          <w:numId w:val="32"/>
        </w:numPr>
        <w:rPr>
          <w:lang w:val="fr-FR"/>
        </w:rPr>
      </w:pPr>
      <w:r w:rsidRPr="00F44275">
        <w:rPr>
          <w:lang w:val="fr-FR"/>
        </w:rPr>
        <w:t>L’adjudicataire n'utilisera que des sous-traitants subséquents offrant des garanties suffisantes pour mettre en œuvre les mesures techniques et organisationnelles appropriées de telle sorte que le traitement des données réponde aux exigences du présent marché, du droit belge et du RGPD et qu’il assure la protection des droits de la personne concernée.</w:t>
      </w:r>
    </w:p>
    <w:p w14:paraId="6A2E07BB" w14:textId="77777777" w:rsidR="00DF3CD1" w:rsidRPr="00F44275" w:rsidRDefault="00DF3CD1" w:rsidP="00F15D11">
      <w:pPr>
        <w:numPr>
          <w:ilvl w:val="1"/>
          <w:numId w:val="32"/>
        </w:numPr>
        <w:rPr>
          <w:lang w:val="fr-FR"/>
        </w:rPr>
      </w:pPr>
      <w:r w:rsidRPr="00F44275">
        <w:rPr>
          <w:lang w:val="fr-FR"/>
        </w:rPr>
        <w:t>Lorsque l’adjudicataire engage un autre sous-traitant pour mener des activités de traitement spécifiques au nom du pouvoir adjudicateur, des obligations en tout point identiques à celles prévues par la présente Convention devront s’imposer sur ce sous-traitant subséquent, ce dernier doit en particulier présenter les mêmes garanties suffisantes quant à la mise en œuvre de mesures techniques et organisationnelles appropriées de manière à ce que le traitement réponde aux exigences de la Réglementation.</w:t>
      </w:r>
    </w:p>
    <w:p w14:paraId="02EB70C5" w14:textId="77777777" w:rsidR="00DF3CD1" w:rsidRPr="00F44275" w:rsidRDefault="00DF3CD1" w:rsidP="00DF3CD1">
      <w:pPr>
        <w:rPr>
          <w:lang w:val="fr-FR"/>
        </w:rPr>
      </w:pPr>
      <w:r w:rsidRPr="00F44275">
        <w:rPr>
          <w:lang w:val="fr-FR"/>
        </w:rPr>
        <w:t>Les accords passés avec le sous-traitant subséquent sont établis par écrit. Sur demande, l’adjudicataire devra fournir au PA une copie de ce (ces) contrats.</w:t>
      </w:r>
    </w:p>
    <w:p w14:paraId="6C3AA796" w14:textId="77777777" w:rsidR="00DF3CD1" w:rsidRPr="00F44275" w:rsidRDefault="00DF3CD1" w:rsidP="00F15D11">
      <w:pPr>
        <w:numPr>
          <w:ilvl w:val="1"/>
          <w:numId w:val="32"/>
        </w:numPr>
        <w:rPr>
          <w:lang w:val="fr-FR"/>
        </w:rPr>
      </w:pPr>
      <w:r w:rsidRPr="00F44275">
        <w:rPr>
          <w:lang w:val="fr-FR"/>
        </w:rPr>
        <w:t>Si le sous-traitant subséquent ne remplit pas ses obligations en matière de protection des données, l’adjudicataire demeure pleinement responsable devant le pouvoir adjudicateur de l’exécution par le sous-traitant subséquent de ses obligations.</w:t>
      </w:r>
    </w:p>
    <w:p w14:paraId="1BF1EA3E" w14:textId="77777777" w:rsidR="00DF3CD1" w:rsidRPr="00F44275" w:rsidRDefault="00DF3CD1" w:rsidP="00F15D11">
      <w:pPr>
        <w:numPr>
          <w:ilvl w:val="1"/>
          <w:numId w:val="32"/>
        </w:numPr>
        <w:rPr>
          <w:lang w:val="fr-FR"/>
        </w:rPr>
      </w:pPr>
      <w:r w:rsidRPr="00F44275">
        <w:rPr>
          <w:lang w:val="fr-FR"/>
        </w:rPr>
        <w:t>L’adjudicataire doit transmettre les objectifs déterminés et les instructions émises par le pouvoir adjudicateur d'une manière précise et rapide au(x) sous-traitant(s) subséquent(s) lorsque et où ces objectifs et instructions se rapportent à la partie du traitement dans laquelle le(s) Sous-traitant(s) subséquent(s) est (sont) impliqué(s).</w:t>
      </w:r>
    </w:p>
    <w:p w14:paraId="55B5FA14" w14:textId="77777777" w:rsidR="00DF3CD1" w:rsidRPr="00F44275" w:rsidRDefault="00DF3CD1" w:rsidP="00DF3CD1">
      <w:pPr>
        <w:rPr>
          <w:b/>
          <w:bCs/>
          <w:lang w:val="fr-FR"/>
        </w:rPr>
      </w:pPr>
      <w:r w:rsidRPr="00F44275">
        <w:rPr>
          <w:b/>
          <w:bCs/>
          <w:lang w:val="fr-FR"/>
        </w:rPr>
        <w:t xml:space="preserve">Article 8 : Droits des personnes concernées </w:t>
      </w:r>
    </w:p>
    <w:p w14:paraId="4147A9FB" w14:textId="77777777" w:rsidR="00DF3CD1" w:rsidRPr="00F44275" w:rsidRDefault="00DF3CD1" w:rsidP="00F15D11">
      <w:pPr>
        <w:numPr>
          <w:ilvl w:val="1"/>
          <w:numId w:val="33"/>
        </w:numPr>
        <w:rPr>
          <w:lang w:val="fr-FR"/>
        </w:rPr>
      </w:pPr>
      <w:r w:rsidRPr="00F44275">
        <w:rPr>
          <w:lang w:val="fr-FR"/>
        </w:rPr>
        <w:t>Dans la mesure du possible, en tenant compte de la nature du traitement et au moyen de mesures techniques et organisationnelles appropriées, l’adjudicataire s’engage à aider le pouvoir adjudicateur à s’acquitter de son obligation de donner suite aux demandes d’exercice des droits des personnes concernées conformément au Chapitre III du Règlement.</w:t>
      </w:r>
    </w:p>
    <w:p w14:paraId="3A719FB7" w14:textId="77777777" w:rsidR="00DF3CD1" w:rsidRPr="00F44275" w:rsidRDefault="00DF3CD1" w:rsidP="00F15D11">
      <w:pPr>
        <w:numPr>
          <w:ilvl w:val="1"/>
          <w:numId w:val="33"/>
        </w:numPr>
        <w:rPr>
          <w:lang w:val="fr-FR"/>
        </w:rPr>
      </w:pPr>
      <w:r w:rsidRPr="00F44275">
        <w:rPr>
          <w:lang w:val="fr-FR"/>
        </w:rPr>
        <w:t>En ce qui concerne toute demande des personnes concernées en lien avec leurs droits concernant le traitement des données à caractère personnel les concernant par l’adjudicataire et/ou son (ses) sous-traitant(s) subséquent(s), les conditions suivantes s'appliquent :</w:t>
      </w:r>
    </w:p>
    <w:p w14:paraId="5727FDF2" w14:textId="77777777" w:rsidR="00DF3CD1" w:rsidRPr="00F44275" w:rsidRDefault="00DF3CD1" w:rsidP="00F15D11">
      <w:pPr>
        <w:numPr>
          <w:ilvl w:val="0"/>
          <w:numId w:val="20"/>
        </w:numPr>
        <w:rPr>
          <w:lang w:val="fr-FR"/>
        </w:rPr>
      </w:pPr>
      <w:r w:rsidRPr="00F44275">
        <w:rPr>
          <w:lang w:val="fr-FR"/>
        </w:rPr>
        <w:t>L’adjudicataire informera sans délai le pouvoir adjudicateur de toute demande formulée par une Personne concernée relative aux données à caractère personnel que l’adjudicataire et/ou son (ses) sous-traitant(s) subséquent(s) traite(nt) pour le compte du pouvoir adjudicateur ;</w:t>
      </w:r>
    </w:p>
    <w:p w14:paraId="00410BFA" w14:textId="77777777" w:rsidR="00DF3CD1" w:rsidRPr="00F44275" w:rsidRDefault="00DF3CD1" w:rsidP="00F15D11">
      <w:pPr>
        <w:numPr>
          <w:ilvl w:val="0"/>
          <w:numId w:val="20"/>
        </w:numPr>
        <w:rPr>
          <w:lang w:val="fr-FR"/>
        </w:rPr>
      </w:pPr>
      <w:r w:rsidRPr="00F44275">
        <w:rPr>
          <w:lang w:val="fr-FR"/>
        </w:rPr>
        <w:lastRenderedPageBreak/>
        <w:t>L’adjudicataire se conformera promptement et exigera de son (ses) sous-traitant(s) subséquent(s) qu'il(s) se conforme(nt) promptement à toute demande du pouvoir adjudicateur afin que ce dernier se conforme à une demande faite par la Personne concernée qui souhaite exercer un de ses droits ;</w:t>
      </w:r>
    </w:p>
    <w:p w14:paraId="593A3740" w14:textId="77777777" w:rsidR="00DF3CD1" w:rsidRPr="00F44275" w:rsidRDefault="00DF3CD1" w:rsidP="00F15D11">
      <w:pPr>
        <w:numPr>
          <w:ilvl w:val="0"/>
          <w:numId w:val="20"/>
        </w:numPr>
        <w:rPr>
          <w:lang w:val="fr-FR"/>
        </w:rPr>
      </w:pPr>
      <w:r w:rsidRPr="00F44275">
        <w:rPr>
          <w:lang w:val="fr-FR"/>
        </w:rPr>
        <w:t>L’adjudicataire veillera à ce que lui-même et son ou ses sous-traitant(s) subséquent(s) disposent des capacités techniques et organisationnelles nécessaires pour bloquer l'accès aux données à caractère personnel et pour détruire physiquement les données sans possibilité de récupération si et quand une telle demande est faite par le pouvoir adjudicateur. Sans préjudice de ce qui précède, l’adjudicataire conserve la possibilité d'examiner si la demande du pouvoir adjudicateur ne constitue pas une violation du Règlement.</w:t>
      </w:r>
    </w:p>
    <w:p w14:paraId="5BC023D5" w14:textId="77777777" w:rsidR="00DF3CD1" w:rsidRPr="00F44275" w:rsidRDefault="00DF3CD1" w:rsidP="00F15D11">
      <w:pPr>
        <w:numPr>
          <w:ilvl w:val="1"/>
          <w:numId w:val="33"/>
        </w:numPr>
        <w:rPr>
          <w:lang w:val="fr-FR"/>
        </w:rPr>
      </w:pPr>
      <w:r w:rsidRPr="00F44275">
        <w:rPr>
          <w:lang w:val="fr-FR"/>
        </w:rPr>
        <w:t>L’adjudicataire doit, sur simple demande du pouvoir adjudicateur, fournir toute l'assistance nécessaire et fournir toutes les informations nécessaires pour que le pouvoir adjudicateur puisse défendre ses intérêts dans toute procédure - judiciaire, arbitrale ou autre - engagée contre le pouvoir adjudicateur ou son personnel pour toute violation des droits fondamentaux à la vie privée et à la protection des données à caractère personnel des personnes concernées.</w:t>
      </w:r>
    </w:p>
    <w:p w14:paraId="752B9218" w14:textId="77777777" w:rsidR="00DF3CD1" w:rsidRPr="00F44275" w:rsidRDefault="00DF3CD1" w:rsidP="00DF3CD1">
      <w:pPr>
        <w:rPr>
          <w:b/>
          <w:bCs/>
          <w:lang w:val="fr-FR"/>
        </w:rPr>
      </w:pPr>
      <w:r w:rsidRPr="00F44275">
        <w:rPr>
          <w:b/>
          <w:bCs/>
          <w:lang w:val="fr-FR"/>
        </w:rPr>
        <w:t xml:space="preserve">Article 9 : Mesures de sécurité </w:t>
      </w:r>
    </w:p>
    <w:p w14:paraId="23909C41" w14:textId="77777777" w:rsidR="00DF3CD1" w:rsidRPr="00F44275" w:rsidRDefault="00DF3CD1" w:rsidP="00F15D11">
      <w:pPr>
        <w:numPr>
          <w:ilvl w:val="1"/>
          <w:numId w:val="34"/>
        </w:numPr>
        <w:rPr>
          <w:lang w:val="fr-FR"/>
        </w:rPr>
      </w:pPr>
      <w:r w:rsidRPr="00F44275">
        <w:rPr>
          <w:lang w:val="fr-FR"/>
        </w:rPr>
        <w:t xml:space="preserve">Pendant toute la durée de la présente Convention, l’adjudicataire doit avoir mis en place et maintenir des mesures techniques et organisationnelles appropriées </w:t>
      </w:r>
      <w:proofErr w:type="gramStart"/>
      <w:r w:rsidRPr="00F44275">
        <w:rPr>
          <w:lang w:val="fr-FR"/>
        </w:rPr>
        <w:t>de manière à ce</w:t>
      </w:r>
      <w:proofErr w:type="gramEnd"/>
      <w:r w:rsidRPr="00F44275">
        <w:rPr>
          <w:lang w:val="fr-FR"/>
        </w:rPr>
        <w:t xml:space="preserve"> que le traitement réponde aux exigences du Règlement et garantisse la protection des droits des personnes concernées. </w:t>
      </w:r>
    </w:p>
    <w:p w14:paraId="5E4BA3A4" w14:textId="77777777" w:rsidR="00DF3CD1" w:rsidRPr="00F44275" w:rsidRDefault="00DF3CD1" w:rsidP="00F15D11">
      <w:pPr>
        <w:numPr>
          <w:ilvl w:val="1"/>
          <w:numId w:val="34"/>
        </w:numPr>
        <w:rPr>
          <w:lang w:val="fr-FR"/>
        </w:rPr>
      </w:pPr>
      <w:r w:rsidRPr="00F44275">
        <w:rPr>
          <w:lang w:val="fr-FR"/>
        </w:rPr>
        <w:t xml:space="preserve">L’adjudicataire s’engage à mettre en œuvre les mesures techniques et organisationnelles appropriées pour assurer un niveau de sécurité approprié au risque, conformément à l'article 32 du Règlement. </w:t>
      </w:r>
    </w:p>
    <w:p w14:paraId="0729C5AE" w14:textId="77777777" w:rsidR="00DF3CD1" w:rsidRPr="00F44275" w:rsidRDefault="00DF3CD1" w:rsidP="00F15D11">
      <w:pPr>
        <w:numPr>
          <w:ilvl w:val="1"/>
          <w:numId w:val="34"/>
        </w:numPr>
        <w:rPr>
          <w:lang w:val="fr-FR"/>
        </w:rPr>
      </w:pPr>
      <w:r w:rsidRPr="00F44275">
        <w:rPr>
          <w:lang w:val="fr-FR"/>
        </w:rPr>
        <w:t>Pour évaluer le niveau de sécurité approprié, il a été tenu compte en particulier des risques présentés par le traitement, notamment la destruction accidentelle ou illicite, la perte, l'altération, la divulgation non autorisée ou l'accès non autorisé aux Données à caractère personnel transmises, stockées ou traitées d'une autre manière.</w:t>
      </w:r>
    </w:p>
    <w:p w14:paraId="2B1D09C4" w14:textId="77777777" w:rsidR="00DF3CD1" w:rsidRPr="00F44275" w:rsidRDefault="00DF3CD1" w:rsidP="00F15D11">
      <w:pPr>
        <w:numPr>
          <w:ilvl w:val="1"/>
          <w:numId w:val="34"/>
        </w:numPr>
        <w:rPr>
          <w:lang w:val="fr-FR"/>
        </w:rPr>
      </w:pPr>
      <w:r w:rsidRPr="00F44275">
        <w:rPr>
          <w:lang w:val="fr-FR"/>
        </w:rPr>
        <w:t>Les parties reconnaissent que les exigences en matière de sécurité évoluent continuellement et qu'une sécurité efficace exige une évaluation fréquente et une amélioration régulière des mesures de sécurité désuètes. L’adjudicataire devra donc continuellement évaluer et renforcer, compléter ou améliorer les mesures mises en œuvre en vue du respect continu de ses obligations.</w:t>
      </w:r>
    </w:p>
    <w:p w14:paraId="3C245680" w14:textId="77777777" w:rsidR="00DF3CD1" w:rsidRPr="00F44275" w:rsidRDefault="00DF3CD1" w:rsidP="00F15D11">
      <w:pPr>
        <w:numPr>
          <w:ilvl w:val="1"/>
          <w:numId w:val="34"/>
        </w:numPr>
        <w:rPr>
          <w:lang w:val="fr-FR"/>
        </w:rPr>
      </w:pPr>
      <w:r w:rsidRPr="00F44275">
        <w:rPr>
          <w:lang w:val="fr-FR"/>
        </w:rPr>
        <w:t>L’adjudicataire fournit au pouvoir adjudicateur une description complète et claire, de manière transparente et compréhensible, de la manière dont il traite les données à caractère personnel de celui-ci (Annexe 3).</w:t>
      </w:r>
    </w:p>
    <w:p w14:paraId="6AB922E2" w14:textId="77777777" w:rsidR="00DF3CD1" w:rsidRPr="00F44275" w:rsidRDefault="00DF3CD1" w:rsidP="00F15D11">
      <w:pPr>
        <w:numPr>
          <w:ilvl w:val="1"/>
          <w:numId w:val="34"/>
        </w:numPr>
        <w:rPr>
          <w:lang w:val="fr-FR"/>
        </w:rPr>
      </w:pPr>
      <w:r w:rsidRPr="00F44275">
        <w:rPr>
          <w:lang w:val="fr-FR"/>
        </w:rPr>
        <w:t>Dans le cas où l’adjudicataire viendrait à modifier les mesures de sécurité appliquées, l’adjudicataire s’engage à le notifier immédiatement au pouvoir adjudicateur ;</w:t>
      </w:r>
    </w:p>
    <w:p w14:paraId="43448B27" w14:textId="77777777" w:rsidR="00DF3CD1" w:rsidRPr="00F44275" w:rsidRDefault="00DF3CD1" w:rsidP="00F15D11">
      <w:pPr>
        <w:numPr>
          <w:ilvl w:val="1"/>
          <w:numId w:val="34"/>
        </w:numPr>
        <w:rPr>
          <w:lang w:val="fr-FR"/>
        </w:rPr>
      </w:pPr>
      <w:r w:rsidRPr="00F44275">
        <w:rPr>
          <w:lang w:val="fr-FR"/>
        </w:rPr>
        <w:t xml:space="preserve">Le pouvoir adjudicateur se réserve le droit de suspendre et/ou de résilier le marché, lorsque l’adjudicataire ne peut plus prévoir des mesures techniques et organisationnelles appropriées au risque de traitement ; </w:t>
      </w:r>
    </w:p>
    <w:p w14:paraId="569A3812" w14:textId="77777777" w:rsidR="00DF3CD1" w:rsidRPr="00F44275" w:rsidRDefault="00DF3CD1" w:rsidP="00DF3CD1">
      <w:pPr>
        <w:rPr>
          <w:b/>
          <w:bCs/>
          <w:lang w:val="fr-FR"/>
        </w:rPr>
      </w:pPr>
      <w:r w:rsidRPr="00F44275">
        <w:rPr>
          <w:b/>
          <w:bCs/>
          <w:lang w:val="fr-FR"/>
        </w:rPr>
        <w:lastRenderedPageBreak/>
        <w:t xml:space="preserve">Article 10 : Audit </w:t>
      </w:r>
    </w:p>
    <w:p w14:paraId="7565F828" w14:textId="77777777" w:rsidR="00DF3CD1" w:rsidRPr="00F44275" w:rsidRDefault="00DF3CD1" w:rsidP="00F15D11">
      <w:pPr>
        <w:numPr>
          <w:ilvl w:val="1"/>
          <w:numId w:val="35"/>
        </w:numPr>
        <w:rPr>
          <w:lang w:val="fr-FR"/>
        </w:rPr>
      </w:pPr>
      <w:r w:rsidRPr="00F44275">
        <w:rPr>
          <w:lang w:val="fr-FR"/>
        </w:rPr>
        <w:t xml:space="preserve">L’adjudicataire reconnaît que le pouvoir adjudicateur est sous la surveillance d'une Autorité de surveillance ou de plusieurs Autorités de surveillance. L’adjudicataire reconnaît que le pouvoir adjudicateur et toute Autorité de surveillance concernée auront le droit d'effectuer un audit à tout moment, et en tout cas pendant les heures normales de bureau de l’adjudicataire, pendant la durée de la présente Convention afin d'évaluer si l’adjudicataire est conforme au Règlement et aux dispositions de la présente Convention. L’adjudicataire apporte la coopération nécessaire. </w:t>
      </w:r>
    </w:p>
    <w:p w14:paraId="3E6CAD52" w14:textId="77777777" w:rsidR="00DF3CD1" w:rsidRPr="00F44275" w:rsidRDefault="00DF3CD1" w:rsidP="00F15D11">
      <w:pPr>
        <w:numPr>
          <w:ilvl w:val="1"/>
          <w:numId w:val="35"/>
        </w:numPr>
        <w:rPr>
          <w:lang w:val="fr-FR"/>
        </w:rPr>
      </w:pPr>
      <w:r w:rsidRPr="00F44275">
        <w:rPr>
          <w:lang w:val="fr-FR"/>
        </w:rPr>
        <w:t>Ce droit d'audit ne peut être utilisé plus d'une fois par année civile, sauf si le pouvoir adjudicateur et/ou l'Autorité de surveillance a des motifs raisonnables de supposer que l’adjudicataire agit en conflit avec la présente Convention et/ou les dispositions du Règlement. La restriction du droit de contrôle ne s'applique pas à l'Autorité de surveillance.</w:t>
      </w:r>
    </w:p>
    <w:p w14:paraId="7E71B615" w14:textId="77777777" w:rsidR="00DF3CD1" w:rsidRPr="00F44275" w:rsidRDefault="00DF3CD1" w:rsidP="00F15D11">
      <w:pPr>
        <w:numPr>
          <w:ilvl w:val="1"/>
          <w:numId w:val="35"/>
        </w:numPr>
        <w:rPr>
          <w:lang w:val="fr-FR"/>
        </w:rPr>
      </w:pPr>
      <w:r w:rsidRPr="00F44275">
        <w:rPr>
          <w:lang w:val="fr-FR"/>
        </w:rPr>
        <w:t>Sur demande écrite du pouvoir adjudicateur, l’adjudicataire fournira au pouvoir adjudicateur ou à l'Autorité de surveillance concernée l'accès aux parties pertinentes de l'administration de l’adjudicataire et à tous les lieux et informations d'intérêt de l’adjudicataire (ainsi que, si applicable, ceux de ses agents, filiales et sous-traitants subséquents) pour déterminer si l’adjudicataire est conforme au Règlement et aux dispositions de la présente Convention. Sur demande de l’adjudicataire, les parties concernées conviennent d'un accord de confidentialité.</w:t>
      </w:r>
    </w:p>
    <w:p w14:paraId="5961FD3B" w14:textId="77777777" w:rsidR="00DF3CD1" w:rsidRPr="00F44275" w:rsidRDefault="00DF3CD1" w:rsidP="00F15D11">
      <w:pPr>
        <w:numPr>
          <w:ilvl w:val="1"/>
          <w:numId w:val="35"/>
        </w:numPr>
        <w:rPr>
          <w:lang w:val="fr-FR"/>
        </w:rPr>
      </w:pPr>
      <w:r w:rsidRPr="00F44275">
        <w:rPr>
          <w:lang w:val="fr-FR"/>
        </w:rPr>
        <w:t xml:space="preserve">Le pouvoir adjudicateur doit prendre toutes les mesures appropriées pour minimiser toute obstruction causée par l'audit sur le fonctionnement quotidien de l’adjudicataire ou des services exécutés par l’adjudicataire. </w:t>
      </w:r>
    </w:p>
    <w:p w14:paraId="7683983B" w14:textId="77777777" w:rsidR="00DF3CD1" w:rsidRPr="00F44275" w:rsidRDefault="00DF3CD1" w:rsidP="00F15D11">
      <w:pPr>
        <w:numPr>
          <w:ilvl w:val="1"/>
          <w:numId w:val="35"/>
        </w:numPr>
        <w:rPr>
          <w:lang w:val="fr-FR"/>
        </w:rPr>
      </w:pPr>
      <w:r w:rsidRPr="00F44275">
        <w:rPr>
          <w:lang w:val="fr-FR"/>
        </w:rPr>
        <w:t>S'il y a accord entre l’adjudicataire et le pouvoir adjudicateur sur un manquement important dans le respect du Règlement et/ou de la Convention, tel qu'il ressort de l'audit, l’adjudicataire remédie à ce manquement dans les plus brefs délais. Les Parties peuvent convenir de mettre en place un plan, y compris un calendrier de mise en œuvre de ce plan, afin de combler les lacunes révélées par la vérification.</w:t>
      </w:r>
    </w:p>
    <w:p w14:paraId="4CC7EF1E" w14:textId="77777777" w:rsidR="00DF3CD1" w:rsidRPr="00F44275" w:rsidRDefault="00DF3CD1" w:rsidP="00F15D11">
      <w:pPr>
        <w:numPr>
          <w:ilvl w:val="1"/>
          <w:numId w:val="35"/>
        </w:numPr>
        <w:rPr>
          <w:lang w:val="fr-FR"/>
        </w:rPr>
      </w:pPr>
      <w:r w:rsidRPr="00F44275">
        <w:rPr>
          <w:lang w:val="fr-FR"/>
        </w:rPr>
        <w:t>Le pouvoir adjudicateur prendra en charge les frais de tout audit effectué au sens du présent article. Sans préjudice de ce qui précède, l’adjudicataire supportera les frais de ses employés. Toutefois, lorsque l'audit a révélé que l’adjudicataire n'est manifestement pas en conformité avec le règlement et/ou les dispositions de la présente Convention, l’adjudicataire prend à sa charge les frais de cet audit. Les frais de remise en conformité avec le Règlement et/ou les dispositions de la présente Convention sont à la charge de l’adjudicataire.</w:t>
      </w:r>
    </w:p>
    <w:p w14:paraId="2D2D2452" w14:textId="77777777" w:rsidR="00DF3CD1" w:rsidRPr="00F44275" w:rsidRDefault="00DF3CD1" w:rsidP="00DF3CD1">
      <w:pPr>
        <w:rPr>
          <w:b/>
          <w:bCs/>
          <w:lang w:val="fr-FR"/>
        </w:rPr>
      </w:pPr>
      <w:r w:rsidRPr="00F44275">
        <w:rPr>
          <w:b/>
          <w:bCs/>
          <w:lang w:val="fr-FR"/>
        </w:rPr>
        <w:t xml:space="preserve">Article 11 : Transfert à des tiers </w:t>
      </w:r>
    </w:p>
    <w:p w14:paraId="37D73023" w14:textId="77777777" w:rsidR="00DF3CD1" w:rsidRPr="00F44275" w:rsidRDefault="00DF3CD1" w:rsidP="00F15D11">
      <w:pPr>
        <w:numPr>
          <w:ilvl w:val="1"/>
          <w:numId w:val="36"/>
        </w:numPr>
        <w:rPr>
          <w:lang w:val="fr-FR"/>
        </w:rPr>
      </w:pPr>
      <w:r w:rsidRPr="00F44275">
        <w:rPr>
          <w:lang w:val="fr-FR"/>
        </w:rPr>
        <w:t xml:space="preserve">La transmission de données à caractère personnel à des tiers de quelque manière que ce soit est en principe interdite, sauf si la loi l'exige ou si l’adjudicataire a obtenu l’autorisation explicite du pouvoir adjudicateur pour ce faire. </w:t>
      </w:r>
    </w:p>
    <w:p w14:paraId="247EBA38" w14:textId="77777777" w:rsidR="00DF3CD1" w:rsidRPr="00F44275" w:rsidRDefault="00DF3CD1" w:rsidP="00F15D11">
      <w:pPr>
        <w:numPr>
          <w:ilvl w:val="1"/>
          <w:numId w:val="36"/>
        </w:numPr>
        <w:rPr>
          <w:lang w:val="fr-FR"/>
        </w:rPr>
      </w:pPr>
      <w:r w:rsidRPr="00F44275">
        <w:rPr>
          <w:lang w:val="fr-FR"/>
        </w:rPr>
        <w:t xml:space="preserve">Dans le cas où une obligation légale s'applique au transfert de données à caractère personnel, qui fait l'objet de la présente Convention, à des Tiers, l’adjudicataire devra en informer le pouvoir adjudicateur avant le transfert.  </w:t>
      </w:r>
    </w:p>
    <w:p w14:paraId="2CBAC578" w14:textId="77777777" w:rsidR="00DF3CD1" w:rsidRPr="00F44275" w:rsidRDefault="00DF3CD1" w:rsidP="00DF3CD1">
      <w:pPr>
        <w:rPr>
          <w:b/>
          <w:bCs/>
          <w:lang w:val="fr-FR"/>
        </w:rPr>
      </w:pPr>
      <w:r w:rsidRPr="00F44275">
        <w:rPr>
          <w:b/>
          <w:bCs/>
          <w:lang w:val="fr-FR"/>
        </w:rPr>
        <w:t>Article 12 : Transfert en dehors de l'EEE</w:t>
      </w:r>
    </w:p>
    <w:p w14:paraId="14365F3E" w14:textId="77777777" w:rsidR="00DF3CD1" w:rsidRPr="00F44275" w:rsidRDefault="00DF3CD1" w:rsidP="00F15D11">
      <w:pPr>
        <w:numPr>
          <w:ilvl w:val="1"/>
          <w:numId w:val="37"/>
        </w:numPr>
        <w:rPr>
          <w:lang w:val="fr-FR"/>
        </w:rPr>
      </w:pPr>
      <w:r w:rsidRPr="00F44275">
        <w:rPr>
          <w:lang w:val="fr-FR"/>
        </w:rPr>
        <w:lastRenderedPageBreak/>
        <w:t xml:space="preserve"> L’adjudicataire traitera les données à caractère personnel du pouvoir adjudicateur uniquement dans un lieu situé dans l'EEE.</w:t>
      </w:r>
    </w:p>
    <w:p w14:paraId="1B943786" w14:textId="77777777" w:rsidR="00DF3CD1" w:rsidRPr="00F44275" w:rsidRDefault="00DF3CD1" w:rsidP="00F15D11">
      <w:pPr>
        <w:numPr>
          <w:ilvl w:val="1"/>
          <w:numId w:val="37"/>
        </w:numPr>
        <w:rPr>
          <w:lang w:val="fr-FR"/>
        </w:rPr>
      </w:pPr>
      <w:r w:rsidRPr="00F44275">
        <w:rPr>
          <w:lang w:val="fr-FR"/>
        </w:rPr>
        <w:t>L’adjudicataire ne devra pas traiter ou transférer les données à caractère personnel du pouvoir adjudicateur, ni les traiter lui-même ou par le biais de tiers, en dehors de l'Union européenne, sauf autorisation préalable expresse et explicite du pouvoir adjudicateur.</w:t>
      </w:r>
    </w:p>
    <w:p w14:paraId="7503D4E4" w14:textId="77777777" w:rsidR="00DF3CD1" w:rsidRPr="00F44275" w:rsidRDefault="00DF3CD1" w:rsidP="00DF3CD1">
      <w:pPr>
        <w:rPr>
          <w:lang w:val="fr-FR"/>
        </w:rPr>
      </w:pPr>
      <w:r w:rsidRPr="00F44275">
        <w:rPr>
          <w:lang w:val="fr-FR"/>
        </w:rPr>
        <w:t>L’adjudicataire devra veiller à ce qu'aucun accès aux données à caractère personnel du pouvoir adjudicateur par un tiers n'aboutisse de quelque manière que ce soit à la transmission de ces données à l'extérieur de l'Union Européenne.</w:t>
      </w:r>
    </w:p>
    <w:p w14:paraId="2F0B36C0" w14:textId="77777777" w:rsidR="00DF3CD1" w:rsidRPr="00F44275" w:rsidRDefault="00DF3CD1" w:rsidP="00DF3CD1">
      <w:pPr>
        <w:rPr>
          <w:b/>
          <w:bCs/>
          <w:lang w:val="fr-FR"/>
        </w:rPr>
      </w:pPr>
      <w:r w:rsidRPr="00F44275">
        <w:rPr>
          <w:b/>
          <w:bCs/>
          <w:lang w:val="fr-FR"/>
        </w:rPr>
        <w:t>Article 13 : Comportement à l'égard des autorités gouvernementales et judiciaires nationales</w:t>
      </w:r>
    </w:p>
    <w:p w14:paraId="5C402A68" w14:textId="77777777" w:rsidR="00DF3CD1" w:rsidRPr="00F44275" w:rsidRDefault="00DF3CD1" w:rsidP="00F15D11">
      <w:pPr>
        <w:numPr>
          <w:ilvl w:val="1"/>
          <w:numId w:val="38"/>
        </w:numPr>
        <w:rPr>
          <w:lang w:val="fr-FR"/>
        </w:rPr>
      </w:pPr>
      <w:r w:rsidRPr="00F44275">
        <w:rPr>
          <w:lang w:val="fr-FR"/>
        </w:rPr>
        <w:t>L’adjudicataire informera immédiatement le pouvoir adjudicateur de toute demande, injonction, enquête ou assignation d'une autorité gouvernementale ou judiciaire nationale compétente adressée à l’adjudicataire ou à son sous-traitant subséquent qui implique la communication de données à caractère personnel traitées par l’adjudicataire ou un sous-traitant subséquent pour et au nom du pouvoir adjudicateur ou toute donnée et/ou information relative à ce traitement.</w:t>
      </w:r>
    </w:p>
    <w:p w14:paraId="24A7BCA3" w14:textId="77777777" w:rsidR="00DF3CD1" w:rsidRPr="00F44275" w:rsidRDefault="00DF3CD1" w:rsidP="00DF3CD1">
      <w:pPr>
        <w:rPr>
          <w:b/>
          <w:bCs/>
          <w:lang w:val="fr-FR"/>
        </w:rPr>
      </w:pPr>
      <w:r w:rsidRPr="00F44275">
        <w:rPr>
          <w:b/>
          <w:bCs/>
          <w:lang w:val="fr-FR"/>
        </w:rPr>
        <w:t xml:space="preserve">Article 14 : Droits de propriété intellectuelle </w:t>
      </w:r>
    </w:p>
    <w:p w14:paraId="51FC7F6C" w14:textId="77777777" w:rsidR="00DF3CD1" w:rsidRPr="00F44275" w:rsidRDefault="00DF3CD1" w:rsidP="00DF3CD1">
      <w:pPr>
        <w:rPr>
          <w:lang w:val="fr-FR"/>
        </w:rPr>
      </w:pPr>
      <w:r w:rsidRPr="00F44275">
        <w:rPr>
          <w:lang w:val="fr-FR"/>
        </w:rPr>
        <w:t xml:space="preserve">14.1. Tous les droits de propriété intellectuelle concernant les données à caractère personnel et les bases de données qui contiennent ces données à caractère personnel sont réservés au pouvoir adjudicateur, sauf convention contraire entre les Parties. </w:t>
      </w:r>
    </w:p>
    <w:p w14:paraId="5EB133A4" w14:textId="77777777" w:rsidR="00DF3CD1" w:rsidRPr="00F44275" w:rsidRDefault="00DF3CD1" w:rsidP="00DF3CD1">
      <w:pPr>
        <w:rPr>
          <w:b/>
          <w:bCs/>
          <w:lang w:val="fr-FR"/>
        </w:rPr>
      </w:pPr>
      <w:r w:rsidRPr="00F44275">
        <w:rPr>
          <w:b/>
          <w:bCs/>
          <w:lang w:val="fr-FR"/>
        </w:rPr>
        <w:t xml:space="preserve">Article 15 : Confidentialité </w:t>
      </w:r>
    </w:p>
    <w:p w14:paraId="4F16F983" w14:textId="77777777" w:rsidR="00DF3CD1" w:rsidRPr="00F44275" w:rsidRDefault="00DF3CD1" w:rsidP="00F15D11">
      <w:pPr>
        <w:numPr>
          <w:ilvl w:val="1"/>
          <w:numId w:val="39"/>
        </w:numPr>
        <w:rPr>
          <w:bCs/>
          <w:lang w:val="fr-FR"/>
        </w:rPr>
      </w:pPr>
      <w:r w:rsidRPr="00F44275">
        <w:rPr>
          <w:bCs/>
          <w:lang w:val="fr-FR"/>
        </w:rPr>
        <w:t>L’adjudicataire s’engage à garantir la confidentialité des données à caractère personnel ainsi que leur traitement.</w:t>
      </w:r>
    </w:p>
    <w:p w14:paraId="1ED69474" w14:textId="77777777" w:rsidR="00DF3CD1" w:rsidRPr="00F44275" w:rsidRDefault="00DF3CD1" w:rsidP="00F15D11">
      <w:pPr>
        <w:numPr>
          <w:ilvl w:val="1"/>
          <w:numId w:val="39"/>
        </w:numPr>
        <w:rPr>
          <w:b/>
          <w:lang w:val="fr-FR"/>
        </w:rPr>
      </w:pPr>
      <w:r w:rsidRPr="00F44275">
        <w:rPr>
          <w:lang w:val="fr-FR"/>
        </w:rPr>
        <w:t>L’adjudicataire s'assure que les employés ou les sous-traitants subséquents autorisés à traiter les données à caractère personnel se sont engagés à opérer les traitements de manière confidentielle et sont par ailleurs tenus par une obligation contractuelle de confidentialité.</w:t>
      </w:r>
    </w:p>
    <w:p w14:paraId="2909E77B" w14:textId="77777777" w:rsidR="00DF3CD1" w:rsidRPr="00F44275" w:rsidRDefault="00DF3CD1" w:rsidP="00DF3CD1">
      <w:pPr>
        <w:rPr>
          <w:b/>
          <w:bCs/>
          <w:lang w:val="fr-FR"/>
        </w:rPr>
      </w:pPr>
      <w:r w:rsidRPr="00F44275">
        <w:rPr>
          <w:b/>
          <w:bCs/>
          <w:lang w:val="fr-FR"/>
        </w:rPr>
        <w:t>Article 16 : Responsabilité</w:t>
      </w:r>
    </w:p>
    <w:p w14:paraId="7C021C24" w14:textId="77777777" w:rsidR="00DF3CD1" w:rsidRPr="00F44275" w:rsidRDefault="00DF3CD1" w:rsidP="00F15D11">
      <w:pPr>
        <w:numPr>
          <w:ilvl w:val="1"/>
          <w:numId w:val="40"/>
        </w:numPr>
        <w:rPr>
          <w:lang w:val="fr-FR"/>
        </w:rPr>
      </w:pPr>
      <w:r w:rsidRPr="00F44275">
        <w:rPr>
          <w:lang w:val="fr-FR"/>
        </w:rPr>
        <w:t xml:space="preserve">Sans préjudice du marché, l’adjudicataire n'est responsable des dommages causés par le traitement que s'il ne s'est pas conformé aux obligations du Règlement s'adressant spécifiquement aux sous-traitants ou s'il a agi en dehors ou contrairement aux instructions légales du pouvoir adjudicateur. </w:t>
      </w:r>
    </w:p>
    <w:p w14:paraId="7CC1E158" w14:textId="77777777" w:rsidR="00DF3CD1" w:rsidRPr="00F44275" w:rsidRDefault="00DF3CD1" w:rsidP="00F15D11">
      <w:pPr>
        <w:numPr>
          <w:ilvl w:val="1"/>
          <w:numId w:val="40"/>
        </w:numPr>
        <w:rPr>
          <w:lang w:val="fr-FR"/>
        </w:rPr>
      </w:pPr>
      <w:r w:rsidRPr="00F44275">
        <w:rPr>
          <w:lang w:val="fr-FR"/>
        </w:rPr>
        <w:t>L’adjudicataire est redevable du paiement des amendes administratives qui découlent d’une infraction à la Réglementation.</w:t>
      </w:r>
    </w:p>
    <w:p w14:paraId="4D2481B2" w14:textId="77777777" w:rsidR="00DF3CD1" w:rsidRPr="00F44275" w:rsidRDefault="00DF3CD1" w:rsidP="00F15D11">
      <w:pPr>
        <w:numPr>
          <w:ilvl w:val="1"/>
          <w:numId w:val="40"/>
        </w:numPr>
        <w:rPr>
          <w:lang w:val="fr-FR"/>
        </w:rPr>
      </w:pPr>
      <w:r w:rsidRPr="00F44275">
        <w:rPr>
          <w:lang w:val="fr-FR"/>
        </w:rPr>
        <w:t>L’adjudicataire sera exempt de sa responsabilité uniquement s’il peut prouver qu’il n’est pas responsable de l’évènement à l’origine d’une violation de la Réglementation.</w:t>
      </w:r>
    </w:p>
    <w:p w14:paraId="1C0F28FA" w14:textId="77777777" w:rsidR="00DF3CD1" w:rsidRPr="00F44275" w:rsidRDefault="00DF3CD1" w:rsidP="00F15D11">
      <w:pPr>
        <w:numPr>
          <w:ilvl w:val="1"/>
          <w:numId w:val="40"/>
        </w:numPr>
        <w:rPr>
          <w:lang w:val="fr-FR"/>
        </w:rPr>
      </w:pPr>
      <w:r w:rsidRPr="00F44275">
        <w:rPr>
          <w:lang w:val="fr-FR"/>
        </w:rPr>
        <w:t>S'il apparaît que le pouvoir adjudicateur et l’adjudicataire sont responsables des dommages causés par le traitement des Données à caractère personnel, les deux Parties seront responsables et paieront des dommages, conformément à leur part de responsabilité individuelle pour les dommages causés par le traitement.</w:t>
      </w:r>
    </w:p>
    <w:p w14:paraId="0CA3AEC7" w14:textId="77777777" w:rsidR="00DF3CD1" w:rsidRPr="00F44275" w:rsidRDefault="00DF3CD1" w:rsidP="00DF3CD1">
      <w:pPr>
        <w:rPr>
          <w:b/>
          <w:bCs/>
          <w:lang w:val="fr-FR"/>
        </w:rPr>
      </w:pPr>
      <w:r w:rsidRPr="00F44275">
        <w:rPr>
          <w:b/>
          <w:bCs/>
          <w:lang w:val="fr-FR"/>
        </w:rPr>
        <w:lastRenderedPageBreak/>
        <w:t>Article 17 : Fin du contrat</w:t>
      </w:r>
    </w:p>
    <w:p w14:paraId="7E74C55B" w14:textId="77777777" w:rsidR="00DF3CD1" w:rsidRPr="00F44275" w:rsidRDefault="00DF3CD1" w:rsidP="00F15D11">
      <w:pPr>
        <w:numPr>
          <w:ilvl w:val="1"/>
          <w:numId w:val="23"/>
        </w:numPr>
        <w:rPr>
          <w:lang w:val="fr-FR"/>
        </w:rPr>
      </w:pPr>
      <w:r w:rsidRPr="00F44275">
        <w:rPr>
          <w:lang w:val="fr-FR"/>
        </w:rPr>
        <w:t xml:space="preserve">La présente Convention s'applique tant que l’adjudicataire traite des données à caractère personnel au nom et pour le compte du pouvoir adjudicateur dans le cadre du présent marché. Si le marché prend fin, la présente Convention prendra également fin. </w:t>
      </w:r>
    </w:p>
    <w:p w14:paraId="624C5DB4" w14:textId="77777777" w:rsidR="00DF3CD1" w:rsidRPr="00F44275" w:rsidRDefault="00DF3CD1" w:rsidP="00F15D11">
      <w:pPr>
        <w:numPr>
          <w:ilvl w:val="1"/>
          <w:numId w:val="23"/>
        </w:numPr>
        <w:rPr>
          <w:lang w:val="fr-FR"/>
        </w:rPr>
      </w:pPr>
      <w:r w:rsidRPr="00F44275">
        <w:rPr>
          <w:lang w:val="fr-FR"/>
        </w:rPr>
        <w:t>En cas de violation sérieuse de la présente Convention ou des dispositions applicables du Règlement, le pouvoir adjudicateur peut ordonner à l’adjudicataire de mettre fin au traitement des données à caractère personnel avec effet immédiat.</w:t>
      </w:r>
    </w:p>
    <w:p w14:paraId="5546608B" w14:textId="77777777" w:rsidR="00DF3CD1" w:rsidRPr="00F44275" w:rsidRDefault="00DF3CD1" w:rsidP="00F15D11">
      <w:pPr>
        <w:numPr>
          <w:ilvl w:val="1"/>
          <w:numId w:val="23"/>
        </w:numPr>
        <w:rPr>
          <w:lang w:val="fr-FR"/>
        </w:rPr>
      </w:pPr>
      <w:r w:rsidRPr="00F44275">
        <w:rPr>
          <w:lang w:val="fr-FR"/>
        </w:rPr>
        <w:t xml:space="preserve">En cas de résiliation de la Convention, ou si les données à caractère personnel ne sont plus pertinentes pour la fourniture des services, L’adjudicataire supprimera, sur décision du pouvoir adjudicateur, toutes les données à caractère personnel ou les retournera au pouvoir adjudicateur et supprimera les données à caractère personnel et autres copies. L’adjudicataire en apportera la preuve par écrit, à moins que la législation applicable n'exige le stockage des données à caractère personnel. Les données à caractère personnel seront retournées gratuitement au pouvoir adjudicateur, à moins qu'il n'en soit convenu autrement. </w:t>
      </w:r>
    </w:p>
    <w:p w14:paraId="7EC430FD" w14:textId="77777777" w:rsidR="00DF3CD1" w:rsidRPr="00F44275" w:rsidRDefault="00DF3CD1" w:rsidP="00DF3CD1">
      <w:pPr>
        <w:rPr>
          <w:b/>
          <w:bCs/>
          <w:lang w:val="fr-FR"/>
        </w:rPr>
      </w:pPr>
      <w:r w:rsidRPr="00F44275">
        <w:rPr>
          <w:b/>
          <w:bCs/>
          <w:lang w:val="fr-FR"/>
        </w:rPr>
        <w:t>Article 18 : Médiation et compétence</w:t>
      </w:r>
    </w:p>
    <w:p w14:paraId="47985B89" w14:textId="77777777" w:rsidR="00DF3CD1" w:rsidRPr="00F44275" w:rsidRDefault="00DF3CD1" w:rsidP="00F15D11">
      <w:pPr>
        <w:numPr>
          <w:ilvl w:val="1"/>
          <w:numId w:val="41"/>
        </w:numPr>
        <w:rPr>
          <w:lang w:val="fr-FR"/>
        </w:rPr>
      </w:pPr>
      <w:r w:rsidRPr="00F44275">
        <w:rPr>
          <w:lang w:val="fr-FR"/>
        </w:rPr>
        <w:t>L’adjudicataire convient que si la personne concernée invoque contre elle des demandes de dommages-intérêts en vertu de la présente Convention, l’adjudicataire acceptera la décision de la personne concernée :</w:t>
      </w:r>
    </w:p>
    <w:p w14:paraId="3AFC79E6" w14:textId="77777777" w:rsidR="00DF3CD1" w:rsidRPr="00F44275" w:rsidRDefault="00DF3CD1" w:rsidP="00F15D11">
      <w:pPr>
        <w:numPr>
          <w:ilvl w:val="0"/>
          <w:numId w:val="42"/>
        </w:numPr>
        <w:rPr>
          <w:lang w:val="fr-FR"/>
        </w:rPr>
      </w:pPr>
      <w:r w:rsidRPr="00F44275">
        <w:rPr>
          <w:lang w:val="fr-FR"/>
        </w:rPr>
        <w:t>De renvoyer le différend à la médiation chez une personne indépendante</w:t>
      </w:r>
    </w:p>
    <w:p w14:paraId="02DD5250" w14:textId="77777777" w:rsidR="00DF3CD1" w:rsidRPr="00F44275" w:rsidRDefault="00DF3CD1" w:rsidP="00F15D11">
      <w:pPr>
        <w:numPr>
          <w:ilvl w:val="0"/>
          <w:numId w:val="42"/>
        </w:numPr>
        <w:rPr>
          <w:lang w:val="fr-FR"/>
        </w:rPr>
      </w:pPr>
      <w:r w:rsidRPr="00F44275">
        <w:rPr>
          <w:lang w:val="fr-FR"/>
        </w:rPr>
        <w:t>De renvoyer le litige devant les tribunaux du lieu d'établissement du pouvoir adjudicateur</w:t>
      </w:r>
    </w:p>
    <w:p w14:paraId="6EA027CA" w14:textId="77777777" w:rsidR="00DF3CD1" w:rsidRPr="00F44275" w:rsidRDefault="00DF3CD1" w:rsidP="00F15D11">
      <w:pPr>
        <w:numPr>
          <w:ilvl w:val="1"/>
          <w:numId w:val="41"/>
        </w:numPr>
        <w:rPr>
          <w:lang w:val="fr-FR"/>
        </w:rPr>
      </w:pPr>
      <w:r w:rsidRPr="00F44275">
        <w:rPr>
          <w:lang w:val="fr-FR"/>
        </w:rPr>
        <w:t>Les Parties conviennent que le choix fait par la personne concernée ne portera pas atteinte aux droits substantiels ou procéduraux de la personne concernée de demander réparation conformément à d'autres dispositions du droit national ou international applicable.</w:t>
      </w:r>
    </w:p>
    <w:p w14:paraId="16C88612" w14:textId="77777777" w:rsidR="00DF3CD1" w:rsidRPr="00F44275" w:rsidRDefault="00DF3CD1" w:rsidP="00F15D11">
      <w:pPr>
        <w:numPr>
          <w:ilvl w:val="1"/>
          <w:numId w:val="22"/>
        </w:numPr>
        <w:rPr>
          <w:lang w:val="fr-FR"/>
        </w:rPr>
      </w:pPr>
      <w:r w:rsidRPr="00F44275">
        <w:rPr>
          <w:lang w:val="fr-FR"/>
        </w:rPr>
        <w:t>Tout différend entre les Parties au sujet des modalités de la présente entente doit être porté devant les tribunaux compétents, tel que déterminé dans l'entente principale.</w:t>
      </w:r>
    </w:p>
    <w:p w14:paraId="66125259" w14:textId="77777777" w:rsidR="00DF3CD1" w:rsidRPr="00F44275" w:rsidRDefault="00DF3CD1" w:rsidP="00DF3CD1">
      <w:pPr>
        <w:rPr>
          <w:lang w:val="fr-FR"/>
        </w:rPr>
      </w:pPr>
      <w:r w:rsidRPr="00F44275">
        <w:rPr>
          <w:lang w:val="fr-FR"/>
        </w:rPr>
        <w:t>Ainsi, convenu le [……………………………</w:t>
      </w:r>
      <w:proofErr w:type="gramStart"/>
      <w:r w:rsidRPr="00F44275">
        <w:rPr>
          <w:lang w:val="fr-FR"/>
        </w:rPr>
        <w:t>…….</w:t>
      </w:r>
      <w:proofErr w:type="gramEnd"/>
      <w:r w:rsidRPr="00F44275">
        <w:rPr>
          <w:lang w:val="fr-FR"/>
        </w:rPr>
        <w:t xml:space="preserve">……] </w:t>
      </w:r>
      <w:proofErr w:type="gramStart"/>
      <w:r w:rsidRPr="00F44275">
        <w:rPr>
          <w:lang w:val="fr-FR"/>
        </w:rPr>
        <w:t>et</w:t>
      </w:r>
      <w:proofErr w:type="gramEnd"/>
      <w:r w:rsidRPr="00F44275">
        <w:rPr>
          <w:lang w:val="fr-FR"/>
        </w:rPr>
        <w:t xml:space="preserve"> établi en deux exemplaires dont chaque Partie reconnaît avoir reçu un exemplaire signé.</w:t>
      </w:r>
    </w:p>
    <w:p w14:paraId="37538F96" w14:textId="77777777" w:rsidR="00DF3CD1" w:rsidRPr="00F44275" w:rsidRDefault="00DF3CD1" w:rsidP="00DF3CD1">
      <w:pPr>
        <w:rPr>
          <w:lang w:val="fr-FR"/>
        </w:rPr>
      </w:pPr>
      <w:r w:rsidRPr="00F44275">
        <w:rPr>
          <w:lang w:val="fr-FR"/>
        </w:rPr>
        <w:t>POUR LE POUVOIR ADJUDICATEUR                      POUR L’ADJUDICATAIRE</w:t>
      </w:r>
    </w:p>
    <w:p w14:paraId="704A2A6A" w14:textId="77777777" w:rsidR="00DF3CD1" w:rsidRPr="00F44275" w:rsidRDefault="00DF3CD1" w:rsidP="00DF3CD1">
      <w:pPr>
        <w:rPr>
          <w:lang w:val="fr-FR"/>
        </w:rPr>
      </w:pPr>
      <w:r w:rsidRPr="00F44275">
        <w:rPr>
          <w:lang w:val="fr-FR"/>
        </w:rPr>
        <w:t>____________________________________                     ____________________________________</w:t>
      </w:r>
    </w:p>
    <w:p w14:paraId="7F890A9F" w14:textId="77777777" w:rsidR="00DF3CD1" w:rsidRPr="00F44275" w:rsidRDefault="00DF3CD1" w:rsidP="284B6339">
      <w:r w:rsidRPr="00F44275">
        <w:t>Nom : [………………………</w:t>
      </w:r>
      <w:proofErr w:type="gramStart"/>
      <w:r w:rsidRPr="00F44275">
        <w:t>…….</w:t>
      </w:r>
      <w:proofErr w:type="gramEnd"/>
      <w:r w:rsidRPr="00F44275">
        <w:t>……....]                         Nom : [………………………</w:t>
      </w:r>
      <w:proofErr w:type="gramStart"/>
      <w:r w:rsidRPr="00F44275">
        <w:t>…….</w:t>
      </w:r>
      <w:proofErr w:type="gramEnd"/>
      <w:r w:rsidRPr="00F44275">
        <w:t xml:space="preserve">……....]                             </w:t>
      </w:r>
    </w:p>
    <w:p w14:paraId="127CB535" w14:textId="1816526B" w:rsidR="00DF3CD1" w:rsidRPr="00F44275" w:rsidRDefault="00DF3CD1" w:rsidP="00DF3CD1">
      <w:r w:rsidRPr="00F44275">
        <w:t>Fonction : […………………………</w:t>
      </w:r>
      <w:proofErr w:type="gramStart"/>
      <w:r w:rsidRPr="00F44275">
        <w:t>…….</w:t>
      </w:r>
      <w:proofErr w:type="gramEnd"/>
      <w:r w:rsidRPr="00F44275">
        <w:t>.]                        Fonction : […………………………</w:t>
      </w:r>
      <w:proofErr w:type="gramStart"/>
      <w:r w:rsidRPr="00F44275">
        <w:t>…….</w:t>
      </w:r>
      <w:proofErr w:type="gramEnd"/>
      <w:r w:rsidRPr="00F44275">
        <w:t xml:space="preserve">.]                                                     </w:t>
      </w:r>
    </w:p>
    <w:p w14:paraId="4BB6682A" w14:textId="2FC7000E" w:rsidR="00EE2E32" w:rsidRPr="00F44275" w:rsidRDefault="00EE2E32">
      <w:pPr>
        <w:spacing w:after="0" w:line="240" w:lineRule="auto"/>
      </w:pPr>
      <w:r w:rsidRPr="00F44275">
        <w:br w:type="page"/>
      </w:r>
    </w:p>
    <w:p w14:paraId="55406102" w14:textId="77777777" w:rsidR="00DF3CD1" w:rsidRPr="00F44275" w:rsidRDefault="00DF3CD1" w:rsidP="00DF3CD1">
      <w:pPr>
        <w:rPr>
          <w:b/>
          <w:bCs/>
          <w:lang w:val="fr-FR"/>
        </w:rPr>
      </w:pPr>
      <w:r w:rsidRPr="00F44275">
        <w:rPr>
          <w:b/>
          <w:bCs/>
          <w:lang w:val="fr-FR"/>
        </w:rPr>
        <w:lastRenderedPageBreak/>
        <w:t>Annexe 1 : Description des activités de traitement des données à caractère personnel opérées par l’adjudicataire</w:t>
      </w:r>
      <w:r w:rsidRPr="00F44275">
        <w:rPr>
          <w:b/>
          <w:bCs/>
          <w:vertAlign w:val="superscript"/>
          <w:lang w:val="fr-FR"/>
        </w:rPr>
        <w:footnoteReference w:id="24"/>
      </w:r>
    </w:p>
    <w:p w14:paraId="3AB06C96" w14:textId="77777777" w:rsidR="00DF3CD1" w:rsidRPr="00F44275" w:rsidRDefault="00DF3CD1" w:rsidP="00F15D11">
      <w:pPr>
        <w:numPr>
          <w:ilvl w:val="0"/>
          <w:numId w:val="43"/>
        </w:numPr>
        <w:rPr>
          <w:b/>
          <w:bCs/>
          <w:u w:val="single"/>
          <w:lang w:val="fr-FR"/>
        </w:rPr>
      </w:pPr>
      <w:r w:rsidRPr="00F44275">
        <w:rPr>
          <w:b/>
          <w:bCs/>
          <w:u w:val="single"/>
          <w:lang w:val="fr-FR"/>
        </w:rPr>
        <w:t>Activités de traitement effectuées par le sous-traitant</w:t>
      </w:r>
    </w:p>
    <w:p w14:paraId="1E20991F" w14:textId="77777777" w:rsidR="00DF3CD1" w:rsidRPr="00F44275" w:rsidRDefault="00DF3CD1" w:rsidP="00DF3CD1">
      <w:pPr>
        <w:rPr>
          <w:bCs/>
          <w:lang w:val="fr-FR"/>
        </w:rPr>
      </w:pPr>
      <w:r w:rsidRPr="00F44275">
        <w:rPr>
          <w:bCs/>
          <w:lang w:val="fr-FR"/>
        </w:rPr>
        <w:t xml:space="preserve">Objet du traitement : </w:t>
      </w:r>
    </w:p>
    <w:p w14:paraId="65D09DC6" w14:textId="77777777" w:rsidR="00DF3CD1" w:rsidRPr="00F44275" w:rsidRDefault="00DF3CD1" w:rsidP="00DF3CD1">
      <w:pPr>
        <w:rPr>
          <w:lang w:val="fr-FR"/>
        </w:rPr>
      </w:pPr>
      <w:r w:rsidRPr="00F44275">
        <w:rPr>
          <w:bCs/>
          <w:lang w:val="fr-FR"/>
        </w:rPr>
        <w:t xml:space="preserve">Nature du traitement : </w:t>
      </w:r>
      <w:r w:rsidRPr="00F44275">
        <w:rPr>
          <w:i/>
          <w:iCs/>
          <w:lang w:val="fr-FR"/>
        </w:rPr>
        <w:t>[Par exemple : structuration, consultation, stockage et collection, etc.]</w:t>
      </w:r>
      <w:r w:rsidRPr="00F44275">
        <w:rPr>
          <w:lang w:val="fr-FR"/>
        </w:rPr>
        <w:t xml:space="preserve"> </w:t>
      </w:r>
    </w:p>
    <w:p w14:paraId="6586F9C4" w14:textId="77777777" w:rsidR="00DF3CD1" w:rsidRPr="00F44275" w:rsidRDefault="00DF3CD1" w:rsidP="00DF3CD1">
      <w:pPr>
        <w:rPr>
          <w:bCs/>
          <w:lang w:val="fr-FR"/>
        </w:rPr>
      </w:pPr>
      <w:r w:rsidRPr="00F44275">
        <w:rPr>
          <w:bCs/>
          <w:lang w:val="fr-FR"/>
        </w:rPr>
        <w:t xml:space="preserve">Durée du traitement : </w:t>
      </w:r>
    </w:p>
    <w:p w14:paraId="63029E26" w14:textId="77777777" w:rsidR="00DF3CD1" w:rsidRPr="00F44275" w:rsidRDefault="00DF3CD1" w:rsidP="00DF3CD1">
      <w:pPr>
        <w:rPr>
          <w:bCs/>
          <w:lang w:val="fr-FR"/>
        </w:rPr>
      </w:pPr>
      <w:r w:rsidRPr="00F44275">
        <w:rPr>
          <w:bCs/>
          <w:lang w:val="fr-FR"/>
        </w:rPr>
        <w:t xml:space="preserve">Finalité du traitement : </w:t>
      </w:r>
    </w:p>
    <w:p w14:paraId="3FC7D226" w14:textId="77777777" w:rsidR="00DF3CD1" w:rsidRPr="00F44275" w:rsidRDefault="00DF3CD1" w:rsidP="00F15D11">
      <w:pPr>
        <w:numPr>
          <w:ilvl w:val="0"/>
          <w:numId w:val="43"/>
        </w:numPr>
        <w:rPr>
          <w:b/>
          <w:bCs/>
          <w:u w:val="single"/>
          <w:lang w:val="fr-FR"/>
        </w:rPr>
      </w:pPr>
      <w:r w:rsidRPr="00F44275">
        <w:rPr>
          <w:b/>
          <w:bCs/>
          <w:u w:val="single"/>
          <w:lang w:val="fr-FR"/>
        </w:rPr>
        <w:t>Les catégories de données à caractère personnel que le sous-traitant va traiter pour le compte du responsable de traitement (*indiquer ce qui est applicable).</w:t>
      </w:r>
    </w:p>
    <w:p w14:paraId="773E85F5" w14:textId="77777777" w:rsidR="00DF3CD1" w:rsidRPr="00F44275" w:rsidRDefault="00DF3CD1" w:rsidP="00F15D11">
      <w:pPr>
        <w:numPr>
          <w:ilvl w:val="0"/>
          <w:numId w:val="45"/>
        </w:numPr>
        <w:rPr>
          <w:bCs/>
          <w:lang w:val="fr-FR"/>
        </w:rPr>
      </w:pPr>
      <w:r w:rsidRPr="00F44275">
        <w:rPr>
          <w:bCs/>
          <w:lang w:val="fr-FR"/>
        </w:rPr>
        <w:t xml:space="preserve">Données d'identification personnelle (par ex. nom, adresse, téléphone, etc.) </w:t>
      </w:r>
    </w:p>
    <w:p w14:paraId="34A60A01" w14:textId="77777777" w:rsidR="00DF3CD1" w:rsidRPr="00F44275" w:rsidRDefault="00DF3CD1" w:rsidP="00F15D11">
      <w:pPr>
        <w:numPr>
          <w:ilvl w:val="0"/>
          <w:numId w:val="45"/>
        </w:numPr>
        <w:rPr>
          <w:bCs/>
          <w:lang w:val="fr-FR"/>
        </w:rPr>
      </w:pPr>
      <w:r w:rsidRPr="00F44275">
        <w:rPr>
          <w:bCs/>
          <w:lang w:val="fr-FR"/>
        </w:rPr>
        <w:t xml:space="preserve">Données d'identification électroniques (par ex. adresses </w:t>
      </w:r>
      <w:proofErr w:type="gramStart"/>
      <w:r w:rsidRPr="00F44275">
        <w:rPr>
          <w:bCs/>
          <w:lang w:val="fr-FR"/>
        </w:rPr>
        <w:t>e-mail</w:t>
      </w:r>
      <w:proofErr w:type="gramEnd"/>
      <w:r w:rsidRPr="00F44275">
        <w:rPr>
          <w:bCs/>
          <w:lang w:val="fr-FR"/>
        </w:rPr>
        <w:t>, ID Facebook, ID Twitter, noms d'utilisateur, mots de passe ou autres données de connexion, etc.)</w:t>
      </w:r>
    </w:p>
    <w:p w14:paraId="60DAA7E5" w14:textId="77777777" w:rsidR="00DF3CD1" w:rsidRPr="00F44275" w:rsidRDefault="00DF3CD1" w:rsidP="00F15D11">
      <w:pPr>
        <w:numPr>
          <w:ilvl w:val="0"/>
          <w:numId w:val="45"/>
        </w:numPr>
        <w:rPr>
          <w:bCs/>
          <w:lang w:val="fr-FR"/>
        </w:rPr>
      </w:pPr>
      <w:r w:rsidRPr="00F44275">
        <w:rPr>
          <w:bCs/>
          <w:lang w:val="fr-FR"/>
        </w:rPr>
        <w:t>Données électroniques de localisation (par ex. adresses IP, GSM, GPS, points de connexion, etc.)</w:t>
      </w:r>
    </w:p>
    <w:p w14:paraId="3F67ECBC" w14:textId="77777777" w:rsidR="00DF3CD1" w:rsidRPr="00F44275" w:rsidRDefault="00DF3CD1" w:rsidP="00F15D11">
      <w:pPr>
        <w:numPr>
          <w:ilvl w:val="0"/>
          <w:numId w:val="45"/>
        </w:numPr>
        <w:rPr>
          <w:bCs/>
          <w:lang w:val="fr-FR"/>
        </w:rPr>
      </w:pPr>
      <w:r w:rsidRPr="00F44275">
        <w:rPr>
          <w:bCs/>
          <w:lang w:val="fr-FR"/>
        </w:rPr>
        <w:t>Données d'identification biométriques (p. ex. empreintes digitales, balayage de l'iris, etc.)</w:t>
      </w:r>
    </w:p>
    <w:p w14:paraId="10F1BB65" w14:textId="77777777" w:rsidR="00DF3CD1" w:rsidRPr="00F44275" w:rsidRDefault="00DF3CD1" w:rsidP="00F15D11">
      <w:pPr>
        <w:numPr>
          <w:ilvl w:val="0"/>
          <w:numId w:val="45"/>
        </w:numPr>
        <w:rPr>
          <w:bCs/>
          <w:lang w:val="fr-FR"/>
        </w:rPr>
      </w:pPr>
      <w:r w:rsidRPr="00F44275">
        <w:rPr>
          <w:bCs/>
          <w:lang w:val="fr-FR"/>
        </w:rPr>
        <w:t>Copies des documents d'identité</w:t>
      </w:r>
    </w:p>
    <w:p w14:paraId="24AED607" w14:textId="77777777" w:rsidR="00DF3CD1" w:rsidRPr="00F44275" w:rsidRDefault="00DF3CD1" w:rsidP="00F15D11">
      <w:pPr>
        <w:numPr>
          <w:ilvl w:val="0"/>
          <w:numId w:val="45"/>
        </w:numPr>
        <w:rPr>
          <w:bCs/>
          <w:lang w:val="fr-FR"/>
        </w:rPr>
      </w:pPr>
      <w:r w:rsidRPr="00F44275">
        <w:rPr>
          <w:bCs/>
          <w:lang w:val="fr-FR"/>
        </w:rPr>
        <w:t>Données d'identification financière (par ex. numéros de compte (bancaire), numéros de carte de crédit, informations sur le salaire et le paiement, etc.)</w:t>
      </w:r>
    </w:p>
    <w:p w14:paraId="62559731" w14:textId="77777777" w:rsidR="00DF3CD1" w:rsidRPr="00F44275" w:rsidRDefault="00DF3CD1" w:rsidP="00F15D11">
      <w:pPr>
        <w:numPr>
          <w:ilvl w:val="0"/>
          <w:numId w:val="45"/>
        </w:numPr>
        <w:rPr>
          <w:bCs/>
          <w:lang w:val="fr-FR"/>
        </w:rPr>
      </w:pPr>
      <w:r w:rsidRPr="00F44275">
        <w:rPr>
          <w:bCs/>
          <w:lang w:val="fr-FR"/>
        </w:rPr>
        <w:t>Caractéristiques personnelles (p. ex. sexe, âge, date de naissance, état civil, nationalité, etc.)</w:t>
      </w:r>
    </w:p>
    <w:p w14:paraId="08962C0A" w14:textId="77777777" w:rsidR="00DF3CD1" w:rsidRPr="00F44275" w:rsidRDefault="00DF3CD1" w:rsidP="00F15D11">
      <w:pPr>
        <w:numPr>
          <w:ilvl w:val="0"/>
          <w:numId w:val="45"/>
        </w:numPr>
        <w:rPr>
          <w:bCs/>
          <w:lang w:val="fr-FR"/>
        </w:rPr>
      </w:pPr>
      <w:r w:rsidRPr="00F44275">
        <w:rPr>
          <w:bCs/>
          <w:lang w:val="fr-FR"/>
        </w:rPr>
        <w:t>Données physiques (par ex. taille, poids, etc.)</w:t>
      </w:r>
    </w:p>
    <w:p w14:paraId="04242B11" w14:textId="77777777" w:rsidR="00DF3CD1" w:rsidRPr="00F44275" w:rsidRDefault="00DF3CD1" w:rsidP="00F15D11">
      <w:pPr>
        <w:numPr>
          <w:ilvl w:val="0"/>
          <w:numId w:val="45"/>
        </w:numPr>
        <w:rPr>
          <w:bCs/>
          <w:lang w:val="fr-FR"/>
        </w:rPr>
      </w:pPr>
      <w:r w:rsidRPr="00F44275">
        <w:rPr>
          <w:bCs/>
          <w:lang w:val="fr-FR"/>
        </w:rPr>
        <w:t>Habitudes de vie</w:t>
      </w:r>
    </w:p>
    <w:p w14:paraId="7A94DDD3" w14:textId="77777777" w:rsidR="00DF3CD1" w:rsidRPr="00F44275" w:rsidRDefault="00DF3CD1" w:rsidP="00F15D11">
      <w:pPr>
        <w:numPr>
          <w:ilvl w:val="0"/>
          <w:numId w:val="45"/>
        </w:numPr>
        <w:rPr>
          <w:bCs/>
          <w:lang w:val="fr-FR"/>
        </w:rPr>
      </w:pPr>
      <w:r w:rsidRPr="00F44275">
        <w:rPr>
          <w:bCs/>
          <w:lang w:val="fr-FR"/>
        </w:rPr>
        <w:t>Données psychologiques (p. ex. personnalité, caractère, etc.)</w:t>
      </w:r>
    </w:p>
    <w:p w14:paraId="3C0EDFC3" w14:textId="77777777" w:rsidR="00DF3CD1" w:rsidRPr="00F44275" w:rsidRDefault="00DF3CD1" w:rsidP="00F15D11">
      <w:pPr>
        <w:numPr>
          <w:ilvl w:val="0"/>
          <w:numId w:val="45"/>
        </w:numPr>
        <w:rPr>
          <w:bCs/>
          <w:lang w:val="fr-FR"/>
        </w:rPr>
      </w:pPr>
      <w:r w:rsidRPr="00F44275">
        <w:rPr>
          <w:bCs/>
          <w:lang w:val="fr-FR"/>
        </w:rPr>
        <w:t>Composition de la famille</w:t>
      </w:r>
    </w:p>
    <w:p w14:paraId="21AB1C46" w14:textId="77777777" w:rsidR="00DF3CD1" w:rsidRPr="00F44275" w:rsidRDefault="00DF3CD1" w:rsidP="00F15D11">
      <w:pPr>
        <w:numPr>
          <w:ilvl w:val="0"/>
          <w:numId w:val="45"/>
        </w:numPr>
        <w:rPr>
          <w:bCs/>
          <w:lang w:val="fr-FR"/>
        </w:rPr>
      </w:pPr>
      <w:r w:rsidRPr="00F44275">
        <w:rPr>
          <w:bCs/>
          <w:lang w:val="fr-FR"/>
        </w:rPr>
        <w:t>Loisirs et intérêts</w:t>
      </w:r>
    </w:p>
    <w:p w14:paraId="3C687A81" w14:textId="77777777" w:rsidR="00DF3CD1" w:rsidRPr="00F44275" w:rsidRDefault="00DF3CD1" w:rsidP="00F15D11">
      <w:pPr>
        <w:numPr>
          <w:ilvl w:val="0"/>
          <w:numId w:val="45"/>
        </w:numPr>
        <w:rPr>
          <w:bCs/>
          <w:lang w:val="fr-FR"/>
        </w:rPr>
      </w:pPr>
      <w:r w:rsidRPr="00F44275">
        <w:rPr>
          <w:bCs/>
          <w:lang w:val="fr-FR"/>
        </w:rPr>
        <w:t>Adhésions</w:t>
      </w:r>
    </w:p>
    <w:p w14:paraId="0F306EDF" w14:textId="77777777" w:rsidR="00DF3CD1" w:rsidRPr="00F44275" w:rsidRDefault="00DF3CD1" w:rsidP="00F15D11">
      <w:pPr>
        <w:numPr>
          <w:ilvl w:val="0"/>
          <w:numId w:val="45"/>
        </w:numPr>
        <w:rPr>
          <w:bCs/>
          <w:lang w:val="fr-FR"/>
        </w:rPr>
      </w:pPr>
      <w:r w:rsidRPr="00F44275">
        <w:rPr>
          <w:bCs/>
          <w:lang w:val="fr-FR"/>
        </w:rPr>
        <w:t>Les habitudes de consommation</w:t>
      </w:r>
    </w:p>
    <w:p w14:paraId="501A29D7" w14:textId="77777777" w:rsidR="00DF3CD1" w:rsidRPr="00F44275" w:rsidRDefault="00DF3CD1" w:rsidP="00F15D11">
      <w:pPr>
        <w:numPr>
          <w:ilvl w:val="0"/>
          <w:numId w:val="45"/>
        </w:numPr>
        <w:rPr>
          <w:bCs/>
          <w:lang w:val="fr-FR"/>
        </w:rPr>
      </w:pPr>
      <w:r w:rsidRPr="00F44275">
        <w:rPr>
          <w:bCs/>
          <w:lang w:val="fr-FR"/>
        </w:rPr>
        <w:t>L'éducation et la formation</w:t>
      </w:r>
    </w:p>
    <w:p w14:paraId="16C40C3A" w14:textId="77777777" w:rsidR="00DF3CD1" w:rsidRPr="00F44275" w:rsidRDefault="00DF3CD1" w:rsidP="00F15D11">
      <w:pPr>
        <w:numPr>
          <w:ilvl w:val="0"/>
          <w:numId w:val="45"/>
        </w:numPr>
        <w:rPr>
          <w:bCs/>
          <w:lang w:val="fr-FR"/>
        </w:rPr>
      </w:pPr>
      <w:r w:rsidRPr="00F44275">
        <w:rPr>
          <w:bCs/>
          <w:lang w:val="fr-FR"/>
        </w:rPr>
        <w:t>Profession et occupation (par ex. fonction, titre, etc.)</w:t>
      </w:r>
    </w:p>
    <w:p w14:paraId="7A15CEDB" w14:textId="77777777" w:rsidR="00DF3CD1" w:rsidRPr="00F44275" w:rsidRDefault="00DF3CD1" w:rsidP="00F15D11">
      <w:pPr>
        <w:numPr>
          <w:ilvl w:val="0"/>
          <w:numId w:val="45"/>
        </w:numPr>
        <w:rPr>
          <w:bCs/>
          <w:lang w:val="fr-FR"/>
        </w:rPr>
      </w:pPr>
      <w:r w:rsidRPr="00F44275">
        <w:rPr>
          <w:bCs/>
          <w:lang w:val="fr-FR"/>
        </w:rPr>
        <w:t>Images/photos</w:t>
      </w:r>
    </w:p>
    <w:p w14:paraId="31AD93D5" w14:textId="77777777" w:rsidR="00DF3CD1" w:rsidRPr="00F44275" w:rsidRDefault="00DF3CD1" w:rsidP="00F15D11">
      <w:pPr>
        <w:numPr>
          <w:ilvl w:val="0"/>
          <w:numId w:val="45"/>
        </w:numPr>
        <w:rPr>
          <w:bCs/>
          <w:lang w:val="fr-FR"/>
        </w:rPr>
      </w:pPr>
      <w:r w:rsidRPr="00F44275">
        <w:rPr>
          <w:bCs/>
          <w:lang w:val="fr-FR"/>
        </w:rPr>
        <w:lastRenderedPageBreak/>
        <w:t>Enregistrements sonores</w:t>
      </w:r>
    </w:p>
    <w:p w14:paraId="6B0D17FC" w14:textId="77777777" w:rsidR="00DF3CD1" w:rsidRPr="00F44275" w:rsidRDefault="00DF3CD1" w:rsidP="00F15D11">
      <w:pPr>
        <w:numPr>
          <w:ilvl w:val="0"/>
          <w:numId w:val="45"/>
        </w:numPr>
        <w:rPr>
          <w:bCs/>
          <w:lang w:val="fr-FR"/>
        </w:rPr>
      </w:pPr>
      <w:r w:rsidRPr="00F44275">
        <w:rPr>
          <w:bCs/>
          <w:lang w:val="fr-FR"/>
        </w:rPr>
        <w:t>Numéro du registre national de sécurité sociale/numéro d'identification</w:t>
      </w:r>
    </w:p>
    <w:p w14:paraId="705E14EE" w14:textId="77777777" w:rsidR="00DF3CD1" w:rsidRPr="00F44275" w:rsidRDefault="00DF3CD1" w:rsidP="00F15D11">
      <w:pPr>
        <w:numPr>
          <w:ilvl w:val="0"/>
          <w:numId w:val="45"/>
        </w:numPr>
        <w:rPr>
          <w:bCs/>
          <w:lang w:val="fr-FR"/>
        </w:rPr>
      </w:pPr>
      <w:r w:rsidRPr="00F44275">
        <w:rPr>
          <w:bCs/>
          <w:lang w:val="fr-FR"/>
        </w:rPr>
        <w:t xml:space="preserve">Détails du contrat (par ex. relation contractuelle, historique de commande, numéros de commande, facturation et paiement, etc.) </w:t>
      </w:r>
    </w:p>
    <w:p w14:paraId="6455EE5D" w14:textId="77777777" w:rsidR="00DF3CD1" w:rsidRPr="00F44275" w:rsidRDefault="00DF3CD1" w:rsidP="00F15D11">
      <w:pPr>
        <w:numPr>
          <w:ilvl w:val="0"/>
          <w:numId w:val="45"/>
        </w:numPr>
        <w:rPr>
          <w:bCs/>
          <w:lang w:val="fr-FR"/>
        </w:rPr>
      </w:pPr>
      <w:r w:rsidRPr="00F44275">
        <w:rPr>
          <w:bCs/>
          <w:lang w:val="fr-FR"/>
        </w:rPr>
        <w:t>Autres catégories de données, &lt;Décrivez&gt;</w:t>
      </w:r>
    </w:p>
    <w:p w14:paraId="383FAAA9" w14:textId="77777777" w:rsidR="00DF3CD1" w:rsidRPr="00F44275" w:rsidRDefault="00DF3CD1" w:rsidP="00F15D11">
      <w:pPr>
        <w:numPr>
          <w:ilvl w:val="0"/>
          <w:numId w:val="43"/>
        </w:numPr>
        <w:rPr>
          <w:b/>
          <w:bCs/>
          <w:u w:val="single"/>
          <w:lang w:val="fr-FR"/>
        </w:rPr>
      </w:pPr>
      <w:r w:rsidRPr="00F44275">
        <w:rPr>
          <w:b/>
          <w:bCs/>
          <w:u w:val="single"/>
          <w:lang w:val="fr-FR"/>
        </w:rPr>
        <w:t>Les catégories particulières de données à caractère personnel que le sous-traitant va traiter pour le compte du responsable de traitement (le cas échéant) (indiquer ce qui est applicable)</w:t>
      </w:r>
    </w:p>
    <w:p w14:paraId="208B8037" w14:textId="77777777" w:rsidR="00DF3CD1" w:rsidRPr="00F44275" w:rsidRDefault="00DF3CD1" w:rsidP="00F15D11">
      <w:pPr>
        <w:numPr>
          <w:ilvl w:val="0"/>
          <w:numId w:val="46"/>
        </w:numPr>
        <w:rPr>
          <w:bCs/>
          <w:lang w:val="fr-FR"/>
        </w:rPr>
      </w:pPr>
      <w:r w:rsidRPr="00F44275">
        <w:rPr>
          <w:bCs/>
          <w:lang w:val="fr-FR"/>
        </w:rPr>
        <w:t xml:space="preserve">Données sensibles (art. 9 RGPD) </w:t>
      </w:r>
    </w:p>
    <w:p w14:paraId="22C28C22" w14:textId="77777777" w:rsidR="00DF3CD1" w:rsidRPr="00F44275" w:rsidRDefault="00DF3CD1" w:rsidP="00F15D11">
      <w:pPr>
        <w:numPr>
          <w:ilvl w:val="0"/>
          <w:numId w:val="47"/>
        </w:numPr>
        <w:rPr>
          <w:bCs/>
          <w:lang w:val="fr-FR"/>
        </w:rPr>
      </w:pPr>
      <w:r w:rsidRPr="00F44275">
        <w:rPr>
          <w:bCs/>
          <w:lang w:val="fr-FR"/>
        </w:rPr>
        <w:t>Données raciales ou ethniques</w:t>
      </w:r>
    </w:p>
    <w:p w14:paraId="1C86B923" w14:textId="77777777" w:rsidR="00DF3CD1" w:rsidRPr="00F44275" w:rsidRDefault="00DF3CD1" w:rsidP="00F15D11">
      <w:pPr>
        <w:numPr>
          <w:ilvl w:val="0"/>
          <w:numId w:val="47"/>
        </w:numPr>
        <w:rPr>
          <w:bCs/>
          <w:lang w:val="fr-FR"/>
        </w:rPr>
      </w:pPr>
      <w:r w:rsidRPr="00F44275">
        <w:rPr>
          <w:bCs/>
          <w:lang w:val="fr-FR"/>
        </w:rPr>
        <w:t>Données sur la vie sexuelle</w:t>
      </w:r>
    </w:p>
    <w:p w14:paraId="777943CF" w14:textId="77777777" w:rsidR="00DF3CD1" w:rsidRPr="00F44275" w:rsidRDefault="00DF3CD1" w:rsidP="00F15D11">
      <w:pPr>
        <w:numPr>
          <w:ilvl w:val="0"/>
          <w:numId w:val="47"/>
        </w:numPr>
        <w:rPr>
          <w:bCs/>
          <w:lang w:val="fr-FR"/>
        </w:rPr>
      </w:pPr>
      <w:r w:rsidRPr="00F44275">
        <w:rPr>
          <w:bCs/>
          <w:lang w:val="fr-FR"/>
        </w:rPr>
        <w:t>Opinions politiques</w:t>
      </w:r>
    </w:p>
    <w:p w14:paraId="022B6313" w14:textId="77777777" w:rsidR="00DF3CD1" w:rsidRPr="00F44275" w:rsidRDefault="00DF3CD1" w:rsidP="00F15D11">
      <w:pPr>
        <w:numPr>
          <w:ilvl w:val="0"/>
          <w:numId w:val="47"/>
        </w:numPr>
        <w:rPr>
          <w:bCs/>
          <w:lang w:val="fr-FR"/>
        </w:rPr>
      </w:pPr>
      <w:r w:rsidRPr="00F44275">
        <w:rPr>
          <w:bCs/>
          <w:lang w:val="fr-FR"/>
        </w:rPr>
        <w:t>Appartenance à un syndicat</w:t>
      </w:r>
    </w:p>
    <w:p w14:paraId="55848194" w14:textId="77777777" w:rsidR="00DF3CD1" w:rsidRPr="00F44275" w:rsidRDefault="00DF3CD1" w:rsidP="00F15D11">
      <w:pPr>
        <w:numPr>
          <w:ilvl w:val="0"/>
          <w:numId w:val="47"/>
        </w:numPr>
        <w:rPr>
          <w:bCs/>
          <w:lang w:val="fr-FR"/>
        </w:rPr>
      </w:pPr>
      <w:r w:rsidRPr="00F44275">
        <w:rPr>
          <w:bCs/>
          <w:lang w:val="fr-FR"/>
        </w:rPr>
        <w:t>Croyances philosophiques ou religieuses</w:t>
      </w:r>
    </w:p>
    <w:p w14:paraId="63A37AA9" w14:textId="77777777" w:rsidR="00DF3CD1" w:rsidRPr="00F44275" w:rsidRDefault="00DF3CD1" w:rsidP="00F15D11">
      <w:pPr>
        <w:numPr>
          <w:ilvl w:val="0"/>
          <w:numId w:val="46"/>
        </w:numPr>
        <w:rPr>
          <w:bCs/>
          <w:lang w:val="fr-FR"/>
        </w:rPr>
      </w:pPr>
      <w:r w:rsidRPr="00F44275">
        <w:rPr>
          <w:bCs/>
          <w:lang w:val="fr-FR"/>
        </w:rPr>
        <w:t xml:space="preserve">Données relatives à la santé (art. 9 RGPD) </w:t>
      </w:r>
    </w:p>
    <w:p w14:paraId="11A587EE" w14:textId="77777777" w:rsidR="00DF3CD1" w:rsidRPr="00F44275" w:rsidRDefault="00DF3CD1" w:rsidP="00F15D11">
      <w:pPr>
        <w:numPr>
          <w:ilvl w:val="0"/>
          <w:numId w:val="48"/>
        </w:numPr>
        <w:rPr>
          <w:bCs/>
          <w:lang w:val="fr-FR"/>
        </w:rPr>
      </w:pPr>
      <w:r w:rsidRPr="00F44275">
        <w:rPr>
          <w:bCs/>
          <w:lang w:val="fr-FR"/>
        </w:rPr>
        <w:t>Santé physique</w:t>
      </w:r>
    </w:p>
    <w:p w14:paraId="165C6378" w14:textId="77777777" w:rsidR="00DF3CD1" w:rsidRPr="00F44275" w:rsidRDefault="00DF3CD1" w:rsidP="00F15D11">
      <w:pPr>
        <w:numPr>
          <w:ilvl w:val="0"/>
          <w:numId w:val="48"/>
        </w:numPr>
        <w:rPr>
          <w:bCs/>
          <w:lang w:val="fr-FR"/>
        </w:rPr>
      </w:pPr>
      <w:r w:rsidRPr="00F44275">
        <w:rPr>
          <w:bCs/>
          <w:lang w:val="fr-FR"/>
        </w:rPr>
        <w:t>Santé psychologique</w:t>
      </w:r>
    </w:p>
    <w:p w14:paraId="7160BA4C" w14:textId="77777777" w:rsidR="00DF3CD1" w:rsidRPr="00F44275" w:rsidRDefault="00DF3CD1" w:rsidP="00F15D11">
      <w:pPr>
        <w:numPr>
          <w:ilvl w:val="0"/>
          <w:numId w:val="48"/>
        </w:numPr>
        <w:rPr>
          <w:bCs/>
          <w:lang w:val="fr-FR"/>
        </w:rPr>
      </w:pPr>
      <w:r w:rsidRPr="00F44275">
        <w:rPr>
          <w:bCs/>
          <w:lang w:val="fr-FR"/>
        </w:rPr>
        <w:t>Situations et comportements à risque</w:t>
      </w:r>
    </w:p>
    <w:p w14:paraId="26D7EF4B" w14:textId="77777777" w:rsidR="00DF3CD1" w:rsidRPr="00F44275" w:rsidRDefault="00DF3CD1" w:rsidP="00F15D11">
      <w:pPr>
        <w:numPr>
          <w:ilvl w:val="0"/>
          <w:numId w:val="48"/>
        </w:numPr>
        <w:rPr>
          <w:bCs/>
          <w:lang w:val="fr-FR"/>
        </w:rPr>
      </w:pPr>
      <w:r w:rsidRPr="00F44275">
        <w:rPr>
          <w:bCs/>
          <w:lang w:val="fr-FR"/>
        </w:rPr>
        <w:t>Données génétiques</w:t>
      </w:r>
    </w:p>
    <w:p w14:paraId="4503E97C" w14:textId="77777777" w:rsidR="00DF3CD1" w:rsidRPr="00F44275" w:rsidRDefault="00DF3CD1" w:rsidP="00F15D11">
      <w:pPr>
        <w:numPr>
          <w:ilvl w:val="0"/>
          <w:numId w:val="48"/>
        </w:numPr>
        <w:rPr>
          <w:bCs/>
          <w:lang w:val="fr-FR"/>
        </w:rPr>
      </w:pPr>
      <w:r w:rsidRPr="00F44275">
        <w:rPr>
          <w:bCs/>
          <w:lang w:val="fr-FR"/>
        </w:rPr>
        <w:t>Données relatives aux soins</w:t>
      </w:r>
    </w:p>
    <w:p w14:paraId="0BF04707" w14:textId="77777777" w:rsidR="00DF3CD1" w:rsidRPr="00F44275" w:rsidRDefault="00DF3CD1" w:rsidP="00F15D11">
      <w:pPr>
        <w:numPr>
          <w:ilvl w:val="0"/>
          <w:numId w:val="49"/>
        </w:numPr>
        <w:rPr>
          <w:bCs/>
          <w:lang w:val="fr-FR"/>
        </w:rPr>
      </w:pPr>
      <w:r w:rsidRPr="00F44275">
        <w:rPr>
          <w:bCs/>
          <w:lang w:val="fr-FR"/>
        </w:rPr>
        <w:t xml:space="preserve">Données judiciaires (article 10 de la loi générale sur la protection des données) </w:t>
      </w:r>
    </w:p>
    <w:p w14:paraId="1BE17C69" w14:textId="77777777" w:rsidR="00DF3CD1" w:rsidRPr="00F44275" w:rsidRDefault="00DF3CD1" w:rsidP="00F15D11">
      <w:pPr>
        <w:numPr>
          <w:ilvl w:val="0"/>
          <w:numId w:val="50"/>
        </w:numPr>
        <w:rPr>
          <w:bCs/>
          <w:lang w:val="fr-FR"/>
        </w:rPr>
      </w:pPr>
      <w:r w:rsidRPr="00F44275">
        <w:rPr>
          <w:bCs/>
          <w:lang w:val="fr-FR"/>
        </w:rPr>
        <w:t>Soupçons et actes d'accusation</w:t>
      </w:r>
    </w:p>
    <w:p w14:paraId="346E89B5" w14:textId="77777777" w:rsidR="00DF3CD1" w:rsidRPr="00F44275" w:rsidRDefault="00DF3CD1" w:rsidP="00F15D11">
      <w:pPr>
        <w:numPr>
          <w:ilvl w:val="0"/>
          <w:numId w:val="50"/>
        </w:numPr>
        <w:rPr>
          <w:bCs/>
          <w:lang w:val="fr-FR"/>
        </w:rPr>
      </w:pPr>
      <w:r w:rsidRPr="00F44275">
        <w:rPr>
          <w:bCs/>
          <w:lang w:val="fr-FR"/>
        </w:rPr>
        <w:t>Condamnations et peines</w:t>
      </w:r>
    </w:p>
    <w:p w14:paraId="0FA5BC20" w14:textId="77777777" w:rsidR="00DF3CD1" w:rsidRPr="00F44275" w:rsidRDefault="00DF3CD1" w:rsidP="00F15D11">
      <w:pPr>
        <w:numPr>
          <w:ilvl w:val="0"/>
          <w:numId w:val="50"/>
        </w:numPr>
        <w:rPr>
          <w:bCs/>
          <w:lang w:val="fr-FR"/>
        </w:rPr>
      </w:pPr>
      <w:r w:rsidRPr="00F44275">
        <w:rPr>
          <w:bCs/>
          <w:lang w:val="fr-FR"/>
        </w:rPr>
        <w:t>Mesures judiciaires</w:t>
      </w:r>
    </w:p>
    <w:p w14:paraId="642EC328" w14:textId="77777777" w:rsidR="00DF3CD1" w:rsidRPr="00F44275" w:rsidRDefault="00DF3CD1" w:rsidP="00F15D11">
      <w:pPr>
        <w:numPr>
          <w:ilvl w:val="0"/>
          <w:numId w:val="50"/>
        </w:numPr>
        <w:rPr>
          <w:bCs/>
          <w:lang w:val="fr-FR"/>
        </w:rPr>
      </w:pPr>
      <w:r w:rsidRPr="00F44275">
        <w:rPr>
          <w:bCs/>
          <w:lang w:val="fr-FR"/>
        </w:rPr>
        <w:t>Sanctions administratives</w:t>
      </w:r>
    </w:p>
    <w:p w14:paraId="7101C3D3" w14:textId="77777777" w:rsidR="00DF3CD1" w:rsidRPr="00F44275" w:rsidRDefault="00DF3CD1" w:rsidP="00F15D11">
      <w:pPr>
        <w:numPr>
          <w:ilvl w:val="0"/>
          <w:numId w:val="50"/>
        </w:numPr>
        <w:rPr>
          <w:bCs/>
          <w:lang w:val="fr-FR"/>
        </w:rPr>
      </w:pPr>
      <w:r w:rsidRPr="00F44275">
        <w:rPr>
          <w:bCs/>
          <w:lang w:val="fr-FR"/>
        </w:rPr>
        <w:t xml:space="preserve">Données ADN </w:t>
      </w:r>
    </w:p>
    <w:p w14:paraId="1A984DB1" w14:textId="77777777" w:rsidR="00DF3CD1" w:rsidRPr="00F44275" w:rsidRDefault="00DF3CD1" w:rsidP="00F15D11">
      <w:pPr>
        <w:numPr>
          <w:ilvl w:val="0"/>
          <w:numId w:val="43"/>
        </w:numPr>
        <w:rPr>
          <w:b/>
          <w:bCs/>
          <w:u w:val="single"/>
          <w:lang w:val="fr-FR"/>
        </w:rPr>
      </w:pPr>
      <w:r w:rsidRPr="00F44275">
        <w:rPr>
          <w:b/>
          <w:bCs/>
          <w:u w:val="single"/>
          <w:lang w:val="fr-FR"/>
        </w:rPr>
        <w:t>Les catégories de personnes concernées (*indiquer ce qui est applicable)</w:t>
      </w:r>
    </w:p>
    <w:p w14:paraId="1372A9C2" w14:textId="77777777" w:rsidR="00DF3CD1" w:rsidRPr="00F44275" w:rsidRDefault="00DF3CD1" w:rsidP="00F15D11">
      <w:pPr>
        <w:numPr>
          <w:ilvl w:val="0"/>
          <w:numId w:val="44"/>
        </w:numPr>
        <w:rPr>
          <w:b/>
          <w:bCs/>
          <w:lang w:val="fr-FR"/>
        </w:rPr>
      </w:pPr>
      <w:r w:rsidRPr="00F44275">
        <w:rPr>
          <w:bCs/>
          <w:lang w:val="fr-FR"/>
        </w:rPr>
        <w:t>(Potentiels)/(anciens) clients</w:t>
      </w:r>
    </w:p>
    <w:p w14:paraId="30E72782" w14:textId="77777777" w:rsidR="00DF3CD1" w:rsidRPr="00F44275" w:rsidRDefault="00DF3CD1" w:rsidP="00DF3CD1">
      <w:pPr>
        <w:rPr>
          <w:bCs/>
          <w:lang w:val="fr-FR"/>
        </w:rPr>
      </w:pPr>
      <w:r w:rsidRPr="00F44275">
        <w:rPr>
          <w:bCs/>
          <w:lang w:val="fr-FR"/>
        </w:rPr>
        <w:t>Si oui, &lt;décrivez&gt;</w:t>
      </w:r>
    </w:p>
    <w:p w14:paraId="2EE36A43" w14:textId="77777777" w:rsidR="00DF3CD1" w:rsidRPr="00F44275" w:rsidRDefault="00DF3CD1" w:rsidP="00F15D11">
      <w:pPr>
        <w:numPr>
          <w:ilvl w:val="0"/>
          <w:numId w:val="44"/>
        </w:numPr>
        <w:rPr>
          <w:b/>
          <w:bCs/>
          <w:lang w:val="fr-FR"/>
        </w:rPr>
      </w:pPr>
      <w:r w:rsidRPr="00F44275">
        <w:rPr>
          <w:bCs/>
          <w:lang w:val="fr-FR"/>
        </w:rPr>
        <w:t>Candidats et (anciens) salariés, stagiaires, etc.</w:t>
      </w:r>
    </w:p>
    <w:p w14:paraId="6570637B" w14:textId="77777777" w:rsidR="00DF3CD1" w:rsidRPr="00F44275" w:rsidRDefault="00DF3CD1" w:rsidP="00DF3CD1">
      <w:pPr>
        <w:rPr>
          <w:bCs/>
          <w:lang w:val="fr-FR"/>
        </w:rPr>
      </w:pPr>
      <w:r w:rsidRPr="00F44275">
        <w:rPr>
          <w:bCs/>
          <w:lang w:val="fr-FR"/>
        </w:rPr>
        <w:t>Si oui, &lt;décrivez&gt;</w:t>
      </w:r>
    </w:p>
    <w:p w14:paraId="23A5490A" w14:textId="77777777" w:rsidR="00DF3CD1" w:rsidRPr="00F44275" w:rsidRDefault="00DF3CD1" w:rsidP="00F15D11">
      <w:pPr>
        <w:numPr>
          <w:ilvl w:val="0"/>
          <w:numId w:val="44"/>
        </w:numPr>
        <w:rPr>
          <w:b/>
          <w:bCs/>
          <w:lang w:val="fr-FR"/>
        </w:rPr>
      </w:pPr>
      <w:r w:rsidRPr="00F44275">
        <w:rPr>
          <w:bCs/>
          <w:lang w:val="fr-FR"/>
        </w:rPr>
        <w:t>(Potentiels)/(anciens) fournisseurs</w:t>
      </w:r>
    </w:p>
    <w:p w14:paraId="16EFD8EE" w14:textId="77777777" w:rsidR="00DF3CD1" w:rsidRPr="00F44275" w:rsidRDefault="00DF3CD1" w:rsidP="00DF3CD1">
      <w:pPr>
        <w:rPr>
          <w:bCs/>
          <w:lang w:val="fr-FR"/>
        </w:rPr>
      </w:pPr>
      <w:r w:rsidRPr="00F44275">
        <w:rPr>
          <w:bCs/>
          <w:lang w:val="fr-FR"/>
        </w:rPr>
        <w:t>Si oui, &lt;décrivez&gt;</w:t>
      </w:r>
    </w:p>
    <w:p w14:paraId="0A61E334" w14:textId="77777777" w:rsidR="00DF3CD1" w:rsidRPr="00F44275" w:rsidRDefault="00DF3CD1" w:rsidP="00F15D11">
      <w:pPr>
        <w:numPr>
          <w:ilvl w:val="0"/>
          <w:numId w:val="44"/>
        </w:numPr>
        <w:rPr>
          <w:b/>
          <w:bCs/>
          <w:lang w:val="fr-FR"/>
        </w:rPr>
      </w:pPr>
      <w:r w:rsidRPr="00F44275">
        <w:rPr>
          <w:bCs/>
          <w:lang w:val="fr-FR"/>
        </w:rPr>
        <w:lastRenderedPageBreak/>
        <w:t xml:space="preserve"> (Potentiels)/ (anciens) partenaires (d’affaires)</w:t>
      </w:r>
    </w:p>
    <w:p w14:paraId="6855F2F7" w14:textId="77777777" w:rsidR="00DF3CD1" w:rsidRPr="00F44275" w:rsidRDefault="00DF3CD1" w:rsidP="00DF3CD1">
      <w:pPr>
        <w:rPr>
          <w:bCs/>
          <w:lang w:val="fr-FR"/>
        </w:rPr>
      </w:pPr>
      <w:r w:rsidRPr="00F44275">
        <w:rPr>
          <w:bCs/>
          <w:lang w:val="fr-FR"/>
        </w:rPr>
        <w:t>Si oui, &lt;décrivez&gt;</w:t>
      </w:r>
    </w:p>
    <w:p w14:paraId="4456ECF5" w14:textId="77777777" w:rsidR="00DF3CD1" w:rsidRPr="00F44275" w:rsidRDefault="00DF3CD1" w:rsidP="00F15D11">
      <w:pPr>
        <w:numPr>
          <w:ilvl w:val="0"/>
          <w:numId w:val="44"/>
        </w:numPr>
        <w:rPr>
          <w:bCs/>
          <w:lang w:val="fr-FR"/>
        </w:rPr>
      </w:pPr>
      <w:r w:rsidRPr="00F44275">
        <w:rPr>
          <w:bCs/>
          <w:lang w:val="fr-FR"/>
        </w:rPr>
        <w:t>Autre catégorie</w:t>
      </w:r>
    </w:p>
    <w:p w14:paraId="55CD5D2D" w14:textId="77777777" w:rsidR="00DF3CD1" w:rsidRPr="00F44275" w:rsidRDefault="00DF3CD1" w:rsidP="00DF3CD1">
      <w:pPr>
        <w:rPr>
          <w:bCs/>
          <w:lang w:val="fr-FR"/>
        </w:rPr>
      </w:pPr>
      <w:r w:rsidRPr="00F44275">
        <w:rPr>
          <w:bCs/>
          <w:lang w:val="fr-FR"/>
        </w:rPr>
        <w:t>Si oui, &lt;décrivez&gt;</w:t>
      </w:r>
    </w:p>
    <w:p w14:paraId="3ADF86A2" w14:textId="77777777" w:rsidR="00DF3CD1" w:rsidRPr="00F44275" w:rsidRDefault="00DF3CD1" w:rsidP="00F15D11">
      <w:pPr>
        <w:numPr>
          <w:ilvl w:val="0"/>
          <w:numId w:val="43"/>
        </w:numPr>
        <w:rPr>
          <w:b/>
          <w:bCs/>
          <w:lang w:val="fr-FR"/>
        </w:rPr>
      </w:pPr>
      <w:r w:rsidRPr="00F44275">
        <w:rPr>
          <w:b/>
          <w:bCs/>
          <w:lang w:val="fr-FR"/>
        </w:rPr>
        <w:t>L’ampleur des traitements (nombre d’enregistrements/nombre de personnes concernées)</w:t>
      </w:r>
    </w:p>
    <w:p w14:paraId="32D2597C" w14:textId="77777777" w:rsidR="00DF3CD1" w:rsidRPr="00F44275" w:rsidRDefault="00DF3CD1" w:rsidP="00DF3CD1">
      <w:pPr>
        <w:rPr>
          <w:bCs/>
          <w:lang w:val="fr-FR"/>
        </w:rPr>
      </w:pPr>
      <w:r w:rsidRPr="00F44275">
        <w:rPr>
          <w:bCs/>
          <w:lang w:val="fr-FR"/>
        </w:rPr>
        <w:t>&lt;Décrivez&gt;</w:t>
      </w:r>
    </w:p>
    <w:p w14:paraId="3732AB03" w14:textId="77777777" w:rsidR="00DF3CD1" w:rsidRPr="00F44275" w:rsidRDefault="00DF3CD1" w:rsidP="00F15D11">
      <w:pPr>
        <w:numPr>
          <w:ilvl w:val="0"/>
          <w:numId w:val="43"/>
        </w:numPr>
        <w:rPr>
          <w:b/>
          <w:bCs/>
          <w:lang w:val="fr-FR"/>
        </w:rPr>
      </w:pPr>
      <w:r w:rsidRPr="00F44275">
        <w:rPr>
          <w:b/>
          <w:bCs/>
          <w:lang w:val="fr-FR"/>
        </w:rPr>
        <w:t>Les périodes d'utilisation et de conservation des (différentes catégories de) données personnelles :</w:t>
      </w:r>
    </w:p>
    <w:p w14:paraId="3B320832" w14:textId="77777777" w:rsidR="00DF3CD1" w:rsidRPr="00F44275" w:rsidRDefault="00DF3CD1" w:rsidP="00DF3CD1">
      <w:pPr>
        <w:rPr>
          <w:bCs/>
          <w:lang w:val="fr-FR"/>
        </w:rPr>
      </w:pPr>
      <w:r w:rsidRPr="00F44275">
        <w:rPr>
          <w:bCs/>
          <w:lang w:val="fr-FR"/>
        </w:rPr>
        <w:t>&lt;Décrivez&gt;</w:t>
      </w:r>
    </w:p>
    <w:p w14:paraId="60EB35BB" w14:textId="77777777" w:rsidR="00DF3CD1" w:rsidRPr="00F44275" w:rsidRDefault="00DF3CD1" w:rsidP="00F15D11">
      <w:pPr>
        <w:numPr>
          <w:ilvl w:val="0"/>
          <w:numId w:val="43"/>
        </w:numPr>
        <w:rPr>
          <w:b/>
          <w:bCs/>
          <w:lang w:val="fr-FR"/>
        </w:rPr>
      </w:pPr>
      <w:r w:rsidRPr="00F44275">
        <w:rPr>
          <w:b/>
          <w:bCs/>
          <w:lang w:val="fr-FR"/>
        </w:rPr>
        <w:t>Lieu du traitement :</w:t>
      </w:r>
    </w:p>
    <w:p w14:paraId="590422E3" w14:textId="77777777" w:rsidR="00DF3CD1" w:rsidRPr="00F44275" w:rsidRDefault="00DF3CD1" w:rsidP="00DF3CD1">
      <w:pPr>
        <w:rPr>
          <w:bCs/>
          <w:lang w:val="fr-FR"/>
        </w:rPr>
      </w:pPr>
      <w:r w:rsidRPr="00F44275">
        <w:rPr>
          <w:bCs/>
          <w:lang w:val="fr-FR"/>
        </w:rPr>
        <w:t>&lt;Décrivez&gt;</w:t>
      </w:r>
    </w:p>
    <w:p w14:paraId="40ADCB86" w14:textId="77777777" w:rsidR="00DF3CD1" w:rsidRPr="00F44275" w:rsidRDefault="00DF3CD1" w:rsidP="00DF3CD1">
      <w:pPr>
        <w:rPr>
          <w:bCs/>
          <w:lang w:val="fr-FR"/>
        </w:rPr>
      </w:pPr>
      <w:r w:rsidRPr="00F44275">
        <w:rPr>
          <w:bCs/>
          <w:lang w:val="fr-FR"/>
        </w:rPr>
        <w:t>Si le traitement a lieu en dehors de l’EEE, veuillez préciser les garanties appropriées mises en place</w:t>
      </w:r>
    </w:p>
    <w:p w14:paraId="657F5BD5" w14:textId="77777777" w:rsidR="00DF3CD1" w:rsidRPr="00F44275" w:rsidRDefault="00DF3CD1" w:rsidP="00DF3CD1">
      <w:pPr>
        <w:rPr>
          <w:bCs/>
          <w:lang w:val="fr-FR"/>
        </w:rPr>
      </w:pPr>
      <w:r w:rsidRPr="00F44275">
        <w:rPr>
          <w:bCs/>
          <w:lang w:val="fr-FR"/>
        </w:rPr>
        <w:t>&lt;Décrivez&gt;</w:t>
      </w:r>
    </w:p>
    <w:p w14:paraId="3DC9A2BD" w14:textId="77777777" w:rsidR="00DF3CD1" w:rsidRPr="00F44275" w:rsidRDefault="00DF3CD1" w:rsidP="00F15D11">
      <w:pPr>
        <w:numPr>
          <w:ilvl w:val="0"/>
          <w:numId w:val="43"/>
        </w:numPr>
        <w:rPr>
          <w:b/>
          <w:bCs/>
          <w:lang w:val="fr-FR"/>
        </w:rPr>
      </w:pPr>
      <w:r w:rsidRPr="00F44275">
        <w:rPr>
          <w:b/>
          <w:bCs/>
          <w:lang w:val="fr-FR"/>
        </w:rPr>
        <w:t>Engagement des sous-traitants subséquents suivants :</w:t>
      </w:r>
    </w:p>
    <w:p w14:paraId="51878531" w14:textId="77777777" w:rsidR="00DF3CD1" w:rsidRPr="00F44275" w:rsidRDefault="00DF3CD1" w:rsidP="00DF3CD1">
      <w:pPr>
        <w:rPr>
          <w:b/>
          <w:bCs/>
          <w:lang w:val="fr-FR"/>
        </w:rPr>
      </w:pPr>
      <w:r w:rsidRPr="00F44275">
        <w:rPr>
          <w:bCs/>
          <w:lang w:val="fr-FR"/>
        </w:rPr>
        <w:t>&lt;Décrivez&gt;</w:t>
      </w:r>
    </w:p>
    <w:p w14:paraId="3CFA9802" w14:textId="77777777" w:rsidR="00DF3CD1" w:rsidRPr="00F44275" w:rsidRDefault="00DF3CD1" w:rsidP="00F15D11">
      <w:pPr>
        <w:numPr>
          <w:ilvl w:val="0"/>
          <w:numId w:val="43"/>
        </w:numPr>
        <w:rPr>
          <w:b/>
          <w:bCs/>
          <w:lang w:val="fr-FR"/>
        </w:rPr>
      </w:pPr>
      <w:r w:rsidRPr="00F44275">
        <w:rPr>
          <w:b/>
          <w:bCs/>
          <w:lang w:val="fr-FR"/>
        </w:rPr>
        <w:t xml:space="preserve">Coordonnées de la personne de contact responsable chez le responsable du traitement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80"/>
        <w:gridCol w:w="4340"/>
      </w:tblGrid>
      <w:tr w:rsidR="00DF3CD1" w:rsidRPr="00F44275" w14:paraId="26A4F998" w14:textId="77777777" w:rsidTr="009B6DC3">
        <w:tc>
          <w:tcPr>
            <w:tcW w:w="4380" w:type="dxa"/>
            <w:shd w:val="clear" w:color="auto" w:fill="auto"/>
          </w:tcPr>
          <w:p w14:paraId="2D5E7429" w14:textId="77777777" w:rsidR="00DF3CD1" w:rsidRPr="00F44275" w:rsidRDefault="00DF3CD1" w:rsidP="00DF3CD1">
            <w:pPr>
              <w:rPr>
                <w:bCs/>
                <w:lang w:val="fr-FR"/>
              </w:rPr>
            </w:pPr>
            <w:r w:rsidRPr="00F44275">
              <w:rPr>
                <w:bCs/>
                <w:lang w:val="fr-FR"/>
              </w:rPr>
              <w:t>Nom :</w:t>
            </w:r>
          </w:p>
        </w:tc>
        <w:tc>
          <w:tcPr>
            <w:tcW w:w="4340" w:type="dxa"/>
            <w:shd w:val="clear" w:color="auto" w:fill="auto"/>
          </w:tcPr>
          <w:p w14:paraId="1B9B0F41" w14:textId="77777777" w:rsidR="00DF3CD1" w:rsidRPr="00F44275" w:rsidRDefault="00DF3CD1" w:rsidP="00DF3CD1">
            <w:pPr>
              <w:rPr>
                <w:bCs/>
                <w:lang w:val="fr-FR"/>
              </w:rPr>
            </w:pPr>
          </w:p>
        </w:tc>
      </w:tr>
      <w:tr w:rsidR="00DF3CD1" w:rsidRPr="00F44275" w14:paraId="2F1A923F" w14:textId="77777777" w:rsidTr="009B6DC3">
        <w:tc>
          <w:tcPr>
            <w:tcW w:w="4380" w:type="dxa"/>
            <w:shd w:val="clear" w:color="auto" w:fill="auto"/>
          </w:tcPr>
          <w:p w14:paraId="220812EA" w14:textId="77777777" w:rsidR="00DF3CD1" w:rsidRPr="00F44275" w:rsidRDefault="00DF3CD1" w:rsidP="00DF3CD1">
            <w:pPr>
              <w:rPr>
                <w:bCs/>
                <w:lang w:val="fr-FR"/>
              </w:rPr>
            </w:pPr>
            <w:r w:rsidRPr="00F44275">
              <w:rPr>
                <w:bCs/>
                <w:lang w:val="fr-FR"/>
              </w:rPr>
              <w:t>Titre :</w:t>
            </w:r>
          </w:p>
        </w:tc>
        <w:tc>
          <w:tcPr>
            <w:tcW w:w="4340" w:type="dxa"/>
            <w:shd w:val="clear" w:color="auto" w:fill="auto"/>
          </w:tcPr>
          <w:p w14:paraId="2ACA548E" w14:textId="77777777" w:rsidR="00DF3CD1" w:rsidRPr="00F44275" w:rsidRDefault="00DF3CD1" w:rsidP="00DF3CD1">
            <w:pPr>
              <w:rPr>
                <w:bCs/>
                <w:lang w:val="fr-FR"/>
              </w:rPr>
            </w:pPr>
          </w:p>
        </w:tc>
      </w:tr>
      <w:tr w:rsidR="00DF3CD1" w:rsidRPr="00F44275" w14:paraId="3B766AD2" w14:textId="77777777" w:rsidTr="009B6DC3">
        <w:trPr>
          <w:trHeight w:val="70"/>
        </w:trPr>
        <w:tc>
          <w:tcPr>
            <w:tcW w:w="4380" w:type="dxa"/>
            <w:shd w:val="clear" w:color="auto" w:fill="auto"/>
          </w:tcPr>
          <w:p w14:paraId="29693961" w14:textId="77777777" w:rsidR="00DF3CD1" w:rsidRPr="00F44275" w:rsidRDefault="00DF3CD1" w:rsidP="00DF3CD1">
            <w:pPr>
              <w:rPr>
                <w:bCs/>
                <w:lang w:val="fr-FR"/>
              </w:rPr>
            </w:pPr>
            <w:r w:rsidRPr="00F44275">
              <w:rPr>
                <w:bCs/>
                <w:lang w:val="fr-FR"/>
              </w:rPr>
              <w:t>Numéro de téléphone :</w:t>
            </w:r>
          </w:p>
        </w:tc>
        <w:tc>
          <w:tcPr>
            <w:tcW w:w="4340" w:type="dxa"/>
            <w:shd w:val="clear" w:color="auto" w:fill="auto"/>
          </w:tcPr>
          <w:p w14:paraId="44CB0472" w14:textId="77777777" w:rsidR="00DF3CD1" w:rsidRPr="00F44275" w:rsidRDefault="00DF3CD1" w:rsidP="00DF3CD1">
            <w:pPr>
              <w:rPr>
                <w:bCs/>
                <w:lang w:val="fr-FR"/>
              </w:rPr>
            </w:pPr>
          </w:p>
        </w:tc>
      </w:tr>
      <w:tr w:rsidR="00DF3CD1" w:rsidRPr="00F44275" w14:paraId="24B6985A" w14:textId="77777777" w:rsidTr="009B6DC3">
        <w:tc>
          <w:tcPr>
            <w:tcW w:w="4380" w:type="dxa"/>
            <w:shd w:val="clear" w:color="auto" w:fill="auto"/>
          </w:tcPr>
          <w:p w14:paraId="48ECD939" w14:textId="77777777" w:rsidR="00DF3CD1" w:rsidRPr="00F44275" w:rsidRDefault="00DF3CD1" w:rsidP="00DF3CD1">
            <w:pPr>
              <w:rPr>
                <w:bCs/>
                <w:lang w:val="fr-FR"/>
              </w:rPr>
            </w:pPr>
            <w:proofErr w:type="gramStart"/>
            <w:r w:rsidRPr="00F44275">
              <w:rPr>
                <w:bCs/>
                <w:lang w:val="fr-FR"/>
              </w:rPr>
              <w:t>E-mail</w:t>
            </w:r>
            <w:proofErr w:type="gramEnd"/>
            <w:r w:rsidRPr="00F44275">
              <w:rPr>
                <w:bCs/>
                <w:lang w:val="fr-FR"/>
              </w:rPr>
              <w:t xml:space="preserve"> :</w:t>
            </w:r>
          </w:p>
        </w:tc>
        <w:tc>
          <w:tcPr>
            <w:tcW w:w="4340" w:type="dxa"/>
            <w:shd w:val="clear" w:color="auto" w:fill="auto"/>
          </w:tcPr>
          <w:p w14:paraId="41563EDE" w14:textId="77777777" w:rsidR="00DF3CD1" w:rsidRPr="00F44275" w:rsidRDefault="00DF3CD1" w:rsidP="00DF3CD1">
            <w:pPr>
              <w:rPr>
                <w:bCs/>
                <w:lang w:val="fr-FR"/>
              </w:rPr>
            </w:pPr>
          </w:p>
        </w:tc>
      </w:tr>
      <w:tr w:rsidR="00DF3CD1" w:rsidRPr="00F44275" w14:paraId="625FF9BB" w14:textId="77777777" w:rsidTr="009B6DC3">
        <w:tc>
          <w:tcPr>
            <w:tcW w:w="8720" w:type="dxa"/>
            <w:gridSpan w:val="2"/>
            <w:shd w:val="clear" w:color="auto" w:fill="auto"/>
          </w:tcPr>
          <w:p w14:paraId="0BFF7609" w14:textId="77777777" w:rsidR="00DF3CD1" w:rsidRPr="00F44275" w:rsidRDefault="00DF3CD1" w:rsidP="00DF3CD1">
            <w:pPr>
              <w:rPr>
                <w:bCs/>
                <w:lang w:val="fr-FR"/>
              </w:rPr>
            </w:pPr>
          </w:p>
        </w:tc>
      </w:tr>
      <w:tr w:rsidR="00DF3CD1" w:rsidRPr="00F44275" w14:paraId="347DB1E3" w14:textId="77777777" w:rsidTr="009B6DC3">
        <w:tc>
          <w:tcPr>
            <w:tcW w:w="4380" w:type="dxa"/>
            <w:shd w:val="clear" w:color="auto" w:fill="auto"/>
          </w:tcPr>
          <w:p w14:paraId="16FC5932" w14:textId="77777777" w:rsidR="00DF3CD1" w:rsidRPr="00F44275" w:rsidRDefault="00DF3CD1" w:rsidP="00DF3CD1">
            <w:pPr>
              <w:rPr>
                <w:bCs/>
                <w:lang w:val="fr-FR"/>
              </w:rPr>
            </w:pPr>
            <w:r w:rsidRPr="00F44275">
              <w:rPr>
                <w:bCs/>
                <w:lang w:val="fr-FR"/>
              </w:rPr>
              <w:t>Nom :</w:t>
            </w:r>
            <w:r w:rsidRPr="00F44275">
              <w:rPr>
                <w:bCs/>
                <w:vertAlign w:val="superscript"/>
                <w:lang w:val="fr-FR"/>
              </w:rPr>
              <w:footnoteReference w:id="25"/>
            </w:r>
          </w:p>
        </w:tc>
        <w:tc>
          <w:tcPr>
            <w:tcW w:w="4340" w:type="dxa"/>
            <w:shd w:val="clear" w:color="auto" w:fill="auto"/>
          </w:tcPr>
          <w:p w14:paraId="69F699F8" w14:textId="77777777" w:rsidR="00DF3CD1" w:rsidRPr="00F44275" w:rsidRDefault="00DF3CD1" w:rsidP="00DF3CD1">
            <w:pPr>
              <w:rPr>
                <w:bCs/>
                <w:lang w:val="fr-FR"/>
              </w:rPr>
            </w:pPr>
          </w:p>
        </w:tc>
      </w:tr>
      <w:tr w:rsidR="00DF3CD1" w:rsidRPr="00F44275" w14:paraId="075D43CB" w14:textId="77777777" w:rsidTr="009B6DC3">
        <w:tc>
          <w:tcPr>
            <w:tcW w:w="4380" w:type="dxa"/>
            <w:shd w:val="clear" w:color="auto" w:fill="auto"/>
          </w:tcPr>
          <w:p w14:paraId="551E0F6E" w14:textId="77777777" w:rsidR="00DF3CD1" w:rsidRPr="00F44275" w:rsidRDefault="00DF3CD1" w:rsidP="00DF3CD1">
            <w:pPr>
              <w:rPr>
                <w:bCs/>
                <w:lang w:val="fr-FR"/>
              </w:rPr>
            </w:pPr>
            <w:r w:rsidRPr="00F44275">
              <w:rPr>
                <w:bCs/>
                <w:lang w:val="fr-FR"/>
              </w:rPr>
              <w:t>Titre :</w:t>
            </w:r>
          </w:p>
        </w:tc>
        <w:tc>
          <w:tcPr>
            <w:tcW w:w="4340" w:type="dxa"/>
            <w:shd w:val="clear" w:color="auto" w:fill="auto"/>
          </w:tcPr>
          <w:p w14:paraId="7D42D11D" w14:textId="77777777" w:rsidR="00DF3CD1" w:rsidRPr="00F44275" w:rsidRDefault="00DF3CD1" w:rsidP="00DF3CD1">
            <w:pPr>
              <w:rPr>
                <w:bCs/>
                <w:lang w:val="fr-FR"/>
              </w:rPr>
            </w:pPr>
          </w:p>
        </w:tc>
      </w:tr>
      <w:tr w:rsidR="00DF3CD1" w:rsidRPr="00F44275" w14:paraId="48C884E9" w14:textId="77777777" w:rsidTr="009B6DC3">
        <w:tc>
          <w:tcPr>
            <w:tcW w:w="4380" w:type="dxa"/>
            <w:shd w:val="clear" w:color="auto" w:fill="auto"/>
          </w:tcPr>
          <w:p w14:paraId="1FFE78C6" w14:textId="77777777" w:rsidR="00DF3CD1" w:rsidRPr="00F44275" w:rsidRDefault="00DF3CD1" w:rsidP="00DF3CD1">
            <w:pPr>
              <w:rPr>
                <w:bCs/>
                <w:lang w:val="fr-FR"/>
              </w:rPr>
            </w:pPr>
            <w:r w:rsidRPr="00F44275">
              <w:rPr>
                <w:bCs/>
                <w:lang w:val="fr-FR"/>
              </w:rPr>
              <w:t>Numéro de téléphone :</w:t>
            </w:r>
          </w:p>
        </w:tc>
        <w:tc>
          <w:tcPr>
            <w:tcW w:w="4340" w:type="dxa"/>
            <w:shd w:val="clear" w:color="auto" w:fill="auto"/>
          </w:tcPr>
          <w:p w14:paraId="006BF5FC" w14:textId="77777777" w:rsidR="00DF3CD1" w:rsidRPr="00F44275" w:rsidRDefault="00DF3CD1" w:rsidP="00DF3CD1">
            <w:pPr>
              <w:rPr>
                <w:bCs/>
                <w:lang w:val="fr-FR"/>
              </w:rPr>
            </w:pPr>
          </w:p>
        </w:tc>
      </w:tr>
      <w:tr w:rsidR="00DF3CD1" w:rsidRPr="00F44275" w14:paraId="4DCBF2CE" w14:textId="77777777" w:rsidTr="009B6DC3">
        <w:tc>
          <w:tcPr>
            <w:tcW w:w="4380" w:type="dxa"/>
            <w:shd w:val="clear" w:color="auto" w:fill="auto"/>
          </w:tcPr>
          <w:p w14:paraId="4F9FB99C" w14:textId="77777777" w:rsidR="00DF3CD1" w:rsidRPr="00F44275" w:rsidRDefault="00DF3CD1" w:rsidP="00DF3CD1">
            <w:pPr>
              <w:rPr>
                <w:bCs/>
                <w:lang w:val="fr-FR"/>
              </w:rPr>
            </w:pPr>
            <w:proofErr w:type="gramStart"/>
            <w:r w:rsidRPr="00F44275">
              <w:rPr>
                <w:bCs/>
                <w:lang w:val="fr-FR"/>
              </w:rPr>
              <w:t>E-mail</w:t>
            </w:r>
            <w:proofErr w:type="gramEnd"/>
            <w:r w:rsidRPr="00F44275">
              <w:rPr>
                <w:bCs/>
                <w:lang w:val="fr-FR"/>
              </w:rPr>
              <w:t xml:space="preserve"> :</w:t>
            </w:r>
          </w:p>
        </w:tc>
        <w:tc>
          <w:tcPr>
            <w:tcW w:w="4340" w:type="dxa"/>
            <w:shd w:val="clear" w:color="auto" w:fill="auto"/>
          </w:tcPr>
          <w:p w14:paraId="3DA0683E" w14:textId="77777777" w:rsidR="00DF3CD1" w:rsidRPr="00F44275" w:rsidRDefault="00DF3CD1" w:rsidP="00DF3CD1">
            <w:pPr>
              <w:rPr>
                <w:bCs/>
                <w:lang w:val="fr-FR"/>
              </w:rPr>
            </w:pPr>
          </w:p>
        </w:tc>
      </w:tr>
    </w:tbl>
    <w:p w14:paraId="242EB256" w14:textId="77777777" w:rsidR="00DF3CD1" w:rsidRPr="00F44275" w:rsidRDefault="00DF3CD1" w:rsidP="00DF3CD1">
      <w:pPr>
        <w:rPr>
          <w:b/>
          <w:bCs/>
          <w:lang w:val="fr-FR"/>
        </w:rPr>
      </w:pPr>
    </w:p>
    <w:p w14:paraId="2E7C5D7E" w14:textId="77777777" w:rsidR="00DF3CD1" w:rsidRPr="00F44275" w:rsidRDefault="00DF3CD1" w:rsidP="00F15D11">
      <w:pPr>
        <w:numPr>
          <w:ilvl w:val="0"/>
          <w:numId w:val="43"/>
        </w:numPr>
        <w:rPr>
          <w:b/>
          <w:bCs/>
          <w:lang w:val="fr-FR"/>
        </w:rPr>
      </w:pPr>
      <w:r w:rsidRPr="00F44275">
        <w:rPr>
          <w:b/>
          <w:bCs/>
          <w:lang w:val="fr-FR"/>
        </w:rPr>
        <w:t xml:space="preserve">Coordonnées de la personne de contact responsable chez le sous-traitant : </w:t>
      </w:r>
      <w:r w:rsidRPr="00F44275">
        <w:rPr>
          <w:b/>
          <w:bCs/>
          <w:lang w:val="fr-FR"/>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80"/>
        <w:gridCol w:w="4340"/>
      </w:tblGrid>
      <w:tr w:rsidR="00DF3CD1" w:rsidRPr="00F44275" w14:paraId="36151A7C" w14:textId="77777777" w:rsidTr="009B6DC3">
        <w:tc>
          <w:tcPr>
            <w:tcW w:w="4380" w:type="dxa"/>
            <w:shd w:val="clear" w:color="auto" w:fill="auto"/>
          </w:tcPr>
          <w:p w14:paraId="5C120B5B" w14:textId="77777777" w:rsidR="00DF3CD1" w:rsidRPr="00F44275" w:rsidRDefault="00DF3CD1" w:rsidP="00DF3CD1">
            <w:pPr>
              <w:rPr>
                <w:bCs/>
                <w:lang w:val="fr-FR"/>
              </w:rPr>
            </w:pPr>
            <w:r w:rsidRPr="00F44275">
              <w:rPr>
                <w:bCs/>
                <w:lang w:val="fr-FR"/>
              </w:rPr>
              <w:t>Nom :</w:t>
            </w:r>
          </w:p>
        </w:tc>
        <w:tc>
          <w:tcPr>
            <w:tcW w:w="4340" w:type="dxa"/>
            <w:shd w:val="clear" w:color="auto" w:fill="auto"/>
          </w:tcPr>
          <w:p w14:paraId="3B4A8D22" w14:textId="77777777" w:rsidR="00DF3CD1" w:rsidRPr="00F44275" w:rsidRDefault="00DF3CD1" w:rsidP="00DF3CD1">
            <w:pPr>
              <w:rPr>
                <w:bCs/>
                <w:lang w:val="fr-FR"/>
              </w:rPr>
            </w:pPr>
          </w:p>
        </w:tc>
      </w:tr>
      <w:tr w:rsidR="00DF3CD1" w:rsidRPr="00F44275" w14:paraId="743E7E56" w14:textId="77777777" w:rsidTr="009B6DC3">
        <w:tc>
          <w:tcPr>
            <w:tcW w:w="4380" w:type="dxa"/>
            <w:shd w:val="clear" w:color="auto" w:fill="auto"/>
          </w:tcPr>
          <w:p w14:paraId="62A5C54F" w14:textId="77777777" w:rsidR="00DF3CD1" w:rsidRPr="00F44275" w:rsidRDefault="00DF3CD1" w:rsidP="00DF3CD1">
            <w:pPr>
              <w:rPr>
                <w:bCs/>
                <w:lang w:val="fr-FR"/>
              </w:rPr>
            </w:pPr>
            <w:r w:rsidRPr="00F44275">
              <w:rPr>
                <w:bCs/>
                <w:lang w:val="fr-FR"/>
              </w:rPr>
              <w:lastRenderedPageBreak/>
              <w:t>Titre :</w:t>
            </w:r>
          </w:p>
        </w:tc>
        <w:tc>
          <w:tcPr>
            <w:tcW w:w="4340" w:type="dxa"/>
            <w:shd w:val="clear" w:color="auto" w:fill="auto"/>
          </w:tcPr>
          <w:p w14:paraId="0C8F65BB" w14:textId="77777777" w:rsidR="00DF3CD1" w:rsidRPr="00F44275" w:rsidRDefault="00DF3CD1" w:rsidP="00DF3CD1">
            <w:pPr>
              <w:rPr>
                <w:bCs/>
                <w:lang w:val="fr-FR"/>
              </w:rPr>
            </w:pPr>
          </w:p>
        </w:tc>
      </w:tr>
      <w:tr w:rsidR="00DF3CD1" w:rsidRPr="00F44275" w14:paraId="6C5DAD96" w14:textId="77777777" w:rsidTr="009B6DC3">
        <w:trPr>
          <w:trHeight w:val="70"/>
        </w:trPr>
        <w:tc>
          <w:tcPr>
            <w:tcW w:w="4380" w:type="dxa"/>
            <w:shd w:val="clear" w:color="auto" w:fill="auto"/>
          </w:tcPr>
          <w:p w14:paraId="1C81AD6B" w14:textId="77777777" w:rsidR="00DF3CD1" w:rsidRPr="00F44275" w:rsidRDefault="00DF3CD1" w:rsidP="00DF3CD1">
            <w:pPr>
              <w:rPr>
                <w:bCs/>
                <w:lang w:val="fr-FR"/>
              </w:rPr>
            </w:pPr>
            <w:r w:rsidRPr="00F44275">
              <w:rPr>
                <w:bCs/>
                <w:lang w:val="fr-FR"/>
              </w:rPr>
              <w:t>Numéro de téléphone :</w:t>
            </w:r>
          </w:p>
        </w:tc>
        <w:tc>
          <w:tcPr>
            <w:tcW w:w="4340" w:type="dxa"/>
            <w:shd w:val="clear" w:color="auto" w:fill="auto"/>
          </w:tcPr>
          <w:p w14:paraId="35E6A53C" w14:textId="77777777" w:rsidR="00DF3CD1" w:rsidRPr="00F44275" w:rsidRDefault="00DF3CD1" w:rsidP="00DF3CD1">
            <w:pPr>
              <w:rPr>
                <w:bCs/>
                <w:lang w:val="fr-FR"/>
              </w:rPr>
            </w:pPr>
          </w:p>
        </w:tc>
      </w:tr>
      <w:tr w:rsidR="00DF3CD1" w:rsidRPr="00F44275" w14:paraId="14804575" w14:textId="77777777" w:rsidTr="009B6DC3">
        <w:tc>
          <w:tcPr>
            <w:tcW w:w="4380" w:type="dxa"/>
            <w:shd w:val="clear" w:color="auto" w:fill="auto"/>
          </w:tcPr>
          <w:p w14:paraId="60D93592" w14:textId="77777777" w:rsidR="00DF3CD1" w:rsidRPr="00F44275" w:rsidRDefault="00DF3CD1" w:rsidP="00DF3CD1">
            <w:pPr>
              <w:rPr>
                <w:bCs/>
                <w:lang w:val="fr-FR"/>
              </w:rPr>
            </w:pPr>
            <w:proofErr w:type="gramStart"/>
            <w:r w:rsidRPr="00F44275">
              <w:rPr>
                <w:bCs/>
                <w:lang w:val="fr-FR"/>
              </w:rPr>
              <w:t>E-mail</w:t>
            </w:r>
            <w:proofErr w:type="gramEnd"/>
            <w:r w:rsidRPr="00F44275">
              <w:rPr>
                <w:bCs/>
                <w:lang w:val="fr-FR"/>
              </w:rPr>
              <w:t xml:space="preserve"> :</w:t>
            </w:r>
          </w:p>
        </w:tc>
        <w:tc>
          <w:tcPr>
            <w:tcW w:w="4340" w:type="dxa"/>
            <w:shd w:val="clear" w:color="auto" w:fill="auto"/>
          </w:tcPr>
          <w:p w14:paraId="07E91967" w14:textId="77777777" w:rsidR="00DF3CD1" w:rsidRPr="00F44275" w:rsidRDefault="00DF3CD1" w:rsidP="00DF3CD1">
            <w:pPr>
              <w:rPr>
                <w:bCs/>
                <w:lang w:val="fr-FR"/>
              </w:rPr>
            </w:pPr>
          </w:p>
        </w:tc>
      </w:tr>
      <w:tr w:rsidR="00DF3CD1" w:rsidRPr="00F44275" w14:paraId="3C685EE3" w14:textId="77777777" w:rsidTr="009B6DC3">
        <w:tc>
          <w:tcPr>
            <w:tcW w:w="8720" w:type="dxa"/>
            <w:gridSpan w:val="2"/>
            <w:shd w:val="clear" w:color="auto" w:fill="auto"/>
          </w:tcPr>
          <w:p w14:paraId="17F56675" w14:textId="77777777" w:rsidR="00DF3CD1" w:rsidRPr="00F44275" w:rsidRDefault="00DF3CD1" w:rsidP="00DF3CD1">
            <w:pPr>
              <w:rPr>
                <w:bCs/>
                <w:lang w:val="fr-FR"/>
              </w:rPr>
            </w:pPr>
          </w:p>
        </w:tc>
      </w:tr>
      <w:tr w:rsidR="00DF3CD1" w:rsidRPr="00F44275" w14:paraId="540F2E13" w14:textId="77777777" w:rsidTr="009B6DC3">
        <w:tc>
          <w:tcPr>
            <w:tcW w:w="4380" w:type="dxa"/>
            <w:shd w:val="clear" w:color="auto" w:fill="auto"/>
          </w:tcPr>
          <w:p w14:paraId="0B0CEFC7" w14:textId="77777777" w:rsidR="00DF3CD1" w:rsidRPr="00F44275" w:rsidRDefault="00DF3CD1" w:rsidP="00DF3CD1">
            <w:pPr>
              <w:rPr>
                <w:bCs/>
                <w:lang w:val="fr-FR"/>
              </w:rPr>
            </w:pPr>
            <w:r w:rsidRPr="00F44275">
              <w:rPr>
                <w:bCs/>
                <w:lang w:val="fr-FR"/>
              </w:rPr>
              <w:t>Nom :</w:t>
            </w:r>
          </w:p>
        </w:tc>
        <w:tc>
          <w:tcPr>
            <w:tcW w:w="4340" w:type="dxa"/>
            <w:shd w:val="clear" w:color="auto" w:fill="auto"/>
          </w:tcPr>
          <w:p w14:paraId="0A575972" w14:textId="77777777" w:rsidR="00DF3CD1" w:rsidRPr="00F44275" w:rsidRDefault="00DF3CD1" w:rsidP="00DF3CD1">
            <w:pPr>
              <w:rPr>
                <w:bCs/>
                <w:lang w:val="fr-FR"/>
              </w:rPr>
            </w:pPr>
          </w:p>
        </w:tc>
      </w:tr>
      <w:tr w:rsidR="00DF3CD1" w:rsidRPr="00F44275" w14:paraId="65229CD9" w14:textId="77777777" w:rsidTr="009B6DC3">
        <w:tc>
          <w:tcPr>
            <w:tcW w:w="4380" w:type="dxa"/>
            <w:shd w:val="clear" w:color="auto" w:fill="auto"/>
          </w:tcPr>
          <w:p w14:paraId="65676990" w14:textId="77777777" w:rsidR="00DF3CD1" w:rsidRPr="00F44275" w:rsidRDefault="00DF3CD1" w:rsidP="00DF3CD1">
            <w:pPr>
              <w:rPr>
                <w:bCs/>
                <w:lang w:val="fr-FR"/>
              </w:rPr>
            </w:pPr>
            <w:r w:rsidRPr="00F44275">
              <w:rPr>
                <w:bCs/>
                <w:lang w:val="fr-FR"/>
              </w:rPr>
              <w:t>Titre :</w:t>
            </w:r>
          </w:p>
        </w:tc>
        <w:tc>
          <w:tcPr>
            <w:tcW w:w="4340" w:type="dxa"/>
            <w:shd w:val="clear" w:color="auto" w:fill="auto"/>
          </w:tcPr>
          <w:p w14:paraId="4B49B146" w14:textId="77777777" w:rsidR="00DF3CD1" w:rsidRPr="00F44275" w:rsidRDefault="00DF3CD1" w:rsidP="00DF3CD1">
            <w:pPr>
              <w:rPr>
                <w:bCs/>
                <w:lang w:val="fr-FR"/>
              </w:rPr>
            </w:pPr>
          </w:p>
        </w:tc>
      </w:tr>
      <w:tr w:rsidR="00DF3CD1" w:rsidRPr="00F44275" w14:paraId="3A8C5506" w14:textId="77777777" w:rsidTr="009B6DC3">
        <w:tc>
          <w:tcPr>
            <w:tcW w:w="4380" w:type="dxa"/>
            <w:shd w:val="clear" w:color="auto" w:fill="auto"/>
          </w:tcPr>
          <w:p w14:paraId="7BE8298A" w14:textId="77777777" w:rsidR="00DF3CD1" w:rsidRPr="00F44275" w:rsidRDefault="00DF3CD1" w:rsidP="00DF3CD1">
            <w:pPr>
              <w:rPr>
                <w:bCs/>
                <w:lang w:val="fr-FR"/>
              </w:rPr>
            </w:pPr>
            <w:r w:rsidRPr="00F44275">
              <w:rPr>
                <w:bCs/>
                <w:lang w:val="fr-FR"/>
              </w:rPr>
              <w:t>Numéro de téléphone :</w:t>
            </w:r>
          </w:p>
        </w:tc>
        <w:tc>
          <w:tcPr>
            <w:tcW w:w="4340" w:type="dxa"/>
            <w:shd w:val="clear" w:color="auto" w:fill="auto"/>
          </w:tcPr>
          <w:p w14:paraId="148E84E0" w14:textId="77777777" w:rsidR="00DF3CD1" w:rsidRPr="00F44275" w:rsidRDefault="00DF3CD1" w:rsidP="00DF3CD1">
            <w:pPr>
              <w:rPr>
                <w:bCs/>
                <w:lang w:val="fr-FR"/>
              </w:rPr>
            </w:pPr>
          </w:p>
        </w:tc>
      </w:tr>
      <w:tr w:rsidR="00DF3CD1" w:rsidRPr="00F44275" w14:paraId="73187418" w14:textId="77777777" w:rsidTr="009B6DC3">
        <w:tc>
          <w:tcPr>
            <w:tcW w:w="4380" w:type="dxa"/>
            <w:shd w:val="clear" w:color="auto" w:fill="auto"/>
          </w:tcPr>
          <w:p w14:paraId="34A6A43E" w14:textId="77777777" w:rsidR="00DF3CD1" w:rsidRPr="00F44275" w:rsidRDefault="00DF3CD1" w:rsidP="00DF3CD1">
            <w:pPr>
              <w:rPr>
                <w:bCs/>
                <w:lang w:val="fr-FR"/>
              </w:rPr>
            </w:pPr>
            <w:proofErr w:type="gramStart"/>
            <w:r w:rsidRPr="00F44275">
              <w:rPr>
                <w:bCs/>
                <w:lang w:val="fr-FR"/>
              </w:rPr>
              <w:t>E-mail</w:t>
            </w:r>
            <w:proofErr w:type="gramEnd"/>
            <w:r w:rsidRPr="00F44275">
              <w:rPr>
                <w:bCs/>
                <w:lang w:val="fr-FR"/>
              </w:rPr>
              <w:t xml:space="preserve"> :</w:t>
            </w:r>
          </w:p>
        </w:tc>
        <w:tc>
          <w:tcPr>
            <w:tcW w:w="4340" w:type="dxa"/>
            <w:shd w:val="clear" w:color="auto" w:fill="auto"/>
          </w:tcPr>
          <w:p w14:paraId="77F7A8ED" w14:textId="77777777" w:rsidR="00DF3CD1" w:rsidRPr="00F44275" w:rsidRDefault="00DF3CD1" w:rsidP="00DF3CD1">
            <w:pPr>
              <w:rPr>
                <w:bCs/>
                <w:lang w:val="fr-FR"/>
              </w:rPr>
            </w:pPr>
          </w:p>
        </w:tc>
      </w:tr>
    </w:tbl>
    <w:p w14:paraId="20D4EF8B" w14:textId="6D23F566" w:rsidR="009B6DC3" w:rsidRPr="00F44275" w:rsidRDefault="009B6DC3" w:rsidP="00DF3CD1">
      <w:pPr>
        <w:rPr>
          <w:lang w:val="fr-FR"/>
        </w:rPr>
      </w:pPr>
    </w:p>
    <w:p w14:paraId="178A3189" w14:textId="77777777" w:rsidR="009B6DC3" w:rsidRPr="00F44275" w:rsidRDefault="009B6DC3">
      <w:pPr>
        <w:spacing w:after="0" w:line="240" w:lineRule="auto"/>
        <w:rPr>
          <w:lang w:val="fr-FR"/>
        </w:rPr>
      </w:pPr>
      <w:r w:rsidRPr="00F44275">
        <w:rPr>
          <w:lang w:val="fr-FR"/>
        </w:rPr>
        <w:br w:type="page"/>
      </w:r>
    </w:p>
    <w:p w14:paraId="05BA49B7" w14:textId="77777777" w:rsidR="00DF3CD1" w:rsidRPr="00F44275" w:rsidRDefault="00DF3CD1" w:rsidP="00DF3CD1">
      <w:pPr>
        <w:rPr>
          <w:b/>
          <w:bCs/>
          <w:lang w:val="fr-FR"/>
        </w:rPr>
      </w:pPr>
      <w:r w:rsidRPr="00F44275">
        <w:rPr>
          <w:b/>
          <w:bCs/>
          <w:lang w:val="fr-FR"/>
        </w:rPr>
        <w:lastRenderedPageBreak/>
        <w:t>Annexe 2 : Sécurité du traitement</w:t>
      </w:r>
      <w:r w:rsidRPr="00F44275">
        <w:rPr>
          <w:b/>
          <w:bCs/>
          <w:vertAlign w:val="superscript"/>
          <w:lang w:val="fr-FR"/>
        </w:rPr>
        <w:footnoteReference w:id="26"/>
      </w:r>
    </w:p>
    <w:p w14:paraId="6D5E8777" w14:textId="77777777" w:rsidR="00DF3CD1" w:rsidRPr="00F44275" w:rsidRDefault="00DF3CD1" w:rsidP="00DF3CD1">
      <w:pPr>
        <w:rPr>
          <w:lang w:val="fr-FR"/>
        </w:rPr>
      </w:pPr>
      <w:r w:rsidRPr="00F44275">
        <w:rPr>
          <w:lang w:val="fr-FR"/>
        </w:rPr>
        <w:t>Le Pouvoir adjudicateur ne doit faire appel qu’aux sous-traitants qui fournissent des garanties suffisantes, en particulier en termes d’expertise, de fiabilité et de ressources, pour mettre en œuvre les mesures techniques et organisationnelles mentionnées à l’article 32 du RGPD, ce qui inclus la sécurité du traitement.</w:t>
      </w:r>
      <w:r w:rsidRPr="00F44275">
        <w:rPr>
          <w:vertAlign w:val="superscript"/>
          <w:lang w:val="fr-FR"/>
        </w:rPr>
        <w:footnoteReference w:id="27"/>
      </w:r>
    </w:p>
    <w:p w14:paraId="67343DB6" w14:textId="77777777" w:rsidR="00DF3CD1" w:rsidRPr="00F44275" w:rsidRDefault="00DF3CD1" w:rsidP="00DF3CD1">
      <w:pPr>
        <w:rPr>
          <w:lang w:val="fr-FR"/>
        </w:rPr>
      </w:pPr>
      <w:r w:rsidRPr="00F44275">
        <w:rPr>
          <w:lang w:val="fr-FR"/>
        </w:rPr>
        <w:t>Afin de garantir un niveau de sécurité adapté au risque, compte tenu de l'état des connaissances et de la nature, de la portée, du contexte et des finalités du traitement ainsi que des risques, dont le degré́ de probabilité́ et de gravité varie, que présente le traitement pour les droits et libertés des personnes physiques, l’adjudicataire met en œuvre, des mesures techniques et organisationnelles appropriées.</w:t>
      </w:r>
    </w:p>
    <w:p w14:paraId="0DC9DE5F" w14:textId="77777777" w:rsidR="00DF3CD1" w:rsidRPr="00F44275" w:rsidRDefault="00DF3CD1" w:rsidP="00DF3CD1">
      <w:pPr>
        <w:rPr>
          <w:lang w:val="fr-FR"/>
        </w:rPr>
      </w:pPr>
      <w:r w:rsidRPr="00F44275">
        <w:rPr>
          <w:lang w:val="fr-FR"/>
        </w:rPr>
        <w:t>Ces mesures de sécurité comprennent, entre autres, ce qui suit :</w:t>
      </w:r>
    </w:p>
    <w:p w14:paraId="14649DB5" w14:textId="77777777" w:rsidR="00DF3CD1" w:rsidRPr="00F44275" w:rsidRDefault="00DF3CD1" w:rsidP="00DF3CD1">
      <w:pPr>
        <w:rPr>
          <w:lang w:val="fr-FR"/>
        </w:rPr>
      </w:pPr>
    </w:p>
    <w:p w14:paraId="7302EF42" w14:textId="77777777" w:rsidR="00DF3CD1" w:rsidRPr="00F44275" w:rsidRDefault="00DF3CD1" w:rsidP="00F15D11">
      <w:pPr>
        <w:numPr>
          <w:ilvl w:val="0"/>
          <w:numId w:val="25"/>
        </w:numPr>
        <w:rPr>
          <w:bCs/>
          <w:lang w:val="fr-FR"/>
        </w:rPr>
      </w:pPr>
      <w:r w:rsidRPr="00F44275">
        <w:rPr>
          <w:bCs/>
          <w:lang w:val="fr-FR"/>
        </w:rPr>
        <w:t>[Décrivez]</w:t>
      </w:r>
    </w:p>
    <w:sectPr w:rsidR="00DF3CD1" w:rsidRPr="00F44275" w:rsidSect="00184F9E">
      <w:headerReference w:type="first" r:id="rId33"/>
      <w:footerReference w:type="first" r:id="rId34"/>
      <w:pgSz w:w="11906" w:h="16838"/>
      <w:pgMar w:top="1418" w:right="1531" w:bottom="1418" w:left="1871"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1DA003" w14:textId="77777777" w:rsidR="00AF3D74" w:rsidRDefault="00AF3D74" w:rsidP="00C913B3">
      <w:pPr>
        <w:spacing w:after="0" w:line="240" w:lineRule="auto"/>
      </w:pPr>
      <w:r>
        <w:separator/>
      </w:r>
    </w:p>
  </w:endnote>
  <w:endnote w:type="continuationSeparator" w:id="0">
    <w:p w14:paraId="321F50A3" w14:textId="77777777" w:rsidR="00AF3D74" w:rsidRDefault="00AF3D74" w:rsidP="00C913B3">
      <w:pPr>
        <w:spacing w:after="0" w:line="240" w:lineRule="auto"/>
      </w:pPr>
      <w:r>
        <w:continuationSeparator/>
      </w:r>
    </w:p>
  </w:endnote>
  <w:endnote w:type="continuationNotice" w:id="1">
    <w:p w14:paraId="24C19430" w14:textId="77777777" w:rsidR="00AF3D74" w:rsidRDefault="00AF3D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jaVu Sans">
    <w:altName w:val="Arial"/>
    <w:charset w:val="00"/>
    <w:family w:val="swiss"/>
    <w:pitch w:val="variable"/>
    <w:sig w:usb0="E7002EFF" w:usb1="D200FDFF" w:usb2="0A246029" w:usb3="00000000" w:csb0="000001FF" w:csb1="00000000"/>
  </w:font>
  <w:font w:name="Calibri">
    <w:panose1 w:val="020F0502020204030204"/>
    <w:charset w:val="00"/>
    <w:family w:val="swiss"/>
    <w:pitch w:val="variable"/>
    <w:sig w:usb0="E4002EFF" w:usb1="C000247B" w:usb2="00000009" w:usb3="00000000" w:csb0="000001FF" w:csb1="00000000"/>
  </w:font>
  <w:font w:name="NormaPro-Regular">
    <w:altName w:val="Calibri"/>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Bold">
    <w:altName w:val="Calibri"/>
    <w:panose1 w:val="00000000000000000000"/>
    <w:charset w:val="00"/>
    <w:family w:val="swiss"/>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89A7BB" w14:textId="16E719F4" w:rsidR="006F289F" w:rsidRPr="004B0850" w:rsidRDefault="003E2F89" w:rsidP="004B0850">
    <w:pPr>
      <w:pStyle w:val="Pieddepage"/>
      <w:tabs>
        <w:tab w:val="clear" w:pos="9072"/>
        <w:tab w:val="right" w:pos="9070"/>
      </w:tabs>
      <w:rPr>
        <w:sz w:val="16"/>
        <w:szCs w:val="16"/>
      </w:rPr>
    </w:pPr>
    <w:r>
      <w:rPr>
        <w:sz w:val="16"/>
        <w:szCs w:val="16"/>
      </w:rPr>
      <w:t>COD22020-</w:t>
    </w:r>
    <w:r w:rsidR="001E22C8">
      <w:rPr>
        <w:sz w:val="16"/>
        <w:szCs w:val="16"/>
      </w:rPr>
      <w:t>10049</w:t>
    </w:r>
    <w:r w:rsidR="006F289F" w:rsidRPr="004B0850">
      <w:rPr>
        <w:sz w:val="16"/>
        <w:szCs w:val="16"/>
      </w:rPr>
      <w:t xml:space="preserve"> </w:t>
    </w:r>
    <w:r w:rsidR="00653E2F">
      <w:rPr>
        <w:sz w:val="16"/>
        <w:szCs w:val="16"/>
      </w:rPr>
      <w:t>E</w:t>
    </w:r>
    <w:r w:rsidR="00653E2F" w:rsidRPr="00653E2F">
      <w:rPr>
        <w:sz w:val="16"/>
        <w:szCs w:val="16"/>
      </w:rPr>
      <w:t>laboration d’une stratégie d’actions de Enabel dans l’accompagnement des acteurs du secteur minier dans le Haut Katanga et Lualaba</w:t>
    </w:r>
  </w:p>
  <w:p w14:paraId="304CCBB9" w14:textId="232D9700" w:rsidR="006F289F" w:rsidRDefault="006F289F">
    <w:pPr>
      <w:pStyle w:val="Pieddepage"/>
      <w:jc w:val="right"/>
    </w:pPr>
    <w:r>
      <w:rPr>
        <w:noProof/>
        <w:lang w:eastAsia="fr-BE"/>
      </w:rPr>
      <mc:AlternateContent>
        <mc:Choice Requires="wps">
          <w:drawing>
            <wp:anchor distT="45720" distB="45720" distL="114300" distR="114300" simplePos="0" relativeHeight="251658244" behindDoc="1" locked="0" layoutInCell="1" allowOverlap="1" wp14:anchorId="55629253" wp14:editId="6468CA81">
              <wp:simplePos x="0" y="0"/>
              <wp:positionH relativeFrom="margin">
                <wp:posOffset>74930</wp:posOffset>
              </wp:positionH>
              <wp:positionV relativeFrom="page">
                <wp:posOffset>9840595</wp:posOffset>
              </wp:positionV>
              <wp:extent cx="4828540" cy="1276350"/>
              <wp:effectExtent l="0" t="0" r="0" b="0"/>
              <wp:wrapNone/>
              <wp:docPr id="310" name="Zone de texte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8540" cy="1276350"/>
                      </a:xfrm>
                      <a:prstGeom prst="rect">
                        <a:avLst/>
                      </a:prstGeom>
                      <a:solidFill>
                        <a:srgbClr val="FFFFFF"/>
                      </a:solidFill>
                      <a:ln w="9525">
                        <a:noFill/>
                        <a:miter lim="800000"/>
                        <a:headEnd/>
                        <a:tailEnd/>
                      </a:ln>
                    </wps:spPr>
                    <wps:txbx>
                      <w:txbxContent>
                        <w:p w14:paraId="27E8DAE5" w14:textId="77777777" w:rsidR="006F289F" w:rsidRPr="00126C92" w:rsidRDefault="006F289F" w:rsidP="008367A0">
                          <w:pPr>
                            <w:pStyle w:val="Basdepage"/>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629253" id="_x0000_t202" coordsize="21600,21600" o:spt="202" path="m,l,21600r21600,l21600,xe">
              <v:stroke joinstyle="miter"/>
              <v:path gradientshapeok="t" o:connecttype="rect"/>
            </v:shapetype>
            <v:shape id="Zone de texte 310" o:spid="_x0000_s1027" type="#_x0000_t202" style="position:absolute;left:0;text-align:left;margin-left:5.9pt;margin-top:774.85pt;width:380.2pt;height:100.5pt;z-index:-2516582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" stroked="f">
              <v:textbox>
                <w:txbxContent>
                  <w:p w14:paraId="27E8DAE5" w14:textId="77777777" w:rsidR="006F289F" w:rsidRPr="00126C92" w:rsidRDefault="006F289F" w:rsidP="008367A0">
                    <w:pPr>
                      <w:pStyle w:val="Basdepage"/>
                    </w:pPr>
                  </w:p>
                </w:txbxContent>
              </v:textbox>
              <w10:wrap anchorx="margin" anchory="page"/>
            </v:shape>
          </w:pict>
        </mc:Fallback>
      </mc:AlternateContent>
    </w:r>
    <w:r>
      <w:fldChar w:fldCharType="begin"/>
    </w:r>
    <w:r>
      <w:instrText>PAGE   \* MERGEFORMAT</w:instrText>
    </w:r>
    <w:r>
      <w:fldChar w:fldCharType="separate"/>
    </w:r>
    <w:r w:rsidRPr="002B53B3">
      <w:rPr>
        <w:noProof/>
        <w:lang w:val="fr-FR"/>
      </w:rPr>
      <w:t>11</w:t>
    </w:r>
    <w:r>
      <w:fldChar w:fldCharType="end"/>
    </w:r>
  </w:p>
  <w:p w14:paraId="0D30556C" w14:textId="77777777" w:rsidR="006F289F" w:rsidRDefault="006F289F" w:rsidP="00F04881">
    <w:pPr>
      <w:pStyle w:val="Pieddepage"/>
      <w:ind w:firstLine="70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8FFA19" w14:textId="37A94655" w:rsidR="006F289F" w:rsidRDefault="006F289F">
    <w:pPr>
      <w:pStyle w:val="Pieddepage"/>
      <w:jc w:val="right"/>
    </w:pPr>
    <w:r>
      <w:rPr>
        <w:noProof/>
        <w:lang w:eastAsia="fr-BE"/>
      </w:rPr>
      <mc:AlternateContent>
        <mc:Choice Requires="wps">
          <w:drawing>
            <wp:anchor distT="45720" distB="45720" distL="114300" distR="114300" simplePos="0" relativeHeight="251658242" behindDoc="1" locked="0" layoutInCell="1" allowOverlap="1" wp14:anchorId="739A9B1B" wp14:editId="490DF628">
              <wp:simplePos x="0" y="0"/>
              <wp:positionH relativeFrom="margin">
                <wp:posOffset>84455</wp:posOffset>
              </wp:positionH>
              <wp:positionV relativeFrom="page">
                <wp:posOffset>9829800</wp:posOffset>
              </wp:positionV>
              <wp:extent cx="5006340" cy="594360"/>
              <wp:effectExtent l="0" t="0" r="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0800BC4" w14:textId="77777777" w:rsidR="006F289F" w:rsidRPr="00126C92" w:rsidRDefault="006F289F"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B504AA0" w14:textId="77777777" w:rsidR="006F289F" w:rsidRPr="00126C92" w:rsidRDefault="006F289F"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9A9B1B" id="_x0000_t202" coordsize="21600,21600" o:spt="202" path="m,l,21600r21600,l21600,xe">
              <v:stroke joinstyle="miter"/>
              <v:path gradientshapeok="t" o:connecttype="rect"/>
            </v:shapetype>
            <v:shape id="Zone de texte 3" o:spid="_x0000_s1028" type="#_x0000_t202" style="position:absolute;left:0;text-align:left;margin-left:6.65pt;margin-top:774pt;width:394.2pt;height:46.8pt;z-index:-25165823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" stroked="f">
              <v:textbox>
                <w:txbxContent>
                  <w:p w14:paraId="60800BC4" w14:textId="77777777" w:rsidR="006F289F" w:rsidRPr="00126C92" w:rsidRDefault="006F289F"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B504AA0" w14:textId="77777777" w:rsidR="006F289F" w:rsidRPr="00126C92" w:rsidRDefault="006F289F"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fldChar w:fldCharType="begin"/>
    </w:r>
    <w:r>
      <w:instrText>PAGE   \* MERGEFORMAT</w:instrText>
    </w:r>
    <w:r>
      <w:fldChar w:fldCharType="separate"/>
    </w:r>
    <w:r w:rsidRPr="002B53B3">
      <w:rPr>
        <w:noProof/>
        <w:lang w:val="fr-FR"/>
      </w:rPr>
      <w:t>1</w:t>
    </w:r>
    <w:r>
      <w:fldChar w:fldCharType="end"/>
    </w:r>
  </w:p>
  <w:p w14:paraId="197A7CE8" w14:textId="77777777" w:rsidR="006F289F" w:rsidRDefault="006F289F">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9475ED" w14:textId="432CB79F" w:rsidR="006F289F" w:rsidRDefault="006F289F">
    <w:pPr>
      <w:pStyle w:val="Pieddepage"/>
      <w:jc w:val="right"/>
    </w:pPr>
    <w:r>
      <w:rPr>
        <w:noProof/>
        <w:lang w:eastAsia="fr-BE"/>
      </w:rPr>
      <mc:AlternateContent>
        <mc:Choice Requires="wps">
          <w:drawing>
            <wp:anchor distT="45720" distB="45720" distL="114300" distR="114300" simplePos="0" relativeHeight="251658243" behindDoc="1" locked="0" layoutInCell="1" allowOverlap="1" wp14:anchorId="02F0D543" wp14:editId="28398EEC">
              <wp:simplePos x="0" y="0"/>
              <wp:positionH relativeFrom="margin">
                <wp:posOffset>84455</wp:posOffset>
              </wp:positionH>
              <wp:positionV relativeFrom="page">
                <wp:posOffset>9829800</wp:posOffset>
              </wp:positionV>
              <wp:extent cx="5006340" cy="594360"/>
              <wp:effectExtent l="0" t="0" r="0" b="0"/>
              <wp:wrapNone/>
              <wp:docPr id="1"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C9C4165" w14:textId="77777777" w:rsidR="006F289F" w:rsidRPr="00126C92" w:rsidRDefault="006F289F"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1859E1A" w14:textId="77777777" w:rsidR="006F289F" w:rsidRPr="00126C92" w:rsidRDefault="006F289F"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F0D543" id="_x0000_t202" coordsize="21600,21600" o:spt="202" path="m,l,21600r21600,l21600,xe">
              <v:stroke joinstyle="miter"/>
              <v:path gradientshapeok="t" o:connecttype="rect"/>
            </v:shapetype>
            <v:shape id="_x0000_s1029" type="#_x0000_t202" style="position:absolute;left:0;text-align:left;margin-left:6.65pt;margin-top:774pt;width:394.2pt;height:46.8pt;z-index:-251658237;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" stroked="f">
              <v:textbox>
                <w:txbxContent>
                  <w:p w14:paraId="6C9C4165" w14:textId="77777777" w:rsidR="006F289F" w:rsidRPr="00126C92" w:rsidRDefault="006F289F"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1859E1A" w14:textId="77777777" w:rsidR="006F289F" w:rsidRPr="00126C92" w:rsidRDefault="006F289F"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fldChar w:fldCharType="begin"/>
    </w:r>
    <w:r>
      <w:instrText>PAGE   \* MERGEFORMAT</w:instrText>
    </w:r>
    <w:r>
      <w:fldChar w:fldCharType="separate"/>
    </w:r>
    <w:r w:rsidRPr="002B53B3">
      <w:rPr>
        <w:noProof/>
        <w:lang w:val="fr-FR"/>
      </w:rPr>
      <w:t>2</w:t>
    </w:r>
    <w:r>
      <w:fldChar w:fldCharType="end"/>
    </w:r>
  </w:p>
  <w:p w14:paraId="527CFB09" w14:textId="77777777" w:rsidR="006F289F" w:rsidRDefault="006F289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FE85F0" w14:textId="77777777" w:rsidR="00AF3D74" w:rsidRDefault="00AF3D74" w:rsidP="00C913B3">
      <w:pPr>
        <w:spacing w:after="0" w:line="240" w:lineRule="auto"/>
      </w:pPr>
      <w:r>
        <w:separator/>
      </w:r>
    </w:p>
  </w:footnote>
  <w:footnote w:type="continuationSeparator" w:id="0">
    <w:p w14:paraId="3E480136" w14:textId="77777777" w:rsidR="00AF3D74" w:rsidRDefault="00AF3D74" w:rsidP="00C913B3">
      <w:pPr>
        <w:spacing w:after="0" w:line="240" w:lineRule="auto"/>
      </w:pPr>
      <w:r>
        <w:continuationSeparator/>
      </w:r>
    </w:p>
  </w:footnote>
  <w:footnote w:type="continuationNotice" w:id="1">
    <w:p w14:paraId="5C020D75" w14:textId="77777777" w:rsidR="00AF3D74" w:rsidRDefault="00AF3D74">
      <w:pPr>
        <w:spacing w:after="0" w:line="240" w:lineRule="auto"/>
      </w:pPr>
    </w:p>
  </w:footnote>
  <w:footnote w:id="2">
    <w:p w14:paraId="4E45120B" w14:textId="765840C9" w:rsidR="006F289F" w:rsidRDefault="006F289F">
      <w:pPr>
        <w:pStyle w:val="Notedebasdepage"/>
      </w:pPr>
    </w:p>
  </w:footnote>
  <w:footnote w:id="3">
    <w:p w14:paraId="76C72B7D" w14:textId="77777777" w:rsidR="006F289F" w:rsidRDefault="006F289F" w:rsidP="00C91137">
      <w:pPr>
        <w:pStyle w:val="Notedebasdepage"/>
      </w:pPr>
      <w:r>
        <w:rPr>
          <w:rStyle w:val="Appelnotedebasdep"/>
        </w:rPr>
        <w:footnoteRef/>
      </w:r>
      <w:r>
        <w:t xml:space="preserve"> M.B. du 30 décembre 1998, du 17 novembre 2001, du 6 juillet 2012, du 15 janvier 2013 et du 26 mars 2013.</w:t>
      </w:r>
    </w:p>
  </w:footnote>
  <w:footnote w:id="4">
    <w:p w14:paraId="51DC4555" w14:textId="77777777" w:rsidR="006F289F" w:rsidRPr="0021448A" w:rsidRDefault="006F289F" w:rsidP="00C91137">
      <w:pPr>
        <w:pStyle w:val="Notedebasdepage"/>
        <w:rPr>
          <w:rStyle w:val="Appelnotedebasdep"/>
          <w:sz w:val="22"/>
          <w:szCs w:val="22"/>
        </w:rPr>
      </w:pPr>
      <w:r w:rsidRPr="0021448A">
        <w:rPr>
          <w:rStyle w:val="Appelnotedebasdep"/>
          <w:sz w:val="22"/>
          <w:szCs w:val="22"/>
        </w:rPr>
        <w:footnoteRef/>
      </w:r>
      <w:r w:rsidRPr="0021448A">
        <w:rPr>
          <w:rStyle w:val="Appelnotedebasdep"/>
          <w:sz w:val="22"/>
          <w:szCs w:val="22"/>
        </w:rPr>
        <w:t xml:space="preserve"> M.B. du 1er juillet 1999.</w:t>
      </w:r>
    </w:p>
  </w:footnote>
  <w:footnote w:id="5">
    <w:p w14:paraId="3A706C31" w14:textId="77777777" w:rsidR="006F289F" w:rsidRPr="00C81AA0" w:rsidRDefault="006F289F" w:rsidP="0067285B">
      <w:pPr>
        <w:pStyle w:val="Notedebasdepage"/>
      </w:pPr>
      <w:r w:rsidRPr="00C81AA0">
        <w:rPr>
          <w:rStyle w:val="Appelnotedebasdep"/>
        </w:rPr>
        <w:footnoteRef/>
      </w:r>
      <w:r w:rsidRPr="00C81AA0">
        <w:t xml:space="preserve"> M.B. du 18 novembre 2008.</w:t>
      </w:r>
    </w:p>
  </w:footnote>
  <w:footnote w:id="6">
    <w:p w14:paraId="05F368D9" w14:textId="77777777" w:rsidR="006F289F" w:rsidRPr="00C81AA0" w:rsidRDefault="006F289F" w:rsidP="0067285B">
      <w:pPr>
        <w:pStyle w:val="Notedebasdepage"/>
      </w:pPr>
      <w:r w:rsidRPr="00C81AA0">
        <w:rPr>
          <w:rStyle w:val="Appelnotedebasdep"/>
        </w:rPr>
        <w:footnoteRef/>
      </w:r>
      <w:r w:rsidRPr="00C81AA0">
        <w:t xml:space="preserve"> </w:t>
      </w:r>
      <w:r w:rsidRPr="00C81AA0">
        <w:rPr>
          <w:u w:val="single"/>
        </w:rPr>
        <w:t>http://www.ilo.org/ilolex/french/convdisp1.htm</w:t>
      </w:r>
      <w:r w:rsidRPr="00C81AA0">
        <w:t>.</w:t>
      </w:r>
    </w:p>
  </w:footnote>
  <w:footnote w:id="7">
    <w:p w14:paraId="541900B0" w14:textId="77777777" w:rsidR="006F289F" w:rsidRPr="002B17C5" w:rsidRDefault="006F289F" w:rsidP="002A1F15">
      <w:pPr>
        <w:pStyle w:val="Notedebasdepage"/>
      </w:pPr>
      <w:r w:rsidRPr="00C81AA0">
        <w:rPr>
          <w:rStyle w:val="Appelnotedebasdep"/>
        </w:rPr>
        <w:footnoteRef/>
      </w:r>
      <w:r w:rsidRPr="00C81AA0">
        <w:t xml:space="preserve"> </w:t>
      </w:r>
      <w:r w:rsidRPr="002B17C5">
        <w:t xml:space="preserve">M.B. 14 juillet 2016. </w:t>
      </w:r>
    </w:p>
  </w:footnote>
  <w:footnote w:id="8">
    <w:p w14:paraId="5E3C4E75" w14:textId="77777777" w:rsidR="006F289F" w:rsidRPr="00C81AA0" w:rsidRDefault="006F289F" w:rsidP="002A1F15">
      <w:pPr>
        <w:pStyle w:val="Notedebasdepage"/>
      </w:pPr>
      <w:r w:rsidRPr="00C81AA0">
        <w:rPr>
          <w:rStyle w:val="Appelnotedebasdep"/>
        </w:rPr>
        <w:footnoteRef/>
      </w:r>
      <w:r w:rsidRPr="00C81AA0">
        <w:t xml:space="preserve"> M.B. du 21 juin 2013.</w:t>
      </w:r>
    </w:p>
  </w:footnote>
  <w:footnote w:id="9">
    <w:p w14:paraId="4A9AB545" w14:textId="77777777" w:rsidR="006F289F" w:rsidRPr="00C81AA0" w:rsidRDefault="006F289F" w:rsidP="002A1F15">
      <w:pPr>
        <w:pStyle w:val="Notedebasdepage"/>
      </w:pPr>
      <w:r w:rsidRPr="00C81AA0">
        <w:rPr>
          <w:rStyle w:val="Appelnotedebasdep"/>
        </w:rPr>
        <w:footnoteRef/>
      </w:r>
      <w:r w:rsidRPr="00C81AA0">
        <w:t xml:space="preserve"> M.B. 9 mai 2017. </w:t>
      </w:r>
    </w:p>
  </w:footnote>
  <w:footnote w:id="10">
    <w:p w14:paraId="2C28FEF2" w14:textId="77777777" w:rsidR="006F289F" w:rsidRPr="002B17C5" w:rsidRDefault="006F289F" w:rsidP="002A1F15">
      <w:pPr>
        <w:pStyle w:val="Notedebasdepage"/>
      </w:pPr>
      <w:r>
        <w:rPr>
          <w:rStyle w:val="Appelnotedebasdep"/>
        </w:rPr>
        <w:footnoteRef/>
      </w:r>
      <w:r>
        <w:t xml:space="preserve"> M.B. 27 juin 2017.</w:t>
      </w:r>
    </w:p>
  </w:footnote>
  <w:footnote w:id="11">
    <w:p w14:paraId="5590A5D1" w14:textId="77777777" w:rsidR="006F289F" w:rsidRPr="00067DE5" w:rsidRDefault="006F289F" w:rsidP="00FB4DBA">
      <w:pPr>
        <w:pStyle w:val="Notedebasdepage"/>
      </w:pPr>
      <w:r>
        <w:rPr>
          <w:rStyle w:val="Appelnotedebasdep"/>
        </w:rPr>
        <w:footnoteRef/>
      </w:r>
      <w:r>
        <w:t xml:space="preserve"> Ne pas confondre durée du marché et délai d’exécution.</w:t>
      </w:r>
    </w:p>
  </w:footnote>
  <w:footnote w:id="12">
    <w:p w14:paraId="61E424FA" w14:textId="77777777" w:rsidR="006F289F" w:rsidRDefault="006F289F" w:rsidP="00E535C1">
      <w:pPr>
        <w:pStyle w:val="Notedebasdepage"/>
      </w:pPr>
      <w:r>
        <w:rPr>
          <w:rStyle w:val="Appelnotedebasdep"/>
        </w:rPr>
        <w:footnoteRef/>
      </w:r>
      <w:r>
        <w:t xml:space="preserve"> </w:t>
      </w:r>
      <w:r w:rsidRPr="000D3026">
        <w:t>Comme indiqué sur le document officiel.</w:t>
      </w:r>
    </w:p>
  </w:footnote>
  <w:footnote w:id="13">
    <w:p w14:paraId="086B6F14" w14:textId="77777777" w:rsidR="006F289F" w:rsidRDefault="006F289F" w:rsidP="00E535C1">
      <w:pPr>
        <w:pStyle w:val="Notedebasdepage"/>
      </w:pPr>
      <w:r>
        <w:rPr>
          <w:rStyle w:val="Appelnotedebasdep"/>
        </w:rPr>
        <w:footnoteRef/>
      </w:r>
      <w:r>
        <w:t xml:space="preserve"> </w:t>
      </w:r>
      <w:r w:rsidRPr="000D3026">
        <w:t>Accepté uniquement pour la Grande-Bretagne, l'Irlande, le Danemark, la Suède, la Finlande, la Norvège, l'Islande, le Canada, les États-Unis et l'Australie.</w:t>
      </w:r>
    </w:p>
  </w:footnote>
  <w:footnote w:id="14">
    <w:p w14:paraId="1C910718" w14:textId="77777777" w:rsidR="006F289F" w:rsidRDefault="006F289F" w:rsidP="00E535C1">
      <w:pPr>
        <w:pStyle w:val="Notedebasdepage"/>
      </w:pPr>
      <w:r>
        <w:rPr>
          <w:rStyle w:val="Appelnotedebasdep"/>
        </w:rPr>
        <w:footnoteRef/>
      </w:r>
      <w:r>
        <w:t xml:space="preserve"> </w:t>
      </w:r>
      <w:r w:rsidRPr="000D3026">
        <w:t xml:space="preserve">A défaut des autres documents </w:t>
      </w:r>
      <w:proofErr w:type="gramStart"/>
      <w:r w:rsidRPr="000D3026">
        <w:t>d'identités:</w:t>
      </w:r>
      <w:proofErr w:type="gramEnd"/>
      <w:r w:rsidRPr="000D3026">
        <w:t xml:space="preserve"> titre de séjour ou passeport diplomatique.</w:t>
      </w:r>
    </w:p>
  </w:footnote>
  <w:footnote w:id="15">
    <w:p w14:paraId="02C9D95F" w14:textId="77777777" w:rsidR="006F289F" w:rsidRDefault="006F289F" w:rsidP="00E535C1">
      <w:pPr>
        <w:pStyle w:val="Notedebasdepage"/>
      </w:pPr>
      <w:r>
        <w:rPr>
          <w:rStyle w:val="Appelnotedebasdep"/>
        </w:rPr>
        <w:footnoteRef/>
      </w:r>
      <w:r>
        <w:t xml:space="preserve"> </w:t>
      </w:r>
      <w:r w:rsidRPr="000D3026">
        <w:t>Voir le tableau des dénominations correspondantes par pays.</w:t>
      </w:r>
    </w:p>
  </w:footnote>
  <w:footnote w:id="16">
    <w:p w14:paraId="14A4C717" w14:textId="77777777" w:rsidR="006F289F" w:rsidRDefault="006F289F" w:rsidP="00E535C1">
      <w:pPr>
        <w:pStyle w:val="Notedebasdepage"/>
      </w:pPr>
      <w:r>
        <w:rPr>
          <w:rStyle w:val="Appelnotedebasdep"/>
        </w:rPr>
        <w:footnoteRef/>
      </w:r>
      <w:r>
        <w:t xml:space="preserve"> </w:t>
      </w:r>
      <w:r w:rsidRPr="000D3026">
        <w:t xml:space="preserve">Indiquer la région, l'état ou la province uniquement pour les pays </w:t>
      </w:r>
      <w:proofErr w:type="gramStart"/>
      <w:r w:rsidRPr="000D3026">
        <w:t>non membres</w:t>
      </w:r>
      <w:proofErr w:type="gramEnd"/>
      <w:r w:rsidRPr="000D3026">
        <w:t xml:space="preserve"> de l'UE, à l'exclusion des pays de l'AELE et des pays candidats.</w:t>
      </w:r>
    </w:p>
  </w:footnote>
  <w:footnote w:id="17">
    <w:p w14:paraId="10766BF7" w14:textId="77777777" w:rsidR="006F289F" w:rsidRDefault="006F289F" w:rsidP="00E535C1">
      <w:pPr>
        <w:pStyle w:val="Notedebasdepage"/>
      </w:pPr>
      <w:r>
        <w:rPr>
          <w:rStyle w:val="Appelnotedebasdep"/>
        </w:rPr>
        <w:footnoteRef/>
      </w:r>
      <w:r>
        <w:t xml:space="preserve"> </w:t>
      </w:r>
      <w:r w:rsidRPr="000D3026">
        <w:t>Dénomination nationale et sa traduction en EN ou FR, le cas échéant.</w:t>
      </w:r>
    </w:p>
  </w:footnote>
  <w:footnote w:id="18">
    <w:p w14:paraId="2A18AC76" w14:textId="77777777" w:rsidR="006F289F" w:rsidRDefault="006F289F" w:rsidP="00E535C1">
      <w:pPr>
        <w:pStyle w:val="Notedebasdepage"/>
      </w:pPr>
      <w:r>
        <w:rPr>
          <w:rStyle w:val="Appelnotedebasdep"/>
        </w:rPr>
        <w:footnoteRef/>
      </w:r>
      <w:r>
        <w:t xml:space="preserve"> </w:t>
      </w:r>
      <w:r w:rsidRPr="000D3026">
        <w:t>ONG = Organisation non gouvernementale, à remplir pour les organisations sans but lucratif.</w:t>
      </w:r>
    </w:p>
  </w:footnote>
  <w:footnote w:id="19">
    <w:p w14:paraId="0F9CFA85" w14:textId="77777777" w:rsidR="006F289F" w:rsidRDefault="006F289F" w:rsidP="00E535C1">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 w:id="20">
    <w:p w14:paraId="14437704" w14:textId="77777777" w:rsidR="006F289F" w:rsidRDefault="006F289F" w:rsidP="00E535C1">
      <w:pPr>
        <w:pStyle w:val="Notedebasdepage"/>
      </w:pPr>
      <w:r>
        <w:rPr>
          <w:rStyle w:val="Appelnotedebasdep"/>
        </w:rPr>
        <w:footnoteRef/>
      </w:r>
      <w:r>
        <w:t xml:space="preserve"> </w:t>
      </w:r>
      <w:r w:rsidRPr="00FC215D">
        <w:t xml:space="preserve">Entité de droit public DOTÉE DE LA PERSONNALITÉ </w:t>
      </w:r>
      <w:proofErr w:type="gramStart"/>
      <w:r w:rsidRPr="00FC215D">
        <w:t>JURIDIQUE:</w:t>
      </w:r>
      <w:proofErr w:type="gramEnd"/>
      <w:r w:rsidRPr="00FC215D">
        <w:t xml:space="preserve">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21">
    <w:p w14:paraId="7B399EDB" w14:textId="77777777" w:rsidR="006F289F" w:rsidRDefault="006F289F" w:rsidP="00E535C1">
      <w:pPr>
        <w:pStyle w:val="Notedebasdepage"/>
      </w:pPr>
      <w:r>
        <w:rPr>
          <w:rStyle w:val="Appelnotedebasdep"/>
        </w:rPr>
        <w:footnoteRef/>
      </w:r>
      <w:r>
        <w:t xml:space="preserve"> </w:t>
      </w:r>
      <w:r w:rsidRPr="00FC215D">
        <w:t>Dénomination nationale et sa traduction en EN ou FR, le cas échéant.</w:t>
      </w:r>
    </w:p>
  </w:footnote>
  <w:footnote w:id="22">
    <w:p w14:paraId="6C901F8F" w14:textId="77777777" w:rsidR="006F289F" w:rsidRDefault="006F289F" w:rsidP="00E535C1">
      <w:pPr>
        <w:pStyle w:val="Notedebasdepage"/>
      </w:pPr>
      <w:r>
        <w:rPr>
          <w:rStyle w:val="Appelnotedebasdep"/>
        </w:rPr>
        <w:footnoteRef/>
      </w:r>
      <w:r>
        <w:t xml:space="preserve"> </w:t>
      </w:r>
      <w:r w:rsidRPr="00FC215D">
        <w:t>Numéro d’enregistrement de l'entité au registre national.</w:t>
      </w:r>
    </w:p>
  </w:footnote>
  <w:footnote w:id="23">
    <w:p w14:paraId="714D8DDC" w14:textId="77777777" w:rsidR="006F289F" w:rsidRPr="006F526A" w:rsidRDefault="006F289F" w:rsidP="00DF3CD1">
      <w:pPr>
        <w:pStyle w:val="Notedebasdepage"/>
        <w:rPr>
          <w:rFonts w:ascii="Open Sans" w:hAnsi="Open Sans" w:cs="Open Sans"/>
          <w:lang w:val="fr-FR"/>
        </w:rPr>
      </w:pPr>
      <w:r w:rsidRPr="006F526A">
        <w:rPr>
          <w:rStyle w:val="Appelnotedebasdep"/>
          <w:rFonts w:ascii="Open Sans" w:hAnsi="Open Sans" w:cs="Open Sans"/>
          <w:lang w:val="fr-FR"/>
        </w:rPr>
        <w:footnoteRef/>
      </w:r>
      <w:r w:rsidRPr="006F526A">
        <w:rPr>
          <w:rFonts w:ascii="Open Sans" w:hAnsi="Open Sans" w:cs="Open Sans"/>
          <w:lang w:val="fr-FR"/>
        </w:rPr>
        <w:t xml:space="preserve"> A adapter selon le CSC</w:t>
      </w:r>
    </w:p>
  </w:footnote>
  <w:footnote w:id="24">
    <w:p w14:paraId="4748213D" w14:textId="77777777" w:rsidR="006F289F" w:rsidRPr="008A6F29" w:rsidRDefault="006F289F" w:rsidP="00DF3CD1">
      <w:pPr>
        <w:pStyle w:val="Notedebasdepage"/>
        <w:rPr>
          <w:rFonts w:ascii="Calibri Light" w:hAnsi="Calibri Light" w:cs="Calibri Light"/>
          <w:lang w:val="fr-FR"/>
        </w:rPr>
      </w:pPr>
      <w:r w:rsidRPr="008A6F29">
        <w:rPr>
          <w:rStyle w:val="Appelnotedebasdep"/>
          <w:rFonts w:ascii="Calibri Light" w:hAnsi="Calibri Light" w:cs="Calibri Light"/>
          <w:lang w:val="fr-FR"/>
        </w:rPr>
        <w:footnoteRef/>
      </w:r>
      <w:r w:rsidRPr="008A6F29">
        <w:rPr>
          <w:rFonts w:ascii="Calibri Light" w:hAnsi="Calibri Light" w:cs="Calibri Light"/>
          <w:lang w:val="fr-FR"/>
        </w:rPr>
        <w:t xml:space="preserve"> A remplir par le pouvoir adjudicateur et l’adjudicataire</w:t>
      </w:r>
    </w:p>
  </w:footnote>
  <w:footnote w:id="25">
    <w:p w14:paraId="353005CA" w14:textId="77777777" w:rsidR="006F289F" w:rsidRPr="006544B6" w:rsidRDefault="006F289F" w:rsidP="00DF3CD1">
      <w:pPr>
        <w:pStyle w:val="Notedebasdepage"/>
        <w:rPr>
          <w:lang w:val="fr-FR"/>
        </w:rPr>
      </w:pPr>
      <w:r w:rsidRPr="006544B6">
        <w:rPr>
          <w:rStyle w:val="Appelnotedebasdep"/>
          <w:highlight w:val="yellow"/>
          <w:lang w:val="fr-FR"/>
        </w:rPr>
        <w:footnoteRef/>
      </w:r>
      <w:r w:rsidRPr="006544B6">
        <w:rPr>
          <w:highlight w:val="yellow"/>
          <w:lang w:val="fr-FR"/>
        </w:rPr>
        <w:t xml:space="preserve"> Indiquez la personne responsable du projet/département/autre correspondant</w:t>
      </w:r>
    </w:p>
  </w:footnote>
  <w:footnote w:id="26">
    <w:p w14:paraId="0E5AEE0D" w14:textId="77777777" w:rsidR="006F289F" w:rsidRPr="007F2CCD" w:rsidRDefault="006F289F" w:rsidP="00DF3CD1">
      <w:pPr>
        <w:pStyle w:val="Notedebasdepage"/>
        <w:jc w:val="both"/>
        <w:rPr>
          <w:rFonts w:ascii="Open Sans" w:hAnsi="Open Sans" w:cs="Open Sans"/>
          <w:lang w:val="fr-FR"/>
        </w:rPr>
      </w:pPr>
      <w:r w:rsidRPr="007F2CCD">
        <w:rPr>
          <w:rStyle w:val="Appelnotedebasdep"/>
          <w:rFonts w:ascii="Open Sans" w:hAnsi="Open Sans" w:cs="Open Sans"/>
          <w:lang w:val="fr-FR"/>
        </w:rPr>
        <w:footnoteRef/>
      </w:r>
      <w:r w:rsidRPr="007F2CCD">
        <w:rPr>
          <w:rFonts w:ascii="Open Sans" w:hAnsi="Open Sans" w:cs="Open Sans"/>
          <w:lang w:val="fr-FR"/>
        </w:rPr>
        <w:t xml:space="preserve"> A remplir par l’adjudicataire</w:t>
      </w:r>
    </w:p>
  </w:footnote>
  <w:footnote w:id="27">
    <w:p w14:paraId="516B3021" w14:textId="77777777" w:rsidR="006F289F" w:rsidRPr="008A6F29" w:rsidRDefault="006F289F" w:rsidP="00DF3CD1">
      <w:pPr>
        <w:pStyle w:val="Notedebasdepage"/>
        <w:jc w:val="both"/>
        <w:rPr>
          <w:rFonts w:ascii="Calibri Light" w:hAnsi="Calibri Light"/>
          <w:lang w:val="fr-FR"/>
        </w:rPr>
      </w:pPr>
      <w:r w:rsidRPr="007F2CCD">
        <w:rPr>
          <w:rStyle w:val="Appelnotedebasdep"/>
          <w:rFonts w:ascii="Open Sans" w:hAnsi="Open Sans" w:cs="Open Sans"/>
          <w:lang w:val="fr-FR"/>
        </w:rPr>
        <w:footnoteRef/>
      </w:r>
      <w:r w:rsidRPr="007F2CCD">
        <w:rPr>
          <w:rFonts w:ascii="Open Sans" w:hAnsi="Open Sans" w:cs="Open Sans"/>
          <w:lang w:val="fr-FR"/>
        </w:rPr>
        <w:t xml:space="preserve"> Considérant 81 du RGPD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644F0" w14:textId="77777777" w:rsidR="006F289F" w:rsidRDefault="006F289F" w:rsidP="0034799E">
    <w:pPr>
      <w:pStyle w:val="En-tte"/>
      <w:tabs>
        <w:tab w:val="clear" w:pos="4536"/>
        <w:tab w:val="clear" w:pos="9072"/>
        <w:tab w:val="left" w:pos="621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AC7160" w14:textId="56258DCE" w:rsidR="006F289F" w:rsidRDefault="006F289F" w:rsidP="0034799E">
    <w:pPr>
      <w:pStyle w:val="En-tte"/>
      <w:tabs>
        <w:tab w:val="clear" w:pos="4536"/>
        <w:tab w:val="clear" w:pos="9072"/>
        <w:tab w:val="left" w:pos="1620"/>
      </w:tabs>
    </w:pPr>
    <w:r>
      <w:rPr>
        <w:noProof/>
        <w:lang w:eastAsia="fr-BE"/>
      </w:rPr>
      <w:drawing>
        <wp:anchor distT="36576" distB="59055" distL="163068" distR="161925" simplePos="0" relativeHeight="251658241" behindDoc="0" locked="1" layoutInCell="1" allowOverlap="1" wp14:anchorId="41945C02" wp14:editId="0D92DC99">
          <wp:simplePos x="0" y="0"/>
          <wp:positionH relativeFrom="column">
            <wp:posOffset>-1180592</wp:posOffset>
          </wp:positionH>
          <wp:positionV relativeFrom="page">
            <wp:posOffset>6731</wp:posOffset>
          </wp:positionV>
          <wp:extent cx="7542022" cy="10670794"/>
          <wp:effectExtent l="57150" t="38100" r="40005" b="54610"/>
          <wp:wrapNone/>
          <wp:docPr id="4"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extLst>
                      <a:ext uri="{28A0092B-C50C-407E-A947-70E740481C1C}">
                        <a14:useLocalDpi xmlns:a14="http://schemas.microsoft.com/office/drawing/2010/main" val="0"/>
                      </a:ext>
                    </a:extLst>
                  </a:blip>
                  <a:stretch>
                    <a:fillRect/>
                  </a:stretch>
                </pic:blipFill>
                <pic:spPr>
                  <a:xfrm>
                    <a:off x="0" y="0"/>
                    <a:ext cx="7541895" cy="10670540"/>
                  </a:xfrm>
                  <a:prstGeom prst="rect">
                    <a:avLst/>
                  </a:prstGeom>
                  <a:effectLst>
                    <a:outerShdw blurRad="50800" dist="12700" dir="5400000" algn="ctr" rotWithShape="0">
                      <a:srgbClr val="000000">
                        <a:alpha val="43137"/>
                      </a:srgbClr>
                    </a:outerShdw>
                  </a:effectLst>
                </pic:spPr>
              </pic:pic>
            </a:graphicData>
          </a:graphic>
          <wp14:sizeRelH relativeFrom="margin">
            <wp14:pctWidth>0</wp14:pctWidth>
          </wp14:sizeRelH>
          <wp14:sizeRelV relativeFrom="margin">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FA01ED" w14:textId="24ADA682" w:rsidR="006F289F" w:rsidRDefault="006F289F" w:rsidP="0034799E">
    <w:pPr>
      <w:pStyle w:val="En-tte"/>
      <w:tabs>
        <w:tab w:val="clear" w:pos="4536"/>
        <w:tab w:val="clear" w:pos="9072"/>
        <w:tab w:val="left" w:pos="1620"/>
      </w:tabs>
    </w:pPr>
    <w:r>
      <w:rPr>
        <w:noProof/>
        <w:lang w:eastAsia="fr-BE"/>
      </w:rPr>
      <w:drawing>
        <wp:anchor distT="0" distB="0" distL="114300" distR="114300" simplePos="0" relativeHeight="251658240" behindDoc="1" locked="0" layoutInCell="1" allowOverlap="1" wp14:anchorId="0D3D479C" wp14:editId="2C67C998">
          <wp:simplePos x="0" y="0"/>
          <wp:positionH relativeFrom="column">
            <wp:posOffset>-1157605</wp:posOffset>
          </wp:positionH>
          <wp:positionV relativeFrom="paragraph">
            <wp:posOffset>-419735</wp:posOffset>
          </wp:positionV>
          <wp:extent cx="7513320" cy="10633075"/>
          <wp:effectExtent l="0" t="0" r="0" b="0"/>
          <wp:wrapNone/>
          <wp:docPr id="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3320" cy="106330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C5E5E"/>
    <w:multiLevelType w:val="multilevel"/>
    <w:tmpl w:val="BE46F99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6959AA"/>
    <w:multiLevelType w:val="multilevel"/>
    <w:tmpl w:val="1BA62F86"/>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10777B6"/>
    <w:multiLevelType w:val="multilevel"/>
    <w:tmpl w:val="9CFAA074"/>
    <w:lvl w:ilvl="0">
      <w:start w:val="8"/>
      <w:numFmt w:val="decimal"/>
      <w:lvlText w:val="%1."/>
      <w:lvlJc w:val="left"/>
      <w:pPr>
        <w:ind w:left="360" w:hanging="360"/>
      </w:pPr>
      <w:rPr>
        <w:rFonts w:cs="Open Sans" w:hint="default"/>
      </w:rPr>
    </w:lvl>
    <w:lvl w:ilvl="1">
      <w:start w:val="1"/>
      <w:numFmt w:val="decimal"/>
      <w:lvlText w:val="%1.%2."/>
      <w:lvlJc w:val="left"/>
      <w:pPr>
        <w:ind w:left="720" w:hanging="720"/>
      </w:pPr>
      <w:rPr>
        <w:rFonts w:cs="Open Sans" w:hint="default"/>
      </w:rPr>
    </w:lvl>
    <w:lvl w:ilvl="2">
      <w:start w:val="1"/>
      <w:numFmt w:val="decimal"/>
      <w:lvlText w:val="%1.%2.%3."/>
      <w:lvlJc w:val="left"/>
      <w:pPr>
        <w:ind w:left="720" w:hanging="720"/>
      </w:pPr>
      <w:rPr>
        <w:rFonts w:cs="Open Sans" w:hint="default"/>
      </w:rPr>
    </w:lvl>
    <w:lvl w:ilvl="3">
      <w:start w:val="1"/>
      <w:numFmt w:val="decimal"/>
      <w:lvlText w:val="%1.%2.%3.%4."/>
      <w:lvlJc w:val="left"/>
      <w:pPr>
        <w:ind w:left="1080" w:hanging="1080"/>
      </w:pPr>
      <w:rPr>
        <w:rFonts w:cs="Open Sans" w:hint="default"/>
      </w:rPr>
    </w:lvl>
    <w:lvl w:ilvl="4">
      <w:start w:val="1"/>
      <w:numFmt w:val="decimal"/>
      <w:lvlText w:val="%1.%2.%3.%4.%5."/>
      <w:lvlJc w:val="left"/>
      <w:pPr>
        <w:ind w:left="1080" w:hanging="1080"/>
      </w:pPr>
      <w:rPr>
        <w:rFonts w:cs="Open Sans" w:hint="default"/>
      </w:rPr>
    </w:lvl>
    <w:lvl w:ilvl="5">
      <w:start w:val="1"/>
      <w:numFmt w:val="decimal"/>
      <w:lvlText w:val="%1.%2.%3.%4.%5.%6."/>
      <w:lvlJc w:val="left"/>
      <w:pPr>
        <w:ind w:left="1440" w:hanging="1440"/>
      </w:pPr>
      <w:rPr>
        <w:rFonts w:cs="Open Sans" w:hint="default"/>
      </w:rPr>
    </w:lvl>
    <w:lvl w:ilvl="6">
      <w:start w:val="1"/>
      <w:numFmt w:val="decimal"/>
      <w:lvlText w:val="%1.%2.%3.%4.%5.%6.%7."/>
      <w:lvlJc w:val="left"/>
      <w:pPr>
        <w:ind w:left="1440" w:hanging="1440"/>
      </w:pPr>
      <w:rPr>
        <w:rFonts w:cs="Open Sans" w:hint="default"/>
      </w:rPr>
    </w:lvl>
    <w:lvl w:ilvl="7">
      <w:start w:val="1"/>
      <w:numFmt w:val="decimal"/>
      <w:lvlText w:val="%1.%2.%3.%4.%5.%6.%7.%8."/>
      <w:lvlJc w:val="left"/>
      <w:pPr>
        <w:ind w:left="1800" w:hanging="1800"/>
      </w:pPr>
      <w:rPr>
        <w:rFonts w:cs="Open Sans" w:hint="default"/>
      </w:rPr>
    </w:lvl>
    <w:lvl w:ilvl="8">
      <w:start w:val="1"/>
      <w:numFmt w:val="decimal"/>
      <w:lvlText w:val="%1.%2.%3.%4.%5.%6.%7.%8.%9."/>
      <w:lvlJc w:val="left"/>
      <w:pPr>
        <w:ind w:left="2160" w:hanging="2160"/>
      </w:pPr>
      <w:rPr>
        <w:rFonts w:cs="Open Sans" w:hint="default"/>
      </w:rPr>
    </w:lvl>
  </w:abstractNum>
  <w:abstractNum w:abstractNumId="3" w15:restartNumberingAfterBreak="0">
    <w:nsid w:val="128640EB"/>
    <w:multiLevelType w:val="hybridMultilevel"/>
    <w:tmpl w:val="50DA4130"/>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7A677A1"/>
    <w:multiLevelType w:val="multilevel"/>
    <w:tmpl w:val="FB9E9C70"/>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95627E2"/>
    <w:multiLevelType w:val="hybridMultilevel"/>
    <w:tmpl w:val="9BE2D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8E00C4"/>
    <w:multiLevelType w:val="multilevel"/>
    <w:tmpl w:val="B0B6E31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B541CC2"/>
    <w:multiLevelType w:val="multilevel"/>
    <w:tmpl w:val="08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8" w15:restartNumberingAfterBreak="0">
    <w:nsid w:val="1CBF745C"/>
    <w:multiLevelType w:val="multilevel"/>
    <w:tmpl w:val="79808E6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10" w15:restartNumberingAfterBreak="0">
    <w:nsid w:val="21601176"/>
    <w:multiLevelType w:val="hybridMultilevel"/>
    <w:tmpl w:val="F684CBA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2850D3C"/>
    <w:multiLevelType w:val="hybridMultilevel"/>
    <w:tmpl w:val="5940560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13" w15:restartNumberingAfterBreak="0">
    <w:nsid w:val="24E93B6D"/>
    <w:multiLevelType w:val="multilevel"/>
    <w:tmpl w:val="C61A504A"/>
    <w:lvl w:ilvl="0">
      <w:start w:val="15"/>
      <w:numFmt w:val="decimal"/>
      <w:lvlText w:val="%1."/>
      <w:lvlJc w:val="left"/>
      <w:pPr>
        <w:ind w:left="500" w:hanging="50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4"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15" w15:restartNumberingAfterBreak="0">
    <w:nsid w:val="258F1F2B"/>
    <w:multiLevelType w:val="hybridMultilevel"/>
    <w:tmpl w:val="C6EA7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6E041C"/>
    <w:multiLevelType w:val="hybridMultilevel"/>
    <w:tmpl w:val="A2949D16"/>
    <w:lvl w:ilvl="0" w:tplc="571AED08">
      <w:start w:val="4"/>
      <w:numFmt w:val="decimal"/>
      <w:lvlText w:val="%1."/>
      <w:lvlJc w:val="left"/>
      <w:pPr>
        <w:tabs>
          <w:tab w:val="num" w:pos="720"/>
        </w:tabs>
        <w:ind w:left="720" w:hanging="360"/>
      </w:pPr>
    </w:lvl>
    <w:lvl w:ilvl="1" w:tplc="08FE3DB4" w:tentative="1">
      <w:start w:val="1"/>
      <w:numFmt w:val="decimal"/>
      <w:lvlText w:val="%2."/>
      <w:lvlJc w:val="left"/>
      <w:pPr>
        <w:tabs>
          <w:tab w:val="num" w:pos="1440"/>
        </w:tabs>
        <w:ind w:left="1440" w:hanging="360"/>
      </w:pPr>
    </w:lvl>
    <w:lvl w:ilvl="2" w:tplc="9D38FCBC" w:tentative="1">
      <w:start w:val="1"/>
      <w:numFmt w:val="decimal"/>
      <w:lvlText w:val="%3."/>
      <w:lvlJc w:val="left"/>
      <w:pPr>
        <w:tabs>
          <w:tab w:val="num" w:pos="2160"/>
        </w:tabs>
        <w:ind w:left="2160" w:hanging="360"/>
      </w:pPr>
    </w:lvl>
    <w:lvl w:ilvl="3" w:tplc="4680F774" w:tentative="1">
      <w:start w:val="1"/>
      <w:numFmt w:val="decimal"/>
      <w:lvlText w:val="%4."/>
      <w:lvlJc w:val="left"/>
      <w:pPr>
        <w:tabs>
          <w:tab w:val="num" w:pos="2880"/>
        </w:tabs>
        <w:ind w:left="2880" w:hanging="360"/>
      </w:pPr>
    </w:lvl>
    <w:lvl w:ilvl="4" w:tplc="CEB803D8" w:tentative="1">
      <w:start w:val="1"/>
      <w:numFmt w:val="decimal"/>
      <w:lvlText w:val="%5."/>
      <w:lvlJc w:val="left"/>
      <w:pPr>
        <w:tabs>
          <w:tab w:val="num" w:pos="3600"/>
        </w:tabs>
        <w:ind w:left="3600" w:hanging="360"/>
      </w:pPr>
    </w:lvl>
    <w:lvl w:ilvl="5" w:tplc="DA908882" w:tentative="1">
      <w:start w:val="1"/>
      <w:numFmt w:val="decimal"/>
      <w:lvlText w:val="%6."/>
      <w:lvlJc w:val="left"/>
      <w:pPr>
        <w:tabs>
          <w:tab w:val="num" w:pos="4320"/>
        </w:tabs>
        <w:ind w:left="4320" w:hanging="360"/>
      </w:pPr>
    </w:lvl>
    <w:lvl w:ilvl="6" w:tplc="50E862F2" w:tentative="1">
      <w:start w:val="1"/>
      <w:numFmt w:val="decimal"/>
      <w:lvlText w:val="%7."/>
      <w:lvlJc w:val="left"/>
      <w:pPr>
        <w:tabs>
          <w:tab w:val="num" w:pos="5040"/>
        </w:tabs>
        <w:ind w:left="5040" w:hanging="360"/>
      </w:pPr>
    </w:lvl>
    <w:lvl w:ilvl="7" w:tplc="31ECBB84" w:tentative="1">
      <w:start w:val="1"/>
      <w:numFmt w:val="decimal"/>
      <w:lvlText w:val="%8."/>
      <w:lvlJc w:val="left"/>
      <w:pPr>
        <w:tabs>
          <w:tab w:val="num" w:pos="5760"/>
        </w:tabs>
        <w:ind w:left="5760" w:hanging="360"/>
      </w:pPr>
    </w:lvl>
    <w:lvl w:ilvl="8" w:tplc="70748D9C" w:tentative="1">
      <w:start w:val="1"/>
      <w:numFmt w:val="decimal"/>
      <w:lvlText w:val="%9."/>
      <w:lvlJc w:val="left"/>
      <w:pPr>
        <w:tabs>
          <w:tab w:val="num" w:pos="6480"/>
        </w:tabs>
        <w:ind w:left="6480" w:hanging="360"/>
      </w:pPr>
    </w:lvl>
  </w:abstractNum>
  <w:abstractNum w:abstractNumId="17" w15:restartNumberingAfterBreak="0">
    <w:nsid w:val="27FA4B10"/>
    <w:multiLevelType w:val="multilevel"/>
    <w:tmpl w:val="00E6EEC0"/>
    <w:lvl w:ilvl="0">
      <w:start w:val="10"/>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285B5966"/>
    <w:multiLevelType w:val="multilevel"/>
    <w:tmpl w:val="AC48BC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2AE66A96"/>
    <w:multiLevelType w:val="hybridMultilevel"/>
    <w:tmpl w:val="B3E61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E924BCF"/>
    <w:multiLevelType w:val="hybridMultilevel"/>
    <w:tmpl w:val="F612A92E"/>
    <w:lvl w:ilvl="0" w:tplc="F194624E">
      <w:start w:val="59"/>
      <w:numFmt w:val="bullet"/>
      <w:lvlText w:val="-"/>
      <w:lvlJc w:val="left"/>
      <w:pPr>
        <w:ind w:left="720" w:hanging="360"/>
      </w:pPr>
      <w:rPr>
        <w:rFonts w:ascii="Arial" w:eastAsia="DejaVu Sans"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32DB3C0E"/>
    <w:multiLevelType w:val="hybridMultilevel"/>
    <w:tmpl w:val="813A22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35054E93"/>
    <w:multiLevelType w:val="hybridMultilevel"/>
    <w:tmpl w:val="48ECF46C"/>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5A417E6"/>
    <w:multiLevelType w:val="hybridMultilevel"/>
    <w:tmpl w:val="F98860BC"/>
    <w:lvl w:ilvl="0" w:tplc="91529E9A">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4"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25" w15:restartNumberingAfterBreak="0">
    <w:nsid w:val="3AFE6BE5"/>
    <w:multiLevelType w:val="hybridMultilevel"/>
    <w:tmpl w:val="5D82D5CE"/>
    <w:lvl w:ilvl="0" w:tplc="02CC99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B7B28BD"/>
    <w:multiLevelType w:val="multilevel"/>
    <w:tmpl w:val="EACE72AC"/>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3DC572F4"/>
    <w:multiLevelType w:val="hybridMultilevel"/>
    <w:tmpl w:val="AFE42F5A"/>
    <w:lvl w:ilvl="0" w:tplc="E990C7B0">
      <w:start w:val="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0E426FA"/>
    <w:multiLevelType w:val="hybridMultilevel"/>
    <w:tmpl w:val="F452AFA4"/>
    <w:lvl w:ilvl="0" w:tplc="62D63232">
      <w:start w:val="2"/>
      <w:numFmt w:val="lowerLetter"/>
      <w:lvlText w:val="%1."/>
      <w:lvlJc w:val="left"/>
      <w:pPr>
        <w:tabs>
          <w:tab w:val="num" w:pos="720"/>
        </w:tabs>
        <w:ind w:left="720" w:hanging="360"/>
      </w:pPr>
    </w:lvl>
    <w:lvl w:ilvl="1" w:tplc="0A8053C4" w:tentative="1">
      <w:start w:val="1"/>
      <w:numFmt w:val="lowerLetter"/>
      <w:lvlText w:val="%2."/>
      <w:lvlJc w:val="left"/>
      <w:pPr>
        <w:tabs>
          <w:tab w:val="num" w:pos="1440"/>
        </w:tabs>
        <w:ind w:left="1440" w:hanging="360"/>
      </w:pPr>
    </w:lvl>
    <w:lvl w:ilvl="2" w:tplc="15CA64E8" w:tentative="1">
      <w:start w:val="1"/>
      <w:numFmt w:val="lowerLetter"/>
      <w:lvlText w:val="%3."/>
      <w:lvlJc w:val="left"/>
      <w:pPr>
        <w:tabs>
          <w:tab w:val="num" w:pos="2160"/>
        </w:tabs>
        <w:ind w:left="2160" w:hanging="360"/>
      </w:pPr>
    </w:lvl>
    <w:lvl w:ilvl="3" w:tplc="9F900518" w:tentative="1">
      <w:start w:val="1"/>
      <w:numFmt w:val="lowerLetter"/>
      <w:lvlText w:val="%4."/>
      <w:lvlJc w:val="left"/>
      <w:pPr>
        <w:tabs>
          <w:tab w:val="num" w:pos="2880"/>
        </w:tabs>
        <w:ind w:left="2880" w:hanging="360"/>
      </w:pPr>
    </w:lvl>
    <w:lvl w:ilvl="4" w:tplc="C480200A" w:tentative="1">
      <w:start w:val="1"/>
      <w:numFmt w:val="lowerLetter"/>
      <w:lvlText w:val="%5."/>
      <w:lvlJc w:val="left"/>
      <w:pPr>
        <w:tabs>
          <w:tab w:val="num" w:pos="3600"/>
        </w:tabs>
        <w:ind w:left="3600" w:hanging="360"/>
      </w:pPr>
    </w:lvl>
    <w:lvl w:ilvl="5" w:tplc="60B69D80" w:tentative="1">
      <w:start w:val="1"/>
      <w:numFmt w:val="lowerLetter"/>
      <w:lvlText w:val="%6."/>
      <w:lvlJc w:val="left"/>
      <w:pPr>
        <w:tabs>
          <w:tab w:val="num" w:pos="4320"/>
        </w:tabs>
        <w:ind w:left="4320" w:hanging="360"/>
      </w:pPr>
    </w:lvl>
    <w:lvl w:ilvl="6" w:tplc="9D3A5008" w:tentative="1">
      <w:start w:val="1"/>
      <w:numFmt w:val="lowerLetter"/>
      <w:lvlText w:val="%7."/>
      <w:lvlJc w:val="left"/>
      <w:pPr>
        <w:tabs>
          <w:tab w:val="num" w:pos="5040"/>
        </w:tabs>
        <w:ind w:left="5040" w:hanging="360"/>
      </w:pPr>
    </w:lvl>
    <w:lvl w:ilvl="7" w:tplc="C8B45C66" w:tentative="1">
      <w:start w:val="1"/>
      <w:numFmt w:val="lowerLetter"/>
      <w:lvlText w:val="%8."/>
      <w:lvlJc w:val="left"/>
      <w:pPr>
        <w:tabs>
          <w:tab w:val="num" w:pos="5760"/>
        </w:tabs>
        <w:ind w:left="5760" w:hanging="360"/>
      </w:pPr>
    </w:lvl>
    <w:lvl w:ilvl="8" w:tplc="244CC644" w:tentative="1">
      <w:start w:val="1"/>
      <w:numFmt w:val="lowerLetter"/>
      <w:lvlText w:val="%9."/>
      <w:lvlJc w:val="left"/>
      <w:pPr>
        <w:tabs>
          <w:tab w:val="num" w:pos="6480"/>
        </w:tabs>
        <w:ind w:left="6480" w:hanging="360"/>
      </w:pPr>
    </w:lvl>
  </w:abstractNum>
  <w:abstractNum w:abstractNumId="29" w15:restartNumberingAfterBreak="0">
    <w:nsid w:val="4209202D"/>
    <w:multiLevelType w:val="hybridMultilevel"/>
    <w:tmpl w:val="75522BCC"/>
    <w:lvl w:ilvl="0" w:tplc="E92019A6">
      <w:start w:val="1"/>
      <w:numFmt w:val="decimal"/>
      <w:lvlText w:val="%1."/>
      <w:lvlJc w:val="left"/>
      <w:pPr>
        <w:ind w:left="720" w:hanging="360"/>
      </w:pPr>
      <w:rPr>
        <w:rFonts w:hint="default"/>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43B82217"/>
    <w:multiLevelType w:val="hybridMultilevel"/>
    <w:tmpl w:val="8E3AAFC6"/>
    <w:lvl w:ilvl="0" w:tplc="E990C7B0">
      <w:start w:val="2"/>
      <w:numFmt w:val="bullet"/>
      <w:lvlText w:val="-"/>
      <w:lvlJc w:val="left"/>
      <w:pPr>
        <w:ind w:left="720" w:hanging="360"/>
      </w:pPr>
      <w:rPr>
        <w:rFonts w:ascii="Arial" w:eastAsiaTheme="minorHAnsi" w:hAnsi="Arial" w:cs="Arial" w:hint="default"/>
      </w:rPr>
    </w:lvl>
    <w:lvl w:ilvl="1" w:tplc="09E62E8E">
      <w:numFmt w:val="bullet"/>
      <w:lvlText w:val="-"/>
      <w:lvlJc w:val="left"/>
      <w:pPr>
        <w:ind w:left="1440" w:hanging="360"/>
      </w:pPr>
      <w:rPr>
        <w:rFonts w:ascii="NormaPro-Regular" w:eastAsiaTheme="minorHAnsi" w:hAnsi="NormaPro-Regular" w:cs="NormaPro-Regular"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45EE102F"/>
    <w:multiLevelType w:val="hybridMultilevel"/>
    <w:tmpl w:val="C30E9ED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4CFD4A44"/>
    <w:multiLevelType w:val="multilevel"/>
    <w:tmpl w:val="C8B2FC76"/>
    <w:lvl w:ilvl="0">
      <w:start w:val="13"/>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528927B9"/>
    <w:multiLevelType w:val="hybridMultilevel"/>
    <w:tmpl w:val="221CCE10"/>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38C7823"/>
    <w:multiLevelType w:val="hybridMultilevel"/>
    <w:tmpl w:val="B1022F52"/>
    <w:lvl w:ilvl="0" w:tplc="67DE05B8">
      <w:start w:val="1"/>
      <w:numFmt w:val="bullet"/>
      <w:lvlText w:val=""/>
      <w:lvlJc w:val="left"/>
      <w:pPr>
        <w:ind w:left="720" w:hanging="360"/>
      </w:pPr>
      <w:rPr>
        <w:rFonts w:ascii="Symbol" w:hAnsi="Symbol" w:hint="default"/>
      </w:rPr>
    </w:lvl>
    <w:lvl w:ilvl="1" w:tplc="67DE05B8">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A535955"/>
    <w:multiLevelType w:val="multilevel"/>
    <w:tmpl w:val="EE665A1E"/>
    <w:lvl w:ilvl="0">
      <w:start w:val="11"/>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5B477CC2"/>
    <w:multiLevelType w:val="multilevel"/>
    <w:tmpl w:val="2456647A"/>
    <w:lvl w:ilvl="0">
      <w:start w:val="17"/>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37" w15:restartNumberingAfterBreak="0">
    <w:nsid w:val="5BEA68CA"/>
    <w:multiLevelType w:val="hybridMultilevel"/>
    <w:tmpl w:val="38CA169A"/>
    <w:lvl w:ilvl="0" w:tplc="A984B054">
      <w:start w:val="4"/>
      <w:numFmt w:val="bullet"/>
      <w:lvlText w:val="-"/>
      <w:lvlJc w:val="left"/>
      <w:pPr>
        <w:ind w:left="720" w:hanging="360"/>
      </w:pPr>
      <w:rPr>
        <w:rFonts w:ascii="Calibri" w:eastAsia="Calibri" w:hAnsi="Calibri" w:cs="Calibri"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5D06086D"/>
    <w:multiLevelType w:val="hybridMultilevel"/>
    <w:tmpl w:val="E312D822"/>
    <w:lvl w:ilvl="0" w:tplc="1F22E226">
      <w:numFmt w:val="bullet"/>
      <w:lvlText w:val="-"/>
      <w:lvlJc w:val="left"/>
      <w:pPr>
        <w:ind w:left="1440" w:hanging="360"/>
      </w:pPr>
      <w:rPr>
        <w:rFonts w:ascii="Open Sans" w:eastAsia="Arial Unicode MS" w:hAnsi="Open Sans" w:cs="Open San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5EAB0D5D"/>
    <w:multiLevelType w:val="multilevel"/>
    <w:tmpl w:val="C3F2C488"/>
    <w:lvl w:ilvl="0">
      <w:start w:val="4"/>
      <w:numFmt w:val="decimal"/>
      <w:lvlText w:val="%1."/>
      <w:lvlJc w:val="left"/>
      <w:pPr>
        <w:ind w:left="380" w:hanging="380"/>
      </w:pPr>
      <w:rPr>
        <w:rFonts w:hint="default"/>
        <w:b/>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0" w15:restartNumberingAfterBreak="0">
    <w:nsid w:val="65372E06"/>
    <w:multiLevelType w:val="multilevel"/>
    <w:tmpl w:val="C92C430C"/>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66726BCC"/>
    <w:multiLevelType w:val="hybridMultilevel"/>
    <w:tmpl w:val="52BC5AAA"/>
    <w:lvl w:ilvl="0" w:tplc="E990C7B0">
      <w:start w:val="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67587897"/>
    <w:multiLevelType w:val="multilevel"/>
    <w:tmpl w:val="3C46C2A0"/>
    <w:lvl w:ilvl="0">
      <w:start w:val="18"/>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677B356F"/>
    <w:multiLevelType w:val="hybridMultilevel"/>
    <w:tmpl w:val="469C2E4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4"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B3646FE"/>
    <w:multiLevelType w:val="hybridMultilevel"/>
    <w:tmpl w:val="7BECAE70"/>
    <w:lvl w:ilvl="0" w:tplc="565806EA">
      <w:start w:val="3"/>
      <w:numFmt w:val="decimal"/>
      <w:lvlText w:val="%1."/>
      <w:lvlJc w:val="left"/>
      <w:pPr>
        <w:tabs>
          <w:tab w:val="num" w:pos="720"/>
        </w:tabs>
        <w:ind w:left="720" w:hanging="360"/>
      </w:pPr>
    </w:lvl>
    <w:lvl w:ilvl="1" w:tplc="77B00B80" w:tentative="1">
      <w:start w:val="1"/>
      <w:numFmt w:val="decimal"/>
      <w:lvlText w:val="%2."/>
      <w:lvlJc w:val="left"/>
      <w:pPr>
        <w:tabs>
          <w:tab w:val="num" w:pos="1440"/>
        </w:tabs>
        <w:ind w:left="1440" w:hanging="360"/>
      </w:pPr>
    </w:lvl>
    <w:lvl w:ilvl="2" w:tplc="A45E1C50" w:tentative="1">
      <w:start w:val="1"/>
      <w:numFmt w:val="decimal"/>
      <w:lvlText w:val="%3."/>
      <w:lvlJc w:val="left"/>
      <w:pPr>
        <w:tabs>
          <w:tab w:val="num" w:pos="2160"/>
        </w:tabs>
        <w:ind w:left="2160" w:hanging="360"/>
      </w:pPr>
    </w:lvl>
    <w:lvl w:ilvl="3" w:tplc="8FEA8BBE" w:tentative="1">
      <w:start w:val="1"/>
      <w:numFmt w:val="decimal"/>
      <w:lvlText w:val="%4."/>
      <w:lvlJc w:val="left"/>
      <w:pPr>
        <w:tabs>
          <w:tab w:val="num" w:pos="2880"/>
        </w:tabs>
        <w:ind w:left="2880" w:hanging="360"/>
      </w:pPr>
    </w:lvl>
    <w:lvl w:ilvl="4" w:tplc="89761412" w:tentative="1">
      <w:start w:val="1"/>
      <w:numFmt w:val="decimal"/>
      <w:lvlText w:val="%5."/>
      <w:lvlJc w:val="left"/>
      <w:pPr>
        <w:tabs>
          <w:tab w:val="num" w:pos="3600"/>
        </w:tabs>
        <w:ind w:left="3600" w:hanging="360"/>
      </w:pPr>
    </w:lvl>
    <w:lvl w:ilvl="5" w:tplc="7892E1F2" w:tentative="1">
      <w:start w:val="1"/>
      <w:numFmt w:val="decimal"/>
      <w:lvlText w:val="%6."/>
      <w:lvlJc w:val="left"/>
      <w:pPr>
        <w:tabs>
          <w:tab w:val="num" w:pos="4320"/>
        </w:tabs>
        <w:ind w:left="4320" w:hanging="360"/>
      </w:pPr>
    </w:lvl>
    <w:lvl w:ilvl="6" w:tplc="B55283F0" w:tentative="1">
      <w:start w:val="1"/>
      <w:numFmt w:val="decimal"/>
      <w:lvlText w:val="%7."/>
      <w:lvlJc w:val="left"/>
      <w:pPr>
        <w:tabs>
          <w:tab w:val="num" w:pos="5040"/>
        </w:tabs>
        <w:ind w:left="5040" w:hanging="360"/>
      </w:pPr>
    </w:lvl>
    <w:lvl w:ilvl="7" w:tplc="02AE3A5A" w:tentative="1">
      <w:start w:val="1"/>
      <w:numFmt w:val="decimal"/>
      <w:lvlText w:val="%8."/>
      <w:lvlJc w:val="left"/>
      <w:pPr>
        <w:tabs>
          <w:tab w:val="num" w:pos="5760"/>
        </w:tabs>
        <w:ind w:left="5760" w:hanging="360"/>
      </w:pPr>
    </w:lvl>
    <w:lvl w:ilvl="8" w:tplc="20F0FF62" w:tentative="1">
      <w:start w:val="1"/>
      <w:numFmt w:val="decimal"/>
      <w:lvlText w:val="%9."/>
      <w:lvlJc w:val="left"/>
      <w:pPr>
        <w:tabs>
          <w:tab w:val="num" w:pos="6480"/>
        </w:tabs>
        <w:ind w:left="6480" w:hanging="360"/>
      </w:pPr>
    </w:lvl>
  </w:abstractNum>
  <w:abstractNum w:abstractNumId="46" w15:restartNumberingAfterBreak="0">
    <w:nsid w:val="6C5F42FD"/>
    <w:multiLevelType w:val="hybridMultilevel"/>
    <w:tmpl w:val="384E50E6"/>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48" w15:restartNumberingAfterBreak="0">
    <w:nsid w:val="6ED11101"/>
    <w:multiLevelType w:val="multilevel"/>
    <w:tmpl w:val="227A29FE"/>
    <w:lvl w:ilvl="0">
      <w:start w:val="12"/>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9" w15:restartNumberingAfterBreak="0">
    <w:nsid w:val="6F3A4BBE"/>
    <w:multiLevelType w:val="hybridMultilevel"/>
    <w:tmpl w:val="E87A0F66"/>
    <w:lvl w:ilvl="0" w:tplc="E990C7B0">
      <w:start w:val="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719B07CA"/>
    <w:multiLevelType w:val="multilevel"/>
    <w:tmpl w:val="9180773E"/>
    <w:lvl w:ilvl="0">
      <w:start w:val="19"/>
      <w:numFmt w:val="decimal"/>
      <w:lvlText w:val="%1."/>
      <w:lvlJc w:val="left"/>
      <w:pPr>
        <w:ind w:left="500" w:hanging="500"/>
      </w:pPr>
      <w:rPr>
        <w:rFonts w:hint="default"/>
      </w:rPr>
    </w:lvl>
    <w:lvl w:ilvl="1">
      <w:start w:val="1"/>
      <w:numFmt w:val="decimal"/>
      <w:lvlText w:val="19.%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1" w15:restartNumberingAfterBreak="0">
    <w:nsid w:val="75AE76D1"/>
    <w:multiLevelType w:val="multilevel"/>
    <w:tmpl w:val="000ABAFE"/>
    <w:lvl w:ilvl="0">
      <w:start w:val="16"/>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52" w15:restartNumberingAfterBreak="0">
    <w:nsid w:val="761D0623"/>
    <w:multiLevelType w:val="hybridMultilevel"/>
    <w:tmpl w:val="F684CB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778A3EC8"/>
    <w:multiLevelType w:val="multilevel"/>
    <w:tmpl w:val="71A2C7E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4" w15:restartNumberingAfterBreak="0">
    <w:nsid w:val="788A1F96"/>
    <w:multiLevelType w:val="hybridMultilevel"/>
    <w:tmpl w:val="ED44CB4C"/>
    <w:lvl w:ilvl="0" w:tplc="038A00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791F6D47"/>
    <w:multiLevelType w:val="hybridMultilevel"/>
    <w:tmpl w:val="2D741D4E"/>
    <w:lvl w:ilvl="0" w:tplc="97725E08">
      <w:start w:val="1"/>
      <w:numFmt w:val="bullet"/>
      <w:lvlText w:val="-"/>
      <w:lvlJc w:val="left"/>
      <w:pPr>
        <w:ind w:left="720" w:hanging="360"/>
      </w:pPr>
      <w:rPr>
        <w:rFonts w:ascii="Calibri" w:hAnsi="Calibri" w:hint="default"/>
        <w:b/>
        <w:bCs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57" w15:restartNumberingAfterBreak="0">
    <w:nsid w:val="7DF506C3"/>
    <w:multiLevelType w:val="hybridMultilevel"/>
    <w:tmpl w:val="8B76C76A"/>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EE744DF"/>
    <w:multiLevelType w:val="hybridMultilevel"/>
    <w:tmpl w:val="AD760206"/>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num w:numId="1" w16cid:durableId="1740833091">
    <w:abstractNumId w:val="44"/>
  </w:num>
  <w:num w:numId="2" w16cid:durableId="1805922863">
    <w:abstractNumId w:val="7"/>
  </w:num>
  <w:num w:numId="3" w16cid:durableId="458452205">
    <w:abstractNumId w:val="24"/>
  </w:num>
  <w:num w:numId="4" w16cid:durableId="1451973056">
    <w:abstractNumId w:val="21"/>
  </w:num>
  <w:num w:numId="5" w16cid:durableId="1316181570">
    <w:abstractNumId w:val="7"/>
    <w:lvlOverride w:ilvl="0">
      <w:startOverride w:val="2"/>
    </w:lvlOverride>
  </w:num>
  <w:num w:numId="6" w16cid:durableId="308898873">
    <w:abstractNumId w:val="5"/>
  </w:num>
  <w:num w:numId="7" w16cid:durableId="1341734391">
    <w:abstractNumId w:val="43"/>
  </w:num>
  <w:num w:numId="8" w16cid:durableId="518391897">
    <w:abstractNumId w:val="20"/>
  </w:num>
  <w:num w:numId="9" w16cid:durableId="891693689">
    <w:abstractNumId w:val="14"/>
  </w:num>
  <w:num w:numId="10" w16cid:durableId="411464718">
    <w:abstractNumId w:val="45"/>
  </w:num>
  <w:num w:numId="11" w16cid:durableId="443692456">
    <w:abstractNumId w:val="16"/>
  </w:num>
  <w:num w:numId="12" w16cid:durableId="109127091">
    <w:abstractNumId w:val="28"/>
  </w:num>
  <w:num w:numId="13" w16cid:durableId="875772032">
    <w:abstractNumId w:val="12"/>
  </w:num>
  <w:num w:numId="14" w16cid:durableId="140659844">
    <w:abstractNumId w:val="56"/>
  </w:num>
  <w:num w:numId="15" w16cid:durableId="1212770494">
    <w:abstractNumId w:val="9"/>
  </w:num>
  <w:num w:numId="16" w16cid:durableId="1080255612">
    <w:abstractNumId w:val="59"/>
  </w:num>
  <w:num w:numId="17" w16cid:durableId="2102528296">
    <w:abstractNumId w:val="0"/>
  </w:num>
  <w:num w:numId="18" w16cid:durableId="8220548">
    <w:abstractNumId w:val="47"/>
  </w:num>
  <w:num w:numId="19" w16cid:durableId="4986233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17953072">
    <w:abstractNumId w:val="15"/>
  </w:num>
  <w:num w:numId="21" w16cid:durableId="325330445">
    <w:abstractNumId w:val="8"/>
  </w:num>
  <w:num w:numId="22" w16cid:durableId="1902329867">
    <w:abstractNumId w:val="50"/>
  </w:num>
  <w:num w:numId="23" w16cid:durableId="2076854324">
    <w:abstractNumId w:val="36"/>
  </w:num>
  <w:num w:numId="24" w16cid:durableId="1806580644">
    <w:abstractNumId w:val="53"/>
  </w:num>
  <w:num w:numId="25" w16cid:durableId="1284266910">
    <w:abstractNumId w:val="19"/>
  </w:num>
  <w:num w:numId="26" w16cid:durableId="1075123221">
    <w:abstractNumId w:val="25"/>
  </w:num>
  <w:num w:numId="27" w16cid:durableId="956570983">
    <w:abstractNumId w:val="54"/>
  </w:num>
  <w:num w:numId="28" w16cid:durableId="1283730611">
    <w:abstractNumId w:val="26"/>
  </w:num>
  <w:num w:numId="29" w16cid:durableId="866137960">
    <w:abstractNumId w:val="39"/>
  </w:num>
  <w:num w:numId="30" w16cid:durableId="1785297810">
    <w:abstractNumId w:val="40"/>
  </w:num>
  <w:num w:numId="31" w16cid:durableId="438182848">
    <w:abstractNumId w:val="6"/>
  </w:num>
  <w:num w:numId="32" w16cid:durableId="1334650385">
    <w:abstractNumId w:val="4"/>
  </w:num>
  <w:num w:numId="33" w16cid:durableId="1615821790">
    <w:abstractNumId w:val="2"/>
  </w:num>
  <w:num w:numId="34" w16cid:durableId="1541431467">
    <w:abstractNumId w:val="1"/>
  </w:num>
  <w:num w:numId="35" w16cid:durableId="435294894">
    <w:abstractNumId w:val="17"/>
  </w:num>
  <w:num w:numId="36" w16cid:durableId="991059171">
    <w:abstractNumId w:val="35"/>
  </w:num>
  <w:num w:numId="37" w16cid:durableId="802767577">
    <w:abstractNumId w:val="48"/>
  </w:num>
  <w:num w:numId="38" w16cid:durableId="1358963654">
    <w:abstractNumId w:val="32"/>
  </w:num>
  <w:num w:numId="39" w16cid:durableId="4944877">
    <w:abstractNumId w:val="13"/>
  </w:num>
  <w:num w:numId="40" w16cid:durableId="739905843">
    <w:abstractNumId w:val="51"/>
  </w:num>
  <w:num w:numId="41" w16cid:durableId="590964606">
    <w:abstractNumId w:val="42"/>
  </w:num>
  <w:num w:numId="42" w16cid:durableId="995841817">
    <w:abstractNumId w:val="38"/>
  </w:num>
  <w:num w:numId="43" w16cid:durableId="1064379983">
    <w:abstractNumId w:val="11"/>
  </w:num>
  <w:num w:numId="44" w16cid:durableId="1005403241">
    <w:abstractNumId w:val="34"/>
  </w:num>
  <w:num w:numId="45" w16cid:durableId="1093821876">
    <w:abstractNumId w:val="33"/>
  </w:num>
  <w:num w:numId="46" w16cid:durableId="1507984216">
    <w:abstractNumId w:val="57"/>
  </w:num>
  <w:num w:numId="47" w16cid:durableId="911045628">
    <w:abstractNumId w:val="22"/>
  </w:num>
  <w:num w:numId="48" w16cid:durableId="1844391027">
    <w:abstractNumId w:val="46"/>
  </w:num>
  <w:num w:numId="49" w16cid:durableId="1134713470">
    <w:abstractNumId w:val="58"/>
  </w:num>
  <w:num w:numId="50" w16cid:durableId="776175214">
    <w:abstractNumId w:val="3"/>
  </w:num>
  <w:num w:numId="51" w16cid:durableId="195241281">
    <w:abstractNumId w:val="31"/>
  </w:num>
  <w:num w:numId="52" w16cid:durableId="1987279534">
    <w:abstractNumId w:val="23"/>
  </w:num>
  <w:num w:numId="53" w16cid:durableId="1769621960">
    <w:abstractNumId w:val="30"/>
  </w:num>
  <w:num w:numId="54" w16cid:durableId="1582907402">
    <w:abstractNumId w:val="55"/>
  </w:num>
  <w:num w:numId="55" w16cid:durableId="930432787">
    <w:abstractNumId w:val="37"/>
  </w:num>
  <w:num w:numId="56" w16cid:durableId="1998145475">
    <w:abstractNumId w:val="41"/>
  </w:num>
  <w:num w:numId="57" w16cid:durableId="478111280">
    <w:abstractNumId w:val="49"/>
  </w:num>
  <w:num w:numId="58" w16cid:durableId="712774879">
    <w:abstractNumId w:val="27"/>
  </w:num>
  <w:num w:numId="59" w16cid:durableId="13746915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768352043">
    <w:abstractNumId w:val="10"/>
  </w:num>
  <w:num w:numId="61" w16cid:durableId="1693417009">
    <w:abstractNumId w:val="29"/>
  </w:num>
  <w:num w:numId="62" w16cid:durableId="765150517">
    <w:abstractNumId w:val="52"/>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E061F"/>
    <w:rsid w:val="0000136F"/>
    <w:rsid w:val="000034CC"/>
    <w:rsid w:val="00011782"/>
    <w:rsid w:val="00012A1D"/>
    <w:rsid w:val="00013C9F"/>
    <w:rsid w:val="000159B1"/>
    <w:rsid w:val="0001691A"/>
    <w:rsid w:val="00020305"/>
    <w:rsid w:val="00024FA6"/>
    <w:rsid w:val="00025546"/>
    <w:rsid w:val="0002587C"/>
    <w:rsid w:val="000273B1"/>
    <w:rsid w:val="00031DEB"/>
    <w:rsid w:val="00031F89"/>
    <w:rsid w:val="00033523"/>
    <w:rsid w:val="00037233"/>
    <w:rsid w:val="000377C6"/>
    <w:rsid w:val="00040336"/>
    <w:rsid w:val="000427DF"/>
    <w:rsid w:val="00043FF6"/>
    <w:rsid w:val="00046CB1"/>
    <w:rsid w:val="00047F35"/>
    <w:rsid w:val="000534B9"/>
    <w:rsid w:val="00055164"/>
    <w:rsid w:val="00055B71"/>
    <w:rsid w:val="000670BA"/>
    <w:rsid w:val="00067A4A"/>
    <w:rsid w:val="000706CA"/>
    <w:rsid w:val="00070A08"/>
    <w:rsid w:val="0007189C"/>
    <w:rsid w:val="00071C68"/>
    <w:rsid w:val="000753B2"/>
    <w:rsid w:val="00075C28"/>
    <w:rsid w:val="00076440"/>
    <w:rsid w:val="000814BE"/>
    <w:rsid w:val="0008328B"/>
    <w:rsid w:val="000836DD"/>
    <w:rsid w:val="00085BE5"/>
    <w:rsid w:val="00087081"/>
    <w:rsid w:val="0008723F"/>
    <w:rsid w:val="00091043"/>
    <w:rsid w:val="000935F8"/>
    <w:rsid w:val="00093DCA"/>
    <w:rsid w:val="0009418F"/>
    <w:rsid w:val="000943BA"/>
    <w:rsid w:val="000967D4"/>
    <w:rsid w:val="00096B53"/>
    <w:rsid w:val="000A0155"/>
    <w:rsid w:val="000A1661"/>
    <w:rsid w:val="000A1A2D"/>
    <w:rsid w:val="000A378C"/>
    <w:rsid w:val="000A5016"/>
    <w:rsid w:val="000A67D9"/>
    <w:rsid w:val="000B1914"/>
    <w:rsid w:val="000B31F8"/>
    <w:rsid w:val="000B46DD"/>
    <w:rsid w:val="000C0204"/>
    <w:rsid w:val="000C08C3"/>
    <w:rsid w:val="000C14CC"/>
    <w:rsid w:val="000C23E9"/>
    <w:rsid w:val="000C4698"/>
    <w:rsid w:val="000C5F51"/>
    <w:rsid w:val="000C6A0D"/>
    <w:rsid w:val="000C7915"/>
    <w:rsid w:val="000D1B41"/>
    <w:rsid w:val="000D6E40"/>
    <w:rsid w:val="000E0623"/>
    <w:rsid w:val="000E25A4"/>
    <w:rsid w:val="000E306F"/>
    <w:rsid w:val="000F1FDD"/>
    <w:rsid w:val="000F27A3"/>
    <w:rsid w:val="000F486D"/>
    <w:rsid w:val="000F72BB"/>
    <w:rsid w:val="00101D66"/>
    <w:rsid w:val="00112804"/>
    <w:rsid w:val="00112843"/>
    <w:rsid w:val="00115397"/>
    <w:rsid w:val="001158C9"/>
    <w:rsid w:val="001239E9"/>
    <w:rsid w:val="001251A9"/>
    <w:rsid w:val="001258B0"/>
    <w:rsid w:val="0012758C"/>
    <w:rsid w:val="0013597E"/>
    <w:rsid w:val="0013770F"/>
    <w:rsid w:val="00140807"/>
    <w:rsid w:val="00141510"/>
    <w:rsid w:val="001421EB"/>
    <w:rsid w:val="0014322D"/>
    <w:rsid w:val="00143AB4"/>
    <w:rsid w:val="001456D8"/>
    <w:rsid w:val="00146F1A"/>
    <w:rsid w:val="00150FFC"/>
    <w:rsid w:val="001545C9"/>
    <w:rsid w:val="00155592"/>
    <w:rsid w:val="00157552"/>
    <w:rsid w:val="00160338"/>
    <w:rsid w:val="00161935"/>
    <w:rsid w:val="001632B0"/>
    <w:rsid w:val="001641FF"/>
    <w:rsid w:val="00165791"/>
    <w:rsid w:val="0017001A"/>
    <w:rsid w:val="001719BB"/>
    <w:rsid w:val="001727A3"/>
    <w:rsid w:val="0017446A"/>
    <w:rsid w:val="001751E7"/>
    <w:rsid w:val="00177D72"/>
    <w:rsid w:val="00180CEE"/>
    <w:rsid w:val="00182862"/>
    <w:rsid w:val="00184F9E"/>
    <w:rsid w:val="00187882"/>
    <w:rsid w:val="0019175D"/>
    <w:rsid w:val="00193F4F"/>
    <w:rsid w:val="00194970"/>
    <w:rsid w:val="00195035"/>
    <w:rsid w:val="00195511"/>
    <w:rsid w:val="001973EF"/>
    <w:rsid w:val="001A3E58"/>
    <w:rsid w:val="001A4446"/>
    <w:rsid w:val="001A7007"/>
    <w:rsid w:val="001B139B"/>
    <w:rsid w:val="001B3ABE"/>
    <w:rsid w:val="001B4FB0"/>
    <w:rsid w:val="001B6CA3"/>
    <w:rsid w:val="001C0A40"/>
    <w:rsid w:val="001C14A4"/>
    <w:rsid w:val="001C4E0F"/>
    <w:rsid w:val="001D23A1"/>
    <w:rsid w:val="001D2CC0"/>
    <w:rsid w:val="001D3E1D"/>
    <w:rsid w:val="001D5802"/>
    <w:rsid w:val="001D5859"/>
    <w:rsid w:val="001D6FD0"/>
    <w:rsid w:val="001E22C8"/>
    <w:rsid w:val="001E2628"/>
    <w:rsid w:val="001E36E7"/>
    <w:rsid w:val="001E5A97"/>
    <w:rsid w:val="001E66A3"/>
    <w:rsid w:val="001F344C"/>
    <w:rsid w:val="001F4472"/>
    <w:rsid w:val="001F7C70"/>
    <w:rsid w:val="00201384"/>
    <w:rsid w:val="00203FF6"/>
    <w:rsid w:val="002050E2"/>
    <w:rsid w:val="0020546C"/>
    <w:rsid w:val="00205F93"/>
    <w:rsid w:val="00207895"/>
    <w:rsid w:val="00211A79"/>
    <w:rsid w:val="00212368"/>
    <w:rsid w:val="0021254C"/>
    <w:rsid w:val="00212896"/>
    <w:rsid w:val="00213C86"/>
    <w:rsid w:val="0021448A"/>
    <w:rsid w:val="00214624"/>
    <w:rsid w:val="00215398"/>
    <w:rsid w:val="00215DD3"/>
    <w:rsid w:val="0021649C"/>
    <w:rsid w:val="00216F2A"/>
    <w:rsid w:val="00221AD0"/>
    <w:rsid w:val="00222417"/>
    <w:rsid w:val="002232F3"/>
    <w:rsid w:val="00224A20"/>
    <w:rsid w:val="0023441C"/>
    <w:rsid w:val="0023546A"/>
    <w:rsid w:val="00236CCD"/>
    <w:rsid w:val="00240E14"/>
    <w:rsid w:val="00243751"/>
    <w:rsid w:val="00243A56"/>
    <w:rsid w:val="002505B9"/>
    <w:rsid w:val="0025086A"/>
    <w:rsid w:val="00251977"/>
    <w:rsid w:val="0025497A"/>
    <w:rsid w:val="00254A17"/>
    <w:rsid w:val="002557E4"/>
    <w:rsid w:val="00256526"/>
    <w:rsid w:val="0026108D"/>
    <w:rsid w:val="00261A70"/>
    <w:rsid w:val="002621D5"/>
    <w:rsid w:val="002647F4"/>
    <w:rsid w:val="00265783"/>
    <w:rsid w:val="00265F37"/>
    <w:rsid w:val="00271CBE"/>
    <w:rsid w:val="00275119"/>
    <w:rsid w:val="00276391"/>
    <w:rsid w:val="00281573"/>
    <w:rsid w:val="00282284"/>
    <w:rsid w:val="002824A2"/>
    <w:rsid w:val="00283523"/>
    <w:rsid w:val="00283DC2"/>
    <w:rsid w:val="00283EF7"/>
    <w:rsid w:val="00284221"/>
    <w:rsid w:val="0029058C"/>
    <w:rsid w:val="002931EC"/>
    <w:rsid w:val="00297B78"/>
    <w:rsid w:val="002A1C01"/>
    <w:rsid w:val="002A1D6C"/>
    <w:rsid w:val="002A1F15"/>
    <w:rsid w:val="002A20F5"/>
    <w:rsid w:val="002A41B6"/>
    <w:rsid w:val="002A4737"/>
    <w:rsid w:val="002A5037"/>
    <w:rsid w:val="002A53F5"/>
    <w:rsid w:val="002A6206"/>
    <w:rsid w:val="002A6914"/>
    <w:rsid w:val="002A739F"/>
    <w:rsid w:val="002B073D"/>
    <w:rsid w:val="002B0E15"/>
    <w:rsid w:val="002B157E"/>
    <w:rsid w:val="002B1D5A"/>
    <w:rsid w:val="002B4412"/>
    <w:rsid w:val="002B53B3"/>
    <w:rsid w:val="002B7D5A"/>
    <w:rsid w:val="002C2143"/>
    <w:rsid w:val="002C3142"/>
    <w:rsid w:val="002C4003"/>
    <w:rsid w:val="002D19A5"/>
    <w:rsid w:val="002D1EFB"/>
    <w:rsid w:val="002D2394"/>
    <w:rsid w:val="002D5BA6"/>
    <w:rsid w:val="002D79CC"/>
    <w:rsid w:val="002E061F"/>
    <w:rsid w:val="002E31EB"/>
    <w:rsid w:val="002E4FFF"/>
    <w:rsid w:val="002E63E8"/>
    <w:rsid w:val="002F2D2B"/>
    <w:rsid w:val="002F37A8"/>
    <w:rsid w:val="002F3F22"/>
    <w:rsid w:val="00304334"/>
    <w:rsid w:val="0030601E"/>
    <w:rsid w:val="003064F5"/>
    <w:rsid w:val="0030774A"/>
    <w:rsid w:val="00317668"/>
    <w:rsid w:val="00320B50"/>
    <w:rsid w:val="003227F5"/>
    <w:rsid w:val="003229BC"/>
    <w:rsid w:val="00331D01"/>
    <w:rsid w:val="0033204F"/>
    <w:rsid w:val="0033376D"/>
    <w:rsid w:val="00334AEC"/>
    <w:rsid w:val="00334F56"/>
    <w:rsid w:val="00335724"/>
    <w:rsid w:val="0034657E"/>
    <w:rsid w:val="0034799E"/>
    <w:rsid w:val="003524A4"/>
    <w:rsid w:val="00352F40"/>
    <w:rsid w:val="003562D6"/>
    <w:rsid w:val="00357300"/>
    <w:rsid w:val="00362039"/>
    <w:rsid w:val="0036235B"/>
    <w:rsid w:val="00364E9C"/>
    <w:rsid w:val="00365DE1"/>
    <w:rsid w:val="003664E0"/>
    <w:rsid w:val="00367799"/>
    <w:rsid w:val="0037371E"/>
    <w:rsid w:val="00375A96"/>
    <w:rsid w:val="0037643B"/>
    <w:rsid w:val="00380324"/>
    <w:rsid w:val="003803AC"/>
    <w:rsid w:val="00383A81"/>
    <w:rsid w:val="00383E18"/>
    <w:rsid w:val="00385664"/>
    <w:rsid w:val="00385990"/>
    <w:rsid w:val="00386AAB"/>
    <w:rsid w:val="00390C06"/>
    <w:rsid w:val="00392334"/>
    <w:rsid w:val="00392617"/>
    <w:rsid w:val="00392A59"/>
    <w:rsid w:val="00397FB3"/>
    <w:rsid w:val="003A4C09"/>
    <w:rsid w:val="003A7F39"/>
    <w:rsid w:val="003B0144"/>
    <w:rsid w:val="003B067A"/>
    <w:rsid w:val="003B5954"/>
    <w:rsid w:val="003B5D06"/>
    <w:rsid w:val="003B6C6C"/>
    <w:rsid w:val="003C06CD"/>
    <w:rsid w:val="003C0B14"/>
    <w:rsid w:val="003C1979"/>
    <w:rsid w:val="003C2EBF"/>
    <w:rsid w:val="003C4794"/>
    <w:rsid w:val="003C710D"/>
    <w:rsid w:val="003D200D"/>
    <w:rsid w:val="003D263F"/>
    <w:rsid w:val="003D3E7E"/>
    <w:rsid w:val="003D4A1D"/>
    <w:rsid w:val="003D6BC4"/>
    <w:rsid w:val="003D7DD9"/>
    <w:rsid w:val="003E27CB"/>
    <w:rsid w:val="003E2F76"/>
    <w:rsid w:val="003E2F89"/>
    <w:rsid w:val="003E652F"/>
    <w:rsid w:val="003E7D68"/>
    <w:rsid w:val="003F215B"/>
    <w:rsid w:val="003F2369"/>
    <w:rsid w:val="003F2C61"/>
    <w:rsid w:val="003F3118"/>
    <w:rsid w:val="003F3BE2"/>
    <w:rsid w:val="003F7E6F"/>
    <w:rsid w:val="00400070"/>
    <w:rsid w:val="00400190"/>
    <w:rsid w:val="00400A38"/>
    <w:rsid w:val="00401416"/>
    <w:rsid w:val="00402191"/>
    <w:rsid w:val="004043D8"/>
    <w:rsid w:val="004044A5"/>
    <w:rsid w:val="00404F0F"/>
    <w:rsid w:val="0040597C"/>
    <w:rsid w:val="00410213"/>
    <w:rsid w:val="00410AFE"/>
    <w:rsid w:val="00413425"/>
    <w:rsid w:val="004145B4"/>
    <w:rsid w:val="00416E0F"/>
    <w:rsid w:val="00421CC4"/>
    <w:rsid w:val="004239EA"/>
    <w:rsid w:val="0042535C"/>
    <w:rsid w:val="004259C8"/>
    <w:rsid w:val="00425B0B"/>
    <w:rsid w:val="00425E03"/>
    <w:rsid w:val="00425FF4"/>
    <w:rsid w:val="0042710B"/>
    <w:rsid w:val="004305B1"/>
    <w:rsid w:val="00433453"/>
    <w:rsid w:val="00433BFC"/>
    <w:rsid w:val="00435503"/>
    <w:rsid w:val="00435E32"/>
    <w:rsid w:val="004378AF"/>
    <w:rsid w:val="004427F2"/>
    <w:rsid w:val="00442AE3"/>
    <w:rsid w:val="004448C4"/>
    <w:rsid w:val="00454A3C"/>
    <w:rsid w:val="00455213"/>
    <w:rsid w:val="00461ACA"/>
    <w:rsid w:val="00462224"/>
    <w:rsid w:val="0046721F"/>
    <w:rsid w:val="00467874"/>
    <w:rsid w:val="00472EBB"/>
    <w:rsid w:val="00473011"/>
    <w:rsid w:val="00475BF7"/>
    <w:rsid w:val="00476D16"/>
    <w:rsid w:val="00477015"/>
    <w:rsid w:val="00481F58"/>
    <w:rsid w:val="00484F54"/>
    <w:rsid w:val="00487459"/>
    <w:rsid w:val="00487AA6"/>
    <w:rsid w:val="00490CA6"/>
    <w:rsid w:val="004913A9"/>
    <w:rsid w:val="00495502"/>
    <w:rsid w:val="0049687E"/>
    <w:rsid w:val="00496A14"/>
    <w:rsid w:val="004A04EA"/>
    <w:rsid w:val="004A44FE"/>
    <w:rsid w:val="004A4AF5"/>
    <w:rsid w:val="004B0850"/>
    <w:rsid w:val="004B13D5"/>
    <w:rsid w:val="004B1511"/>
    <w:rsid w:val="004B1C6D"/>
    <w:rsid w:val="004B5180"/>
    <w:rsid w:val="004B52C3"/>
    <w:rsid w:val="004B6B2A"/>
    <w:rsid w:val="004C0294"/>
    <w:rsid w:val="004C04D6"/>
    <w:rsid w:val="004C0AB7"/>
    <w:rsid w:val="004C0D43"/>
    <w:rsid w:val="004C3576"/>
    <w:rsid w:val="004C709F"/>
    <w:rsid w:val="004C79B8"/>
    <w:rsid w:val="004C7DCF"/>
    <w:rsid w:val="004D54DF"/>
    <w:rsid w:val="004E42E0"/>
    <w:rsid w:val="004E46DF"/>
    <w:rsid w:val="004E4FE6"/>
    <w:rsid w:val="004F327F"/>
    <w:rsid w:val="004F4DD4"/>
    <w:rsid w:val="004F51F3"/>
    <w:rsid w:val="004F65FC"/>
    <w:rsid w:val="004F7038"/>
    <w:rsid w:val="00501698"/>
    <w:rsid w:val="00503D7C"/>
    <w:rsid w:val="00504B17"/>
    <w:rsid w:val="0051058C"/>
    <w:rsid w:val="0051154E"/>
    <w:rsid w:val="00513514"/>
    <w:rsid w:val="00521BD1"/>
    <w:rsid w:val="0052583C"/>
    <w:rsid w:val="0052591D"/>
    <w:rsid w:val="00525DE1"/>
    <w:rsid w:val="00527E23"/>
    <w:rsid w:val="00530154"/>
    <w:rsid w:val="0053045A"/>
    <w:rsid w:val="00533854"/>
    <w:rsid w:val="00534EA3"/>
    <w:rsid w:val="00536C49"/>
    <w:rsid w:val="0054234F"/>
    <w:rsid w:val="00542E04"/>
    <w:rsid w:val="005441CA"/>
    <w:rsid w:val="005459B9"/>
    <w:rsid w:val="00546BEE"/>
    <w:rsid w:val="00547315"/>
    <w:rsid w:val="00551A86"/>
    <w:rsid w:val="00553770"/>
    <w:rsid w:val="00557219"/>
    <w:rsid w:val="00557A03"/>
    <w:rsid w:val="00561BED"/>
    <w:rsid w:val="00565671"/>
    <w:rsid w:val="005667EC"/>
    <w:rsid w:val="0057101C"/>
    <w:rsid w:val="005720A3"/>
    <w:rsid w:val="0057243F"/>
    <w:rsid w:val="0057265D"/>
    <w:rsid w:val="00573991"/>
    <w:rsid w:val="00580B10"/>
    <w:rsid w:val="005815EB"/>
    <w:rsid w:val="00583CA5"/>
    <w:rsid w:val="0058428E"/>
    <w:rsid w:val="005864AF"/>
    <w:rsid w:val="0058690C"/>
    <w:rsid w:val="00587328"/>
    <w:rsid w:val="005906C8"/>
    <w:rsid w:val="00590DEC"/>
    <w:rsid w:val="00595921"/>
    <w:rsid w:val="005975EE"/>
    <w:rsid w:val="00597703"/>
    <w:rsid w:val="0059776B"/>
    <w:rsid w:val="005A1CC2"/>
    <w:rsid w:val="005A1DDB"/>
    <w:rsid w:val="005B00DB"/>
    <w:rsid w:val="005B0B44"/>
    <w:rsid w:val="005C33F3"/>
    <w:rsid w:val="005C650B"/>
    <w:rsid w:val="005D080C"/>
    <w:rsid w:val="005D161D"/>
    <w:rsid w:val="005D1C02"/>
    <w:rsid w:val="005D3219"/>
    <w:rsid w:val="005E01AC"/>
    <w:rsid w:val="005E1DD9"/>
    <w:rsid w:val="005E3375"/>
    <w:rsid w:val="005E51BF"/>
    <w:rsid w:val="005E6536"/>
    <w:rsid w:val="005F2003"/>
    <w:rsid w:val="005F41D2"/>
    <w:rsid w:val="005F4706"/>
    <w:rsid w:val="005F7219"/>
    <w:rsid w:val="005F7860"/>
    <w:rsid w:val="00600DA7"/>
    <w:rsid w:val="00602EB5"/>
    <w:rsid w:val="00612428"/>
    <w:rsid w:val="0061286A"/>
    <w:rsid w:val="00612B0F"/>
    <w:rsid w:val="00614457"/>
    <w:rsid w:val="006146F4"/>
    <w:rsid w:val="006166B1"/>
    <w:rsid w:val="006170B7"/>
    <w:rsid w:val="0061718E"/>
    <w:rsid w:val="006232EA"/>
    <w:rsid w:val="00624F93"/>
    <w:rsid w:val="006272A9"/>
    <w:rsid w:val="006310F5"/>
    <w:rsid w:val="006316A2"/>
    <w:rsid w:val="00632933"/>
    <w:rsid w:val="00632EAC"/>
    <w:rsid w:val="00633496"/>
    <w:rsid w:val="00633898"/>
    <w:rsid w:val="0063449E"/>
    <w:rsid w:val="006361F1"/>
    <w:rsid w:val="006363D0"/>
    <w:rsid w:val="006424AF"/>
    <w:rsid w:val="00643216"/>
    <w:rsid w:val="00643C3B"/>
    <w:rsid w:val="00644F13"/>
    <w:rsid w:val="0064646F"/>
    <w:rsid w:val="00647833"/>
    <w:rsid w:val="00653E2F"/>
    <w:rsid w:val="006571BB"/>
    <w:rsid w:val="006644BC"/>
    <w:rsid w:val="0067285B"/>
    <w:rsid w:val="0067382B"/>
    <w:rsid w:val="00676BF5"/>
    <w:rsid w:val="00677653"/>
    <w:rsid w:val="00681DB2"/>
    <w:rsid w:val="0068241B"/>
    <w:rsid w:val="00683F7C"/>
    <w:rsid w:val="006863DB"/>
    <w:rsid w:val="006876E0"/>
    <w:rsid w:val="006903AA"/>
    <w:rsid w:val="00691C33"/>
    <w:rsid w:val="006965C4"/>
    <w:rsid w:val="006A46F9"/>
    <w:rsid w:val="006A4D22"/>
    <w:rsid w:val="006A7AEE"/>
    <w:rsid w:val="006B1CE7"/>
    <w:rsid w:val="006B40F8"/>
    <w:rsid w:val="006B7B13"/>
    <w:rsid w:val="006C0B27"/>
    <w:rsid w:val="006C23CB"/>
    <w:rsid w:val="006C2BAD"/>
    <w:rsid w:val="006C38C1"/>
    <w:rsid w:val="006C4396"/>
    <w:rsid w:val="006C4D0B"/>
    <w:rsid w:val="006C715D"/>
    <w:rsid w:val="006D5449"/>
    <w:rsid w:val="006D6AEC"/>
    <w:rsid w:val="006E00DB"/>
    <w:rsid w:val="006E5D09"/>
    <w:rsid w:val="006E6324"/>
    <w:rsid w:val="006F1A3A"/>
    <w:rsid w:val="006F289F"/>
    <w:rsid w:val="006F51D8"/>
    <w:rsid w:val="006F59FC"/>
    <w:rsid w:val="00701A25"/>
    <w:rsid w:val="0070353A"/>
    <w:rsid w:val="007054CB"/>
    <w:rsid w:val="007107F9"/>
    <w:rsid w:val="00711573"/>
    <w:rsid w:val="00714DBB"/>
    <w:rsid w:val="00715237"/>
    <w:rsid w:val="00715AE9"/>
    <w:rsid w:val="00715E8A"/>
    <w:rsid w:val="00722408"/>
    <w:rsid w:val="0072373B"/>
    <w:rsid w:val="00725E82"/>
    <w:rsid w:val="007263B0"/>
    <w:rsid w:val="0072704E"/>
    <w:rsid w:val="00733CC4"/>
    <w:rsid w:val="00736502"/>
    <w:rsid w:val="0074033B"/>
    <w:rsid w:val="0074080C"/>
    <w:rsid w:val="00740E0C"/>
    <w:rsid w:val="00743C98"/>
    <w:rsid w:val="00744E25"/>
    <w:rsid w:val="0074596A"/>
    <w:rsid w:val="00745A42"/>
    <w:rsid w:val="007460C0"/>
    <w:rsid w:val="0075027E"/>
    <w:rsid w:val="00750B23"/>
    <w:rsid w:val="007524BD"/>
    <w:rsid w:val="007536C6"/>
    <w:rsid w:val="0075465D"/>
    <w:rsid w:val="00762238"/>
    <w:rsid w:val="00764668"/>
    <w:rsid w:val="00764E84"/>
    <w:rsid w:val="0077036E"/>
    <w:rsid w:val="007703B0"/>
    <w:rsid w:val="007749A0"/>
    <w:rsid w:val="00775836"/>
    <w:rsid w:val="00775E4D"/>
    <w:rsid w:val="00776F9D"/>
    <w:rsid w:val="0077722E"/>
    <w:rsid w:val="00781BDC"/>
    <w:rsid w:val="007820DE"/>
    <w:rsid w:val="00783067"/>
    <w:rsid w:val="00784B27"/>
    <w:rsid w:val="00784C02"/>
    <w:rsid w:val="00785E76"/>
    <w:rsid w:val="007931BC"/>
    <w:rsid w:val="007957A7"/>
    <w:rsid w:val="007A151E"/>
    <w:rsid w:val="007A262B"/>
    <w:rsid w:val="007A3149"/>
    <w:rsid w:val="007A3A3A"/>
    <w:rsid w:val="007A4576"/>
    <w:rsid w:val="007A5FDF"/>
    <w:rsid w:val="007B186A"/>
    <w:rsid w:val="007B7F8C"/>
    <w:rsid w:val="007C01E4"/>
    <w:rsid w:val="007D04D6"/>
    <w:rsid w:val="007D0B42"/>
    <w:rsid w:val="007D4E18"/>
    <w:rsid w:val="007E130D"/>
    <w:rsid w:val="007E203C"/>
    <w:rsid w:val="007E6558"/>
    <w:rsid w:val="007F06BD"/>
    <w:rsid w:val="007F15DF"/>
    <w:rsid w:val="008002D1"/>
    <w:rsid w:val="00801C6C"/>
    <w:rsid w:val="0080343C"/>
    <w:rsid w:val="00803A94"/>
    <w:rsid w:val="00807F5E"/>
    <w:rsid w:val="00811E92"/>
    <w:rsid w:val="00812DFA"/>
    <w:rsid w:val="00813A12"/>
    <w:rsid w:val="00814894"/>
    <w:rsid w:val="00816577"/>
    <w:rsid w:val="00817199"/>
    <w:rsid w:val="00820445"/>
    <w:rsid w:val="008249E7"/>
    <w:rsid w:val="00831DDD"/>
    <w:rsid w:val="0083528E"/>
    <w:rsid w:val="008367A0"/>
    <w:rsid w:val="00843298"/>
    <w:rsid w:val="0084525C"/>
    <w:rsid w:val="00846328"/>
    <w:rsid w:val="0085007D"/>
    <w:rsid w:val="00851ECD"/>
    <w:rsid w:val="00854260"/>
    <w:rsid w:val="00857D56"/>
    <w:rsid w:val="00860317"/>
    <w:rsid w:val="00864872"/>
    <w:rsid w:val="00867396"/>
    <w:rsid w:val="00871AFF"/>
    <w:rsid w:val="0087258A"/>
    <w:rsid w:val="008748DE"/>
    <w:rsid w:val="00874B20"/>
    <w:rsid w:val="0087520E"/>
    <w:rsid w:val="00876F64"/>
    <w:rsid w:val="00890912"/>
    <w:rsid w:val="0089163B"/>
    <w:rsid w:val="00893F70"/>
    <w:rsid w:val="00895FAA"/>
    <w:rsid w:val="00896FEE"/>
    <w:rsid w:val="0089753C"/>
    <w:rsid w:val="008A09B6"/>
    <w:rsid w:val="008A2137"/>
    <w:rsid w:val="008A386F"/>
    <w:rsid w:val="008A4742"/>
    <w:rsid w:val="008A4D6F"/>
    <w:rsid w:val="008B237B"/>
    <w:rsid w:val="008B392B"/>
    <w:rsid w:val="008B7241"/>
    <w:rsid w:val="008C4A21"/>
    <w:rsid w:val="008C51A9"/>
    <w:rsid w:val="008C63F1"/>
    <w:rsid w:val="008C77C8"/>
    <w:rsid w:val="008D070F"/>
    <w:rsid w:val="008D0C54"/>
    <w:rsid w:val="008E04AB"/>
    <w:rsid w:val="008E6757"/>
    <w:rsid w:val="008E7E40"/>
    <w:rsid w:val="008F078F"/>
    <w:rsid w:val="008F0836"/>
    <w:rsid w:val="008F152E"/>
    <w:rsid w:val="008F3A33"/>
    <w:rsid w:val="008F4441"/>
    <w:rsid w:val="008F4769"/>
    <w:rsid w:val="008F4FD5"/>
    <w:rsid w:val="00900075"/>
    <w:rsid w:val="00902061"/>
    <w:rsid w:val="009034B5"/>
    <w:rsid w:val="009051B2"/>
    <w:rsid w:val="0090656A"/>
    <w:rsid w:val="00910F7E"/>
    <w:rsid w:val="00920B80"/>
    <w:rsid w:val="00920BEE"/>
    <w:rsid w:val="00921701"/>
    <w:rsid w:val="0092380A"/>
    <w:rsid w:val="00925B26"/>
    <w:rsid w:val="00926D6A"/>
    <w:rsid w:val="00933EFC"/>
    <w:rsid w:val="0093413E"/>
    <w:rsid w:val="009350B8"/>
    <w:rsid w:val="00935ED0"/>
    <w:rsid w:val="009364BE"/>
    <w:rsid w:val="0094212E"/>
    <w:rsid w:val="00942EC8"/>
    <w:rsid w:val="00944471"/>
    <w:rsid w:val="00944FF0"/>
    <w:rsid w:val="00951171"/>
    <w:rsid w:val="00951A20"/>
    <w:rsid w:val="00952BA2"/>
    <w:rsid w:val="00955E62"/>
    <w:rsid w:val="0095637E"/>
    <w:rsid w:val="00960467"/>
    <w:rsid w:val="009677D1"/>
    <w:rsid w:val="00970F59"/>
    <w:rsid w:val="0097294E"/>
    <w:rsid w:val="00975694"/>
    <w:rsid w:val="00977C16"/>
    <w:rsid w:val="009804F1"/>
    <w:rsid w:val="00980950"/>
    <w:rsid w:val="009852CA"/>
    <w:rsid w:val="009852D9"/>
    <w:rsid w:val="0098672F"/>
    <w:rsid w:val="00987FE3"/>
    <w:rsid w:val="00992B72"/>
    <w:rsid w:val="0099328F"/>
    <w:rsid w:val="00996D4C"/>
    <w:rsid w:val="009A0DC1"/>
    <w:rsid w:val="009A53BA"/>
    <w:rsid w:val="009A6146"/>
    <w:rsid w:val="009A7273"/>
    <w:rsid w:val="009A7C3A"/>
    <w:rsid w:val="009B0A88"/>
    <w:rsid w:val="009B2812"/>
    <w:rsid w:val="009B4976"/>
    <w:rsid w:val="009B4B2F"/>
    <w:rsid w:val="009B6DC3"/>
    <w:rsid w:val="009C0ABE"/>
    <w:rsid w:val="009C3B9A"/>
    <w:rsid w:val="009C3E7E"/>
    <w:rsid w:val="009D0D3D"/>
    <w:rsid w:val="009D381B"/>
    <w:rsid w:val="009D5B4B"/>
    <w:rsid w:val="009E2FA7"/>
    <w:rsid w:val="009E49AE"/>
    <w:rsid w:val="009F27B2"/>
    <w:rsid w:val="009F3A2A"/>
    <w:rsid w:val="009F5665"/>
    <w:rsid w:val="009F65EF"/>
    <w:rsid w:val="00A02152"/>
    <w:rsid w:val="00A04585"/>
    <w:rsid w:val="00A04A27"/>
    <w:rsid w:val="00A04E33"/>
    <w:rsid w:val="00A0533B"/>
    <w:rsid w:val="00A06346"/>
    <w:rsid w:val="00A14400"/>
    <w:rsid w:val="00A1470A"/>
    <w:rsid w:val="00A14D53"/>
    <w:rsid w:val="00A14DEA"/>
    <w:rsid w:val="00A1542C"/>
    <w:rsid w:val="00A16E7E"/>
    <w:rsid w:val="00A20192"/>
    <w:rsid w:val="00A218B2"/>
    <w:rsid w:val="00A224C1"/>
    <w:rsid w:val="00A22D28"/>
    <w:rsid w:val="00A24AB4"/>
    <w:rsid w:val="00A30004"/>
    <w:rsid w:val="00A379B8"/>
    <w:rsid w:val="00A428E8"/>
    <w:rsid w:val="00A42E3E"/>
    <w:rsid w:val="00A4305A"/>
    <w:rsid w:val="00A44788"/>
    <w:rsid w:val="00A50554"/>
    <w:rsid w:val="00A507E1"/>
    <w:rsid w:val="00A533CE"/>
    <w:rsid w:val="00A539A4"/>
    <w:rsid w:val="00A55387"/>
    <w:rsid w:val="00A55EE7"/>
    <w:rsid w:val="00A57B16"/>
    <w:rsid w:val="00A62F76"/>
    <w:rsid w:val="00A6528C"/>
    <w:rsid w:val="00A65D6A"/>
    <w:rsid w:val="00A67D75"/>
    <w:rsid w:val="00A70470"/>
    <w:rsid w:val="00A71FDE"/>
    <w:rsid w:val="00A72E17"/>
    <w:rsid w:val="00A8093C"/>
    <w:rsid w:val="00A87563"/>
    <w:rsid w:val="00A95D79"/>
    <w:rsid w:val="00AA2056"/>
    <w:rsid w:val="00AA2755"/>
    <w:rsid w:val="00AA41ED"/>
    <w:rsid w:val="00AA512F"/>
    <w:rsid w:val="00AA543D"/>
    <w:rsid w:val="00AB05DC"/>
    <w:rsid w:val="00AB1DAB"/>
    <w:rsid w:val="00AB3D9E"/>
    <w:rsid w:val="00AB3E45"/>
    <w:rsid w:val="00AB5901"/>
    <w:rsid w:val="00AC26F8"/>
    <w:rsid w:val="00AD5ACE"/>
    <w:rsid w:val="00AE3F52"/>
    <w:rsid w:val="00AE6A1F"/>
    <w:rsid w:val="00AF3D74"/>
    <w:rsid w:val="00AF4C66"/>
    <w:rsid w:val="00AF634B"/>
    <w:rsid w:val="00AF734B"/>
    <w:rsid w:val="00B029E8"/>
    <w:rsid w:val="00B04B50"/>
    <w:rsid w:val="00B04FD2"/>
    <w:rsid w:val="00B058DA"/>
    <w:rsid w:val="00B109F9"/>
    <w:rsid w:val="00B21C66"/>
    <w:rsid w:val="00B24F54"/>
    <w:rsid w:val="00B351DF"/>
    <w:rsid w:val="00B35891"/>
    <w:rsid w:val="00B35CCE"/>
    <w:rsid w:val="00B362BB"/>
    <w:rsid w:val="00B40BA7"/>
    <w:rsid w:val="00B41897"/>
    <w:rsid w:val="00B41B89"/>
    <w:rsid w:val="00B434A1"/>
    <w:rsid w:val="00B43F77"/>
    <w:rsid w:val="00B4533C"/>
    <w:rsid w:val="00B471AA"/>
    <w:rsid w:val="00B5383A"/>
    <w:rsid w:val="00B55977"/>
    <w:rsid w:val="00B607EE"/>
    <w:rsid w:val="00B60A55"/>
    <w:rsid w:val="00B62E1E"/>
    <w:rsid w:val="00B63473"/>
    <w:rsid w:val="00B6360A"/>
    <w:rsid w:val="00B64CF6"/>
    <w:rsid w:val="00B659DD"/>
    <w:rsid w:val="00B67A1E"/>
    <w:rsid w:val="00B73EC6"/>
    <w:rsid w:val="00B76A49"/>
    <w:rsid w:val="00B77CE6"/>
    <w:rsid w:val="00B86537"/>
    <w:rsid w:val="00B873A6"/>
    <w:rsid w:val="00BA53F9"/>
    <w:rsid w:val="00BA6727"/>
    <w:rsid w:val="00BA6A15"/>
    <w:rsid w:val="00BB548D"/>
    <w:rsid w:val="00BB6A1E"/>
    <w:rsid w:val="00BB7268"/>
    <w:rsid w:val="00BC0293"/>
    <w:rsid w:val="00BC3976"/>
    <w:rsid w:val="00BC3FDB"/>
    <w:rsid w:val="00BC43C1"/>
    <w:rsid w:val="00BC5F74"/>
    <w:rsid w:val="00BD2A37"/>
    <w:rsid w:val="00BD3C0F"/>
    <w:rsid w:val="00BE0DC2"/>
    <w:rsid w:val="00BE12CC"/>
    <w:rsid w:val="00BF0315"/>
    <w:rsid w:val="00BF18D8"/>
    <w:rsid w:val="00BF3661"/>
    <w:rsid w:val="00C0134B"/>
    <w:rsid w:val="00C024F5"/>
    <w:rsid w:val="00C048D9"/>
    <w:rsid w:val="00C077D9"/>
    <w:rsid w:val="00C20447"/>
    <w:rsid w:val="00C20B78"/>
    <w:rsid w:val="00C21E55"/>
    <w:rsid w:val="00C24AB1"/>
    <w:rsid w:val="00C25390"/>
    <w:rsid w:val="00C304AB"/>
    <w:rsid w:val="00C32464"/>
    <w:rsid w:val="00C33378"/>
    <w:rsid w:val="00C33BE2"/>
    <w:rsid w:val="00C34AC0"/>
    <w:rsid w:val="00C41C52"/>
    <w:rsid w:val="00C45EFE"/>
    <w:rsid w:val="00C5594B"/>
    <w:rsid w:val="00C55D53"/>
    <w:rsid w:val="00C628E7"/>
    <w:rsid w:val="00C661D6"/>
    <w:rsid w:val="00C667A9"/>
    <w:rsid w:val="00C6725F"/>
    <w:rsid w:val="00C72B94"/>
    <w:rsid w:val="00C72D78"/>
    <w:rsid w:val="00C74034"/>
    <w:rsid w:val="00C773B9"/>
    <w:rsid w:val="00C81005"/>
    <w:rsid w:val="00C82963"/>
    <w:rsid w:val="00C8331D"/>
    <w:rsid w:val="00C83EC9"/>
    <w:rsid w:val="00C85114"/>
    <w:rsid w:val="00C85B69"/>
    <w:rsid w:val="00C85CE6"/>
    <w:rsid w:val="00C91137"/>
    <w:rsid w:val="00C913B3"/>
    <w:rsid w:val="00C930A4"/>
    <w:rsid w:val="00C93255"/>
    <w:rsid w:val="00C93621"/>
    <w:rsid w:val="00C952E9"/>
    <w:rsid w:val="00C97D8D"/>
    <w:rsid w:val="00CA00B1"/>
    <w:rsid w:val="00CA05DB"/>
    <w:rsid w:val="00CA0B34"/>
    <w:rsid w:val="00CA6741"/>
    <w:rsid w:val="00CA7A0A"/>
    <w:rsid w:val="00CAC728"/>
    <w:rsid w:val="00CB43D3"/>
    <w:rsid w:val="00CB5120"/>
    <w:rsid w:val="00CB5160"/>
    <w:rsid w:val="00CC5041"/>
    <w:rsid w:val="00CD2113"/>
    <w:rsid w:val="00CD3892"/>
    <w:rsid w:val="00CD6BE8"/>
    <w:rsid w:val="00CD7C81"/>
    <w:rsid w:val="00CE033F"/>
    <w:rsid w:val="00CE1724"/>
    <w:rsid w:val="00CE27B8"/>
    <w:rsid w:val="00CE71F3"/>
    <w:rsid w:val="00CE7883"/>
    <w:rsid w:val="00CF0222"/>
    <w:rsid w:val="00CF4002"/>
    <w:rsid w:val="00CF40E1"/>
    <w:rsid w:val="00CF6B47"/>
    <w:rsid w:val="00CF7C26"/>
    <w:rsid w:val="00D012C3"/>
    <w:rsid w:val="00D038A1"/>
    <w:rsid w:val="00D06096"/>
    <w:rsid w:val="00D06AD0"/>
    <w:rsid w:val="00D07797"/>
    <w:rsid w:val="00D0793C"/>
    <w:rsid w:val="00D158C6"/>
    <w:rsid w:val="00D2183B"/>
    <w:rsid w:val="00D21E77"/>
    <w:rsid w:val="00D2742A"/>
    <w:rsid w:val="00D2763D"/>
    <w:rsid w:val="00D32769"/>
    <w:rsid w:val="00D35171"/>
    <w:rsid w:val="00D357E9"/>
    <w:rsid w:val="00D41E24"/>
    <w:rsid w:val="00D428AB"/>
    <w:rsid w:val="00D447EB"/>
    <w:rsid w:val="00D44A3B"/>
    <w:rsid w:val="00D50B96"/>
    <w:rsid w:val="00D50BEA"/>
    <w:rsid w:val="00D50EE5"/>
    <w:rsid w:val="00D51893"/>
    <w:rsid w:val="00D54D41"/>
    <w:rsid w:val="00D5582A"/>
    <w:rsid w:val="00D57688"/>
    <w:rsid w:val="00D645CE"/>
    <w:rsid w:val="00D652E1"/>
    <w:rsid w:val="00D6578E"/>
    <w:rsid w:val="00D66B6B"/>
    <w:rsid w:val="00D676BE"/>
    <w:rsid w:val="00D707B6"/>
    <w:rsid w:val="00D71303"/>
    <w:rsid w:val="00D72F4F"/>
    <w:rsid w:val="00D75EDF"/>
    <w:rsid w:val="00D76C3D"/>
    <w:rsid w:val="00D82F69"/>
    <w:rsid w:val="00D8321C"/>
    <w:rsid w:val="00D84B77"/>
    <w:rsid w:val="00D9045C"/>
    <w:rsid w:val="00D9136D"/>
    <w:rsid w:val="00D913B2"/>
    <w:rsid w:val="00D94277"/>
    <w:rsid w:val="00D97B74"/>
    <w:rsid w:val="00DA3B3B"/>
    <w:rsid w:val="00DA5255"/>
    <w:rsid w:val="00DA60EA"/>
    <w:rsid w:val="00DB00F2"/>
    <w:rsid w:val="00DB383F"/>
    <w:rsid w:val="00DB5819"/>
    <w:rsid w:val="00DB6311"/>
    <w:rsid w:val="00DC1553"/>
    <w:rsid w:val="00DC4C35"/>
    <w:rsid w:val="00DC5B1E"/>
    <w:rsid w:val="00DC7B65"/>
    <w:rsid w:val="00DC7DF0"/>
    <w:rsid w:val="00DD1C62"/>
    <w:rsid w:val="00DD2500"/>
    <w:rsid w:val="00DD31DF"/>
    <w:rsid w:val="00DD510E"/>
    <w:rsid w:val="00DD5355"/>
    <w:rsid w:val="00DE0A6F"/>
    <w:rsid w:val="00DE1076"/>
    <w:rsid w:val="00DE798E"/>
    <w:rsid w:val="00DF01C6"/>
    <w:rsid w:val="00DF09E3"/>
    <w:rsid w:val="00DF1F28"/>
    <w:rsid w:val="00DF3CD1"/>
    <w:rsid w:val="00DF4C39"/>
    <w:rsid w:val="00DF65F3"/>
    <w:rsid w:val="00E03127"/>
    <w:rsid w:val="00E12281"/>
    <w:rsid w:val="00E12924"/>
    <w:rsid w:val="00E15EC1"/>
    <w:rsid w:val="00E169F8"/>
    <w:rsid w:val="00E17A82"/>
    <w:rsid w:val="00E263ED"/>
    <w:rsid w:val="00E26EE8"/>
    <w:rsid w:val="00E27A55"/>
    <w:rsid w:val="00E27AB6"/>
    <w:rsid w:val="00E30FDF"/>
    <w:rsid w:val="00E40C04"/>
    <w:rsid w:val="00E410FD"/>
    <w:rsid w:val="00E417BB"/>
    <w:rsid w:val="00E41E2D"/>
    <w:rsid w:val="00E4292F"/>
    <w:rsid w:val="00E44897"/>
    <w:rsid w:val="00E4511F"/>
    <w:rsid w:val="00E451B0"/>
    <w:rsid w:val="00E473DA"/>
    <w:rsid w:val="00E503A6"/>
    <w:rsid w:val="00E51A33"/>
    <w:rsid w:val="00E51BA7"/>
    <w:rsid w:val="00E52535"/>
    <w:rsid w:val="00E535C1"/>
    <w:rsid w:val="00E55817"/>
    <w:rsid w:val="00E55995"/>
    <w:rsid w:val="00E564B3"/>
    <w:rsid w:val="00E632D2"/>
    <w:rsid w:val="00E63651"/>
    <w:rsid w:val="00E64BCB"/>
    <w:rsid w:val="00E65696"/>
    <w:rsid w:val="00E66A7C"/>
    <w:rsid w:val="00E66D34"/>
    <w:rsid w:val="00E67B3E"/>
    <w:rsid w:val="00E7022B"/>
    <w:rsid w:val="00E722BA"/>
    <w:rsid w:val="00E723C9"/>
    <w:rsid w:val="00E75AC9"/>
    <w:rsid w:val="00E80851"/>
    <w:rsid w:val="00E8304C"/>
    <w:rsid w:val="00E8607D"/>
    <w:rsid w:val="00E8612D"/>
    <w:rsid w:val="00E9415E"/>
    <w:rsid w:val="00E944CF"/>
    <w:rsid w:val="00E94C68"/>
    <w:rsid w:val="00EA4268"/>
    <w:rsid w:val="00EA4692"/>
    <w:rsid w:val="00EB02E7"/>
    <w:rsid w:val="00EB228F"/>
    <w:rsid w:val="00EB2760"/>
    <w:rsid w:val="00EB71D8"/>
    <w:rsid w:val="00EB72C1"/>
    <w:rsid w:val="00EBCFF7"/>
    <w:rsid w:val="00EC03C1"/>
    <w:rsid w:val="00EC0707"/>
    <w:rsid w:val="00EC18C3"/>
    <w:rsid w:val="00EC46A1"/>
    <w:rsid w:val="00EC5BF6"/>
    <w:rsid w:val="00EC69E6"/>
    <w:rsid w:val="00ED162E"/>
    <w:rsid w:val="00ED26A1"/>
    <w:rsid w:val="00ED5EA4"/>
    <w:rsid w:val="00ED6E54"/>
    <w:rsid w:val="00EE03A0"/>
    <w:rsid w:val="00EE29E2"/>
    <w:rsid w:val="00EE2E32"/>
    <w:rsid w:val="00EE468D"/>
    <w:rsid w:val="00EE636B"/>
    <w:rsid w:val="00EF03F0"/>
    <w:rsid w:val="00EF041D"/>
    <w:rsid w:val="00EF1EFC"/>
    <w:rsid w:val="00EF23A4"/>
    <w:rsid w:val="00EF2884"/>
    <w:rsid w:val="00EF2930"/>
    <w:rsid w:val="00EF2A77"/>
    <w:rsid w:val="00EF66ED"/>
    <w:rsid w:val="00EF7E12"/>
    <w:rsid w:val="00F01A18"/>
    <w:rsid w:val="00F023A4"/>
    <w:rsid w:val="00F034C8"/>
    <w:rsid w:val="00F04881"/>
    <w:rsid w:val="00F06181"/>
    <w:rsid w:val="00F07950"/>
    <w:rsid w:val="00F07FD9"/>
    <w:rsid w:val="00F15AED"/>
    <w:rsid w:val="00F15D11"/>
    <w:rsid w:val="00F200E1"/>
    <w:rsid w:val="00F230FA"/>
    <w:rsid w:val="00F23C85"/>
    <w:rsid w:val="00F25CEE"/>
    <w:rsid w:val="00F26534"/>
    <w:rsid w:val="00F27716"/>
    <w:rsid w:val="00F27842"/>
    <w:rsid w:val="00F30294"/>
    <w:rsid w:val="00F30941"/>
    <w:rsid w:val="00F331D4"/>
    <w:rsid w:val="00F331E7"/>
    <w:rsid w:val="00F34E34"/>
    <w:rsid w:val="00F35444"/>
    <w:rsid w:val="00F36289"/>
    <w:rsid w:val="00F37DD1"/>
    <w:rsid w:val="00F406DB"/>
    <w:rsid w:val="00F42A58"/>
    <w:rsid w:val="00F43146"/>
    <w:rsid w:val="00F43D1A"/>
    <w:rsid w:val="00F43DBD"/>
    <w:rsid w:val="00F44275"/>
    <w:rsid w:val="00F5027D"/>
    <w:rsid w:val="00F51636"/>
    <w:rsid w:val="00F52ABC"/>
    <w:rsid w:val="00F55264"/>
    <w:rsid w:val="00F61019"/>
    <w:rsid w:val="00F62F40"/>
    <w:rsid w:val="00F6356B"/>
    <w:rsid w:val="00F66576"/>
    <w:rsid w:val="00F71A96"/>
    <w:rsid w:val="00F727B5"/>
    <w:rsid w:val="00F731D5"/>
    <w:rsid w:val="00F74511"/>
    <w:rsid w:val="00F74BD7"/>
    <w:rsid w:val="00F77E69"/>
    <w:rsid w:val="00F83208"/>
    <w:rsid w:val="00F835CC"/>
    <w:rsid w:val="00F874B2"/>
    <w:rsid w:val="00F96D74"/>
    <w:rsid w:val="00F971CA"/>
    <w:rsid w:val="00FA346E"/>
    <w:rsid w:val="00FA67C8"/>
    <w:rsid w:val="00FB15E4"/>
    <w:rsid w:val="00FB321B"/>
    <w:rsid w:val="00FB4DBA"/>
    <w:rsid w:val="00FB5A7E"/>
    <w:rsid w:val="00FB66A0"/>
    <w:rsid w:val="00FC2718"/>
    <w:rsid w:val="00FC4705"/>
    <w:rsid w:val="00FC5745"/>
    <w:rsid w:val="00FC7F48"/>
    <w:rsid w:val="00FD0697"/>
    <w:rsid w:val="00FD0EDC"/>
    <w:rsid w:val="00FD12ED"/>
    <w:rsid w:val="00FD3CB4"/>
    <w:rsid w:val="00FD486D"/>
    <w:rsid w:val="00FD4D56"/>
    <w:rsid w:val="00FD6D6A"/>
    <w:rsid w:val="00FD703E"/>
    <w:rsid w:val="00FE1D6D"/>
    <w:rsid w:val="00FE3D76"/>
    <w:rsid w:val="00FE552B"/>
    <w:rsid w:val="00FF3BD2"/>
    <w:rsid w:val="00FF44A5"/>
    <w:rsid w:val="00FF46C3"/>
    <w:rsid w:val="00FF612B"/>
    <w:rsid w:val="00FF7C77"/>
    <w:rsid w:val="01A78F79"/>
    <w:rsid w:val="01DCBA89"/>
    <w:rsid w:val="020E9903"/>
    <w:rsid w:val="02327E71"/>
    <w:rsid w:val="02734104"/>
    <w:rsid w:val="028C97EB"/>
    <w:rsid w:val="031BE976"/>
    <w:rsid w:val="0392013E"/>
    <w:rsid w:val="053B22B3"/>
    <w:rsid w:val="06E6E714"/>
    <w:rsid w:val="06F270F0"/>
    <w:rsid w:val="07E5B6E9"/>
    <w:rsid w:val="07F3BE5E"/>
    <w:rsid w:val="085B01CF"/>
    <w:rsid w:val="0A73019B"/>
    <w:rsid w:val="0C820DE3"/>
    <w:rsid w:val="0C827815"/>
    <w:rsid w:val="0D818E37"/>
    <w:rsid w:val="0D91F25E"/>
    <w:rsid w:val="0E38CEF0"/>
    <w:rsid w:val="0E6A8849"/>
    <w:rsid w:val="0E729EF6"/>
    <w:rsid w:val="0F4DDD70"/>
    <w:rsid w:val="0F846D61"/>
    <w:rsid w:val="0FA61153"/>
    <w:rsid w:val="0FDC443D"/>
    <w:rsid w:val="1038D9AF"/>
    <w:rsid w:val="1053594F"/>
    <w:rsid w:val="11B73889"/>
    <w:rsid w:val="12700E3F"/>
    <w:rsid w:val="127EDD55"/>
    <w:rsid w:val="12D003DD"/>
    <w:rsid w:val="12E5F548"/>
    <w:rsid w:val="133A0D92"/>
    <w:rsid w:val="13448173"/>
    <w:rsid w:val="135EDA76"/>
    <w:rsid w:val="14C67043"/>
    <w:rsid w:val="1524153F"/>
    <w:rsid w:val="155429B0"/>
    <w:rsid w:val="15D8F77C"/>
    <w:rsid w:val="15F2567F"/>
    <w:rsid w:val="1A180D7D"/>
    <w:rsid w:val="1A69B290"/>
    <w:rsid w:val="1BF49A50"/>
    <w:rsid w:val="1C799257"/>
    <w:rsid w:val="1D6EAE8C"/>
    <w:rsid w:val="1DC9976A"/>
    <w:rsid w:val="1DD7BA1A"/>
    <w:rsid w:val="1F6A0C5E"/>
    <w:rsid w:val="20DA1486"/>
    <w:rsid w:val="20E6274B"/>
    <w:rsid w:val="2162BA59"/>
    <w:rsid w:val="21A31C99"/>
    <w:rsid w:val="23ABB738"/>
    <w:rsid w:val="24E9310B"/>
    <w:rsid w:val="259922C6"/>
    <w:rsid w:val="2648F34D"/>
    <w:rsid w:val="272E230B"/>
    <w:rsid w:val="273B8557"/>
    <w:rsid w:val="284B6339"/>
    <w:rsid w:val="29B5A56A"/>
    <w:rsid w:val="2A2B0281"/>
    <w:rsid w:val="2A781DB4"/>
    <w:rsid w:val="2A935892"/>
    <w:rsid w:val="2B24BCDF"/>
    <w:rsid w:val="2C7D763A"/>
    <w:rsid w:val="2C9429CC"/>
    <w:rsid w:val="2CC887C1"/>
    <w:rsid w:val="2D2A021F"/>
    <w:rsid w:val="2D5A8ABC"/>
    <w:rsid w:val="2E31D366"/>
    <w:rsid w:val="2F5B89D4"/>
    <w:rsid w:val="2FB1EA71"/>
    <w:rsid w:val="3010D625"/>
    <w:rsid w:val="31B39D26"/>
    <w:rsid w:val="329A52C8"/>
    <w:rsid w:val="34129638"/>
    <w:rsid w:val="34164795"/>
    <w:rsid w:val="356E6E4D"/>
    <w:rsid w:val="35B1F43F"/>
    <w:rsid w:val="36865566"/>
    <w:rsid w:val="392A8127"/>
    <w:rsid w:val="3A46D1D5"/>
    <w:rsid w:val="3A8FFDFA"/>
    <w:rsid w:val="3B64ADA2"/>
    <w:rsid w:val="3B8650D3"/>
    <w:rsid w:val="3C3E0D8B"/>
    <w:rsid w:val="3DFD8F9B"/>
    <w:rsid w:val="3EC342B4"/>
    <w:rsid w:val="3F5010E1"/>
    <w:rsid w:val="3F670756"/>
    <w:rsid w:val="403E453F"/>
    <w:rsid w:val="40511658"/>
    <w:rsid w:val="406DD0EF"/>
    <w:rsid w:val="40B28AC0"/>
    <w:rsid w:val="40C82626"/>
    <w:rsid w:val="41C64766"/>
    <w:rsid w:val="4287E566"/>
    <w:rsid w:val="437117AB"/>
    <w:rsid w:val="4417EC90"/>
    <w:rsid w:val="45681A07"/>
    <w:rsid w:val="457DFFD5"/>
    <w:rsid w:val="459D161E"/>
    <w:rsid w:val="45B3C99D"/>
    <w:rsid w:val="461C5A2A"/>
    <w:rsid w:val="47765D97"/>
    <w:rsid w:val="47AEAD25"/>
    <w:rsid w:val="4885B97F"/>
    <w:rsid w:val="4948B743"/>
    <w:rsid w:val="4948E8FF"/>
    <w:rsid w:val="4A1F59F8"/>
    <w:rsid w:val="4A4B3BA2"/>
    <w:rsid w:val="4AEA874A"/>
    <w:rsid w:val="4E76A000"/>
    <w:rsid w:val="4F5CAC17"/>
    <w:rsid w:val="5023FFD9"/>
    <w:rsid w:val="5090E756"/>
    <w:rsid w:val="509ED310"/>
    <w:rsid w:val="50F7F3EE"/>
    <w:rsid w:val="50FC8721"/>
    <w:rsid w:val="511928EC"/>
    <w:rsid w:val="51E59D1C"/>
    <w:rsid w:val="520FCA8E"/>
    <w:rsid w:val="52631CAD"/>
    <w:rsid w:val="527DFD8B"/>
    <w:rsid w:val="53831074"/>
    <w:rsid w:val="53D86E3A"/>
    <w:rsid w:val="53E2240F"/>
    <w:rsid w:val="54C35389"/>
    <w:rsid w:val="54D99EAF"/>
    <w:rsid w:val="56266285"/>
    <w:rsid w:val="578FD6EB"/>
    <w:rsid w:val="58A3922B"/>
    <w:rsid w:val="58D54030"/>
    <w:rsid w:val="5A865EEE"/>
    <w:rsid w:val="5B075595"/>
    <w:rsid w:val="5B475571"/>
    <w:rsid w:val="5BBC8CA1"/>
    <w:rsid w:val="5C9F2D5C"/>
    <w:rsid w:val="5CB9B492"/>
    <w:rsid w:val="5D4D15AF"/>
    <w:rsid w:val="5D74C292"/>
    <w:rsid w:val="5D8415E3"/>
    <w:rsid w:val="5DA2F26C"/>
    <w:rsid w:val="5E3B5743"/>
    <w:rsid w:val="5F96B05C"/>
    <w:rsid w:val="606EEDB4"/>
    <w:rsid w:val="60FC69DA"/>
    <w:rsid w:val="613D87E1"/>
    <w:rsid w:val="61861DF9"/>
    <w:rsid w:val="6194A58C"/>
    <w:rsid w:val="625A4AD1"/>
    <w:rsid w:val="62B5874E"/>
    <w:rsid w:val="63862A7D"/>
    <w:rsid w:val="6447B79F"/>
    <w:rsid w:val="6488ADEF"/>
    <w:rsid w:val="64ED3612"/>
    <w:rsid w:val="65A8F8A8"/>
    <w:rsid w:val="65BB9BBA"/>
    <w:rsid w:val="6669707A"/>
    <w:rsid w:val="67BD2E3C"/>
    <w:rsid w:val="683C98CF"/>
    <w:rsid w:val="6A27BD80"/>
    <w:rsid w:val="6A9E8D34"/>
    <w:rsid w:val="6BC02A67"/>
    <w:rsid w:val="6C08782A"/>
    <w:rsid w:val="6C3A4A9C"/>
    <w:rsid w:val="6F178AE9"/>
    <w:rsid w:val="705D25CE"/>
    <w:rsid w:val="710ADA28"/>
    <w:rsid w:val="711668C7"/>
    <w:rsid w:val="7165010C"/>
    <w:rsid w:val="7271158F"/>
    <w:rsid w:val="72887F99"/>
    <w:rsid w:val="72B84986"/>
    <w:rsid w:val="73A1EAFF"/>
    <w:rsid w:val="75A58528"/>
    <w:rsid w:val="75B08C14"/>
    <w:rsid w:val="75BB399A"/>
    <w:rsid w:val="75D703F7"/>
    <w:rsid w:val="7622AE2D"/>
    <w:rsid w:val="76C3F960"/>
    <w:rsid w:val="7708A61B"/>
    <w:rsid w:val="771A64E1"/>
    <w:rsid w:val="772BF3F3"/>
    <w:rsid w:val="77A39BD5"/>
    <w:rsid w:val="785BEACE"/>
    <w:rsid w:val="785DF8CA"/>
    <w:rsid w:val="78A1BB5E"/>
    <w:rsid w:val="7A9AD143"/>
    <w:rsid w:val="7B26935D"/>
    <w:rsid w:val="7BEE42F2"/>
    <w:rsid w:val="7CDEFC57"/>
    <w:rsid w:val="7D7F4563"/>
    <w:rsid w:val="7D8C8031"/>
    <w:rsid w:val="7DFA7574"/>
    <w:rsid w:val="7EA3F2F0"/>
    <w:rsid w:val="7F6A8D2D"/>
    <w:rsid w:val="7F7A8652"/>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FB03D"/>
  <w15:docId w15:val="{70BCA98D-183A-4BDA-9B73-72CC3C846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502"/>
    <w:pPr>
      <w:spacing w:after="160" w:line="276" w:lineRule="auto"/>
    </w:pPr>
    <w:rPr>
      <w:rFonts w:ascii="Georgia" w:hAnsi="Georgia"/>
      <w:color w:val="585756"/>
      <w:sz w:val="21"/>
      <w:szCs w:val="22"/>
      <w:lang w:eastAsia="en-US"/>
    </w:rPr>
  </w:style>
  <w:style w:type="paragraph" w:styleId="Titre1">
    <w:name w:val="heading 1"/>
    <w:basedOn w:val="Normal"/>
    <w:next w:val="Normal"/>
    <w:link w:val="Titre1Car"/>
    <w:qFormat/>
    <w:rsid w:val="00A379B8"/>
    <w:pPr>
      <w:numPr>
        <w:numId w:val="2"/>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basedOn w:val="Normal"/>
    <w:next w:val="Normal"/>
    <w:link w:val="Titre2Car"/>
    <w:unhideWhenUsed/>
    <w:qFormat/>
    <w:rsid w:val="000753B2"/>
    <w:pPr>
      <w:keepNext/>
      <w:keepLines/>
      <w:numPr>
        <w:ilvl w:val="1"/>
        <w:numId w:val="2"/>
      </w:numPr>
      <w:spacing w:before="120" w:after="120" w:line="240" w:lineRule="auto"/>
      <w:outlineLvl w:val="1"/>
    </w:pPr>
    <w:rPr>
      <w:rFonts w:ascii="Calibri" w:eastAsia="Times New Roman" w:hAnsi="Calibri"/>
      <w:b/>
      <w:color w:val="D81A1A"/>
      <w:sz w:val="28"/>
      <w:szCs w:val="26"/>
    </w:rPr>
  </w:style>
  <w:style w:type="paragraph" w:styleId="Titre3">
    <w:name w:val="heading 3"/>
    <w:aliases w:val="Car"/>
    <w:basedOn w:val="Paragraphedeliste"/>
    <w:next w:val="Normal"/>
    <w:link w:val="Titre3Car"/>
    <w:unhideWhenUsed/>
    <w:qFormat/>
    <w:rsid w:val="005D080C"/>
    <w:pPr>
      <w:numPr>
        <w:ilvl w:val="2"/>
        <w:numId w:val="2"/>
      </w:numPr>
      <w:autoSpaceDE w:val="0"/>
      <w:autoSpaceDN w:val="0"/>
      <w:adjustRightInd w:val="0"/>
      <w:spacing w:before="60" w:after="60" w:line="240" w:lineRule="auto"/>
      <w:outlineLvl w:val="2"/>
    </w:pPr>
    <w:rPr>
      <w:rFonts w:ascii="Calibri" w:hAnsi="Calibri" w:cs="Calibri-Bold"/>
      <w:b/>
      <w:bCs/>
      <w:sz w:val="24"/>
      <w:szCs w:val="24"/>
      <w:lang w:val="en-US"/>
    </w:rPr>
  </w:style>
  <w:style w:type="paragraph" w:styleId="Titre4">
    <w:name w:val="heading 4"/>
    <w:basedOn w:val="Normal"/>
    <w:next w:val="Normal"/>
    <w:link w:val="Titre4Car"/>
    <w:unhideWhenUsed/>
    <w:qFormat/>
    <w:rsid w:val="005D080C"/>
    <w:pPr>
      <w:keepNext/>
      <w:keepLines/>
      <w:numPr>
        <w:ilvl w:val="3"/>
        <w:numId w:val="2"/>
      </w:numPr>
      <w:spacing w:before="60" w:after="60"/>
      <w:outlineLvl w:val="3"/>
    </w:pPr>
    <w:rPr>
      <w:rFonts w:ascii="Calibri" w:eastAsia="Times New Roman" w:hAnsi="Calibri"/>
      <w:b/>
      <w:iCs/>
    </w:rPr>
  </w:style>
  <w:style w:type="paragraph" w:styleId="Titre5">
    <w:name w:val="heading 5"/>
    <w:aliases w:val="(1.1.1.1.1.),a"/>
    <w:basedOn w:val="Normal"/>
    <w:next w:val="Normal"/>
    <w:link w:val="Titre5Car"/>
    <w:unhideWhenUsed/>
    <w:qFormat/>
    <w:rsid w:val="00C45EFE"/>
    <w:pPr>
      <w:keepNext/>
      <w:keepLines/>
      <w:numPr>
        <w:ilvl w:val="4"/>
        <w:numId w:val="2"/>
      </w:numPr>
      <w:spacing w:before="40" w:after="0"/>
      <w:outlineLvl w:val="4"/>
    </w:pPr>
    <w:rPr>
      <w:rFonts w:ascii="Calibri Light" w:eastAsia="Times New Roman" w:hAnsi="Calibri Light"/>
      <w:color w:val="2E74B5"/>
    </w:rPr>
  </w:style>
  <w:style w:type="paragraph" w:styleId="Titre6">
    <w:name w:val="heading 6"/>
    <w:basedOn w:val="Normal"/>
    <w:next w:val="Normal"/>
    <w:link w:val="Titre6Car"/>
    <w:unhideWhenUsed/>
    <w:qFormat/>
    <w:rsid w:val="00C45EFE"/>
    <w:pPr>
      <w:keepNext/>
      <w:keepLines/>
      <w:numPr>
        <w:ilvl w:val="5"/>
        <w:numId w:val="2"/>
      </w:numPr>
      <w:spacing w:before="40" w:after="0"/>
      <w:outlineLvl w:val="5"/>
    </w:pPr>
    <w:rPr>
      <w:rFonts w:ascii="Calibri Light" w:eastAsia="Times New Roman" w:hAnsi="Calibri Light"/>
      <w:color w:val="1F4D78"/>
    </w:rPr>
  </w:style>
  <w:style w:type="paragraph" w:styleId="Titre7">
    <w:name w:val="heading 7"/>
    <w:aliases w:val="centré 12"/>
    <w:basedOn w:val="Normal"/>
    <w:next w:val="Normal"/>
    <w:link w:val="Titre7Car"/>
    <w:unhideWhenUsed/>
    <w:qFormat/>
    <w:rsid w:val="00C45EFE"/>
    <w:pPr>
      <w:keepNext/>
      <w:keepLines/>
      <w:numPr>
        <w:ilvl w:val="6"/>
        <w:numId w:val="2"/>
      </w:numPr>
      <w:spacing w:before="40" w:after="0"/>
      <w:outlineLvl w:val="6"/>
    </w:pPr>
    <w:rPr>
      <w:rFonts w:ascii="Calibri Light" w:eastAsia="Times New Roman" w:hAnsi="Calibri Light"/>
      <w:i/>
      <w:iCs/>
      <w:color w:val="1F4D78"/>
    </w:rPr>
  </w:style>
  <w:style w:type="paragraph" w:styleId="Titre8">
    <w:name w:val="heading 8"/>
    <w:basedOn w:val="Normal"/>
    <w:next w:val="Normal"/>
    <w:link w:val="Titre8Car"/>
    <w:unhideWhenUsed/>
    <w:qFormat/>
    <w:rsid w:val="00C45EFE"/>
    <w:pPr>
      <w:keepNext/>
      <w:keepLines/>
      <w:numPr>
        <w:ilvl w:val="7"/>
        <w:numId w:val="2"/>
      </w:numPr>
      <w:spacing w:before="40" w:after="0"/>
      <w:outlineLvl w:val="7"/>
    </w:pPr>
    <w:rPr>
      <w:rFonts w:ascii="Calibri Light" w:eastAsia="Times New Roman" w:hAnsi="Calibri Light"/>
      <w:color w:val="272727"/>
      <w:szCs w:val="21"/>
    </w:rPr>
  </w:style>
  <w:style w:type="paragraph" w:styleId="Titre9">
    <w:name w:val="heading 9"/>
    <w:aliases w:val="Heading 9-paranum"/>
    <w:basedOn w:val="Normal"/>
    <w:next w:val="Normal"/>
    <w:link w:val="Titre9Car"/>
    <w:unhideWhenUsed/>
    <w:qFormat/>
    <w:rsid w:val="00C45EFE"/>
    <w:pPr>
      <w:keepNext/>
      <w:keepLines/>
      <w:numPr>
        <w:ilvl w:val="8"/>
        <w:numId w:val="2"/>
      </w:numPr>
      <w:spacing w:before="40" w:after="0"/>
      <w:outlineLvl w:val="8"/>
    </w:pPr>
    <w:rPr>
      <w:rFonts w:ascii="Calibri Light" w:eastAsia="Times New Roman" w:hAnsi="Calibri Light"/>
      <w:i/>
      <w:iCs/>
      <w:color w:val="272727"/>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couverture">
    <w:name w:val="Titre couverture"/>
    <w:basedOn w:val="Normal"/>
    <w:link w:val="TitrecouvertureCar"/>
    <w:qFormat/>
    <w:rsid w:val="004145B4"/>
    <w:rPr>
      <w:rFonts w:ascii="Calibri" w:hAnsi="Calibri"/>
      <w:sz w:val="32"/>
    </w:rPr>
  </w:style>
  <w:style w:type="character" w:styleId="Textedelespacerserv">
    <w:name w:val="Placeholder Text"/>
    <w:uiPriority w:val="99"/>
    <w:semiHidden/>
    <w:rsid w:val="003664E0"/>
    <w:rPr>
      <w:color w:val="808080"/>
    </w:rPr>
  </w:style>
  <w:style w:type="character" w:customStyle="1" w:styleId="TitrecouvertureCar">
    <w:name w:val="Titre couverture Car"/>
    <w:link w:val="Titrecouverture"/>
    <w:rsid w:val="004145B4"/>
    <w:rPr>
      <w:rFonts w:ascii="Calibri" w:hAnsi="Calibri"/>
      <w:color w:val="262626"/>
      <w:sz w:val="32"/>
    </w:rPr>
  </w:style>
  <w:style w:type="character" w:customStyle="1" w:styleId="Titre1Car">
    <w:name w:val="Titre 1 Car"/>
    <w:link w:val="Titre1"/>
    <w:rsid w:val="00A379B8"/>
    <w:rPr>
      <w:rFonts w:cs="Calibri"/>
      <w:b/>
      <w:color w:val="FFFFFF"/>
      <w:sz w:val="32"/>
      <w:szCs w:val="32"/>
      <w:shd w:val="clear" w:color="auto" w:fill="D81A1C"/>
      <w:lang w:eastAsia="en-US"/>
    </w:rPr>
  </w:style>
  <w:style w:type="character" w:customStyle="1" w:styleId="Titre2Car">
    <w:name w:val="Titre 2 Car"/>
    <w:link w:val="Titre2"/>
    <w:rsid w:val="000753B2"/>
    <w:rPr>
      <w:rFonts w:eastAsia="Times New Roman"/>
      <w:b/>
      <w:color w:val="D81A1A"/>
      <w:sz w:val="28"/>
      <w:szCs w:val="26"/>
      <w:lang w:eastAsia="en-US"/>
    </w:rPr>
  </w:style>
  <w:style w:type="character" w:customStyle="1" w:styleId="Titre3Car">
    <w:name w:val="Titre 3 Car"/>
    <w:aliases w:val="Car Car"/>
    <w:link w:val="Titre3"/>
    <w:rsid w:val="005D080C"/>
    <w:rPr>
      <w:rFonts w:cs="Calibri-Bold"/>
      <w:b/>
      <w:bCs/>
      <w:color w:val="585756"/>
      <w:sz w:val="24"/>
      <w:szCs w:val="24"/>
      <w:lang w:val="en-US" w:eastAsia="en-US"/>
    </w:rPr>
  </w:style>
  <w:style w:type="paragraph" w:styleId="Titre">
    <w:name w:val="Title"/>
    <w:aliases w:val="Titre4"/>
    <w:basedOn w:val="Paragraphedeliste"/>
    <w:next w:val="Normal"/>
    <w:link w:val="TitreCar"/>
    <w:uiPriority w:val="10"/>
    <w:rsid w:val="00A379B8"/>
    <w:pPr>
      <w:numPr>
        <w:ilvl w:val="3"/>
        <w:numId w:val="1"/>
      </w:numPr>
      <w:autoSpaceDE w:val="0"/>
      <w:autoSpaceDN w:val="0"/>
      <w:adjustRightInd w:val="0"/>
      <w:spacing w:before="60" w:after="60" w:line="240" w:lineRule="auto"/>
      <w:ind w:left="1077" w:hanging="1077"/>
    </w:pPr>
    <w:rPr>
      <w:rFonts w:ascii="Calibri" w:hAnsi="Calibri" w:cs="Calibri-Bold"/>
      <w:b/>
      <w:bCs/>
      <w:color w:val="333333"/>
      <w:szCs w:val="21"/>
    </w:rPr>
  </w:style>
  <w:style w:type="character" w:customStyle="1" w:styleId="TitreCar">
    <w:name w:val="Titre Car"/>
    <w:aliases w:val="Titre4 Car"/>
    <w:link w:val="Titre"/>
    <w:uiPriority w:val="10"/>
    <w:rsid w:val="00A379B8"/>
    <w:rPr>
      <w:rFonts w:cs="Calibri-Bold"/>
      <w:b/>
      <w:bCs/>
      <w:color w:val="333333"/>
      <w:sz w:val="21"/>
      <w:szCs w:val="21"/>
      <w:lang w:eastAsia="en-US"/>
    </w:rPr>
  </w:style>
  <w:style w:type="paragraph" w:customStyle="1" w:styleId="Basdepage">
    <w:name w:val="Bas de page"/>
    <w:basedOn w:val="Normal"/>
    <w:link w:val="BasdepageCar"/>
    <w:qFormat/>
    <w:rsid w:val="008367A0"/>
    <w:pPr>
      <w:keepNext/>
      <w:keepLines/>
      <w:spacing w:after="0"/>
      <w:outlineLvl w:val="0"/>
    </w:pPr>
    <w:rPr>
      <w:rFonts w:ascii="Calibri" w:eastAsia="Times New Roman" w:hAnsi="Calibri"/>
      <w:sz w:val="18"/>
      <w:szCs w:val="24"/>
      <w:lang w:val="fr-FR"/>
    </w:rPr>
  </w:style>
  <w:style w:type="character" w:customStyle="1" w:styleId="BasdepageCar">
    <w:name w:val="Bas de page Car"/>
    <w:link w:val="Basdepage"/>
    <w:rsid w:val="008367A0"/>
    <w:rPr>
      <w:rFonts w:ascii="Calibri" w:eastAsia="Times New Roman" w:hAnsi="Calibri" w:cs="Times New Roman"/>
      <w:color w:val="262626"/>
      <w:sz w:val="18"/>
      <w:szCs w:val="24"/>
      <w:lang w:val="fr-FR"/>
    </w:rPr>
  </w:style>
  <w:style w:type="paragraph" w:styleId="En-tte">
    <w:name w:val="header"/>
    <w:basedOn w:val="Normal"/>
    <w:link w:val="En-tteCar"/>
    <w:uiPriority w:val="99"/>
    <w:unhideWhenUsed/>
    <w:rsid w:val="00C913B3"/>
    <w:pPr>
      <w:tabs>
        <w:tab w:val="center" w:pos="4536"/>
        <w:tab w:val="right" w:pos="9072"/>
      </w:tabs>
      <w:spacing w:after="0" w:line="240" w:lineRule="auto"/>
    </w:pPr>
  </w:style>
  <w:style w:type="character" w:customStyle="1" w:styleId="En-tteCar">
    <w:name w:val="En-tête Car"/>
    <w:basedOn w:val="Policepardfaut"/>
    <w:link w:val="En-tte"/>
    <w:uiPriority w:val="99"/>
    <w:rsid w:val="00C913B3"/>
  </w:style>
  <w:style w:type="paragraph" w:styleId="Pieddepage">
    <w:name w:val="footer"/>
    <w:basedOn w:val="Normal"/>
    <w:link w:val="PieddepageCar"/>
    <w:unhideWhenUsed/>
    <w:rsid w:val="00C913B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913B3"/>
  </w:style>
  <w:style w:type="character" w:styleId="Lienhypertexte">
    <w:name w:val="Hyperlink"/>
    <w:uiPriority w:val="99"/>
    <w:unhideWhenUsed/>
    <w:rsid w:val="00C913B3"/>
    <w:rPr>
      <w:color w:val="0563C1"/>
      <w:u w:val="single"/>
    </w:rPr>
  </w:style>
  <w:style w:type="paragraph" w:styleId="Paragraphedeliste">
    <w:name w:val="List Paragraph"/>
    <w:aliases w:val="Paragraphe  revu,Paragraphe de liste1,References,Bullets,Figures,Liste 1,List Paragraph1,Ha,L_4,Paragraphe de liste4,- List tir,liste 1,Bullet L1,List Paragraph (numbered (a)),Bullet Answer,List Paragraph11,Titr,Citation List"/>
    <w:basedOn w:val="Normal"/>
    <w:link w:val="ParagraphedelisteCar"/>
    <w:uiPriority w:val="34"/>
    <w:qFormat/>
    <w:rsid w:val="00AB1DAB"/>
    <w:pPr>
      <w:ind w:left="720"/>
      <w:contextualSpacing/>
    </w:pPr>
  </w:style>
  <w:style w:type="character" w:customStyle="1" w:styleId="Titre4Car">
    <w:name w:val="Titre 4 Car"/>
    <w:link w:val="Titre4"/>
    <w:rsid w:val="005D080C"/>
    <w:rPr>
      <w:rFonts w:eastAsia="Times New Roman"/>
      <w:b/>
      <w:iCs/>
      <w:color w:val="585756"/>
      <w:sz w:val="21"/>
      <w:szCs w:val="22"/>
      <w:lang w:eastAsia="en-US"/>
    </w:rPr>
  </w:style>
  <w:style w:type="paragraph" w:styleId="Sous-titre">
    <w:name w:val="Subtitle"/>
    <w:basedOn w:val="Titrecouverture"/>
    <w:next w:val="Normal"/>
    <w:link w:val="Sous-titreCar"/>
    <w:uiPriority w:val="11"/>
    <w:qFormat/>
    <w:rsid w:val="004145B4"/>
  </w:style>
  <w:style w:type="character" w:customStyle="1" w:styleId="Sous-titreCar">
    <w:name w:val="Sous-titre Car"/>
    <w:link w:val="Sous-titre"/>
    <w:uiPriority w:val="11"/>
    <w:rsid w:val="004145B4"/>
    <w:rPr>
      <w:rFonts w:ascii="Calibri" w:hAnsi="Calibri"/>
      <w:color w:val="262626"/>
      <w:sz w:val="32"/>
    </w:rPr>
  </w:style>
  <w:style w:type="paragraph" w:styleId="TM1">
    <w:name w:val="toc 1"/>
    <w:basedOn w:val="Normal"/>
    <w:next w:val="Normal"/>
    <w:autoRedefine/>
    <w:uiPriority w:val="39"/>
    <w:unhideWhenUsed/>
    <w:rsid w:val="000753B2"/>
    <w:pPr>
      <w:tabs>
        <w:tab w:val="left" w:pos="567"/>
        <w:tab w:val="right" w:leader="dot" w:pos="8494"/>
      </w:tabs>
      <w:spacing w:after="100"/>
    </w:pPr>
    <w:rPr>
      <w:rFonts w:ascii="Calibri" w:hAnsi="Calibri"/>
      <w:b/>
    </w:rPr>
  </w:style>
  <w:style w:type="paragraph" w:styleId="TM2">
    <w:name w:val="toc 2"/>
    <w:basedOn w:val="Normal"/>
    <w:next w:val="Normal"/>
    <w:autoRedefine/>
    <w:uiPriority w:val="39"/>
    <w:unhideWhenUsed/>
    <w:rsid w:val="000753B2"/>
    <w:pPr>
      <w:spacing w:after="100"/>
      <w:ind w:left="210"/>
    </w:pPr>
    <w:rPr>
      <w:rFonts w:ascii="Calibri" w:hAnsi="Calibri"/>
    </w:rPr>
  </w:style>
  <w:style w:type="paragraph" w:styleId="TM3">
    <w:name w:val="toc 3"/>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paragraph" w:styleId="En-ttedetabledesmatires">
    <w:name w:val="TOC Heading"/>
    <w:basedOn w:val="Titre1"/>
    <w:next w:val="Normal"/>
    <w:uiPriority w:val="39"/>
    <w:unhideWhenUsed/>
    <w:qFormat/>
    <w:rsid w:val="000753B2"/>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M4">
    <w:name w:val="toc 4"/>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character" w:customStyle="1" w:styleId="Titre5Car">
    <w:name w:val="Titre 5 Car"/>
    <w:aliases w:val="(1.1.1.1.1.) Car,a Car"/>
    <w:link w:val="Titre5"/>
    <w:rsid w:val="00C45EFE"/>
    <w:rPr>
      <w:rFonts w:ascii="Calibri Light" w:eastAsia="Times New Roman" w:hAnsi="Calibri Light"/>
      <w:color w:val="2E74B5"/>
      <w:sz w:val="21"/>
      <w:szCs w:val="22"/>
      <w:lang w:eastAsia="en-US"/>
    </w:rPr>
  </w:style>
  <w:style w:type="character" w:customStyle="1" w:styleId="Titre6Car">
    <w:name w:val="Titre 6 Car"/>
    <w:link w:val="Titre6"/>
    <w:rsid w:val="00C45EFE"/>
    <w:rPr>
      <w:rFonts w:ascii="Calibri Light" w:eastAsia="Times New Roman" w:hAnsi="Calibri Light"/>
      <w:color w:val="1F4D78"/>
      <w:sz w:val="21"/>
      <w:szCs w:val="22"/>
      <w:lang w:eastAsia="en-US"/>
    </w:rPr>
  </w:style>
  <w:style w:type="character" w:customStyle="1" w:styleId="Titre7Car">
    <w:name w:val="Titre 7 Car"/>
    <w:aliases w:val="centré 12 Car"/>
    <w:link w:val="Titre7"/>
    <w:rsid w:val="00C45EFE"/>
    <w:rPr>
      <w:rFonts w:ascii="Calibri Light" w:eastAsia="Times New Roman" w:hAnsi="Calibri Light"/>
      <w:i/>
      <w:iCs/>
      <w:color w:val="1F4D78"/>
      <w:sz w:val="21"/>
      <w:szCs w:val="22"/>
      <w:lang w:eastAsia="en-US"/>
    </w:rPr>
  </w:style>
  <w:style w:type="character" w:customStyle="1" w:styleId="Titre8Car">
    <w:name w:val="Titre 8 Car"/>
    <w:link w:val="Titre8"/>
    <w:rsid w:val="00C45EFE"/>
    <w:rPr>
      <w:rFonts w:ascii="Calibri Light" w:eastAsia="Times New Roman" w:hAnsi="Calibri Light"/>
      <w:color w:val="272727"/>
      <w:sz w:val="21"/>
      <w:szCs w:val="21"/>
      <w:lang w:eastAsia="en-US"/>
    </w:rPr>
  </w:style>
  <w:style w:type="character" w:customStyle="1" w:styleId="Titre9Car">
    <w:name w:val="Titre 9 Car"/>
    <w:aliases w:val="Heading 9-paranum Car"/>
    <w:link w:val="Titre9"/>
    <w:rsid w:val="00C45EFE"/>
    <w:rPr>
      <w:rFonts w:ascii="Calibri Light" w:eastAsia="Times New Roman" w:hAnsi="Calibri Light"/>
      <w:i/>
      <w:iCs/>
      <w:color w:val="272727"/>
      <w:sz w:val="21"/>
      <w:szCs w:val="21"/>
      <w:lang w:eastAsia="en-US"/>
    </w:rPr>
  </w:style>
  <w:style w:type="paragraph" w:styleId="Notedebasdepage">
    <w:name w:val="footnote text"/>
    <w:basedOn w:val="Normal"/>
    <w:link w:val="NotedebasdepageCar"/>
    <w:semiHidden/>
    <w:unhideWhenUsed/>
    <w:qFormat/>
    <w:rsid w:val="00495502"/>
    <w:pPr>
      <w:spacing w:after="0" w:line="240" w:lineRule="auto"/>
    </w:pPr>
    <w:rPr>
      <w:rFonts w:ascii="Calibri" w:hAnsi="Calibri"/>
      <w:sz w:val="14"/>
      <w:szCs w:val="20"/>
    </w:rPr>
  </w:style>
  <w:style w:type="character" w:customStyle="1" w:styleId="NotedebasdepageCar">
    <w:name w:val="Note de bas de page Car"/>
    <w:link w:val="Notedebasdepage"/>
    <w:semiHidden/>
    <w:rsid w:val="00495502"/>
    <w:rPr>
      <w:rFonts w:ascii="Calibri" w:hAnsi="Calibri"/>
      <w:color w:val="585756"/>
      <w:sz w:val="14"/>
      <w:szCs w:val="20"/>
    </w:rPr>
  </w:style>
  <w:style w:type="character" w:styleId="Appelnotedebasdep">
    <w:name w:val="footnote reference"/>
    <w:uiPriority w:val="99"/>
    <w:unhideWhenUsed/>
    <w:rsid w:val="00ED6E54"/>
    <w:rPr>
      <w:vertAlign w:val="superscript"/>
    </w:rPr>
  </w:style>
  <w:style w:type="paragraph" w:customStyle="1" w:styleId="notedebasdepage0">
    <w:name w:val="note de bas de page"/>
    <w:basedOn w:val="Normal"/>
    <w:link w:val="notedebasdepageCar0"/>
    <w:qFormat/>
    <w:rsid w:val="00ED6E54"/>
    <w:pPr>
      <w:autoSpaceDE w:val="0"/>
      <w:autoSpaceDN w:val="0"/>
      <w:adjustRightInd w:val="0"/>
      <w:spacing w:after="0"/>
    </w:pPr>
    <w:rPr>
      <w:rFonts w:ascii="Calibri" w:hAnsi="Calibri" w:cs="Calibri"/>
      <w:sz w:val="14"/>
      <w:szCs w:val="21"/>
    </w:rPr>
  </w:style>
  <w:style w:type="character" w:customStyle="1" w:styleId="notedebasdepageCar0">
    <w:name w:val="note de bas de page Car"/>
    <w:link w:val="notedebasdepage0"/>
    <w:rsid w:val="00ED6E54"/>
    <w:rPr>
      <w:rFonts w:ascii="Calibri" w:hAnsi="Calibri" w:cs="Calibri"/>
      <w:color w:val="585756"/>
      <w:sz w:val="14"/>
      <w:szCs w:val="21"/>
    </w:rPr>
  </w:style>
  <w:style w:type="paragraph" w:styleId="Textedebulles">
    <w:name w:val="Balloon Text"/>
    <w:basedOn w:val="Normal"/>
    <w:link w:val="TextedebullesCar"/>
    <w:uiPriority w:val="99"/>
    <w:semiHidden/>
    <w:unhideWhenUsed/>
    <w:rsid w:val="00F023A4"/>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F023A4"/>
    <w:rPr>
      <w:rFonts w:ascii="Tahoma" w:hAnsi="Tahoma" w:cs="Tahoma"/>
      <w:color w:val="585756"/>
      <w:sz w:val="16"/>
      <w:szCs w:val="16"/>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
    <w:basedOn w:val="Normal"/>
    <w:link w:val="CorpsdetexteCar"/>
    <w:semiHidden/>
    <w:rsid w:val="005C33F3"/>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BodyTextChar">
    <w:name w:val="Body Text Char"/>
    <w:basedOn w:val="Policepardfaut"/>
    <w:uiPriority w:val="99"/>
    <w:semiHidden/>
    <w:rsid w:val="005C33F3"/>
    <w:rPr>
      <w:rFonts w:ascii="Georgia" w:hAnsi="Georgia"/>
      <w:color w:val="585756"/>
      <w:sz w:val="21"/>
      <w:szCs w:val="22"/>
      <w:lang w:eastAsia="en-US"/>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link w:val="Corpsdetexte"/>
    <w:semiHidden/>
    <w:rsid w:val="005C33F3"/>
    <w:rPr>
      <w:rFonts w:ascii="Arial" w:eastAsia="DejaVu Sans" w:hAnsi="Arial" w:cs="Tahoma"/>
      <w:kern w:val="18"/>
      <w:szCs w:val="24"/>
      <w:lang w:val="fr-FR"/>
    </w:rPr>
  </w:style>
  <w:style w:type="paragraph" w:customStyle="1" w:styleId="BankNormal">
    <w:name w:val="BankNormal"/>
    <w:basedOn w:val="Normal"/>
    <w:rsid w:val="0067285B"/>
    <w:pPr>
      <w:numPr>
        <w:numId w:val="3"/>
      </w:numPr>
      <w:tabs>
        <w:tab w:val="clear" w:pos="720"/>
      </w:tabs>
      <w:spacing w:after="240" w:line="240" w:lineRule="auto"/>
      <w:ind w:left="446" w:hanging="446"/>
    </w:pPr>
    <w:rPr>
      <w:rFonts w:ascii="Times New Roman" w:eastAsia="Times New Roman" w:hAnsi="Times New Roman"/>
      <w:noProof/>
      <w:color w:val="auto"/>
      <w:sz w:val="22"/>
      <w:szCs w:val="20"/>
      <w:lang w:val="en-US"/>
    </w:rPr>
  </w:style>
  <w:style w:type="paragraph" w:customStyle="1" w:styleId="BTCtextCTB">
    <w:name w:val="BTC text CTB"/>
    <w:rsid w:val="0067285B"/>
    <w:pPr>
      <w:spacing w:before="120" w:after="120"/>
      <w:jc w:val="both"/>
    </w:pPr>
    <w:rPr>
      <w:rFonts w:ascii="Garamond" w:eastAsia="Times New Roman" w:hAnsi="Garamond"/>
      <w:sz w:val="24"/>
      <w:lang w:eastAsia="en-US"/>
    </w:rPr>
  </w:style>
  <w:style w:type="paragraph" w:customStyle="1" w:styleId="BTCbulletsCTB">
    <w:name w:val="BTC bullets CTB"/>
    <w:basedOn w:val="Normal"/>
    <w:rsid w:val="0067285B"/>
    <w:pPr>
      <w:spacing w:after="0" w:line="240" w:lineRule="auto"/>
    </w:pPr>
    <w:rPr>
      <w:rFonts w:ascii="Garamond" w:eastAsia="Times New Roman" w:hAnsi="Garamond"/>
      <w:bCs/>
      <w:color w:val="auto"/>
      <w:sz w:val="24"/>
      <w:szCs w:val="24"/>
      <w:lang w:val="nl-NL" w:eastAsia="nl-NL"/>
    </w:rPr>
  </w:style>
  <w:style w:type="paragraph" w:styleId="Retraitcorpsdetexte2">
    <w:name w:val="Body Text Indent 2"/>
    <w:basedOn w:val="Normal"/>
    <w:link w:val="Retraitcorpsdetexte2Car"/>
    <w:uiPriority w:val="99"/>
    <w:semiHidden/>
    <w:unhideWhenUsed/>
    <w:rsid w:val="005F2003"/>
    <w:pPr>
      <w:widowControl w:val="0"/>
      <w:suppressAutoHyphens/>
      <w:spacing w:after="120" w:line="480" w:lineRule="auto"/>
      <w:ind w:left="283"/>
    </w:pPr>
    <w:rPr>
      <w:rFonts w:ascii="Arial" w:eastAsia="DejaVu Sans" w:hAnsi="Arial" w:cs="Tahoma"/>
      <w:color w:val="auto"/>
      <w:kern w:val="1"/>
      <w:sz w:val="24"/>
      <w:szCs w:val="24"/>
      <w:lang w:val="fr-FR"/>
    </w:rPr>
  </w:style>
  <w:style w:type="character" w:customStyle="1" w:styleId="Retraitcorpsdetexte2Car">
    <w:name w:val="Retrait corps de texte 2 Car"/>
    <w:basedOn w:val="Policepardfaut"/>
    <w:link w:val="Retraitcorpsdetexte2"/>
    <w:uiPriority w:val="99"/>
    <w:semiHidden/>
    <w:rsid w:val="005F2003"/>
    <w:rPr>
      <w:rFonts w:ascii="Arial" w:eastAsia="DejaVu Sans" w:hAnsi="Arial" w:cs="Tahoma"/>
      <w:kern w:val="1"/>
      <w:sz w:val="24"/>
      <w:szCs w:val="24"/>
      <w:lang w:val="fr-FR"/>
    </w:rPr>
  </w:style>
  <w:style w:type="paragraph" w:styleId="Corpsdetexte2">
    <w:name w:val="Body Text 2"/>
    <w:basedOn w:val="Normal"/>
    <w:link w:val="Corpsdetexte2Car"/>
    <w:uiPriority w:val="99"/>
    <w:semiHidden/>
    <w:unhideWhenUsed/>
    <w:rsid w:val="005F2003"/>
    <w:pPr>
      <w:spacing w:after="120" w:line="480" w:lineRule="auto"/>
    </w:pPr>
  </w:style>
  <w:style w:type="character" w:customStyle="1" w:styleId="Corpsdetexte2Car">
    <w:name w:val="Corps de texte 2 Car"/>
    <w:basedOn w:val="Policepardfaut"/>
    <w:link w:val="Corpsdetexte2"/>
    <w:uiPriority w:val="99"/>
    <w:semiHidden/>
    <w:rsid w:val="005F2003"/>
    <w:rPr>
      <w:rFonts w:ascii="Georgia" w:hAnsi="Georgia"/>
      <w:color w:val="585756"/>
      <w:sz w:val="21"/>
      <w:szCs w:val="22"/>
      <w:lang w:eastAsia="en-US"/>
    </w:rPr>
  </w:style>
  <w:style w:type="character" w:customStyle="1" w:styleId="normaltextrun">
    <w:name w:val="normaltextrun"/>
    <w:rsid w:val="00E535C1"/>
  </w:style>
  <w:style w:type="paragraph" w:customStyle="1" w:styleId="paragraph">
    <w:name w:val="paragraph"/>
    <w:basedOn w:val="Normal"/>
    <w:rsid w:val="00E535C1"/>
    <w:pPr>
      <w:spacing w:before="100" w:beforeAutospacing="1" w:after="100" w:afterAutospacing="1" w:line="240" w:lineRule="auto"/>
    </w:pPr>
    <w:rPr>
      <w:rFonts w:ascii="Times New Roman" w:eastAsia="Times New Roman" w:hAnsi="Times New Roman"/>
      <w:color w:val="auto"/>
      <w:sz w:val="24"/>
      <w:szCs w:val="24"/>
      <w:lang w:eastAsia="fr-BE"/>
    </w:rPr>
  </w:style>
  <w:style w:type="character" w:customStyle="1" w:styleId="eop">
    <w:name w:val="eop"/>
    <w:rsid w:val="00E535C1"/>
  </w:style>
  <w:style w:type="table" w:styleId="Grilledutableau">
    <w:name w:val="Table Grid"/>
    <w:basedOn w:val="TableauNormal"/>
    <w:uiPriority w:val="59"/>
    <w:rsid w:val="00E535C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rsid w:val="00E535C1"/>
  </w:style>
  <w:style w:type="character" w:customStyle="1" w:styleId="contextualspellingandgrammarerror">
    <w:name w:val="contextualspellingandgrammarerror"/>
    <w:rsid w:val="00E535C1"/>
  </w:style>
  <w:style w:type="character" w:customStyle="1" w:styleId="scxw174104514">
    <w:name w:val="scxw174104514"/>
    <w:rsid w:val="00E535C1"/>
  </w:style>
  <w:style w:type="character" w:styleId="Marquedecommentaire">
    <w:name w:val="annotation reference"/>
    <w:basedOn w:val="Policepardfaut"/>
    <w:uiPriority w:val="99"/>
    <w:semiHidden/>
    <w:unhideWhenUsed/>
    <w:rsid w:val="00E535C1"/>
    <w:rPr>
      <w:sz w:val="16"/>
      <w:szCs w:val="16"/>
    </w:rPr>
  </w:style>
  <w:style w:type="paragraph" w:styleId="Commentaire">
    <w:name w:val="annotation text"/>
    <w:basedOn w:val="Normal"/>
    <w:link w:val="CommentaireCar"/>
    <w:uiPriority w:val="99"/>
    <w:unhideWhenUsed/>
    <w:rsid w:val="00E535C1"/>
    <w:pPr>
      <w:spacing w:line="240" w:lineRule="auto"/>
    </w:pPr>
    <w:rPr>
      <w:sz w:val="20"/>
      <w:szCs w:val="20"/>
    </w:rPr>
  </w:style>
  <w:style w:type="character" w:customStyle="1" w:styleId="CommentaireCar">
    <w:name w:val="Commentaire Car"/>
    <w:basedOn w:val="Policepardfaut"/>
    <w:link w:val="Commentaire"/>
    <w:uiPriority w:val="99"/>
    <w:rsid w:val="00E535C1"/>
    <w:rPr>
      <w:rFonts w:ascii="Georgia" w:hAnsi="Georgia"/>
      <w:color w:val="585756"/>
      <w:lang w:eastAsia="en-US"/>
    </w:rPr>
  </w:style>
  <w:style w:type="paragraph" w:styleId="Objetducommentaire">
    <w:name w:val="annotation subject"/>
    <w:basedOn w:val="Commentaire"/>
    <w:next w:val="Commentaire"/>
    <w:link w:val="ObjetducommentaireCar"/>
    <w:uiPriority w:val="99"/>
    <w:semiHidden/>
    <w:unhideWhenUsed/>
    <w:rsid w:val="00E535C1"/>
    <w:rPr>
      <w:b/>
      <w:bCs/>
    </w:rPr>
  </w:style>
  <w:style w:type="character" w:customStyle="1" w:styleId="ObjetducommentaireCar">
    <w:name w:val="Objet du commentaire Car"/>
    <w:basedOn w:val="CommentaireCar"/>
    <w:link w:val="Objetducommentaire"/>
    <w:uiPriority w:val="99"/>
    <w:semiHidden/>
    <w:rsid w:val="00E535C1"/>
    <w:rPr>
      <w:rFonts w:ascii="Georgia" w:hAnsi="Georgia"/>
      <w:b/>
      <w:bCs/>
      <w:color w:val="585756"/>
      <w:lang w:eastAsia="en-US"/>
    </w:rPr>
  </w:style>
  <w:style w:type="character" w:styleId="Mentionnonrsolue">
    <w:name w:val="Unresolved Mention"/>
    <w:basedOn w:val="Policepardfaut"/>
    <w:uiPriority w:val="99"/>
    <w:semiHidden/>
    <w:unhideWhenUsed/>
    <w:rsid w:val="00DF3CD1"/>
    <w:rPr>
      <w:color w:val="605E5C"/>
      <w:shd w:val="clear" w:color="auto" w:fill="E1DFDD"/>
    </w:rPr>
  </w:style>
  <w:style w:type="character" w:styleId="Lienhypertextesuivivisit">
    <w:name w:val="FollowedHyperlink"/>
    <w:basedOn w:val="Policepardfaut"/>
    <w:uiPriority w:val="99"/>
    <w:semiHidden/>
    <w:unhideWhenUsed/>
    <w:rsid w:val="00BC5F74"/>
    <w:rPr>
      <w:color w:val="954F72" w:themeColor="followedHyperlink"/>
      <w:u w:val="single"/>
    </w:rPr>
  </w:style>
  <w:style w:type="character" w:customStyle="1" w:styleId="ParagraphedelisteCar">
    <w:name w:val="Paragraphe de liste Car"/>
    <w:aliases w:val="Paragraphe  revu Car,Paragraphe de liste1 Car,References Car,Bullets Car,Figures Car,Liste 1 Car,List Paragraph1 Car,Ha Car,L_4 Car,Paragraphe de liste4 Car,- List tir Car,liste 1 Car,Bullet L1 Car,Bullet Answer Car,Titr Car"/>
    <w:link w:val="Paragraphedeliste"/>
    <w:uiPriority w:val="34"/>
    <w:qFormat/>
    <w:rsid w:val="006C23CB"/>
    <w:rPr>
      <w:rFonts w:ascii="Georgia" w:hAnsi="Georgia"/>
      <w:color w:val="585756"/>
      <w:sz w:val="21"/>
      <w:szCs w:val="22"/>
      <w:lang w:eastAsia="en-US"/>
    </w:rPr>
  </w:style>
  <w:style w:type="paragraph" w:styleId="TM5">
    <w:name w:val="toc 5"/>
    <w:basedOn w:val="Normal"/>
    <w:next w:val="Normal"/>
    <w:autoRedefine/>
    <w:uiPriority w:val="39"/>
    <w:unhideWhenUsed/>
    <w:rsid w:val="00653E2F"/>
    <w:pPr>
      <w:spacing w:after="100" w:line="278" w:lineRule="auto"/>
      <w:ind w:left="960"/>
    </w:pPr>
    <w:rPr>
      <w:rFonts w:asciiTheme="minorHAnsi" w:eastAsiaTheme="minorEastAsia" w:hAnsiTheme="minorHAnsi" w:cstheme="minorBidi"/>
      <w:color w:val="auto"/>
      <w:kern w:val="2"/>
      <w:sz w:val="24"/>
      <w:szCs w:val="24"/>
      <w:lang w:val="fr-FR" w:eastAsia="fr-FR"/>
      <w14:ligatures w14:val="standardContextual"/>
    </w:rPr>
  </w:style>
  <w:style w:type="paragraph" w:styleId="TM6">
    <w:name w:val="toc 6"/>
    <w:basedOn w:val="Normal"/>
    <w:next w:val="Normal"/>
    <w:autoRedefine/>
    <w:uiPriority w:val="39"/>
    <w:unhideWhenUsed/>
    <w:rsid w:val="00653E2F"/>
    <w:pPr>
      <w:spacing w:after="100" w:line="278" w:lineRule="auto"/>
      <w:ind w:left="1200"/>
    </w:pPr>
    <w:rPr>
      <w:rFonts w:asciiTheme="minorHAnsi" w:eastAsiaTheme="minorEastAsia" w:hAnsiTheme="minorHAnsi" w:cstheme="minorBidi"/>
      <w:color w:val="auto"/>
      <w:kern w:val="2"/>
      <w:sz w:val="24"/>
      <w:szCs w:val="24"/>
      <w:lang w:val="fr-FR" w:eastAsia="fr-FR"/>
      <w14:ligatures w14:val="standardContextual"/>
    </w:rPr>
  </w:style>
  <w:style w:type="paragraph" w:styleId="TM7">
    <w:name w:val="toc 7"/>
    <w:basedOn w:val="Normal"/>
    <w:next w:val="Normal"/>
    <w:autoRedefine/>
    <w:uiPriority w:val="39"/>
    <w:unhideWhenUsed/>
    <w:rsid w:val="00653E2F"/>
    <w:pPr>
      <w:spacing w:after="100" w:line="278" w:lineRule="auto"/>
      <w:ind w:left="1440"/>
    </w:pPr>
    <w:rPr>
      <w:rFonts w:asciiTheme="minorHAnsi" w:eastAsiaTheme="minorEastAsia" w:hAnsiTheme="minorHAnsi" w:cstheme="minorBidi"/>
      <w:color w:val="auto"/>
      <w:kern w:val="2"/>
      <w:sz w:val="24"/>
      <w:szCs w:val="24"/>
      <w:lang w:val="fr-FR" w:eastAsia="fr-FR"/>
      <w14:ligatures w14:val="standardContextual"/>
    </w:rPr>
  </w:style>
  <w:style w:type="paragraph" w:styleId="TM8">
    <w:name w:val="toc 8"/>
    <w:basedOn w:val="Normal"/>
    <w:next w:val="Normal"/>
    <w:autoRedefine/>
    <w:uiPriority w:val="39"/>
    <w:unhideWhenUsed/>
    <w:rsid w:val="00653E2F"/>
    <w:pPr>
      <w:spacing w:after="100" w:line="278" w:lineRule="auto"/>
      <w:ind w:left="1680"/>
    </w:pPr>
    <w:rPr>
      <w:rFonts w:asciiTheme="minorHAnsi" w:eastAsiaTheme="minorEastAsia" w:hAnsiTheme="minorHAnsi" w:cstheme="minorBidi"/>
      <w:color w:val="auto"/>
      <w:kern w:val="2"/>
      <w:sz w:val="24"/>
      <w:szCs w:val="24"/>
      <w:lang w:val="fr-FR" w:eastAsia="fr-FR"/>
      <w14:ligatures w14:val="standardContextual"/>
    </w:rPr>
  </w:style>
  <w:style w:type="paragraph" w:styleId="TM9">
    <w:name w:val="toc 9"/>
    <w:basedOn w:val="Normal"/>
    <w:next w:val="Normal"/>
    <w:autoRedefine/>
    <w:uiPriority w:val="39"/>
    <w:unhideWhenUsed/>
    <w:rsid w:val="00653E2F"/>
    <w:pPr>
      <w:spacing w:after="100" w:line="278" w:lineRule="auto"/>
      <w:ind w:left="1920"/>
    </w:pPr>
    <w:rPr>
      <w:rFonts w:asciiTheme="minorHAnsi" w:eastAsiaTheme="minorEastAsia" w:hAnsiTheme="minorHAnsi" w:cstheme="minorBidi"/>
      <w:color w:val="auto"/>
      <w:kern w:val="2"/>
      <w:sz w:val="24"/>
      <w:szCs w:val="24"/>
      <w:lang w:val="fr-FR" w:eastAsia="fr-FR"/>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5975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www.enabel.be" TargetMode="External"/><Relationship Id="rId26" Type="http://schemas.openxmlformats.org/officeDocument/2006/relationships/hyperlink" Target="https://documentcloud.adobe.com/link/track?uri=urn:aaid:scds:US:c52ab6a5-6134-4fed-9596-107f7daf6f1" TargetMode="External"/><Relationship Id="rId21" Type="http://schemas.openxmlformats.org/officeDocument/2006/relationships/hyperlink" Target="mailto:brahim.ilahiane@enabel.be" TargetMode="External"/><Relationship Id="rId34"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enabelintegrity.be/" TargetMode="External"/><Relationship Id="rId25" Type="http://schemas.openxmlformats.org/officeDocument/2006/relationships/hyperlink" Target="https://documentcloud.adobe.com/link/track?uri=urn:aaid:scds:US:3b918624-1fb2-4708-9199-e591dcdfe19b"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enabelintegrity.be" TargetMode="External"/><Relationship Id="rId20" Type="http://schemas.openxmlformats.org/officeDocument/2006/relationships/hyperlink" Target="mailto:brahim.ilahiane@enabel.be" TargetMode="External"/><Relationship Id="rId29" Type="http://schemas.openxmlformats.org/officeDocument/2006/relationships/hyperlink" Target="https://eeas.europa.eu/headquarters/headquarters-homepage/8442/consolidated-list-sanction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documentcloud.adobe.com/link/track?uri=urn:aaid:scds:US:412289af-39d0-4646-b070-5cfed3760aed" TargetMode="External"/><Relationship Id="rId32" Type="http://schemas.openxmlformats.org/officeDocument/2006/relationships/hyperlink" Target="mailto:dpo@enabel.be" TargetMode="External"/><Relationship Id="rId37"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www.enabel.be/fr/content/declaration-de-confidentialite-denabel" TargetMode="External"/><Relationship Id="rId23" Type="http://schemas.openxmlformats.org/officeDocument/2006/relationships/hyperlink" Target="mailto:lorenzo.giacomin@enabel.be" TargetMode="External"/><Relationship Id="rId28" Type="http://schemas.openxmlformats.org/officeDocument/2006/relationships/hyperlink" Target="https://finances.belgium.be/fr/tresorerie/sanctions-financieres/sanctions-europ%C3%A9ennes-ue"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procurement.cod@enabel.be" TargetMode="External"/><Relationship Id="rId31" Type="http://schemas.openxmlformats.org/officeDocument/2006/relationships/hyperlink" Target="https://finances.belgium.be/fr/tresorerie/sanctions-financieres/sanctions-financi%C3%A8res-nationales-%C2%AB-la-liste-nationale-%C2%BB"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procurement.cod@enabel.be" TargetMode="External"/><Relationship Id="rId27" Type="http://schemas.openxmlformats.org/officeDocument/2006/relationships/hyperlink" Target="https://finances.belgium.be/fr/tresorerie/sanctions-financieres/sanctions-internationales-nations-unies" TargetMode="External"/><Relationship Id="rId30" Type="http://schemas.openxmlformats.org/officeDocument/2006/relationships/hyperlink" Target="https://eeas.europa.eu/sites/eeas/files/restrictive_measures-2017-01-17-clean.pdf" TargetMode="Externa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ebuege\AppData\Local\Packages\Microsoft.MicrosoftEdge_8wekyb3d8bbwe\TempState\Downloads\Rapport%20Template%20Enabel%20fran&#231;ais.dotx" TargetMode="External"/></Relationships>
</file>

<file path=word/documenttasks/documenttasks1.xml><?xml version="1.0" encoding="utf-8"?>
<t:Tasks xmlns:t="http://schemas.microsoft.com/office/tasks/2019/documenttasks" xmlns:oel="http://schemas.microsoft.com/office/2019/extlst">
  <t:Task id="{F53BD08E-3F0C-486B-9003-25C30846A74A}">
    <t:Anchor>
      <t:Comment id="166673838"/>
    </t:Anchor>
    <t:History>
      <t:Event id="{0C65904B-DC45-4DCF-A53F-6273C5315FEF}" time="2024-10-23T14:26:01.996Z">
        <t:Attribution userId="S::lise.marcelis@enabel.be::d0ecb1a5-c330-41a2-87e6-c6952ce5a8d6" userProvider="AD" userName="MARCELIS, Lise"/>
        <t:Anchor>
          <t:Comment id="1170866558"/>
        </t:Anchor>
        <t:Create/>
      </t:Event>
      <t:Event id="{BF51BC14-00AD-4701-AFAC-BBC01B03B2A9}" time="2024-10-23T14:26:01.996Z">
        <t:Attribution userId="S::lise.marcelis@enabel.be::d0ecb1a5-c330-41a2-87e6-c6952ce5a8d6" userProvider="AD" userName="MARCELIS, Lise"/>
        <t:Anchor>
          <t:Comment id="1170866558"/>
        </t:Anchor>
        <t:Assign userId="S::lorenzo.giacomin@enabel.be::098ffbef-6d24-43b0-8dac-43f3e56d9167" userProvider="AD" userName="GIACOMIN, Lorenzo"/>
      </t:Event>
      <t:Event id="{48C36F08-1242-4E14-9B42-274BA130AAFB}" time="2024-10-23T14:26:01.996Z">
        <t:Attribution userId="S::lise.marcelis@enabel.be::d0ecb1a5-c330-41a2-87e6-c6952ce5a8d6" userProvider="AD" userName="MARCELIS, Lise"/>
        <t:Anchor>
          <t:Comment id="1170866558"/>
        </t:Anchor>
        <t:SetTitle title="@GIACOMIN, Lorenzo : ceci diffère de ton approche. Ok pour toi?"/>
      </t:Event>
    </t:History>
  </t:Task>
</t:Task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508ba6eb-9e09-4fd5-92f2-2d9921329f2d">CODENABEL-1382660127-78064</_dlc_DocId>
    <_dlc_DocIdUrl xmlns="508ba6eb-9e09-4fd5-92f2-2d9921329f2d">
      <Url>https://enabelbe.sharepoint.com/sites/COD/_layouts/15/DocIdRedir.aspx?ID=CODENABEL-1382660127-78064</Url>
      <Description>CODENABEL-1382660127-78064</Description>
    </_dlc_DocIdUrl>
    <SharedWithUsers xmlns="15d78002-bc9c-4a72-9b22-72c074cbc93f">
      <UserInfo>
        <DisplayName/>
        <AccountId xsi:nil="true"/>
        <AccountType/>
      </UserInfo>
    </SharedWithUsers>
    <_dlc_DocIdPersistId xmlns="508ba6eb-9e09-4fd5-92f2-2d9921329f2d">false</_dlc_DocIdPersistId>
    <TaxCatchAll xmlns="15d78002-bc9c-4a72-9b22-72c074cbc93f">
      <Value>741</Value>
      <Value>644</Value>
      <Value>1</Value>
      <Value>7</Value>
    </TaxCatchAll>
    <_ip_UnifiedCompliancePolicyUIAction xmlns="http://schemas.microsoft.com/sharepoint/v3" xsi:nil="true"/>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o99d250c03344da181939f0145dbc023>
    <e2b781e9cad840cd89b90f5a7e989839 xmlns="14a9c00f-d9e3-4eb9-aad3-f69239d17d9c">
      <Terms xmlns="http://schemas.microsoft.com/office/infopath/2007/PartnerControls">
        <TermInfo xmlns="http://schemas.microsoft.com/office/infopath/2007/PartnerControls">
          <TermName xmlns="http://schemas.microsoft.com/office/infopath/2007/PartnerControls">COD22020</TermName>
          <TermId xmlns="http://schemas.microsoft.com/office/infopath/2007/PartnerControls">425a9947-eaf0-4f36-8133-7d19b7481a64</TermId>
        </TermInfo>
      </Terms>
    </e2b781e9cad840cd89b90f5a7e989839>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COD</TermName>
          <TermId xmlns="http://schemas.microsoft.com/office/infopath/2007/PartnerControls">7d8c16b8-fdd8-4211-aab0-513f9f644838</TermId>
        </TermInfo>
      </Terms>
    </jcd7455606374210a964e5d7a999097a>
    <lcf76f155ced4ddcb4097134ff3c332f xmlns="1792d2e0-7f1b-4e57-8fcb-a899c38f2ffd">
      <Terms xmlns="http://schemas.microsoft.com/office/infopath/2007/PartnerControls"/>
    </lcf76f155ced4ddcb4097134ff3c332f>
    <_ip_UnifiedCompliancePolicyProperties xmlns="http://schemas.microsoft.com/sharepoint/v3" xsi:nil="true"/>
    <j50cb40f2a0941d2947e6bcbd5d19dce xmlns="14a9c00f-d9e3-4eb9-aad3-f69239d17d9c">
      <Terms xmlns="http://schemas.microsoft.com/office/infopath/2007/PartnerControls"/>
    </j50cb40f2a0941d2947e6bcbd5d19dce>
    <kecc0e8a0a3349c79c5d1d6e51bea7c3 xmlns="14a9c00f-d9e3-4eb9-aad3-f69239d17d9c">
      <Terms xmlns="http://schemas.microsoft.com/office/infopath/2007/PartnerControls"/>
    </kecc0e8a0a3349c79c5d1d6e51bea7c3>
    <l9d65098618b4a8fbbe87718e7187e6b xmlns="14a9c00f-d9e3-4eb9-aad3-f69239d17d9c">
      <Terms xmlns="http://schemas.microsoft.com/office/infopath/2007/PartnerControls">
        <TermInfo xmlns="http://schemas.microsoft.com/office/infopath/2007/PartnerControls">
          <TermName xmlns="http://schemas.microsoft.com/office/infopath/2007/PartnerControls">COD22020-10049</TermName>
          <TermId xmlns="http://schemas.microsoft.com/office/infopath/2007/PartnerControls">2a5ba225-7e37-4cb8-ac17-000fb27a88e4</TermId>
        </TermInfo>
      </Terms>
    </l9d65098618b4a8fbbe87718e7187e6b>
  </documentManagement>
</p:properties>
</file>

<file path=customXml/item4.xml><?xml version="1.0" encoding="utf-8"?>
<ct:contentTypeSchema xmlns:ct="http://schemas.microsoft.com/office/2006/metadata/contentType" xmlns:ma="http://schemas.microsoft.com/office/2006/metadata/properties/metaAttributes" ct:_="" ma:_="" ma:contentTypeName="Contract_document" ma:contentTypeID="0x01010084FDA68FEA25C847A6128BBA7C1A6EC1003FFF7CBDD5247F47B46FDBE8DF538E1D" ma:contentTypeVersion="30" ma:contentTypeDescription="" ma:contentTypeScope="" ma:versionID="ad3d6e27867da3163aec203cce2b5d8b">
  <xsd:schema xmlns:xsd="http://www.w3.org/2001/XMLSchema" xmlns:xs="http://www.w3.org/2001/XMLSchema" xmlns:p="http://schemas.microsoft.com/office/2006/metadata/properties" xmlns:ns1="http://schemas.microsoft.com/sharepoint/v3" xmlns:ns2="15d78002-bc9c-4a72-9b22-72c074cbc93f" xmlns:ns3="14a9c00f-d9e3-4eb9-aad3-f69239d17d9c" xmlns:ns4="508ba6eb-9e09-4fd5-92f2-2d9921329f2d" xmlns:ns5="1792d2e0-7f1b-4e57-8fcb-a899c38f2ffd" targetNamespace="http://schemas.microsoft.com/office/2006/metadata/properties" ma:root="true" ma:fieldsID="f1d7ebbf5ecc70f6da9fe00ba0d02b4b" ns1:_="" ns2:_="" ns3:_="" ns4:_="" ns5:_="">
    <xsd:import namespace="http://schemas.microsoft.com/sharepoint/v3"/>
    <xsd:import namespace="15d78002-bc9c-4a72-9b22-72c074cbc93f"/>
    <xsd:import namespace="14a9c00f-d9e3-4eb9-aad3-f69239d17d9c"/>
    <xsd:import namespace="508ba6eb-9e09-4fd5-92f2-2d9921329f2d"/>
    <xsd:import namespace="1792d2e0-7f1b-4e57-8fcb-a899c38f2ffd"/>
    <xsd:element name="properties">
      <xsd:complexType>
        <xsd:sequence>
          <xsd:element name="documentManagement">
            <xsd:complexType>
              <xsd:all>
                <xsd:element ref="ns2:TaxCatchAll" minOccurs="0"/>
                <xsd:element ref="ns2:TaxCatchAllLabel" minOccurs="0"/>
                <xsd:element ref="ns3:o99d250c03344da181939f0145dbc023" minOccurs="0"/>
                <xsd:element ref="ns3:j50cb40f2a0941d2947e6bcbd5d19dce" minOccurs="0"/>
                <xsd:element ref="ns3:kecc0e8a0a3349c79c5d1d6e51bea7c3" minOccurs="0"/>
                <xsd:element ref="ns3:l9d65098618b4a8fbbe87718e7187e6b" minOccurs="0"/>
                <xsd:element ref="ns3:jcd7455606374210a964e5d7a999097a" minOccurs="0"/>
                <xsd:element ref="ns3:e2b781e9cad840cd89b90f5a7e989839" minOccurs="0"/>
                <xsd:element ref="ns4:_dlc_DocId" minOccurs="0"/>
                <xsd:element ref="ns4:_dlc_DocIdUrl" minOccurs="0"/>
                <xsd:element ref="ns4:_dlc_DocIdPersistId" minOccurs="0"/>
                <xsd:element ref="ns2:SharedWithUsers" minOccurs="0"/>
                <xsd:element ref="ns2:SharedWithDetails" minOccurs="0"/>
                <xsd:element ref="ns5:MediaServiceMetadata" minOccurs="0"/>
                <xsd:element ref="ns5:MediaServiceFastMetadata" minOccurs="0"/>
                <xsd:element ref="ns5:MediaServiceDateTaken" minOccurs="0"/>
                <xsd:element ref="ns5:MediaLengthInSeconds"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lcf76f155ced4ddcb4097134ff3c332f" minOccurs="0"/>
                <xsd:element ref="ns1:_ip_UnifiedCompliancePolicyProperties" minOccurs="0"/>
                <xsd:element ref="ns1:_ip_UnifiedCompliancePolicyUIAction" minOccurs="0"/>
                <xsd:element ref="ns5:MediaServiceObjectDetectorVersions" minOccurs="0"/>
                <xsd:element ref="ns5:MediaServiceSearchProperties" minOccurs="0"/>
                <xsd:element ref="ns5: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9" nillable="true" ma:displayName="Unified Compliance Policy Properties" ma:hidden="true" ma:internalName="_ip_UnifiedCompliancePolicyProperties">
      <xsd:simpleType>
        <xsd:restriction base="dms:Note"/>
      </xsd:simpleType>
    </xsd:element>
    <xsd:element name="_ip_UnifiedCompliancePolicyUIAction" ma:index="4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d78002-bc9c-4a72-9b22-72c074cbc93f"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e92f01a-a72c-440a-afac-779507502fbd}" ma:internalName="TaxCatchAll" ma:showField="CatchAllData" ma:web="15d78002-bc9c-4a72-9b22-72c074cbc93f">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e92f01a-a72c-440a-afac-779507502fbd}" ma:internalName="TaxCatchAllLabel" ma:readOnly="true" ma:showField="CatchAllDataLabel" ma:web="15d78002-bc9c-4a72-9b22-72c074cbc93f">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0" nillable="true" ma:taxonomy="true" ma:internalName="o99d250c03344da181939f0145dbc023" ma:taxonomyFieldName="Document_Language" ma:displayName="Document_Language" ma:readOnly="false" ma:default="7;#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j50cb40f2a0941d2947e6bcbd5d19dce" ma:index="12"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kecc0e8a0a3349c79c5d1d6e51bea7c3" ma:index="14"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l9d65098618b4a8fbbe87718e7187e6b" ma:index="15"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COD|7d8c16b8-fdd8-4211-aab0-513f9f644838"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e2b781e9cad840cd89b90f5a7e989839" ma:index="19"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792d2e0-7f1b-4e57-8fcb-a899c38f2ffd"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DateTaken" ma:index="29" nillable="true" ma:displayName="MediaServiceDateTaken" ma:hidden="true" ma:internalName="MediaServiceDateTaken"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lcf76f155ced4ddcb4097134ff3c332f" ma:index="38"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Location" ma:index="43"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E3CA00-D075-4CF0-A5F8-2897E76B2496}">
  <ds:schemaRefs>
    <ds:schemaRef ds:uri="http://schemas.microsoft.com/sharepoint/events"/>
  </ds:schemaRefs>
</ds:datastoreItem>
</file>

<file path=customXml/itemProps2.xml><?xml version="1.0" encoding="utf-8"?>
<ds:datastoreItem xmlns:ds="http://schemas.openxmlformats.org/officeDocument/2006/customXml" ds:itemID="{56C42C0C-A6B3-4BCB-A857-1C225819163A}">
  <ds:schemaRefs>
    <ds:schemaRef ds:uri="http://schemas.microsoft.com/sharepoint/v3/contenttype/forms"/>
  </ds:schemaRefs>
</ds:datastoreItem>
</file>

<file path=customXml/itemProps3.xml><?xml version="1.0" encoding="utf-8"?>
<ds:datastoreItem xmlns:ds="http://schemas.openxmlformats.org/officeDocument/2006/customXml" ds:itemID="{6A53662D-A0BC-4AD9-986F-E40E4B86351B}">
  <ds:schemaRefs>
    <ds:schemaRef ds:uri="http://schemas.microsoft.com/office/2006/metadata/properties"/>
    <ds:schemaRef ds:uri="http://schemas.microsoft.com/office/infopath/2007/PartnerControls"/>
    <ds:schemaRef ds:uri="508ba6eb-9e09-4fd5-92f2-2d9921329f2d"/>
    <ds:schemaRef ds:uri="15d78002-bc9c-4a72-9b22-72c074cbc93f"/>
    <ds:schemaRef ds:uri="http://schemas.microsoft.com/sharepoint/v3"/>
    <ds:schemaRef ds:uri="14a9c00f-d9e3-4eb9-aad3-f69239d17d9c"/>
    <ds:schemaRef ds:uri="1792d2e0-7f1b-4e57-8fcb-a899c38f2ffd"/>
  </ds:schemaRefs>
</ds:datastoreItem>
</file>

<file path=customXml/itemProps4.xml><?xml version="1.0" encoding="utf-8"?>
<ds:datastoreItem xmlns:ds="http://schemas.openxmlformats.org/officeDocument/2006/customXml" ds:itemID="{1F51FAB1-B1F4-4ECA-BAB9-E7B098752D9C}"/>
</file>

<file path=docProps/app.xml><?xml version="1.0" encoding="utf-8"?>
<Properties xmlns="http://schemas.openxmlformats.org/officeDocument/2006/extended-properties" xmlns:vt="http://schemas.openxmlformats.org/officeDocument/2006/docPropsVTypes">
  <Template>Rapport%20Template%20Enabel%20français</Template>
  <TotalTime>1739</TotalTime>
  <Pages>63</Pages>
  <Words>21974</Words>
  <Characters>120859</Characters>
  <Application>Microsoft Office Word</Application>
  <DocSecurity>0</DocSecurity>
  <Lines>1007</Lines>
  <Paragraphs>285</Paragraphs>
  <ScaleCrop>false</ScaleCrop>
  <HeadingPairs>
    <vt:vector size="2" baseType="variant">
      <vt:variant>
        <vt:lpstr>Titre</vt:lpstr>
      </vt:variant>
      <vt:variant>
        <vt:i4>1</vt:i4>
      </vt:variant>
    </vt:vector>
  </HeadingPairs>
  <TitlesOfParts>
    <vt:vector size="1" baseType="lpstr">
      <vt:lpstr/>
    </vt:vector>
  </TitlesOfParts>
  <Company>BTCCTB</Company>
  <LinksUpToDate>false</LinksUpToDate>
  <CharactersWithSpaces>142548</CharactersWithSpaces>
  <SharedDoc>false</SharedDoc>
  <HLinks>
    <vt:vector size="702" baseType="variant">
      <vt:variant>
        <vt:i4>4391032</vt:i4>
      </vt:variant>
      <vt:variant>
        <vt:i4>648</vt:i4>
      </vt:variant>
      <vt:variant>
        <vt:i4>0</vt:i4>
      </vt:variant>
      <vt:variant>
        <vt:i4>5</vt:i4>
      </vt:variant>
      <vt:variant>
        <vt:lpwstr>mailto:dpo@enabel.be</vt:lpwstr>
      </vt:variant>
      <vt:variant>
        <vt:lpwstr/>
      </vt:variant>
      <vt:variant>
        <vt:i4>3276918</vt:i4>
      </vt:variant>
      <vt:variant>
        <vt:i4>645</vt:i4>
      </vt:variant>
      <vt:variant>
        <vt:i4>0</vt:i4>
      </vt:variant>
      <vt:variant>
        <vt:i4>5</vt:i4>
      </vt:variant>
      <vt:variant>
        <vt:lpwstr>https://finances.belgium.be/fr/tresorerie/sanctions-financieres/sanctions-financi%C3%A8res-nationales-%C2%AB-la-liste-nationale-%C2%BB</vt:lpwstr>
      </vt:variant>
      <vt:variant>
        <vt:lpwstr/>
      </vt:variant>
      <vt:variant>
        <vt:i4>3211279</vt:i4>
      </vt:variant>
      <vt:variant>
        <vt:i4>642</vt:i4>
      </vt:variant>
      <vt:variant>
        <vt:i4>0</vt:i4>
      </vt:variant>
      <vt:variant>
        <vt:i4>5</vt:i4>
      </vt:variant>
      <vt:variant>
        <vt:lpwstr>https://eeas.europa.eu/sites/eeas/files/restrictive_measures-2017-01-17-clean.pdf</vt:lpwstr>
      </vt:variant>
      <vt:variant>
        <vt:lpwstr/>
      </vt:variant>
      <vt:variant>
        <vt:i4>6946919</vt:i4>
      </vt:variant>
      <vt:variant>
        <vt:i4>639</vt:i4>
      </vt:variant>
      <vt:variant>
        <vt:i4>0</vt:i4>
      </vt:variant>
      <vt:variant>
        <vt:i4>5</vt:i4>
      </vt:variant>
      <vt:variant>
        <vt:lpwstr>https://eeas.europa.eu/headquarters/headquarters-homepage/8442/consolidated-list-sanctions</vt:lpwstr>
      </vt:variant>
      <vt:variant>
        <vt:lpwstr/>
      </vt:variant>
      <vt:variant>
        <vt:i4>4522060</vt:i4>
      </vt:variant>
      <vt:variant>
        <vt:i4>636</vt:i4>
      </vt:variant>
      <vt:variant>
        <vt:i4>0</vt:i4>
      </vt:variant>
      <vt:variant>
        <vt:i4>5</vt:i4>
      </vt:variant>
      <vt:variant>
        <vt:lpwstr>https://finances.belgium.be/fr/tresorerie/sanctions-financieres/sanctions-europ%C3%A9ennes-ue</vt:lpwstr>
      </vt:variant>
      <vt:variant>
        <vt:lpwstr/>
      </vt:variant>
      <vt:variant>
        <vt:i4>3276926</vt:i4>
      </vt:variant>
      <vt:variant>
        <vt:i4>633</vt:i4>
      </vt:variant>
      <vt:variant>
        <vt:i4>0</vt:i4>
      </vt:variant>
      <vt:variant>
        <vt:i4>5</vt:i4>
      </vt:variant>
      <vt:variant>
        <vt:lpwstr>https://finances.belgium.be/fr/tresorerie/sanctions-financieres/sanctions-internationales-nations-unies</vt:lpwstr>
      </vt:variant>
      <vt:variant>
        <vt:lpwstr/>
      </vt:variant>
      <vt:variant>
        <vt:i4>3211381</vt:i4>
      </vt:variant>
      <vt:variant>
        <vt:i4>628</vt:i4>
      </vt:variant>
      <vt:variant>
        <vt:i4>0</vt:i4>
      </vt:variant>
      <vt:variant>
        <vt:i4>5</vt:i4>
      </vt:variant>
      <vt:variant>
        <vt:lpwstr>https://documentcloud.adobe.com/link/track?uri=urn:aaid:scds:US:c52ab6a5-6134-4fed-9596-107f7daf6f1</vt:lpwstr>
      </vt:variant>
      <vt:variant>
        <vt:lpwstr/>
      </vt:variant>
      <vt:variant>
        <vt:i4>786510</vt:i4>
      </vt:variant>
      <vt:variant>
        <vt:i4>623</vt:i4>
      </vt:variant>
      <vt:variant>
        <vt:i4>0</vt:i4>
      </vt:variant>
      <vt:variant>
        <vt:i4>5</vt:i4>
      </vt:variant>
      <vt:variant>
        <vt:lpwstr>https://documentcloud.adobe.com/link/track?uri=urn:aaid:scds:US:3b918624-1fb2-4708-9199-e591dcdfe19b</vt:lpwstr>
      </vt:variant>
      <vt:variant>
        <vt:lpwstr/>
      </vt:variant>
      <vt:variant>
        <vt:i4>720917</vt:i4>
      </vt:variant>
      <vt:variant>
        <vt:i4>618</vt:i4>
      </vt:variant>
      <vt:variant>
        <vt:i4>0</vt:i4>
      </vt:variant>
      <vt:variant>
        <vt:i4>5</vt:i4>
      </vt:variant>
      <vt:variant>
        <vt:lpwstr>https://documentcloud.adobe.com/link/track?uri=urn:aaid:scds:US:412289af-39d0-4646-b070-5cfed3760aed</vt:lpwstr>
      </vt:variant>
      <vt:variant>
        <vt:lpwstr/>
      </vt:variant>
      <vt:variant>
        <vt:i4>4128850</vt:i4>
      </vt:variant>
      <vt:variant>
        <vt:i4>615</vt:i4>
      </vt:variant>
      <vt:variant>
        <vt:i4>0</vt:i4>
      </vt:variant>
      <vt:variant>
        <vt:i4>5</vt:i4>
      </vt:variant>
      <vt:variant>
        <vt:lpwstr>mailto:lorenzo.giacomin@enabel.be</vt:lpwstr>
      </vt:variant>
      <vt:variant>
        <vt:lpwstr/>
      </vt:variant>
      <vt:variant>
        <vt:i4>5308457</vt:i4>
      </vt:variant>
      <vt:variant>
        <vt:i4>612</vt:i4>
      </vt:variant>
      <vt:variant>
        <vt:i4>0</vt:i4>
      </vt:variant>
      <vt:variant>
        <vt:i4>5</vt:i4>
      </vt:variant>
      <vt:variant>
        <vt:lpwstr>mailto:procurement.cod@enabel.be</vt:lpwstr>
      </vt:variant>
      <vt:variant>
        <vt:lpwstr/>
      </vt:variant>
      <vt:variant>
        <vt:i4>786544</vt:i4>
      </vt:variant>
      <vt:variant>
        <vt:i4>609</vt:i4>
      </vt:variant>
      <vt:variant>
        <vt:i4>0</vt:i4>
      </vt:variant>
      <vt:variant>
        <vt:i4>5</vt:i4>
      </vt:variant>
      <vt:variant>
        <vt:lpwstr>mailto:brahim.ilahiane@enabel.be</vt:lpwstr>
      </vt:variant>
      <vt:variant>
        <vt:lpwstr/>
      </vt:variant>
      <vt:variant>
        <vt:i4>786544</vt:i4>
      </vt:variant>
      <vt:variant>
        <vt:i4>606</vt:i4>
      </vt:variant>
      <vt:variant>
        <vt:i4>0</vt:i4>
      </vt:variant>
      <vt:variant>
        <vt:i4>5</vt:i4>
      </vt:variant>
      <vt:variant>
        <vt:lpwstr>mailto:brahim.ilahiane@enabel.be</vt:lpwstr>
      </vt:variant>
      <vt:variant>
        <vt:lpwstr/>
      </vt:variant>
      <vt:variant>
        <vt:i4>5308457</vt:i4>
      </vt:variant>
      <vt:variant>
        <vt:i4>603</vt:i4>
      </vt:variant>
      <vt:variant>
        <vt:i4>0</vt:i4>
      </vt:variant>
      <vt:variant>
        <vt:i4>5</vt:i4>
      </vt:variant>
      <vt:variant>
        <vt:lpwstr>mailto:procurement.cod@enabel.be</vt:lpwstr>
      </vt:variant>
      <vt:variant>
        <vt:lpwstr/>
      </vt:variant>
      <vt:variant>
        <vt:i4>65618</vt:i4>
      </vt:variant>
      <vt:variant>
        <vt:i4>600</vt:i4>
      </vt:variant>
      <vt:variant>
        <vt:i4>0</vt:i4>
      </vt:variant>
      <vt:variant>
        <vt:i4>5</vt:i4>
      </vt:variant>
      <vt:variant>
        <vt:lpwstr>http://www.enabel.be/</vt:lpwstr>
      </vt:variant>
      <vt:variant>
        <vt:lpwstr/>
      </vt:variant>
      <vt:variant>
        <vt:i4>7209001</vt:i4>
      </vt:variant>
      <vt:variant>
        <vt:i4>597</vt:i4>
      </vt:variant>
      <vt:variant>
        <vt:i4>0</vt:i4>
      </vt:variant>
      <vt:variant>
        <vt:i4>5</vt:i4>
      </vt:variant>
      <vt:variant>
        <vt:lpwstr>https://www.enabelintegrity.be/</vt:lpwstr>
      </vt:variant>
      <vt:variant>
        <vt:lpwstr/>
      </vt:variant>
      <vt:variant>
        <vt:i4>7209001</vt:i4>
      </vt:variant>
      <vt:variant>
        <vt:i4>594</vt:i4>
      </vt:variant>
      <vt:variant>
        <vt:i4>0</vt:i4>
      </vt:variant>
      <vt:variant>
        <vt:i4>5</vt:i4>
      </vt:variant>
      <vt:variant>
        <vt:lpwstr>https://www.enabelintegrity.be/</vt:lpwstr>
      </vt:variant>
      <vt:variant>
        <vt:lpwstr/>
      </vt:variant>
      <vt:variant>
        <vt:i4>8126497</vt:i4>
      </vt:variant>
      <vt:variant>
        <vt:i4>591</vt:i4>
      </vt:variant>
      <vt:variant>
        <vt:i4>0</vt:i4>
      </vt:variant>
      <vt:variant>
        <vt:i4>5</vt:i4>
      </vt:variant>
      <vt:variant>
        <vt:lpwstr>https://www.enabel.be/fr/content/declaration-de-confidentialite-denabel</vt:lpwstr>
      </vt:variant>
      <vt:variant>
        <vt:lpwstr/>
      </vt:variant>
      <vt:variant>
        <vt:i4>1048632</vt:i4>
      </vt:variant>
      <vt:variant>
        <vt:i4>584</vt:i4>
      </vt:variant>
      <vt:variant>
        <vt:i4>0</vt:i4>
      </vt:variant>
      <vt:variant>
        <vt:i4>5</vt:i4>
      </vt:variant>
      <vt:variant>
        <vt:lpwstr/>
      </vt:variant>
      <vt:variant>
        <vt:lpwstr>_Toc180099061</vt:lpwstr>
      </vt:variant>
      <vt:variant>
        <vt:i4>1048632</vt:i4>
      </vt:variant>
      <vt:variant>
        <vt:i4>578</vt:i4>
      </vt:variant>
      <vt:variant>
        <vt:i4>0</vt:i4>
      </vt:variant>
      <vt:variant>
        <vt:i4>5</vt:i4>
      </vt:variant>
      <vt:variant>
        <vt:lpwstr/>
      </vt:variant>
      <vt:variant>
        <vt:lpwstr>_Toc180099060</vt:lpwstr>
      </vt:variant>
      <vt:variant>
        <vt:i4>1245240</vt:i4>
      </vt:variant>
      <vt:variant>
        <vt:i4>572</vt:i4>
      </vt:variant>
      <vt:variant>
        <vt:i4>0</vt:i4>
      </vt:variant>
      <vt:variant>
        <vt:i4>5</vt:i4>
      </vt:variant>
      <vt:variant>
        <vt:lpwstr/>
      </vt:variant>
      <vt:variant>
        <vt:lpwstr>_Toc180099059</vt:lpwstr>
      </vt:variant>
      <vt:variant>
        <vt:i4>1245240</vt:i4>
      </vt:variant>
      <vt:variant>
        <vt:i4>566</vt:i4>
      </vt:variant>
      <vt:variant>
        <vt:i4>0</vt:i4>
      </vt:variant>
      <vt:variant>
        <vt:i4>5</vt:i4>
      </vt:variant>
      <vt:variant>
        <vt:lpwstr/>
      </vt:variant>
      <vt:variant>
        <vt:lpwstr>_Toc180099058</vt:lpwstr>
      </vt:variant>
      <vt:variant>
        <vt:i4>1245240</vt:i4>
      </vt:variant>
      <vt:variant>
        <vt:i4>560</vt:i4>
      </vt:variant>
      <vt:variant>
        <vt:i4>0</vt:i4>
      </vt:variant>
      <vt:variant>
        <vt:i4>5</vt:i4>
      </vt:variant>
      <vt:variant>
        <vt:lpwstr/>
      </vt:variant>
      <vt:variant>
        <vt:lpwstr>_Toc180099057</vt:lpwstr>
      </vt:variant>
      <vt:variant>
        <vt:i4>1245240</vt:i4>
      </vt:variant>
      <vt:variant>
        <vt:i4>554</vt:i4>
      </vt:variant>
      <vt:variant>
        <vt:i4>0</vt:i4>
      </vt:variant>
      <vt:variant>
        <vt:i4>5</vt:i4>
      </vt:variant>
      <vt:variant>
        <vt:lpwstr/>
      </vt:variant>
      <vt:variant>
        <vt:lpwstr>_Toc180099056</vt:lpwstr>
      </vt:variant>
      <vt:variant>
        <vt:i4>1245240</vt:i4>
      </vt:variant>
      <vt:variant>
        <vt:i4>548</vt:i4>
      </vt:variant>
      <vt:variant>
        <vt:i4>0</vt:i4>
      </vt:variant>
      <vt:variant>
        <vt:i4>5</vt:i4>
      </vt:variant>
      <vt:variant>
        <vt:lpwstr/>
      </vt:variant>
      <vt:variant>
        <vt:lpwstr>_Toc180099055</vt:lpwstr>
      </vt:variant>
      <vt:variant>
        <vt:i4>1245240</vt:i4>
      </vt:variant>
      <vt:variant>
        <vt:i4>542</vt:i4>
      </vt:variant>
      <vt:variant>
        <vt:i4>0</vt:i4>
      </vt:variant>
      <vt:variant>
        <vt:i4>5</vt:i4>
      </vt:variant>
      <vt:variant>
        <vt:lpwstr/>
      </vt:variant>
      <vt:variant>
        <vt:lpwstr>_Toc180099054</vt:lpwstr>
      </vt:variant>
      <vt:variant>
        <vt:i4>1245240</vt:i4>
      </vt:variant>
      <vt:variant>
        <vt:i4>536</vt:i4>
      </vt:variant>
      <vt:variant>
        <vt:i4>0</vt:i4>
      </vt:variant>
      <vt:variant>
        <vt:i4>5</vt:i4>
      </vt:variant>
      <vt:variant>
        <vt:lpwstr/>
      </vt:variant>
      <vt:variant>
        <vt:lpwstr>_Toc180099053</vt:lpwstr>
      </vt:variant>
      <vt:variant>
        <vt:i4>1245240</vt:i4>
      </vt:variant>
      <vt:variant>
        <vt:i4>530</vt:i4>
      </vt:variant>
      <vt:variant>
        <vt:i4>0</vt:i4>
      </vt:variant>
      <vt:variant>
        <vt:i4>5</vt:i4>
      </vt:variant>
      <vt:variant>
        <vt:lpwstr/>
      </vt:variant>
      <vt:variant>
        <vt:lpwstr>_Toc180099052</vt:lpwstr>
      </vt:variant>
      <vt:variant>
        <vt:i4>1245240</vt:i4>
      </vt:variant>
      <vt:variant>
        <vt:i4>524</vt:i4>
      </vt:variant>
      <vt:variant>
        <vt:i4>0</vt:i4>
      </vt:variant>
      <vt:variant>
        <vt:i4>5</vt:i4>
      </vt:variant>
      <vt:variant>
        <vt:lpwstr/>
      </vt:variant>
      <vt:variant>
        <vt:lpwstr>_Toc180099051</vt:lpwstr>
      </vt:variant>
      <vt:variant>
        <vt:i4>1245240</vt:i4>
      </vt:variant>
      <vt:variant>
        <vt:i4>518</vt:i4>
      </vt:variant>
      <vt:variant>
        <vt:i4>0</vt:i4>
      </vt:variant>
      <vt:variant>
        <vt:i4>5</vt:i4>
      </vt:variant>
      <vt:variant>
        <vt:lpwstr/>
      </vt:variant>
      <vt:variant>
        <vt:lpwstr>_Toc180099050</vt:lpwstr>
      </vt:variant>
      <vt:variant>
        <vt:i4>1179704</vt:i4>
      </vt:variant>
      <vt:variant>
        <vt:i4>512</vt:i4>
      </vt:variant>
      <vt:variant>
        <vt:i4>0</vt:i4>
      </vt:variant>
      <vt:variant>
        <vt:i4>5</vt:i4>
      </vt:variant>
      <vt:variant>
        <vt:lpwstr/>
      </vt:variant>
      <vt:variant>
        <vt:lpwstr>_Toc180099049</vt:lpwstr>
      </vt:variant>
      <vt:variant>
        <vt:i4>1179704</vt:i4>
      </vt:variant>
      <vt:variant>
        <vt:i4>506</vt:i4>
      </vt:variant>
      <vt:variant>
        <vt:i4>0</vt:i4>
      </vt:variant>
      <vt:variant>
        <vt:i4>5</vt:i4>
      </vt:variant>
      <vt:variant>
        <vt:lpwstr/>
      </vt:variant>
      <vt:variant>
        <vt:lpwstr>_Toc180099048</vt:lpwstr>
      </vt:variant>
      <vt:variant>
        <vt:i4>1179704</vt:i4>
      </vt:variant>
      <vt:variant>
        <vt:i4>500</vt:i4>
      </vt:variant>
      <vt:variant>
        <vt:i4>0</vt:i4>
      </vt:variant>
      <vt:variant>
        <vt:i4>5</vt:i4>
      </vt:variant>
      <vt:variant>
        <vt:lpwstr/>
      </vt:variant>
      <vt:variant>
        <vt:lpwstr>_Toc180099047</vt:lpwstr>
      </vt:variant>
      <vt:variant>
        <vt:i4>1179704</vt:i4>
      </vt:variant>
      <vt:variant>
        <vt:i4>494</vt:i4>
      </vt:variant>
      <vt:variant>
        <vt:i4>0</vt:i4>
      </vt:variant>
      <vt:variant>
        <vt:i4>5</vt:i4>
      </vt:variant>
      <vt:variant>
        <vt:lpwstr/>
      </vt:variant>
      <vt:variant>
        <vt:lpwstr>_Toc180099046</vt:lpwstr>
      </vt:variant>
      <vt:variant>
        <vt:i4>1179704</vt:i4>
      </vt:variant>
      <vt:variant>
        <vt:i4>488</vt:i4>
      </vt:variant>
      <vt:variant>
        <vt:i4>0</vt:i4>
      </vt:variant>
      <vt:variant>
        <vt:i4>5</vt:i4>
      </vt:variant>
      <vt:variant>
        <vt:lpwstr/>
      </vt:variant>
      <vt:variant>
        <vt:lpwstr>_Toc180099045</vt:lpwstr>
      </vt:variant>
      <vt:variant>
        <vt:i4>1179704</vt:i4>
      </vt:variant>
      <vt:variant>
        <vt:i4>482</vt:i4>
      </vt:variant>
      <vt:variant>
        <vt:i4>0</vt:i4>
      </vt:variant>
      <vt:variant>
        <vt:i4>5</vt:i4>
      </vt:variant>
      <vt:variant>
        <vt:lpwstr/>
      </vt:variant>
      <vt:variant>
        <vt:lpwstr>_Toc180099044</vt:lpwstr>
      </vt:variant>
      <vt:variant>
        <vt:i4>1179704</vt:i4>
      </vt:variant>
      <vt:variant>
        <vt:i4>476</vt:i4>
      </vt:variant>
      <vt:variant>
        <vt:i4>0</vt:i4>
      </vt:variant>
      <vt:variant>
        <vt:i4>5</vt:i4>
      </vt:variant>
      <vt:variant>
        <vt:lpwstr/>
      </vt:variant>
      <vt:variant>
        <vt:lpwstr>_Toc180099043</vt:lpwstr>
      </vt:variant>
      <vt:variant>
        <vt:i4>1179704</vt:i4>
      </vt:variant>
      <vt:variant>
        <vt:i4>470</vt:i4>
      </vt:variant>
      <vt:variant>
        <vt:i4>0</vt:i4>
      </vt:variant>
      <vt:variant>
        <vt:i4>5</vt:i4>
      </vt:variant>
      <vt:variant>
        <vt:lpwstr/>
      </vt:variant>
      <vt:variant>
        <vt:lpwstr>_Toc180099042</vt:lpwstr>
      </vt:variant>
      <vt:variant>
        <vt:i4>1179704</vt:i4>
      </vt:variant>
      <vt:variant>
        <vt:i4>464</vt:i4>
      </vt:variant>
      <vt:variant>
        <vt:i4>0</vt:i4>
      </vt:variant>
      <vt:variant>
        <vt:i4>5</vt:i4>
      </vt:variant>
      <vt:variant>
        <vt:lpwstr/>
      </vt:variant>
      <vt:variant>
        <vt:lpwstr>_Toc180099041</vt:lpwstr>
      </vt:variant>
      <vt:variant>
        <vt:i4>1179704</vt:i4>
      </vt:variant>
      <vt:variant>
        <vt:i4>458</vt:i4>
      </vt:variant>
      <vt:variant>
        <vt:i4>0</vt:i4>
      </vt:variant>
      <vt:variant>
        <vt:i4>5</vt:i4>
      </vt:variant>
      <vt:variant>
        <vt:lpwstr/>
      </vt:variant>
      <vt:variant>
        <vt:lpwstr>_Toc180099040</vt:lpwstr>
      </vt:variant>
      <vt:variant>
        <vt:i4>1376312</vt:i4>
      </vt:variant>
      <vt:variant>
        <vt:i4>452</vt:i4>
      </vt:variant>
      <vt:variant>
        <vt:i4>0</vt:i4>
      </vt:variant>
      <vt:variant>
        <vt:i4>5</vt:i4>
      </vt:variant>
      <vt:variant>
        <vt:lpwstr/>
      </vt:variant>
      <vt:variant>
        <vt:lpwstr>_Toc180099039</vt:lpwstr>
      </vt:variant>
      <vt:variant>
        <vt:i4>1376312</vt:i4>
      </vt:variant>
      <vt:variant>
        <vt:i4>446</vt:i4>
      </vt:variant>
      <vt:variant>
        <vt:i4>0</vt:i4>
      </vt:variant>
      <vt:variant>
        <vt:i4>5</vt:i4>
      </vt:variant>
      <vt:variant>
        <vt:lpwstr/>
      </vt:variant>
      <vt:variant>
        <vt:lpwstr>_Toc180099038</vt:lpwstr>
      </vt:variant>
      <vt:variant>
        <vt:i4>1376312</vt:i4>
      </vt:variant>
      <vt:variant>
        <vt:i4>440</vt:i4>
      </vt:variant>
      <vt:variant>
        <vt:i4>0</vt:i4>
      </vt:variant>
      <vt:variant>
        <vt:i4>5</vt:i4>
      </vt:variant>
      <vt:variant>
        <vt:lpwstr/>
      </vt:variant>
      <vt:variant>
        <vt:lpwstr>_Toc180099037</vt:lpwstr>
      </vt:variant>
      <vt:variant>
        <vt:i4>1376312</vt:i4>
      </vt:variant>
      <vt:variant>
        <vt:i4>434</vt:i4>
      </vt:variant>
      <vt:variant>
        <vt:i4>0</vt:i4>
      </vt:variant>
      <vt:variant>
        <vt:i4>5</vt:i4>
      </vt:variant>
      <vt:variant>
        <vt:lpwstr/>
      </vt:variant>
      <vt:variant>
        <vt:lpwstr>_Toc180099036</vt:lpwstr>
      </vt:variant>
      <vt:variant>
        <vt:i4>1376312</vt:i4>
      </vt:variant>
      <vt:variant>
        <vt:i4>428</vt:i4>
      </vt:variant>
      <vt:variant>
        <vt:i4>0</vt:i4>
      </vt:variant>
      <vt:variant>
        <vt:i4>5</vt:i4>
      </vt:variant>
      <vt:variant>
        <vt:lpwstr/>
      </vt:variant>
      <vt:variant>
        <vt:lpwstr>_Toc180099035</vt:lpwstr>
      </vt:variant>
      <vt:variant>
        <vt:i4>1376312</vt:i4>
      </vt:variant>
      <vt:variant>
        <vt:i4>422</vt:i4>
      </vt:variant>
      <vt:variant>
        <vt:i4>0</vt:i4>
      </vt:variant>
      <vt:variant>
        <vt:i4>5</vt:i4>
      </vt:variant>
      <vt:variant>
        <vt:lpwstr/>
      </vt:variant>
      <vt:variant>
        <vt:lpwstr>_Toc180099034</vt:lpwstr>
      </vt:variant>
      <vt:variant>
        <vt:i4>1376312</vt:i4>
      </vt:variant>
      <vt:variant>
        <vt:i4>416</vt:i4>
      </vt:variant>
      <vt:variant>
        <vt:i4>0</vt:i4>
      </vt:variant>
      <vt:variant>
        <vt:i4>5</vt:i4>
      </vt:variant>
      <vt:variant>
        <vt:lpwstr/>
      </vt:variant>
      <vt:variant>
        <vt:lpwstr>_Toc180099033</vt:lpwstr>
      </vt:variant>
      <vt:variant>
        <vt:i4>1376312</vt:i4>
      </vt:variant>
      <vt:variant>
        <vt:i4>410</vt:i4>
      </vt:variant>
      <vt:variant>
        <vt:i4>0</vt:i4>
      </vt:variant>
      <vt:variant>
        <vt:i4>5</vt:i4>
      </vt:variant>
      <vt:variant>
        <vt:lpwstr/>
      </vt:variant>
      <vt:variant>
        <vt:lpwstr>_Toc180099032</vt:lpwstr>
      </vt:variant>
      <vt:variant>
        <vt:i4>1376312</vt:i4>
      </vt:variant>
      <vt:variant>
        <vt:i4>404</vt:i4>
      </vt:variant>
      <vt:variant>
        <vt:i4>0</vt:i4>
      </vt:variant>
      <vt:variant>
        <vt:i4>5</vt:i4>
      </vt:variant>
      <vt:variant>
        <vt:lpwstr/>
      </vt:variant>
      <vt:variant>
        <vt:lpwstr>_Toc180099031</vt:lpwstr>
      </vt:variant>
      <vt:variant>
        <vt:i4>1376312</vt:i4>
      </vt:variant>
      <vt:variant>
        <vt:i4>398</vt:i4>
      </vt:variant>
      <vt:variant>
        <vt:i4>0</vt:i4>
      </vt:variant>
      <vt:variant>
        <vt:i4>5</vt:i4>
      </vt:variant>
      <vt:variant>
        <vt:lpwstr/>
      </vt:variant>
      <vt:variant>
        <vt:lpwstr>_Toc180099030</vt:lpwstr>
      </vt:variant>
      <vt:variant>
        <vt:i4>1310776</vt:i4>
      </vt:variant>
      <vt:variant>
        <vt:i4>392</vt:i4>
      </vt:variant>
      <vt:variant>
        <vt:i4>0</vt:i4>
      </vt:variant>
      <vt:variant>
        <vt:i4>5</vt:i4>
      </vt:variant>
      <vt:variant>
        <vt:lpwstr/>
      </vt:variant>
      <vt:variant>
        <vt:lpwstr>_Toc180099029</vt:lpwstr>
      </vt:variant>
      <vt:variant>
        <vt:i4>1310776</vt:i4>
      </vt:variant>
      <vt:variant>
        <vt:i4>386</vt:i4>
      </vt:variant>
      <vt:variant>
        <vt:i4>0</vt:i4>
      </vt:variant>
      <vt:variant>
        <vt:i4>5</vt:i4>
      </vt:variant>
      <vt:variant>
        <vt:lpwstr/>
      </vt:variant>
      <vt:variant>
        <vt:lpwstr>_Toc180099028</vt:lpwstr>
      </vt:variant>
      <vt:variant>
        <vt:i4>1310776</vt:i4>
      </vt:variant>
      <vt:variant>
        <vt:i4>380</vt:i4>
      </vt:variant>
      <vt:variant>
        <vt:i4>0</vt:i4>
      </vt:variant>
      <vt:variant>
        <vt:i4>5</vt:i4>
      </vt:variant>
      <vt:variant>
        <vt:lpwstr/>
      </vt:variant>
      <vt:variant>
        <vt:lpwstr>_Toc180099027</vt:lpwstr>
      </vt:variant>
      <vt:variant>
        <vt:i4>1310776</vt:i4>
      </vt:variant>
      <vt:variant>
        <vt:i4>374</vt:i4>
      </vt:variant>
      <vt:variant>
        <vt:i4>0</vt:i4>
      </vt:variant>
      <vt:variant>
        <vt:i4>5</vt:i4>
      </vt:variant>
      <vt:variant>
        <vt:lpwstr/>
      </vt:variant>
      <vt:variant>
        <vt:lpwstr>_Toc180099026</vt:lpwstr>
      </vt:variant>
      <vt:variant>
        <vt:i4>1310776</vt:i4>
      </vt:variant>
      <vt:variant>
        <vt:i4>368</vt:i4>
      </vt:variant>
      <vt:variant>
        <vt:i4>0</vt:i4>
      </vt:variant>
      <vt:variant>
        <vt:i4>5</vt:i4>
      </vt:variant>
      <vt:variant>
        <vt:lpwstr/>
      </vt:variant>
      <vt:variant>
        <vt:lpwstr>_Toc180099025</vt:lpwstr>
      </vt:variant>
      <vt:variant>
        <vt:i4>1310776</vt:i4>
      </vt:variant>
      <vt:variant>
        <vt:i4>362</vt:i4>
      </vt:variant>
      <vt:variant>
        <vt:i4>0</vt:i4>
      </vt:variant>
      <vt:variant>
        <vt:i4>5</vt:i4>
      </vt:variant>
      <vt:variant>
        <vt:lpwstr/>
      </vt:variant>
      <vt:variant>
        <vt:lpwstr>_Toc180099024</vt:lpwstr>
      </vt:variant>
      <vt:variant>
        <vt:i4>1310776</vt:i4>
      </vt:variant>
      <vt:variant>
        <vt:i4>356</vt:i4>
      </vt:variant>
      <vt:variant>
        <vt:i4>0</vt:i4>
      </vt:variant>
      <vt:variant>
        <vt:i4>5</vt:i4>
      </vt:variant>
      <vt:variant>
        <vt:lpwstr/>
      </vt:variant>
      <vt:variant>
        <vt:lpwstr>_Toc180099023</vt:lpwstr>
      </vt:variant>
      <vt:variant>
        <vt:i4>1310776</vt:i4>
      </vt:variant>
      <vt:variant>
        <vt:i4>350</vt:i4>
      </vt:variant>
      <vt:variant>
        <vt:i4>0</vt:i4>
      </vt:variant>
      <vt:variant>
        <vt:i4>5</vt:i4>
      </vt:variant>
      <vt:variant>
        <vt:lpwstr/>
      </vt:variant>
      <vt:variant>
        <vt:lpwstr>_Toc180099022</vt:lpwstr>
      </vt:variant>
      <vt:variant>
        <vt:i4>1310776</vt:i4>
      </vt:variant>
      <vt:variant>
        <vt:i4>344</vt:i4>
      </vt:variant>
      <vt:variant>
        <vt:i4>0</vt:i4>
      </vt:variant>
      <vt:variant>
        <vt:i4>5</vt:i4>
      </vt:variant>
      <vt:variant>
        <vt:lpwstr/>
      </vt:variant>
      <vt:variant>
        <vt:lpwstr>_Toc180099021</vt:lpwstr>
      </vt:variant>
      <vt:variant>
        <vt:i4>1310776</vt:i4>
      </vt:variant>
      <vt:variant>
        <vt:i4>338</vt:i4>
      </vt:variant>
      <vt:variant>
        <vt:i4>0</vt:i4>
      </vt:variant>
      <vt:variant>
        <vt:i4>5</vt:i4>
      </vt:variant>
      <vt:variant>
        <vt:lpwstr/>
      </vt:variant>
      <vt:variant>
        <vt:lpwstr>_Toc180099020</vt:lpwstr>
      </vt:variant>
      <vt:variant>
        <vt:i4>1507384</vt:i4>
      </vt:variant>
      <vt:variant>
        <vt:i4>332</vt:i4>
      </vt:variant>
      <vt:variant>
        <vt:i4>0</vt:i4>
      </vt:variant>
      <vt:variant>
        <vt:i4>5</vt:i4>
      </vt:variant>
      <vt:variant>
        <vt:lpwstr/>
      </vt:variant>
      <vt:variant>
        <vt:lpwstr>_Toc180099019</vt:lpwstr>
      </vt:variant>
      <vt:variant>
        <vt:i4>1507384</vt:i4>
      </vt:variant>
      <vt:variant>
        <vt:i4>326</vt:i4>
      </vt:variant>
      <vt:variant>
        <vt:i4>0</vt:i4>
      </vt:variant>
      <vt:variant>
        <vt:i4>5</vt:i4>
      </vt:variant>
      <vt:variant>
        <vt:lpwstr/>
      </vt:variant>
      <vt:variant>
        <vt:lpwstr>_Toc180099018</vt:lpwstr>
      </vt:variant>
      <vt:variant>
        <vt:i4>1507384</vt:i4>
      </vt:variant>
      <vt:variant>
        <vt:i4>320</vt:i4>
      </vt:variant>
      <vt:variant>
        <vt:i4>0</vt:i4>
      </vt:variant>
      <vt:variant>
        <vt:i4>5</vt:i4>
      </vt:variant>
      <vt:variant>
        <vt:lpwstr/>
      </vt:variant>
      <vt:variant>
        <vt:lpwstr>_Toc180099017</vt:lpwstr>
      </vt:variant>
      <vt:variant>
        <vt:i4>1507384</vt:i4>
      </vt:variant>
      <vt:variant>
        <vt:i4>314</vt:i4>
      </vt:variant>
      <vt:variant>
        <vt:i4>0</vt:i4>
      </vt:variant>
      <vt:variant>
        <vt:i4>5</vt:i4>
      </vt:variant>
      <vt:variant>
        <vt:lpwstr/>
      </vt:variant>
      <vt:variant>
        <vt:lpwstr>_Toc180099016</vt:lpwstr>
      </vt:variant>
      <vt:variant>
        <vt:i4>1507384</vt:i4>
      </vt:variant>
      <vt:variant>
        <vt:i4>308</vt:i4>
      </vt:variant>
      <vt:variant>
        <vt:i4>0</vt:i4>
      </vt:variant>
      <vt:variant>
        <vt:i4>5</vt:i4>
      </vt:variant>
      <vt:variant>
        <vt:lpwstr/>
      </vt:variant>
      <vt:variant>
        <vt:lpwstr>_Toc180099015</vt:lpwstr>
      </vt:variant>
      <vt:variant>
        <vt:i4>1507384</vt:i4>
      </vt:variant>
      <vt:variant>
        <vt:i4>302</vt:i4>
      </vt:variant>
      <vt:variant>
        <vt:i4>0</vt:i4>
      </vt:variant>
      <vt:variant>
        <vt:i4>5</vt:i4>
      </vt:variant>
      <vt:variant>
        <vt:lpwstr/>
      </vt:variant>
      <vt:variant>
        <vt:lpwstr>_Toc180099014</vt:lpwstr>
      </vt:variant>
      <vt:variant>
        <vt:i4>1507384</vt:i4>
      </vt:variant>
      <vt:variant>
        <vt:i4>296</vt:i4>
      </vt:variant>
      <vt:variant>
        <vt:i4>0</vt:i4>
      </vt:variant>
      <vt:variant>
        <vt:i4>5</vt:i4>
      </vt:variant>
      <vt:variant>
        <vt:lpwstr/>
      </vt:variant>
      <vt:variant>
        <vt:lpwstr>_Toc180099013</vt:lpwstr>
      </vt:variant>
      <vt:variant>
        <vt:i4>1507384</vt:i4>
      </vt:variant>
      <vt:variant>
        <vt:i4>290</vt:i4>
      </vt:variant>
      <vt:variant>
        <vt:i4>0</vt:i4>
      </vt:variant>
      <vt:variant>
        <vt:i4>5</vt:i4>
      </vt:variant>
      <vt:variant>
        <vt:lpwstr/>
      </vt:variant>
      <vt:variant>
        <vt:lpwstr>_Toc180099012</vt:lpwstr>
      </vt:variant>
      <vt:variant>
        <vt:i4>1507384</vt:i4>
      </vt:variant>
      <vt:variant>
        <vt:i4>284</vt:i4>
      </vt:variant>
      <vt:variant>
        <vt:i4>0</vt:i4>
      </vt:variant>
      <vt:variant>
        <vt:i4>5</vt:i4>
      </vt:variant>
      <vt:variant>
        <vt:lpwstr/>
      </vt:variant>
      <vt:variant>
        <vt:lpwstr>_Toc180099011</vt:lpwstr>
      </vt:variant>
      <vt:variant>
        <vt:i4>1507384</vt:i4>
      </vt:variant>
      <vt:variant>
        <vt:i4>278</vt:i4>
      </vt:variant>
      <vt:variant>
        <vt:i4>0</vt:i4>
      </vt:variant>
      <vt:variant>
        <vt:i4>5</vt:i4>
      </vt:variant>
      <vt:variant>
        <vt:lpwstr/>
      </vt:variant>
      <vt:variant>
        <vt:lpwstr>_Toc180099010</vt:lpwstr>
      </vt:variant>
      <vt:variant>
        <vt:i4>1441848</vt:i4>
      </vt:variant>
      <vt:variant>
        <vt:i4>272</vt:i4>
      </vt:variant>
      <vt:variant>
        <vt:i4>0</vt:i4>
      </vt:variant>
      <vt:variant>
        <vt:i4>5</vt:i4>
      </vt:variant>
      <vt:variant>
        <vt:lpwstr/>
      </vt:variant>
      <vt:variant>
        <vt:lpwstr>_Toc180099009</vt:lpwstr>
      </vt:variant>
      <vt:variant>
        <vt:i4>1441848</vt:i4>
      </vt:variant>
      <vt:variant>
        <vt:i4>266</vt:i4>
      </vt:variant>
      <vt:variant>
        <vt:i4>0</vt:i4>
      </vt:variant>
      <vt:variant>
        <vt:i4>5</vt:i4>
      </vt:variant>
      <vt:variant>
        <vt:lpwstr/>
      </vt:variant>
      <vt:variant>
        <vt:lpwstr>_Toc180099008</vt:lpwstr>
      </vt:variant>
      <vt:variant>
        <vt:i4>1441848</vt:i4>
      </vt:variant>
      <vt:variant>
        <vt:i4>260</vt:i4>
      </vt:variant>
      <vt:variant>
        <vt:i4>0</vt:i4>
      </vt:variant>
      <vt:variant>
        <vt:i4>5</vt:i4>
      </vt:variant>
      <vt:variant>
        <vt:lpwstr/>
      </vt:variant>
      <vt:variant>
        <vt:lpwstr>_Toc180099007</vt:lpwstr>
      </vt:variant>
      <vt:variant>
        <vt:i4>1441848</vt:i4>
      </vt:variant>
      <vt:variant>
        <vt:i4>254</vt:i4>
      </vt:variant>
      <vt:variant>
        <vt:i4>0</vt:i4>
      </vt:variant>
      <vt:variant>
        <vt:i4>5</vt:i4>
      </vt:variant>
      <vt:variant>
        <vt:lpwstr/>
      </vt:variant>
      <vt:variant>
        <vt:lpwstr>_Toc180099006</vt:lpwstr>
      </vt:variant>
      <vt:variant>
        <vt:i4>1441848</vt:i4>
      </vt:variant>
      <vt:variant>
        <vt:i4>248</vt:i4>
      </vt:variant>
      <vt:variant>
        <vt:i4>0</vt:i4>
      </vt:variant>
      <vt:variant>
        <vt:i4>5</vt:i4>
      </vt:variant>
      <vt:variant>
        <vt:lpwstr/>
      </vt:variant>
      <vt:variant>
        <vt:lpwstr>_Toc180099005</vt:lpwstr>
      </vt:variant>
      <vt:variant>
        <vt:i4>1441848</vt:i4>
      </vt:variant>
      <vt:variant>
        <vt:i4>242</vt:i4>
      </vt:variant>
      <vt:variant>
        <vt:i4>0</vt:i4>
      </vt:variant>
      <vt:variant>
        <vt:i4>5</vt:i4>
      </vt:variant>
      <vt:variant>
        <vt:lpwstr/>
      </vt:variant>
      <vt:variant>
        <vt:lpwstr>_Toc180099004</vt:lpwstr>
      </vt:variant>
      <vt:variant>
        <vt:i4>1441848</vt:i4>
      </vt:variant>
      <vt:variant>
        <vt:i4>236</vt:i4>
      </vt:variant>
      <vt:variant>
        <vt:i4>0</vt:i4>
      </vt:variant>
      <vt:variant>
        <vt:i4>5</vt:i4>
      </vt:variant>
      <vt:variant>
        <vt:lpwstr/>
      </vt:variant>
      <vt:variant>
        <vt:lpwstr>_Toc180099003</vt:lpwstr>
      </vt:variant>
      <vt:variant>
        <vt:i4>1441848</vt:i4>
      </vt:variant>
      <vt:variant>
        <vt:i4>230</vt:i4>
      </vt:variant>
      <vt:variant>
        <vt:i4>0</vt:i4>
      </vt:variant>
      <vt:variant>
        <vt:i4>5</vt:i4>
      </vt:variant>
      <vt:variant>
        <vt:lpwstr/>
      </vt:variant>
      <vt:variant>
        <vt:lpwstr>_Toc180099002</vt:lpwstr>
      </vt:variant>
      <vt:variant>
        <vt:i4>1441848</vt:i4>
      </vt:variant>
      <vt:variant>
        <vt:i4>224</vt:i4>
      </vt:variant>
      <vt:variant>
        <vt:i4>0</vt:i4>
      </vt:variant>
      <vt:variant>
        <vt:i4>5</vt:i4>
      </vt:variant>
      <vt:variant>
        <vt:lpwstr/>
      </vt:variant>
      <vt:variant>
        <vt:lpwstr>_Toc180099001</vt:lpwstr>
      </vt:variant>
      <vt:variant>
        <vt:i4>1441848</vt:i4>
      </vt:variant>
      <vt:variant>
        <vt:i4>218</vt:i4>
      </vt:variant>
      <vt:variant>
        <vt:i4>0</vt:i4>
      </vt:variant>
      <vt:variant>
        <vt:i4>5</vt:i4>
      </vt:variant>
      <vt:variant>
        <vt:lpwstr/>
      </vt:variant>
      <vt:variant>
        <vt:lpwstr>_Toc180099000</vt:lpwstr>
      </vt:variant>
      <vt:variant>
        <vt:i4>1966129</vt:i4>
      </vt:variant>
      <vt:variant>
        <vt:i4>212</vt:i4>
      </vt:variant>
      <vt:variant>
        <vt:i4>0</vt:i4>
      </vt:variant>
      <vt:variant>
        <vt:i4>5</vt:i4>
      </vt:variant>
      <vt:variant>
        <vt:lpwstr/>
      </vt:variant>
      <vt:variant>
        <vt:lpwstr>_Toc180098999</vt:lpwstr>
      </vt:variant>
      <vt:variant>
        <vt:i4>1966129</vt:i4>
      </vt:variant>
      <vt:variant>
        <vt:i4>206</vt:i4>
      </vt:variant>
      <vt:variant>
        <vt:i4>0</vt:i4>
      </vt:variant>
      <vt:variant>
        <vt:i4>5</vt:i4>
      </vt:variant>
      <vt:variant>
        <vt:lpwstr/>
      </vt:variant>
      <vt:variant>
        <vt:lpwstr>_Toc180098998</vt:lpwstr>
      </vt:variant>
      <vt:variant>
        <vt:i4>1966129</vt:i4>
      </vt:variant>
      <vt:variant>
        <vt:i4>200</vt:i4>
      </vt:variant>
      <vt:variant>
        <vt:i4>0</vt:i4>
      </vt:variant>
      <vt:variant>
        <vt:i4>5</vt:i4>
      </vt:variant>
      <vt:variant>
        <vt:lpwstr/>
      </vt:variant>
      <vt:variant>
        <vt:lpwstr>_Toc180098997</vt:lpwstr>
      </vt:variant>
      <vt:variant>
        <vt:i4>1966129</vt:i4>
      </vt:variant>
      <vt:variant>
        <vt:i4>194</vt:i4>
      </vt:variant>
      <vt:variant>
        <vt:i4>0</vt:i4>
      </vt:variant>
      <vt:variant>
        <vt:i4>5</vt:i4>
      </vt:variant>
      <vt:variant>
        <vt:lpwstr/>
      </vt:variant>
      <vt:variant>
        <vt:lpwstr>_Toc180098996</vt:lpwstr>
      </vt:variant>
      <vt:variant>
        <vt:i4>1966129</vt:i4>
      </vt:variant>
      <vt:variant>
        <vt:i4>188</vt:i4>
      </vt:variant>
      <vt:variant>
        <vt:i4>0</vt:i4>
      </vt:variant>
      <vt:variant>
        <vt:i4>5</vt:i4>
      </vt:variant>
      <vt:variant>
        <vt:lpwstr/>
      </vt:variant>
      <vt:variant>
        <vt:lpwstr>_Toc180098995</vt:lpwstr>
      </vt:variant>
      <vt:variant>
        <vt:i4>1966129</vt:i4>
      </vt:variant>
      <vt:variant>
        <vt:i4>182</vt:i4>
      </vt:variant>
      <vt:variant>
        <vt:i4>0</vt:i4>
      </vt:variant>
      <vt:variant>
        <vt:i4>5</vt:i4>
      </vt:variant>
      <vt:variant>
        <vt:lpwstr/>
      </vt:variant>
      <vt:variant>
        <vt:lpwstr>_Toc180098994</vt:lpwstr>
      </vt:variant>
      <vt:variant>
        <vt:i4>1966129</vt:i4>
      </vt:variant>
      <vt:variant>
        <vt:i4>176</vt:i4>
      </vt:variant>
      <vt:variant>
        <vt:i4>0</vt:i4>
      </vt:variant>
      <vt:variant>
        <vt:i4>5</vt:i4>
      </vt:variant>
      <vt:variant>
        <vt:lpwstr/>
      </vt:variant>
      <vt:variant>
        <vt:lpwstr>_Toc180098993</vt:lpwstr>
      </vt:variant>
      <vt:variant>
        <vt:i4>1966129</vt:i4>
      </vt:variant>
      <vt:variant>
        <vt:i4>170</vt:i4>
      </vt:variant>
      <vt:variant>
        <vt:i4>0</vt:i4>
      </vt:variant>
      <vt:variant>
        <vt:i4>5</vt:i4>
      </vt:variant>
      <vt:variant>
        <vt:lpwstr/>
      </vt:variant>
      <vt:variant>
        <vt:lpwstr>_Toc180098992</vt:lpwstr>
      </vt:variant>
      <vt:variant>
        <vt:i4>1966129</vt:i4>
      </vt:variant>
      <vt:variant>
        <vt:i4>164</vt:i4>
      </vt:variant>
      <vt:variant>
        <vt:i4>0</vt:i4>
      </vt:variant>
      <vt:variant>
        <vt:i4>5</vt:i4>
      </vt:variant>
      <vt:variant>
        <vt:lpwstr/>
      </vt:variant>
      <vt:variant>
        <vt:lpwstr>_Toc180098991</vt:lpwstr>
      </vt:variant>
      <vt:variant>
        <vt:i4>1966129</vt:i4>
      </vt:variant>
      <vt:variant>
        <vt:i4>158</vt:i4>
      </vt:variant>
      <vt:variant>
        <vt:i4>0</vt:i4>
      </vt:variant>
      <vt:variant>
        <vt:i4>5</vt:i4>
      </vt:variant>
      <vt:variant>
        <vt:lpwstr/>
      </vt:variant>
      <vt:variant>
        <vt:lpwstr>_Toc180098990</vt:lpwstr>
      </vt:variant>
      <vt:variant>
        <vt:i4>2031665</vt:i4>
      </vt:variant>
      <vt:variant>
        <vt:i4>152</vt:i4>
      </vt:variant>
      <vt:variant>
        <vt:i4>0</vt:i4>
      </vt:variant>
      <vt:variant>
        <vt:i4>5</vt:i4>
      </vt:variant>
      <vt:variant>
        <vt:lpwstr/>
      </vt:variant>
      <vt:variant>
        <vt:lpwstr>_Toc180098989</vt:lpwstr>
      </vt:variant>
      <vt:variant>
        <vt:i4>2031665</vt:i4>
      </vt:variant>
      <vt:variant>
        <vt:i4>146</vt:i4>
      </vt:variant>
      <vt:variant>
        <vt:i4>0</vt:i4>
      </vt:variant>
      <vt:variant>
        <vt:i4>5</vt:i4>
      </vt:variant>
      <vt:variant>
        <vt:lpwstr/>
      </vt:variant>
      <vt:variant>
        <vt:lpwstr>_Toc180098988</vt:lpwstr>
      </vt:variant>
      <vt:variant>
        <vt:i4>2031665</vt:i4>
      </vt:variant>
      <vt:variant>
        <vt:i4>140</vt:i4>
      </vt:variant>
      <vt:variant>
        <vt:i4>0</vt:i4>
      </vt:variant>
      <vt:variant>
        <vt:i4>5</vt:i4>
      </vt:variant>
      <vt:variant>
        <vt:lpwstr/>
      </vt:variant>
      <vt:variant>
        <vt:lpwstr>_Toc180098987</vt:lpwstr>
      </vt:variant>
      <vt:variant>
        <vt:i4>2031665</vt:i4>
      </vt:variant>
      <vt:variant>
        <vt:i4>134</vt:i4>
      </vt:variant>
      <vt:variant>
        <vt:i4>0</vt:i4>
      </vt:variant>
      <vt:variant>
        <vt:i4>5</vt:i4>
      </vt:variant>
      <vt:variant>
        <vt:lpwstr/>
      </vt:variant>
      <vt:variant>
        <vt:lpwstr>_Toc180098986</vt:lpwstr>
      </vt:variant>
      <vt:variant>
        <vt:i4>2031665</vt:i4>
      </vt:variant>
      <vt:variant>
        <vt:i4>128</vt:i4>
      </vt:variant>
      <vt:variant>
        <vt:i4>0</vt:i4>
      </vt:variant>
      <vt:variant>
        <vt:i4>5</vt:i4>
      </vt:variant>
      <vt:variant>
        <vt:lpwstr/>
      </vt:variant>
      <vt:variant>
        <vt:lpwstr>_Toc180098985</vt:lpwstr>
      </vt:variant>
      <vt:variant>
        <vt:i4>2031665</vt:i4>
      </vt:variant>
      <vt:variant>
        <vt:i4>122</vt:i4>
      </vt:variant>
      <vt:variant>
        <vt:i4>0</vt:i4>
      </vt:variant>
      <vt:variant>
        <vt:i4>5</vt:i4>
      </vt:variant>
      <vt:variant>
        <vt:lpwstr/>
      </vt:variant>
      <vt:variant>
        <vt:lpwstr>_Toc180098984</vt:lpwstr>
      </vt:variant>
      <vt:variant>
        <vt:i4>2031665</vt:i4>
      </vt:variant>
      <vt:variant>
        <vt:i4>116</vt:i4>
      </vt:variant>
      <vt:variant>
        <vt:i4>0</vt:i4>
      </vt:variant>
      <vt:variant>
        <vt:i4>5</vt:i4>
      </vt:variant>
      <vt:variant>
        <vt:lpwstr/>
      </vt:variant>
      <vt:variant>
        <vt:lpwstr>_Toc180098983</vt:lpwstr>
      </vt:variant>
      <vt:variant>
        <vt:i4>2031665</vt:i4>
      </vt:variant>
      <vt:variant>
        <vt:i4>110</vt:i4>
      </vt:variant>
      <vt:variant>
        <vt:i4>0</vt:i4>
      </vt:variant>
      <vt:variant>
        <vt:i4>5</vt:i4>
      </vt:variant>
      <vt:variant>
        <vt:lpwstr/>
      </vt:variant>
      <vt:variant>
        <vt:lpwstr>_Toc180098982</vt:lpwstr>
      </vt:variant>
      <vt:variant>
        <vt:i4>2031665</vt:i4>
      </vt:variant>
      <vt:variant>
        <vt:i4>104</vt:i4>
      </vt:variant>
      <vt:variant>
        <vt:i4>0</vt:i4>
      </vt:variant>
      <vt:variant>
        <vt:i4>5</vt:i4>
      </vt:variant>
      <vt:variant>
        <vt:lpwstr/>
      </vt:variant>
      <vt:variant>
        <vt:lpwstr>_Toc180098981</vt:lpwstr>
      </vt:variant>
      <vt:variant>
        <vt:i4>2031665</vt:i4>
      </vt:variant>
      <vt:variant>
        <vt:i4>98</vt:i4>
      </vt:variant>
      <vt:variant>
        <vt:i4>0</vt:i4>
      </vt:variant>
      <vt:variant>
        <vt:i4>5</vt:i4>
      </vt:variant>
      <vt:variant>
        <vt:lpwstr/>
      </vt:variant>
      <vt:variant>
        <vt:lpwstr>_Toc180098980</vt:lpwstr>
      </vt:variant>
      <vt:variant>
        <vt:i4>1048625</vt:i4>
      </vt:variant>
      <vt:variant>
        <vt:i4>92</vt:i4>
      </vt:variant>
      <vt:variant>
        <vt:i4>0</vt:i4>
      </vt:variant>
      <vt:variant>
        <vt:i4>5</vt:i4>
      </vt:variant>
      <vt:variant>
        <vt:lpwstr/>
      </vt:variant>
      <vt:variant>
        <vt:lpwstr>_Toc180098979</vt:lpwstr>
      </vt:variant>
      <vt:variant>
        <vt:i4>1048625</vt:i4>
      </vt:variant>
      <vt:variant>
        <vt:i4>86</vt:i4>
      </vt:variant>
      <vt:variant>
        <vt:i4>0</vt:i4>
      </vt:variant>
      <vt:variant>
        <vt:i4>5</vt:i4>
      </vt:variant>
      <vt:variant>
        <vt:lpwstr/>
      </vt:variant>
      <vt:variant>
        <vt:lpwstr>_Toc180098978</vt:lpwstr>
      </vt:variant>
      <vt:variant>
        <vt:i4>1048625</vt:i4>
      </vt:variant>
      <vt:variant>
        <vt:i4>80</vt:i4>
      </vt:variant>
      <vt:variant>
        <vt:i4>0</vt:i4>
      </vt:variant>
      <vt:variant>
        <vt:i4>5</vt:i4>
      </vt:variant>
      <vt:variant>
        <vt:lpwstr/>
      </vt:variant>
      <vt:variant>
        <vt:lpwstr>_Toc180098977</vt:lpwstr>
      </vt:variant>
      <vt:variant>
        <vt:i4>1048625</vt:i4>
      </vt:variant>
      <vt:variant>
        <vt:i4>74</vt:i4>
      </vt:variant>
      <vt:variant>
        <vt:i4>0</vt:i4>
      </vt:variant>
      <vt:variant>
        <vt:i4>5</vt:i4>
      </vt:variant>
      <vt:variant>
        <vt:lpwstr/>
      </vt:variant>
      <vt:variant>
        <vt:lpwstr>_Toc180098976</vt:lpwstr>
      </vt:variant>
      <vt:variant>
        <vt:i4>1048625</vt:i4>
      </vt:variant>
      <vt:variant>
        <vt:i4>68</vt:i4>
      </vt:variant>
      <vt:variant>
        <vt:i4>0</vt:i4>
      </vt:variant>
      <vt:variant>
        <vt:i4>5</vt:i4>
      </vt:variant>
      <vt:variant>
        <vt:lpwstr/>
      </vt:variant>
      <vt:variant>
        <vt:lpwstr>_Toc180098975</vt:lpwstr>
      </vt:variant>
      <vt:variant>
        <vt:i4>1048625</vt:i4>
      </vt:variant>
      <vt:variant>
        <vt:i4>62</vt:i4>
      </vt:variant>
      <vt:variant>
        <vt:i4>0</vt:i4>
      </vt:variant>
      <vt:variant>
        <vt:i4>5</vt:i4>
      </vt:variant>
      <vt:variant>
        <vt:lpwstr/>
      </vt:variant>
      <vt:variant>
        <vt:lpwstr>_Toc180098974</vt:lpwstr>
      </vt:variant>
      <vt:variant>
        <vt:i4>1114161</vt:i4>
      </vt:variant>
      <vt:variant>
        <vt:i4>56</vt:i4>
      </vt:variant>
      <vt:variant>
        <vt:i4>0</vt:i4>
      </vt:variant>
      <vt:variant>
        <vt:i4>5</vt:i4>
      </vt:variant>
      <vt:variant>
        <vt:lpwstr/>
      </vt:variant>
      <vt:variant>
        <vt:lpwstr>_Toc180098966</vt:lpwstr>
      </vt:variant>
      <vt:variant>
        <vt:i4>1114161</vt:i4>
      </vt:variant>
      <vt:variant>
        <vt:i4>50</vt:i4>
      </vt:variant>
      <vt:variant>
        <vt:i4>0</vt:i4>
      </vt:variant>
      <vt:variant>
        <vt:i4>5</vt:i4>
      </vt:variant>
      <vt:variant>
        <vt:lpwstr/>
      </vt:variant>
      <vt:variant>
        <vt:lpwstr>_Toc180098965</vt:lpwstr>
      </vt:variant>
      <vt:variant>
        <vt:i4>1114161</vt:i4>
      </vt:variant>
      <vt:variant>
        <vt:i4>44</vt:i4>
      </vt:variant>
      <vt:variant>
        <vt:i4>0</vt:i4>
      </vt:variant>
      <vt:variant>
        <vt:i4>5</vt:i4>
      </vt:variant>
      <vt:variant>
        <vt:lpwstr/>
      </vt:variant>
      <vt:variant>
        <vt:lpwstr>_Toc180098964</vt:lpwstr>
      </vt:variant>
      <vt:variant>
        <vt:i4>1114161</vt:i4>
      </vt:variant>
      <vt:variant>
        <vt:i4>38</vt:i4>
      </vt:variant>
      <vt:variant>
        <vt:i4>0</vt:i4>
      </vt:variant>
      <vt:variant>
        <vt:i4>5</vt:i4>
      </vt:variant>
      <vt:variant>
        <vt:lpwstr/>
      </vt:variant>
      <vt:variant>
        <vt:lpwstr>_Toc180098963</vt:lpwstr>
      </vt:variant>
      <vt:variant>
        <vt:i4>1114161</vt:i4>
      </vt:variant>
      <vt:variant>
        <vt:i4>32</vt:i4>
      </vt:variant>
      <vt:variant>
        <vt:i4>0</vt:i4>
      </vt:variant>
      <vt:variant>
        <vt:i4>5</vt:i4>
      </vt:variant>
      <vt:variant>
        <vt:lpwstr/>
      </vt:variant>
      <vt:variant>
        <vt:lpwstr>_Toc180098962</vt:lpwstr>
      </vt:variant>
      <vt:variant>
        <vt:i4>1114161</vt:i4>
      </vt:variant>
      <vt:variant>
        <vt:i4>26</vt:i4>
      </vt:variant>
      <vt:variant>
        <vt:i4>0</vt:i4>
      </vt:variant>
      <vt:variant>
        <vt:i4>5</vt:i4>
      </vt:variant>
      <vt:variant>
        <vt:lpwstr/>
      </vt:variant>
      <vt:variant>
        <vt:lpwstr>_Toc180098961</vt:lpwstr>
      </vt:variant>
      <vt:variant>
        <vt:i4>1114161</vt:i4>
      </vt:variant>
      <vt:variant>
        <vt:i4>20</vt:i4>
      </vt:variant>
      <vt:variant>
        <vt:i4>0</vt:i4>
      </vt:variant>
      <vt:variant>
        <vt:i4>5</vt:i4>
      </vt:variant>
      <vt:variant>
        <vt:lpwstr/>
      </vt:variant>
      <vt:variant>
        <vt:lpwstr>_Toc180098960</vt:lpwstr>
      </vt:variant>
      <vt:variant>
        <vt:i4>1179697</vt:i4>
      </vt:variant>
      <vt:variant>
        <vt:i4>14</vt:i4>
      </vt:variant>
      <vt:variant>
        <vt:i4>0</vt:i4>
      </vt:variant>
      <vt:variant>
        <vt:i4>5</vt:i4>
      </vt:variant>
      <vt:variant>
        <vt:lpwstr/>
      </vt:variant>
      <vt:variant>
        <vt:lpwstr>_Toc180098959</vt:lpwstr>
      </vt:variant>
      <vt:variant>
        <vt:i4>1179697</vt:i4>
      </vt:variant>
      <vt:variant>
        <vt:i4>8</vt:i4>
      </vt:variant>
      <vt:variant>
        <vt:i4>0</vt:i4>
      </vt:variant>
      <vt:variant>
        <vt:i4>5</vt:i4>
      </vt:variant>
      <vt:variant>
        <vt:lpwstr/>
      </vt:variant>
      <vt:variant>
        <vt:lpwstr>_Toc180098958</vt:lpwstr>
      </vt:variant>
      <vt:variant>
        <vt:i4>1179697</vt:i4>
      </vt:variant>
      <vt:variant>
        <vt:i4>2</vt:i4>
      </vt:variant>
      <vt:variant>
        <vt:i4>0</vt:i4>
      </vt:variant>
      <vt:variant>
        <vt:i4>5</vt:i4>
      </vt:variant>
      <vt:variant>
        <vt:lpwstr/>
      </vt:variant>
      <vt:variant>
        <vt:lpwstr>_Toc180098957</vt:lpwstr>
      </vt:variant>
      <vt:variant>
        <vt:i4>4128850</vt:i4>
      </vt:variant>
      <vt:variant>
        <vt:i4>0</vt:i4>
      </vt:variant>
      <vt:variant>
        <vt:i4>0</vt:i4>
      </vt:variant>
      <vt:variant>
        <vt:i4>5</vt:i4>
      </vt:variant>
      <vt:variant>
        <vt:lpwstr>mailto:lorenzo.giacomin@enabel.be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Cedric De BUEGER</dc:creator>
  <cp:keywords/>
  <cp:lastModifiedBy>ILAHIANE, Brahim</cp:lastModifiedBy>
  <cp:revision>446</cp:revision>
  <cp:lastPrinted>2024-10-25T17:46:00Z</cp:lastPrinted>
  <dcterms:created xsi:type="dcterms:W3CDTF">2018-01-17T23:12:00Z</dcterms:created>
  <dcterms:modified xsi:type="dcterms:W3CDTF">2024-10-25T17:46:00Z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0x01010084FDA68FEA25C847A6128BBA7C1A6EC1003FFF7CBDD5247F47B46FDBE8DF538E1D</vt:lpwstr>
  </property>
  <property fmtid="{D5CDD505-2E9C-101B-9397-08002B2CF9AE}" pid="3" name="Language">
    <vt:lpwstr>2;#FR|e5b11214-e6fc-4287-b1cb-b050c041462c</vt:lpwstr>
  </property>
  <property fmtid="{D5CDD505-2E9C-101B-9397-08002B2CF9AE}" pid="4" name="Owner">
    <vt:lpwstr>1;#Procurement|63c10b1a-587f-4ec6-924f-4565dd1c55f4</vt:lpwstr>
  </property>
  <property fmtid="{D5CDD505-2E9C-101B-9397-08002B2CF9AE}" pid="5" name="Type_Document">
    <vt:lpwstr>8;#Template|507c20e7-7939-4ae2-9a5d-822aa0fd4f74</vt:lpwstr>
  </property>
  <property fmtid="{D5CDD505-2E9C-101B-9397-08002B2CF9AE}" pid="6" name="_dlc_DocIdItemGuid">
    <vt:lpwstr>46fd18d7-9a96-4173-bb19-00c2e2c347cf</vt:lpwstr>
  </property>
  <property fmtid="{D5CDD505-2E9C-101B-9397-08002B2CF9AE}" pid="7" name="Order">
    <vt:r8>191500</vt:r8>
  </property>
  <property fmtid="{D5CDD505-2E9C-101B-9397-08002B2CF9AE}" pid="8" name="kf78f8c6b1d84606b77c6edeecdda7a3">
    <vt:lpwstr>FR|e5b11214-e6fc-4287-b1cb-b050c041462c</vt:lpwstr>
  </property>
  <property fmtid="{D5CDD505-2E9C-101B-9397-08002B2CF9AE}" pid="9" name="xd_Signature">
    <vt:bool>false</vt:bool>
  </property>
  <property fmtid="{D5CDD505-2E9C-101B-9397-08002B2CF9AE}" pid="10" name="gaf3ec5a67fc463eb9656c0859fc0579">
    <vt:lpwstr>Procurement|63c10b1a-587f-4ec6-924f-4565dd1c55f4</vt:lpwstr>
  </property>
  <property fmtid="{D5CDD505-2E9C-101B-9397-08002B2CF9AE}" pid="11" name="xd_ProgID">
    <vt:lpwstr/>
  </property>
  <property fmtid="{D5CDD505-2E9C-101B-9397-08002B2CF9AE}" pid="12" name="k07e5c9dd8ef49a29772290d04896af4">
    <vt:lpwstr>Template|507c20e7-7939-4ae2-9a5d-822aa0fd4f74</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MediaServiceImageTags">
    <vt:lpwstr/>
  </property>
  <property fmtid="{D5CDD505-2E9C-101B-9397-08002B2CF9AE}" pid="18" name="ENABEL_Service">
    <vt:lpwstr/>
  </property>
  <property fmtid="{D5CDD505-2E9C-101B-9397-08002B2CF9AE}" pid="19" name="Country">
    <vt:lpwstr>1;#COD|7d8c16b8-fdd8-4211-aab0-513f9f644838</vt:lpwstr>
  </property>
  <property fmtid="{D5CDD505-2E9C-101B-9397-08002B2CF9AE}" pid="20" name="Document_Type">
    <vt:lpwstr/>
  </property>
  <property fmtid="{D5CDD505-2E9C-101B-9397-08002B2CF9AE}" pid="21" name="Document_Status">
    <vt:lpwstr/>
  </property>
  <property fmtid="{D5CDD505-2E9C-101B-9397-08002B2CF9AE}" pid="22" name="Document_Language">
    <vt:lpwstr>7</vt:lpwstr>
  </property>
  <property fmtid="{D5CDD505-2E9C-101B-9397-08002B2CF9AE}" pid="23" name="Contract_reference">
    <vt:lpwstr>741</vt:lpwstr>
  </property>
  <property fmtid="{D5CDD505-2E9C-101B-9397-08002B2CF9AE}" pid="24" name="Project_code">
    <vt:lpwstr>644</vt:lpwstr>
  </property>
</Properties>
</file>