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page" w:tblpX="728" w:tblpY="1092"/>
        <w:tblW w:w="13892" w:type="dxa"/>
        <w:tblLayout w:type="fixed"/>
        <w:tblLook w:val="04A0" w:firstRow="1" w:lastRow="0" w:firstColumn="1" w:lastColumn="0" w:noHBand="0" w:noVBand="1"/>
      </w:tblPr>
      <w:tblGrid>
        <w:gridCol w:w="439"/>
        <w:gridCol w:w="7358"/>
        <w:gridCol w:w="6095"/>
      </w:tblGrid>
      <w:tr w:rsidR="00531D8C" w:rsidTr="00B82F2A">
        <w:tc>
          <w:tcPr>
            <w:tcW w:w="439" w:type="dxa"/>
          </w:tcPr>
          <w:p w:rsidR="00531D8C" w:rsidRDefault="00B82F2A" w:rsidP="00B82F2A">
            <w:r>
              <w:t>N°</w:t>
            </w:r>
          </w:p>
        </w:tc>
        <w:tc>
          <w:tcPr>
            <w:tcW w:w="7358" w:type="dxa"/>
          </w:tcPr>
          <w:p w:rsidR="00531D8C" w:rsidRDefault="00B82F2A" w:rsidP="00B82F2A">
            <w:r>
              <w:t>Questions</w:t>
            </w:r>
          </w:p>
        </w:tc>
        <w:tc>
          <w:tcPr>
            <w:tcW w:w="6095" w:type="dxa"/>
          </w:tcPr>
          <w:p w:rsidR="00531D8C" w:rsidRDefault="00B82F2A" w:rsidP="00B82F2A">
            <w:r>
              <w:t>Réponses</w:t>
            </w:r>
          </w:p>
        </w:tc>
      </w:tr>
      <w:tr w:rsidR="00531D8C" w:rsidTr="00B82F2A">
        <w:tc>
          <w:tcPr>
            <w:tcW w:w="439" w:type="dxa"/>
          </w:tcPr>
          <w:p w:rsidR="00531D8C" w:rsidRDefault="00B82F2A" w:rsidP="00B82F2A">
            <w:r>
              <w:t>1</w:t>
            </w:r>
          </w:p>
          <w:p w:rsidR="00B82F2A" w:rsidRDefault="00B82F2A" w:rsidP="00B82F2A"/>
        </w:tc>
        <w:tc>
          <w:tcPr>
            <w:tcW w:w="7358" w:type="dxa"/>
          </w:tcPr>
          <w:p w:rsidR="00531D8C" w:rsidRDefault="00531D8C" w:rsidP="00B82F2A">
            <w:r w:rsidRPr="00531D8C">
              <w:t>Ayant reçu une sollicitation directe pour répondre au Marché de Services relatif à la « Structuration de l’offre de formation à destination du personnel d’encadrement des communes et de leurs élus dans le cadre de la réforme de la décentralisation au Burundi », l’entité Forhom by Egis peut-elle s'associer avec un autre partenaire pour répondre à ce marché ?</w:t>
            </w:r>
          </w:p>
        </w:tc>
        <w:tc>
          <w:tcPr>
            <w:tcW w:w="6095" w:type="dxa"/>
          </w:tcPr>
          <w:p w:rsidR="00531D8C" w:rsidRDefault="00531D8C" w:rsidP="00B82F2A">
            <w:r w:rsidRPr="00531D8C">
              <w:t>Il est tout à fait possible d'intervenir en consortium pour répondre à ce marché.</w:t>
            </w:r>
          </w:p>
        </w:tc>
      </w:tr>
      <w:tr w:rsidR="00531D8C" w:rsidTr="00B82F2A">
        <w:tc>
          <w:tcPr>
            <w:tcW w:w="439" w:type="dxa"/>
          </w:tcPr>
          <w:p w:rsidR="00531D8C" w:rsidRDefault="00B82F2A" w:rsidP="00B82F2A">
            <w:r>
              <w:t>2</w:t>
            </w:r>
          </w:p>
        </w:tc>
        <w:tc>
          <w:tcPr>
            <w:tcW w:w="7358" w:type="dxa"/>
          </w:tcPr>
          <w:p w:rsidR="00531D8C" w:rsidRDefault="00531D8C" w:rsidP="00B82F2A">
            <w:r w:rsidRPr="00531D8C">
              <w:t>Pourriez-vous préciser combien d’agents et élus des communes seront à former dans le cadre de ce projet de renforcement des compétences ?</w:t>
            </w:r>
          </w:p>
        </w:tc>
        <w:tc>
          <w:tcPr>
            <w:tcW w:w="6095" w:type="dxa"/>
          </w:tcPr>
          <w:p w:rsidR="00531D8C" w:rsidRDefault="00531D8C" w:rsidP="00B82F2A">
            <w:r w:rsidRPr="00531D8C">
              <w:t>Il n’est pas prévu de former directement les bénéficiaires finaux, à savoir les agents communaux et élus. La seule activité de formation prévue dans le cahier des charges est la formation des formateurs. </w:t>
            </w:r>
          </w:p>
        </w:tc>
      </w:tr>
      <w:tr w:rsidR="00531D8C" w:rsidTr="00B82F2A">
        <w:tc>
          <w:tcPr>
            <w:tcW w:w="439" w:type="dxa"/>
          </w:tcPr>
          <w:p w:rsidR="00531D8C" w:rsidRDefault="00B82F2A" w:rsidP="00B82F2A">
            <w:r>
              <w:t>3</w:t>
            </w:r>
          </w:p>
        </w:tc>
        <w:tc>
          <w:tcPr>
            <w:tcW w:w="7358" w:type="dxa"/>
          </w:tcPr>
          <w:p w:rsidR="00531D8C" w:rsidRDefault="00531D8C" w:rsidP="00B82F2A">
            <w:r>
              <w:t>Les délais de réponse sont courts et malgré l’intérêt pour cet AO nous ne serons pas en mesure de répondre dans ces délais</w:t>
            </w:r>
          </w:p>
          <w:p w:rsidR="00531D8C" w:rsidRDefault="00531D8C" w:rsidP="00B82F2A"/>
          <w:p w:rsidR="00531D8C" w:rsidRPr="00531D8C" w:rsidRDefault="00531D8C" w:rsidP="00B82F2A">
            <w:r>
              <w:t>Envisagez-vous de prolonger le délai de publication de l’offre ?</w:t>
            </w:r>
          </w:p>
        </w:tc>
        <w:tc>
          <w:tcPr>
            <w:tcW w:w="6095" w:type="dxa"/>
          </w:tcPr>
          <w:p w:rsidR="00531D8C" w:rsidRPr="00531D8C" w:rsidRDefault="00531D8C" w:rsidP="00B82F2A">
            <w:r>
              <w:t>Nous avons pris la décision de prolonger jusqu’au 07/1</w:t>
            </w:r>
            <w:r w:rsidR="00DF3F83">
              <w:t>1</w:t>
            </w:r>
            <w:r>
              <w:t>/2024</w:t>
            </w:r>
          </w:p>
        </w:tc>
      </w:tr>
      <w:tr w:rsidR="00531D8C" w:rsidTr="00B82F2A">
        <w:tc>
          <w:tcPr>
            <w:tcW w:w="439" w:type="dxa"/>
          </w:tcPr>
          <w:p w:rsidR="00531D8C" w:rsidRDefault="00B82F2A" w:rsidP="00B82F2A">
            <w:r>
              <w:t>4</w:t>
            </w:r>
          </w:p>
        </w:tc>
        <w:tc>
          <w:tcPr>
            <w:tcW w:w="7358" w:type="dxa"/>
          </w:tcPr>
          <w:p w:rsidR="00531D8C" w:rsidRDefault="00531D8C" w:rsidP="00B82F2A">
            <w:r w:rsidRPr="00531D8C">
              <w:t>Malgré notre grand intérêt pour cette opportunité, nous trouvons que le délai de soumission est un peu court pour mobiliser notre équipe et préparer une réponse adaptée à vos exigences. Il s'agit d'un facteur essentiel pour nous permettre de participer à la procédure d'appel d'offres et de présenter une proposition technique et financière de qualité. Serait-il possible de prolonger le délai de soumission ?</w:t>
            </w:r>
          </w:p>
        </w:tc>
        <w:tc>
          <w:tcPr>
            <w:tcW w:w="6095" w:type="dxa"/>
          </w:tcPr>
          <w:p w:rsidR="00531D8C" w:rsidRDefault="00B82F2A" w:rsidP="00B82F2A">
            <w:r>
              <w:t>Le dépôt des offres est maintenant pour le 07/11/2024</w:t>
            </w:r>
          </w:p>
        </w:tc>
      </w:tr>
      <w:tr w:rsidR="00531D8C" w:rsidTr="00B82F2A">
        <w:tc>
          <w:tcPr>
            <w:tcW w:w="439" w:type="dxa"/>
          </w:tcPr>
          <w:p w:rsidR="00531D8C" w:rsidRDefault="00B82F2A" w:rsidP="00B82F2A">
            <w:r>
              <w:t>5</w:t>
            </w:r>
          </w:p>
        </w:tc>
        <w:tc>
          <w:tcPr>
            <w:tcW w:w="7358" w:type="dxa"/>
          </w:tcPr>
          <w:p w:rsidR="00531D8C" w:rsidRPr="00531D8C" w:rsidRDefault="00531D8C" w:rsidP="00B82F2A">
            <w:r w:rsidRPr="00531D8C">
              <w:t>nous souhaiterions savoir s'il est possible d'obtenir les termes de référence pour l'appel à manifestation d'intérêt concernant le marché de services relatif à la structuration de l’offre de formation à destination du personnel d’encadrement des communes et de leurs élus dans le cadre de la réforme de la décentralisation au Burundi.</w:t>
            </w:r>
          </w:p>
        </w:tc>
        <w:tc>
          <w:tcPr>
            <w:tcW w:w="6095" w:type="dxa"/>
          </w:tcPr>
          <w:p w:rsidR="00531D8C" w:rsidRPr="00531D8C" w:rsidRDefault="00531D8C" w:rsidP="00B82F2A">
            <w:r w:rsidRPr="00531D8C">
              <w:t xml:space="preserve">Les termes de référence sont disponibles à la page 31 du cahier spécifique des charges disponible depuis le lien suivant : </w:t>
            </w:r>
            <w:r>
              <w:t xml:space="preserve"> </w:t>
            </w:r>
            <w:hyperlink r:id="rId6" w:history="1">
              <w:r w:rsidR="00B82F2A" w:rsidRPr="00352559">
                <w:rPr>
                  <w:rStyle w:val="Lienhypertexte"/>
                </w:rPr>
                <w:t>https://www.enabel.be/fr/marches-publics/?in_category%5B%5D=all&amp;in_country=1735&amp;is_status=0#news</w:t>
              </w:r>
            </w:hyperlink>
            <w:r w:rsidR="00B82F2A">
              <w:t xml:space="preserve"> </w:t>
            </w:r>
            <w:r w:rsidRPr="00531D8C">
              <w:t xml:space="preserve"> </w:t>
            </w:r>
            <w:r w:rsidR="00B82F2A">
              <w:t xml:space="preserve"> </w:t>
            </w:r>
          </w:p>
        </w:tc>
      </w:tr>
    </w:tbl>
    <w:p w:rsidR="00531D8C" w:rsidRDefault="00B82F2A">
      <w:r w:rsidRPr="00B82F2A">
        <w:rPr>
          <w:rFonts w:ascii="Segoe UI" w:hAnsi="Segoe UI" w:cs="Segoe UI"/>
          <w:b/>
          <w:bCs/>
          <w:color w:val="242424"/>
          <w:shd w:val="clear" w:color="auto" w:fill="FFFFFF"/>
        </w:rPr>
        <w:t>BDI23009-1001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>2_Marché</w:t>
      </w:r>
      <w:r w:rsidR="00531D8C"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de services relatif à la "structuration de l'offre de formation à destination du personnel d'encadrement des communes et de leurs élus dans le cadre de la réforme de la décentralisation au Burundi"</w:t>
      </w:r>
    </w:p>
    <w:sectPr w:rsidR="00531D8C" w:rsidSect="00B82F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2E26" w:rsidRDefault="00BB2E26" w:rsidP="00531D8C">
      <w:pPr>
        <w:spacing w:after="0" w:line="240" w:lineRule="auto"/>
      </w:pPr>
      <w:r>
        <w:separator/>
      </w:r>
    </w:p>
  </w:endnote>
  <w:endnote w:type="continuationSeparator" w:id="0">
    <w:p w:rsidR="00BB2E26" w:rsidRDefault="00BB2E26" w:rsidP="0053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2E26" w:rsidRDefault="00BB2E26" w:rsidP="00531D8C">
      <w:pPr>
        <w:spacing w:after="0" w:line="240" w:lineRule="auto"/>
      </w:pPr>
      <w:r>
        <w:separator/>
      </w:r>
    </w:p>
  </w:footnote>
  <w:footnote w:type="continuationSeparator" w:id="0">
    <w:p w:rsidR="00BB2E26" w:rsidRDefault="00BB2E26" w:rsidP="0053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8C"/>
    <w:rsid w:val="0025079C"/>
    <w:rsid w:val="00531D8C"/>
    <w:rsid w:val="008C1DF6"/>
    <w:rsid w:val="00B82F2A"/>
    <w:rsid w:val="00BB2E26"/>
    <w:rsid w:val="00D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169C"/>
  <w15:chartTrackingRefBased/>
  <w15:docId w15:val="{F026CE8F-836C-4F22-95FB-153FC2B1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D8C"/>
  </w:style>
  <w:style w:type="paragraph" w:styleId="Pieddepage">
    <w:name w:val="footer"/>
    <w:basedOn w:val="Normal"/>
    <w:link w:val="PieddepageCar"/>
    <w:uiPriority w:val="99"/>
    <w:unhideWhenUsed/>
    <w:rsid w:val="0053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D8C"/>
  </w:style>
  <w:style w:type="character" w:styleId="Lienhypertexte">
    <w:name w:val="Hyperlink"/>
    <w:basedOn w:val="Policepardfaut"/>
    <w:uiPriority w:val="99"/>
    <w:unhideWhenUsed/>
    <w:rsid w:val="00B82F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abel.be/fr/marches-publics/?in_category%5B%5D=all&amp;in_country=1735&amp;is_status=0#new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373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AGNANDJI, Gbeyigbena</dc:creator>
  <cp:keywords/>
  <dc:description/>
  <cp:lastModifiedBy>AGNANDJI, Gbeyigbena</cp:lastModifiedBy>
  <cp:revision>2</cp:revision>
  <dcterms:created xsi:type="dcterms:W3CDTF">2024-10-24T16:06:00Z</dcterms:created>
  <dcterms:modified xsi:type="dcterms:W3CDTF">2024-10-24T17:16:00Z</dcterms:modified>
</cp:coreProperties>
</file>