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F4BE0"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2E74B5" w:themeFill="accent1" w:themeFillShade="BF"/>
        <w:tblLook w:val="04A0" w:firstRow="1" w:lastRow="0" w:firstColumn="1" w:lastColumn="0" w:noHBand="0" w:noVBand="1"/>
      </w:tblPr>
      <w:tblGrid>
        <w:gridCol w:w="9616"/>
      </w:tblGrid>
      <w:tr w:rsidR="006B234F" w:rsidRPr="006B234F" w14:paraId="59414F85" w14:textId="77777777" w:rsidTr="007D3C7F">
        <w:tc>
          <w:tcPr>
            <w:tcW w:w="9957" w:type="dxa"/>
            <w:shd w:val="clear" w:color="auto" w:fill="2E74B5" w:themeFill="accent1" w:themeFillShade="BF"/>
          </w:tcPr>
          <w:p w14:paraId="565E95D5"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5A6F4D5" w14:textId="421C666D" w:rsidR="00451BF3" w:rsidRPr="00D53220" w:rsidRDefault="00451BF3" w:rsidP="00451BF3">
            <w:pPr>
              <w:spacing w:after="161" w:line="240" w:lineRule="auto"/>
              <w:ind w:left="0" w:right="0" w:firstLine="0"/>
              <w:jc w:val="center"/>
              <w:rPr>
                <w:rFonts w:ascii="Georgia" w:hAnsi="Georgia" w:cs="Arial"/>
                <w:b/>
                <w:color w:val="FFFFFF" w:themeColor="background1"/>
                <w:sz w:val="36"/>
                <w:szCs w:val="36"/>
              </w:rPr>
            </w:pPr>
            <w:r w:rsidRPr="00D53220">
              <w:rPr>
                <w:rFonts w:ascii="Georgia" w:hAnsi="Georgia" w:cs="Arial"/>
                <w:b/>
                <w:color w:val="FFFFFF" w:themeColor="background1"/>
                <w:sz w:val="36"/>
                <w:szCs w:val="36"/>
              </w:rPr>
              <w:t>BEN</w:t>
            </w:r>
            <w:r w:rsidR="00D973E6">
              <w:rPr>
                <w:rFonts w:ascii="Georgia" w:hAnsi="Georgia" w:cs="Arial"/>
                <w:b/>
                <w:color w:val="FFFFFF" w:themeColor="background1"/>
                <w:sz w:val="36"/>
                <w:szCs w:val="36"/>
              </w:rPr>
              <w:t>23004</w:t>
            </w:r>
            <w:r w:rsidRPr="00D53220">
              <w:rPr>
                <w:rFonts w:ascii="Georgia" w:hAnsi="Georgia" w:cs="Arial"/>
                <w:b/>
                <w:color w:val="FFFFFF" w:themeColor="background1"/>
                <w:sz w:val="36"/>
                <w:szCs w:val="36"/>
              </w:rPr>
              <w:t>-100</w:t>
            </w:r>
            <w:r w:rsidR="00265178">
              <w:rPr>
                <w:rFonts w:ascii="Georgia" w:hAnsi="Georgia" w:cs="Arial"/>
                <w:b/>
                <w:color w:val="FFFFFF" w:themeColor="background1"/>
                <w:sz w:val="36"/>
                <w:szCs w:val="36"/>
              </w:rPr>
              <w:t>83</w:t>
            </w:r>
          </w:p>
          <w:p w14:paraId="710B4ACB" w14:textId="6C7C062C" w:rsidR="00905C7E" w:rsidRPr="004B4707" w:rsidRDefault="00D53220" w:rsidP="00D53220">
            <w:pPr>
              <w:spacing w:after="161" w:line="240" w:lineRule="auto"/>
              <w:ind w:left="0" w:right="0" w:firstLine="0"/>
              <w:jc w:val="center"/>
              <w:rPr>
                <w:rFonts w:ascii="Georgia" w:hAnsi="Georgia" w:cs="Times New Roman"/>
                <w:color w:val="585756"/>
                <w:szCs w:val="24"/>
              </w:rPr>
            </w:pPr>
            <w:bookmarkStart w:id="0" w:name="_Hlk156843481"/>
            <w:r w:rsidRPr="004B4707">
              <w:rPr>
                <w:rFonts w:ascii="Georgia" w:hAnsi="Georgia" w:cs="Arial"/>
                <w:b/>
                <w:color w:val="FFFFFF" w:themeColor="background1"/>
                <w:szCs w:val="24"/>
              </w:rPr>
              <w:t xml:space="preserve">Marché de </w:t>
            </w:r>
            <w:r w:rsidR="00D973E6" w:rsidRPr="004B4707">
              <w:rPr>
                <w:rFonts w:ascii="Georgia" w:hAnsi="Georgia" w:cs="Arial"/>
                <w:b/>
                <w:color w:val="FFFFFF" w:themeColor="background1"/>
                <w:szCs w:val="24"/>
              </w:rPr>
              <w:t>servic</w:t>
            </w:r>
            <w:r w:rsidRPr="004B4707">
              <w:rPr>
                <w:rFonts w:ascii="Georgia" w:hAnsi="Georgia" w:cs="Arial"/>
                <w:b/>
                <w:color w:val="FFFFFF" w:themeColor="background1"/>
                <w:szCs w:val="24"/>
              </w:rPr>
              <w:t xml:space="preserve">es relatif à la </w:t>
            </w:r>
            <w:bookmarkEnd w:id="0"/>
            <w:r w:rsidR="00D973E6" w:rsidRPr="004B4707">
              <w:rPr>
                <w:rFonts w:ascii="Georgia" w:hAnsi="Georgia" w:cs="Arial"/>
                <w:b/>
                <w:color w:val="FFFFFF" w:themeColor="background1"/>
                <w:szCs w:val="24"/>
              </w:rPr>
              <w:t>l’assistance technique aux institutions de microfinance pour une offre de financement adaptée aux filières agricoles du Bénin, dans le contexte de la transition</w:t>
            </w:r>
            <w:r w:rsidR="00B37A41">
              <w:rPr>
                <w:rFonts w:ascii="Georgia" w:hAnsi="Georgia" w:cs="Arial"/>
                <w:b/>
                <w:color w:val="FFFFFF" w:themeColor="background1"/>
                <w:szCs w:val="24"/>
              </w:rPr>
              <w:t xml:space="preserve"> </w:t>
            </w:r>
            <w:r w:rsidR="00B37A41" w:rsidRPr="00B37A41">
              <w:rPr>
                <w:rFonts w:ascii="Georgia" w:hAnsi="Georgia" w:cs="Arial"/>
                <w:b/>
                <w:color w:val="FFFFFF" w:themeColor="background1"/>
                <w:szCs w:val="24"/>
              </w:rPr>
              <w:t>agroécologique</w:t>
            </w:r>
          </w:p>
        </w:tc>
      </w:tr>
    </w:tbl>
    <w:p w14:paraId="3994923C" w14:textId="77777777" w:rsidR="00AF23C8" w:rsidRPr="00D36CEB" w:rsidRDefault="00C1157E" w:rsidP="006B234F">
      <w:pPr>
        <w:pStyle w:val="Titre1"/>
        <w:spacing w:after="0" w:line="240" w:lineRule="auto"/>
        <w:ind w:left="-5"/>
        <w:jc w:val="both"/>
        <w:rPr>
          <w:rFonts w:ascii="Georgia" w:hAnsi="Georgia" w:cs="Arial"/>
          <w:color w:val="FF0000"/>
          <w:szCs w:val="29"/>
        </w:rPr>
      </w:pPr>
      <w:r w:rsidRPr="00D36CEB">
        <w:rPr>
          <w:rFonts w:ascii="Georgia" w:hAnsi="Georgia" w:cs="Arial"/>
          <w:color w:val="FF0000"/>
          <w:szCs w:val="29"/>
        </w:rPr>
        <w:t xml:space="preserve">Partie </w:t>
      </w:r>
      <w:r w:rsidR="00214677" w:rsidRPr="00D36CEB">
        <w:rPr>
          <w:rFonts w:ascii="Georgia" w:hAnsi="Georgia" w:cs="Arial"/>
          <w:color w:val="FF0000"/>
          <w:szCs w:val="29"/>
        </w:rPr>
        <w:t>I :</w:t>
      </w:r>
      <w:r w:rsidRPr="00D36CEB">
        <w:rPr>
          <w:rFonts w:ascii="Georgia" w:hAnsi="Georgia" w:cs="Arial"/>
          <w:color w:val="FF0000"/>
          <w:szCs w:val="29"/>
        </w:rPr>
        <w:t xml:space="preserve"> Informations concernant la procédure de passation et de marché et le pouvoir adjudicateur ou l’entité adjudicatrice</w:t>
      </w:r>
    </w:p>
    <w:p w14:paraId="13BAD760" w14:textId="77777777" w:rsidR="00C30CE4" w:rsidRPr="00597B3D" w:rsidRDefault="00C30CE4" w:rsidP="006B234F">
      <w:pPr>
        <w:spacing w:line="240" w:lineRule="auto"/>
        <w:jc w:val="both"/>
        <w:rPr>
          <w:rFonts w:ascii="Georgia" w:hAnsi="Georgia"/>
          <w:color w:val="585756"/>
        </w:rPr>
      </w:pPr>
    </w:p>
    <w:p w14:paraId="01E52D9C" w14:textId="77777777" w:rsidR="00AF23C8" w:rsidRPr="00597B3D" w:rsidRDefault="00C1157E" w:rsidP="004B470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501361D5"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129D100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2E7BEF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9537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6E6CA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86A0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1CCA80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F9FD8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34310D"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374A943E" w14:textId="77777777" w:rsidR="00AF23C8" w:rsidRPr="00597B3D" w:rsidRDefault="00C1157E" w:rsidP="007B233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4325E42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1FAF10B4"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1A207D05"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6B68E20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31B550F6" w14:textId="77777777" w:rsidR="00AF23C8" w:rsidRPr="00597B3D" w:rsidRDefault="00C1157E" w:rsidP="007B2337">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13EFBC6B" w14:textId="2AF35A6C"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00265178" w:rsidRPr="00D30290">
        <w:rPr>
          <w:rFonts w:ascii="Georgia" w:hAnsi="Georgia"/>
          <w:szCs w:val="24"/>
        </w:rPr>
        <w:t xml:space="preserve">Procédure </w:t>
      </w:r>
      <w:r w:rsidR="00265178">
        <w:rPr>
          <w:rFonts w:ascii="Georgia" w:hAnsi="Georgia"/>
          <w:szCs w:val="24"/>
        </w:rPr>
        <w:t>Concurrentielle Avec Négociation</w:t>
      </w:r>
      <w:r w:rsidRPr="006B234F">
        <w:rPr>
          <w:rFonts w:ascii="Georgia" w:hAnsi="Georgia" w:cs="Arial"/>
          <w:color w:val="0070C0"/>
        </w:rPr>
        <w:t xml:space="preserve"> </w:t>
      </w:r>
    </w:p>
    <w:p w14:paraId="6F1C208C" w14:textId="69325350" w:rsidR="00C30CE4" w:rsidRDefault="00C1157E" w:rsidP="006B234F">
      <w:pPr>
        <w:spacing w:line="240" w:lineRule="auto"/>
        <w:ind w:left="-5" w:right="186"/>
        <w:jc w:val="both"/>
        <w:rPr>
          <w:rFonts w:ascii="Georgia" w:hAnsi="Georgia" w:cs="Arial"/>
          <w:color w:val="0070C0"/>
        </w:rPr>
      </w:pPr>
      <w:r w:rsidRPr="00597B3D">
        <w:rPr>
          <w:rFonts w:ascii="Georgia" w:hAnsi="Georgia" w:cs="Arial"/>
          <w:b/>
          <w:color w:val="585756"/>
        </w:rPr>
        <w:t>Titre :</w:t>
      </w:r>
      <w:r w:rsidR="00C30CE4" w:rsidRPr="00597B3D">
        <w:rPr>
          <w:rFonts w:ascii="Georgia" w:hAnsi="Georgia" w:cs="Arial"/>
          <w:color w:val="585756"/>
        </w:rPr>
        <w:t xml:space="preserve"> </w:t>
      </w:r>
      <w:r w:rsidR="00D53220" w:rsidRPr="00D53220">
        <w:rPr>
          <w:rFonts w:ascii="Georgia" w:hAnsi="Georgia" w:cs="Arial"/>
          <w:color w:val="0070C0"/>
        </w:rPr>
        <w:t xml:space="preserve">Marché de </w:t>
      </w:r>
      <w:r w:rsidR="00401EAB">
        <w:rPr>
          <w:rFonts w:ascii="Georgia" w:hAnsi="Georgia" w:cs="Arial"/>
          <w:color w:val="0070C0"/>
        </w:rPr>
        <w:t>services</w:t>
      </w:r>
      <w:r w:rsidR="00D53220" w:rsidRPr="00D53220">
        <w:rPr>
          <w:rFonts w:ascii="Georgia" w:hAnsi="Georgia" w:cs="Arial"/>
          <w:color w:val="0070C0"/>
        </w:rPr>
        <w:t xml:space="preserve"> relatif à </w:t>
      </w:r>
      <w:r w:rsidR="00401EAB" w:rsidRPr="00401EAB">
        <w:rPr>
          <w:rFonts w:ascii="Georgia" w:hAnsi="Georgia" w:cs="Arial"/>
          <w:color w:val="0070C0"/>
        </w:rPr>
        <w:t>l’assistance technique aux institutions de microfinance pour une offre de financement adaptée aux filières agricoles du Bénin, dans le contexte de la transition</w:t>
      </w:r>
      <w:r w:rsidR="00B37A41">
        <w:rPr>
          <w:rFonts w:ascii="Georgia" w:hAnsi="Georgia" w:cs="Arial"/>
          <w:color w:val="0070C0"/>
        </w:rPr>
        <w:t xml:space="preserve"> agroécologique</w:t>
      </w:r>
    </w:p>
    <w:p w14:paraId="206AFE73" w14:textId="77777777" w:rsidR="00401EAB" w:rsidRDefault="00401EAB" w:rsidP="006B234F">
      <w:pPr>
        <w:spacing w:line="240" w:lineRule="auto"/>
        <w:ind w:left="-5" w:right="186"/>
        <w:jc w:val="both"/>
        <w:rPr>
          <w:rFonts w:ascii="Georgia" w:hAnsi="Georgia" w:cs="Arial"/>
          <w:color w:val="585756"/>
        </w:rPr>
      </w:pPr>
    </w:p>
    <w:p w14:paraId="59A1942A" w14:textId="77777777" w:rsidR="00401EAB" w:rsidRPr="00597B3D" w:rsidRDefault="00401EAB" w:rsidP="006B234F">
      <w:pPr>
        <w:spacing w:line="240" w:lineRule="auto"/>
        <w:ind w:left="-5" w:right="186"/>
        <w:jc w:val="both"/>
        <w:rPr>
          <w:rFonts w:ascii="Georgia" w:hAnsi="Georgia" w:cs="Arial"/>
          <w:color w:val="585756"/>
        </w:rPr>
      </w:pPr>
    </w:p>
    <w:p w14:paraId="2519863C"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F3F6A83" w14:textId="7DD256E7"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bookmarkStart w:id="1" w:name="_Hlk121481682"/>
      <w:r w:rsidR="006B234F" w:rsidRPr="006B234F">
        <w:rPr>
          <w:rFonts w:ascii="Georgia" w:hAnsi="Georgia" w:cs="Arial"/>
          <w:b/>
          <w:color w:val="0070C0"/>
        </w:rPr>
        <w:t>BEN</w:t>
      </w:r>
      <w:r w:rsidR="00401EAB">
        <w:rPr>
          <w:rFonts w:ascii="Georgia" w:hAnsi="Georgia" w:cs="Arial"/>
          <w:b/>
          <w:color w:val="0070C0"/>
        </w:rPr>
        <w:t>23004</w:t>
      </w:r>
      <w:r w:rsidR="006B234F" w:rsidRPr="006B234F">
        <w:rPr>
          <w:rFonts w:ascii="Georgia" w:hAnsi="Georgia" w:cs="Arial"/>
          <w:b/>
          <w:color w:val="0070C0"/>
        </w:rPr>
        <w:t>-100</w:t>
      </w:r>
      <w:bookmarkEnd w:id="1"/>
      <w:r w:rsidR="00265178">
        <w:rPr>
          <w:rFonts w:ascii="Georgia" w:hAnsi="Georgia" w:cs="Arial"/>
          <w:b/>
          <w:color w:val="0070C0"/>
        </w:rPr>
        <w:t>83</w:t>
      </w:r>
    </w:p>
    <w:p w14:paraId="1EE5FEB4"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7869146E" w14:textId="0C63D063" w:rsidR="006B234F" w:rsidRPr="006B234F" w:rsidRDefault="00401EAB" w:rsidP="006B234F">
      <w:pPr>
        <w:spacing w:after="120" w:line="240" w:lineRule="auto"/>
        <w:ind w:left="-6" w:right="11" w:hanging="11"/>
        <w:jc w:val="both"/>
        <w:rPr>
          <w:rFonts w:ascii="Georgia" w:hAnsi="Georgia" w:cs="Arial"/>
          <w:b/>
          <w:color w:val="0070C0"/>
        </w:rPr>
      </w:pPr>
      <w:r w:rsidRPr="006B234F">
        <w:rPr>
          <w:rFonts w:ascii="Georgia" w:hAnsi="Georgia" w:cs="Arial"/>
          <w:b/>
          <w:color w:val="0070C0"/>
        </w:rPr>
        <w:t>BEN</w:t>
      </w:r>
      <w:r>
        <w:rPr>
          <w:rFonts w:ascii="Georgia" w:hAnsi="Georgia" w:cs="Arial"/>
          <w:b/>
          <w:color w:val="0070C0"/>
        </w:rPr>
        <w:t>23004</w:t>
      </w:r>
      <w:r w:rsidRPr="006B234F">
        <w:rPr>
          <w:rFonts w:ascii="Georgia" w:hAnsi="Georgia" w:cs="Arial"/>
          <w:b/>
          <w:color w:val="0070C0"/>
        </w:rPr>
        <w:t>-100</w:t>
      </w:r>
      <w:r w:rsidR="00265178">
        <w:rPr>
          <w:rFonts w:ascii="Georgia" w:hAnsi="Georgia" w:cs="Arial"/>
          <w:b/>
          <w:color w:val="0070C0"/>
        </w:rPr>
        <w:t>83</w:t>
      </w:r>
    </w:p>
    <w:p w14:paraId="7241C66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60647258" w14:textId="77777777" w:rsidR="006B234F" w:rsidRPr="006B234F" w:rsidRDefault="006B234F" w:rsidP="006B234F"/>
    <w:p w14:paraId="08838498" w14:textId="77777777" w:rsidR="00AF23C8" w:rsidRPr="00597B3D" w:rsidRDefault="00C1157E"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388280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0197F4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B64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0D5A96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46C6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212C76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C226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049435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5A96AB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F6F25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09FBF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1814327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E18D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3CF582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011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EEB00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830E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76DCB0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720E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31A212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9D104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7185C9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94356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4D147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BB94A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6B85C8"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2DF84AD6"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5BACE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D05573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10EE9F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6B0F1B"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7F2F4B7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46EC0B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2E03C3C" wp14:editId="5F739FAA">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37E4E89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63BC42E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5F3B0F"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08698F8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54B5240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43350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9F18B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583F3E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30D371"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262C46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97B706"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565514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FAC33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202537"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740A212"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659666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E268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DF8C0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00C037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7EEEAE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1C11CBD" wp14:editId="187872A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13B5F8C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4716D7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E82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BBFF6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5D42EA0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6B195B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DCC25F"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E1987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762D5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54B75A3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190D05D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FD32B09" wp14:editId="4326E537">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23A5C75F"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9DE5F2E" w14:textId="77777777" w:rsidR="00451BF3" w:rsidRPr="00597B3D" w:rsidRDefault="00451BF3" w:rsidP="00451BF3">
      <w:pPr>
        <w:spacing w:line="240" w:lineRule="auto"/>
        <w:ind w:left="-5" w:right="28"/>
        <w:jc w:val="both"/>
        <w:rPr>
          <w:rFonts w:ascii="Georgia" w:hAnsi="Georgia" w:cs="Arial"/>
          <w:color w:val="585756"/>
        </w:rPr>
      </w:pPr>
    </w:p>
    <w:p w14:paraId="52F62F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497A6FB5" w14:textId="77777777" w:rsidR="00AF23C8" w:rsidRPr="00597B3D" w:rsidRDefault="00AF23C8" w:rsidP="006B234F">
      <w:pPr>
        <w:spacing w:after="0" w:line="240" w:lineRule="auto"/>
        <w:ind w:left="-5" w:right="28"/>
        <w:jc w:val="both"/>
        <w:rPr>
          <w:rFonts w:ascii="Georgia" w:hAnsi="Georgia" w:cs="Arial"/>
          <w:color w:val="585756"/>
        </w:rPr>
      </w:pPr>
    </w:p>
    <w:p w14:paraId="791C5C79"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501499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415099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11A5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BFF2CC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686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633AD29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AD17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566FD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16A9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2F727E1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B9D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13BA23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E02242"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3F8F2B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743D5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7062DA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737EF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38D9CC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6995C1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146F1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D138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467A26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14171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38C7E72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7FB129D" w14:textId="77777777" w:rsidR="00C1157E" w:rsidRPr="00597B3D" w:rsidRDefault="00C1157E"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2605F644" w14:textId="77777777" w:rsidR="00C1157E" w:rsidRPr="00597B3D" w:rsidRDefault="00C1157E" w:rsidP="006B234F">
      <w:pPr>
        <w:spacing w:line="240" w:lineRule="auto"/>
        <w:ind w:left="-5" w:right="12"/>
        <w:jc w:val="both"/>
        <w:rPr>
          <w:rFonts w:ascii="Georgia" w:hAnsi="Georgia" w:cs="Segoe UI Symbol"/>
          <w:color w:val="585756"/>
        </w:rPr>
      </w:pPr>
    </w:p>
    <w:p w14:paraId="4DC55164"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25D0362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B970CC"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8290FA9"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6A4AA028"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BEF0F99"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2D363E18" w14:textId="77777777" w:rsidR="00AF23C8" w:rsidRPr="00597B3D" w:rsidRDefault="00597B3D" w:rsidP="00D36CEB">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14F8EC92"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2C986C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6E8019A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64ADF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872296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1EAB445D"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2B6A6580"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2BC49E71"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30FF1EB5" w14:textId="77777777" w:rsidR="006B234F" w:rsidRPr="006B234F" w:rsidRDefault="006B234F" w:rsidP="006B234F"/>
    <w:p w14:paraId="4649CE6F" w14:textId="77777777" w:rsidR="00AF23C8" w:rsidRPr="00597B3D" w:rsidRDefault="00C1157E" w:rsidP="003620AC">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18815982" w14:textId="77777777" w:rsidR="00AF23C8"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L’article 57, paragraphe 1, de la directive 2014/24/UE définit les motifs d’exclusion suivants</w:t>
      </w:r>
    </w:p>
    <w:p w14:paraId="31942E0B" w14:textId="77777777" w:rsidR="00FE5498" w:rsidRPr="00597B3D" w:rsidRDefault="00FE5498" w:rsidP="006B234F">
      <w:pPr>
        <w:spacing w:after="0" w:line="240" w:lineRule="auto"/>
        <w:ind w:left="-5" w:right="28"/>
        <w:jc w:val="both"/>
        <w:rPr>
          <w:rFonts w:ascii="Georgia" w:hAnsi="Georgia" w:cs="Arial"/>
          <w:color w:val="585756"/>
        </w:rPr>
      </w:pPr>
    </w:p>
    <w:p w14:paraId="35539A42"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63519B22"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4CB95A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DC9BB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1D7A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92D745" w14:textId="77777777" w:rsidR="00FE5498" w:rsidRDefault="00FE5498" w:rsidP="006B234F">
      <w:pPr>
        <w:spacing w:after="0" w:line="240" w:lineRule="auto"/>
        <w:ind w:left="-5" w:right="0"/>
        <w:jc w:val="both"/>
        <w:rPr>
          <w:rFonts w:ascii="Georgia" w:hAnsi="Georgia" w:cs="Arial"/>
          <w:color w:val="585756"/>
          <w:sz w:val="26"/>
        </w:rPr>
      </w:pPr>
    </w:p>
    <w:p w14:paraId="7EC9BDF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88A005" wp14:editId="406F8ECC">
                <wp:extent cx="6346624" cy="12880"/>
                <wp:effectExtent l="0" t="0" r="0" b="0"/>
                <wp:docPr id="445415582"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8008793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66959709"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941013451"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5542563"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9B5CFB"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" path="m,12880l,e" filled="f" strokeweight="0">
                  <v:stroke miterlimit="83231f" joinstyle="miter"/>
                  <v:path arrowok="t" textboxrect="0,0,0,12880"/>
                </v:shape>
                <w10:anchorlock/>
              </v:group>
            </w:pict>
          </mc:Fallback>
        </mc:AlternateContent>
      </w:r>
    </w:p>
    <w:p w14:paraId="4FE71351" w14:textId="5EC480EC"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EDCD90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7EA9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B43EE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827D2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3D50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5CFC3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E97AF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2F9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530C87"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Corruption</w:t>
      </w:r>
    </w:p>
    <w:p w14:paraId="3214979F"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5B097C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w:t>
      </w:r>
      <w:r w:rsidRPr="00597B3D">
        <w:rPr>
          <w:rFonts w:ascii="Georgia" w:hAnsi="Georgia" w:cs="Arial"/>
          <w:color w:val="585756"/>
        </w:rPr>
        <w:lastRenderedPageBreak/>
        <w:t>également la corruption telle que définie dans le droit interne de l’État membre du pouvoir adjudicateur (entité adjudicatrice) ou de l’opérateur économique.</w:t>
      </w:r>
    </w:p>
    <w:p w14:paraId="1609E1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27F8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C8256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E6A3A97" w14:textId="77777777" w:rsidR="00FE5498" w:rsidRDefault="00FE5498" w:rsidP="006B234F">
      <w:pPr>
        <w:spacing w:after="0" w:line="240" w:lineRule="auto"/>
        <w:ind w:left="-5" w:right="0"/>
        <w:jc w:val="both"/>
        <w:rPr>
          <w:rFonts w:ascii="Georgia" w:hAnsi="Georgia" w:cs="Arial"/>
          <w:color w:val="585756"/>
          <w:sz w:val="26"/>
        </w:rPr>
      </w:pPr>
    </w:p>
    <w:p w14:paraId="5E4646B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12C18D" wp14:editId="6F982279">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539832"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79DBBE2B" w14:textId="0C30FD18"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1B673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C5288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3C74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B5827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1DD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B863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D0F4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331E42A" w14:textId="77777777" w:rsidR="00AF23C8"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CD78F" w14:textId="77777777" w:rsidR="0013071A" w:rsidRPr="00597B3D" w:rsidRDefault="0013071A" w:rsidP="006B234F">
      <w:pPr>
        <w:spacing w:line="240" w:lineRule="auto"/>
        <w:ind w:left="-5" w:right="12"/>
        <w:jc w:val="both"/>
        <w:rPr>
          <w:rFonts w:ascii="Georgia" w:hAnsi="Georgia" w:cs="Arial"/>
          <w:color w:val="585756"/>
        </w:rPr>
      </w:pPr>
    </w:p>
    <w:p w14:paraId="7C0ADABF" w14:textId="77777777" w:rsidR="00AF23C8" w:rsidRPr="00597B3D" w:rsidRDefault="00C1157E" w:rsidP="003620AC">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Fraude</w:t>
      </w:r>
    </w:p>
    <w:p w14:paraId="4776DA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359B10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E29E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46C8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C5B8C2" w14:textId="77777777" w:rsidR="003620AC" w:rsidRDefault="003620AC" w:rsidP="006B234F">
      <w:pPr>
        <w:spacing w:after="0" w:line="240" w:lineRule="auto"/>
        <w:ind w:left="-5" w:right="0"/>
        <w:jc w:val="both"/>
        <w:rPr>
          <w:rFonts w:ascii="Georgia" w:hAnsi="Georgia" w:cs="Arial"/>
          <w:color w:val="585756"/>
          <w:sz w:val="26"/>
        </w:rPr>
      </w:pPr>
    </w:p>
    <w:p w14:paraId="26B4E6D0"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0783BF" wp14:editId="0C55E31F">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4D96DBD"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58138480" w14:textId="248A9D6A"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FCF04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ECB9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88FE5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9227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F96F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24A02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46E4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AD09B0" w14:textId="77777777" w:rsidR="00AF23C8"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BD64EF" w14:textId="77777777" w:rsidR="0013071A" w:rsidRDefault="0013071A" w:rsidP="006B234F">
      <w:pPr>
        <w:spacing w:line="240" w:lineRule="auto"/>
        <w:ind w:left="-5" w:right="12"/>
        <w:jc w:val="both"/>
        <w:rPr>
          <w:rFonts w:ascii="Georgia" w:hAnsi="Georgia" w:cs="Arial"/>
          <w:color w:val="585756"/>
        </w:rPr>
      </w:pPr>
    </w:p>
    <w:p w14:paraId="0DDBED0A" w14:textId="77777777" w:rsidR="003620AC" w:rsidRDefault="00C1157E" w:rsidP="003620AC">
      <w:pPr>
        <w:shd w:val="clear" w:color="auto" w:fill="BDD6EE" w:themeFill="accent1" w:themeFillTint="66"/>
        <w:spacing w:line="240" w:lineRule="auto"/>
        <w:ind w:left="-5" w:right="12"/>
        <w:jc w:val="both"/>
        <w:rPr>
          <w:rFonts w:ascii="Georgia" w:hAnsi="Georgia" w:cs="Arial"/>
          <w:b/>
          <w:color w:val="585756"/>
        </w:rPr>
      </w:pPr>
      <w:r w:rsidRPr="00597B3D">
        <w:rPr>
          <w:rFonts w:ascii="Georgia" w:hAnsi="Georgia" w:cs="Arial"/>
          <w:b/>
          <w:color w:val="585756"/>
        </w:rPr>
        <w:t xml:space="preserve">Infraction terroriste ou infraction liée aux activités terroristes </w:t>
      </w:r>
    </w:p>
    <w:p w14:paraId="07596F45" w14:textId="1B39A782"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0D0E64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C3B62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48538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9B32AD" w14:textId="77777777" w:rsidR="003620AC" w:rsidRDefault="003620AC" w:rsidP="006B234F">
      <w:pPr>
        <w:spacing w:after="0" w:line="240" w:lineRule="auto"/>
        <w:ind w:left="-5" w:right="0"/>
        <w:jc w:val="both"/>
        <w:rPr>
          <w:rFonts w:ascii="Georgia" w:hAnsi="Georgia" w:cs="Arial"/>
          <w:color w:val="585756"/>
          <w:sz w:val="26"/>
        </w:rPr>
      </w:pPr>
    </w:p>
    <w:p w14:paraId="61EB7D03"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227CFDB" wp14:editId="6C5DD062">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37E274"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0BE53D7A" w14:textId="492C1E82"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474239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679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D6EF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9610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F3CB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C447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020C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A3DD2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9692C6B" w14:textId="77777777" w:rsidR="00AF23C8" w:rsidRPr="00597B3D" w:rsidRDefault="00C1157E" w:rsidP="006B234F">
      <w:pPr>
        <w:spacing w:after="100" w:line="240" w:lineRule="auto"/>
        <w:ind w:left="-5" w:right="946"/>
        <w:jc w:val="both"/>
        <w:rPr>
          <w:rFonts w:ascii="Georgia" w:hAnsi="Georgia" w:cs="Arial"/>
          <w:color w:val="585756"/>
        </w:rPr>
      </w:pPr>
      <w:r w:rsidRPr="003620AC">
        <w:rPr>
          <w:rFonts w:ascii="Georgia" w:hAnsi="Georgia" w:cs="Arial"/>
          <w:b/>
          <w:color w:val="585756"/>
          <w:shd w:val="clear" w:color="auto" w:fill="BDD6EE" w:themeFill="accent1" w:themeFillTint="66"/>
        </w:rPr>
        <w:t xml:space="preserve">Blanchiment de capitaux ou financement du terrorisme </w:t>
      </w:r>
      <w:r w:rsidRPr="003620AC">
        <w:rPr>
          <w:rFonts w:ascii="Georgia" w:hAnsi="Georgia" w:cs="Arial"/>
          <w:color w:val="585756"/>
          <w:shd w:val="clear" w:color="auto" w:fill="BDD6EE" w:themeFill="accent1" w:themeFillTint="66"/>
        </w:rPr>
        <w:t>L’opérateur</w:t>
      </w:r>
      <w:r w:rsidRPr="00597B3D">
        <w:rPr>
          <w:rFonts w:ascii="Georgia" w:hAnsi="Georgia" w:cs="Arial"/>
          <w:color w:val="585756"/>
        </w:rPr>
        <w:t xml:space="preserve">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72D9BE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6515C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01AD3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685A796" w14:textId="77777777" w:rsidR="00D35C01" w:rsidRDefault="00D35C01" w:rsidP="006B234F">
      <w:pPr>
        <w:spacing w:after="0" w:line="240" w:lineRule="auto"/>
        <w:ind w:left="-5" w:right="0"/>
        <w:jc w:val="both"/>
        <w:rPr>
          <w:rFonts w:ascii="Georgia" w:hAnsi="Georgia" w:cs="Arial"/>
          <w:color w:val="585756"/>
          <w:sz w:val="26"/>
        </w:rPr>
      </w:pPr>
    </w:p>
    <w:p w14:paraId="316A841E"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E5B446B" wp14:editId="6E5CAEAF">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762409"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6C87E67" w14:textId="141B4DD5"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4A5F1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D237C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6C63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A3376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58F6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6F9BF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3927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9B6E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47D40" w14:textId="77777777" w:rsidR="00D35C01" w:rsidRDefault="00C1157E" w:rsidP="00D35C01">
      <w:pPr>
        <w:shd w:val="clear" w:color="auto" w:fill="BDD6EE" w:themeFill="accent1" w:themeFillTint="66"/>
        <w:spacing w:line="240" w:lineRule="auto"/>
        <w:ind w:left="-5" w:right="120"/>
        <w:jc w:val="both"/>
        <w:rPr>
          <w:rFonts w:ascii="Georgia" w:hAnsi="Georgia" w:cs="Arial"/>
          <w:b/>
          <w:color w:val="585756"/>
        </w:rPr>
      </w:pPr>
      <w:r w:rsidRPr="00597B3D">
        <w:rPr>
          <w:rFonts w:ascii="Georgia" w:hAnsi="Georgia" w:cs="Arial"/>
          <w:b/>
          <w:color w:val="585756"/>
        </w:rPr>
        <w:t xml:space="preserve">Travail des enfants et autres formes de traite des êtres humains </w:t>
      </w:r>
    </w:p>
    <w:p w14:paraId="69C81800" w14:textId="044F1C7C"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3C4DAD4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AFCC7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E7C2DA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07EFED4" w14:textId="77777777" w:rsidR="0013071A" w:rsidRPr="00597B3D" w:rsidRDefault="0013071A" w:rsidP="0013071A">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02FC15" wp14:editId="348D8F37">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D821ED"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59A9C947" w14:textId="17EE9188"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19B84C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42AE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737B6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F706E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5188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DF471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AA2E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CCB5957"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402F0E7C" w14:textId="77777777" w:rsidR="00AF23C8" w:rsidRPr="00597B3D" w:rsidRDefault="00C1157E" w:rsidP="005E48D3">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0DFC18DD" w14:textId="77777777" w:rsidR="00661746" w:rsidRDefault="00C1157E" w:rsidP="006B234F">
      <w:pPr>
        <w:spacing w:after="0" w:line="240" w:lineRule="auto"/>
        <w:ind w:left="-5" w:right="387"/>
        <w:jc w:val="both"/>
        <w:rPr>
          <w:rFonts w:ascii="Georgia" w:hAnsi="Georgia" w:cs="Arial"/>
          <w:b/>
          <w:color w:val="585756"/>
        </w:rPr>
      </w:pPr>
      <w:r w:rsidRPr="00597B3D">
        <w:rPr>
          <w:rFonts w:ascii="Georgia" w:hAnsi="Georgia" w:cs="Arial"/>
          <w:b/>
          <w:color w:val="585756"/>
        </w:rPr>
        <w:t xml:space="preserve">L’article 57, paragraphe 2, de la directive 2014/24/UE définit les motifs d’exclusion suivants </w:t>
      </w:r>
    </w:p>
    <w:p w14:paraId="49A10252" w14:textId="77777777" w:rsidR="00661746" w:rsidRDefault="00661746" w:rsidP="006B234F">
      <w:pPr>
        <w:spacing w:after="0" w:line="240" w:lineRule="auto"/>
        <w:ind w:left="-5" w:right="387"/>
        <w:jc w:val="both"/>
        <w:rPr>
          <w:rFonts w:ascii="Georgia" w:hAnsi="Georgia" w:cs="Arial"/>
          <w:b/>
          <w:color w:val="585756"/>
        </w:rPr>
      </w:pPr>
    </w:p>
    <w:p w14:paraId="684B8782" w14:textId="065535C2" w:rsidR="00AF23C8" w:rsidRPr="00597B3D" w:rsidRDefault="00C1157E" w:rsidP="00661746">
      <w:pPr>
        <w:shd w:val="clear" w:color="auto" w:fill="BDD6EE" w:themeFill="accent1" w:themeFillTint="66"/>
        <w:spacing w:after="0" w:line="240" w:lineRule="auto"/>
        <w:ind w:left="-5" w:right="387"/>
        <w:jc w:val="both"/>
        <w:rPr>
          <w:rFonts w:ascii="Georgia" w:hAnsi="Georgia" w:cs="Arial"/>
          <w:color w:val="585756"/>
        </w:rPr>
      </w:pPr>
      <w:r w:rsidRPr="00597B3D">
        <w:rPr>
          <w:rFonts w:ascii="Georgia" w:hAnsi="Georgia" w:cs="Arial"/>
          <w:b/>
          <w:color w:val="585756"/>
        </w:rPr>
        <w:t>Paiement d’impôts et taxes</w:t>
      </w:r>
    </w:p>
    <w:p w14:paraId="349A659C" w14:textId="77777777" w:rsidR="00AF23C8"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07373D96" w14:textId="77777777" w:rsidR="00DF24A6" w:rsidRPr="00597B3D" w:rsidRDefault="00DF24A6" w:rsidP="006B234F">
      <w:pPr>
        <w:spacing w:line="240" w:lineRule="auto"/>
        <w:ind w:left="-5" w:right="553"/>
        <w:jc w:val="both"/>
        <w:rPr>
          <w:rFonts w:ascii="Georgia" w:hAnsi="Georgia" w:cs="Arial"/>
          <w:color w:val="585756"/>
        </w:rPr>
      </w:pPr>
    </w:p>
    <w:p w14:paraId="2238F4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E0023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5092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21D5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8F677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55991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8DFEA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3782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A05FD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788A5FC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891B8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F0DEF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28A729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E2E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83A6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8A0A7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4504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0CD69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5F99D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359D767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D6974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6775AB9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45DB4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FA68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F65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FBD8B7" w14:textId="77777777" w:rsidR="0013071A" w:rsidRDefault="0013071A" w:rsidP="006B234F">
      <w:pPr>
        <w:spacing w:after="0" w:line="240" w:lineRule="auto"/>
        <w:ind w:left="-5" w:right="0"/>
        <w:jc w:val="both"/>
        <w:rPr>
          <w:rFonts w:ascii="Georgia" w:hAnsi="Georgia" w:cs="Arial"/>
          <w:color w:val="585756"/>
          <w:sz w:val="26"/>
        </w:rPr>
      </w:pPr>
    </w:p>
    <w:p w14:paraId="7A0732BF" w14:textId="51515A23"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32B1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0C641B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D3A0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1C930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E67159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3B4B63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6BE82A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7A0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B8D82F" w14:textId="77777777" w:rsidR="00AF23C8" w:rsidRPr="00597B3D" w:rsidRDefault="00C1157E" w:rsidP="0013071A">
      <w:pPr>
        <w:shd w:val="clear" w:color="auto" w:fill="BDD6EE" w:themeFill="accent1" w:themeFillTint="66"/>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604A44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1C20F9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14EEE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DD8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15013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ADD0C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3D07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61C02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149EB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1975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0BAE16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AC89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30C3C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7D2F4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0216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344A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1B1AA9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EF0CC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35C9386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386B8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626170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F2B8232"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532E95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2DFBD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822C76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948E75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CE04A3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3227922" wp14:editId="0C8E138D">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38C67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5C6921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40E2C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7C4985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8D8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8CD0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52EEF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A5881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D61B3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3E0E42" w14:textId="77777777" w:rsidR="00AF23C8" w:rsidRPr="00597B3D" w:rsidRDefault="00C1157E" w:rsidP="00C42090">
      <w:pPr>
        <w:pStyle w:val="Titre2"/>
        <w:shd w:val="clear" w:color="auto" w:fill="2E74B5" w:themeFill="accent1" w:themeFillShade="BF"/>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5FB5E63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604EEAC8"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4E91EA1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DB8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2E48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0D4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342D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C837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660B25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49C56A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B616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07987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421B3" w14:textId="77777777" w:rsidR="00AF23C8" w:rsidRPr="00597B3D" w:rsidRDefault="00C1157E" w:rsidP="00C42090">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639D8214"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2C941FF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99C2E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A6A14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8596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5D878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C886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78C6F07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034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16F5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DA12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09A5F9" w14:textId="77777777" w:rsidR="00AF23C8" w:rsidRPr="00597B3D" w:rsidRDefault="00C1157E" w:rsidP="00C42090">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lastRenderedPageBreak/>
        <w:t>Manquement aux obligations dans le domaine du droit du travail</w:t>
      </w:r>
    </w:p>
    <w:p w14:paraId="2031021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132B2F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D31C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F0DFF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CC7F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E4E39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0C3EC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72D0E8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37373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15692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36EA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3558A1"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Faillite</w:t>
      </w:r>
    </w:p>
    <w:p w14:paraId="0195BDA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8998D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5C70BB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864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2C751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37E8A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A034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19D4D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190C7FD" wp14:editId="6A54FE7D">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3B05FC3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FA99C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8F32C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11BF0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7D93BB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D4B7B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98D8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CAFB0C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B1CDCB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4B4073"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Insolvabilité</w:t>
      </w:r>
    </w:p>
    <w:p w14:paraId="5AF4670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6D204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0993629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39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6D42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C64C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7038B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03C82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C7670C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9B3E97C" wp14:editId="66111F59">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36D2014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87B8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D0A49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4717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3506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B3E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D70FC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85BC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F9E83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35F362"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3C6A343"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671FE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453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049AB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46A6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6C51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06D96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725D50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716AEB6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9EC895A" wp14:editId="425E0A60">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DD5912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52F65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7DC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3A9007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65842C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ABA5E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AB7CA6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DDBB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06AFF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F55DF1" w14:textId="77777777" w:rsidR="00597E94" w:rsidRDefault="00C1157E" w:rsidP="00597E94">
      <w:pPr>
        <w:shd w:val="clear" w:color="auto" w:fill="9CC2E5" w:themeFill="accent1" w:themeFillTint="99"/>
        <w:spacing w:after="100" w:line="240" w:lineRule="auto"/>
        <w:ind w:left="-5" w:right="333"/>
        <w:jc w:val="both"/>
        <w:rPr>
          <w:rFonts w:ascii="Georgia" w:hAnsi="Georgia" w:cs="Arial"/>
          <w:b/>
          <w:color w:val="585756"/>
        </w:rPr>
      </w:pPr>
      <w:r w:rsidRPr="00597B3D">
        <w:rPr>
          <w:rFonts w:ascii="Georgia" w:hAnsi="Georgia" w:cs="Arial"/>
          <w:b/>
          <w:color w:val="585756"/>
        </w:rPr>
        <w:t xml:space="preserve">Situation analogue à la faillite prévue dans la législation nationale </w:t>
      </w:r>
    </w:p>
    <w:p w14:paraId="73C5F087" w14:textId="5A83D0FD"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color w:val="585756"/>
        </w:rPr>
        <w:t>L'opérateur économique est-il dans une situation similaire à un cas de faillite en vertu du droit et de la réglementation nationale ?</w:t>
      </w:r>
    </w:p>
    <w:p w14:paraId="0BA94E1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925F4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0F1C9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EC980E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36253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335A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19DB8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4207D68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CC0E60F" wp14:editId="7F46977A">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1BE0F6D"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6291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76C31F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C60D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50E2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5554A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39CBD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1001D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422613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F7DD29"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00EC3C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01D99C5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4509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128F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1276F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A6B400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84BD1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est obligatoire en vertu de la législation nationale, sans possibilité de </w:t>
      </w:r>
      <w:r w:rsidRPr="00597B3D">
        <w:rPr>
          <w:rFonts w:ascii="Georgia" w:hAnsi="Georgia" w:cs="Arial"/>
          <w:b/>
          <w:color w:val="585756"/>
        </w:rPr>
        <w:lastRenderedPageBreak/>
        <w:t>dérogation dans les cas où l'opérateur est malgré tout en mesure de remplir le contrat.</w:t>
      </w:r>
    </w:p>
    <w:p w14:paraId="1255EB3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2CDBF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22E0ED7" wp14:editId="4BFC411F">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4FE934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564E5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CF0A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D5DE6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EC2F5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5CC3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9C482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D23E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6B00E8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2AB546"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407922E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23D0E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B5D48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B419B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4C6F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B5E8D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1733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C5EDF9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EB4D4C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5B1522" wp14:editId="6C468F24">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2A5311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FC24C9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00CBB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931DC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7EABC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41020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FF89D6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BBCC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2A2AC9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F04FC1" w14:textId="77777777" w:rsidR="00597E94" w:rsidRDefault="00597E94" w:rsidP="006B234F">
      <w:pPr>
        <w:spacing w:after="0" w:line="240" w:lineRule="auto"/>
        <w:ind w:left="-5" w:right="28"/>
        <w:jc w:val="both"/>
        <w:rPr>
          <w:rFonts w:ascii="Georgia" w:hAnsi="Georgia" w:cs="Arial"/>
          <w:b/>
          <w:color w:val="585756"/>
        </w:rPr>
      </w:pPr>
    </w:p>
    <w:p w14:paraId="17C258A2" w14:textId="77777777" w:rsidR="00597E94" w:rsidRDefault="00597E94" w:rsidP="006B234F">
      <w:pPr>
        <w:spacing w:after="0" w:line="240" w:lineRule="auto"/>
        <w:ind w:left="-5" w:right="28"/>
        <w:jc w:val="both"/>
        <w:rPr>
          <w:rFonts w:ascii="Georgia" w:hAnsi="Georgia" w:cs="Arial"/>
          <w:b/>
          <w:color w:val="585756"/>
        </w:rPr>
      </w:pPr>
    </w:p>
    <w:p w14:paraId="35C3EA42" w14:textId="0D3079EE" w:rsidR="00AF23C8" w:rsidRPr="00597B3D" w:rsidRDefault="00C1157E" w:rsidP="00597E94">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lastRenderedPageBreak/>
        <w:t>Accords avec d’autres opérateurs économiques en vue de fausser la concurrence</w:t>
      </w:r>
    </w:p>
    <w:p w14:paraId="37FEB1C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40F81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86893B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F7A93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22DB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A4E6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9C733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35FC47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4015D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92ED2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AA13B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6651C00" w14:textId="77777777" w:rsidR="00AF23C8" w:rsidRPr="00597B3D" w:rsidRDefault="00C1157E" w:rsidP="00597E94">
      <w:pPr>
        <w:shd w:val="clear" w:color="auto" w:fill="9CC2E5" w:themeFill="accent1" w:themeFillTint="99"/>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1FF017C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8CBDC0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FC479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6E05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C445D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6B766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E134F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EB9F1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E84BC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53387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4F076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FF6D36" w14:textId="77777777"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0D0D80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A072D6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064A04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F65ACE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AA7872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7F84CC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1410494" w14:textId="77777777" w:rsidR="0008751F" w:rsidRDefault="0008751F" w:rsidP="006B234F">
      <w:pPr>
        <w:spacing w:after="0" w:line="240" w:lineRule="auto"/>
        <w:ind w:left="-5" w:right="28"/>
        <w:jc w:val="both"/>
        <w:rPr>
          <w:rFonts w:ascii="Georgia" w:hAnsi="Georgia" w:cs="Arial"/>
          <w:b/>
          <w:color w:val="585756"/>
        </w:rPr>
      </w:pPr>
    </w:p>
    <w:p w14:paraId="61A2BE15" w14:textId="77777777" w:rsidR="0008751F" w:rsidRDefault="0008751F" w:rsidP="006B234F">
      <w:pPr>
        <w:spacing w:after="0" w:line="240" w:lineRule="auto"/>
        <w:ind w:left="-5" w:right="28"/>
        <w:jc w:val="both"/>
        <w:rPr>
          <w:rFonts w:ascii="Georgia" w:hAnsi="Georgia" w:cs="Arial"/>
          <w:b/>
          <w:color w:val="585756"/>
        </w:rPr>
      </w:pPr>
    </w:p>
    <w:p w14:paraId="2BA5C921" w14:textId="765979CE"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lastRenderedPageBreak/>
        <w:t>Association directe ou indirecte à la préparation de cette procédure de passation de marché</w:t>
      </w:r>
    </w:p>
    <w:p w14:paraId="1221CD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35CB2CE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862C9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C68E60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4CB61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CF16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0CA589" w14:textId="77777777" w:rsidR="00AF23C8" w:rsidRPr="00597B3D" w:rsidRDefault="00C1157E" w:rsidP="006B234F">
      <w:pPr>
        <w:spacing w:after="100" w:line="240" w:lineRule="auto"/>
        <w:ind w:left="-5" w:right="536"/>
        <w:jc w:val="both"/>
        <w:rPr>
          <w:rFonts w:ascii="Georgia" w:hAnsi="Georgia" w:cs="Arial"/>
          <w:color w:val="585756"/>
        </w:rPr>
      </w:pPr>
      <w:r w:rsidRPr="0008751F">
        <w:rPr>
          <w:rFonts w:ascii="Georgia" w:hAnsi="Georgia" w:cs="Arial"/>
          <w:b/>
          <w:color w:val="585756"/>
          <w:shd w:val="clear" w:color="auto" w:fill="9CC2E5" w:themeFill="accent1" w:themeFillTint="99"/>
        </w:rPr>
        <w:t>Résiliation, dommages et intérêts ou autres sanctions comparables</w:t>
      </w:r>
      <w:r w:rsidRPr="00597B3D">
        <w:rPr>
          <w:rFonts w:ascii="Georgia" w:hAnsi="Georgia" w:cs="Arial"/>
          <w:b/>
          <w:color w:val="585756"/>
        </w:rPr>
        <w:t xml:space="preserve">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11374E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1CAE37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F84D56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5FA7D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AD3E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4D9F9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6EF90F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99F16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CFF9A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A95C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56217C" w14:textId="77777777" w:rsidR="00AF23C8" w:rsidRPr="00597B3D" w:rsidRDefault="00C1157E" w:rsidP="0008751F">
      <w:pPr>
        <w:shd w:val="clear" w:color="auto" w:fill="9CC2E5" w:themeFill="accent1" w:themeFillTint="99"/>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74F5F9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B134A59"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3E180309"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3A394DC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369BF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4AD80"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1E0E815"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C344CA3" w14:textId="77777777" w:rsidR="006B234F" w:rsidRPr="006B234F" w:rsidRDefault="006B234F" w:rsidP="006B234F"/>
    <w:p w14:paraId="2D6CEF58" w14:textId="77777777" w:rsidR="00AF23C8" w:rsidRPr="00597B3D" w:rsidRDefault="006B234F" w:rsidP="0008751F">
      <w:pPr>
        <w:pStyle w:val="Titre2"/>
        <w:shd w:val="clear" w:color="auto" w:fill="2E74B5" w:themeFill="accent1" w:themeFillShade="BF"/>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684DECE" w14:textId="087B2C94" w:rsidR="00214677" w:rsidRPr="00597B3D" w:rsidRDefault="00C1157E" w:rsidP="0008751F">
      <w:pPr>
        <w:spacing w:after="0" w:line="240" w:lineRule="auto"/>
        <w:ind w:left="-5" w:right="28"/>
        <w:jc w:val="both"/>
        <w:rPr>
          <w:rFonts w:ascii="Georgia" w:hAnsi="Georgia" w:cs="Arial"/>
          <w:b/>
          <w:color w:val="585756"/>
        </w:rPr>
      </w:pPr>
      <w:r w:rsidRPr="00597B3D">
        <w:rPr>
          <w:rFonts w:ascii="Georgia" w:hAnsi="Georgia" w:cs="Arial"/>
          <w:b/>
          <w:color w:val="585756"/>
        </w:rPr>
        <w:t>En ce qui concerne les critères de sélection, l’opérateur économique déclare qu</w:t>
      </w:r>
      <w:r w:rsidR="0008751F">
        <w:rPr>
          <w:rFonts w:ascii="Georgia" w:hAnsi="Georgia" w:cs="Arial"/>
          <w:b/>
          <w:color w:val="585756"/>
        </w:rPr>
        <w:t>’i</w:t>
      </w:r>
      <w:r w:rsidRPr="00597B3D">
        <w:rPr>
          <w:rFonts w:ascii="Georgia" w:hAnsi="Georgia" w:cs="Arial"/>
          <w:b/>
          <w:color w:val="585756"/>
        </w:rPr>
        <w:t xml:space="preserve">l satisfait à tous les critères de sélection exigés </w:t>
      </w:r>
    </w:p>
    <w:p w14:paraId="22646605"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00AA97D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9024F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3E7F0DA" w14:textId="77777777" w:rsidR="00C30CE4" w:rsidRPr="00597B3D" w:rsidRDefault="00C30CE4" w:rsidP="006B234F">
      <w:pPr>
        <w:spacing w:line="240" w:lineRule="auto"/>
        <w:ind w:left="-5" w:right="12"/>
        <w:jc w:val="both"/>
        <w:rPr>
          <w:rFonts w:ascii="Georgia" w:hAnsi="Georgia" w:cs="Arial"/>
          <w:color w:val="585756"/>
        </w:rPr>
      </w:pPr>
    </w:p>
    <w:p w14:paraId="040FB29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6943802E" w14:textId="77777777" w:rsidR="00AF23C8" w:rsidRPr="00597B3D" w:rsidRDefault="006B234F" w:rsidP="00BE2EA0">
      <w:pPr>
        <w:pStyle w:val="Titre2"/>
        <w:shd w:val="clear" w:color="auto" w:fill="2E74B5" w:themeFill="accent1" w:themeFillShade="BF"/>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5D99546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5E48D321"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2AD88AA8"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504C1790"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1230C2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31F8769A" w14:textId="77777777" w:rsidR="00CA26E2" w:rsidRDefault="00CA26E2" w:rsidP="006B234F">
      <w:pPr>
        <w:spacing w:line="240" w:lineRule="auto"/>
        <w:ind w:left="-5" w:right="28"/>
        <w:jc w:val="both"/>
        <w:rPr>
          <w:rFonts w:ascii="Georgia" w:hAnsi="Georgia" w:cs="Arial"/>
          <w:b/>
          <w:color w:val="585756"/>
        </w:rPr>
      </w:pPr>
    </w:p>
    <w:p w14:paraId="73A4BA38" w14:textId="67047B3B"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1188E1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B310F9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34300FF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350475">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F0283" w14:textId="77777777" w:rsidR="00E0468A" w:rsidRDefault="00E0468A">
      <w:pPr>
        <w:spacing w:after="0" w:line="240" w:lineRule="auto"/>
      </w:pPr>
      <w:r>
        <w:separator/>
      </w:r>
    </w:p>
  </w:endnote>
  <w:endnote w:type="continuationSeparator" w:id="0">
    <w:p w14:paraId="4578F000" w14:textId="77777777" w:rsidR="00E0468A" w:rsidRDefault="00E0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E97F"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88993"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A6E6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C41BC" w14:textId="77777777" w:rsidR="00E0468A" w:rsidRDefault="00E0468A">
      <w:pPr>
        <w:spacing w:after="0" w:line="240" w:lineRule="auto"/>
      </w:pPr>
      <w:r>
        <w:separator/>
      </w:r>
    </w:p>
  </w:footnote>
  <w:footnote w:type="continuationSeparator" w:id="0">
    <w:p w14:paraId="6083F378" w14:textId="77777777" w:rsidR="00E0468A" w:rsidRDefault="00E04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529417352">
    <w:abstractNumId w:val="3"/>
  </w:num>
  <w:num w:numId="2" w16cid:durableId="1084952729">
    <w:abstractNumId w:val="0"/>
  </w:num>
  <w:num w:numId="3" w16cid:durableId="310409709">
    <w:abstractNumId w:val="2"/>
  </w:num>
  <w:num w:numId="4" w16cid:durableId="1290625654">
    <w:abstractNumId w:val="4"/>
  </w:num>
  <w:num w:numId="5" w16cid:durableId="28169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12495"/>
    <w:rsid w:val="00085C13"/>
    <w:rsid w:val="0008751F"/>
    <w:rsid w:val="00106F28"/>
    <w:rsid w:val="0013071A"/>
    <w:rsid w:val="001F5E37"/>
    <w:rsid w:val="00210458"/>
    <w:rsid w:val="00214677"/>
    <w:rsid w:val="00265178"/>
    <w:rsid w:val="002826CD"/>
    <w:rsid w:val="00350475"/>
    <w:rsid w:val="003620AC"/>
    <w:rsid w:val="003D2019"/>
    <w:rsid w:val="00401EAB"/>
    <w:rsid w:val="00451BF3"/>
    <w:rsid w:val="004A7D39"/>
    <w:rsid w:val="004B4707"/>
    <w:rsid w:val="004E4153"/>
    <w:rsid w:val="0055582C"/>
    <w:rsid w:val="0059273D"/>
    <w:rsid w:val="00597B3D"/>
    <w:rsid w:val="00597E94"/>
    <w:rsid w:val="005B2DAC"/>
    <w:rsid w:val="005E48D3"/>
    <w:rsid w:val="00660D96"/>
    <w:rsid w:val="00661746"/>
    <w:rsid w:val="006B234F"/>
    <w:rsid w:val="006D09BF"/>
    <w:rsid w:val="006D4E61"/>
    <w:rsid w:val="007136B5"/>
    <w:rsid w:val="007B2337"/>
    <w:rsid w:val="007D3C7F"/>
    <w:rsid w:val="007D5D66"/>
    <w:rsid w:val="007F4910"/>
    <w:rsid w:val="00862ABD"/>
    <w:rsid w:val="008861CA"/>
    <w:rsid w:val="00905C7E"/>
    <w:rsid w:val="0092158E"/>
    <w:rsid w:val="00AC6463"/>
    <w:rsid w:val="00AF23C8"/>
    <w:rsid w:val="00B101D1"/>
    <w:rsid w:val="00B11D7A"/>
    <w:rsid w:val="00B37A41"/>
    <w:rsid w:val="00B43BA1"/>
    <w:rsid w:val="00BD78B1"/>
    <w:rsid w:val="00BE2EA0"/>
    <w:rsid w:val="00C01B50"/>
    <w:rsid w:val="00C1157E"/>
    <w:rsid w:val="00C2432A"/>
    <w:rsid w:val="00C30CE4"/>
    <w:rsid w:val="00C42090"/>
    <w:rsid w:val="00CA26E2"/>
    <w:rsid w:val="00D3475A"/>
    <w:rsid w:val="00D35C01"/>
    <w:rsid w:val="00D36CEB"/>
    <w:rsid w:val="00D4284F"/>
    <w:rsid w:val="00D53220"/>
    <w:rsid w:val="00D81ABA"/>
    <w:rsid w:val="00D93BDF"/>
    <w:rsid w:val="00D973E6"/>
    <w:rsid w:val="00DD6E6D"/>
    <w:rsid w:val="00DE2BDF"/>
    <w:rsid w:val="00DF24A6"/>
    <w:rsid w:val="00E0468A"/>
    <w:rsid w:val="00E34875"/>
    <w:rsid w:val="00F94E90"/>
    <w:rsid w:val="00FD6F0E"/>
    <w:rsid w:val="00FE5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9549"/>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D53220"/>
    <w:pPr>
      <w:spacing w:after="160" w:line="276" w:lineRule="auto"/>
      <w:ind w:left="0" w:right="0" w:firstLine="0"/>
    </w:pPr>
    <w:rPr>
      <w:rFonts w:ascii="Calibri" w:eastAsia="Calibri" w:hAnsi="Calibri" w:cs="Times New Roman"/>
      <w:color w:val="585756"/>
      <w:sz w:val="32"/>
      <w:lang w:val="fr-BE" w:eastAsia="en-US"/>
    </w:rPr>
  </w:style>
  <w:style w:type="character" w:customStyle="1" w:styleId="TitrecouvertureCar">
    <w:name w:val="Titre couverture Car"/>
    <w:link w:val="Titrecouverture"/>
    <w:qFormat/>
    <w:rsid w:val="00D53220"/>
    <w:rPr>
      <w:rFonts w:ascii="Calibri" w:eastAsia="Calibri" w:hAnsi="Calibri" w:cs="Times New Roman"/>
      <w:color w:val="585756"/>
      <w:sz w:val="3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4295</Words>
  <Characters>23627</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YLONFOUN, Josiane</cp:lastModifiedBy>
  <cp:revision>24</cp:revision>
  <cp:lastPrinted>2018-10-12T08:44:00Z</cp:lastPrinted>
  <dcterms:created xsi:type="dcterms:W3CDTF">2024-08-06T15:17:00Z</dcterms:created>
  <dcterms:modified xsi:type="dcterms:W3CDTF">2024-11-07T15:00:00Z</dcterms:modified>
</cp:coreProperties>
</file>