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78001" w14:textId="77777777" w:rsidR="00621D22" w:rsidRPr="00D812B3" w:rsidRDefault="00621D22" w:rsidP="00621D22">
      <w:pPr>
        <w:pStyle w:val="Titre1"/>
        <w:rPr>
          <w:lang w:val="fr-FR"/>
        </w:rPr>
      </w:pPr>
      <w:bookmarkStart w:id="0" w:name="_Toc172135641"/>
      <w:bookmarkStart w:id="1" w:name="_Toc51592065"/>
      <w:r w:rsidRPr="00D812B3">
        <w:rPr>
          <w:lang w:val="fr-FR"/>
        </w:rPr>
        <w:t>Formulaires d’offre</w:t>
      </w:r>
      <w:bookmarkEnd w:id="0"/>
    </w:p>
    <w:p w14:paraId="29167989" w14:textId="77777777" w:rsidR="00621D22" w:rsidRPr="00D812B3" w:rsidRDefault="00621D22" w:rsidP="00621D22">
      <w:pPr>
        <w:pStyle w:val="Titre2"/>
        <w:rPr>
          <w:rFonts w:ascii="Georgia" w:hAnsi="Georgia"/>
          <w:lang w:val="fr-FR"/>
        </w:rPr>
      </w:pPr>
      <w:bookmarkStart w:id="2" w:name="_Toc172135642"/>
      <w:r w:rsidRPr="00D812B3">
        <w:rPr>
          <w:rFonts w:ascii="Georgia" w:hAnsi="Georgia"/>
          <w:lang w:val="fr-FR"/>
        </w:rPr>
        <w:t>Fiche d’identification</w:t>
      </w:r>
      <w:bookmarkEnd w:id="1"/>
      <w:bookmarkEnd w:id="2"/>
    </w:p>
    <w:p w14:paraId="5E414812" w14:textId="77777777" w:rsidR="00621D22" w:rsidRPr="00D812B3" w:rsidRDefault="00621D22" w:rsidP="00621D22">
      <w:pPr>
        <w:pStyle w:val="Titre3"/>
        <w:rPr>
          <w:rFonts w:ascii="Georgia" w:hAnsi="Georgia"/>
          <w:lang w:val="fr-FR"/>
        </w:rPr>
      </w:pPr>
      <w:bookmarkStart w:id="3" w:name="_Toc364253087"/>
      <w:bookmarkStart w:id="4" w:name="_Toc51592066"/>
      <w:bookmarkStart w:id="5" w:name="_Toc172135643"/>
      <w:r w:rsidRPr="00D812B3">
        <w:rPr>
          <w:rFonts w:ascii="Georgia" w:hAnsi="Georgia"/>
          <w:lang w:val="fr-FR"/>
        </w:rPr>
        <w:t>Personne physique</w:t>
      </w:r>
      <w:bookmarkEnd w:id="3"/>
      <w:bookmarkEnd w:id="4"/>
      <w:bookmarkEnd w:id="5"/>
      <w:r w:rsidRPr="00D812B3">
        <w:rPr>
          <w:rFonts w:ascii="Georgia" w:hAnsi="Georgia"/>
          <w:lang w:val="fr-FR"/>
        </w:rPr>
        <w:t xml:space="preserve"> </w:t>
      </w:r>
    </w:p>
    <w:p w14:paraId="0976C970" w14:textId="77777777" w:rsidR="00621D22" w:rsidRPr="00D812B3" w:rsidRDefault="00621D22" w:rsidP="00621D22">
      <w:pPr>
        <w:widowControl w:val="0"/>
        <w:suppressAutoHyphens/>
        <w:spacing w:after="120" w:line="288" w:lineRule="auto"/>
        <w:rPr>
          <w:rFonts w:eastAsia="DejaVu Sans" w:cs="Tahoma"/>
          <w:color w:val="auto"/>
          <w:kern w:val="18"/>
          <w:sz w:val="20"/>
          <w:szCs w:val="20"/>
          <w:lang w:val="fr-FR"/>
        </w:rPr>
      </w:pPr>
      <w:bookmarkStart w:id="6" w:name="_Hlk52268008"/>
      <w:r w:rsidRPr="00D812B3">
        <w:rPr>
          <w:rFonts w:eastAsia="DejaVu Sans" w:cs="Tahoma"/>
          <w:color w:val="auto"/>
          <w:kern w:val="18"/>
          <w:sz w:val="20"/>
          <w:szCs w:val="20"/>
          <w:lang w:val="fr-FR"/>
        </w:rPr>
        <w:t>Pour remplir la fiche</w:t>
      </w:r>
      <w:bookmarkStart w:id="7" w:name="_GoBack"/>
      <w:bookmarkEnd w:id="7"/>
      <w:r w:rsidRPr="00D812B3">
        <w:rPr>
          <w:rFonts w:eastAsia="DejaVu Sans" w:cs="Tahoma"/>
          <w:color w:val="auto"/>
          <w:kern w:val="18"/>
          <w:sz w:val="20"/>
          <w:szCs w:val="20"/>
          <w:lang w:val="fr-FR"/>
        </w:rPr>
        <w:t xml:space="preserve">, veuillez cliquer ici : </w:t>
      </w:r>
      <w:hyperlink r:id="rId7" w:history="1">
        <w:r w:rsidRPr="008C50D7">
          <w:rPr>
            <w:rStyle w:val="Lienhypertexte"/>
            <w:szCs w:val="20"/>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255"/>
        <w:gridCol w:w="1660"/>
        <w:gridCol w:w="3153"/>
      </w:tblGrid>
      <w:tr w:rsidR="00621D22" w:rsidRPr="00D812B3" w14:paraId="2245EF2B" w14:textId="77777777" w:rsidTr="00F64432">
        <w:trPr>
          <w:trHeight w:val="5763"/>
        </w:trPr>
        <w:tc>
          <w:tcPr>
            <w:tcW w:w="8494" w:type="dxa"/>
            <w:gridSpan w:val="4"/>
            <w:tcBorders>
              <w:bottom w:val="single" w:sz="4" w:space="0" w:color="auto"/>
            </w:tcBorders>
            <w:vAlign w:val="center"/>
          </w:tcPr>
          <w:p w14:paraId="2D1A7A92" w14:textId="77777777" w:rsidR="00621D22" w:rsidRPr="00D812B3" w:rsidRDefault="00621D22" w:rsidP="00F64432">
            <w:pPr>
              <w:spacing w:after="200"/>
              <w:rPr>
                <w:sz w:val="18"/>
                <w:szCs w:val="18"/>
                <w:lang w:val="fr-FR"/>
              </w:rPr>
            </w:pPr>
            <w:r w:rsidRPr="00D812B3">
              <w:rPr>
                <w:b/>
                <w:sz w:val="18"/>
                <w:szCs w:val="18"/>
                <w:u w:val="single"/>
                <w:lang w:val="fr-FR"/>
              </w:rPr>
              <w:br w:type="page"/>
            </w:r>
            <w:r w:rsidRPr="00D812B3">
              <w:rPr>
                <w:b/>
                <w:lang w:val="fr-FR"/>
              </w:rPr>
              <w:t>I. DONNÉES PERSONNELLES</w:t>
            </w:r>
          </w:p>
          <w:p w14:paraId="6BDD054F" w14:textId="77777777" w:rsidR="00621D22" w:rsidRPr="00D812B3" w:rsidRDefault="00621D22" w:rsidP="00F64432">
            <w:pPr>
              <w:spacing w:after="200"/>
              <w:rPr>
                <w:sz w:val="16"/>
                <w:szCs w:val="16"/>
                <w:lang w:val="fr-FR"/>
              </w:rPr>
            </w:pPr>
            <w:r w:rsidRPr="00D812B3">
              <w:rPr>
                <w:b/>
                <w:sz w:val="16"/>
                <w:szCs w:val="16"/>
                <w:lang w:val="fr-FR"/>
              </w:rPr>
              <w:t xml:space="preserve">NOM(S) DE FAMILLE </w:t>
            </w:r>
            <w:r w:rsidRPr="00D812B3">
              <w:rPr>
                <w:rStyle w:val="Appelnotedebasdep"/>
                <w:b/>
                <w:sz w:val="16"/>
                <w:szCs w:val="16"/>
                <w:lang w:val="fr-FR"/>
              </w:rPr>
              <w:footnoteReference w:id="1"/>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1921927A" w14:textId="77777777" w:rsidR="00621D22" w:rsidRPr="00D812B3" w:rsidRDefault="00621D22" w:rsidP="00F64432">
            <w:pPr>
              <w:spacing w:after="200"/>
              <w:rPr>
                <w:sz w:val="16"/>
                <w:szCs w:val="16"/>
                <w:lang w:val="fr-FR"/>
              </w:rPr>
            </w:pPr>
            <w:r w:rsidRPr="00D812B3">
              <w:rPr>
                <w:b/>
                <w:sz w:val="16"/>
                <w:szCs w:val="16"/>
                <w:lang w:val="fr-FR"/>
              </w:rPr>
              <w:t xml:space="preserve">PRÉNOM(S) </w:t>
            </w:r>
          </w:p>
          <w:p w14:paraId="37FCFFA7" w14:textId="77777777" w:rsidR="00621D22" w:rsidRPr="00D812B3" w:rsidRDefault="00621D22" w:rsidP="00F64432">
            <w:pPr>
              <w:spacing w:after="200"/>
              <w:rPr>
                <w:b/>
                <w:sz w:val="16"/>
                <w:szCs w:val="16"/>
                <w:lang w:val="fr-FR"/>
              </w:rPr>
            </w:pPr>
            <w:r w:rsidRPr="00D812B3">
              <w:rPr>
                <w:b/>
                <w:sz w:val="16"/>
                <w:szCs w:val="16"/>
                <w:lang w:val="fr-FR"/>
              </w:rPr>
              <w:t>DATE DE NAISSANCE</w:t>
            </w:r>
          </w:p>
          <w:p w14:paraId="7FE87F62" w14:textId="77777777" w:rsidR="00621D22" w:rsidRPr="00D812B3" w:rsidRDefault="00621D22" w:rsidP="00F64432">
            <w:pPr>
              <w:spacing w:after="200"/>
              <w:rPr>
                <w:sz w:val="16"/>
                <w:szCs w:val="16"/>
                <w:lang w:val="fr-FR"/>
              </w:rPr>
            </w:pPr>
            <w:r w:rsidRPr="00D812B3">
              <w:rPr>
                <w:sz w:val="16"/>
                <w:szCs w:val="16"/>
                <w:lang w:val="fr-FR"/>
              </w:rPr>
              <w:tab/>
            </w:r>
            <w:r w:rsidRPr="00D812B3">
              <w:rPr>
                <w:b/>
                <w:sz w:val="16"/>
                <w:szCs w:val="16"/>
                <w:lang w:val="fr-FR"/>
              </w:rPr>
              <w:t>JJ</w:t>
            </w:r>
            <w:r w:rsidRPr="00D812B3">
              <w:rPr>
                <w:b/>
                <w:sz w:val="16"/>
                <w:szCs w:val="16"/>
                <w:lang w:val="fr-FR"/>
              </w:rPr>
              <w:tab/>
              <w:t xml:space="preserve">    MM   AAAA</w:t>
            </w:r>
          </w:p>
          <w:p w14:paraId="156BCB04" w14:textId="77777777" w:rsidR="00621D22" w:rsidRPr="00D812B3" w:rsidRDefault="00621D22" w:rsidP="00F64432">
            <w:pPr>
              <w:spacing w:after="200"/>
              <w:rPr>
                <w:sz w:val="16"/>
                <w:szCs w:val="16"/>
                <w:lang w:val="fr-FR"/>
              </w:rPr>
            </w:pPr>
            <w:r w:rsidRPr="00D812B3">
              <w:rPr>
                <w:b/>
                <w:sz w:val="16"/>
                <w:szCs w:val="16"/>
                <w:lang w:val="fr-FR"/>
              </w:rPr>
              <w:t>LIEU DE NAISSANCE</w:t>
            </w:r>
            <w:r w:rsidRPr="00D812B3">
              <w:rPr>
                <w:b/>
                <w:sz w:val="16"/>
                <w:szCs w:val="16"/>
                <w:lang w:val="fr-FR"/>
              </w:rPr>
              <w:tab/>
            </w:r>
            <w:r w:rsidRPr="00D812B3">
              <w:rPr>
                <w:b/>
                <w:sz w:val="16"/>
                <w:szCs w:val="16"/>
                <w:lang w:val="fr-FR"/>
              </w:rPr>
              <w:tab/>
              <w:t>PAYS DE NAISSANCE</w:t>
            </w:r>
            <w:r w:rsidRPr="00D812B3">
              <w:rPr>
                <w:b/>
                <w:sz w:val="16"/>
                <w:szCs w:val="16"/>
                <w:lang w:val="fr-FR"/>
              </w:rPr>
              <w:br/>
              <w:t>(VILLE, VILLAGE)</w:t>
            </w:r>
          </w:p>
          <w:p w14:paraId="63580808" w14:textId="77777777" w:rsidR="00621D22" w:rsidRPr="00D812B3" w:rsidRDefault="00621D22" w:rsidP="00F64432">
            <w:pPr>
              <w:spacing w:after="200"/>
              <w:rPr>
                <w:b/>
                <w:sz w:val="16"/>
                <w:szCs w:val="16"/>
                <w:lang w:val="fr-FR"/>
              </w:rPr>
            </w:pPr>
            <w:r w:rsidRPr="00D812B3">
              <w:rPr>
                <w:b/>
                <w:sz w:val="16"/>
                <w:szCs w:val="16"/>
                <w:lang w:val="fr-FR"/>
              </w:rPr>
              <w:t>TYPE DE DOCUMENT D'IDENTITÉ</w:t>
            </w:r>
            <w:r w:rsidRPr="00D812B3">
              <w:rPr>
                <w:b/>
                <w:sz w:val="16"/>
                <w:szCs w:val="16"/>
                <w:lang w:val="fr-FR"/>
              </w:rPr>
              <w:br/>
            </w:r>
            <w:r w:rsidRPr="00D812B3">
              <w:rPr>
                <w:b/>
                <w:sz w:val="16"/>
                <w:szCs w:val="16"/>
                <w:lang w:val="fr-FR"/>
              </w:rPr>
              <w:tab/>
              <w:t>CARTE D'IDENTITÉ</w:t>
            </w:r>
            <w:r w:rsidRPr="00D812B3">
              <w:rPr>
                <w:b/>
                <w:sz w:val="16"/>
                <w:szCs w:val="16"/>
                <w:lang w:val="fr-FR"/>
              </w:rPr>
              <w:tab/>
              <w:t>PASSEPORT</w:t>
            </w:r>
            <w:r w:rsidRPr="00D812B3">
              <w:rPr>
                <w:b/>
                <w:sz w:val="16"/>
                <w:szCs w:val="16"/>
                <w:lang w:val="fr-FR"/>
              </w:rPr>
              <w:tab/>
              <w:t>PERMIS DE CONDUIRE</w:t>
            </w:r>
            <w:r w:rsidRPr="00D812B3">
              <w:rPr>
                <w:rStyle w:val="Appelnotedebasdep"/>
                <w:b/>
                <w:sz w:val="16"/>
                <w:szCs w:val="16"/>
                <w:lang w:val="fr-FR"/>
              </w:rPr>
              <w:footnoteReference w:id="2"/>
            </w:r>
            <w:r w:rsidRPr="00D812B3">
              <w:rPr>
                <w:b/>
                <w:sz w:val="16"/>
                <w:szCs w:val="16"/>
                <w:lang w:val="fr-FR"/>
              </w:rPr>
              <w:tab/>
            </w:r>
            <w:r w:rsidRPr="00D812B3">
              <w:rPr>
                <w:b/>
                <w:sz w:val="16"/>
                <w:szCs w:val="16"/>
                <w:lang w:val="fr-FR"/>
              </w:rPr>
              <w:tab/>
              <w:t>AUTRE</w:t>
            </w:r>
            <w:r w:rsidRPr="00D812B3">
              <w:rPr>
                <w:rStyle w:val="Appelnotedebasdep"/>
                <w:b/>
                <w:sz w:val="16"/>
                <w:szCs w:val="16"/>
                <w:lang w:val="fr-FR"/>
              </w:rPr>
              <w:footnoteReference w:id="3"/>
            </w:r>
          </w:p>
          <w:p w14:paraId="433901DC" w14:textId="77777777" w:rsidR="00621D22" w:rsidRPr="00D812B3" w:rsidRDefault="00621D22" w:rsidP="00F64432">
            <w:pPr>
              <w:spacing w:after="200"/>
              <w:rPr>
                <w:sz w:val="16"/>
                <w:szCs w:val="16"/>
                <w:lang w:val="fr-FR"/>
              </w:rPr>
            </w:pPr>
            <w:r w:rsidRPr="00D812B3">
              <w:rPr>
                <w:b/>
                <w:sz w:val="16"/>
                <w:szCs w:val="16"/>
                <w:lang w:val="fr-FR"/>
              </w:rPr>
              <w:t>PAYS ÉMETTEUR</w:t>
            </w:r>
          </w:p>
          <w:p w14:paraId="7D091E6C" w14:textId="77777777" w:rsidR="00621D22" w:rsidRPr="00D812B3" w:rsidRDefault="00621D22" w:rsidP="00F64432">
            <w:pPr>
              <w:spacing w:after="200"/>
              <w:rPr>
                <w:sz w:val="16"/>
                <w:szCs w:val="16"/>
                <w:lang w:val="fr-FR"/>
              </w:rPr>
            </w:pPr>
            <w:r w:rsidRPr="00D812B3">
              <w:rPr>
                <w:b/>
                <w:sz w:val="16"/>
                <w:szCs w:val="16"/>
                <w:lang w:val="fr-FR"/>
              </w:rPr>
              <w:t>NUMÉRO DE DOCUMENT D'IDENTITÉ</w:t>
            </w:r>
          </w:p>
          <w:p w14:paraId="61E11CB4" w14:textId="77777777" w:rsidR="00621D22" w:rsidRPr="00D812B3" w:rsidRDefault="00621D22" w:rsidP="00F64432">
            <w:pPr>
              <w:spacing w:after="200"/>
              <w:rPr>
                <w:sz w:val="16"/>
                <w:szCs w:val="16"/>
                <w:lang w:val="fr-FR"/>
              </w:rPr>
            </w:pPr>
            <w:r w:rsidRPr="00D812B3">
              <w:rPr>
                <w:b/>
                <w:sz w:val="16"/>
                <w:szCs w:val="16"/>
                <w:lang w:val="fr-FR"/>
              </w:rPr>
              <w:t>NUMÉRO D'IDENTIFICATION PERSONNEL</w:t>
            </w:r>
            <w:r w:rsidRPr="00D812B3">
              <w:rPr>
                <w:rStyle w:val="Appelnotedebasdep"/>
                <w:b/>
                <w:sz w:val="16"/>
                <w:szCs w:val="16"/>
                <w:lang w:val="fr-FR"/>
              </w:rPr>
              <w:footnoteReference w:id="4"/>
            </w:r>
          </w:p>
          <w:p w14:paraId="14170ED1" w14:textId="77777777" w:rsidR="00621D22" w:rsidRPr="00D812B3" w:rsidRDefault="00621D22" w:rsidP="00F64432">
            <w:pPr>
              <w:spacing w:after="200"/>
              <w:rPr>
                <w:b/>
                <w:sz w:val="16"/>
                <w:szCs w:val="16"/>
                <w:lang w:val="fr-FR"/>
              </w:rPr>
            </w:pPr>
            <w:r w:rsidRPr="00D812B3">
              <w:rPr>
                <w:b/>
                <w:sz w:val="16"/>
                <w:szCs w:val="16"/>
                <w:lang w:val="fr-FR"/>
              </w:rPr>
              <w:t xml:space="preserve">ADRESSE PRIVÉE </w:t>
            </w:r>
            <w:r w:rsidRPr="00D812B3">
              <w:rPr>
                <w:b/>
                <w:sz w:val="16"/>
                <w:szCs w:val="16"/>
                <w:lang w:val="fr-FR"/>
              </w:rPr>
              <w:br/>
              <w:t>PERMANENTE</w:t>
            </w:r>
          </w:p>
          <w:p w14:paraId="53A03134" w14:textId="77777777" w:rsidR="00621D22" w:rsidRPr="00D812B3" w:rsidRDefault="00621D22" w:rsidP="00F64432">
            <w:pPr>
              <w:spacing w:after="200"/>
              <w:rPr>
                <w:b/>
                <w:sz w:val="16"/>
                <w:szCs w:val="16"/>
                <w:lang w:val="fr-FR"/>
              </w:rPr>
            </w:pPr>
            <w:r w:rsidRPr="00D812B3">
              <w:rPr>
                <w:b/>
                <w:sz w:val="16"/>
                <w:szCs w:val="16"/>
                <w:lang w:val="fr-FR"/>
              </w:rPr>
              <w:t>CODE POSTAL</w:t>
            </w:r>
            <w:r w:rsidRPr="00D812B3">
              <w:rPr>
                <w:b/>
                <w:sz w:val="16"/>
                <w:szCs w:val="16"/>
                <w:lang w:val="fr-FR"/>
              </w:rPr>
              <w:tab/>
            </w:r>
            <w:r w:rsidRPr="00D812B3">
              <w:rPr>
                <w:b/>
                <w:sz w:val="16"/>
                <w:szCs w:val="16"/>
                <w:lang w:val="fr-FR"/>
              </w:rPr>
              <w:tab/>
            </w:r>
            <w:r w:rsidRPr="00D812B3">
              <w:rPr>
                <w:b/>
                <w:sz w:val="16"/>
                <w:szCs w:val="16"/>
                <w:lang w:val="fr-FR"/>
              </w:rPr>
              <w:tab/>
              <w:t>BOITE POSTALE</w:t>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t>VILLE</w:t>
            </w:r>
          </w:p>
          <w:p w14:paraId="438C8A75" w14:textId="77777777" w:rsidR="00621D22" w:rsidRPr="00D812B3" w:rsidRDefault="00621D22" w:rsidP="00F64432">
            <w:pPr>
              <w:spacing w:after="200"/>
              <w:rPr>
                <w:b/>
                <w:sz w:val="16"/>
                <w:szCs w:val="16"/>
                <w:lang w:val="fr-FR"/>
              </w:rPr>
            </w:pPr>
            <w:r w:rsidRPr="00D812B3">
              <w:rPr>
                <w:b/>
                <w:sz w:val="16"/>
                <w:szCs w:val="16"/>
                <w:lang w:val="fr-FR"/>
              </w:rPr>
              <w:t xml:space="preserve">RÉGION </w:t>
            </w:r>
            <w:r w:rsidRPr="00D812B3">
              <w:rPr>
                <w:rStyle w:val="Appelnotedebasdep"/>
                <w:b/>
                <w:sz w:val="16"/>
                <w:szCs w:val="16"/>
                <w:lang w:val="fr-FR"/>
              </w:rPr>
              <w:footnoteReference w:id="5"/>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t>PAYS</w:t>
            </w:r>
          </w:p>
          <w:p w14:paraId="01A879EF" w14:textId="77777777" w:rsidR="00621D22" w:rsidRPr="00D812B3" w:rsidRDefault="00621D22" w:rsidP="00F64432">
            <w:pPr>
              <w:spacing w:after="200"/>
              <w:rPr>
                <w:b/>
                <w:sz w:val="16"/>
                <w:szCs w:val="16"/>
                <w:lang w:val="fr-FR"/>
              </w:rPr>
            </w:pPr>
            <w:r w:rsidRPr="00D812B3">
              <w:rPr>
                <w:b/>
                <w:sz w:val="16"/>
                <w:szCs w:val="16"/>
                <w:lang w:val="fr-FR"/>
              </w:rPr>
              <w:t>TÉLÉPHONE PRIVÉ</w:t>
            </w:r>
          </w:p>
          <w:p w14:paraId="375A679E" w14:textId="77777777" w:rsidR="00621D22" w:rsidRPr="00D812B3" w:rsidRDefault="00621D22" w:rsidP="00F64432">
            <w:pPr>
              <w:spacing w:after="200"/>
              <w:rPr>
                <w:b/>
                <w:sz w:val="18"/>
                <w:szCs w:val="18"/>
                <w:u w:val="single"/>
                <w:lang w:val="fr-FR"/>
              </w:rPr>
            </w:pPr>
            <w:r w:rsidRPr="00D812B3">
              <w:rPr>
                <w:b/>
                <w:sz w:val="16"/>
                <w:szCs w:val="16"/>
                <w:lang w:val="fr-FR"/>
              </w:rPr>
              <w:t>COURRIEL PRIVÉ</w:t>
            </w:r>
          </w:p>
        </w:tc>
      </w:tr>
      <w:tr w:rsidR="00621D22" w:rsidRPr="00D812B3" w14:paraId="0BEE0FD4" w14:textId="77777777" w:rsidTr="00F64432">
        <w:trPr>
          <w:trHeight w:val="277"/>
        </w:trPr>
        <w:tc>
          <w:tcPr>
            <w:tcW w:w="3681" w:type="dxa"/>
            <w:gridSpan w:val="2"/>
            <w:tcBorders>
              <w:top w:val="single" w:sz="4" w:space="0" w:color="auto"/>
            </w:tcBorders>
            <w:vAlign w:val="center"/>
          </w:tcPr>
          <w:p w14:paraId="6FF51099" w14:textId="77777777" w:rsidR="00621D22" w:rsidRPr="00D812B3" w:rsidRDefault="00621D22" w:rsidP="00F64432">
            <w:pPr>
              <w:spacing w:line="240" w:lineRule="auto"/>
              <w:rPr>
                <w:b/>
                <w:bCs/>
                <w:sz w:val="18"/>
                <w:szCs w:val="18"/>
                <w:lang w:val="fr-FR"/>
              </w:rPr>
            </w:pPr>
            <w:r w:rsidRPr="00D812B3">
              <w:rPr>
                <w:b/>
                <w:lang w:val="fr-FR"/>
              </w:rPr>
              <w:t>II. DONNÉES COMMERCIALES</w:t>
            </w:r>
          </w:p>
        </w:tc>
        <w:tc>
          <w:tcPr>
            <w:tcW w:w="4813" w:type="dxa"/>
            <w:gridSpan w:val="2"/>
            <w:tcBorders>
              <w:top w:val="single" w:sz="4" w:space="0" w:color="auto"/>
            </w:tcBorders>
          </w:tcPr>
          <w:p w14:paraId="278A9E77" w14:textId="77777777" w:rsidR="00621D22" w:rsidRPr="00D812B3" w:rsidRDefault="00621D22" w:rsidP="00F64432">
            <w:pPr>
              <w:spacing w:line="240" w:lineRule="auto"/>
              <w:rPr>
                <w:sz w:val="18"/>
                <w:szCs w:val="18"/>
                <w:u w:val="single"/>
                <w:lang w:val="fr-FR"/>
              </w:rPr>
            </w:pPr>
            <w:r w:rsidRPr="00D812B3">
              <w:rPr>
                <w:sz w:val="18"/>
                <w:szCs w:val="18"/>
                <w:lang w:val="fr-FR"/>
              </w:rPr>
              <w:t>Si OUI, veuillez fournir vos données commerciales et joindre des copies des justificatifs officiels.</w:t>
            </w:r>
          </w:p>
        </w:tc>
      </w:tr>
      <w:tr w:rsidR="00621D22" w:rsidRPr="00D812B3" w14:paraId="28685EE6" w14:textId="77777777" w:rsidTr="00F64432">
        <w:trPr>
          <w:trHeight w:val="2330"/>
        </w:trPr>
        <w:tc>
          <w:tcPr>
            <w:tcW w:w="2426" w:type="dxa"/>
            <w:tcBorders>
              <w:top w:val="single" w:sz="4" w:space="0" w:color="auto"/>
              <w:bottom w:val="single" w:sz="4" w:space="0" w:color="auto"/>
              <w:right w:val="single" w:sz="4" w:space="0" w:color="auto"/>
            </w:tcBorders>
          </w:tcPr>
          <w:p w14:paraId="46E1EE43" w14:textId="77777777" w:rsidR="00621D22" w:rsidRPr="00D812B3" w:rsidRDefault="00621D22" w:rsidP="00F64432">
            <w:pPr>
              <w:spacing w:after="200"/>
              <w:rPr>
                <w:bCs/>
                <w:sz w:val="16"/>
                <w:szCs w:val="16"/>
                <w:lang w:val="fr-FR"/>
              </w:rPr>
            </w:pPr>
            <w:r w:rsidRPr="00D812B3">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647E6DA9" w14:textId="77777777" w:rsidR="00621D22" w:rsidRPr="00D812B3" w:rsidRDefault="00621D22" w:rsidP="00F64432">
            <w:pPr>
              <w:tabs>
                <w:tab w:val="left" w:pos="426"/>
                <w:tab w:val="left" w:pos="1276"/>
              </w:tabs>
              <w:spacing w:after="200"/>
              <w:rPr>
                <w:b/>
                <w:sz w:val="18"/>
                <w:szCs w:val="18"/>
                <w:lang w:val="fr-FR"/>
              </w:rPr>
            </w:pPr>
            <w:r w:rsidRPr="00D812B3">
              <w:rPr>
                <w:b/>
                <w:sz w:val="16"/>
                <w:szCs w:val="16"/>
                <w:lang w:val="fr-FR"/>
              </w:rPr>
              <w:tab/>
              <w:t>OUI</w:t>
            </w:r>
            <w:r w:rsidRPr="00D812B3">
              <w:rPr>
                <w:b/>
                <w:sz w:val="16"/>
                <w:szCs w:val="16"/>
                <w:lang w:val="fr-FR"/>
              </w:rPr>
              <w:tab/>
              <w:t>NON</w:t>
            </w:r>
          </w:p>
        </w:tc>
        <w:tc>
          <w:tcPr>
            <w:tcW w:w="2915" w:type="dxa"/>
            <w:gridSpan w:val="2"/>
            <w:tcBorders>
              <w:top w:val="single" w:sz="4" w:space="0" w:color="auto"/>
              <w:left w:val="single" w:sz="4" w:space="0" w:color="auto"/>
              <w:bottom w:val="single" w:sz="4" w:space="0" w:color="auto"/>
            </w:tcBorders>
          </w:tcPr>
          <w:p w14:paraId="6141C6C2" w14:textId="77777777" w:rsidR="00621D22" w:rsidRPr="00D812B3" w:rsidRDefault="00621D22" w:rsidP="00F64432">
            <w:pPr>
              <w:spacing w:before="120" w:after="120"/>
              <w:rPr>
                <w:b/>
                <w:sz w:val="16"/>
                <w:szCs w:val="16"/>
                <w:lang w:val="fr-FR"/>
              </w:rPr>
            </w:pPr>
            <w:r w:rsidRPr="00D812B3">
              <w:rPr>
                <w:b/>
                <w:sz w:val="16"/>
                <w:szCs w:val="16"/>
                <w:lang w:val="fr-FR"/>
              </w:rPr>
              <w:t xml:space="preserve">NOM DE </w:t>
            </w:r>
            <w:r w:rsidRPr="00D812B3">
              <w:rPr>
                <w:b/>
                <w:sz w:val="16"/>
                <w:szCs w:val="16"/>
                <w:lang w:val="fr-FR"/>
              </w:rPr>
              <w:br/>
              <w:t>L'ENTREPRISE</w:t>
            </w:r>
            <w:r w:rsidRPr="00D812B3">
              <w:rPr>
                <w:b/>
                <w:sz w:val="16"/>
                <w:szCs w:val="16"/>
                <w:lang w:val="fr-FR"/>
              </w:rPr>
              <w:br/>
              <w:t>(le cas échéant)</w:t>
            </w:r>
          </w:p>
          <w:p w14:paraId="3372DC91" w14:textId="77777777" w:rsidR="00621D22" w:rsidRPr="00D812B3" w:rsidRDefault="00621D22" w:rsidP="00F64432">
            <w:pPr>
              <w:spacing w:before="120" w:after="120"/>
              <w:rPr>
                <w:b/>
                <w:sz w:val="16"/>
                <w:szCs w:val="16"/>
                <w:lang w:val="fr-FR"/>
              </w:rPr>
            </w:pPr>
            <w:r w:rsidRPr="00D812B3">
              <w:rPr>
                <w:b/>
                <w:sz w:val="16"/>
                <w:szCs w:val="16"/>
                <w:lang w:val="fr-FR"/>
              </w:rPr>
              <w:t>NUMÉRO DE TVA</w:t>
            </w:r>
          </w:p>
          <w:p w14:paraId="58846337" w14:textId="77777777" w:rsidR="00621D22" w:rsidRPr="00D812B3" w:rsidRDefault="00621D22" w:rsidP="00F64432">
            <w:pPr>
              <w:spacing w:before="120" w:after="120"/>
              <w:rPr>
                <w:b/>
                <w:sz w:val="16"/>
                <w:szCs w:val="16"/>
                <w:lang w:val="fr-FR"/>
              </w:rPr>
            </w:pPr>
            <w:r w:rsidRPr="00D812B3">
              <w:rPr>
                <w:b/>
                <w:sz w:val="16"/>
                <w:szCs w:val="16"/>
                <w:lang w:val="fr-FR"/>
              </w:rPr>
              <w:t>NUMÉRO D'ENREGISTREMENT</w:t>
            </w:r>
          </w:p>
          <w:p w14:paraId="69DF2C30" w14:textId="77777777" w:rsidR="00621D22" w:rsidRPr="00D812B3" w:rsidRDefault="00621D22" w:rsidP="00F64432">
            <w:pPr>
              <w:spacing w:before="120" w:after="120"/>
              <w:rPr>
                <w:b/>
                <w:sz w:val="18"/>
                <w:szCs w:val="18"/>
                <w:lang w:val="fr-FR"/>
              </w:rPr>
            </w:pPr>
            <w:r w:rsidRPr="00D812B3">
              <w:rPr>
                <w:b/>
                <w:sz w:val="16"/>
                <w:szCs w:val="16"/>
                <w:lang w:val="fr-FR"/>
              </w:rPr>
              <w:t>LIEU DE</w:t>
            </w:r>
            <w:r w:rsidRPr="00D812B3">
              <w:rPr>
                <w:b/>
                <w:sz w:val="16"/>
                <w:szCs w:val="16"/>
                <w:lang w:val="fr-FR"/>
              </w:rPr>
              <w:br/>
              <w:t>L'ENREGISTREMENT VILLE</w:t>
            </w:r>
            <w:r w:rsidRPr="00D812B3">
              <w:rPr>
                <w:b/>
                <w:sz w:val="16"/>
                <w:szCs w:val="16"/>
                <w:lang w:val="fr-FR"/>
              </w:rPr>
              <w:br/>
            </w:r>
            <w:r w:rsidRPr="00D812B3">
              <w:rPr>
                <w:b/>
                <w:sz w:val="16"/>
                <w:szCs w:val="16"/>
                <w:lang w:val="fr-FR"/>
              </w:rPr>
              <w:tab/>
            </w:r>
            <w:r w:rsidRPr="00D812B3">
              <w:rPr>
                <w:b/>
                <w:sz w:val="16"/>
                <w:szCs w:val="16"/>
                <w:lang w:val="fr-FR"/>
              </w:rPr>
              <w:tab/>
            </w:r>
            <w:r w:rsidRPr="00D812B3">
              <w:rPr>
                <w:b/>
                <w:sz w:val="16"/>
                <w:szCs w:val="16"/>
                <w:lang w:val="fr-FR"/>
              </w:rPr>
              <w:tab/>
              <w:t>PAYS</w:t>
            </w:r>
            <w:r w:rsidRPr="00D812B3">
              <w:rPr>
                <w:b/>
                <w:sz w:val="16"/>
                <w:szCs w:val="16"/>
                <w:lang w:val="fr-FR"/>
              </w:rPr>
              <w:tab/>
            </w:r>
          </w:p>
        </w:tc>
        <w:tc>
          <w:tcPr>
            <w:tcW w:w="3153" w:type="dxa"/>
            <w:tcBorders>
              <w:top w:val="single" w:sz="4" w:space="0" w:color="auto"/>
              <w:bottom w:val="single" w:sz="4" w:space="0" w:color="auto"/>
            </w:tcBorders>
          </w:tcPr>
          <w:p w14:paraId="31AF2D44" w14:textId="77777777" w:rsidR="00621D22" w:rsidRPr="00D812B3" w:rsidRDefault="00621D22" w:rsidP="00F64432">
            <w:pPr>
              <w:tabs>
                <w:tab w:val="left" w:pos="2983"/>
              </w:tabs>
              <w:spacing w:after="200"/>
              <w:rPr>
                <w:b/>
                <w:sz w:val="18"/>
                <w:szCs w:val="18"/>
                <w:lang w:val="fr-FR"/>
              </w:rPr>
            </w:pPr>
          </w:p>
        </w:tc>
      </w:tr>
      <w:tr w:rsidR="00621D22" w:rsidRPr="00D812B3" w14:paraId="4186574D" w14:textId="77777777" w:rsidTr="00F64432">
        <w:trPr>
          <w:trHeight w:val="602"/>
        </w:trPr>
        <w:tc>
          <w:tcPr>
            <w:tcW w:w="2426" w:type="dxa"/>
            <w:tcBorders>
              <w:top w:val="single" w:sz="4" w:space="0" w:color="auto"/>
              <w:right w:val="single" w:sz="4" w:space="0" w:color="auto"/>
            </w:tcBorders>
          </w:tcPr>
          <w:p w14:paraId="470D6530" w14:textId="77777777" w:rsidR="00621D22" w:rsidRPr="00D812B3" w:rsidRDefault="00621D22" w:rsidP="00F64432">
            <w:pPr>
              <w:spacing w:before="120" w:after="120"/>
              <w:rPr>
                <w:bCs/>
                <w:sz w:val="16"/>
                <w:szCs w:val="16"/>
                <w:lang w:val="fr-FR"/>
              </w:rPr>
            </w:pPr>
            <w:r w:rsidRPr="00D812B3">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67EFAECA" w14:textId="77777777" w:rsidR="00621D22" w:rsidRPr="00D812B3" w:rsidRDefault="00621D22" w:rsidP="00F64432">
            <w:pPr>
              <w:spacing w:before="120" w:after="120"/>
              <w:rPr>
                <w:b/>
                <w:sz w:val="16"/>
                <w:szCs w:val="16"/>
                <w:lang w:val="fr-FR"/>
              </w:rPr>
            </w:pPr>
            <w:r w:rsidRPr="00D812B3">
              <w:rPr>
                <w:b/>
                <w:sz w:val="16"/>
                <w:szCs w:val="16"/>
                <w:lang w:val="fr-FR"/>
              </w:rPr>
              <w:t>SIGNATURE</w:t>
            </w:r>
          </w:p>
        </w:tc>
        <w:tc>
          <w:tcPr>
            <w:tcW w:w="3153" w:type="dxa"/>
            <w:tcBorders>
              <w:top w:val="single" w:sz="4" w:space="0" w:color="auto"/>
              <w:left w:val="nil"/>
              <w:bottom w:val="single" w:sz="4" w:space="0" w:color="auto"/>
            </w:tcBorders>
          </w:tcPr>
          <w:p w14:paraId="711158BE" w14:textId="77777777" w:rsidR="00621D22" w:rsidRPr="00D812B3" w:rsidRDefault="00621D22" w:rsidP="00F64432">
            <w:pPr>
              <w:tabs>
                <w:tab w:val="left" w:pos="2983"/>
              </w:tabs>
              <w:rPr>
                <w:b/>
                <w:sz w:val="18"/>
                <w:szCs w:val="18"/>
                <w:lang w:val="fr-FR"/>
              </w:rPr>
            </w:pPr>
          </w:p>
        </w:tc>
      </w:tr>
    </w:tbl>
    <w:p w14:paraId="59CFFC90" w14:textId="77777777" w:rsidR="00621D22" w:rsidRDefault="00621D22" w:rsidP="00621D22">
      <w:pPr>
        <w:pStyle w:val="Titre3"/>
        <w:numPr>
          <w:ilvl w:val="0"/>
          <w:numId w:val="0"/>
        </w:numPr>
        <w:ind w:left="720" w:hanging="720"/>
        <w:rPr>
          <w:rFonts w:ascii="Georgia" w:hAnsi="Georgia"/>
          <w:lang w:val="fr-FR"/>
        </w:rPr>
      </w:pPr>
      <w:bookmarkStart w:id="8" w:name="_Toc51592067"/>
      <w:bookmarkEnd w:id="6"/>
    </w:p>
    <w:p w14:paraId="1B19071E" w14:textId="77777777" w:rsidR="00621D22" w:rsidRPr="00D812B3" w:rsidRDefault="00621D22" w:rsidP="00621D22">
      <w:pPr>
        <w:pStyle w:val="Titre3"/>
        <w:rPr>
          <w:rFonts w:ascii="Georgia" w:hAnsi="Georgia"/>
          <w:lang w:val="fr-FR"/>
        </w:rPr>
      </w:pPr>
      <w:bookmarkStart w:id="9" w:name="_Toc172135644"/>
      <w:r w:rsidRPr="00D812B3">
        <w:rPr>
          <w:rFonts w:ascii="Georgia" w:hAnsi="Georgia"/>
          <w:lang w:val="fr-FR"/>
        </w:rPr>
        <w:t>Entité de droit privé/public ayant une forme juridique</w:t>
      </w:r>
      <w:bookmarkEnd w:id="8"/>
      <w:bookmarkEnd w:id="9"/>
    </w:p>
    <w:p w14:paraId="2A32C578" w14:textId="77777777" w:rsidR="00621D22" w:rsidRPr="00D812B3" w:rsidRDefault="00621D22" w:rsidP="00621D22">
      <w:pPr>
        <w:rPr>
          <w:lang w:val="fr-FR"/>
        </w:rPr>
      </w:pPr>
      <w:bookmarkStart w:id="10" w:name="_Hlk52268009"/>
      <w:r w:rsidRPr="00D812B3">
        <w:rPr>
          <w:lang w:val="fr-FR"/>
        </w:rPr>
        <w:t xml:space="preserve">Pour remplir la fiche, veuillez cliquer ici : </w:t>
      </w:r>
      <w:hyperlink r:id="rId8">
        <w:r w:rsidRPr="00D812B3">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21D22" w:rsidRPr="00D812B3" w14:paraId="0B2A5E02" w14:textId="77777777" w:rsidTr="00F64432">
        <w:trPr>
          <w:trHeight w:val="5763"/>
        </w:trPr>
        <w:tc>
          <w:tcPr>
            <w:tcW w:w="8494" w:type="dxa"/>
            <w:gridSpan w:val="2"/>
            <w:tcBorders>
              <w:bottom w:val="single" w:sz="4" w:space="0" w:color="auto"/>
            </w:tcBorders>
            <w:vAlign w:val="center"/>
          </w:tcPr>
          <w:p w14:paraId="78CE4F94" w14:textId="77777777" w:rsidR="00621D22" w:rsidRPr="00D812B3" w:rsidRDefault="00621D22" w:rsidP="00F64432">
            <w:pPr>
              <w:spacing w:after="200"/>
              <w:rPr>
                <w:sz w:val="16"/>
                <w:szCs w:val="16"/>
                <w:lang w:val="fr-FR"/>
              </w:rPr>
            </w:pPr>
            <w:r w:rsidRPr="00D812B3">
              <w:rPr>
                <w:b/>
                <w:sz w:val="18"/>
                <w:szCs w:val="18"/>
                <w:u w:val="single"/>
                <w:lang w:val="fr-FR"/>
              </w:rPr>
              <w:br w:type="page"/>
            </w:r>
            <w:r w:rsidRPr="00D812B3">
              <w:rPr>
                <w:b/>
                <w:sz w:val="16"/>
                <w:szCs w:val="16"/>
                <w:lang w:val="fr-FR"/>
              </w:rPr>
              <w:t>NOM OFFICIEL</w:t>
            </w:r>
            <w:r w:rsidRPr="00D812B3">
              <w:rPr>
                <w:rStyle w:val="Appelnotedebasdep"/>
                <w:b/>
                <w:sz w:val="16"/>
                <w:szCs w:val="16"/>
                <w:lang w:val="fr-FR"/>
              </w:rPr>
              <w:footnoteReference w:id="6"/>
            </w:r>
            <w:r w:rsidRPr="00D812B3">
              <w:rPr>
                <w:b/>
                <w:sz w:val="16"/>
                <w:szCs w:val="16"/>
                <w:lang w:val="fr-FR"/>
              </w:rPr>
              <w:br/>
            </w:r>
            <w:r w:rsidRPr="00D812B3">
              <w:rPr>
                <w:b/>
                <w:sz w:val="16"/>
                <w:szCs w:val="16"/>
                <w:lang w:val="fr-FR"/>
              </w:rPr>
              <w:br/>
              <w:t>NOM COMMERCIAL</w:t>
            </w:r>
            <w:r w:rsidRPr="00D812B3">
              <w:rPr>
                <w:b/>
                <w:sz w:val="16"/>
                <w:szCs w:val="16"/>
                <w:lang w:val="fr-FR"/>
              </w:rPr>
              <w:br/>
              <w:t xml:space="preserve">(si différent) </w:t>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1DCFC971" w14:textId="77777777" w:rsidR="00621D22" w:rsidRPr="00D812B3" w:rsidRDefault="00621D22" w:rsidP="00F64432">
            <w:pPr>
              <w:spacing w:after="200"/>
              <w:rPr>
                <w:b/>
                <w:sz w:val="16"/>
                <w:szCs w:val="16"/>
                <w:lang w:val="fr-FR"/>
              </w:rPr>
            </w:pPr>
            <w:r w:rsidRPr="00D812B3">
              <w:rPr>
                <w:b/>
                <w:sz w:val="16"/>
                <w:szCs w:val="16"/>
                <w:lang w:val="fr-FR"/>
              </w:rPr>
              <w:t>ABRÉVIATION</w:t>
            </w:r>
          </w:p>
          <w:p w14:paraId="476FC473" w14:textId="77777777" w:rsidR="00621D22" w:rsidRPr="00D812B3" w:rsidRDefault="00621D22" w:rsidP="00F64432">
            <w:pPr>
              <w:spacing w:after="200"/>
              <w:rPr>
                <w:b/>
                <w:sz w:val="16"/>
                <w:szCs w:val="16"/>
                <w:lang w:val="fr-FR"/>
              </w:rPr>
            </w:pPr>
            <w:r w:rsidRPr="00D812B3">
              <w:rPr>
                <w:b/>
                <w:sz w:val="16"/>
                <w:szCs w:val="16"/>
                <w:lang w:val="fr-FR"/>
              </w:rPr>
              <w:t>FORME JURIDIQUE</w:t>
            </w:r>
          </w:p>
          <w:p w14:paraId="25D045CC" w14:textId="77777777" w:rsidR="00621D22" w:rsidRPr="00D812B3" w:rsidRDefault="00621D22" w:rsidP="00F64432">
            <w:pPr>
              <w:tabs>
                <w:tab w:val="left" w:pos="2268"/>
              </w:tabs>
              <w:rPr>
                <w:b/>
                <w:sz w:val="16"/>
                <w:szCs w:val="16"/>
                <w:lang w:val="fr-FR"/>
              </w:rPr>
            </w:pPr>
            <w:r w:rsidRPr="00D812B3">
              <w:rPr>
                <w:b/>
                <w:sz w:val="16"/>
                <w:szCs w:val="16"/>
                <w:lang w:val="fr-FR"/>
              </w:rPr>
              <w:t>TYPE</w:t>
            </w:r>
            <w:r w:rsidRPr="00D812B3">
              <w:rPr>
                <w:b/>
                <w:sz w:val="16"/>
                <w:szCs w:val="16"/>
                <w:lang w:val="fr-FR"/>
              </w:rPr>
              <w:tab/>
              <w:t>A BUT LUCRATIF</w:t>
            </w:r>
          </w:p>
          <w:p w14:paraId="42126AAB" w14:textId="77777777" w:rsidR="00621D22" w:rsidRPr="00D812B3" w:rsidRDefault="00621D22" w:rsidP="00F64432">
            <w:pPr>
              <w:tabs>
                <w:tab w:val="left" w:pos="2268"/>
                <w:tab w:val="left" w:pos="4536"/>
                <w:tab w:val="left" w:pos="5387"/>
                <w:tab w:val="left" w:pos="6096"/>
              </w:tabs>
              <w:spacing w:after="200"/>
              <w:rPr>
                <w:b/>
                <w:sz w:val="16"/>
                <w:szCs w:val="16"/>
                <w:lang w:val="fr-FR"/>
              </w:rPr>
            </w:pPr>
            <w:r w:rsidRPr="00D812B3">
              <w:rPr>
                <w:b/>
                <w:sz w:val="16"/>
                <w:szCs w:val="16"/>
                <w:lang w:val="fr-FR"/>
              </w:rPr>
              <w:t>D'ORGANISATION</w:t>
            </w:r>
            <w:r w:rsidRPr="00D812B3">
              <w:rPr>
                <w:b/>
                <w:sz w:val="16"/>
                <w:szCs w:val="16"/>
                <w:lang w:val="fr-FR"/>
              </w:rPr>
              <w:tab/>
              <w:t>SANS BUT LUCRATIF</w:t>
            </w:r>
            <w:r w:rsidRPr="00D812B3">
              <w:rPr>
                <w:b/>
                <w:sz w:val="16"/>
                <w:szCs w:val="16"/>
                <w:lang w:val="fr-FR"/>
              </w:rPr>
              <w:tab/>
              <w:t>ONG</w:t>
            </w:r>
            <w:r w:rsidRPr="00D812B3">
              <w:rPr>
                <w:rStyle w:val="Appelnotedebasdep"/>
                <w:b/>
                <w:sz w:val="16"/>
                <w:szCs w:val="16"/>
                <w:lang w:val="fr-FR"/>
              </w:rPr>
              <w:footnoteReference w:id="7"/>
            </w:r>
            <w:r w:rsidRPr="00D812B3">
              <w:rPr>
                <w:rFonts w:cs="Calibri,Bold"/>
                <w:b/>
                <w:bCs/>
                <w:sz w:val="15"/>
                <w:szCs w:val="15"/>
                <w:lang w:val="fr-FR"/>
              </w:rPr>
              <w:tab/>
            </w:r>
            <w:r w:rsidRPr="00D812B3">
              <w:rPr>
                <w:b/>
                <w:sz w:val="16"/>
                <w:szCs w:val="16"/>
                <w:lang w:val="fr-FR"/>
              </w:rPr>
              <w:t>OUI</w:t>
            </w:r>
            <w:r w:rsidRPr="00D812B3">
              <w:rPr>
                <w:b/>
                <w:sz w:val="16"/>
                <w:szCs w:val="16"/>
                <w:lang w:val="fr-FR"/>
              </w:rPr>
              <w:tab/>
              <w:t>NON</w:t>
            </w:r>
            <w:r w:rsidRPr="00D812B3">
              <w:rPr>
                <w:b/>
                <w:sz w:val="16"/>
                <w:szCs w:val="16"/>
                <w:lang w:val="fr-FR"/>
              </w:rPr>
              <w:br/>
            </w:r>
            <w:r w:rsidRPr="00D812B3">
              <w:rPr>
                <w:b/>
                <w:sz w:val="16"/>
                <w:szCs w:val="16"/>
                <w:lang w:val="fr-FR"/>
              </w:rPr>
              <w:br/>
              <w:t>NUMÉRO DE REGISTRE PRINCIPAL</w:t>
            </w:r>
            <w:r w:rsidRPr="00D812B3">
              <w:rPr>
                <w:rStyle w:val="Appelnotedebasdep"/>
                <w:b/>
                <w:sz w:val="16"/>
                <w:szCs w:val="16"/>
                <w:lang w:val="fr-FR"/>
              </w:rPr>
              <w:footnoteReference w:id="8"/>
            </w:r>
          </w:p>
          <w:p w14:paraId="5792E781" w14:textId="77777777" w:rsidR="00621D22" w:rsidRPr="00D812B3" w:rsidRDefault="00621D22" w:rsidP="00F64432">
            <w:pPr>
              <w:rPr>
                <w:b/>
                <w:sz w:val="16"/>
                <w:szCs w:val="16"/>
                <w:lang w:val="fr-FR"/>
              </w:rPr>
            </w:pPr>
            <w:r w:rsidRPr="00D812B3">
              <w:rPr>
                <w:b/>
                <w:sz w:val="16"/>
                <w:szCs w:val="16"/>
                <w:lang w:val="fr-FR"/>
              </w:rPr>
              <w:t>NUMÉRO DE REGISTRE SECONDAIRE</w:t>
            </w:r>
          </w:p>
          <w:p w14:paraId="39C82158" w14:textId="77777777" w:rsidR="00621D22" w:rsidRPr="00D812B3" w:rsidRDefault="00621D22" w:rsidP="00F64432">
            <w:pPr>
              <w:tabs>
                <w:tab w:val="left" w:pos="3828"/>
                <w:tab w:val="left" w:pos="5670"/>
              </w:tabs>
              <w:spacing w:after="200"/>
              <w:rPr>
                <w:b/>
                <w:sz w:val="16"/>
                <w:szCs w:val="16"/>
                <w:lang w:val="fr-FR"/>
              </w:rPr>
            </w:pPr>
            <w:r w:rsidRPr="00D812B3">
              <w:rPr>
                <w:b/>
                <w:sz w:val="16"/>
                <w:szCs w:val="16"/>
                <w:lang w:val="fr-FR"/>
              </w:rPr>
              <w:t>(le cas échéant)</w:t>
            </w:r>
          </w:p>
          <w:p w14:paraId="4DB412DF" w14:textId="77777777" w:rsidR="00621D22" w:rsidRPr="00D812B3" w:rsidRDefault="00621D22" w:rsidP="00F64432">
            <w:pPr>
              <w:tabs>
                <w:tab w:val="left" w:pos="3828"/>
                <w:tab w:val="left" w:pos="5670"/>
              </w:tabs>
              <w:spacing w:after="200"/>
              <w:rPr>
                <w:b/>
                <w:sz w:val="16"/>
                <w:szCs w:val="16"/>
                <w:lang w:val="fr-FR"/>
              </w:rPr>
            </w:pPr>
            <w:r w:rsidRPr="00D812B3">
              <w:rPr>
                <w:b/>
                <w:sz w:val="16"/>
                <w:szCs w:val="16"/>
                <w:lang w:val="fr-FR"/>
              </w:rPr>
              <w:t>LIEU DE L'ENREGISTREMENT PRINCIPAL</w:t>
            </w:r>
            <w:r w:rsidRPr="00D812B3">
              <w:rPr>
                <w:b/>
                <w:sz w:val="16"/>
                <w:szCs w:val="16"/>
                <w:lang w:val="fr-FR"/>
              </w:rPr>
              <w:tab/>
              <w:t>VILLE</w:t>
            </w:r>
            <w:r w:rsidRPr="00D812B3">
              <w:rPr>
                <w:b/>
                <w:sz w:val="16"/>
                <w:szCs w:val="16"/>
                <w:lang w:val="fr-FR"/>
              </w:rPr>
              <w:tab/>
              <w:t>PAYS</w:t>
            </w:r>
          </w:p>
          <w:p w14:paraId="1044D00E" w14:textId="77777777" w:rsidR="00621D22" w:rsidRPr="00D812B3" w:rsidRDefault="00621D22" w:rsidP="00F64432">
            <w:pPr>
              <w:tabs>
                <w:tab w:val="left" w:pos="3969"/>
                <w:tab w:val="left" w:pos="4536"/>
                <w:tab w:val="left" w:pos="5245"/>
              </w:tabs>
              <w:spacing w:after="200"/>
              <w:rPr>
                <w:b/>
                <w:sz w:val="16"/>
                <w:szCs w:val="16"/>
                <w:lang w:val="fr-FR"/>
              </w:rPr>
            </w:pPr>
            <w:r w:rsidRPr="00D812B3">
              <w:rPr>
                <w:b/>
                <w:sz w:val="16"/>
                <w:szCs w:val="16"/>
                <w:lang w:val="fr-FR"/>
              </w:rPr>
              <w:t>DATE DE L'ENREGISTREMENT PRINCIPAL</w:t>
            </w:r>
            <w:r w:rsidRPr="00D812B3">
              <w:rPr>
                <w:b/>
                <w:sz w:val="16"/>
                <w:szCs w:val="16"/>
                <w:lang w:val="fr-FR"/>
              </w:rPr>
              <w:br/>
            </w:r>
            <w:r w:rsidRPr="00D812B3">
              <w:rPr>
                <w:b/>
                <w:sz w:val="16"/>
                <w:szCs w:val="16"/>
                <w:lang w:val="fr-FR"/>
              </w:rPr>
              <w:tab/>
              <w:t>JJ</w:t>
            </w:r>
            <w:r w:rsidRPr="00D812B3">
              <w:rPr>
                <w:b/>
                <w:sz w:val="16"/>
                <w:szCs w:val="16"/>
                <w:lang w:val="fr-FR"/>
              </w:rPr>
              <w:tab/>
              <w:t>MM</w:t>
            </w:r>
            <w:r w:rsidRPr="00D812B3">
              <w:rPr>
                <w:b/>
                <w:sz w:val="16"/>
                <w:szCs w:val="16"/>
                <w:lang w:val="fr-FR"/>
              </w:rPr>
              <w:tab/>
              <w:t>AAAA</w:t>
            </w:r>
          </w:p>
          <w:p w14:paraId="3AEE50CC" w14:textId="77777777" w:rsidR="00621D22" w:rsidRPr="00D812B3" w:rsidRDefault="00621D22" w:rsidP="00F64432">
            <w:pPr>
              <w:spacing w:after="200"/>
              <w:rPr>
                <w:b/>
                <w:sz w:val="16"/>
                <w:szCs w:val="16"/>
                <w:lang w:val="fr-FR"/>
              </w:rPr>
            </w:pPr>
            <w:r w:rsidRPr="00D812B3">
              <w:rPr>
                <w:b/>
                <w:sz w:val="16"/>
                <w:szCs w:val="16"/>
                <w:lang w:val="fr-FR"/>
              </w:rPr>
              <w:t>NUMÉRO DE TVA</w:t>
            </w:r>
          </w:p>
          <w:p w14:paraId="639E8649" w14:textId="77777777" w:rsidR="00621D22" w:rsidRPr="00D812B3" w:rsidRDefault="00621D22" w:rsidP="00F64432">
            <w:pPr>
              <w:spacing w:after="200"/>
              <w:rPr>
                <w:b/>
                <w:sz w:val="16"/>
                <w:szCs w:val="16"/>
                <w:lang w:val="fr-FR"/>
              </w:rPr>
            </w:pPr>
            <w:r w:rsidRPr="00D812B3">
              <w:rPr>
                <w:b/>
                <w:sz w:val="16"/>
                <w:szCs w:val="16"/>
                <w:lang w:val="fr-FR"/>
              </w:rPr>
              <w:t>ADRESSE DU SIEGE</w:t>
            </w:r>
            <w:r w:rsidRPr="00D812B3">
              <w:rPr>
                <w:b/>
                <w:sz w:val="16"/>
                <w:szCs w:val="16"/>
                <w:lang w:val="fr-FR"/>
              </w:rPr>
              <w:br/>
              <w:t>SOCIAL</w:t>
            </w:r>
          </w:p>
          <w:p w14:paraId="5392991A" w14:textId="77777777" w:rsidR="00621D22" w:rsidRPr="00D812B3" w:rsidRDefault="00621D22" w:rsidP="00F64432">
            <w:pPr>
              <w:tabs>
                <w:tab w:val="left" w:pos="2127"/>
                <w:tab w:val="left" w:pos="5103"/>
              </w:tabs>
              <w:spacing w:after="200"/>
              <w:rPr>
                <w:b/>
                <w:sz w:val="16"/>
                <w:szCs w:val="16"/>
                <w:lang w:val="fr-FR"/>
              </w:rPr>
            </w:pPr>
            <w:r w:rsidRPr="00D812B3">
              <w:rPr>
                <w:b/>
                <w:sz w:val="16"/>
                <w:szCs w:val="16"/>
                <w:lang w:val="fr-FR"/>
              </w:rPr>
              <w:t>CODE POSTAL</w:t>
            </w:r>
            <w:r w:rsidRPr="00D812B3">
              <w:rPr>
                <w:b/>
                <w:sz w:val="16"/>
                <w:szCs w:val="16"/>
                <w:lang w:val="fr-FR"/>
              </w:rPr>
              <w:tab/>
              <w:t>BOITE POSTALE</w:t>
            </w:r>
            <w:r w:rsidRPr="00D812B3">
              <w:rPr>
                <w:b/>
                <w:sz w:val="16"/>
                <w:szCs w:val="16"/>
                <w:lang w:val="fr-FR"/>
              </w:rPr>
              <w:tab/>
            </w:r>
            <w:r w:rsidRPr="00D812B3">
              <w:rPr>
                <w:b/>
                <w:sz w:val="16"/>
                <w:szCs w:val="16"/>
                <w:lang w:val="fr-FR"/>
              </w:rPr>
              <w:tab/>
              <w:t>VILLE</w:t>
            </w:r>
          </w:p>
          <w:p w14:paraId="3A085A94" w14:textId="77777777" w:rsidR="00621D22" w:rsidRPr="00D812B3" w:rsidRDefault="00621D22" w:rsidP="00F64432">
            <w:pPr>
              <w:tabs>
                <w:tab w:val="left" w:pos="5670"/>
              </w:tabs>
              <w:spacing w:after="200"/>
              <w:rPr>
                <w:b/>
                <w:sz w:val="16"/>
                <w:szCs w:val="16"/>
                <w:lang w:val="fr-FR"/>
              </w:rPr>
            </w:pPr>
            <w:r w:rsidRPr="00D812B3">
              <w:rPr>
                <w:b/>
                <w:sz w:val="16"/>
                <w:szCs w:val="16"/>
                <w:lang w:val="fr-FR"/>
              </w:rPr>
              <w:t>PAYS</w:t>
            </w:r>
            <w:r w:rsidRPr="00D812B3">
              <w:rPr>
                <w:b/>
                <w:sz w:val="16"/>
                <w:szCs w:val="16"/>
                <w:lang w:val="fr-FR"/>
              </w:rPr>
              <w:tab/>
              <w:t xml:space="preserve">TÉLÉPHONE </w:t>
            </w:r>
          </w:p>
          <w:p w14:paraId="6D87BB53" w14:textId="77777777" w:rsidR="00621D22" w:rsidRPr="00D812B3" w:rsidRDefault="00621D22" w:rsidP="00F64432">
            <w:pPr>
              <w:spacing w:after="200"/>
              <w:rPr>
                <w:b/>
                <w:sz w:val="18"/>
                <w:szCs w:val="18"/>
                <w:u w:val="single"/>
                <w:lang w:val="fr-FR"/>
              </w:rPr>
            </w:pPr>
            <w:r w:rsidRPr="00D812B3">
              <w:rPr>
                <w:b/>
                <w:sz w:val="16"/>
                <w:szCs w:val="16"/>
                <w:lang w:val="fr-FR"/>
              </w:rPr>
              <w:t>COURRIEL</w:t>
            </w:r>
          </w:p>
        </w:tc>
      </w:tr>
      <w:tr w:rsidR="00621D22" w:rsidRPr="00D812B3" w14:paraId="3769F69F" w14:textId="77777777" w:rsidTr="00F64432">
        <w:trPr>
          <w:trHeight w:val="698"/>
        </w:trPr>
        <w:tc>
          <w:tcPr>
            <w:tcW w:w="3227" w:type="dxa"/>
            <w:tcBorders>
              <w:top w:val="single" w:sz="4" w:space="0" w:color="auto"/>
              <w:bottom w:val="single" w:sz="4" w:space="0" w:color="auto"/>
              <w:right w:val="single" w:sz="4" w:space="0" w:color="auto"/>
            </w:tcBorders>
          </w:tcPr>
          <w:p w14:paraId="73653A21" w14:textId="77777777" w:rsidR="00621D22" w:rsidRPr="00D812B3" w:rsidRDefault="00621D22" w:rsidP="00F64432">
            <w:pPr>
              <w:spacing w:before="120" w:after="120"/>
              <w:rPr>
                <w:bCs/>
                <w:sz w:val="16"/>
                <w:szCs w:val="16"/>
                <w:lang w:val="fr-FR"/>
              </w:rPr>
            </w:pPr>
            <w:r w:rsidRPr="00D812B3">
              <w:rPr>
                <w:b/>
                <w:sz w:val="16"/>
                <w:szCs w:val="16"/>
                <w:lang w:val="fr-FR"/>
              </w:rPr>
              <w:t>DATE</w:t>
            </w:r>
          </w:p>
        </w:tc>
        <w:tc>
          <w:tcPr>
            <w:tcW w:w="5267" w:type="dxa"/>
            <w:vMerge w:val="restart"/>
            <w:tcBorders>
              <w:top w:val="single" w:sz="4" w:space="0" w:color="auto"/>
              <w:left w:val="single" w:sz="4" w:space="0" w:color="auto"/>
            </w:tcBorders>
          </w:tcPr>
          <w:p w14:paraId="0D74082A" w14:textId="77777777" w:rsidR="00621D22" w:rsidRPr="00D812B3" w:rsidRDefault="00621D22" w:rsidP="00F64432">
            <w:pPr>
              <w:tabs>
                <w:tab w:val="left" w:pos="2983"/>
              </w:tabs>
              <w:rPr>
                <w:b/>
                <w:sz w:val="18"/>
                <w:szCs w:val="18"/>
                <w:lang w:val="fr-FR"/>
              </w:rPr>
            </w:pPr>
            <w:r w:rsidRPr="00D812B3">
              <w:rPr>
                <w:b/>
                <w:sz w:val="16"/>
                <w:szCs w:val="16"/>
                <w:lang w:val="fr-FR"/>
              </w:rPr>
              <w:t>CACHET</w:t>
            </w:r>
          </w:p>
        </w:tc>
      </w:tr>
      <w:tr w:rsidR="00621D22" w:rsidRPr="00D812B3" w14:paraId="4C548C48" w14:textId="77777777" w:rsidTr="00F64432">
        <w:trPr>
          <w:trHeight w:val="1871"/>
        </w:trPr>
        <w:tc>
          <w:tcPr>
            <w:tcW w:w="3227" w:type="dxa"/>
            <w:tcBorders>
              <w:top w:val="single" w:sz="4" w:space="0" w:color="auto"/>
              <w:right w:val="single" w:sz="4" w:space="0" w:color="auto"/>
            </w:tcBorders>
          </w:tcPr>
          <w:p w14:paraId="7726F08C" w14:textId="77777777" w:rsidR="00621D22" w:rsidRPr="00D812B3" w:rsidRDefault="00621D22" w:rsidP="00F64432">
            <w:pPr>
              <w:spacing w:before="120" w:after="120"/>
              <w:rPr>
                <w:b/>
                <w:sz w:val="16"/>
                <w:szCs w:val="16"/>
                <w:lang w:val="fr-FR"/>
              </w:rPr>
            </w:pPr>
            <w:r w:rsidRPr="00D812B3">
              <w:rPr>
                <w:b/>
                <w:sz w:val="16"/>
                <w:szCs w:val="16"/>
                <w:lang w:val="fr-FR"/>
              </w:rPr>
              <w:t>SIGNATURE DU REPRÉSENTANT AUTORISÉ</w:t>
            </w:r>
          </w:p>
          <w:p w14:paraId="2BE7334E" w14:textId="77777777" w:rsidR="00621D22" w:rsidRPr="00D812B3" w:rsidRDefault="00621D22" w:rsidP="00F64432">
            <w:pPr>
              <w:spacing w:before="120" w:after="120"/>
              <w:rPr>
                <w:b/>
                <w:sz w:val="16"/>
                <w:szCs w:val="16"/>
                <w:lang w:val="fr-FR"/>
              </w:rPr>
            </w:pPr>
          </w:p>
        </w:tc>
        <w:tc>
          <w:tcPr>
            <w:tcW w:w="5267" w:type="dxa"/>
            <w:vMerge/>
            <w:tcBorders>
              <w:left w:val="single" w:sz="4" w:space="0" w:color="auto"/>
              <w:bottom w:val="single" w:sz="4" w:space="0" w:color="auto"/>
            </w:tcBorders>
          </w:tcPr>
          <w:p w14:paraId="5FA80855" w14:textId="77777777" w:rsidR="00621D22" w:rsidRPr="00D812B3" w:rsidRDefault="00621D22" w:rsidP="00F64432">
            <w:pPr>
              <w:tabs>
                <w:tab w:val="left" w:pos="2983"/>
              </w:tabs>
              <w:rPr>
                <w:b/>
                <w:sz w:val="18"/>
                <w:szCs w:val="18"/>
                <w:lang w:val="fr-FR"/>
              </w:rPr>
            </w:pPr>
          </w:p>
        </w:tc>
      </w:tr>
    </w:tbl>
    <w:p w14:paraId="6296731B" w14:textId="77777777" w:rsidR="00621D22" w:rsidRPr="00D812B3" w:rsidRDefault="00621D22" w:rsidP="00621D22">
      <w:pPr>
        <w:rPr>
          <w:lang w:val="fr-FR"/>
        </w:rPr>
      </w:pPr>
      <w:bookmarkStart w:id="11" w:name="_Toc51592068"/>
    </w:p>
    <w:bookmarkEnd w:id="10"/>
    <w:p w14:paraId="40CAC18E" w14:textId="77777777" w:rsidR="00621D22" w:rsidRPr="00D812B3" w:rsidRDefault="00621D22" w:rsidP="00621D22">
      <w:pPr>
        <w:spacing w:after="0" w:line="240" w:lineRule="auto"/>
        <w:rPr>
          <w:rFonts w:cs="Calibri-Bold"/>
          <w:b/>
          <w:bCs/>
          <w:sz w:val="24"/>
          <w:szCs w:val="24"/>
          <w:lang w:val="fr-FR"/>
        </w:rPr>
      </w:pPr>
      <w:r w:rsidRPr="00D812B3">
        <w:rPr>
          <w:lang w:val="fr-FR"/>
        </w:rPr>
        <w:br w:type="page"/>
      </w:r>
    </w:p>
    <w:p w14:paraId="3D7029E5" w14:textId="77777777" w:rsidR="00621D22" w:rsidRPr="00D812B3" w:rsidRDefault="00621D22" w:rsidP="00621D22">
      <w:pPr>
        <w:pStyle w:val="Titre3"/>
        <w:rPr>
          <w:rFonts w:ascii="Georgia" w:hAnsi="Georgia"/>
          <w:lang w:val="fr-FR"/>
        </w:rPr>
      </w:pPr>
      <w:bookmarkStart w:id="12" w:name="_Toc172135645"/>
      <w:r w:rsidRPr="00D812B3">
        <w:rPr>
          <w:rFonts w:ascii="Georgia" w:hAnsi="Georgia"/>
          <w:lang w:val="fr-FR"/>
        </w:rPr>
        <w:lastRenderedPageBreak/>
        <w:t>Entité de droit public</w:t>
      </w:r>
      <w:bookmarkEnd w:id="11"/>
      <w:r w:rsidRPr="00D812B3">
        <w:rPr>
          <w:rStyle w:val="Appelnotedebasdep"/>
          <w:lang w:val="fr-FR"/>
        </w:rPr>
        <w:footnoteReference w:id="9"/>
      </w:r>
      <w:bookmarkEnd w:id="12"/>
    </w:p>
    <w:p w14:paraId="130410B5" w14:textId="77777777" w:rsidR="00621D22" w:rsidRPr="00D812B3" w:rsidRDefault="00621D22" w:rsidP="00621D22">
      <w:pPr>
        <w:rPr>
          <w:lang w:val="fr-FR"/>
        </w:rPr>
      </w:pPr>
      <w:bookmarkStart w:id="13" w:name="_Hlk52268028"/>
      <w:r w:rsidRPr="00D812B3">
        <w:rPr>
          <w:lang w:val="fr-FR"/>
        </w:rPr>
        <w:t xml:space="preserve">Pour remplir la fiche, veuillez cliquer ici : </w:t>
      </w:r>
      <w:hyperlink r:id="rId9">
        <w:r w:rsidRPr="00D812B3">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21D22" w:rsidRPr="00D812B3" w14:paraId="47663E39" w14:textId="77777777" w:rsidTr="00F64432">
        <w:trPr>
          <w:trHeight w:val="5763"/>
        </w:trPr>
        <w:tc>
          <w:tcPr>
            <w:tcW w:w="8494" w:type="dxa"/>
            <w:gridSpan w:val="2"/>
            <w:tcBorders>
              <w:bottom w:val="single" w:sz="4" w:space="0" w:color="auto"/>
            </w:tcBorders>
            <w:vAlign w:val="center"/>
          </w:tcPr>
          <w:p w14:paraId="1E01B36B" w14:textId="77777777" w:rsidR="00621D22" w:rsidRPr="00D812B3" w:rsidRDefault="00621D22" w:rsidP="00F64432">
            <w:pPr>
              <w:spacing w:after="200"/>
              <w:rPr>
                <w:sz w:val="16"/>
                <w:szCs w:val="16"/>
                <w:lang w:val="fr-FR"/>
              </w:rPr>
            </w:pPr>
            <w:r w:rsidRPr="00D812B3">
              <w:rPr>
                <w:b/>
                <w:sz w:val="18"/>
                <w:szCs w:val="18"/>
                <w:u w:val="single"/>
                <w:lang w:val="fr-FR"/>
              </w:rPr>
              <w:br w:type="page"/>
            </w:r>
            <w:r w:rsidRPr="00D812B3">
              <w:rPr>
                <w:b/>
                <w:sz w:val="16"/>
                <w:szCs w:val="16"/>
                <w:lang w:val="fr-FR"/>
              </w:rPr>
              <w:t>NOM OFFICIEL</w:t>
            </w:r>
            <w:r w:rsidRPr="00D812B3">
              <w:rPr>
                <w:rStyle w:val="Appelnotedebasdep"/>
                <w:b/>
                <w:sz w:val="16"/>
                <w:szCs w:val="16"/>
                <w:lang w:val="fr-FR"/>
              </w:rPr>
              <w:footnoteReference w:id="10"/>
            </w:r>
            <w:r w:rsidRPr="00D812B3">
              <w:rPr>
                <w:b/>
                <w:sz w:val="16"/>
                <w:szCs w:val="16"/>
                <w:lang w:val="fr-FR"/>
              </w:rPr>
              <w:br/>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424CC42C" w14:textId="77777777" w:rsidR="00621D22" w:rsidRPr="00D812B3" w:rsidRDefault="00621D22" w:rsidP="00F64432">
            <w:pPr>
              <w:spacing w:after="200"/>
              <w:rPr>
                <w:b/>
                <w:sz w:val="16"/>
                <w:szCs w:val="16"/>
                <w:lang w:val="fr-FR"/>
              </w:rPr>
            </w:pPr>
            <w:r w:rsidRPr="00D812B3">
              <w:rPr>
                <w:b/>
                <w:sz w:val="16"/>
                <w:szCs w:val="16"/>
                <w:lang w:val="fr-FR"/>
              </w:rPr>
              <w:t>ABRÉVIATION</w:t>
            </w:r>
            <w:r w:rsidRPr="00D812B3">
              <w:rPr>
                <w:b/>
                <w:sz w:val="16"/>
                <w:szCs w:val="16"/>
                <w:lang w:val="fr-FR"/>
              </w:rPr>
              <w:br/>
            </w:r>
            <w:r w:rsidRPr="00D812B3">
              <w:rPr>
                <w:b/>
                <w:sz w:val="16"/>
                <w:szCs w:val="16"/>
                <w:lang w:val="fr-FR"/>
              </w:rPr>
              <w:br/>
              <w:t>NUMÉRO DE REGISTRE PRINCIPAL</w:t>
            </w:r>
            <w:r w:rsidRPr="00D812B3">
              <w:rPr>
                <w:rStyle w:val="Appelnotedebasdep"/>
                <w:b/>
                <w:sz w:val="16"/>
                <w:szCs w:val="16"/>
                <w:lang w:val="fr-FR"/>
              </w:rPr>
              <w:footnoteReference w:id="11"/>
            </w:r>
          </w:p>
          <w:p w14:paraId="160E9D96" w14:textId="77777777" w:rsidR="00621D22" w:rsidRPr="00D812B3" w:rsidRDefault="00621D22" w:rsidP="00F64432">
            <w:pPr>
              <w:rPr>
                <w:b/>
                <w:sz w:val="16"/>
                <w:szCs w:val="16"/>
                <w:lang w:val="fr-FR"/>
              </w:rPr>
            </w:pPr>
            <w:r w:rsidRPr="00D812B3">
              <w:rPr>
                <w:b/>
                <w:sz w:val="16"/>
                <w:szCs w:val="16"/>
                <w:lang w:val="fr-FR"/>
              </w:rPr>
              <w:t>NUMÉRO DE REGISTRE SECONDAIRE</w:t>
            </w:r>
          </w:p>
          <w:p w14:paraId="49C02F8D" w14:textId="77777777" w:rsidR="00621D22" w:rsidRPr="00D812B3" w:rsidRDefault="00621D22" w:rsidP="00F64432">
            <w:pPr>
              <w:tabs>
                <w:tab w:val="left" w:pos="3828"/>
                <w:tab w:val="left" w:pos="5670"/>
              </w:tabs>
              <w:spacing w:after="200"/>
              <w:rPr>
                <w:b/>
                <w:sz w:val="16"/>
                <w:szCs w:val="16"/>
                <w:lang w:val="fr-FR"/>
              </w:rPr>
            </w:pPr>
            <w:r w:rsidRPr="00D812B3">
              <w:rPr>
                <w:b/>
                <w:sz w:val="16"/>
                <w:szCs w:val="16"/>
                <w:lang w:val="fr-FR"/>
              </w:rPr>
              <w:t>(le cas échéant)</w:t>
            </w:r>
          </w:p>
          <w:p w14:paraId="6CED0691" w14:textId="77777777" w:rsidR="00621D22" w:rsidRPr="00D812B3" w:rsidRDefault="00621D22" w:rsidP="00F64432">
            <w:pPr>
              <w:tabs>
                <w:tab w:val="left" w:pos="3828"/>
                <w:tab w:val="left" w:pos="5670"/>
              </w:tabs>
              <w:spacing w:after="200"/>
              <w:rPr>
                <w:b/>
                <w:sz w:val="16"/>
                <w:szCs w:val="16"/>
                <w:lang w:val="fr-FR"/>
              </w:rPr>
            </w:pPr>
            <w:r w:rsidRPr="00D812B3">
              <w:rPr>
                <w:b/>
                <w:sz w:val="16"/>
                <w:szCs w:val="16"/>
                <w:lang w:val="fr-FR"/>
              </w:rPr>
              <w:t>LIEU DE L'ENREGISTREMENT PRINCIPAL</w:t>
            </w:r>
            <w:r w:rsidRPr="00D812B3">
              <w:rPr>
                <w:b/>
                <w:sz w:val="16"/>
                <w:szCs w:val="16"/>
                <w:lang w:val="fr-FR"/>
              </w:rPr>
              <w:tab/>
              <w:t>VILLE</w:t>
            </w:r>
            <w:r w:rsidRPr="00D812B3">
              <w:rPr>
                <w:b/>
                <w:sz w:val="16"/>
                <w:szCs w:val="16"/>
                <w:lang w:val="fr-FR"/>
              </w:rPr>
              <w:tab/>
              <w:t>PAYS</w:t>
            </w:r>
          </w:p>
          <w:p w14:paraId="5C21DA6A" w14:textId="77777777" w:rsidR="00621D22" w:rsidRPr="00D812B3" w:rsidRDefault="00621D22" w:rsidP="00F64432">
            <w:pPr>
              <w:tabs>
                <w:tab w:val="left" w:pos="3969"/>
                <w:tab w:val="left" w:pos="4536"/>
                <w:tab w:val="left" w:pos="5245"/>
              </w:tabs>
              <w:spacing w:after="200"/>
              <w:rPr>
                <w:b/>
                <w:sz w:val="16"/>
                <w:szCs w:val="16"/>
                <w:lang w:val="fr-FR"/>
              </w:rPr>
            </w:pPr>
            <w:r w:rsidRPr="00D812B3">
              <w:rPr>
                <w:b/>
                <w:sz w:val="16"/>
                <w:szCs w:val="16"/>
                <w:lang w:val="fr-FR"/>
              </w:rPr>
              <w:t>DATE DE L'ENREGISTREMENT PRINCIPAL</w:t>
            </w:r>
            <w:r w:rsidRPr="00D812B3">
              <w:rPr>
                <w:b/>
                <w:sz w:val="16"/>
                <w:szCs w:val="16"/>
                <w:lang w:val="fr-FR"/>
              </w:rPr>
              <w:br/>
            </w:r>
            <w:r w:rsidRPr="00D812B3">
              <w:rPr>
                <w:b/>
                <w:sz w:val="16"/>
                <w:szCs w:val="16"/>
                <w:lang w:val="fr-FR"/>
              </w:rPr>
              <w:tab/>
              <w:t>JJ</w:t>
            </w:r>
            <w:r w:rsidRPr="00D812B3">
              <w:rPr>
                <w:b/>
                <w:sz w:val="16"/>
                <w:szCs w:val="16"/>
                <w:lang w:val="fr-FR"/>
              </w:rPr>
              <w:tab/>
              <w:t>MM</w:t>
            </w:r>
            <w:r w:rsidRPr="00D812B3">
              <w:rPr>
                <w:b/>
                <w:sz w:val="16"/>
                <w:szCs w:val="16"/>
                <w:lang w:val="fr-FR"/>
              </w:rPr>
              <w:tab/>
              <w:t>AAAA</w:t>
            </w:r>
          </w:p>
          <w:p w14:paraId="19C50A86" w14:textId="77777777" w:rsidR="00621D22" w:rsidRPr="00D812B3" w:rsidRDefault="00621D22" w:rsidP="00F64432">
            <w:pPr>
              <w:spacing w:after="200"/>
              <w:rPr>
                <w:b/>
                <w:sz w:val="16"/>
                <w:szCs w:val="16"/>
                <w:lang w:val="fr-FR"/>
              </w:rPr>
            </w:pPr>
            <w:r w:rsidRPr="00D812B3">
              <w:rPr>
                <w:b/>
                <w:sz w:val="16"/>
                <w:szCs w:val="16"/>
                <w:lang w:val="fr-FR"/>
              </w:rPr>
              <w:t>NUMÉRO DE TVA</w:t>
            </w:r>
          </w:p>
          <w:p w14:paraId="37316D61" w14:textId="77777777" w:rsidR="00621D22" w:rsidRPr="00D812B3" w:rsidRDefault="00621D22" w:rsidP="00F64432">
            <w:pPr>
              <w:spacing w:after="200"/>
              <w:rPr>
                <w:b/>
                <w:sz w:val="16"/>
                <w:szCs w:val="16"/>
                <w:lang w:val="fr-FR"/>
              </w:rPr>
            </w:pPr>
            <w:r w:rsidRPr="00D812B3">
              <w:rPr>
                <w:b/>
                <w:sz w:val="16"/>
                <w:szCs w:val="16"/>
                <w:lang w:val="fr-FR"/>
              </w:rPr>
              <w:t>ADRESSE OFFICIELLE</w:t>
            </w:r>
            <w:r w:rsidRPr="00D812B3">
              <w:rPr>
                <w:b/>
                <w:sz w:val="16"/>
                <w:szCs w:val="16"/>
                <w:lang w:val="fr-FR"/>
              </w:rPr>
              <w:br/>
            </w:r>
          </w:p>
          <w:p w14:paraId="7E3DECA3" w14:textId="77777777" w:rsidR="00621D22" w:rsidRPr="00D812B3" w:rsidRDefault="00621D22" w:rsidP="00F64432">
            <w:pPr>
              <w:tabs>
                <w:tab w:val="left" w:pos="2127"/>
                <w:tab w:val="left" w:pos="5103"/>
              </w:tabs>
              <w:spacing w:after="200"/>
              <w:rPr>
                <w:b/>
                <w:sz w:val="16"/>
                <w:szCs w:val="16"/>
                <w:lang w:val="fr-FR"/>
              </w:rPr>
            </w:pPr>
            <w:r w:rsidRPr="00D812B3">
              <w:rPr>
                <w:b/>
                <w:sz w:val="16"/>
                <w:szCs w:val="16"/>
                <w:lang w:val="fr-FR"/>
              </w:rPr>
              <w:t>CODE POSTAL</w:t>
            </w:r>
            <w:r w:rsidRPr="00D812B3">
              <w:rPr>
                <w:b/>
                <w:sz w:val="16"/>
                <w:szCs w:val="16"/>
                <w:lang w:val="fr-FR"/>
              </w:rPr>
              <w:tab/>
              <w:t>BOITE POSTALE</w:t>
            </w:r>
            <w:r w:rsidRPr="00D812B3">
              <w:rPr>
                <w:b/>
                <w:sz w:val="16"/>
                <w:szCs w:val="16"/>
                <w:lang w:val="fr-FR"/>
              </w:rPr>
              <w:tab/>
            </w:r>
            <w:r w:rsidRPr="00D812B3">
              <w:rPr>
                <w:b/>
                <w:sz w:val="16"/>
                <w:szCs w:val="16"/>
                <w:lang w:val="fr-FR"/>
              </w:rPr>
              <w:tab/>
              <w:t>VILLE</w:t>
            </w:r>
          </w:p>
          <w:p w14:paraId="28AC3795" w14:textId="77777777" w:rsidR="00621D22" w:rsidRPr="00D812B3" w:rsidRDefault="00621D22" w:rsidP="00F64432">
            <w:pPr>
              <w:tabs>
                <w:tab w:val="left" w:pos="5670"/>
              </w:tabs>
              <w:spacing w:after="200"/>
              <w:rPr>
                <w:b/>
                <w:sz w:val="16"/>
                <w:szCs w:val="16"/>
                <w:lang w:val="fr-FR"/>
              </w:rPr>
            </w:pPr>
            <w:r w:rsidRPr="00D812B3">
              <w:rPr>
                <w:b/>
                <w:sz w:val="16"/>
                <w:szCs w:val="16"/>
                <w:lang w:val="fr-FR"/>
              </w:rPr>
              <w:t>PAYS</w:t>
            </w:r>
            <w:r w:rsidRPr="00D812B3">
              <w:rPr>
                <w:b/>
                <w:sz w:val="16"/>
                <w:szCs w:val="16"/>
                <w:lang w:val="fr-FR"/>
              </w:rPr>
              <w:tab/>
              <w:t xml:space="preserve">TÉLÉPHONE </w:t>
            </w:r>
          </w:p>
          <w:p w14:paraId="71DD0719" w14:textId="77777777" w:rsidR="00621D22" w:rsidRPr="00D812B3" w:rsidRDefault="00621D22" w:rsidP="00F64432">
            <w:pPr>
              <w:spacing w:after="200"/>
              <w:rPr>
                <w:b/>
                <w:sz w:val="18"/>
                <w:szCs w:val="18"/>
                <w:u w:val="single"/>
                <w:lang w:val="fr-FR"/>
              </w:rPr>
            </w:pPr>
            <w:r w:rsidRPr="00D812B3">
              <w:rPr>
                <w:b/>
                <w:sz w:val="16"/>
                <w:szCs w:val="16"/>
                <w:lang w:val="fr-FR"/>
              </w:rPr>
              <w:t>COURRIEL</w:t>
            </w:r>
          </w:p>
        </w:tc>
      </w:tr>
      <w:tr w:rsidR="00621D22" w:rsidRPr="00D812B3" w14:paraId="14EF1A2A" w14:textId="77777777" w:rsidTr="00F64432">
        <w:trPr>
          <w:trHeight w:val="698"/>
        </w:trPr>
        <w:tc>
          <w:tcPr>
            <w:tcW w:w="3227" w:type="dxa"/>
            <w:tcBorders>
              <w:top w:val="single" w:sz="4" w:space="0" w:color="auto"/>
              <w:bottom w:val="single" w:sz="4" w:space="0" w:color="auto"/>
              <w:right w:val="single" w:sz="4" w:space="0" w:color="auto"/>
            </w:tcBorders>
          </w:tcPr>
          <w:p w14:paraId="386DD92A" w14:textId="77777777" w:rsidR="00621D22" w:rsidRPr="00D812B3" w:rsidRDefault="00621D22" w:rsidP="00F64432">
            <w:pPr>
              <w:spacing w:before="120" w:after="120"/>
              <w:rPr>
                <w:bCs/>
                <w:sz w:val="16"/>
                <w:szCs w:val="16"/>
                <w:lang w:val="fr-FR"/>
              </w:rPr>
            </w:pPr>
            <w:r w:rsidRPr="00D812B3">
              <w:rPr>
                <w:b/>
                <w:sz w:val="16"/>
                <w:szCs w:val="16"/>
                <w:lang w:val="fr-FR"/>
              </w:rPr>
              <w:t>DATE</w:t>
            </w:r>
          </w:p>
        </w:tc>
        <w:tc>
          <w:tcPr>
            <w:tcW w:w="5267" w:type="dxa"/>
            <w:vMerge w:val="restart"/>
            <w:tcBorders>
              <w:top w:val="single" w:sz="4" w:space="0" w:color="auto"/>
              <w:left w:val="single" w:sz="4" w:space="0" w:color="auto"/>
            </w:tcBorders>
          </w:tcPr>
          <w:p w14:paraId="6930EC88" w14:textId="77777777" w:rsidR="00621D22" w:rsidRPr="00D812B3" w:rsidRDefault="00621D22" w:rsidP="00F64432">
            <w:pPr>
              <w:tabs>
                <w:tab w:val="left" w:pos="2983"/>
              </w:tabs>
              <w:rPr>
                <w:b/>
                <w:sz w:val="18"/>
                <w:szCs w:val="18"/>
                <w:lang w:val="fr-FR"/>
              </w:rPr>
            </w:pPr>
            <w:r w:rsidRPr="00D812B3">
              <w:rPr>
                <w:b/>
                <w:sz w:val="16"/>
                <w:szCs w:val="16"/>
                <w:lang w:val="fr-FR"/>
              </w:rPr>
              <w:t>CACHET</w:t>
            </w:r>
          </w:p>
        </w:tc>
      </w:tr>
      <w:tr w:rsidR="00621D22" w:rsidRPr="00D812B3" w14:paraId="5D0E8C15" w14:textId="77777777" w:rsidTr="00F64432">
        <w:trPr>
          <w:trHeight w:val="1871"/>
        </w:trPr>
        <w:tc>
          <w:tcPr>
            <w:tcW w:w="3227" w:type="dxa"/>
            <w:tcBorders>
              <w:top w:val="single" w:sz="4" w:space="0" w:color="auto"/>
              <w:right w:val="single" w:sz="4" w:space="0" w:color="auto"/>
            </w:tcBorders>
          </w:tcPr>
          <w:p w14:paraId="33CB814B" w14:textId="77777777" w:rsidR="00621D22" w:rsidRPr="00D812B3" w:rsidRDefault="00621D22" w:rsidP="00F64432">
            <w:pPr>
              <w:spacing w:before="120" w:after="120"/>
              <w:rPr>
                <w:b/>
                <w:sz w:val="16"/>
                <w:szCs w:val="16"/>
                <w:lang w:val="fr-FR"/>
              </w:rPr>
            </w:pPr>
            <w:r w:rsidRPr="00D812B3">
              <w:rPr>
                <w:b/>
                <w:sz w:val="16"/>
                <w:szCs w:val="16"/>
                <w:lang w:val="fr-FR"/>
              </w:rPr>
              <w:t>SIGNATURE DU REPRÉSENTANT AUTORISÉ</w:t>
            </w:r>
          </w:p>
          <w:p w14:paraId="212BF164" w14:textId="77777777" w:rsidR="00621D22" w:rsidRPr="00D812B3" w:rsidRDefault="00621D22" w:rsidP="00F64432">
            <w:pPr>
              <w:spacing w:before="120" w:after="120"/>
              <w:rPr>
                <w:b/>
                <w:sz w:val="16"/>
                <w:szCs w:val="16"/>
                <w:lang w:val="fr-FR"/>
              </w:rPr>
            </w:pPr>
          </w:p>
        </w:tc>
        <w:tc>
          <w:tcPr>
            <w:tcW w:w="5267" w:type="dxa"/>
            <w:vMerge/>
            <w:tcBorders>
              <w:left w:val="single" w:sz="4" w:space="0" w:color="auto"/>
              <w:bottom w:val="single" w:sz="4" w:space="0" w:color="auto"/>
            </w:tcBorders>
          </w:tcPr>
          <w:p w14:paraId="2DD84652" w14:textId="77777777" w:rsidR="00621D22" w:rsidRPr="00D812B3" w:rsidRDefault="00621D22" w:rsidP="00F64432">
            <w:pPr>
              <w:tabs>
                <w:tab w:val="left" w:pos="2983"/>
              </w:tabs>
              <w:rPr>
                <w:b/>
                <w:sz w:val="18"/>
                <w:szCs w:val="18"/>
                <w:lang w:val="fr-FR"/>
              </w:rPr>
            </w:pPr>
          </w:p>
        </w:tc>
      </w:tr>
    </w:tbl>
    <w:p w14:paraId="1220E8BC" w14:textId="77777777" w:rsidR="00621D22" w:rsidRPr="00D812B3" w:rsidRDefault="00621D22" w:rsidP="00621D22">
      <w:pPr>
        <w:rPr>
          <w:rFonts w:cs="Calibri-Bold"/>
          <w:sz w:val="24"/>
          <w:szCs w:val="24"/>
          <w:lang w:val="fr-FR"/>
        </w:rPr>
      </w:pPr>
      <w:bookmarkStart w:id="14" w:name="_Toc257039881"/>
      <w:bookmarkStart w:id="15" w:name="_Toc511056610"/>
      <w:bookmarkStart w:id="16" w:name="_Toc51592069"/>
      <w:bookmarkEnd w:id="13"/>
      <w:r w:rsidRPr="00D812B3">
        <w:rPr>
          <w:lang w:val="fr-FR"/>
        </w:rPr>
        <w:br w:type="page"/>
      </w:r>
    </w:p>
    <w:p w14:paraId="138D2561" w14:textId="77777777" w:rsidR="00621D22" w:rsidRPr="00D812B3" w:rsidRDefault="00621D22" w:rsidP="00621D22">
      <w:pPr>
        <w:pStyle w:val="Titre3"/>
        <w:rPr>
          <w:rFonts w:ascii="Georgia" w:hAnsi="Georgia"/>
          <w:lang w:val="fr-FR"/>
        </w:rPr>
      </w:pPr>
      <w:bookmarkStart w:id="17" w:name="_Toc172135646"/>
      <w:r w:rsidRPr="00D812B3">
        <w:rPr>
          <w:rFonts w:ascii="Georgia" w:hAnsi="Georgia"/>
          <w:lang w:val="fr-FR"/>
        </w:rPr>
        <w:lastRenderedPageBreak/>
        <w:t>Sous-traitants</w:t>
      </w:r>
      <w:bookmarkEnd w:id="14"/>
      <w:bookmarkEnd w:id="15"/>
      <w:bookmarkEnd w:id="16"/>
      <w:bookmarkEnd w:id="1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21D22" w:rsidRPr="00D812B3" w14:paraId="79378589" w14:textId="77777777" w:rsidTr="00F64432">
        <w:trPr>
          <w:trHeight w:val="803"/>
        </w:trPr>
        <w:tc>
          <w:tcPr>
            <w:tcW w:w="2457" w:type="dxa"/>
            <w:vAlign w:val="center"/>
          </w:tcPr>
          <w:p w14:paraId="28DFACBE" w14:textId="77777777" w:rsidR="00621D22" w:rsidRPr="00D812B3" w:rsidRDefault="00621D22" w:rsidP="00F64432">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Nom et forme juridique</w:t>
            </w:r>
          </w:p>
        </w:tc>
        <w:tc>
          <w:tcPr>
            <w:tcW w:w="2383" w:type="dxa"/>
            <w:vAlign w:val="center"/>
          </w:tcPr>
          <w:p w14:paraId="27F2B8D6" w14:textId="77777777" w:rsidR="00621D22" w:rsidRPr="00D812B3" w:rsidRDefault="00621D22" w:rsidP="00F64432">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Adresse / siège social</w:t>
            </w:r>
          </w:p>
        </w:tc>
        <w:tc>
          <w:tcPr>
            <w:tcW w:w="3665" w:type="dxa"/>
            <w:vAlign w:val="center"/>
          </w:tcPr>
          <w:p w14:paraId="25A9ABFB" w14:textId="77777777" w:rsidR="00621D22" w:rsidRPr="00D812B3" w:rsidRDefault="00621D22" w:rsidP="00F64432">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Objet</w:t>
            </w:r>
          </w:p>
        </w:tc>
      </w:tr>
      <w:tr w:rsidR="00621D22" w:rsidRPr="00D812B3" w14:paraId="7225F232" w14:textId="77777777" w:rsidTr="00F64432">
        <w:trPr>
          <w:trHeight w:val="804"/>
        </w:trPr>
        <w:tc>
          <w:tcPr>
            <w:tcW w:w="2457" w:type="dxa"/>
            <w:vAlign w:val="center"/>
          </w:tcPr>
          <w:p w14:paraId="620AD24D" w14:textId="77777777" w:rsidR="00621D22" w:rsidRPr="00D812B3" w:rsidRDefault="00621D22" w:rsidP="00F64432">
            <w:pPr>
              <w:pStyle w:val="BTCtextCTB"/>
              <w:jc w:val="right"/>
              <w:rPr>
                <w:rFonts w:ascii="Georgia" w:eastAsia="DejaVu Sans" w:hAnsi="Georgia" w:cs="Arial"/>
                <w:kern w:val="18"/>
                <w:sz w:val="21"/>
                <w:szCs w:val="21"/>
                <w:lang w:val="fr-FR"/>
              </w:rPr>
            </w:pPr>
          </w:p>
        </w:tc>
        <w:tc>
          <w:tcPr>
            <w:tcW w:w="2383" w:type="dxa"/>
            <w:vAlign w:val="center"/>
          </w:tcPr>
          <w:p w14:paraId="5432C5CA" w14:textId="77777777" w:rsidR="00621D22" w:rsidRPr="00D812B3" w:rsidRDefault="00621D22" w:rsidP="00F64432">
            <w:pPr>
              <w:pStyle w:val="BTCtextCTB"/>
              <w:jc w:val="right"/>
              <w:rPr>
                <w:rFonts w:ascii="Georgia" w:eastAsia="DejaVu Sans" w:hAnsi="Georgia" w:cs="Arial"/>
                <w:kern w:val="18"/>
                <w:sz w:val="21"/>
                <w:szCs w:val="21"/>
                <w:lang w:val="fr-FR"/>
              </w:rPr>
            </w:pPr>
          </w:p>
        </w:tc>
        <w:tc>
          <w:tcPr>
            <w:tcW w:w="3665" w:type="dxa"/>
            <w:vAlign w:val="center"/>
          </w:tcPr>
          <w:p w14:paraId="3ADAACDA" w14:textId="77777777" w:rsidR="00621D22" w:rsidRPr="00D812B3" w:rsidRDefault="00621D22" w:rsidP="00F64432">
            <w:pPr>
              <w:pStyle w:val="BTCtextCTB"/>
              <w:jc w:val="right"/>
              <w:rPr>
                <w:rFonts w:ascii="Georgia" w:eastAsia="DejaVu Sans" w:hAnsi="Georgia" w:cs="Arial"/>
                <w:kern w:val="18"/>
                <w:sz w:val="21"/>
                <w:szCs w:val="21"/>
                <w:lang w:val="fr-FR"/>
              </w:rPr>
            </w:pPr>
          </w:p>
        </w:tc>
      </w:tr>
      <w:tr w:rsidR="00621D22" w:rsidRPr="00D812B3" w14:paraId="78FF32FB" w14:textId="77777777" w:rsidTr="00F64432">
        <w:trPr>
          <w:trHeight w:val="804"/>
        </w:trPr>
        <w:tc>
          <w:tcPr>
            <w:tcW w:w="2457" w:type="dxa"/>
            <w:vAlign w:val="center"/>
          </w:tcPr>
          <w:p w14:paraId="34C9618D" w14:textId="77777777" w:rsidR="00621D22" w:rsidRPr="00D812B3" w:rsidRDefault="00621D22" w:rsidP="00F64432">
            <w:pPr>
              <w:pStyle w:val="BTCtextCTB"/>
              <w:jc w:val="right"/>
              <w:rPr>
                <w:rFonts w:ascii="Georgia" w:eastAsia="DejaVu Sans" w:hAnsi="Georgia" w:cs="Arial"/>
                <w:kern w:val="18"/>
                <w:sz w:val="21"/>
                <w:szCs w:val="21"/>
                <w:lang w:val="fr-FR"/>
              </w:rPr>
            </w:pPr>
          </w:p>
        </w:tc>
        <w:tc>
          <w:tcPr>
            <w:tcW w:w="2383" w:type="dxa"/>
            <w:vAlign w:val="center"/>
          </w:tcPr>
          <w:p w14:paraId="2CB01B97" w14:textId="77777777" w:rsidR="00621D22" w:rsidRPr="00D812B3" w:rsidRDefault="00621D22" w:rsidP="00F64432">
            <w:pPr>
              <w:pStyle w:val="BTCtextCTB"/>
              <w:jc w:val="right"/>
              <w:rPr>
                <w:rFonts w:ascii="Georgia" w:eastAsia="DejaVu Sans" w:hAnsi="Georgia" w:cs="Arial"/>
                <w:kern w:val="18"/>
                <w:sz w:val="21"/>
                <w:szCs w:val="21"/>
                <w:lang w:val="fr-FR"/>
              </w:rPr>
            </w:pPr>
          </w:p>
        </w:tc>
        <w:tc>
          <w:tcPr>
            <w:tcW w:w="3665" w:type="dxa"/>
            <w:vAlign w:val="center"/>
          </w:tcPr>
          <w:p w14:paraId="7B1F40A0" w14:textId="77777777" w:rsidR="00621D22" w:rsidRPr="00D812B3" w:rsidRDefault="00621D22" w:rsidP="00F64432">
            <w:pPr>
              <w:pStyle w:val="BTCtextCTB"/>
              <w:jc w:val="right"/>
              <w:rPr>
                <w:rFonts w:ascii="Georgia" w:eastAsia="DejaVu Sans" w:hAnsi="Georgia" w:cs="Arial"/>
                <w:kern w:val="18"/>
                <w:sz w:val="21"/>
                <w:szCs w:val="21"/>
                <w:lang w:val="fr-FR"/>
              </w:rPr>
            </w:pPr>
          </w:p>
        </w:tc>
      </w:tr>
      <w:tr w:rsidR="00621D22" w:rsidRPr="00D812B3" w14:paraId="55ADE114" w14:textId="77777777" w:rsidTr="00F64432">
        <w:trPr>
          <w:trHeight w:val="804"/>
        </w:trPr>
        <w:tc>
          <w:tcPr>
            <w:tcW w:w="2457" w:type="dxa"/>
            <w:vAlign w:val="center"/>
          </w:tcPr>
          <w:p w14:paraId="7153C6EF" w14:textId="77777777" w:rsidR="00621D22" w:rsidRPr="00D812B3" w:rsidRDefault="00621D22" w:rsidP="00F64432">
            <w:pPr>
              <w:pStyle w:val="BTCtextCTB"/>
              <w:jc w:val="right"/>
              <w:rPr>
                <w:rFonts w:ascii="Georgia" w:eastAsia="DejaVu Sans" w:hAnsi="Georgia" w:cs="Arial"/>
                <w:kern w:val="18"/>
                <w:sz w:val="21"/>
                <w:szCs w:val="21"/>
                <w:lang w:val="fr-FR"/>
              </w:rPr>
            </w:pPr>
          </w:p>
        </w:tc>
        <w:tc>
          <w:tcPr>
            <w:tcW w:w="2383" w:type="dxa"/>
            <w:vAlign w:val="center"/>
          </w:tcPr>
          <w:p w14:paraId="3603B37D" w14:textId="77777777" w:rsidR="00621D22" w:rsidRPr="00D812B3" w:rsidRDefault="00621D22" w:rsidP="00F64432">
            <w:pPr>
              <w:pStyle w:val="BTCtextCTB"/>
              <w:jc w:val="right"/>
              <w:rPr>
                <w:rFonts w:ascii="Georgia" w:eastAsia="DejaVu Sans" w:hAnsi="Georgia" w:cs="Arial"/>
                <w:kern w:val="18"/>
                <w:sz w:val="21"/>
                <w:szCs w:val="21"/>
                <w:lang w:val="fr-FR"/>
              </w:rPr>
            </w:pPr>
          </w:p>
        </w:tc>
        <w:tc>
          <w:tcPr>
            <w:tcW w:w="3665" w:type="dxa"/>
            <w:vAlign w:val="center"/>
          </w:tcPr>
          <w:p w14:paraId="47099535" w14:textId="77777777" w:rsidR="00621D22" w:rsidRPr="00D812B3" w:rsidRDefault="00621D22" w:rsidP="00F64432">
            <w:pPr>
              <w:pStyle w:val="BTCtextCTB"/>
              <w:jc w:val="right"/>
              <w:rPr>
                <w:rFonts w:ascii="Georgia" w:eastAsia="DejaVu Sans" w:hAnsi="Georgia" w:cs="Arial"/>
                <w:kern w:val="18"/>
                <w:sz w:val="21"/>
                <w:szCs w:val="21"/>
                <w:lang w:val="fr-FR"/>
              </w:rPr>
            </w:pPr>
          </w:p>
        </w:tc>
      </w:tr>
    </w:tbl>
    <w:p w14:paraId="0AA09968" w14:textId="77777777" w:rsidR="00621D22" w:rsidRPr="00D812B3" w:rsidRDefault="00621D22" w:rsidP="00621D22">
      <w:pPr>
        <w:pStyle w:val="Titre2"/>
        <w:numPr>
          <w:ilvl w:val="0"/>
          <w:numId w:val="0"/>
        </w:numPr>
        <w:ind w:left="576" w:hanging="576"/>
        <w:rPr>
          <w:rFonts w:ascii="Georgia" w:hAnsi="Georgia"/>
          <w:lang w:val="fr-FR"/>
        </w:rPr>
      </w:pPr>
    </w:p>
    <w:p w14:paraId="4E29D5CA" w14:textId="77777777" w:rsidR="00621D22" w:rsidRPr="00D812B3" w:rsidRDefault="00621D22" w:rsidP="00621D22">
      <w:pPr>
        <w:spacing w:after="0" w:line="240" w:lineRule="auto"/>
        <w:rPr>
          <w:rFonts w:eastAsia="Times New Roman"/>
          <w:b/>
          <w:color w:val="D81A1A"/>
          <w:sz w:val="28"/>
          <w:szCs w:val="26"/>
          <w:lang w:val="fr-FR"/>
        </w:rPr>
      </w:pPr>
      <w:r w:rsidRPr="00D812B3">
        <w:rPr>
          <w:lang w:val="fr-FR"/>
        </w:rPr>
        <w:br w:type="page"/>
      </w:r>
    </w:p>
    <w:p w14:paraId="35FB8A43" w14:textId="77777777" w:rsidR="00621D22" w:rsidRPr="00D812B3" w:rsidRDefault="00621D22" w:rsidP="00621D22">
      <w:pPr>
        <w:pStyle w:val="Titre2"/>
        <w:keepNext w:val="0"/>
        <w:keepLines w:val="0"/>
        <w:widowControl w:val="0"/>
        <w:rPr>
          <w:rFonts w:ascii="Georgia" w:hAnsi="Georgia"/>
          <w:lang w:val="fr-FR"/>
        </w:rPr>
      </w:pPr>
      <w:bookmarkStart w:id="18" w:name="_Toc172135647"/>
      <w:r w:rsidRPr="00D812B3">
        <w:rPr>
          <w:rFonts w:ascii="Georgia" w:hAnsi="Georgia"/>
          <w:lang w:val="fr-FR"/>
        </w:rPr>
        <w:lastRenderedPageBreak/>
        <w:t>Formulaire d’offre - Prix</w:t>
      </w:r>
      <w:bookmarkEnd w:id="18"/>
    </w:p>
    <w:p w14:paraId="0DF40B0D" w14:textId="77777777" w:rsidR="00621D22" w:rsidRPr="00D812B3" w:rsidRDefault="00621D22" w:rsidP="00621D22">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En déposant cette offre, le soumissionnaire s’engage à exécuter, conformément aux dispositions du </w:t>
      </w:r>
      <w:r w:rsidRPr="00D812B3">
        <w:rPr>
          <w:rFonts w:ascii="Georgia" w:eastAsia="Calibri" w:hAnsi="Georgia" w:cs="Times New Roman"/>
          <w:b/>
          <w:color w:val="585756"/>
          <w:szCs w:val="22"/>
        </w:rPr>
        <w:t>CSC BEN</w:t>
      </w:r>
      <w:r>
        <w:rPr>
          <w:rFonts w:ascii="Georgia" w:eastAsia="Calibri" w:hAnsi="Georgia" w:cs="Times New Roman"/>
          <w:b/>
          <w:color w:val="585756"/>
          <w:szCs w:val="22"/>
        </w:rPr>
        <w:t>23004</w:t>
      </w:r>
      <w:r w:rsidRPr="00D812B3">
        <w:rPr>
          <w:rFonts w:ascii="Georgia" w:eastAsia="Calibri" w:hAnsi="Georgia" w:cs="Times New Roman"/>
          <w:b/>
          <w:color w:val="585756"/>
          <w:szCs w:val="22"/>
        </w:rPr>
        <w:t>-100</w:t>
      </w:r>
      <w:r>
        <w:rPr>
          <w:rFonts w:ascii="Georgia" w:eastAsia="Calibri" w:hAnsi="Georgia" w:cs="Times New Roman"/>
          <w:b/>
          <w:color w:val="585756"/>
          <w:szCs w:val="22"/>
        </w:rPr>
        <w:t>23</w:t>
      </w:r>
      <w:r w:rsidRPr="00D812B3">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6658BBF9" w14:textId="77777777" w:rsidR="00621D22" w:rsidRPr="00D812B3" w:rsidRDefault="00621D22" w:rsidP="00621D22">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5303FE2" w14:textId="77777777" w:rsidR="00621D22" w:rsidRPr="00D812B3" w:rsidRDefault="00621D22" w:rsidP="00621D22">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 xml:space="preserve">La taxe sur la valeur ajoutée fait l’objet d’un poste spécial de l’inventaire, pour être ajoutée au montant de l’offre. Le soumissionnaire s’engage à exécuter le marché public conformément aux dispositions du </w:t>
      </w:r>
      <w:r w:rsidRPr="38B96ABF">
        <w:rPr>
          <w:rFonts w:ascii="Georgia" w:eastAsia="Calibri" w:hAnsi="Georgia" w:cs="Times New Roman"/>
          <w:b/>
          <w:color w:val="585756"/>
        </w:rPr>
        <w:t xml:space="preserve">CSC </w:t>
      </w:r>
      <w:r w:rsidRPr="00D812B3">
        <w:rPr>
          <w:rFonts w:ascii="Georgia" w:eastAsia="Calibri" w:hAnsi="Georgia" w:cs="Times New Roman"/>
          <w:b/>
          <w:color w:val="585756"/>
          <w:szCs w:val="22"/>
        </w:rPr>
        <w:t>BEN</w:t>
      </w:r>
      <w:r>
        <w:rPr>
          <w:rFonts w:ascii="Georgia" w:eastAsia="Calibri" w:hAnsi="Georgia" w:cs="Times New Roman"/>
          <w:b/>
          <w:color w:val="585756"/>
          <w:szCs w:val="22"/>
        </w:rPr>
        <w:t>23004</w:t>
      </w:r>
      <w:r w:rsidRPr="00D812B3">
        <w:rPr>
          <w:rFonts w:ascii="Georgia" w:eastAsia="Calibri" w:hAnsi="Georgia" w:cs="Times New Roman"/>
          <w:b/>
          <w:color w:val="585756"/>
          <w:szCs w:val="22"/>
        </w:rPr>
        <w:t>-100</w:t>
      </w:r>
      <w:r>
        <w:rPr>
          <w:rFonts w:ascii="Georgia" w:eastAsia="Calibri" w:hAnsi="Georgia" w:cs="Times New Roman"/>
          <w:b/>
          <w:color w:val="585756"/>
          <w:szCs w:val="22"/>
        </w:rPr>
        <w:t>23_Lot_</w:t>
      </w:r>
      <w:r w:rsidRPr="38B96ABF">
        <w:rPr>
          <w:rFonts w:ascii="Georgia" w:eastAsia="Calibri" w:hAnsi="Georgia" w:cs="Times New Roman"/>
          <w:color w:val="585756"/>
        </w:rPr>
        <w:t xml:space="preserve">, aux prix suivants, exprimés en euros et hors TVA : .............................. </w:t>
      </w:r>
    </w:p>
    <w:p w14:paraId="570FA7AD" w14:textId="77777777" w:rsidR="00621D22" w:rsidRPr="00D812B3" w:rsidRDefault="00621D22" w:rsidP="00621D22">
      <w:pPr>
        <w:pStyle w:val="Corpsdetexte"/>
        <w:spacing w:before="60" w:after="60"/>
        <w:rPr>
          <w:rFonts w:ascii="Georgia" w:eastAsia="Calibri" w:hAnsi="Georgia" w:cs="Times New Roman"/>
          <w:color w:val="585756"/>
          <w:szCs w:val="22"/>
        </w:rPr>
      </w:pPr>
    </w:p>
    <w:p w14:paraId="0EA08B51" w14:textId="77777777" w:rsidR="00621D22" w:rsidRPr="00D812B3" w:rsidRDefault="00621D22" w:rsidP="00621D22">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Pourcentage TVA : ……………%.</w:t>
      </w:r>
    </w:p>
    <w:p w14:paraId="400D5261" w14:textId="77777777" w:rsidR="00621D22" w:rsidRPr="00D450F6" w:rsidRDefault="00621D22" w:rsidP="00621D22">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5A1E36AB" w14:textId="77777777" w:rsidR="00621D22" w:rsidRPr="00D450F6" w:rsidRDefault="00621D22" w:rsidP="00621D22">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54241962" w14:textId="77777777" w:rsidR="00621D22" w:rsidRPr="00D812B3" w:rsidRDefault="00621D22" w:rsidP="00621D22">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Afin de rendre possible une comparaison adéquate des offres, les données ou documents mentionnés au point « </w:t>
      </w:r>
      <w:r>
        <w:rPr>
          <w:rFonts w:ascii="Georgia" w:eastAsia="Calibri" w:hAnsi="Georgia" w:cs="Times New Roman"/>
          <w:color w:val="585756"/>
          <w:szCs w:val="22"/>
        </w:rPr>
        <w:t>inventaire</w:t>
      </w:r>
      <w:r w:rsidRPr="00D812B3">
        <w:rPr>
          <w:rFonts w:ascii="Georgia" w:eastAsia="Calibri" w:hAnsi="Georgia" w:cs="Times New Roman"/>
          <w:color w:val="585756"/>
          <w:szCs w:val="22"/>
        </w:rPr>
        <w:t> » dûment signés, doivent être joints à l’offre.</w:t>
      </w:r>
    </w:p>
    <w:p w14:paraId="07EEA796" w14:textId="77777777" w:rsidR="00621D22" w:rsidRDefault="00621D22" w:rsidP="00621D22">
      <w:pPr>
        <w:pStyle w:val="Corpsdetexte"/>
        <w:spacing w:before="60" w:after="60"/>
        <w:rPr>
          <w:rFonts w:ascii="Georgia" w:eastAsia="Calibri" w:hAnsi="Georgia" w:cs="Times New Roman"/>
          <w:color w:val="585756"/>
        </w:rPr>
      </w:pPr>
    </w:p>
    <w:p w14:paraId="699FD6F1" w14:textId="77777777" w:rsidR="00621D22" w:rsidRPr="00D812B3" w:rsidRDefault="00621D22" w:rsidP="00621D22">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Le soumissionnaire déclare sur l’honneur que les informations fournies sont exactes et correctes et qu’elles ont été établies en parfaite connaissance des conséquences de toute fausse déclaration.</w:t>
      </w:r>
    </w:p>
    <w:p w14:paraId="3405D742" w14:textId="77777777" w:rsidR="00621D22" w:rsidRPr="00D812B3" w:rsidRDefault="00621D22" w:rsidP="00621D22">
      <w:pPr>
        <w:pStyle w:val="Corpsdetexte"/>
        <w:spacing w:before="60" w:after="60"/>
        <w:rPr>
          <w:rFonts w:ascii="Georgia" w:eastAsia="Calibri" w:hAnsi="Georgia" w:cs="Times New Roman"/>
          <w:color w:val="585756"/>
          <w:szCs w:val="22"/>
        </w:rPr>
      </w:pPr>
    </w:p>
    <w:p w14:paraId="5F1FD48B" w14:textId="77777777" w:rsidR="00621D22" w:rsidRPr="00D812B3" w:rsidRDefault="00621D22" w:rsidP="00621D22">
      <w:pPr>
        <w:pStyle w:val="Corpsdetexte"/>
        <w:spacing w:before="60" w:after="60"/>
        <w:rPr>
          <w:rFonts w:ascii="Georgia" w:eastAsia="Calibri" w:hAnsi="Georgia" w:cs="Times New Roman"/>
          <w:color w:val="585756"/>
          <w:szCs w:val="22"/>
        </w:rPr>
      </w:pPr>
    </w:p>
    <w:p w14:paraId="6329C2F8" w14:textId="77777777" w:rsidR="00621D22" w:rsidRPr="00D812B3" w:rsidRDefault="00621D22" w:rsidP="00621D22">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Certifié pour vrai et conforme,</w:t>
      </w:r>
    </w:p>
    <w:p w14:paraId="54298234" w14:textId="77777777" w:rsidR="00621D22" w:rsidRPr="00D812B3" w:rsidRDefault="00621D22" w:rsidP="00621D22">
      <w:pPr>
        <w:pStyle w:val="Corpsdetexte"/>
        <w:spacing w:before="60" w:after="60"/>
        <w:rPr>
          <w:rFonts w:ascii="Georgia" w:eastAsia="Calibri" w:hAnsi="Georgia" w:cs="Times New Roman"/>
          <w:color w:val="585756"/>
          <w:szCs w:val="22"/>
        </w:rPr>
      </w:pPr>
    </w:p>
    <w:p w14:paraId="5774E420" w14:textId="77777777" w:rsidR="00621D22" w:rsidRPr="00D812B3" w:rsidRDefault="00621D22" w:rsidP="00621D22">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Fait à …………………… le ………………</w:t>
      </w:r>
    </w:p>
    <w:p w14:paraId="3A60744B" w14:textId="77777777" w:rsidR="00621D22" w:rsidRPr="00D812B3" w:rsidRDefault="00621D22" w:rsidP="00621D22">
      <w:pPr>
        <w:pStyle w:val="Corpsdetexte"/>
        <w:spacing w:before="60" w:after="60"/>
        <w:rPr>
          <w:rFonts w:ascii="Georgia" w:eastAsia="Calibri" w:hAnsi="Georgia" w:cs="Times New Roman"/>
          <w:color w:val="585756"/>
          <w:szCs w:val="22"/>
        </w:rPr>
      </w:pPr>
    </w:p>
    <w:p w14:paraId="215A44D4" w14:textId="77777777" w:rsidR="00621D22" w:rsidRDefault="00621D22" w:rsidP="00621D22">
      <w:pPr>
        <w:pStyle w:val="Corpsdetexte"/>
        <w:spacing w:before="60" w:after="60"/>
        <w:rPr>
          <w:rFonts w:ascii="Georgia" w:eastAsia="Calibri" w:hAnsi="Georgia" w:cs="Times New Roman"/>
          <w:color w:val="585756"/>
          <w:szCs w:val="22"/>
        </w:rPr>
        <w:sectPr w:rsidR="00621D22" w:rsidSect="006542C5">
          <w:headerReference w:type="first" r:id="rId10"/>
          <w:footerReference w:type="first" r:id="rId11"/>
          <w:pgSz w:w="11906" w:h="16838"/>
          <w:pgMar w:top="993" w:right="1531" w:bottom="1418" w:left="1871" w:header="709" w:footer="709" w:gutter="0"/>
          <w:pgNumType w:start="2"/>
          <w:cols w:space="708"/>
          <w:titlePg/>
          <w:docGrid w:linePitch="360"/>
        </w:sectPr>
      </w:pPr>
      <w:r w:rsidRPr="00D812B3">
        <w:rPr>
          <w:rFonts w:ascii="Georgia" w:eastAsia="Calibri" w:hAnsi="Georgia" w:cs="Times New Roman"/>
          <w:color w:val="585756"/>
          <w:szCs w:val="22"/>
        </w:rPr>
        <w:t>Nom, prénom, fonction, date et signature</w:t>
      </w:r>
    </w:p>
    <w:p w14:paraId="1F0F3BDB" w14:textId="77777777" w:rsidR="00621D22" w:rsidRPr="00D812B3" w:rsidRDefault="00621D22" w:rsidP="00621D22">
      <w:pPr>
        <w:pStyle w:val="Corpsdetexte"/>
        <w:spacing w:before="60" w:after="60"/>
        <w:rPr>
          <w:rFonts w:ascii="Georgia" w:eastAsia="Calibri" w:hAnsi="Georgia" w:cs="Times New Roman"/>
          <w:color w:val="585756"/>
          <w:szCs w:val="22"/>
        </w:rPr>
      </w:pPr>
    </w:p>
    <w:p w14:paraId="2677F4EF" w14:textId="77777777" w:rsidR="00621D22" w:rsidRPr="007B276C" w:rsidRDefault="00621D22" w:rsidP="00621D22">
      <w:pPr>
        <w:pStyle w:val="Titre2"/>
        <w:rPr>
          <w:rFonts w:ascii="Georgia" w:hAnsi="Georgia"/>
          <w:lang w:val="fr-FR"/>
        </w:rPr>
      </w:pPr>
      <w:bookmarkStart w:id="19" w:name="_Toc172135648"/>
      <w:r w:rsidRPr="007B276C">
        <w:rPr>
          <w:rFonts w:ascii="Georgia" w:hAnsi="Georgia"/>
          <w:lang w:val="fr-FR"/>
        </w:rPr>
        <w:t>Inventaire (Canevas de l’offre financière)</w:t>
      </w:r>
      <w:bookmarkEnd w:id="19"/>
    </w:p>
    <w:p w14:paraId="62FC4D63" w14:textId="77777777" w:rsidR="00621D22" w:rsidRDefault="00621D22" w:rsidP="00621D22">
      <w:pPr>
        <w:pStyle w:val="Default"/>
        <w:rPr>
          <w:rFonts w:cs="Times New Roman"/>
          <w:b/>
          <w:color w:val="3B3838" w:themeColor="background2" w:themeShade="40"/>
          <w:sz w:val="21"/>
          <w:szCs w:val="21"/>
        </w:rPr>
      </w:pPr>
      <w:r w:rsidRPr="007B276C">
        <w:rPr>
          <w:rFonts w:cstheme="minorHAnsi"/>
          <w:b/>
          <w:iCs/>
          <w:color w:val="555657"/>
          <w:sz w:val="21"/>
          <w:szCs w:val="21"/>
        </w:rPr>
        <w:t xml:space="preserve">Lot 1 :  </w:t>
      </w:r>
      <w:r w:rsidRPr="00E87803">
        <w:rPr>
          <w:rFonts w:cs="Times New Roman"/>
          <w:b/>
          <w:color w:val="3B3838" w:themeColor="background2" w:themeShade="40"/>
          <w:sz w:val="21"/>
          <w:szCs w:val="21"/>
        </w:rPr>
        <w:t>Fourniture d'équipements agricoles motorisés</w:t>
      </w:r>
    </w:p>
    <w:p w14:paraId="0431C3A2" w14:textId="77777777" w:rsidR="00621D22" w:rsidRPr="007B276C" w:rsidRDefault="00621D22" w:rsidP="00621D22">
      <w:pPr>
        <w:pStyle w:val="Default"/>
        <w:rPr>
          <w:rFonts w:cstheme="minorHAnsi"/>
          <w:b/>
          <w:iCs/>
          <w:color w:val="555657"/>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1090"/>
        <w:gridCol w:w="2457"/>
        <w:gridCol w:w="340"/>
        <w:gridCol w:w="796"/>
        <w:gridCol w:w="1272"/>
        <w:gridCol w:w="1422"/>
        <w:gridCol w:w="1277"/>
        <w:gridCol w:w="1274"/>
        <w:gridCol w:w="1701"/>
        <w:gridCol w:w="1943"/>
      </w:tblGrid>
      <w:tr w:rsidR="00621D22" w:rsidRPr="007B276C" w14:paraId="10135B7D" w14:textId="77777777" w:rsidTr="00F64432">
        <w:trPr>
          <w:trHeight w:val="408"/>
        </w:trPr>
        <w:tc>
          <w:tcPr>
            <w:tcW w:w="293" w:type="pct"/>
            <w:shd w:val="clear" w:color="auto" w:fill="002060"/>
            <w:vAlign w:val="center"/>
            <w:hideMark/>
          </w:tcPr>
          <w:p w14:paraId="042ACA37"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Poste</w:t>
            </w:r>
          </w:p>
        </w:tc>
        <w:tc>
          <w:tcPr>
            <w:tcW w:w="1230" w:type="pct"/>
            <w:gridSpan w:val="2"/>
            <w:shd w:val="clear" w:color="auto" w:fill="002060"/>
            <w:vAlign w:val="center"/>
            <w:hideMark/>
          </w:tcPr>
          <w:p w14:paraId="789C4178" w14:textId="77777777" w:rsidR="00621D22" w:rsidRPr="007B276C" w:rsidRDefault="00621D22" w:rsidP="00F64432">
            <w:pPr>
              <w:spacing w:after="0" w:line="240" w:lineRule="auto"/>
              <w:jc w:val="both"/>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Intitulé</w:t>
            </w:r>
          </w:p>
        </w:tc>
        <w:tc>
          <w:tcPr>
            <w:tcW w:w="394" w:type="pct"/>
            <w:gridSpan w:val="2"/>
            <w:shd w:val="clear" w:color="auto" w:fill="002060"/>
            <w:vAlign w:val="center"/>
          </w:tcPr>
          <w:p w14:paraId="1D88A037"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Unité</w:t>
            </w:r>
          </w:p>
        </w:tc>
        <w:tc>
          <w:tcPr>
            <w:tcW w:w="441" w:type="pct"/>
            <w:shd w:val="clear" w:color="auto" w:fill="002060"/>
          </w:tcPr>
          <w:p w14:paraId="1D772F21"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theme="minorHAnsi"/>
                <w:b/>
                <w:bCs/>
                <w:color w:val="FFFFFF" w:themeColor="background1"/>
                <w:sz w:val="18"/>
                <w:szCs w:val="18"/>
                <w:lang w:val="fr-FR" w:eastAsia="fr-FR"/>
              </w:rPr>
              <w:t xml:space="preserve">Quantités </w:t>
            </w:r>
            <w:r>
              <w:rPr>
                <w:rFonts w:eastAsia="Times New Roman" w:cstheme="minorHAnsi"/>
                <w:b/>
                <w:bCs/>
                <w:color w:val="FFFFFF" w:themeColor="background1"/>
                <w:sz w:val="18"/>
                <w:szCs w:val="18"/>
                <w:lang w:val="fr-FR" w:eastAsia="fr-FR"/>
              </w:rPr>
              <w:t>minimales</w:t>
            </w:r>
          </w:p>
        </w:tc>
        <w:tc>
          <w:tcPr>
            <w:tcW w:w="493" w:type="pct"/>
            <w:shd w:val="clear" w:color="auto" w:fill="002060"/>
          </w:tcPr>
          <w:p w14:paraId="0057D3F8"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theme="minorHAnsi"/>
                <w:b/>
                <w:bCs/>
                <w:color w:val="FFFFFF" w:themeColor="background1"/>
                <w:sz w:val="18"/>
                <w:szCs w:val="18"/>
                <w:lang w:val="fr-FR" w:eastAsia="fr-FR"/>
              </w:rPr>
              <w:t>Prix unitaire HD HTVA (A)</w:t>
            </w:r>
          </w:p>
        </w:tc>
        <w:tc>
          <w:tcPr>
            <w:tcW w:w="443" w:type="pct"/>
            <w:shd w:val="clear" w:color="auto" w:fill="002060"/>
          </w:tcPr>
          <w:p w14:paraId="446B6F71"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014B6B">
              <w:rPr>
                <w:rFonts w:eastAsia="Times New Roman" w:cstheme="minorHAnsi"/>
                <w:b/>
                <w:bCs/>
                <w:color w:val="FFFFFF" w:themeColor="background1"/>
                <w:sz w:val="18"/>
                <w:szCs w:val="18"/>
                <w:lang w:val="fr-FR" w:eastAsia="fr-FR"/>
              </w:rPr>
              <w:t>Mise en service HTVA (B)</w:t>
            </w:r>
          </w:p>
        </w:tc>
        <w:tc>
          <w:tcPr>
            <w:tcW w:w="442" w:type="pct"/>
            <w:shd w:val="clear" w:color="auto" w:fill="002060"/>
          </w:tcPr>
          <w:p w14:paraId="689F0B2E"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014B6B">
              <w:rPr>
                <w:rFonts w:eastAsia="Times New Roman" w:cstheme="minorHAnsi"/>
                <w:b/>
                <w:bCs/>
                <w:color w:val="FFFFFF" w:themeColor="background1"/>
                <w:sz w:val="18"/>
                <w:szCs w:val="18"/>
                <w:lang w:val="fr-FR" w:eastAsia="fr-FR"/>
              </w:rPr>
              <w:t>Formation HTVA (C)</w:t>
            </w:r>
          </w:p>
        </w:tc>
        <w:tc>
          <w:tcPr>
            <w:tcW w:w="590" w:type="pct"/>
            <w:shd w:val="clear" w:color="auto" w:fill="002060"/>
          </w:tcPr>
          <w:p w14:paraId="387CD6BA"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014B6B">
              <w:rPr>
                <w:rFonts w:eastAsia="Times New Roman" w:cstheme="minorHAnsi"/>
                <w:b/>
                <w:bCs/>
                <w:color w:val="FFFFFF" w:themeColor="background1"/>
                <w:sz w:val="18"/>
                <w:szCs w:val="18"/>
                <w:lang w:val="fr-FR" w:eastAsia="fr-FR"/>
              </w:rPr>
              <w:t>Prix unitaire Total HD HTVA (A+B+C)</w:t>
            </w:r>
          </w:p>
        </w:tc>
        <w:tc>
          <w:tcPr>
            <w:tcW w:w="674" w:type="pct"/>
            <w:shd w:val="clear" w:color="auto" w:fill="002060"/>
          </w:tcPr>
          <w:p w14:paraId="28467071"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 xml:space="preserve">Montant </w:t>
            </w:r>
            <w:r w:rsidRPr="007B276C">
              <w:rPr>
                <w:rFonts w:eastAsia="Times New Roman" w:cstheme="minorHAnsi"/>
                <w:b/>
                <w:bCs/>
                <w:color w:val="FFFFFF" w:themeColor="background1"/>
                <w:sz w:val="18"/>
                <w:szCs w:val="18"/>
                <w:lang w:val="fr-FR" w:eastAsia="fr-FR"/>
              </w:rPr>
              <w:t>en euros</w:t>
            </w:r>
          </w:p>
          <w:p w14:paraId="315474D8"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HD - HTVA</w:t>
            </w:r>
          </w:p>
        </w:tc>
      </w:tr>
      <w:tr w:rsidR="00621D22" w:rsidRPr="007B276C" w14:paraId="3161543C" w14:textId="77777777" w:rsidTr="00F64432">
        <w:trPr>
          <w:trHeight w:val="387"/>
        </w:trPr>
        <w:tc>
          <w:tcPr>
            <w:tcW w:w="293" w:type="pct"/>
            <w:shd w:val="clear" w:color="auto" w:fill="auto"/>
            <w:noWrap/>
            <w:vAlign w:val="bottom"/>
          </w:tcPr>
          <w:p w14:paraId="51A975CB" w14:textId="77777777" w:rsidR="00621D22" w:rsidRPr="007B276C" w:rsidRDefault="00621D22" w:rsidP="00621D22">
            <w:pPr>
              <w:pStyle w:val="Paragraphedeliste"/>
              <w:numPr>
                <w:ilvl w:val="0"/>
                <w:numId w:val="45"/>
              </w:numPr>
              <w:spacing w:after="0" w:line="240" w:lineRule="auto"/>
              <w:jc w:val="center"/>
              <w:rPr>
                <w:rFonts w:eastAsia="Times New Roman" w:cs="Calibri"/>
                <w:color w:val="595959" w:themeColor="text1" w:themeTint="A6"/>
                <w:szCs w:val="21"/>
                <w:lang w:eastAsia="fr-BE"/>
              </w:rPr>
            </w:pPr>
          </w:p>
        </w:tc>
        <w:tc>
          <w:tcPr>
            <w:tcW w:w="1230" w:type="pct"/>
            <w:gridSpan w:val="2"/>
            <w:shd w:val="clear" w:color="auto" w:fill="auto"/>
            <w:vAlign w:val="center"/>
          </w:tcPr>
          <w:p w14:paraId="6D18CD1A" w14:textId="77777777" w:rsidR="00621D22" w:rsidRPr="007B276C" w:rsidRDefault="00621D22" w:rsidP="00F64432">
            <w:pPr>
              <w:spacing w:after="120" w:line="247" w:lineRule="auto"/>
              <w:ind w:left="-6" w:hanging="11"/>
              <w:jc w:val="both"/>
              <w:rPr>
                <w:rFonts w:eastAsia="Georgia" w:cs="Georgia"/>
                <w:lang w:val="fr-FR"/>
              </w:rPr>
            </w:pPr>
            <w:r w:rsidRPr="00FD6082">
              <w:rPr>
                <w:rFonts w:cs="Calibri"/>
                <w:color w:val="3B3838"/>
                <w:sz w:val="22"/>
              </w:rPr>
              <w:t xml:space="preserve">Broyeur de végétaux à lame </w:t>
            </w:r>
          </w:p>
        </w:tc>
        <w:tc>
          <w:tcPr>
            <w:tcW w:w="394" w:type="pct"/>
            <w:gridSpan w:val="2"/>
            <w:shd w:val="clear" w:color="auto" w:fill="auto"/>
            <w:noWrap/>
            <w:vAlign w:val="center"/>
          </w:tcPr>
          <w:p w14:paraId="6B814EE9" w14:textId="77777777" w:rsidR="00621D22" w:rsidRPr="007B276C" w:rsidRDefault="00621D22" w:rsidP="00F64432">
            <w:pPr>
              <w:spacing w:after="0" w:line="240" w:lineRule="auto"/>
              <w:jc w:val="center"/>
              <w:rPr>
                <w:rFonts w:eastAsia="Times New Roman" w:cs="Calibri"/>
                <w:color w:val="555657"/>
                <w:szCs w:val="21"/>
                <w:lang w:eastAsia="fr-BE"/>
              </w:rPr>
            </w:pPr>
            <w:r w:rsidRPr="00FD6082">
              <w:rPr>
                <w:rFonts w:cs="Calibri"/>
                <w:color w:val="3B3838"/>
                <w:sz w:val="22"/>
              </w:rPr>
              <w:t>Unité</w:t>
            </w:r>
          </w:p>
        </w:tc>
        <w:tc>
          <w:tcPr>
            <w:tcW w:w="441" w:type="pct"/>
            <w:vAlign w:val="center"/>
          </w:tcPr>
          <w:p w14:paraId="5ABD3335" w14:textId="77777777" w:rsidR="00621D22" w:rsidRPr="007B276C" w:rsidRDefault="00621D22" w:rsidP="00F64432">
            <w:pPr>
              <w:spacing w:after="0" w:line="240" w:lineRule="auto"/>
              <w:jc w:val="center"/>
              <w:rPr>
                <w:rFonts w:cs="Arial"/>
                <w:color w:val="555657"/>
                <w:sz w:val="20"/>
                <w:szCs w:val="20"/>
              </w:rPr>
            </w:pPr>
            <w:r w:rsidRPr="0038062D">
              <w:rPr>
                <w:rFonts w:cs="Calibri"/>
                <w:color w:val="000000"/>
                <w:sz w:val="22"/>
              </w:rPr>
              <w:t>12</w:t>
            </w:r>
          </w:p>
        </w:tc>
        <w:tc>
          <w:tcPr>
            <w:tcW w:w="493" w:type="pct"/>
          </w:tcPr>
          <w:p w14:paraId="27626E1E" w14:textId="77777777" w:rsidR="00621D22" w:rsidRPr="007B276C" w:rsidRDefault="00621D22" w:rsidP="00F64432">
            <w:pPr>
              <w:spacing w:after="0" w:line="240" w:lineRule="auto"/>
              <w:jc w:val="center"/>
              <w:rPr>
                <w:rFonts w:cs="Arial"/>
                <w:color w:val="555657"/>
                <w:szCs w:val="21"/>
              </w:rPr>
            </w:pPr>
          </w:p>
        </w:tc>
        <w:tc>
          <w:tcPr>
            <w:tcW w:w="443" w:type="pct"/>
          </w:tcPr>
          <w:p w14:paraId="06274407" w14:textId="77777777" w:rsidR="00621D22" w:rsidRPr="007B276C" w:rsidRDefault="00621D22" w:rsidP="00F64432">
            <w:pPr>
              <w:spacing w:after="0" w:line="240" w:lineRule="auto"/>
              <w:jc w:val="center"/>
              <w:rPr>
                <w:rFonts w:cs="Arial"/>
                <w:color w:val="555657"/>
                <w:szCs w:val="21"/>
              </w:rPr>
            </w:pPr>
          </w:p>
        </w:tc>
        <w:tc>
          <w:tcPr>
            <w:tcW w:w="442" w:type="pct"/>
          </w:tcPr>
          <w:p w14:paraId="2B696CD4" w14:textId="77777777" w:rsidR="00621D22" w:rsidRPr="007B276C" w:rsidRDefault="00621D22" w:rsidP="00F64432">
            <w:pPr>
              <w:spacing w:after="0" w:line="240" w:lineRule="auto"/>
              <w:jc w:val="center"/>
              <w:rPr>
                <w:rFonts w:cs="Arial"/>
                <w:color w:val="555657"/>
                <w:szCs w:val="21"/>
              </w:rPr>
            </w:pPr>
          </w:p>
        </w:tc>
        <w:tc>
          <w:tcPr>
            <w:tcW w:w="590" w:type="pct"/>
          </w:tcPr>
          <w:p w14:paraId="0680C1E8" w14:textId="77777777" w:rsidR="00621D22" w:rsidRPr="007B276C" w:rsidRDefault="00621D22" w:rsidP="00F64432">
            <w:pPr>
              <w:spacing w:after="0" w:line="240" w:lineRule="auto"/>
              <w:jc w:val="center"/>
              <w:rPr>
                <w:rFonts w:cs="Arial"/>
                <w:color w:val="555657"/>
                <w:szCs w:val="21"/>
              </w:rPr>
            </w:pPr>
          </w:p>
        </w:tc>
        <w:tc>
          <w:tcPr>
            <w:tcW w:w="674" w:type="pct"/>
          </w:tcPr>
          <w:p w14:paraId="149BA04D" w14:textId="77777777" w:rsidR="00621D22" w:rsidRPr="007B276C" w:rsidRDefault="00621D22" w:rsidP="00F64432">
            <w:pPr>
              <w:spacing w:after="0" w:line="240" w:lineRule="auto"/>
              <w:jc w:val="center"/>
              <w:rPr>
                <w:rFonts w:cs="Arial"/>
                <w:color w:val="555657"/>
                <w:szCs w:val="21"/>
              </w:rPr>
            </w:pPr>
          </w:p>
        </w:tc>
      </w:tr>
      <w:tr w:rsidR="00621D22" w:rsidRPr="007B276C" w14:paraId="76171E66" w14:textId="77777777" w:rsidTr="00F64432">
        <w:trPr>
          <w:trHeight w:val="378"/>
        </w:trPr>
        <w:tc>
          <w:tcPr>
            <w:tcW w:w="293" w:type="pct"/>
            <w:shd w:val="clear" w:color="auto" w:fill="auto"/>
            <w:noWrap/>
            <w:vAlign w:val="bottom"/>
          </w:tcPr>
          <w:p w14:paraId="7DE9465A" w14:textId="77777777" w:rsidR="00621D22" w:rsidRPr="007B276C" w:rsidRDefault="00621D22" w:rsidP="00621D22">
            <w:pPr>
              <w:pStyle w:val="Paragraphedeliste"/>
              <w:numPr>
                <w:ilvl w:val="0"/>
                <w:numId w:val="45"/>
              </w:numPr>
              <w:spacing w:after="0" w:line="240" w:lineRule="auto"/>
              <w:jc w:val="center"/>
              <w:rPr>
                <w:rFonts w:eastAsia="Times New Roman" w:cs="Calibri"/>
                <w:color w:val="595959" w:themeColor="text1" w:themeTint="A6"/>
                <w:szCs w:val="21"/>
                <w:lang w:eastAsia="fr-BE"/>
              </w:rPr>
            </w:pPr>
          </w:p>
        </w:tc>
        <w:tc>
          <w:tcPr>
            <w:tcW w:w="1230" w:type="pct"/>
            <w:gridSpan w:val="2"/>
            <w:shd w:val="clear" w:color="auto" w:fill="auto"/>
            <w:vAlign w:val="center"/>
          </w:tcPr>
          <w:p w14:paraId="793CF29D" w14:textId="77777777" w:rsidR="00621D22" w:rsidRPr="007B276C" w:rsidRDefault="00621D22" w:rsidP="00F64432">
            <w:pPr>
              <w:spacing w:after="120" w:line="247" w:lineRule="auto"/>
              <w:ind w:left="-6" w:hanging="11"/>
              <w:jc w:val="both"/>
              <w:rPr>
                <w:rFonts w:eastAsia="Georgia" w:cs="Georgia"/>
                <w:lang w:val="fr-FR"/>
              </w:rPr>
            </w:pPr>
            <w:r>
              <w:rPr>
                <w:rFonts w:cs="Calibri"/>
                <w:sz w:val="22"/>
              </w:rPr>
              <w:t>Semoir motorisé</w:t>
            </w:r>
          </w:p>
        </w:tc>
        <w:tc>
          <w:tcPr>
            <w:tcW w:w="394" w:type="pct"/>
            <w:gridSpan w:val="2"/>
            <w:shd w:val="clear" w:color="auto" w:fill="auto"/>
            <w:noWrap/>
          </w:tcPr>
          <w:p w14:paraId="32345E0F" w14:textId="77777777" w:rsidR="00621D22" w:rsidRPr="007B276C" w:rsidRDefault="00621D22" w:rsidP="00F64432">
            <w:pPr>
              <w:spacing w:after="0" w:line="240" w:lineRule="auto"/>
              <w:jc w:val="center"/>
              <w:rPr>
                <w:rFonts w:eastAsia="Times New Roman" w:cs="Calibri"/>
                <w:color w:val="555657"/>
                <w:sz w:val="20"/>
                <w:szCs w:val="20"/>
                <w:lang w:eastAsia="fr-BE"/>
              </w:rPr>
            </w:pPr>
            <w:r w:rsidRPr="004970B0">
              <w:rPr>
                <w:rFonts w:cs="Calibri"/>
                <w:color w:val="3B3838"/>
                <w:sz w:val="22"/>
              </w:rPr>
              <w:t>Unité</w:t>
            </w:r>
          </w:p>
        </w:tc>
        <w:tc>
          <w:tcPr>
            <w:tcW w:w="441" w:type="pct"/>
            <w:vAlign w:val="center"/>
          </w:tcPr>
          <w:p w14:paraId="1E092404" w14:textId="77777777" w:rsidR="00621D22" w:rsidRPr="007B276C" w:rsidRDefault="00621D22" w:rsidP="00F64432">
            <w:pPr>
              <w:spacing w:after="0" w:line="240" w:lineRule="auto"/>
              <w:jc w:val="center"/>
              <w:rPr>
                <w:rFonts w:cs="Arial"/>
                <w:color w:val="555657"/>
                <w:sz w:val="20"/>
                <w:szCs w:val="20"/>
              </w:rPr>
            </w:pPr>
            <w:r w:rsidRPr="0038062D">
              <w:rPr>
                <w:rFonts w:cs="Calibri"/>
                <w:color w:val="000000"/>
                <w:sz w:val="22"/>
              </w:rPr>
              <w:t>4</w:t>
            </w:r>
          </w:p>
        </w:tc>
        <w:tc>
          <w:tcPr>
            <w:tcW w:w="493" w:type="pct"/>
          </w:tcPr>
          <w:p w14:paraId="5FB77AA1" w14:textId="77777777" w:rsidR="00621D22" w:rsidRPr="007B276C" w:rsidRDefault="00621D22" w:rsidP="00F64432">
            <w:pPr>
              <w:spacing w:after="0" w:line="240" w:lineRule="auto"/>
              <w:jc w:val="center"/>
              <w:rPr>
                <w:rFonts w:cs="Arial"/>
                <w:color w:val="555657"/>
                <w:szCs w:val="21"/>
              </w:rPr>
            </w:pPr>
          </w:p>
        </w:tc>
        <w:tc>
          <w:tcPr>
            <w:tcW w:w="443" w:type="pct"/>
          </w:tcPr>
          <w:p w14:paraId="1CE84FC7" w14:textId="77777777" w:rsidR="00621D22" w:rsidRPr="007B276C" w:rsidRDefault="00621D22" w:rsidP="00F64432">
            <w:pPr>
              <w:spacing w:after="0" w:line="240" w:lineRule="auto"/>
              <w:jc w:val="center"/>
              <w:rPr>
                <w:rFonts w:cs="Arial"/>
                <w:color w:val="555657"/>
                <w:szCs w:val="21"/>
              </w:rPr>
            </w:pPr>
          </w:p>
        </w:tc>
        <w:tc>
          <w:tcPr>
            <w:tcW w:w="442" w:type="pct"/>
          </w:tcPr>
          <w:p w14:paraId="17493E3E" w14:textId="77777777" w:rsidR="00621D22" w:rsidRPr="007B276C" w:rsidRDefault="00621D22" w:rsidP="00F64432">
            <w:pPr>
              <w:spacing w:after="0" w:line="240" w:lineRule="auto"/>
              <w:jc w:val="center"/>
              <w:rPr>
                <w:rFonts w:cs="Arial"/>
                <w:color w:val="555657"/>
                <w:szCs w:val="21"/>
              </w:rPr>
            </w:pPr>
          </w:p>
        </w:tc>
        <w:tc>
          <w:tcPr>
            <w:tcW w:w="590" w:type="pct"/>
          </w:tcPr>
          <w:p w14:paraId="6FE585CB" w14:textId="77777777" w:rsidR="00621D22" w:rsidRPr="007B276C" w:rsidRDefault="00621D22" w:rsidP="00F64432">
            <w:pPr>
              <w:spacing w:after="0" w:line="240" w:lineRule="auto"/>
              <w:jc w:val="center"/>
              <w:rPr>
                <w:rFonts w:cs="Arial"/>
                <w:color w:val="555657"/>
                <w:szCs w:val="21"/>
              </w:rPr>
            </w:pPr>
          </w:p>
        </w:tc>
        <w:tc>
          <w:tcPr>
            <w:tcW w:w="674" w:type="pct"/>
          </w:tcPr>
          <w:p w14:paraId="534AC291" w14:textId="77777777" w:rsidR="00621D22" w:rsidRPr="007B276C" w:rsidRDefault="00621D22" w:rsidP="00F64432">
            <w:pPr>
              <w:spacing w:after="0" w:line="240" w:lineRule="auto"/>
              <w:jc w:val="center"/>
              <w:rPr>
                <w:rFonts w:cs="Arial"/>
                <w:color w:val="555657"/>
                <w:szCs w:val="21"/>
              </w:rPr>
            </w:pPr>
          </w:p>
        </w:tc>
      </w:tr>
      <w:tr w:rsidR="00621D22" w:rsidRPr="007B276C" w14:paraId="1B8EB8CD" w14:textId="77777777" w:rsidTr="00F64432">
        <w:trPr>
          <w:trHeight w:val="472"/>
        </w:trPr>
        <w:tc>
          <w:tcPr>
            <w:tcW w:w="293" w:type="pct"/>
            <w:shd w:val="clear" w:color="auto" w:fill="auto"/>
            <w:noWrap/>
            <w:vAlign w:val="bottom"/>
          </w:tcPr>
          <w:p w14:paraId="6FF61435" w14:textId="77777777" w:rsidR="00621D22" w:rsidRPr="007B276C" w:rsidRDefault="00621D22" w:rsidP="00621D22">
            <w:pPr>
              <w:pStyle w:val="Paragraphedeliste"/>
              <w:numPr>
                <w:ilvl w:val="0"/>
                <w:numId w:val="45"/>
              </w:numPr>
              <w:spacing w:after="0" w:line="240" w:lineRule="auto"/>
              <w:jc w:val="center"/>
              <w:rPr>
                <w:rFonts w:eastAsia="Times New Roman" w:cs="Calibri"/>
                <w:color w:val="595959" w:themeColor="text1" w:themeTint="A6"/>
                <w:szCs w:val="21"/>
                <w:lang w:eastAsia="fr-BE"/>
              </w:rPr>
            </w:pPr>
          </w:p>
        </w:tc>
        <w:tc>
          <w:tcPr>
            <w:tcW w:w="1230" w:type="pct"/>
            <w:gridSpan w:val="2"/>
            <w:shd w:val="clear" w:color="auto" w:fill="auto"/>
            <w:noWrap/>
            <w:vAlign w:val="center"/>
          </w:tcPr>
          <w:p w14:paraId="4E72177C" w14:textId="77777777" w:rsidR="00621D22" w:rsidRPr="007B276C" w:rsidRDefault="00621D22" w:rsidP="00F64432">
            <w:pPr>
              <w:spacing w:after="120" w:line="247" w:lineRule="auto"/>
              <w:ind w:left="-6" w:hanging="11"/>
              <w:jc w:val="both"/>
              <w:rPr>
                <w:rFonts w:eastAsia="Georgia" w:cs="Georgia"/>
                <w:lang w:val="fr-FR"/>
              </w:rPr>
            </w:pPr>
            <w:r>
              <w:rPr>
                <w:rFonts w:cs="Calibri"/>
                <w:sz w:val="22"/>
              </w:rPr>
              <w:t>Repiqueuse motorisée de riz</w:t>
            </w:r>
          </w:p>
        </w:tc>
        <w:tc>
          <w:tcPr>
            <w:tcW w:w="394" w:type="pct"/>
            <w:gridSpan w:val="2"/>
            <w:shd w:val="clear" w:color="auto" w:fill="auto"/>
            <w:noWrap/>
          </w:tcPr>
          <w:p w14:paraId="09FBCEFC" w14:textId="77777777" w:rsidR="00621D22" w:rsidRPr="007B276C" w:rsidRDefault="00621D22" w:rsidP="00F64432">
            <w:pPr>
              <w:spacing w:after="0" w:line="240" w:lineRule="auto"/>
              <w:jc w:val="center"/>
              <w:rPr>
                <w:rFonts w:eastAsia="Times New Roman" w:cs="Calibri"/>
                <w:color w:val="555657"/>
                <w:sz w:val="20"/>
                <w:szCs w:val="20"/>
                <w:lang w:eastAsia="fr-BE"/>
              </w:rPr>
            </w:pPr>
            <w:r w:rsidRPr="004970B0">
              <w:rPr>
                <w:rFonts w:cs="Calibri"/>
                <w:color w:val="3B3838"/>
                <w:sz w:val="22"/>
              </w:rPr>
              <w:t>Unité</w:t>
            </w:r>
          </w:p>
        </w:tc>
        <w:tc>
          <w:tcPr>
            <w:tcW w:w="441" w:type="pct"/>
            <w:vAlign w:val="center"/>
          </w:tcPr>
          <w:p w14:paraId="1C405258" w14:textId="77777777" w:rsidR="00621D22" w:rsidRPr="007B276C" w:rsidRDefault="00621D22" w:rsidP="00F64432">
            <w:pPr>
              <w:spacing w:after="0" w:line="240" w:lineRule="auto"/>
              <w:jc w:val="center"/>
              <w:rPr>
                <w:rFonts w:cs="Arial"/>
                <w:color w:val="555657"/>
                <w:sz w:val="20"/>
                <w:szCs w:val="20"/>
              </w:rPr>
            </w:pPr>
            <w:r w:rsidRPr="0038062D">
              <w:rPr>
                <w:rFonts w:cs="Calibri"/>
                <w:color w:val="000000"/>
                <w:sz w:val="22"/>
              </w:rPr>
              <w:t>4</w:t>
            </w:r>
          </w:p>
        </w:tc>
        <w:tc>
          <w:tcPr>
            <w:tcW w:w="493" w:type="pct"/>
          </w:tcPr>
          <w:p w14:paraId="6AA3C7AB" w14:textId="77777777" w:rsidR="00621D22" w:rsidRPr="007B276C" w:rsidRDefault="00621D22" w:rsidP="00F64432">
            <w:pPr>
              <w:spacing w:after="0" w:line="240" w:lineRule="auto"/>
              <w:jc w:val="center"/>
              <w:rPr>
                <w:rFonts w:cs="Arial"/>
                <w:color w:val="555657"/>
                <w:szCs w:val="21"/>
              </w:rPr>
            </w:pPr>
          </w:p>
        </w:tc>
        <w:tc>
          <w:tcPr>
            <w:tcW w:w="443" w:type="pct"/>
          </w:tcPr>
          <w:p w14:paraId="282FD2D3" w14:textId="77777777" w:rsidR="00621D22" w:rsidRPr="007B276C" w:rsidRDefault="00621D22" w:rsidP="00F64432">
            <w:pPr>
              <w:spacing w:after="0" w:line="240" w:lineRule="auto"/>
              <w:jc w:val="center"/>
              <w:rPr>
                <w:rFonts w:cs="Arial"/>
                <w:color w:val="555657"/>
                <w:szCs w:val="21"/>
              </w:rPr>
            </w:pPr>
          </w:p>
        </w:tc>
        <w:tc>
          <w:tcPr>
            <w:tcW w:w="442" w:type="pct"/>
          </w:tcPr>
          <w:p w14:paraId="4DB7AB1D" w14:textId="77777777" w:rsidR="00621D22" w:rsidRPr="007B276C" w:rsidRDefault="00621D22" w:rsidP="00F64432">
            <w:pPr>
              <w:spacing w:after="0" w:line="240" w:lineRule="auto"/>
              <w:jc w:val="center"/>
              <w:rPr>
                <w:rFonts w:cs="Arial"/>
                <w:color w:val="555657"/>
                <w:szCs w:val="21"/>
              </w:rPr>
            </w:pPr>
          </w:p>
        </w:tc>
        <w:tc>
          <w:tcPr>
            <w:tcW w:w="590" w:type="pct"/>
          </w:tcPr>
          <w:p w14:paraId="1A2C55CC" w14:textId="77777777" w:rsidR="00621D22" w:rsidRPr="007B276C" w:rsidRDefault="00621D22" w:rsidP="00F64432">
            <w:pPr>
              <w:spacing w:after="0" w:line="240" w:lineRule="auto"/>
              <w:jc w:val="center"/>
              <w:rPr>
                <w:rFonts w:cs="Arial"/>
                <w:color w:val="555657"/>
                <w:szCs w:val="21"/>
              </w:rPr>
            </w:pPr>
          </w:p>
        </w:tc>
        <w:tc>
          <w:tcPr>
            <w:tcW w:w="674" w:type="pct"/>
          </w:tcPr>
          <w:p w14:paraId="31E439EB" w14:textId="77777777" w:rsidR="00621D22" w:rsidRPr="007B276C" w:rsidRDefault="00621D22" w:rsidP="00F64432">
            <w:pPr>
              <w:spacing w:after="0" w:line="240" w:lineRule="auto"/>
              <w:jc w:val="center"/>
              <w:rPr>
                <w:rFonts w:cs="Arial"/>
                <w:color w:val="555657"/>
                <w:szCs w:val="21"/>
              </w:rPr>
            </w:pPr>
          </w:p>
        </w:tc>
      </w:tr>
      <w:tr w:rsidR="00621D22" w:rsidRPr="007B276C" w14:paraId="0465C30B" w14:textId="77777777" w:rsidTr="00F64432">
        <w:trPr>
          <w:trHeight w:val="223"/>
        </w:trPr>
        <w:tc>
          <w:tcPr>
            <w:tcW w:w="293" w:type="pct"/>
            <w:shd w:val="clear" w:color="auto" w:fill="auto"/>
            <w:noWrap/>
            <w:vAlign w:val="bottom"/>
          </w:tcPr>
          <w:p w14:paraId="4D544E70" w14:textId="77777777" w:rsidR="00621D22" w:rsidRPr="007B276C" w:rsidRDefault="00621D22" w:rsidP="00621D22">
            <w:pPr>
              <w:pStyle w:val="Paragraphedeliste"/>
              <w:numPr>
                <w:ilvl w:val="0"/>
                <w:numId w:val="45"/>
              </w:numPr>
              <w:spacing w:after="0" w:line="240" w:lineRule="auto"/>
              <w:jc w:val="center"/>
              <w:rPr>
                <w:rFonts w:cs="Calibri"/>
                <w:color w:val="595959" w:themeColor="text1" w:themeTint="A6"/>
                <w:szCs w:val="21"/>
              </w:rPr>
            </w:pPr>
          </w:p>
        </w:tc>
        <w:tc>
          <w:tcPr>
            <w:tcW w:w="1230" w:type="pct"/>
            <w:gridSpan w:val="2"/>
            <w:shd w:val="clear" w:color="auto" w:fill="auto"/>
            <w:noWrap/>
            <w:vAlign w:val="center"/>
          </w:tcPr>
          <w:p w14:paraId="365200D8" w14:textId="77777777" w:rsidR="00621D22" w:rsidRPr="007B276C" w:rsidRDefault="00621D22" w:rsidP="00F64432">
            <w:pPr>
              <w:spacing w:after="120" w:line="247" w:lineRule="auto"/>
              <w:ind w:left="-6" w:hanging="11"/>
              <w:jc w:val="both"/>
              <w:rPr>
                <w:rFonts w:eastAsia="Georgia" w:cs="Georgia"/>
                <w:lang w:val="fr-FR"/>
              </w:rPr>
            </w:pPr>
            <w:r w:rsidRPr="003A2BD6">
              <w:rPr>
                <w:rFonts w:cs="Calibri"/>
                <w:sz w:val="22"/>
              </w:rPr>
              <w:t>Décortiqueuse</w:t>
            </w:r>
          </w:p>
        </w:tc>
        <w:tc>
          <w:tcPr>
            <w:tcW w:w="394" w:type="pct"/>
            <w:gridSpan w:val="2"/>
            <w:shd w:val="clear" w:color="auto" w:fill="auto"/>
            <w:noWrap/>
          </w:tcPr>
          <w:p w14:paraId="02F7365D" w14:textId="77777777" w:rsidR="00621D22" w:rsidRPr="007B276C" w:rsidRDefault="00621D22" w:rsidP="00F64432">
            <w:pPr>
              <w:spacing w:after="0" w:line="240" w:lineRule="auto"/>
              <w:jc w:val="center"/>
              <w:rPr>
                <w:rFonts w:cs="Arial"/>
                <w:color w:val="555657"/>
                <w:sz w:val="20"/>
                <w:szCs w:val="20"/>
              </w:rPr>
            </w:pPr>
            <w:r w:rsidRPr="004970B0">
              <w:rPr>
                <w:rFonts w:cs="Calibri"/>
                <w:color w:val="3B3838"/>
                <w:sz w:val="22"/>
              </w:rPr>
              <w:t>Unité</w:t>
            </w:r>
          </w:p>
        </w:tc>
        <w:tc>
          <w:tcPr>
            <w:tcW w:w="441" w:type="pct"/>
            <w:vAlign w:val="center"/>
          </w:tcPr>
          <w:p w14:paraId="60ED43BB" w14:textId="77777777" w:rsidR="00621D22" w:rsidRPr="007B276C" w:rsidRDefault="00621D22" w:rsidP="00F64432">
            <w:pPr>
              <w:spacing w:after="0" w:line="240" w:lineRule="auto"/>
              <w:jc w:val="center"/>
              <w:rPr>
                <w:rFonts w:cs="Arial"/>
                <w:color w:val="555657"/>
                <w:sz w:val="20"/>
                <w:szCs w:val="20"/>
              </w:rPr>
            </w:pPr>
            <w:r>
              <w:rPr>
                <w:rFonts w:cs="Calibri"/>
                <w:color w:val="000000"/>
                <w:sz w:val="22"/>
              </w:rPr>
              <w:t>1</w:t>
            </w:r>
          </w:p>
        </w:tc>
        <w:tc>
          <w:tcPr>
            <w:tcW w:w="493" w:type="pct"/>
          </w:tcPr>
          <w:p w14:paraId="094C54C0" w14:textId="77777777" w:rsidR="00621D22" w:rsidRPr="007B276C" w:rsidRDefault="00621D22" w:rsidP="00F64432">
            <w:pPr>
              <w:spacing w:after="0" w:line="240" w:lineRule="auto"/>
              <w:jc w:val="center"/>
              <w:rPr>
                <w:rFonts w:cs="Arial"/>
                <w:color w:val="555657"/>
                <w:szCs w:val="21"/>
              </w:rPr>
            </w:pPr>
          </w:p>
        </w:tc>
        <w:tc>
          <w:tcPr>
            <w:tcW w:w="443" w:type="pct"/>
          </w:tcPr>
          <w:p w14:paraId="505BFEE0" w14:textId="77777777" w:rsidR="00621D22" w:rsidRPr="007B276C" w:rsidRDefault="00621D22" w:rsidP="00F64432">
            <w:pPr>
              <w:spacing w:after="0" w:line="240" w:lineRule="auto"/>
              <w:jc w:val="center"/>
              <w:rPr>
                <w:rFonts w:cs="Arial"/>
                <w:color w:val="555657"/>
                <w:szCs w:val="21"/>
              </w:rPr>
            </w:pPr>
          </w:p>
        </w:tc>
        <w:tc>
          <w:tcPr>
            <w:tcW w:w="442" w:type="pct"/>
          </w:tcPr>
          <w:p w14:paraId="744DA8E5" w14:textId="77777777" w:rsidR="00621D22" w:rsidRPr="007B276C" w:rsidRDefault="00621D22" w:rsidP="00F64432">
            <w:pPr>
              <w:spacing w:after="0" w:line="240" w:lineRule="auto"/>
              <w:jc w:val="center"/>
              <w:rPr>
                <w:rFonts w:cs="Arial"/>
                <w:color w:val="555657"/>
                <w:szCs w:val="21"/>
              </w:rPr>
            </w:pPr>
          </w:p>
        </w:tc>
        <w:tc>
          <w:tcPr>
            <w:tcW w:w="590" w:type="pct"/>
          </w:tcPr>
          <w:p w14:paraId="62554B01" w14:textId="77777777" w:rsidR="00621D22" w:rsidRPr="007B276C" w:rsidRDefault="00621D22" w:rsidP="00F64432">
            <w:pPr>
              <w:spacing w:after="0" w:line="240" w:lineRule="auto"/>
              <w:jc w:val="center"/>
              <w:rPr>
                <w:rFonts w:cs="Arial"/>
                <w:color w:val="555657"/>
                <w:szCs w:val="21"/>
              </w:rPr>
            </w:pPr>
          </w:p>
        </w:tc>
        <w:tc>
          <w:tcPr>
            <w:tcW w:w="674" w:type="pct"/>
          </w:tcPr>
          <w:p w14:paraId="7D2B6244" w14:textId="77777777" w:rsidR="00621D22" w:rsidRPr="007B276C" w:rsidRDefault="00621D22" w:rsidP="00F64432">
            <w:pPr>
              <w:spacing w:after="0" w:line="240" w:lineRule="auto"/>
              <w:jc w:val="center"/>
              <w:rPr>
                <w:rFonts w:cs="Arial"/>
                <w:color w:val="555657"/>
                <w:szCs w:val="21"/>
              </w:rPr>
            </w:pPr>
          </w:p>
        </w:tc>
      </w:tr>
      <w:tr w:rsidR="00621D22" w:rsidRPr="007B276C" w14:paraId="4F65D34C" w14:textId="77777777" w:rsidTr="00F64432">
        <w:trPr>
          <w:trHeight w:val="271"/>
        </w:trPr>
        <w:tc>
          <w:tcPr>
            <w:tcW w:w="293" w:type="pct"/>
            <w:shd w:val="clear" w:color="auto" w:fill="auto"/>
            <w:noWrap/>
            <w:vAlign w:val="bottom"/>
          </w:tcPr>
          <w:p w14:paraId="4EF825AE" w14:textId="77777777" w:rsidR="00621D22" w:rsidRPr="007B276C" w:rsidRDefault="00621D22" w:rsidP="00621D22">
            <w:pPr>
              <w:pStyle w:val="Paragraphedeliste"/>
              <w:numPr>
                <w:ilvl w:val="0"/>
                <w:numId w:val="45"/>
              </w:numPr>
              <w:spacing w:after="0" w:line="240" w:lineRule="auto"/>
              <w:jc w:val="center"/>
              <w:rPr>
                <w:rFonts w:cs="Calibri"/>
                <w:color w:val="595959" w:themeColor="text1" w:themeTint="A6"/>
                <w:szCs w:val="21"/>
              </w:rPr>
            </w:pPr>
          </w:p>
        </w:tc>
        <w:tc>
          <w:tcPr>
            <w:tcW w:w="1230" w:type="pct"/>
            <w:gridSpan w:val="2"/>
            <w:shd w:val="clear" w:color="auto" w:fill="auto"/>
            <w:noWrap/>
            <w:vAlign w:val="center"/>
          </w:tcPr>
          <w:p w14:paraId="20CA7641" w14:textId="77777777" w:rsidR="00621D22" w:rsidRPr="007B276C" w:rsidRDefault="00621D22" w:rsidP="00F64432">
            <w:pPr>
              <w:spacing w:after="120" w:line="247" w:lineRule="auto"/>
              <w:ind w:left="-6" w:hanging="11"/>
              <w:jc w:val="both"/>
              <w:rPr>
                <w:rFonts w:eastAsia="Georgia" w:cs="Georgia"/>
                <w:lang w:val="fr-FR"/>
              </w:rPr>
            </w:pPr>
            <w:r w:rsidRPr="003A2BD6">
              <w:rPr>
                <w:rFonts w:cs="Calibri"/>
                <w:sz w:val="22"/>
              </w:rPr>
              <w:t>Calibreuse</w:t>
            </w:r>
          </w:p>
        </w:tc>
        <w:tc>
          <w:tcPr>
            <w:tcW w:w="394" w:type="pct"/>
            <w:gridSpan w:val="2"/>
            <w:shd w:val="clear" w:color="auto" w:fill="auto"/>
            <w:noWrap/>
          </w:tcPr>
          <w:p w14:paraId="122760A0" w14:textId="77777777" w:rsidR="00621D22" w:rsidRPr="007B276C" w:rsidRDefault="00621D22" w:rsidP="00F64432">
            <w:pPr>
              <w:spacing w:after="0" w:line="240" w:lineRule="auto"/>
              <w:jc w:val="center"/>
              <w:rPr>
                <w:rFonts w:cs="Arial"/>
                <w:color w:val="555657"/>
                <w:sz w:val="20"/>
                <w:szCs w:val="20"/>
              </w:rPr>
            </w:pPr>
            <w:r w:rsidRPr="004970B0">
              <w:rPr>
                <w:rFonts w:cs="Calibri"/>
                <w:color w:val="3B3838"/>
                <w:sz w:val="22"/>
              </w:rPr>
              <w:t>Unité</w:t>
            </w:r>
          </w:p>
        </w:tc>
        <w:tc>
          <w:tcPr>
            <w:tcW w:w="441" w:type="pct"/>
            <w:vAlign w:val="center"/>
          </w:tcPr>
          <w:p w14:paraId="0BB298C5" w14:textId="77777777" w:rsidR="00621D22" w:rsidRPr="007B276C" w:rsidRDefault="00621D22" w:rsidP="00F64432">
            <w:pPr>
              <w:spacing w:after="0" w:line="240" w:lineRule="auto"/>
              <w:jc w:val="center"/>
              <w:rPr>
                <w:rFonts w:cs="Arial"/>
                <w:color w:val="555657"/>
                <w:sz w:val="20"/>
                <w:szCs w:val="20"/>
              </w:rPr>
            </w:pPr>
            <w:r>
              <w:rPr>
                <w:rFonts w:cs="Calibri"/>
                <w:color w:val="000000"/>
                <w:sz w:val="22"/>
              </w:rPr>
              <w:t>1</w:t>
            </w:r>
          </w:p>
        </w:tc>
        <w:tc>
          <w:tcPr>
            <w:tcW w:w="493" w:type="pct"/>
          </w:tcPr>
          <w:p w14:paraId="5D9B6B59" w14:textId="77777777" w:rsidR="00621D22" w:rsidRPr="007B276C" w:rsidRDefault="00621D22" w:rsidP="00F64432">
            <w:pPr>
              <w:spacing w:after="0" w:line="240" w:lineRule="auto"/>
              <w:jc w:val="center"/>
              <w:rPr>
                <w:rFonts w:cs="Arial"/>
                <w:color w:val="555657"/>
                <w:szCs w:val="21"/>
              </w:rPr>
            </w:pPr>
          </w:p>
        </w:tc>
        <w:tc>
          <w:tcPr>
            <w:tcW w:w="443" w:type="pct"/>
          </w:tcPr>
          <w:p w14:paraId="2E720E80" w14:textId="77777777" w:rsidR="00621D22" w:rsidRPr="007B276C" w:rsidRDefault="00621D22" w:rsidP="00F64432">
            <w:pPr>
              <w:spacing w:after="0" w:line="240" w:lineRule="auto"/>
              <w:jc w:val="center"/>
              <w:rPr>
                <w:rFonts w:cs="Arial"/>
                <w:color w:val="555657"/>
                <w:szCs w:val="21"/>
              </w:rPr>
            </w:pPr>
          </w:p>
        </w:tc>
        <w:tc>
          <w:tcPr>
            <w:tcW w:w="442" w:type="pct"/>
          </w:tcPr>
          <w:p w14:paraId="68A2FDD1" w14:textId="77777777" w:rsidR="00621D22" w:rsidRPr="007B276C" w:rsidRDefault="00621D22" w:rsidP="00F64432">
            <w:pPr>
              <w:spacing w:after="0" w:line="240" w:lineRule="auto"/>
              <w:jc w:val="center"/>
              <w:rPr>
                <w:rFonts w:cs="Arial"/>
                <w:color w:val="555657"/>
                <w:szCs w:val="21"/>
              </w:rPr>
            </w:pPr>
          </w:p>
        </w:tc>
        <w:tc>
          <w:tcPr>
            <w:tcW w:w="590" w:type="pct"/>
          </w:tcPr>
          <w:p w14:paraId="4FF03967" w14:textId="77777777" w:rsidR="00621D22" w:rsidRPr="007B276C" w:rsidRDefault="00621D22" w:rsidP="00F64432">
            <w:pPr>
              <w:spacing w:after="0" w:line="240" w:lineRule="auto"/>
              <w:jc w:val="center"/>
              <w:rPr>
                <w:rFonts w:cs="Arial"/>
                <w:color w:val="555657"/>
                <w:szCs w:val="21"/>
              </w:rPr>
            </w:pPr>
          </w:p>
        </w:tc>
        <w:tc>
          <w:tcPr>
            <w:tcW w:w="674" w:type="pct"/>
          </w:tcPr>
          <w:p w14:paraId="4DD715A2" w14:textId="77777777" w:rsidR="00621D22" w:rsidRPr="007B276C" w:rsidRDefault="00621D22" w:rsidP="00F64432">
            <w:pPr>
              <w:spacing w:after="0" w:line="240" w:lineRule="auto"/>
              <w:jc w:val="center"/>
              <w:rPr>
                <w:rFonts w:cs="Arial"/>
                <w:color w:val="555657"/>
                <w:szCs w:val="21"/>
              </w:rPr>
            </w:pPr>
          </w:p>
        </w:tc>
      </w:tr>
      <w:tr w:rsidR="00621D22" w:rsidRPr="00517D61" w14:paraId="316A90B8" w14:textId="77777777" w:rsidTr="00F64432">
        <w:trPr>
          <w:trHeight w:val="423"/>
        </w:trPr>
        <w:tc>
          <w:tcPr>
            <w:tcW w:w="2851" w:type="pct"/>
            <w:gridSpan w:val="7"/>
            <w:shd w:val="clear" w:color="auto" w:fill="auto"/>
            <w:noWrap/>
            <w:vAlign w:val="bottom"/>
          </w:tcPr>
          <w:p w14:paraId="1067F696" w14:textId="77777777" w:rsidR="00621D22" w:rsidRPr="00EE7FD0" w:rsidRDefault="00621D22" w:rsidP="00F64432">
            <w:pPr>
              <w:spacing w:before="240" w:after="0" w:line="240" w:lineRule="auto"/>
              <w:rPr>
                <w:rFonts w:cstheme="minorHAnsi"/>
                <w:b/>
                <w:sz w:val="18"/>
                <w:szCs w:val="18"/>
                <w:lang w:val="fr-FR"/>
              </w:rPr>
            </w:pPr>
            <w:r>
              <w:rPr>
                <w:rFonts w:cstheme="minorHAnsi"/>
                <w:b/>
                <w:sz w:val="18"/>
                <w:szCs w:val="18"/>
                <w:lang w:val="fr-FR"/>
              </w:rPr>
              <w:t xml:space="preserve">Montant </w:t>
            </w:r>
            <w:r w:rsidRPr="00EE7FD0">
              <w:rPr>
                <w:rFonts w:cstheme="minorHAnsi"/>
                <w:b/>
                <w:sz w:val="18"/>
                <w:szCs w:val="18"/>
                <w:lang w:val="fr-FR"/>
              </w:rPr>
              <w:t>Total HD-HTV</w:t>
            </w:r>
            <w:r>
              <w:rPr>
                <w:rFonts w:cstheme="minorHAnsi"/>
                <w:b/>
                <w:sz w:val="18"/>
                <w:szCs w:val="18"/>
                <w:lang w:val="fr-FR"/>
              </w:rPr>
              <w:t>A</w:t>
            </w:r>
          </w:p>
        </w:tc>
        <w:tc>
          <w:tcPr>
            <w:tcW w:w="443" w:type="pct"/>
          </w:tcPr>
          <w:p w14:paraId="7F6B8226" w14:textId="77777777" w:rsidR="00621D22" w:rsidRPr="00047DA2" w:rsidRDefault="00621D22" w:rsidP="00F64432">
            <w:pPr>
              <w:spacing w:after="0" w:line="240" w:lineRule="auto"/>
              <w:jc w:val="center"/>
              <w:rPr>
                <w:rFonts w:cs="Arial"/>
                <w:color w:val="555657"/>
                <w:szCs w:val="21"/>
              </w:rPr>
            </w:pPr>
          </w:p>
        </w:tc>
        <w:tc>
          <w:tcPr>
            <w:tcW w:w="442" w:type="pct"/>
          </w:tcPr>
          <w:p w14:paraId="5A6CEBB5" w14:textId="77777777" w:rsidR="00621D22" w:rsidRPr="00047DA2" w:rsidRDefault="00621D22" w:rsidP="00F64432">
            <w:pPr>
              <w:spacing w:after="0" w:line="240" w:lineRule="auto"/>
              <w:jc w:val="center"/>
              <w:rPr>
                <w:rFonts w:cs="Arial"/>
                <w:color w:val="555657"/>
                <w:szCs w:val="21"/>
              </w:rPr>
            </w:pPr>
          </w:p>
        </w:tc>
        <w:tc>
          <w:tcPr>
            <w:tcW w:w="590" w:type="pct"/>
          </w:tcPr>
          <w:p w14:paraId="1F9B5AFE" w14:textId="77777777" w:rsidR="00621D22" w:rsidRPr="00047DA2" w:rsidRDefault="00621D22" w:rsidP="00F64432">
            <w:pPr>
              <w:spacing w:after="0" w:line="240" w:lineRule="auto"/>
              <w:jc w:val="center"/>
              <w:rPr>
                <w:rFonts w:cs="Arial"/>
                <w:color w:val="555657"/>
                <w:szCs w:val="21"/>
              </w:rPr>
            </w:pPr>
          </w:p>
        </w:tc>
        <w:tc>
          <w:tcPr>
            <w:tcW w:w="674" w:type="pct"/>
          </w:tcPr>
          <w:p w14:paraId="25FE8CC1" w14:textId="77777777" w:rsidR="00621D22" w:rsidRPr="00047DA2" w:rsidRDefault="00621D22" w:rsidP="00F64432">
            <w:pPr>
              <w:spacing w:after="0" w:line="240" w:lineRule="auto"/>
              <w:jc w:val="center"/>
              <w:rPr>
                <w:rFonts w:cs="Arial"/>
                <w:color w:val="555657"/>
                <w:szCs w:val="21"/>
              </w:rPr>
            </w:pPr>
          </w:p>
        </w:tc>
      </w:tr>
      <w:tr w:rsidR="00621D22" w:rsidRPr="00517D61" w14:paraId="711E0960" w14:textId="77777777" w:rsidTr="00F64432">
        <w:trPr>
          <w:trHeight w:val="1124"/>
        </w:trPr>
        <w:tc>
          <w:tcPr>
            <w:tcW w:w="671" w:type="pct"/>
            <w:gridSpan w:val="2"/>
          </w:tcPr>
          <w:p w14:paraId="603EBD0E" w14:textId="77777777" w:rsidR="00621D22" w:rsidRPr="00CD56AC" w:rsidRDefault="00621D22" w:rsidP="00F64432">
            <w:pPr>
              <w:spacing w:before="240" w:after="0" w:line="240" w:lineRule="auto"/>
              <w:rPr>
                <w:rFonts w:cstheme="minorHAnsi"/>
                <w:b/>
                <w:sz w:val="18"/>
                <w:szCs w:val="18"/>
                <w:lang w:val="fr-FR"/>
              </w:rPr>
            </w:pPr>
          </w:p>
        </w:tc>
        <w:tc>
          <w:tcPr>
            <w:tcW w:w="970" w:type="pct"/>
            <w:gridSpan w:val="2"/>
          </w:tcPr>
          <w:p w14:paraId="61E7B699" w14:textId="77777777" w:rsidR="00621D22" w:rsidRPr="00CD56AC" w:rsidRDefault="00621D22" w:rsidP="00F64432">
            <w:pPr>
              <w:spacing w:before="240" w:after="0" w:line="240" w:lineRule="auto"/>
              <w:rPr>
                <w:rFonts w:cstheme="minorHAnsi"/>
                <w:b/>
                <w:sz w:val="18"/>
                <w:szCs w:val="18"/>
                <w:lang w:val="fr-FR"/>
              </w:rPr>
            </w:pPr>
          </w:p>
        </w:tc>
        <w:tc>
          <w:tcPr>
            <w:tcW w:w="1210" w:type="pct"/>
            <w:gridSpan w:val="3"/>
          </w:tcPr>
          <w:p w14:paraId="1154F6BC" w14:textId="77777777" w:rsidR="00621D22" w:rsidRPr="00CD56AC" w:rsidRDefault="00621D22" w:rsidP="00F64432">
            <w:pPr>
              <w:spacing w:before="240" w:after="0" w:line="240" w:lineRule="auto"/>
              <w:rPr>
                <w:rFonts w:cstheme="minorHAnsi"/>
                <w:b/>
                <w:sz w:val="18"/>
                <w:szCs w:val="18"/>
                <w:lang w:val="fr-FR"/>
              </w:rPr>
            </w:pPr>
          </w:p>
        </w:tc>
        <w:tc>
          <w:tcPr>
            <w:tcW w:w="2149" w:type="pct"/>
            <w:gridSpan w:val="4"/>
            <w:shd w:val="clear" w:color="auto" w:fill="auto"/>
            <w:noWrap/>
            <w:vAlign w:val="bottom"/>
          </w:tcPr>
          <w:p w14:paraId="038A3409" w14:textId="77777777" w:rsidR="00621D22" w:rsidRPr="00CD56AC" w:rsidRDefault="00621D22" w:rsidP="00F64432">
            <w:pPr>
              <w:spacing w:before="240" w:after="0" w:line="240" w:lineRule="auto"/>
              <w:rPr>
                <w:rFonts w:cstheme="minorHAnsi"/>
                <w:b/>
                <w:sz w:val="18"/>
                <w:szCs w:val="18"/>
                <w:lang w:val="fr-FR"/>
              </w:rPr>
            </w:pPr>
            <w:r w:rsidRPr="00CD56AC">
              <w:rPr>
                <w:rFonts w:cstheme="minorHAnsi"/>
                <w:b/>
                <w:sz w:val="18"/>
                <w:szCs w:val="18"/>
                <w:lang w:val="fr-FR"/>
              </w:rPr>
              <w:t xml:space="preserve">Montant total </w:t>
            </w:r>
            <w:r>
              <w:rPr>
                <w:rFonts w:cstheme="minorHAnsi"/>
                <w:b/>
                <w:sz w:val="18"/>
                <w:szCs w:val="18"/>
                <w:lang w:val="fr-FR"/>
              </w:rPr>
              <w:t>HD-HTVA</w:t>
            </w:r>
            <w:r w:rsidRPr="00CD56AC">
              <w:rPr>
                <w:rFonts w:cstheme="minorHAnsi"/>
                <w:b/>
                <w:sz w:val="18"/>
                <w:szCs w:val="18"/>
                <w:lang w:val="fr-FR"/>
              </w:rPr>
              <w:t xml:space="preserve"> en lettres </w:t>
            </w:r>
            <w:r w:rsidRPr="00CD56AC">
              <w:rPr>
                <w:rFonts w:eastAsia="Times New Roman" w:cs="Calibri"/>
                <w:b/>
                <w:bCs/>
                <w:sz w:val="18"/>
                <w:szCs w:val="18"/>
                <w:lang w:val="fr-FR" w:eastAsia="fr-FR"/>
              </w:rPr>
              <w:t>en euro</w:t>
            </w:r>
            <w:r w:rsidRPr="00CD56AC">
              <w:rPr>
                <w:rFonts w:cstheme="minorHAnsi"/>
                <w:b/>
                <w:sz w:val="18"/>
                <w:szCs w:val="18"/>
                <w:lang w:val="fr-FR"/>
              </w:rPr>
              <w:t> : ……………………. </w:t>
            </w:r>
          </w:p>
          <w:p w14:paraId="67FAF769" w14:textId="77777777" w:rsidR="00621D22" w:rsidRPr="00CD56AC" w:rsidRDefault="00621D22" w:rsidP="00F64432">
            <w:pPr>
              <w:spacing w:before="240" w:after="0" w:line="240" w:lineRule="auto"/>
              <w:rPr>
                <w:rFonts w:eastAsia="Times New Roman" w:cstheme="minorHAnsi"/>
                <w:b/>
                <w:sz w:val="18"/>
                <w:szCs w:val="18"/>
                <w:lang w:val="fr-FR"/>
              </w:rPr>
            </w:pPr>
            <w:r w:rsidRPr="00CD56AC">
              <w:rPr>
                <w:rFonts w:eastAsia="Times New Roman" w:cstheme="minorHAnsi"/>
                <w:b/>
                <w:sz w:val="18"/>
                <w:szCs w:val="18"/>
                <w:lang w:val="fr-FR"/>
              </w:rPr>
              <w:t>Lieu et date</w:t>
            </w:r>
          </w:p>
          <w:p w14:paraId="21F2758D" w14:textId="77777777" w:rsidR="00621D22" w:rsidRPr="00CD56AC" w:rsidRDefault="00621D22" w:rsidP="00F64432">
            <w:pPr>
              <w:spacing w:before="240" w:after="0" w:line="240" w:lineRule="auto"/>
              <w:rPr>
                <w:rFonts w:eastAsia="Times New Roman" w:cstheme="minorHAnsi"/>
                <w:b/>
                <w:sz w:val="18"/>
                <w:szCs w:val="18"/>
                <w:lang w:val="fr-FR"/>
              </w:rPr>
            </w:pPr>
          </w:p>
          <w:p w14:paraId="6D94661B" w14:textId="77777777" w:rsidR="00621D22" w:rsidRPr="00047DA2" w:rsidRDefault="00621D22" w:rsidP="00F64432">
            <w:pPr>
              <w:spacing w:after="0" w:line="240" w:lineRule="auto"/>
              <w:rPr>
                <w:rFonts w:cs="Arial"/>
                <w:color w:val="555657"/>
                <w:szCs w:val="21"/>
              </w:rPr>
            </w:pPr>
            <w:r w:rsidRPr="00CD56AC">
              <w:rPr>
                <w:rFonts w:eastAsia="Times New Roman" w:cstheme="minorHAnsi"/>
                <w:b/>
                <w:sz w:val="18"/>
                <w:szCs w:val="18"/>
                <w:lang w:val="fr-FR"/>
              </w:rPr>
              <w:t>Nom, titre, Signature</w:t>
            </w:r>
          </w:p>
        </w:tc>
      </w:tr>
    </w:tbl>
    <w:p w14:paraId="285A938C" w14:textId="77777777" w:rsidR="00621D22" w:rsidRDefault="00621D22" w:rsidP="00621D22">
      <w:pPr>
        <w:rPr>
          <w:lang w:val="fr-FR"/>
        </w:rPr>
      </w:pPr>
    </w:p>
    <w:p w14:paraId="35DB3C73" w14:textId="77777777" w:rsidR="00621D22" w:rsidRDefault="00621D22" w:rsidP="00621D22">
      <w:pPr>
        <w:spacing w:after="0" w:line="240" w:lineRule="auto"/>
        <w:rPr>
          <w:lang w:val="fr-FR"/>
        </w:rPr>
      </w:pPr>
      <w:r>
        <w:rPr>
          <w:lang w:val="fr-FR"/>
        </w:rPr>
        <w:br w:type="page"/>
      </w:r>
    </w:p>
    <w:p w14:paraId="36AAD268" w14:textId="77777777" w:rsidR="00621D22" w:rsidRDefault="00621D22" w:rsidP="00621D22">
      <w:pPr>
        <w:rPr>
          <w:lang w:val="fr-FR"/>
        </w:rPr>
      </w:pPr>
    </w:p>
    <w:p w14:paraId="5256B653" w14:textId="77777777" w:rsidR="00621D22" w:rsidRDefault="00621D22" w:rsidP="00621D22">
      <w:pPr>
        <w:pStyle w:val="Default"/>
        <w:rPr>
          <w:rFonts w:cstheme="minorHAnsi"/>
          <w:b/>
          <w:iCs/>
          <w:color w:val="555657"/>
          <w:sz w:val="21"/>
          <w:szCs w:val="21"/>
        </w:rPr>
      </w:pPr>
      <w:r w:rsidRPr="006F540D">
        <w:rPr>
          <w:rFonts w:cstheme="minorHAnsi"/>
          <w:b/>
          <w:iCs/>
          <w:color w:val="555657"/>
          <w:sz w:val="21"/>
          <w:szCs w:val="21"/>
        </w:rPr>
        <w:t xml:space="preserve">Lot 2 : </w:t>
      </w:r>
      <w:r w:rsidRPr="007326DD">
        <w:rPr>
          <w:rFonts w:cs="Times New Roman"/>
          <w:b/>
          <w:color w:val="404040"/>
          <w:sz w:val="21"/>
          <w:szCs w:val="21"/>
        </w:rPr>
        <w:t>Fourniture d</w:t>
      </w:r>
      <w:r>
        <w:rPr>
          <w:rFonts w:cs="Times New Roman"/>
          <w:b/>
          <w:color w:val="404040"/>
          <w:sz w:val="21"/>
          <w:szCs w:val="21"/>
        </w:rPr>
        <w:t>e d</w:t>
      </w:r>
      <w:r w:rsidRPr="00382FD4">
        <w:rPr>
          <w:rFonts w:cs="Times New Roman"/>
          <w:b/>
          <w:color w:val="404040"/>
          <w:sz w:val="21"/>
          <w:szCs w:val="21"/>
        </w:rPr>
        <w:t>ivers petits équipements agricoles</w:t>
      </w:r>
    </w:p>
    <w:p w14:paraId="639D601F" w14:textId="77777777" w:rsidR="00621D22" w:rsidRPr="006F540D" w:rsidRDefault="00621D22" w:rsidP="00621D22">
      <w:pPr>
        <w:pStyle w:val="Default"/>
        <w:rPr>
          <w:rFonts w:cstheme="minorHAnsi"/>
          <w:bCs/>
          <w:iCs/>
          <w:color w:val="555657"/>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1090"/>
        <w:gridCol w:w="2457"/>
        <w:gridCol w:w="340"/>
        <w:gridCol w:w="796"/>
        <w:gridCol w:w="1272"/>
        <w:gridCol w:w="1422"/>
        <w:gridCol w:w="1277"/>
        <w:gridCol w:w="1274"/>
        <w:gridCol w:w="1701"/>
        <w:gridCol w:w="1943"/>
      </w:tblGrid>
      <w:tr w:rsidR="00621D22" w:rsidRPr="007B276C" w14:paraId="05BB0E89" w14:textId="77777777" w:rsidTr="00F64432">
        <w:trPr>
          <w:trHeight w:val="408"/>
        </w:trPr>
        <w:tc>
          <w:tcPr>
            <w:tcW w:w="293" w:type="pct"/>
            <w:shd w:val="clear" w:color="auto" w:fill="002060"/>
            <w:vAlign w:val="center"/>
            <w:hideMark/>
          </w:tcPr>
          <w:p w14:paraId="277D7A87"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Poste</w:t>
            </w:r>
          </w:p>
        </w:tc>
        <w:tc>
          <w:tcPr>
            <w:tcW w:w="1230" w:type="pct"/>
            <w:gridSpan w:val="2"/>
            <w:shd w:val="clear" w:color="auto" w:fill="002060"/>
            <w:vAlign w:val="center"/>
            <w:hideMark/>
          </w:tcPr>
          <w:p w14:paraId="13D24AC9" w14:textId="77777777" w:rsidR="00621D22" w:rsidRPr="007B276C" w:rsidRDefault="00621D22" w:rsidP="00F64432">
            <w:pPr>
              <w:spacing w:after="0" w:line="240" w:lineRule="auto"/>
              <w:jc w:val="both"/>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Intitulé</w:t>
            </w:r>
          </w:p>
        </w:tc>
        <w:tc>
          <w:tcPr>
            <w:tcW w:w="394" w:type="pct"/>
            <w:gridSpan w:val="2"/>
            <w:shd w:val="clear" w:color="auto" w:fill="002060"/>
            <w:vAlign w:val="center"/>
          </w:tcPr>
          <w:p w14:paraId="058BCE46"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Unité</w:t>
            </w:r>
          </w:p>
        </w:tc>
        <w:tc>
          <w:tcPr>
            <w:tcW w:w="441" w:type="pct"/>
            <w:shd w:val="clear" w:color="auto" w:fill="002060"/>
          </w:tcPr>
          <w:p w14:paraId="5F751152"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theme="minorHAnsi"/>
                <w:b/>
                <w:bCs/>
                <w:color w:val="FFFFFF" w:themeColor="background1"/>
                <w:sz w:val="18"/>
                <w:szCs w:val="18"/>
                <w:lang w:val="fr-FR" w:eastAsia="fr-FR"/>
              </w:rPr>
              <w:t xml:space="preserve">Quantités </w:t>
            </w:r>
            <w:r>
              <w:rPr>
                <w:rFonts w:eastAsia="Times New Roman" w:cstheme="minorHAnsi"/>
                <w:b/>
                <w:bCs/>
                <w:color w:val="FFFFFF" w:themeColor="background1"/>
                <w:sz w:val="18"/>
                <w:szCs w:val="18"/>
                <w:lang w:val="fr-FR" w:eastAsia="fr-FR"/>
              </w:rPr>
              <w:t>minimales</w:t>
            </w:r>
          </w:p>
        </w:tc>
        <w:tc>
          <w:tcPr>
            <w:tcW w:w="493" w:type="pct"/>
            <w:shd w:val="clear" w:color="auto" w:fill="002060"/>
          </w:tcPr>
          <w:p w14:paraId="292651FA"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theme="minorHAnsi"/>
                <w:b/>
                <w:bCs/>
                <w:color w:val="FFFFFF" w:themeColor="background1"/>
                <w:sz w:val="18"/>
                <w:szCs w:val="18"/>
                <w:lang w:val="fr-FR" w:eastAsia="fr-FR"/>
              </w:rPr>
              <w:t>Prix unitaire HD HTVA (A)</w:t>
            </w:r>
          </w:p>
        </w:tc>
        <w:tc>
          <w:tcPr>
            <w:tcW w:w="443" w:type="pct"/>
            <w:shd w:val="clear" w:color="auto" w:fill="002060"/>
          </w:tcPr>
          <w:p w14:paraId="3E23BFD5"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014B6B">
              <w:rPr>
                <w:rFonts w:eastAsia="Times New Roman" w:cstheme="minorHAnsi"/>
                <w:b/>
                <w:bCs/>
                <w:color w:val="FFFFFF" w:themeColor="background1"/>
                <w:sz w:val="18"/>
                <w:szCs w:val="18"/>
                <w:lang w:val="fr-FR" w:eastAsia="fr-FR"/>
              </w:rPr>
              <w:t>Mise en service HTVA (B)</w:t>
            </w:r>
            <w:r>
              <w:rPr>
                <w:rStyle w:val="Appelnotedebasdep"/>
                <w:rFonts w:eastAsia="Times New Roman" w:cstheme="minorHAnsi"/>
                <w:b/>
                <w:bCs/>
                <w:color w:val="FFFFFF" w:themeColor="background1"/>
                <w:sz w:val="18"/>
                <w:szCs w:val="18"/>
                <w:lang w:val="fr-FR" w:eastAsia="fr-FR"/>
              </w:rPr>
              <w:footnoteReference w:id="12"/>
            </w:r>
          </w:p>
        </w:tc>
        <w:tc>
          <w:tcPr>
            <w:tcW w:w="442" w:type="pct"/>
            <w:shd w:val="clear" w:color="auto" w:fill="002060"/>
          </w:tcPr>
          <w:p w14:paraId="7C832A50"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014B6B">
              <w:rPr>
                <w:rFonts w:eastAsia="Times New Roman" w:cstheme="minorHAnsi"/>
                <w:b/>
                <w:bCs/>
                <w:color w:val="FFFFFF" w:themeColor="background1"/>
                <w:sz w:val="18"/>
                <w:szCs w:val="18"/>
                <w:lang w:val="fr-FR" w:eastAsia="fr-FR"/>
              </w:rPr>
              <w:t>Formation HTVA (C)</w:t>
            </w:r>
          </w:p>
        </w:tc>
        <w:tc>
          <w:tcPr>
            <w:tcW w:w="590" w:type="pct"/>
            <w:shd w:val="clear" w:color="auto" w:fill="002060"/>
          </w:tcPr>
          <w:p w14:paraId="4EFB3A65"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014B6B">
              <w:rPr>
                <w:rFonts w:eastAsia="Times New Roman" w:cstheme="minorHAnsi"/>
                <w:b/>
                <w:bCs/>
                <w:color w:val="FFFFFF" w:themeColor="background1"/>
                <w:sz w:val="18"/>
                <w:szCs w:val="18"/>
                <w:lang w:val="fr-FR" w:eastAsia="fr-FR"/>
              </w:rPr>
              <w:t>Prix unitaire Total HD HTVA (A+B+C)</w:t>
            </w:r>
          </w:p>
        </w:tc>
        <w:tc>
          <w:tcPr>
            <w:tcW w:w="674" w:type="pct"/>
            <w:shd w:val="clear" w:color="auto" w:fill="002060"/>
          </w:tcPr>
          <w:p w14:paraId="16FC0DEF"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 xml:space="preserve">Montant </w:t>
            </w:r>
            <w:r w:rsidRPr="007B276C">
              <w:rPr>
                <w:rFonts w:eastAsia="Times New Roman" w:cstheme="minorHAnsi"/>
                <w:b/>
                <w:bCs/>
                <w:color w:val="FFFFFF" w:themeColor="background1"/>
                <w:sz w:val="18"/>
                <w:szCs w:val="18"/>
                <w:lang w:val="fr-FR" w:eastAsia="fr-FR"/>
              </w:rPr>
              <w:t>en euros</w:t>
            </w:r>
          </w:p>
          <w:p w14:paraId="5EAF4A1C" w14:textId="77777777" w:rsidR="00621D22" w:rsidRPr="007B276C" w:rsidRDefault="00621D22" w:rsidP="00F64432">
            <w:pPr>
              <w:spacing w:after="0" w:line="240" w:lineRule="auto"/>
              <w:jc w:val="center"/>
              <w:rPr>
                <w:rFonts w:eastAsia="Times New Roman" w:cs="Calibri"/>
                <w:b/>
                <w:bCs/>
                <w:color w:val="FFFFFF" w:themeColor="background1"/>
                <w:sz w:val="18"/>
                <w:szCs w:val="18"/>
                <w:lang w:eastAsia="fr-BE"/>
              </w:rPr>
            </w:pPr>
            <w:r w:rsidRPr="007B276C">
              <w:rPr>
                <w:rFonts w:eastAsia="Times New Roman" w:cs="Calibri"/>
                <w:b/>
                <w:bCs/>
                <w:color w:val="FFFFFF" w:themeColor="background1"/>
                <w:sz w:val="18"/>
                <w:szCs w:val="18"/>
                <w:lang w:eastAsia="fr-BE"/>
              </w:rPr>
              <w:t>HD - HTVA</w:t>
            </w:r>
          </w:p>
        </w:tc>
      </w:tr>
      <w:tr w:rsidR="00621D22" w:rsidRPr="007B276C" w14:paraId="583514F5" w14:textId="77777777" w:rsidTr="00F64432">
        <w:trPr>
          <w:trHeight w:val="387"/>
        </w:trPr>
        <w:tc>
          <w:tcPr>
            <w:tcW w:w="293" w:type="pct"/>
            <w:shd w:val="clear" w:color="auto" w:fill="auto"/>
            <w:noWrap/>
            <w:vAlign w:val="bottom"/>
          </w:tcPr>
          <w:p w14:paraId="742942A2" w14:textId="77777777" w:rsidR="00621D22" w:rsidRPr="007B276C" w:rsidRDefault="00621D22" w:rsidP="00621D22">
            <w:pPr>
              <w:pStyle w:val="Paragraphedeliste"/>
              <w:numPr>
                <w:ilvl w:val="0"/>
                <w:numId w:val="53"/>
              </w:numPr>
              <w:spacing w:after="0" w:line="240" w:lineRule="auto"/>
              <w:jc w:val="center"/>
              <w:rPr>
                <w:rFonts w:eastAsia="Times New Roman" w:cs="Calibri"/>
                <w:color w:val="595959" w:themeColor="text1" w:themeTint="A6"/>
                <w:szCs w:val="21"/>
                <w:lang w:eastAsia="fr-BE"/>
              </w:rPr>
            </w:pPr>
          </w:p>
        </w:tc>
        <w:tc>
          <w:tcPr>
            <w:tcW w:w="1230" w:type="pct"/>
            <w:gridSpan w:val="2"/>
            <w:shd w:val="clear" w:color="auto" w:fill="auto"/>
            <w:vAlign w:val="center"/>
          </w:tcPr>
          <w:p w14:paraId="6DEE28C6" w14:textId="77777777" w:rsidR="00621D22" w:rsidRPr="007B276C" w:rsidRDefault="00621D22" w:rsidP="00F64432">
            <w:pPr>
              <w:spacing w:after="120" w:line="247" w:lineRule="auto"/>
              <w:ind w:left="-6" w:hanging="11"/>
              <w:jc w:val="both"/>
              <w:rPr>
                <w:rFonts w:eastAsia="Georgia" w:cs="Georgia"/>
                <w:lang w:val="fr-FR"/>
              </w:rPr>
            </w:pPr>
            <w:r>
              <w:rPr>
                <w:rFonts w:cs="Calibri"/>
                <w:color w:val="000000"/>
                <w:sz w:val="22"/>
              </w:rPr>
              <w:t>Multimètre</w:t>
            </w:r>
          </w:p>
        </w:tc>
        <w:tc>
          <w:tcPr>
            <w:tcW w:w="394" w:type="pct"/>
            <w:gridSpan w:val="2"/>
            <w:shd w:val="clear" w:color="auto" w:fill="auto"/>
            <w:noWrap/>
          </w:tcPr>
          <w:p w14:paraId="649F31BB" w14:textId="77777777" w:rsidR="00621D22" w:rsidRPr="007B276C" w:rsidRDefault="00621D22" w:rsidP="00F64432">
            <w:pPr>
              <w:spacing w:after="0" w:line="240" w:lineRule="auto"/>
              <w:jc w:val="center"/>
              <w:rPr>
                <w:rFonts w:eastAsia="Times New Roman" w:cs="Calibri"/>
                <w:color w:val="555657"/>
                <w:szCs w:val="21"/>
                <w:lang w:eastAsia="fr-BE"/>
              </w:rPr>
            </w:pPr>
            <w:r>
              <w:rPr>
                <w:rFonts w:eastAsia="Times New Roman" w:cs="Calibri"/>
                <w:color w:val="555657"/>
                <w:szCs w:val="21"/>
                <w:lang w:eastAsia="fr-BE"/>
              </w:rPr>
              <w:t>Unité</w:t>
            </w:r>
          </w:p>
        </w:tc>
        <w:tc>
          <w:tcPr>
            <w:tcW w:w="441" w:type="pct"/>
          </w:tcPr>
          <w:p w14:paraId="4A43D23D" w14:textId="77777777" w:rsidR="00621D22" w:rsidRPr="007B276C" w:rsidRDefault="00621D22" w:rsidP="00F64432">
            <w:pPr>
              <w:spacing w:after="0" w:line="240" w:lineRule="auto"/>
              <w:jc w:val="center"/>
              <w:rPr>
                <w:rFonts w:cs="Arial"/>
                <w:color w:val="555657"/>
                <w:sz w:val="20"/>
                <w:szCs w:val="20"/>
              </w:rPr>
            </w:pPr>
            <w:r>
              <w:rPr>
                <w:rFonts w:cs="Calibri"/>
                <w:color w:val="000000"/>
                <w:sz w:val="22"/>
              </w:rPr>
              <w:t>12</w:t>
            </w:r>
          </w:p>
        </w:tc>
        <w:tc>
          <w:tcPr>
            <w:tcW w:w="493" w:type="pct"/>
          </w:tcPr>
          <w:p w14:paraId="26E538F1" w14:textId="77777777" w:rsidR="00621D22" w:rsidRPr="007B276C" w:rsidRDefault="00621D22" w:rsidP="00F64432">
            <w:pPr>
              <w:spacing w:after="0" w:line="240" w:lineRule="auto"/>
              <w:jc w:val="center"/>
              <w:rPr>
                <w:rFonts w:cs="Arial"/>
                <w:color w:val="555657"/>
                <w:szCs w:val="21"/>
              </w:rPr>
            </w:pPr>
          </w:p>
        </w:tc>
        <w:tc>
          <w:tcPr>
            <w:tcW w:w="443" w:type="pct"/>
          </w:tcPr>
          <w:p w14:paraId="42C633AB" w14:textId="77777777" w:rsidR="00621D22" w:rsidRPr="007B276C" w:rsidRDefault="00621D22" w:rsidP="00F64432">
            <w:pPr>
              <w:spacing w:after="0" w:line="240" w:lineRule="auto"/>
              <w:jc w:val="center"/>
              <w:rPr>
                <w:rFonts w:cs="Arial"/>
                <w:color w:val="555657"/>
                <w:szCs w:val="21"/>
              </w:rPr>
            </w:pPr>
          </w:p>
        </w:tc>
        <w:tc>
          <w:tcPr>
            <w:tcW w:w="442" w:type="pct"/>
          </w:tcPr>
          <w:p w14:paraId="48B8F0DA" w14:textId="77777777" w:rsidR="00621D22" w:rsidRPr="007B276C" w:rsidRDefault="00621D22" w:rsidP="00F64432">
            <w:pPr>
              <w:spacing w:after="0" w:line="240" w:lineRule="auto"/>
              <w:jc w:val="center"/>
              <w:rPr>
                <w:rFonts w:cs="Arial"/>
                <w:color w:val="555657"/>
                <w:szCs w:val="21"/>
              </w:rPr>
            </w:pPr>
          </w:p>
        </w:tc>
        <w:tc>
          <w:tcPr>
            <w:tcW w:w="590" w:type="pct"/>
          </w:tcPr>
          <w:p w14:paraId="79FCAAD7" w14:textId="77777777" w:rsidR="00621D22" w:rsidRPr="007B276C" w:rsidRDefault="00621D22" w:rsidP="00F64432">
            <w:pPr>
              <w:spacing w:after="0" w:line="240" w:lineRule="auto"/>
              <w:jc w:val="center"/>
              <w:rPr>
                <w:rFonts w:cs="Arial"/>
                <w:color w:val="555657"/>
                <w:szCs w:val="21"/>
              </w:rPr>
            </w:pPr>
          </w:p>
        </w:tc>
        <w:tc>
          <w:tcPr>
            <w:tcW w:w="674" w:type="pct"/>
          </w:tcPr>
          <w:p w14:paraId="6D32FD87" w14:textId="77777777" w:rsidR="00621D22" w:rsidRPr="007B276C" w:rsidRDefault="00621D22" w:rsidP="00F64432">
            <w:pPr>
              <w:spacing w:after="0" w:line="240" w:lineRule="auto"/>
              <w:jc w:val="center"/>
              <w:rPr>
                <w:rFonts w:cs="Arial"/>
                <w:color w:val="555657"/>
                <w:szCs w:val="21"/>
              </w:rPr>
            </w:pPr>
          </w:p>
        </w:tc>
      </w:tr>
      <w:tr w:rsidR="00621D22" w:rsidRPr="007B276C" w14:paraId="712FD4E5" w14:textId="77777777" w:rsidTr="00F64432">
        <w:trPr>
          <w:trHeight w:val="378"/>
        </w:trPr>
        <w:tc>
          <w:tcPr>
            <w:tcW w:w="293" w:type="pct"/>
            <w:shd w:val="clear" w:color="auto" w:fill="auto"/>
            <w:noWrap/>
            <w:vAlign w:val="bottom"/>
          </w:tcPr>
          <w:p w14:paraId="0771F105" w14:textId="77777777" w:rsidR="00621D22" w:rsidRPr="007B276C" w:rsidRDefault="00621D22" w:rsidP="00621D22">
            <w:pPr>
              <w:pStyle w:val="Paragraphedeliste"/>
              <w:numPr>
                <w:ilvl w:val="0"/>
                <w:numId w:val="53"/>
              </w:numPr>
              <w:spacing w:after="0" w:line="240" w:lineRule="auto"/>
              <w:jc w:val="center"/>
              <w:rPr>
                <w:rFonts w:eastAsia="Times New Roman" w:cs="Calibri"/>
                <w:color w:val="595959" w:themeColor="text1" w:themeTint="A6"/>
                <w:szCs w:val="21"/>
                <w:lang w:eastAsia="fr-BE"/>
              </w:rPr>
            </w:pPr>
          </w:p>
        </w:tc>
        <w:tc>
          <w:tcPr>
            <w:tcW w:w="1230" w:type="pct"/>
            <w:gridSpan w:val="2"/>
            <w:shd w:val="clear" w:color="auto" w:fill="auto"/>
            <w:vAlign w:val="center"/>
          </w:tcPr>
          <w:p w14:paraId="39380384" w14:textId="77777777" w:rsidR="00621D22" w:rsidRPr="007B276C" w:rsidRDefault="00621D22" w:rsidP="00F64432">
            <w:pPr>
              <w:spacing w:after="120" w:line="247" w:lineRule="auto"/>
              <w:ind w:left="-6" w:hanging="11"/>
              <w:jc w:val="both"/>
              <w:rPr>
                <w:rFonts w:eastAsia="Georgia" w:cs="Georgia"/>
                <w:lang w:val="fr-FR"/>
              </w:rPr>
            </w:pPr>
            <w:r>
              <w:rPr>
                <w:rFonts w:cs="Calibri"/>
                <w:color w:val="000000"/>
                <w:sz w:val="22"/>
              </w:rPr>
              <w:t>Brouettes</w:t>
            </w:r>
          </w:p>
        </w:tc>
        <w:tc>
          <w:tcPr>
            <w:tcW w:w="394" w:type="pct"/>
            <w:gridSpan w:val="2"/>
            <w:shd w:val="clear" w:color="auto" w:fill="auto"/>
            <w:noWrap/>
          </w:tcPr>
          <w:p w14:paraId="34EBA95C" w14:textId="77777777" w:rsidR="00621D22" w:rsidRPr="007B276C" w:rsidRDefault="00621D22" w:rsidP="00F64432">
            <w:pPr>
              <w:spacing w:after="0" w:line="240" w:lineRule="auto"/>
              <w:jc w:val="center"/>
              <w:rPr>
                <w:rFonts w:eastAsia="Times New Roman" w:cs="Calibri"/>
                <w:color w:val="555657"/>
                <w:sz w:val="20"/>
                <w:szCs w:val="20"/>
                <w:lang w:eastAsia="fr-BE"/>
              </w:rPr>
            </w:pPr>
            <w:r w:rsidRPr="0066510E">
              <w:rPr>
                <w:rFonts w:eastAsia="Times New Roman" w:cs="Calibri"/>
                <w:color w:val="555657"/>
                <w:szCs w:val="21"/>
                <w:lang w:eastAsia="fr-BE"/>
              </w:rPr>
              <w:t>Unité</w:t>
            </w:r>
          </w:p>
        </w:tc>
        <w:tc>
          <w:tcPr>
            <w:tcW w:w="441" w:type="pct"/>
          </w:tcPr>
          <w:p w14:paraId="4FCCF00F" w14:textId="77777777" w:rsidR="00621D22" w:rsidRPr="007B276C" w:rsidRDefault="00621D22" w:rsidP="00F64432">
            <w:pPr>
              <w:spacing w:after="0" w:line="240" w:lineRule="auto"/>
              <w:jc w:val="center"/>
              <w:rPr>
                <w:rFonts w:cs="Arial"/>
                <w:color w:val="555657"/>
                <w:sz w:val="20"/>
                <w:szCs w:val="20"/>
              </w:rPr>
            </w:pPr>
            <w:r>
              <w:rPr>
                <w:rFonts w:cs="Calibri"/>
                <w:color w:val="000000"/>
                <w:sz w:val="22"/>
              </w:rPr>
              <w:t>24</w:t>
            </w:r>
          </w:p>
        </w:tc>
        <w:tc>
          <w:tcPr>
            <w:tcW w:w="493" w:type="pct"/>
          </w:tcPr>
          <w:p w14:paraId="04224DCA" w14:textId="77777777" w:rsidR="00621D22" w:rsidRPr="007B276C" w:rsidRDefault="00621D22" w:rsidP="00F64432">
            <w:pPr>
              <w:spacing w:after="0" w:line="240" w:lineRule="auto"/>
              <w:jc w:val="center"/>
              <w:rPr>
                <w:rFonts w:cs="Arial"/>
                <w:color w:val="555657"/>
                <w:szCs w:val="21"/>
              </w:rPr>
            </w:pPr>
          </w:p>
        </w:tc>
        <w:tc>
          <w:tcPr>
            <w:tcW w:w="443" w:type="pct"/>
          </w:tcPr>
          <w:p w14:paraId="330EE5CC" w14:textId="77777777" w:rsidR="00621D22" w:rsidRPr="00EF2D9A" w:rsidRDefault="00621D22" w:rsidP="00F64432">
            <w:pPr>
              <w:spacing w:after="0" w:line="240" w:lineRule="auto"/>
              <w:jc w:val="center"/>
              <w:rPr>
                <w:rFonts w:cs="Arial"/>
                <w:b/>
                <w:color w:val="555657"/>
                <w:szCs w:val="21"/>
              </w:rPr>
            </w:pPr>
            <w:r w:rsidRPr="00EF2D9A">
              <w:rPr>
                <w:rFonts w:cs="Arial"/>
                <w:b/>
                <w:color w:val="555657"/>
                <w:szCs w:val="21"/>
              </w:rPr>
              <w:t>0</w:t>
            </w:r>
          </w:p>
        </w:tc>
        <w:tc>
          <w:tcPr>
            <w:tcW w:w="442" w:type="pct"/>
          </w:tcPr>
          <w:p w14:paraId="5D928B6A" w14:textId="77777777" w:rsidR="00621D22" w:rsidRPr="00EF2D9A" w:rsidRDefault="00621D22" w:rsidP="00F64432">
            <w:pPr>
              <w:spacing w:after="0" w:line="240" w:lineRule="auto"/>
              <w:jc w:val="center"/>
              <w:rPr>
                <w:rFonts w:cs="Arial"/>
                <w:b/>
                <w:color w:val="555657"/>
                <w:szCs w:val="21"/>
              </w:rPr>
            </w:pPr>
            <w:r w:rsidRPr="00EF2D9A">
              <w:rPr>
                <w:rFonts w:cs="Arial"/>
                <w:b/>
                <w:color w:val="555657"/>
                <w:szCs w:val="21"/>
              </w:rPr>
              <w:t>0</w:t>
            </w:r>
          </w:p>
        </w:tc>
        <w:tc>
          <w:tcPr>
            <w:tcW w:w="590" w:type="pct"/>
          </w:tcPr>
          <w:p w14:paraId="59FB4636" w14:textId="77777777" w:rsidR="00621D22" w:rsidRPr="007B276C" w:rsidRDefault="00621D22" w:rsidP="00F64432">
            <w:pPr>
              <w:spacing w:after="0" w:line="240" w:lineRule="auto"/>
              <w:jc w:val="center"/>
              <w:rPr>
                <w:rFonts w:cs="Arial"/>
                <w:color w:val="555657"/>
                <w:szCs w:val="21"/>
              </w:rPr>
            </w:pPr>
          </w:p>
        </w:tc>
        <w:tc>
          <w:tcPr>
            <w:tcW w:w="674" w:type="pct"/>
          </w:tcPr>
          <w:p w14:paraId="17C16441" w14:textId="77777777" w:rsidR="00621D22" w:rsidRPr="007B276C" w:rsidRDefault="00621D22" w:rsidP="00F64432">
            <w:pPr>
              <w:spacing w:after="0" w:line="240" w:lineRule="auto"/>
              <w:jc w:val="center"/>
              <w:rPr>
                <w:rFonts w:cs="Arial"/>
                <w:color w:val="555657"/>
                <w:szCs w:val="21"/>
              </w:rPr>
            </w:pPr>
          </w:p>
        </w:tc>
      </w:tr>
      <w:tr w:rsidR="00621D22" w:rsidRPr="007B276C" w14:paraId="0CE8E71B" w14:textId="77777777" w:rsidTr="00F64432">
        <w:trPr>
          <w:trHeight w:val="472"/>
        </w:trPr>
        <w:tc>
          <w:tcPr>
            <w:tcW w:w="293" w:type="pct"/>
            <w:shd w:val="clear" w:color="auto" w:fill="auto"/>
            <w:noWrap/>
            <w:vAlign w:val="bottom"/>
          </w:tcPr>
          <w:p w14:paraId="530759BD" w14:textId="77777777" w:rsidR="00621D22" w:rsidRPr="007B276C" w:rsidRDefault="00621D22" w:rsidP="00621D22">
            <w:pPr>
              <w:pStyle w:val="Paragraphedeliste"/>
              <w:numPr>
                <w:ilvl w:val="0"/>
                <w:numId w:val="53"/>
              </w:numPr>
              <w:spacing w:after="0" w:line="240" w:lineRule="auto"/>
              <w:jc w:val="center"/>
              <w:rPr>
                <w:rFonts w:eastAsia="Times New Roman" w:cs="Calibri"/>
                <w:color w:val="595959" w:themeColor="text1" w:themeTint="A6"/>
                <w:szCs w:val="21"/>
                <w:lang w:eastAsia="fr-BE"/>
              </w:rPr>
            </w:pPr>
          </w:p>
        </w:tc>
        <w:tc>
          <w:tcPr>
            <w:tcW w:w="1230" w:type="pct"/>
            <w:gridSpan w:val="2"/>
            <w:shd w:val="clear" w:color="auto" w:fill="auto"/>
            <w:noWrap/>
            <w:vAlign w:val="center"/>
          </w:tcPr>
          <w:p w14:paraId="5C0A8DF0" w14:textId="77777777" w:rsidR="00621D22" w:rsidRPr="007B276C" w:rsidRDefault="00621D22" w:rsidP="00F64432">
            <w:pPr>
              <w:spacing w:after="120" w:line="247" w:lineRule="auto"/>
              <w:ind w:left="-6" w:hanging="11"/>
              <w:jc w:val="both"/>
              <w:rPr>
                <w:rFonts w:eastAsia="Georgia" w:cs="Georgia"/>
                <w:lang w:val="fr-FR"/>
              </w:rPr>
            </w:pPr>
            <w:r>
              <w:rPr>
                <w:rFonts w:cs="Calibri"/>
                <w:color w:val="000000"/>
                <w:sz w:val="22"/>
              </w:rPr>
              <w:t>Fourche à fumier manuelle</w:t>
            </w:r>
          </w:p>
        </w:tc>
        <w:tc>
          <w:tcPr>
            <w:tcW w:w="394" w:type="pct"/>
            <w:gridSpan w:val="2"/>
            <w:shd w:val="clear" w:color="auto" w:fill="auto"/>
            <w:noWrap/>
          </w:tcPr>
          <w:p w14:paraId="1BF407B5" w14:textId="77777777" w:rsidR="00621D22" w:rsidRPr="007B276C" w:rsidRDefault="00621D22" w:rsidP="00F64432">
            <w:pPr>
              <w:spacing w:after="0" w:line="240" w:lineRule="auto"/>
              <w:jc w:val="center"/>
              <w:rPr>
                <w:rFonts w:eastAsia="Times New Roman" w:cs="Calibri"/>
                <w:color w:val="555657"/>
                <w:sz w:val="20"/>
                <w:szCs w:val="20"/>
                <w:lang w:eastAsia="fr-BE"/>
              </w:rPr>
            </w:pPr>
            <w:r w:rsidRPr="0066510E">
              <w:rPr>
                <w:rFonts w:eastAsia="Times New Roman" w:cs="Calibri"/>
                <w:color w:val="555657"/>
                <w:szCs w:val="21"/>
                <w:lang w:eastAsia="fr-BE"/>
              </w:rPr>
              <w:t>Unité</w:t>
            </w:r>
          </w:p>
        </w:tc>
        <w:tc>
          <w:tcPr>
            <w:tcW w:w="441" w:type="pct"/>
          </w:tcPr>
          <w:p w14:paraId="7BD86438" w14:textId="77777777" w:rsidR="00621D22" w:rsidRPr="007B276C" w:rsidRDefault="00621D22" w:rsidP="00F64432">
            <w:pPr>
              <w:spacing w:after="0" w:line="240" w:lineRule="auto"/>
              <w:jc w:val="center"/>
              <w:rPr>
                <w:rFonts w:cs="Arial"/>
                <w:color w:val="555657"/>
                <w:sz w:val="20"/>
                <w:szCs w:val="20"/>
              </w:rPr>
            </w:pPr>
            <w:r>
              <w:rPr>
                <w:rFonts w:cs="Calibri"/>
                <w:color w:val="000000"/>
                <w:sz w:val="22"/>
              </w:rPr>
              <w:t>36</w:t>
            </w:r>
          </w:p>
        </w:tc>
        <w:tc>
          <w:tcPr>
            <w:tcW w:w="493" w:type="pct"/>
          </w:tcPr>
          <w:p w14:paraId="3789C4C3" w14:textId="77777777" w:rsidR="00621D22" w:rsidRPr="007B276C" w:rsidRDefault="00621D22" w:rsidP="00F64432">
            <w:pPr>
              <w:spacing w:after="0" w:line="240" w:lineRule="auto"/>
              <w:jc w:val="center"/>
              <w:rPr>
                <w:rFonts w:cs="Arial"/>
                <w:color w:val="555657"/>
                <w:szCs w:val="21"/>
              </w:rPr>
            </w:pPr>
          </w:p>
        </w:tc>
        <w:tc>
          <w:tcPr>
            <w:tcW w:w="443" w:type="pct"/>
          </w:tcPr>
          <w:p w14:paraId="3B4E2F9A" w14:textId="77777777" w:rsidR="00621D22" w:rsidRPr="00EF2D9A" w:rsidRDefault="00621D22" w:rsidP="00F64432">
            <w:pPr>
              <w:spacing w:after="0" w:line="240" w:lineRule="auto"/>
              <w:jc w:val="center"/>
              <w:rPr>
                <w:rFonts w:cs="Arial"/>
                <w:b/>
                <w:color w:val="555657"/>
                <w:szCs w:val="21"/>
              </w:rPr>
            </w:pPr>
            <w:r w:rsidRPr="00EF2D9A">
              <w:rPr>
                <w:rFonts w:cs="Arial"/>
                <w:b/>
                <w:color w:val="555657"/>
                <w:szCs w:val="21"/>
              </w:rPr>
              <w:t>0</w:t>
            </w:r>
          </w:p>
        </w:tc>
        <w:tc>
          <w:tcPr>
            <w:tcW w:w="442" w:type="pct"/>
          </w:tcPr>
          <w:p w14:paraId="4184FAB7" w14:textId="77777777" w:rsidR="00621D22" w:rsidRPr="00EF2D9A" w:rsidRDefault="00621D22" w:rsidP="00F64432">
            <w:pPr>
              <w:spacing w:after="0" w:line="240" w:lineRule="auto"/>
              <w:jc w:val="center"/>
              <w:rPr>
                <w:rFonts w:cs="Arial"/>
                <w:b/>
                <w:color w:val="555657"/>
                <w:szCs w:val="21"/>
              </w:rPr>
            </w:pPr>
            <w:r w:rsidRPr="00EF2D9A">
              <w:rPr>
                <w:rFonts w:cs="Arial"/>
                <w:b/>
                <w:color w:val="555657"/>
                <w:szCs w:val="21"/>
              </w:rPr>
              <w:t>0</w:t>
            </w:r>
          </w:p>
        </w:tc>
        <w:tc>
          <w:tcPr>
            <w:tcW w:w="590" w:type="pct"/>
          </w:tcPr>
          <w:p w14:paraId="25931B2B" w14:textId="77777777" w:rsidR="00621D22" w:rsidRPr="007B276C" w:rsidRDefault="00621D22" w:rsidP="00F64432">
            <w:pPr>
              <w:spacing w:after="0" w:line="240" w:lineRule="auto"/>
              <w:jc w:val="center"/>
              <w:rPr>
                <w:rFonts w:cs="Arial"/>
                <w:color w:val="555657"/>
                <w:szCs w:val="21"/>
              </w:rPr>
            </w:pPr>
          </w:p>
        </w:tc>
        <w:tc>
          <w:tcPr>
            <w:tcW w:w="674" w:type="pct"/>
          </w:tcPr>
          <w:p w14:paraId="17860E8D" w14:textId="77777777" w:rsidR="00621D22" w:rsidRPr="007B276C" w:rsidRDefault="00621D22" w:rsidP="00F64432">
            <w:pPr>
              <w:spacing w:after="0" w:line="240" w:lineRule="auto"/>
              <w:jc w:val="center"/>
              <w:rPr>
                <w:rFonts w:cs="Arial"/>
                <w:color w:val="555657"/>
                <w:szCs w:val="21"/>
              </w:rPr>
            </w:pPr>
          </w:p>
        </w:tc>
      </w:tr>
      <w:tr w:rsidR="00621D22" w:rsidRPr="007B276C" w14:paraId="349AC6F6" w14:textId="77777777" w:rsidTr="00F64432">
        <w:trPr>
          <w:trHeight w:val="223"/>
        </w:trPr>
        <w:tc>
          <w:tcPr>
            <w:tcW w:w="293" w:type="pct"/>
            <w:shd w:val="clear" w:color="auto" w:fill="auto"/>
            <w:noWrap/>
            <w:vAlign w:val="bottom"/>
          </w:tcPr>
          <w:p w14:paraId="5DF6ACE8" w14:textId="77777777" w:rsidR="00621D22" w:rsidRPr="007B276C" w:rsidRDefault="00621D22" w:rsidP="00621D22">
            <w:pPr>
              <w:pStyle w:val="Paragraphedeliste"/>
              <w:numPr>
                <w:ilvl w:val="0"/>
                <w:numId w:val="53"/>
              </w:numPr>
              <w:spacing w:after="0" w:line="240" w:lineRule="auto"/>
              <w:jc w:val="center"/>
              <w:rPr>
                <w:rFonts w:cs="Calibri"/>
                <w:color w:val="595959" w:themeColor="text1" w:themeTint="A6"/>
                <w:szCs w:val="21"/>
              </w:rPr>
            </w:pPr>
          </w:p>
        </w:tc>
        <w:tc>
          <w:tcPr>
            <w:tcW w:w="1230" w:type="pct"/>
            <w:gridSpan w:val="2"/>
            <w:shd w:val="clear" w:color="auto" w:fill="auto"/>
            <w:noWrap/>
            <w:vAlign w:val="center"/>
          </w:tcPr>
          <w:p w14:paraId="5B541FAA" w14:textId="77777777" w:rsidR="00621D22" w:rsidRPr="007B276C" w:rsidRDefault="00621D22" w:rsidP="00F64432">
            <w:pPr>
              <w:spacing w:after="120" w:line="247" w:lineRule="auto"/>
              <w:ind w:left="-6" w:hanging="11"/>
              <w:jc w:val="both"/>
              <w:rPr>
                <w:rFonts w:eastAsia="Georgia" w:cs="Georgia"/>
                <w:lang w:val="fr-FR"/>
              </w:rPr>
            </w:pPr>
            <w:r>
              <w:rPr>
                <w:rFonts w:cs="Calibri"/>
                <w:color w:val="000000"/>
                <w:sz w:val="22"/>
              </w:rPr>
              <w:t xml:space="preserve">Bâche </w:t>
            </w:r>
          </w:p>
        </w:tc>
        <w:tc>
          <w:tcPr>
            <w:tcW w:w="394" w:type="pct"/>
            <w:gridSpan w:val="2"/>
            <w:shd w:val="clear" w:color="auto" w:fill="auto"/>
            <w:noWrap/>
          </w:tcPr>
          <w:p w14:paraId="454F9F5D" w14:textId="77777777" w:rsidR="00621D22" w:rsidRPr="007B276C" w:rsidRDefault="00621D22" w:rsidP="00F64432">
            <w:pPr>
              <w:spacing w:after="0" w:line="240" w:lineRule="auto"/>
              <w:jc w:val="center"/>
              <w:rPr>
                <w:rFonts w:cs="Arial"/>
                <w:color w:val="555657"/>
                <w:sz w:val="20"/>
                <w:szCs w:val="20"/>
              </w:rPr>
            </w:pPr>
            <w:r w:rsidRPr="0066510E">
              <w:rPr>
                <w:rFonts w:eastAsia="Times New Roman" w:cs="Calibri"/>
                <w:color w:val="555657"/>
                <w:szCs w:val="21"/>
                <w:lang w:eastAsia="fr-BE"/>
              </w:rPr>
              <w:t>Unité</w:t>
            </w:r>
          </w:p>
        </w:tc>
        <w:tc>
          <w:tcPr>
            <w:tcW w:w="441" w:type="pct"/>
          </w:tcPr>
          <w:p w14:paraId="1AA18E20" w14:textId="77777777" w:rsidR="00621D22" w:rsidRPr="007B276C" w:rsidRDefault="00621D22" w:rsidP="00F64432">
            <w:pPr>
              <w:spacing w:after="0" w:line="240" w:lineRule="auto"/>
              <w:jc w:val="center"/>
              <w:rPr>
                <w:rFonts w:cs="Arial"/>
                <w:color w:val="555657"/>
                <w:sz w:val="20"/>
                <w:szCs w:val="20"/>
              </w:rPr>
            </w:pPr>
            <w:r>
              <w:rPr>
                <w:rFonts w:cs="Calibri"/>
                <w:color w:val="000000"/>
                <w:sz w:val="22"/>
              </w:rPr>
              <w:t>74</w:t>
            </w:r>
          </w:p>
        </w:tc>
        <w:tc>
          <w:tcPr>
            <w:tcW w:w="493" w:type="pct"/>
          </w:tcPr>
          <w:p w14:paraId="42D62536" w14:textId="77777777" w:rsidR="00621D22" w:rsidRPr="007B276C" w:rsidRDefault="00621D22" w:rsidP="00F64432">
            <w:pPr>
              <w:spacing w:after="0" w:line="240" w:lineRule="auto"/>
              <w:jc w:val="center"/>
              <w:rPr>
                <w:rFonts w:cs="Arial"/>
                <w:color w:val="555657"/>
                <w:szCs w:val="21"/>
              </w:rPr>
            </w:pPr>
          </w:p>
        </w:tc>
        <w:tc>
          <w:tcPr>
            <w:tcW w:w="443" w:type="pct"/>
          </w:tcPr>
          <w:p w14:paraId="2C5E5C50" w14:textId="77777777" w:rsidR="00621D22" w:rsidRPr="00EF2D9A" w:rsidRDefault="00621D22" w:rsidP="00F64432">
            <w:pPr>
              <w:spacing w:after="0" w:line="240" w:lineRule="auto"/>
              <w:jc w:val="center"/>
              <w:rPr>
                <w:rFonts w:cs="Arial"/>
                <w:b/>
                <w:color w:val="555657"/>
                <w:szCs w:val="21"/>
              </w:rPr>
            </w:pPr>
            <w:r w:rsidRPr="00EF2D9A">
              <w:rPr>
                <w:rFonts w:cs="Arial"/>
                <w:b/>
                <w:color w:val="555657"/>
                <w:szCs w:val="21"/>
              </w:rPr>
              <w:t>0</w:t>
            </w:r>
          </w:p>
        </w:tc>
        <w:tc>
          <w:tcPr>
            <w:tcW w:w="442" w:type="pct"/>
          </w:tcPr>
          <w:p w14:paraId="3B083EC8" w14:textId="77777777" w:rsidR="00621D22" w:rsidRPr="00EF2D9A" w:rsidRDefault="00621D22" w:rsidP="00F64432">
            <w:pPr>
              <w:spacing w:after="0" w:line="240" w:lineRule="auto"/>
              <w:jc w:val="center"/>
              <w:rPr>
                <w:rFonts w:cs="Arial"/>
                <w:b/>
                <w:color w:val="555657"/>
                <w:szCs w:val="21"/>
              </w:rPr>
            </w:pPr>
            <w:r w:rsidRPr="00EF2D9A">
              <w:rPr>
                <w:rFonts w:cs="Arial"/>
                <w:b/>
                <w:color w:val="555657"/>
                <w:szCs w:val="21"/>
              </w:rPr>
              <w:t>0</w:t>
            </w:r>
          </w:p>
        </w:tc>
        <w:tc>
          <w:tcPr>
            <w:tcW w:w="590" w:type="pct"/>
          </w:tcPr>
          <w:p w14:paraId="465D50B4" w14:textId="77777777" w:rsidR="00621D22" w:rsidRPr="007B276C" w:rsidRDefault="00621D22" w:rsidP="00F64432">
            <w:pPr>
              <w:spacing w:after="0" w:line="240" w:lineRule="auto"/>
              <w:jc w:val="center"/>
              <w:rPr>
                <w:rFonts w:cs="Arial"/>
                <w:color w:val="555657"/>
                <w:szCs w:val="21"/>
              </w:rPr>
            </w:pPr>
          </w:p>
        </w:tc>
        <w:tc>
          <w:tcPr>
            <w:tcW w:w="674" w:type="pct"/>
          </w:tcPr>
          <w:p w14:paraId="04EDDF43" w14:textId="77777777" w:rsidR="00621D22" w:rsidRPr="007B276C" w:rsidRDefault="00621D22" w:rsidP="00F64432">
            <w:pPr>
              <w:spacing w:after="0" w:line="240" w:lineRule="auto"/>
              <w:jc w:val="center"/>
              <w:rPr>
                <w:rFonts w:cs="Arial"/>
                <w:color w:val="555657"/>
                <w:szCs w:val="21"/>
              </w:rPr>
            </w:pPr>
          </w:p>
        </w:tc>
      </w:tr>
      <w:tr w:rsidR="00621D22" w:rsidRPr="007B276C" w14:paraId="46AD4610" w14:textId="77777777" w:rsidTr="00F64432">
        <w:trPr>
          <w:trHeight w:val="271"/>
        </w:trPr>
        <w:tc>
          <w:tcPr>
            <w:tcW w:w="293" w:type="pct"/>
            <w:shd w:val="clear" w:color="auto" w:fill="auto"/>
            <w:noWrap/>
            <w:vAlign w:val="bottom"/>
          </w:tcPr>
          <w:p w14:paraId="30CF98FF" w14:textId="77777777" w:rsidR="00621D22" w:rsidRPr="007B276C" w:rsidRDefault="00621D22" w:rsidP="00621D22">
            <w:pPr>
              <w:pStyle w:val="Paragraphedeliste"/>
              <w:numPr>
                <w:ilvl w:val="0"/>
                <w:numId w:val="53"/>
              </w:numPr>
              <w:spacing w:after="0" w:line="240" w:lineRule="auto"/>
              <w:jc w:val="center"/>
              <w:rPr>
                <w:rFonts w:cs="Calibri"/>
                <w:color w:val="595959" w:themeColor="text1" w:themeTint="A6"/>
                <w:szCs w:val="21"/>
              </w:rPr>
            </w:pPr>
          </w:p>
        </w:tc>
        <w:tc>
          <w:tcPr>
            <w:tcW w:w="1230" w:type="pct"/>
            <w:gridSpan w:val="2"/>
            <w:shd w:val="clear" w:color="auto" w:fill="auto"/>
            <w:noWrap/>
            <w:vAlign w:val="center"/>
          </w:tcPr>
          <w:p w14:paraId="272D2902" w14:textId="77777777" w:rsidR="00621D22" w:rsidRPr="007B276C" w:rsidRDefault="00621D22" w:rsidP="00F64432">
            <w:pPr>
              <w:spacing w:after="120" w:line="247" w:lineRule="auto"/>
              <w:ind w:left="-6" w:hanging="11"/>
              <w:jc w:val="both"/>
              <w:rPr>
                <w:rFonts w:eastAsia="Georgia" w:cs="Georgia"/>
                <w:lang w:val="fr-FR"/>
              </w:rPr>
            </w:pPr>
            <w:r>
              <w:rPr>
                <w:rFonts w:cs="Calibri"/>
                <w:sz w:val="22"/>
              </w:rPr>
              <w:t>Filet</w:t>
            </w:r>
          </w:p>
        </w:tc>
        <w:tc>
          <w:tcPr>
            <w:tcW w:w="394" w:type="pct"/>
            <w:gridSpan w:val="2"/>
            <w:shd w:val="clear" w:color="auto" w:fill="auto"/>
            <w:noWrap/>
          </w:tcPr>
          <w:p w14:paraId="0A8AF850" w14:textId="77777777" w:rsidR="00621D22" w:rsidRPr="007B276C" w:rsidRDefault="00621D22" w:rsidP="00F64432">
            <w:pPr>
              <w:spacing w:after="0" w:line="240" w:lineRule="auto"/>
              <w:jc w:val="center"/>
              <w:rPr>
                <w:rFonts w:cs="Arial"/>
                <w:color w:val="555657"/>
                <w:sz w:val="20"/>
                <w:szCs w:val="20"/>
              </w:rPr>
            </w:pPr>
            <w:r w:rsidRPr="0066510E">
              <w:rPr>
                <w:rFonts w:eastAsia="Times New Roman" w:cs="Calibri"/>
                <w:color w:val="555657"/>
                <w:szCs w:val="21"/>
                <w:lang w:eastAsia="fr-BE"/>
              </w:rPr>
              <w:t>Unité</w:t>
            </w:r>
          </w:p>
        </w:tc>
        <w:tc>
          <w:tcPr>
            <w:tcW w:w="441" w:type="pct"/>
          </w:tcPr>
          <w:p w14:paraId="1064CC96" w14:textId="77777777" w:rsidR="00621D22" w:rsidRPr="007B276C" w:rsidRDefault="00621D22" w:rsidP="00F64432">
            <w:pPr>
              <w:spacing w:after="0" w:line="240" w:lineRule="auto"/>
              <w:jc w:val="center"/>
              <w:rPr>
                <w:rFonts w:cs="Arial"/>
                <w:color w:val="555657"/>
                <w:sz w:val="20"/>
                <w:szCs w:val="20"/>
              </w:rPr>
            </w:pPr>
            <w:r>
              <w:rPr>
                <w:rFonts w:cs="Calibri"/>
                <w:sz w:val="22"/>
              </w:rPr>
              <w:t>1000</w:t>
            </w:r>
          </w:p>
        </w:tc>
        <w:tc>
          <w:tcPr>
            <w:tcW w:w="493" w:type="pct"/>
          </w:tcPr>
          <w:p w14:paraId="060960D3" w14:textId="77777777" w:rsidR="00621D22" w:rsidRPr="007B276C" w:rsidRDefault="00621D22" w:rsidP="00F64432">
            <w:pPr>
              <w:spacing w:after="0" w:line="240" w:lineRule="auto"/>
              <w:jc w:val="center"/>
              <w:rPr>
                <w:rFonts w:cs="Arial"/>
                <w:color w:val="555657"/>
                <w:szCs w:val="21"/>
              </w:rPr>
            </w:pPr>
          </w:p>
        </w:tc>
        <w:tc>
          <w:tcPr>
            <w:tcW w:w="443" w:type="pct"/>
          </w:tcPr>
          <w:p w14:paraId="30D43953" w14:textId="77777777" w:rsidR="00621D22" w:rsidRPr="00EF2D9A" w:rsidRDefault="00621D22" w:rsidP="00F64432">
            <w:pPr>
              <w:spacing w:after="0" w:line="240" w:lineRule="auto"/>
              <w:jc w:val="center"/>
              <w:rPr>
                <w:rFonts w:cs="Arial"/>
                <w:b/>
                <w:color w:val="555657"/>
                <w:szCs w:val="21"/>
              </w:rPr>
            </w:pPr>
            <w:r w:rsidRPr="00EF2D9A">
              <w:rPr>
                <w:rFonts w:cs="Arial"/>
                <w:b/>
                <w:color w:val="555657"/>
                <w:szCs w:val="21"/>
              </w:rPr>
              <w:t>0</w:t>
            </w:r>
          </w:p>
        </w:tc>
        <w:tc>
          <w:tcPr>
            <w:tcW w:w="442" w:type="pct"/>
          </w:tcPr>
          <w:p w14:paraId="58A7E13E" w14:textId="77777777" w:rsidR="00621D22" w:rsidRPr="00EF2D9A" w:rsidRDefault="00621D22" w:rsidP="00F64432">
            <w:pPr>
              <w:spacing w:after="0" w:line="240" w:lineRule="auto"/>
              <w:jc w:val="center"/>
              <w:rPr>
                <w:rFonts w:cs="Arial"/>
                <w:b/>
                <w:color w:val="555657"/>
                <w:szCs w:val="21"/>
              </w:rPr>
            </w:pPr>
            <w:r w:rsidRPr="00EF2D9A">
              <w:rPr>
                <w:rFonts w:cs="Arial"/>
                <w:b/>
                <w:color w:val="555657"/>
                <w:szCs w:val="21"/>
              </w:rPr>
              <w:t>0</w:t>
            </w:r>
          </w:p>
        </w:tc>
        <w:tc>
          <w:tcPr>
            <w:tcW w:w="590" w:type="pct"/>
          </w:tcPr>
          <w:p w14:paraId="3B78FB4A" w14:textId="77777777" w:rsidR="00621D22" w:rsidRPr="007B276C" w:rsidRDefault="00621D22" w:rsidP="00F64432">
            <w:pPr>
              <w:spacing w:after="0" w:line="240" w:lineRule="auto"/>
              <w:jc w:val="center"/>
              <w:rPr>
                <w:rFonts w:cs="Arial"/>
                <w:color w:val="555657"/>
                <w:szCs w:val="21"/>
              </w:rPr>
            </w:pPr>
          </w:p>
        </w:tc>
        <w:tc>
          <w:tcPr>
            <w:tcW w:w="674" w:type="pct"/>
          </w:tcPr>
          <w:p w14:paraId="2B4D11B6" w14:textId="77777777" w:rsidR="00621D22" w:rsidRPr="007B276C" w:rsidRDefault="00621D22" w:rsidP="00F64432">
            <w:pPr>
              <w:spacing w:after="0" w:line="240" w:lineRule="auto"/>
              <w:jc w:val="center"/>
              <w:rPr>
                <w:rFonts w:cs="Arial"/>
                <w:color w:val="555657"/>
                <w:szCs w:val="21"/>
              </w:rPr>
            </w:pPr>
          </w:p>
        </w:tc>
      </w:tr>
      <w:tr w:rsidR="00621D22" w:rsidRPr="007B276C" w14:paraId="67588B6A" w14:textId="77777777" w:rsidTr="00F64432">
        <w:trPr>
          <w:trHeight w:val="271"/>
        </w:trPr>
        <w:tc>
          <w:tcPr>
            <w:tcW w:w="293" w:type="pct"/>
            <w:shd w:val="clear" w:color="auto" w:fill="auto"/>
            <w:noWrap/>
            <w:vAlign w:val="bottom"/>
          </w:tcPr>
          <w:p w14:paraId="0065B094" w14:textId="77777777" w:rsidR="00621D22" w:rsidRPr="007B276C" w:rsidRDefault="00621D22" w:rsidP="00621D22">
            <w:pPr>
              <w:pStyle w:val="Paragraphedeliste"/>
              <w:numPr>
                <w:ilvl w:val="0"/>
                <w:numId w:val="53"/>
              </w:numPr>
              <w:spacing w:after="0" w:line="240" w:lineRule="auto"/>
              <w:jc w:val="center"/>
              <w:rPr>
                <w:rFonts w:cs="Calibri"/>
                <w:color w:val="595959" w:themeColor="text1" w:themeTint="A6"/>
                <w:szCs w:val="21"/>
              </w:rPr>
            </w:pPr>
          </w:p>
        </w:tc>
        <w:tc>
          <w:tcPr>
            <w:tcW w:w="1230" w:type="pct"/>
            <w:gridSpan w:val="2"/>
            <w:shd w:val="clear" w:color="auto" w:fill="auto"/>
            <w:noWrap/>
            <w:vAlign w:val="center"/>
          </w:tcPr>
          <w:p w14:paraId="5833CC4C" w14:textId="77777777" w:rsidR="00621D22" w:rsidRPr="003A2BD6" w:rsidRDefault="00621D22" w:rsidP="00F64432">
            <w:pPr>
              <w:spacing w:after="120" w:line="247" w:lineRule="auto"/>
              <w:ind w:left="-6" w:hanging="11"/>
              <w:jc w:val="both"/>
              <w:rPr>
                <w:rFonts w:cs="Calibri"/>
                <w:sz w:val="22"/>
              </w:rPr>
            </w:pPr>
            <w:r>
              <w:rPr>
                <w:rFonts w:cs="Calibri"/>
                <w:sz w:val="22"/>
              </w:rPr>
              <w:t>Effaroucheur</w:t>
            </w:r>
          </w:p>
        </w:tc>
        <w:tc>
          <w:tcPr>
            <w:tcW w:w="394" w:type="pct"/>
            <w:gridSpan w:val="2"/>
            <w:shd w:val="clear" w:color="auto" w:fill="auto"/>
            <w:noWrap/>
          </w:tcPr>
          <w:p w14:paraId="563151BB" w14:textId="77777777" w:rsidR="00621D22" w:rsidRPr="004970B0" w:rsidRDefault="00621D22" w:rsidP="00F64432">
            <w:pPr>
              <w:spacing w:after="0" w:line="240" w:lineRule="auto"/>
              <w:jc w:val="center"/>
              <w:rPr>
                <w:rFonts w:cs="Calibri"/>
                <w:color w:val="3B3838"/>
                <w:sz w:val="22"/>
              </w:rPr>
            </w:pPr>
            <w:r w:rsidRPr="0066510E">
              <w:rPr>
                <w:rFonts w:eastAsia="Times New Roman" w:cs="Calibri"/>
                <w:color w:val="555657"/>
                <w:szCs w:val="21"/>
                <w:lang w:eastAsia="fr-BE"/>
              </w:rPr>
              <w:t>Unité</w:t>
            </w:r>
          </w:p>
        </w:tc>
        <w:tc>
          <w:tcPr>
            <w:tcW w:w="441" w:type="pct"/>
          </w:tcPr>
          <w:p w14:paraId="3D195E28" w14:textId="77777777" w:rsidR="00621D22" w:rsidRDefault="00621D22" w:rsidP="00F64432">
            <w:pPr>
              <w:spacing w:after="0" w:line="240" w:lineRule="auto"/>
              <w:jc w:val="center"/>
              <w:rPr>
                <w:rFonts w:cs="Calibri"/>
                <w:color w:val="000000"/>
                <w:sz w:val="22"/>
              </w:rPr>
            </w:pPr>
            <w:r>
              <w:rPr>
                <w:rFonts w:cs="Calibri"/>
                <w:sz w:val="22"/>
              </w:rPr>
              <w:t>100</w:t>
            </w:r>
          </w:p>
        </w:tc>
        <w:tc>
          <w:tcPr>
            <w:tcW w:w="493" w:type="pct"/>
          </w:tcPr>
          <w:p w14:paraId="113DFB9A" w14:textId="77777777" w:rsidR="00621D22" w:rsidRPr="007B276C" w:rsidRDefault="00621D22" w:rsidP="00F64432">
            <w:pPr>
              <w:spacing w:after="0" w:line="240" w:lineRule="auto"/>
              <w:jc w:val="center"/>
              <w:rPr>
                <w:rFonts w:cs="Arial"/>
                <w:color w:val="555657"/>
                <w:szCs w:val="21"/>
              </w:rPr>
            </w:pPr>
          </w:p>
        </w:tc>
        <w:tc>
          <w:tcPr>
            <w:tcW w:w="443" w:type="pct"/>
          </w:tcPr>
          <w:p w14:paraId="11E9F8F9" w14:textId="77777777" w:rsidR="00621D22" w:rsidRPr="007B276C" w:rsidRDefault="00621D22" w:rsidP="00F64432">
            <w:pPr>
              <w:spacing w:after="0" w:line="240" w:lineRule="auto"/>
              <w:jc w:val="center"/>
              <w:rPr>
                <w:rFonts w:cs="Arial"/>
                <w:color w:val="555657"/>
                <w:szCs w:val="21"/>
              </w:rPr>
            </w:pPr>
          </w:p>
        </w:tc>
        <w:tc>
          <w:tcPr>
            <w:tcW w:w="442" w:type="pct"/>
          </w:tcPr>
          <w:p w14:paraId="58011A82" w14:textId="77777777" w:rsidR="00621D22" w:rsidRPr="007B276C" w:rsidRDefault="00621D22" w:rsidP="00F64432">
            <w:pPr>
              <w:spacing w:after="0" w:line="240" w:lineRule="auto"/>
              <w:jc w:val="center"/>
              <w:rPr>
                <w:rFonts w:cs="Arial"/>
                <w:color w:val="555657"/>
                <w:szCs w:val="21"/>
              </w:rPr>
            </w:pPr>
          </w:p>
        </w:tc>
        <w:tc>
          <w:tcPr>
            <w:tcW w:w="590" w:type="pct"/>
          </w:tcPr>
          <w:p w14:paraId="3D62D3F4" w14:textId="77777777" w:rsidR="00621D22" w:rsidRPr="007B276C" w:rsidRDefault="00621D22" w:rsidP="00F64432">
            <w:pPr>
              <w:spacing w:after="0" w:line="240" w:lineRule="auto"/>
              <w:jc w:val="center"/>
              <w:rPr>
                <w:rFonts w:cs="Arial"/>
                <w:color w:val="555657"/>
                <w:szCs w:val="21"/>
              </w:rPr>
            </w:pPr>
          </w:p>
        </w:tc>
        <w:tc>
          <w:tcPr>
            <w:tcW w:w="674" w:type="pct"/>
          </w:tcPr>
          <w:p w14:paraId="136A129B" w14:textId="77777777" w:rsidR="00621D22" w:rsidRPr="007B276C" w:rsidRDefault="00621D22" w:rsidP="00F64432">
            <w:pPr>
              <w:spacing w:after="0" w:line="240" w:lineRule="auto"/>
              <w:jc w:val="center"/>
              <w:rPr>
                <w:rFonts w:cs="Arial"/>
                <w:color w:val="555657"/>
                <w:szCs w:val="21"/>
              </w:rPr>
            </w:pPr>
          </w:p>
        </w:tc>
      </w:tr>
      <w:tr w:rsidR="00621D22" w:rsidRPr="00517D61" w14:paraId="600366FE" w14:textId="77777777" w:rsidTr="00F64432">
        <w:trPr>
          <w:trHeight w:val="423"/>
        </w:trPr>
        <w:tc>
          <w:tcPr>
            <w:tcW w:w="2851" w:type="pct"/>
            <w:gridSpan w:val="7"/>
            <w:shd w:val="clear" w:color="auto" w:fill="auto"/>
            <w:noWrap/>
            <w:vAlign w:val="bottom"/>
          </w:tcPr>
          <w:p w14:paraId="4AE949CF" w14:textId="77777777" w:rsidR="00621D22" w:rsidRPr="00EE7FD0" w:rsidRDefault="00621D22" w:rsidP="00F64432">
            <w:pPr>
              <w:spacing w:before="240" w:after="0" w:line="240" w:lineRule="auto"/>
              <w:rPr>
                <w:rFonts w:cstheme="minorHAnsi"/>
                <w:b/>
                <w:sz w:val="18"/>
                <w:szCs w:val="18"/>
                <w:lang w:val="fr-FR"/>
              </w:rPr>
            </w:pPr>
            <w:r>
              <w:rPr>
                <w:rFonts w:cstheme="minorHAnsi"/>
                <w:b/>
                <w:sz w:val="18"/>
                <w:szCs w:val="18"/>
                <w:lang w:val="fr-FR"/>
              </w:rPr>
              <w:t xml:space="preserve">Montant </w:t>
            </w:r>
            <w:r w:rsidRPr="00EE7FD0">
              <w:rPr>
                <w:rFonts w:cstheme="minorHAnsi"/>
                <w:b/>
                <w:sz w:val="18"/>
                <w:szCs w:val="18"/>
                <w:lang w:val="fr-FR"/>
              </w:rPr>
              <w:t>Total HD-HTV</w:t>
            </w:r>
            <w:r>
              <w:rPr>
                <w:rFonts w:cstheme="minorHAnsi"/>
                <w:b/>
                <w:sz w:val="18"/>
                <w:szCs w:val="18"/>
                <w:lang w:val="fr-FR"/>
              </w:rPr>
              <w:t>A</w:t>
            </w:r>
          </w:p>
        </w:tc>
        <w:tc>
          <w:tcPr>
            <w:tcW w:w="443" w:type="pct"/>
          </w:tcPr>
          <w:p w14:paraId="72C15E0B" w14:textId="77777777" w:rsidR="00621D22" w:rsidRPr="00047DA2" w:rsidRDefault="00621D22" w:rsidP="00F64432">
            <w:pPr>
              <w:spacing w:after="0" w:line="240" w:lineRule="auto"/>
              <w:jc w:val="center"/>
              <w:rPr>
                <w:rFonts w:cs="Arial"/>
                <w:color w:val="555657"/>
                <w:szCs w:val="21"/>
              </w:rPr>
            </w:pPr>
          </w:p>
        </w:tc>
        <w:tc>
          <w:tcPr>
            <w:tcW w:w="442" w:type="pct"/>
          </w:tcPr>
          <w:p w14:paraId="7F41AFA6" w14:textId="77777777" w:rsidR="00621D22" w:rsidRPr="00047DA2" w:rsidRDefault="00621D22" w:rsidP="00F64432">
            <w:pPr>
              <w:spacing w:after="0" w:line="240" w:lineRule="auto"/>
              <w:jc w:val="center"/>
              <w:rPr>
                <w:rFonts w:cs="Arial"/>
                <w:color w:val="555657"/>
                <w:szCs w:val="21"/>
              </w:rPr>
            </w:pPr>
          </w:p>
        </w:tc>
        <w:tc>
          <w:tcPr>
            <w:tcW w:w="590" w:type="pct"/>
          </w:tcPr>
          <w:p w14:paraId="15FC63A0" w14:textId="77777777" w:rsidR="00621D22" w:rsidRPr="00047DA2" w:rsidRDefault="00621D22" w:rsidP="00F64432">
            <w:pPr>
              <w:spacing w:after="0" w:line="240" w:lineRule="auto"/>
              <w:jc w:val="center"/>
              <w:rPr>
                <w:rFonts w:cs="Arial"/>
                <w:color w:val="555657"/>
                <w:szCs w:val="21"/>
              </w:rPr>
            </w:pPr>
          </w:p>
        </w:tc>
        <w:tc>
          <w:tcPr>
            <w:tcW w:w="674" w:type="pct"/>
          </w:tcPr>
          <w:p w14:paraId="0E86AF65" w14:textId="77777777" w:rsidR="00621D22" w:rsidRPr="00047DA2" w:rsidRDefault="00621D22" w:rsidP="00F64432">
            <w:pPr>
              <w:spacing w:after="0" w:line="240" w:lineRule="auto"/>
              <w:jc w:val="center"/>
              <w:rPr>
                <w:rFonts w:cs="Arial"/>
                <w:color w:val="555657"/>
                <w:szCs w:val="21"/>
              </w:rPr>
            </w:pPr>
          </w:p>
        </w:tc>
      </w:tr>
      <w:tr w:rsidR="00621D22" w:rsidRPr="00517D61" w14:paraId="33592855" w14:textId="77777777" w:rsidTr="00F64432">
        <w:trPr>
          <w:trHeight w:val="1124"/>
        </w:trPr>
        <w:tc>
          <w:tcPr>
            <w:tcW w:w="671" w:type="pct"/>
            <w:gridSpan w:val="2"/>
          </w:tcPr>
          <w:p w14:paraId="7D930C0A" w14:textId="77777777" w:rsidR="00621D22" w:rsidRPr="00CD56AC" w:rsidRDefault="00621D22" w:rsidP="00F64432">
            <w:pPr>
              <w:spacing w:before="240" w:after="0" w:line="240" w:lineRule="auto"/>
              <w:rPr>
                <w:rFonts w:cstheme="minorHAnsi"/>
                <w:b/>
                <w:sz w:val="18"/>
                <w:szCs w:val="18"/>
                <w:lang w:val="fr-FR"/>
              </w:rPr>
            </w:pPr>
          </w:p>
        </w:tc>
        <w:tc>
          <w:tcPr>
            <w:tcW w:w="970" w:type="pct"/>
            <w:gridSpan w:val="2"/>
          </w:tcPr>
          <w:p w14:paraId="0D41DFCF" w14:textId="77777777" w:rsidR="00621D22" w:rsidRPr="00CD56AC" w:rsidRDefault="00621D22" w:rsidP="00F64432">
            <w:pPr>
              <w:spacing w:before="240" w:after="0" w:line="240" w:lineRule="auto"/>
              <w:rPr>
                <w:rFonts w:cstheme="minorHAnsi"/>
                <w:b/>
                <w:sz w:val="18"/>
                <w:szCs w:val="18"/>
                <w:lang w:val="fr-FR"/>
              </w:rPr>
            </w:pPr>
          </w:p>
        </w:tc>
        <w:tc>
          <w:tcPr>
            <w:tcW w:w="1210" w:type="pct"/>
            <w:gridSpan w:val="3"/>
          </w:tcPr>
          <w:p w14:paraId="3333CB90" w14:textId="77777777" w:rsidR="00621D22" w:rsidRPr="00CD56AC" w:rsidRDefault="00621D22" w:rsidP="00F64432">
            <w:pPr>
              <w:spacing w:before="240" w:after="0" w:line="240" w:lineRule="auto"/>
              <w:rPr>
                <w:rFonts w:cstheme="minorHAnsi"/>
                <w:b/>
                <w:sz w:val="18"/>
                <w:szCs w:val="18"/>
                <w:lang w:val="fr-FR"/>
              </w:rPr>
            </w:pPr>
          </w:p>
        </w:tc>
        <w:tc>
          <w:tcPr>
            <w:tcW w:w="2149" w:type="pct"/>
            <w:gridSpan w:val="4"/>
            <w:shd w:val="clear" w:color="auto" w:fill="auto"/>
            <w:noWrap/>
            <w:vAlign w:val="bottom"/>
          </w:tcPr>
          <w:p w14:paraId="6515121A" w14:textId="77777777" w:rsidR="00621D22" w:rsidRPr="00CD56AC" w:rsidRDefault="00621D22" w:rsidP="00F64432">
            <w:pPr>
              <w:spacing w:before="240" w:after="0" w:line="240" w:lineRule="auto"/>
              <w:rPr>
                <w:rFonts w:cstheme="minorHAnsi"/>
                <w:b/>
                <w:sz w:val="18"/>
                <w:szCs w:val="18"/>
                <w:lang w:val="fr-FR"/>
              </w:rPr>
            </w:pPr>
            <w:r w:rsidRPr="00CD56AC">
              <w:rPr>
                <w:rFonts w:cstheme="minorHAnsi"/>
                <w:b/>
                <w:sz w:val="18"/>
                <w:szCs w:val="18"/>
                <w:lang w:val="fr-FR"/>
              </w:rPr>
              <w:t xml:space="preserve">Montant total </w:t>
            </w:r>
            <w:r>
              <w:rPr>
                <w:rFonts w:cstheme="minorHAnsi"/>
                <w:b/>
                <w:sz w:val="18"/>
                <w:szCs w:val="18"/>
                <w:lang w:val="fr-FR"/>
              </w:rPr>
              <w:t>HD-HTVA</w:t>
            </w:r>
            <w:r w:rsidRPr="00CD56AC">
              <w:rPr>
                <w:rFonts w:cstheme="minorHAnsi"/>
                <w:b/>
                <w:sz w:val="18"/>
                <w:szCs w:val="18"/>
                <w:lang w:val="fr-FR"/>
              </w:rPr>
              <w:t xml:space="preserve"> en lettres </w:t>
            </w:r>
            <w:r w:rsidRPr="00CD56AC">
              <w:rPr>
                <w:rFonts w:eastAsia="Times New Roman" w:cs="Calibri"/>
                <w:b/>
                <w:bCs/>
                <w:sz w:val="18"/>
                <w:szCs w:val="18"/>
                <w:lang w:val="fr-FR" w:eastAsia="fr-FR"/>
              </w:rPr>
              <w:t>en euro</w:t>
            </w:r>
            <w:r w:rsidRPr="00CD56AC">
              <w:rPr>
                <w:rFonts w:cstheme="minorHAnsi"/>
                <w:b/>
                <w:sz w:val="18"/>
                <w:szCs w:val="18"/>
                <w:lang w:val="fr-FR"/>
              </w:rPr>
              <w:t> : ……………………. </w:t>
            </w:r>
          </w:p>
          <w:p w14:paraId="74645186" w14:textId="77777777" w:rsidR="00621D22" w:rsidRPr="00CD56AC" w:rsidRDefault="00621D22" w:rsidP="00F64432">
            <w:pPr>
              <w:spacing w:before="240" w:after="0" w:line="240" w:lineRule="auto"/>
              <w:rPr>
                <w:rFonts w:eastAsia="Times New Roman" w:cstheme="minorHAnsi"/>
                <w:b/>
                <w:sz w:val="18"/>
                <w:szCs w:val="18"/>
                <w:lang w:val="fr-FR"/>
              </w:rPr>
            </w:pPr>
            <w:r w:rsidRPr="00CD56AC">
              <w:rPr>
                <w:rFonts w:eastAsia="Times New Roman" w:cstheme="minorHAnsi"/>
                <w:b/>
                <w:sz w:val="18"/>
                <w:szCs w:val="18"/>
                <w:lang w:val="fr-FR"/>
              </w:rPr>
              <w:t>Lieu et date</w:t>
            </w:r>
          </w:p>
          <w:p w14:paraId="479878F7" w14:textId="77777777" w:rsidR="00621D22" w:rsidRPr="00CD56AC" w:rsidRDefault="00621D22" w:rsidP="00F64432">
            <w:pPr>
              <w:spacing w:before="240" w:after="0" w:line="240" w:lineRule="auto"/>
              <w:rPr>
                <w:rFonts w:eastAsia="Times New Roman" w:cstheme="minorHAnsi"/>
                <w:b/>
                <w:sz w:val="18"/>
                <w:szCs w:val="18"/>
                <w:lang w:val="fr-FR"/>
              </w:rPr>
            </w:pPr>
          </w:p>
          <w:p w14:paraId="3F657C2A" w14:textId="77777777" w:rsidR="00621D22" w:rsidRPr="00047DA2" w:rsidRDefault="00621D22" w:rsidP="00F64432">
            <w:pPr>
              <w:spacing w:after="0" w:line="240" w:lineRule="auto"/>
              <w:rPr>
                <w:rFonts w:cs="Arial"/>
                <w:color w:val="555657"/>
                <w:szCs w:val="21"/>
              </w:rPr>
            </w:pPr>
            <w:r w:rsidRPr="00CD56AC">
              <w:rPr>
                <w:rFonts w:eastAsia="Times New Roman" w:cstheme="minorHAnsi"/>
                <w:b/>
                <w:sz w:val="18"/>
                <w:szCs w:val="18"/>
                <w:lang w:val="fr-FR"/>
              </w:rPr>
              <w:t>Nom, titre, Signature</w:t>
            </w:r>
          </w:p>
        </w:tc>
      </w:tr>
    </w:tbl>
    <w:p w14:paraId="7E6D0CE2" w14:textId="77777777" w:rsidR="00621D22" w:rsidRDefault="00621D22" w:rsidP="00621D22">
      <w:pPr>
        <w:rPr>
          <w:lang w:val="fr-FR"/>
        </w:rPr>
      </w:pPr>
    </w:p>
    <w:p w14:paraId="3894294C" w14:textId="77777777" w:rsidR="00621D22" w:rsidRDefault="00621D22" w:rsidP="00621D22">
      <w:pPr>
        <w:rPr>
          <w:lang w:val="fr-FR"/>
        </w:rPr>
        <w:sectPr w:rsidR="00621D22" w:rsidSect="007B276C">
          <w:pgSz w:w="16838" w:h="11906" w:orient="landscape"/>
          <w:pgMar w:top="1871" w:right="993" w:bottom="1531" w:left="1418" w:header="709" w:footer="709" w:gutter="0"/>
          <w:pgNumType w:start="2"/>
          <w:cols w:space="708"/>
          <w:titlePg/>
          <w:docGrid w:linePitch="360"/>
        </w:sectPr>
      </w:pPr>
    </w:p>
    <w:p w14:paraId="2701115E" w14:textId="77777777" w:rsidR="00621D22" w:rsidRPr="00804072" w:rsidRDefault="00621D22" w:rsidP="00621D22">
      <w:pPr>
        <w:rPr>
          <w:lang w:val="fr-FR"/>
        </w:rPr>
      </w:pPr>
    </w:p>
    <w:p w14:paraId="6F0404EF" w14:textId="77777777" w:rsidR="00621D22" w:rsidRDefault="00621D22" w:rsidP="00621D22">
      <w:pPr>
        <w:pStyle w:val="Titre2"/>
        <w:rPr>
          <w:rFonts w:ascii="Georgia" w:hAnsi="Georgia"/>
          <w:lang w:val="fr-FR"/>
        </w:rPr>
      </w:pPr>
      <w:bookmarkStart w:id="20" w:name="_Toc172135649"/>
      <w:r w:rsidRPr="00903260">
        <w:rPr>
          <w:rFonts w:ascii="Georgia" w:hAnsi="Georgia"/>
          <w:lang w:val="fr-FR"/>
        </w:rPr>
        <w:t>Spécifications techniques des fournitures proposées</w:t>
      </w:r>
      <w:bookmarkEnd w:id="20"/>
    </w:p>
    <w:p w14:paraId="083E3119" w14:textId="77777777" w:rsidR="00621D22" w:rsidRDefault="00621D22" w:rsidP="00621D22">
      <w:pPr>
        <w:spacing w:after="0" w:line="240" w:lineRule="auto"/>
        <w:rPr>
          <w:b/>
          <w:bCs/>
        </w:rPr>
      </w:pPr>
    </w:p>
    <w:p w14:paraId="54EE51B1" w14:textId="77777777" w:rsidR="00621D22" w:rsidRPr="008429D7" w:rsidRDefault="00621D22" w:rsidP="00621D22">
      <w:pPr>
        <w:spacing w:after="0" w:line="240" w:lineRule="auto"/>
        <w:rPr>
          <w:b/>
          <w:color w:val="FF0000"/>
          <w:kern w:val="18"/>
          <w:sz w:val="20"/>
        </w:rPr>
      </w:pPr>
      <w:r w:rsidRPr="00044891">
        <w:rPr>
          <w:b/>
          <w:bCs/>
        </w:rPr>
        <w:t>Le soumissionnaire précisera la marque pour chaque fourniture proposée</w:t>
      </w:r>
      <w:r>
        <w:t>.</w:t>
      </w:r>
    </w:p>
    <w:p w14:paraId="55C0C353" w14:textId="77777777" w:rsidR="00621D22" w:rsidRDefault="00621D22" w:rsidP="00621D22">
      <w:pPr>
        <w:pStyle w:val="Default"/>
        <w:rPr>
          <w:rFonts w:cstheme="minorHAnsi"/>
          <w:b/>
          <w:iCs/>
          <w:color w:val="555657"/>
          <w:sz w:val="21"/>
          <w:szCs w:val="21"/>
        </w:rPr>
      </w:pPr>
    </w:p>
    <w:p w14:paraId="5F1220B1" w14:textId="77777777" w:rsidR="00621D22" w:rsidRDefault="00621D22" w:rsidP="00621D22">
      <w:pPr>
        <w:pStyle w:val="Default"/>
        <w:rPr>
          <w:i/>
          <w:iCs/>
          <w:color w:val="555657"/>
          <w:sz w:val="21"/>
          <w:szCs w:val="21"/>
        </w:rPr>
      </w:pPr>
      <w:r w:rsidRPr="00842A9B">
        <w:rPr>
          <w:rFonts w:cstheme="minorHAnsi"/>
          <w:b/>
          <w:iCs/>
          <w:color w:val="555657"/>
          <w:sz w:val="21"/>
          <w:szCs w:val="21"/>
        </w:rPr>
        <w:t xml:space="preserve">Lot </w:t>
      </w:r>
      <w:r>
        <w:rPr>
          <w:rFonts w:cstheme="minorHAnsi"/>
          <w:b/>
          <w:iCs/>
          <w:color w:val="555657"/>
          <w:sz w:val="21"/>
          <w:szCs w:val="21"/>
        </w:rPr>
        <w:t>1 </w:t>
      </w:r>
      <w:r>
        <w:rPr>
          <w:i/>
          <w:iCs/>
          <w:color w:val="555657"/>
          <w:sz w:val="21"/>
          <w:szCs w:val="21"/>
        </w:rPr>
        <w:t xml:space="preserve">: </w:t>
      </w:r>
      <w:r w:rsidRPr="00E87803">
        <w:rPr>
          <w:rFonts w:cs="Times New Roman"/>
          <w:b/>
          <w:color w:val="3B3838" w:themeColor="background2" w:themeShade="40"/>
          <w:sz w:val="21"/>
          <w:szCs w:val="21"/>
        </w:rPr>
        <w:t>Fourniture d'équipements agricoles motorisés</w:t>
      </w:r>
    </w:p>
    <w:p w14:paraId="557D0276" w14:textId="77777777" w:rsidR="00621D22" w:rsidRPr="00842A9B" w:rsidRDefault="00621D22" w:rsidP="00621D22">
      <w:pPr>
        <w:pStyle w:val="Default"/>
        <w:rPr>
          <w:rFonts w:cstheme="minorHAnsi"/>
          <w:b/>
          <w:iCs/>
          <w:color w:val="555657"/>
          <w:sz w:val="21"/>
          <w:szCs w:val="21"/>
        </w:rPr>
      </w:pPr>
    </w:p>
    <w:tbl>
      <w:tblPr>
        <w:tblW w:w="617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8"/>
        <w:gridCol w:w="2270"/>
        <w:gridCol w:w="5444"/>
        <w:gridCol w:w="2420"/>
      </w:tblGrid>
      <w:tr w:rsidR="00621D22" w:rsidRPr="00F658CD" w14:paraId="4F09A06F" w14:textId="77777777" w:rsidTr="00F64432">
        <w:trPr>
          <w:trHeight w:val="320"/>
        </w:trPr>
        <w:tc>
          <w:tcPr>
            <w:tcW w:w="472" w:type="pct"/>
            <w:shd w:val="clear" w:color="auto" w:fill="002060"/>
            <w:vAlign w:val="center"/>
            <w:hideMark/>
          </w:tcPr>
          <w:p w14:paraId="37D452BE" w14:textId="77777777" w:rsidR="00621D22" w:rsidRPr="00AD41C1" w:rsidRDefault="00621D22" w:rsidP="00F64432">
            <w:pPr>
              <w:spacing w:after="0" w:line="240" w:lineRule="auto"/>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Poste</w:t>
            </w:r>
          </w:p>
        </w:tc>
        <w:tc>
          <w:tcPr>
            <w:tcW w:w="1014" w:type="pct"/>
            <w:shd w:val="clear" w:color="auto" w:fill="002060"/>
            <w:vAlign w:val="center"/>
            <w:hideMark/>
          </w:tcPr>
          <w:p w14:paraId="67770FBF" w14:textId="77777777" w:rsidR="00621D22" w:rsidRPr="00AD41C1" w:rsidRDefault="00621D22" w:rsidP="00F64432">
            <w:pPr>
              <w:spacing w:after="0" w:line="240" w:lineRule="auto"/>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Intitulé</w:t>
            </w:r>
          </w:p>
        </w:tc>
        <w:tc>
          <w:tcPr>
            <w:tcW w:w="2432" w:type="pct"/>
            <w:shd w:val="clear" w:color="auto" w:fill="002060"/>
            <w:vAlign w:val="center"/>
          </w:tcPr>
          <w:p w14:paraId="5DA41296" w14:textId="77777777" w:rsidR="00621D22" w:rsidRPr="00AD41C1" w:rsidRDefault="00621D22" w:rsidP="00F64432">
            <w:pPr>
              <w:spacing w:after="0" w:line="240" w:lineRule="auto"/>
              <w:jc w:val="center"/>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Spécifications techniques</w:t>
            </w:r>
            <w:r>
              <w:rPr>
                <w:rFonts w:eastAsia="Times New Roman" w:cs="Calibri"/>
                <w:b/>
                <w:bCs/>
                <w:color w:val="FFFFFF" w:themeColor="background1"/>
                <w:szCs w:val="21"/>
                <w:lang w:eastAsia="fr-BE"/>
              </w:rPr>
              <w:t xml:space="preserve"> demandées </w:t>
            </w:r>
          </w:p>
        </w:tc>
        <w:tc>
          <w:tcPr>
            <w:tcW w:w="1081" w:type="pct"/>
            <w:shd w:val="clear" w:color="auto" w:fill="002060"/>
          </w:tcPr>
          <w:p w14:paraId="7A69FC86" w14:textId="77777777" w:rsidR="00621D22" w:rsidRPr="00AD41C1" w:rsidRDefault="00621D22" w:rsidP="00F64432">
            <w:pPr>
              <w:spacing w:after="0" w:line="240" w:lineRule="auto"/>
              <w:jc w:val="center"/>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Spécifications</w:t>
            </w:r>
            <w:r>
              <w:rPr>
                <w:rFonts w:eastAsia="Times New Roman" w:cs="Calibri"/>
                <w:b/>
                <w:bCs/>
                <w:color w:val="FFFFFF" w:themeColor="background1"/>
                <w:szCs w:val="21"/>
                <w:lang w:eastAsia="fr-BE"/>
              </w:rPr>
              <w:t xml:space="preserve"> proposées </w:t>
            </w:r>
            <w:r w:rsidRPr="005857AD">
              <w:rPr>
                <w:rFonts w:eastAsia="Times New Roman" w:cs="Calibri"/>
                <w:b/>
                <w:bCs/>
                <w:color w:val="FFFFFF" w:themeColor="background1"/>
                <w:szCs w:val="21"/>
                <w:lang w:eastAsia="fr-BE"/>
              </w:rPr>
              <w:t>par le soumissionnaire</w:t>
            </w:r>
          </w:p>
        </w:tc>
      </w:tr>
      <w:tr w:rsidR="00621D22" w:rsidRPr="00F658CD" w14:paraId="2B432450" w14:textId="77777777" w:rsidTr="00F64432">
        <w:trPr>
          <w:trHeight w:val="60"/>
        </w:trPr>
        <w:tc>
          <w:tcPr>
            <w:tcW w:w="472" w:type="pct"/>
            <w:shd w:val="clear" w:color="auto" w:fill="auto"/>
            <w:noWrap/>
            <w:vAlign w:val="center"/>
          </w:tcPr>
          <w:p w14:paraId="3F5C90A0" w14:textId="77777777" w:rsidR="00621D22" w:rsidRPr="00504D00" w:rsidRDefault="00621D22" w:rsidP="00621D22">
            <w:pPr>
              <w:pStyle w:val="Paragraphedeliste"/>
              <w:numPr>
                <w:ilvl w:val="0"/>
                <w:numId w:val="46"/>
              </w:numPr>
              <w:spacing w:line="240" w:lineRule="auto"/>
              <w:rPr>
                <w:rFonts w:eastAsia="Times New Roman" w:cs="Calibri"/>
                <w:color w:val="555657"/>
                <w:sz w:val="19"/>
                <w:szCs w:val="19"/>
                <w:lang w:eastAsia="fr-BE"/>
              </w:rPr>
            </w:pPr>
          </w:p>
        </w:tc>
        <w:tc>
          <w:tcPr>
            <w:tcW w:w="1014" w:type="pct"/>
            <w:shd w:val="clear" w:color="auto" w:fill="auto"/>
          </w:tcPr>
          <w:p w14:paraId="5D251CD8" w14:textId="77777777" w:rsidR="00621D22" w:rsidRPr="00504D00" w:rsidRDefault="00621D22" w:rsidP="00F64432">
            <w:pPr>
              <w:spacing w:line="247" w:lineRule="auto"/>
              <w:ind w:left="-6" w:hanging="11"/>
              <w:rPr>
                <w:rFonts w:eastAsia="Georgia" w:cs="Georgia"/>
                <w:color w:val="555657"/>
                <w:sz w:val="19"/>
                <w:szCs w:val="19"/>
                <w:lang w:val="fr-FR"/>
              </w:rPr>
            </w:pPr>
            <w:r>
              <w:rPr>
                <w:rFonts w:eastAsia="Times New Roman" w:cs="Calibri"/>
                <w:color w:val="3B3838" w:themeColor="background2" w:themeShade="40"/>
                <w:sz w:val="22"/>
                <w:lang w:eastAsia="fr-BE"/>
              </w:rPr>
              <w:t>Broyeur</w:t>
            </w:r>
            <w:r w:rsidRPr="00B56740">
              <w:rPr>
                <w:rFonts w:eastAsia="Times New Roman" w:cs="Calibri"/>
                <w:color w:val="3B3838" w:themeColor="background2" w:themeShade="40"/>
                <w:sz w:val="22"/>
                <w:lang w:eastAsia="fr-BE"/>
              </w:rPr>
              <w:t xml:space="preserve"> de végétaux à lame avec moteur diesel ou essence</w:t>
            </w:r>
          </w:p>
        </w:tc>
        <w:tc>
          <w:tcPr>
            <w:tcW w:w="2432" w:type="pct"/>
            <w:shd w:val="clear" w:color="auto" w:fill="auto"/>
            <w:noWrap/>
            <w:vAlign w:val="center"/>
          </w:tcPr>
          <w:p w14:paraId="73D078AF" w14:textId="77777777" w:rsidR="00621D22" w:rsidRPr="00F35382" w:rsidRDefault="00621D22" w:rsidP="00F64432">
            <w:pPr>
              <w:spacing w:after="0"/>
              <w:rPr>
                <w:rFonts w:eastAsia="Times New Roman" w:cs="Calibri"/>
                <w:color w:val="555657"/>
                <w:sz w:val="19"/>
                <w:szCs w:val="19"/>
                <w:lang w:eastAsia="fr-BE"/>
              </w:rPr>
            </w:pPr>
            <w:r w:rsidRPr="00053B51">
              <w:rPr>
                <w:rFonts w:eastAsia="Times New Roman" w:cs="Calibri"/>
                <w:color w:val="3B3838" w:themeColor="background2" w:themeShade="40"/>
                <w:sz w:val="22"/>
                <w:lang w:eastAsia="fr-BE"/>
              </w:rPr>
              <w:t>*</w:t>
            </w:r>
            <w:r>
              <w:rPr>
                <w:rFonts w:eastAsia="Times New Roman" w:cs="Calibri"/>
                <w:color w:val="3B3838" w:themeColor="background2" w:themeShade="40"/>
                <w:sz w:val="22"/>
                <w:lang w:eastAsia="fr-BE"/>
              </w:rPr>
              <w:t>Broyeur</w:t>
            </w:r>
            <w:r w:rsidRPr="00053B51">
              <w:rPr>
                <w:rFonts w:eastAsia="Times New Roman" w:cs="Calibri"/>
                <w:color w:val="3B3838" w:themeColor="background2" w:themeShade="40"/>
                <w:sz w:val="22"/>
                <w:lang w:eastAsia="fr-BE"/>
              </w:rPr>
              <w:t xml:space="preserve"> de feuilles de végétaux et tiges végétales *Equipée d'un moteur à diésel</w:t>
            </w:r>
            <w:r>
              <w:rPr>
                <w:rFonts w:eastAsia="Times New Roman" w:cs="Calibri"/>
                <w:color w:val="3B3838" w:themeColor="background2" w:themeShade="40"/>
                <w:sz w:val="22"/>
                <w:lang w:eastAsia="fr-BE"/>
              </w:rPr>
              <w:t xml:space="preserve"> ou essence</w:t>
            </w:r>
            <w:r w:rsidRPr="00053B51">
              <w:rPr>
                <w:rFonts w:eastAsia="Times New Roman" w:cs="Calibri"/>
                <w:color w:val="3B3838" w:themeColor="background2" w:themeShade="40"/>
                <w:sz w:val="22"/>
                <w:lang w:eastAsia="fr-BE"/>
              </w:rPr>
              <w:t xml:space="preserve"> de </w:t>
            </w:r>
            <w:r>
              <w:rPr>
                <w:rFonts w:eastAsia="Times New Roman" w:cs="Calibri"/>
                <w:color w:val="3B3838" w:themeColor="background2" w:themeShade="40"/>
                <w:sz w:val="22"/>
                <w:lang w:eastAsia="fr-BE"/>
              </w:rPr>
              <w:t>*</w:t>
            </w:r>
            <w:r w:rsidRPr="00053B51">
              <w:rPr>
                <w:rFonts w:eastAsia="Times New Roman" w:cs="Calibri"/>
                <w:color w:val="3B3838" w:themeColor="background2" w:themeShade="40"/>
                <w:sz w:val="22"/>
                <w:lang w:eastAsia="fr-BE"/>
              </w:rPr>
              <w:t>Puissance 1</w:t>
            </w:r>
            <w:r>
              <w:rPr>
                <w:rFonts w:eastAsia="Times New Roman" w:cs="Calibri"/>
                <w:color w:val="3B3838" w:themeColor="background2" w:themeShade="40"/>
                <w:sz w:val="22"/>
                <w:lang w:eastAsia="fr-BE"/>
              </w:rPr>
              <w:t>0</w:t>
            </w:r>
            <w:r w:rsidRPr="00053B51">
              <w:rPr>
                <w:rFonts w:eastAsia="Times New Roman" w:cs="Calibri"/>
                <w:color w:val="3B3838" w:themeColor="background2" w:themeShade="40"/>
                <w:sz w:val="22"/>
                <w:lang w:eastAsia="fr-BE"/>
              </w:rPr>
              <w:t xml:space="preserve"> cv</w:t>
            </w:r>
            <w:r>
              <w:rPr>
                <w:rFonts w:eastAsia="Times New Roman" w:cs="Calibri"/>
                <w:color w:val="3B3838" w:themeColor="background2" w:themeShade="40"/>
                <w:sz w:val="22"/>
                <w:lang w:eastAsia="fr-BE"/>
              </w:rPr>
              <w:t xml:space="preserve"> au moins </w:t>
            </w:r>
            <w:r w:rsidRPr="00053B51">
              <w:rPr>
                <w:rFonts w:eastAsia="Times New Roman" w:cs="Calibri"/>
                <w:color w:val="3B3838" w:themeColor="background2" w:themeShade="40"/>
                <w:sz w:val="22"/>
                <w:lang w:eastAsia="fr-BE"/>
              </w:rPr>
              <w:br/>
              <w:t>*Capacité minimale :</w:t>
            </w:r>
            <w:r>
              <w:rPr>
                <w:rFonts w:eastAsia="Times New Roman" w:cs="Calibri"/>
                <w:color w:val="3B3838" w:themeColor="background2" w:themeShade="40"/>
                <w:sz w:val="22"/>
                <w:lang w:eastAsia="fr-BE"/>
              </w:rPr>
              <w:t xml:space="preserve"> </w:t>
            </w:r>
            <w:r w:rsidRPr="00053B51">
              <w:rPr>
                <w:rFonts w:eastAsia="Times New Roman" w:cs="Calibri"/>
                <w:color w:val="3B3838" w:themeColor="background2" w:themeShade="40"/>
                <w:sz w:val="22"/>
                <w:lang w:eastAsia="fr-BE"/>
              </w:rPr>
              <w:t>200kg/h</w:t>
            </w:r>
            <w:r w:rsidRPr="00053B51">
              <w:rPr>
                <w:rFonts w:eastAsia="Times New Roman" w:cs="Calibri"/>
                <w:color w:val="3B3838" w:themeColor="background2" w:themeShade="40"/>
                <w:sz w:val="22"/>
                <w:lang w:eastAsia="fr-BE"/>
              </w:rPr>
              <w:br/>
              <w:t>*Munie</w:t>
            </w:r>
            <w:r>
              <w:rPr>
                <w:rFonts w:eastAsia="Times New Roman" w:cs="Calibri"/>
                <w:color w:val="3B3838" w:themeColor="background2" w:themeShade="40"/>
                <w:sz w:val="22"/>
                <w:lang w:eastAsia="fr-BE"/>
              </w:rPr>
              <w:t xml:space="preserve"> d’au moins</w:t>
            </w:r>
            <w:r w:rsidRPr="00053B51">
              <w:rPr>
                <w:rFonts w:eastAsia="Times New Roman" w:cs="Calibri"/>
                <w:color w:val="3B3838" w:themeColor="background2" w:themeShade="40"/>
                <w:sz w:val="22"/>
                <w:lang w:eastAsia="fr-BE"/>
              </w:rPr>
              <w:t xml:space="preserve"> 3 tamis de différentes mailles </w:t>
            </w:r>
            <w:r>
              <w:rPr>
                <w:rFonts w:eastAsia="Times New Roman" w:cs="Calibri"/>
                <w:color w:val="3B3838" w:themeColor="background2" w:themeShade="40"/>
                <w:sz w:val="22"/>
                <w:lang w:eastAsia="fr-BE"/>
              </w:rPr>
              <w:t xml:space="preserve">interchangeables </w:t>
            </w:r>
            <w:r w:rsidRPr="00053B51">
              <w:rPr>
                <w:rFonts w:eastAsia="Times New Roman" w:cs="Calibri"/>
                <w:color w:val="3B3838" w:themeColor="background2" w:themeShade="40"/>
                <w:sz w:val="22"/>
                <w:lang w:eastAsia="fr-BE"/>
              </w:rPr>
              <w:br/>
              <w:t xml:space="preserve">*Sur </w:t>
            </w:r>
            <w:r>
              <w:rPr>
                <w:rFonts w:eastAsia="Times New Roman" w:cs="Calibri"/>
                <w:color w:val="3B3838" w:themeColor="background2" w:themeShade="40"/>
                <w:sz w:val="22"/>
                <w:lang w:eastAsia="fr-BE"/>
              </w:rPr>
              <w:t xml:space="preserve">au moins </w:t>
            </w:r>
            <w:r w:rsidRPr="00053B51">
              <w:rPr>
                <w:rFonts w:eastAsia="Times New Roman" w:cs="Calibri"/>
                <w:color w:val="3B3838" w:themeColor="background2" w:themeShade="40"/>
                <w:sz w:val="22"/>
                <w:lang w:eastAsia="fr-BE"/>
              </w:rPr>
              <w:t xml:space="preserve">deux roues pneumatique </w:t>
            </w:r>
            <w:r w:rsidRPr="00053B51">
              <w:rPr>
                <w:rFonts w:eastAsia="Times New Roman" w:cs="Calibri"/>
                <w:color w:val="3B3838" w:themeColor="background2" w:themeShade="40"/>
                <w:sz w:val="22"/>
                <w:lang w:eastAsia="fr-BE"/>
              </w:rPr>
              <w:br/>
            </w:r>
            <w:r w:rsidRPr="00B56740">
              <w:rPr>
                <w:rFonts w:eastAsia="Times New Roman" w:cs="Calibri"/>
                <w:color w:val="3B3838" w:themeColor="background2" w:themeShade="40"/>
                <w:sz w:val="22"/>
                <w:lang w:eastAsia="fr-BE"/>
              </w:rPr>
              <w:t xml:space="preserve">Matériaux: </w:t>
            </w:r>
            <w:r w:rsidRPr="00B56740">
              <w:rPr>
                <w:rFonts w:eastAsia="Times New Roman" w:cs="Calibri"/>
                <w:color w:val="3B3838" w:themeColor="background2" w:themeShade="40"/>
                <w:sz w:val="22"/>
                <w:lang w:eastAsia="fr-BE"/>
              </w:rPr>
              <w:br/>
              <w:t xml:space="preserve">*Revêtement extérieur en Acier </w:t>
            </w:r>
            <w:r w:rsidRPr="00B56740">
              <w:rPr>
                <w:rFonts w:eastAsia="Times New Roman" w:cs="Calibri"/>
                <w:color w:val="3B3838" w:themeColor="background2" w:themeShade="40"/>
                <w:sz w:val="22"/>
                <w:u w:val="single"/>
                <w:lang w:eastAsia="fr-BE"/>
              </w:rPr>
              <w:t>galvanisé</w:t>
            </w:r>
            <w:r w:rsidRPr="00B56740">
              <w:rPr>
                <w:rFonts w:eastAsia="Times New Roman" w:cs="Calibri"/>
                <w:color w:val="3B3838" w:themeColor="background2" w:themeShade="40"/>
                <w:sz w:val="22"/>
                <w:lang w:eastAsia="fr-BE"/>
              </w:rPr>
              <w:t xml:space="preserve">  </w:t>
            </w:r>
            <w:r w:rsidRPr="00B56740">
              <w:rPr>
                <w:rFonts w:eastAsia="Times New Roman" w:cs="Calibri"/>
                <w:color w:val="3B3838" w:themeColor="background2" w:themeShade="40"/>
                <w:sz w:val="22"/>
                <w:lang w:eastAsia="fr-BE"/>
              </w:rPr>
              <w:br/>
              <w:t>*Support fer cornière et/ou fer UPN</w:t>
            </w:r>
          </w:p>
        </w:tc>
        <w:tc>
          <w:tcPr>
            <w:tcW w:w="1081" w:type="pct"/>
          </w:tcPr>
          <w:p w14:paraId="1FB2D932" w14:textId="77777777" w:rsidR="00621D22" w:rsidRPr="002C37B2" w:rsidRDefault="00621D22" w:rsidP="00F64432">
            <w:pPr>
              <w:spacing w:line="240" w:lineRule="auto"/>
              <w:rPr>
                <w:rFonts w:eastAsia="Times New Roman" w:cstheme="minorHAnsi"/>
                <w:i/>
                <w:color w:val="555657"/>
                <w:sz w:val="19"/>
                <w:szCs w:val="19"/>
                <w:u w:val="single"/>
                <w:lang w:val="fr-FR" w:eastAsia="fr-FR"/>
              </w:rPr>
            </w:pPr>
            <w:r w:rsidRPr="003E37ED">
              <w:rPr>
                <w:i/>
                <w:u w:val="single"/>
              </w:rPr>
              <w:t>Le soumissionnaire précisera également pour la fourniture proposée, la marque</w:t>
            </w:r>
            <w:r>
              <w:rPr>
                <w:i/>
                <w:u w:val="single"/>
              </w:rPr>
              <w:t xml:space="preserve"> et</w:t>
            </w:r>
            <w:r w:rsidRPr="003E37ED">
              <w:rPr>
                <w:i/>
                <w:u w:val="single"/>
              </w:rPr>
              <w:t xml:space="preserve"> le modèle</w:t>
            </w:r>
          </w:p>
        </w:tc>
      </w:tr>
      <w:tr w:rsidR="00621D22" w:rsidRPr="00F658CD" w14:paraId="6F202CBB" w14:textId="77777777" w:rsidTr="00F64432">
        <w:trPr>
          <w:trHeight w:val="512"/>
        </w:trPr>
        <w:tc>
          <w:tcPr>
            <w:tcW w:w="472" w:type="pct"/>
            <w:shd w:val="clear" w:color="auto" w:fill="auto"/>
            <w:noWrap/>
            <w:vAlign w:val="center"/>
          </w:tcPr>
          <w:p w14:paraId="49D4E009" w14:textId="77777777" w:rsidR="00621D22" w:rsidRPr="00504D00" w:rsidRDefault="00621D22" w:rsidP="00621D22">
            <w:pPr>
              <w:pStyle w:val="Paragraphedeliste"/>
              <w:numPr>
                <w:ilvl w:val="0"/>
                <w:numId w:val="46"/>
              </w:numPr>
              <w:spacing w:line="240" w:lineRule="auto"/>
              <w:rPr>
                <w:rFonts w:eastAsia="Times New Roman" w:cs="Calibri"/>
                <w:color w:val="555657"/>
                <w:sz w:val="19"/>
                <w:szCs w:val="19"/>
                <w:lang w:eastAsia="fr-BE"/>
              </w:rPr>
            </w:pPr>
          </w:p>
        </w:tc>
        <w:tc>
          <w:tcPr>
            <w:tcW w:w="1014" w:type="pct"/>
            <w:shd w:val="clear" w:color="auto" w:fill="auto"/>
            <w:vAlign w:val="center"/>
          </w:tcPr>
          <w:p w14:paraId="06A3A459" w14:textId="77777777" w:rsidR="00621D22" w:rsidRPr="00504D00" w:rsidRDefault="00621D22" w:rsidP="00F64432">
            <w:pPr>
              <w:spacing w:line="247" w:lineRule="auto"/>
              <w:ind w:left="-6" w:hanging="11"/>
              <w:rPr>
                <w:rFonts w:eastAsia="Georgia" w:cs="Georgia"/>
                <w:color w:val="555657"/>
                <w:sz w:val="19"/>
                <w:szCs w:val="19"/>
                <w:lang w:val="fr-FR"/>
              </w:rPr>
            </w:pPr>
            <w:r>
              <w:rPr>
                <w:rFonts w:eastAsia="Times New Roman" w:cs="Calibri"/>
                <w:color w:val="000000"/>
                <w:sz w:val="22"/>
                <w:lang w:eastAsia="fr-BE"/>
              </w:rPr>
              <w:t>Semoir motorisé</w:t>
            </w:r>
          </w:p>
        </w:tc>
        <w:tc>
          <w:tcPr>
            <w:tcW w:w="2432" w:type="pct"/>
            <w:shd w:val="clear" w:color="auto" w:fill="auto"/>
            <w:noWrap/>
            <w:vAlign w:val="center"/>
          </w:tcPr>
          <w:p w14:paraId="4EE48D19" w14:textId="77777777" w:rsidR="00621D22" w:rsidRDefault="00621D22" w:rsidP="00F64432">
            <w:pPr>
              <w:spacing w:after="0" w:line="240" w:lineRule="auto"/>
              <w:rPr>
                <w:rFonts w:eastAsia="Times New Roman" w:cs="Calibri"/>
                <w:color w:val="000000"/>
                <w:sz w:val="22"/>
                <w:lang w:eastAsia="fr-BE"/>
              </w:rPr>
            </w:pPr>
          </w:p>
          <w:p w14:paraId="3105DCB6" w14:textId="77777777" w:rsidR="00621D22" w:rsidRPr="00924AF6" w:rsidRDefault="00621D22" w:rsidP="00F64432">
            <w:pPr>
              <w:spacing w:after="0" w:line="240" w:lineRule="auto"/>
              <w:rPr>
                <w:rFonts w:eastAsia="Times New Roman" w:cs="Calibri"/>
                <w:color w:val="000000"/>
                <w:sz w:val="22"/>
                <w:lang w:eastAsia="fr-BE"/>
              </w:rPr>
            </w:pPr>
            <w:r w:rsidRPr="00924AF6">
              <w:rPr>
                <w:rFonts w:eastAsia="Times New Roman" w:cs="Calibri"/>
                <w:color w:val="000000"/>
                <w:sz w:val="22"/>
                <w:lang w:eastAsia="fr-BE"/>
              </w:rPr>
              <w:t xml:space="preserve">Nombre de rangées </w:t>
            </w:r>
            <w:r w:rsidRPr="00924AF6">
              <w:rPr>
                <w:rFonts w:eastAsia="Times New Roman" w:cs="Calibri"/>
                <w:color w:val="000000"/>
                <w:sz w:val="22"/>
                <w:lang w:eastAsia="fr-BE"/>
              </w:rPr>
              <w:tab/>
              <w:t>5</w:t>
            </w:r>
            <w:r>
              <w:rPr>
                <w:rFonts w:eastAsia="Times New Roman" w:cs="Calibri"/>
                <w:color w:val="000000"/>
                <w:sz w:val="22"/>
                <w:lang w:eastAsia="fr-BE"/>
              </w:rPr>
              <w:t xml:space="preserve"> au moins</w:t>
            </w:r>
          </w:p>
          <w:p w14:paraId="48F109C8" w14:textId="77777777" w:rsidR="00621D22" w:rsidRPr="00924AF6" w:rsidRDefault="00621D22" w:rsidP="00F64432">
            <w:pPr>
              <w:spacing w:after="0" w:line="240" w:lineRule="auto"/>
              <w:rPr>
                <w:rFonts w:eastAsia="Times New Roman" w:cs="Calibri"/>
                <w:color w:val="000000"/>
                <w:sz w:val="22"/>
                <w:lang w:eastAsia="fr-BE"/>
              </w:rPr>
            </w:pPr>
            <w:r>
              <w:rPr>
                <w:rFonts w:eastAsia="Times New Roman" w:cs="Calibri"/>
                <w:color w:val="000000"/>
                <w:sz w:val="22"/>
                <w:lang w:eastAsia="fr-BE"/>
              </w:rPr>
              <w:t>Carburant :</w:t>
            </w:r>
            <w:r w:rsidRPr="00924AF6">
              <w:rPr>
                <w:rFonts w:eastAsia="Times New Roman" w:cs="Calibri"/>
                <w:color w:val="000000"/>
                <w:sz w:val="22"/>
                <w:lang w:eastAsia="fr-BE"/>
              </w:rPr>
              <w:t xml:space="preserve"> essence</w:t>
            </w:r>
          </w:p>
          <w:p w14:paraId="62112B6D" w14:textId="77777777" w:rsidR="00621D22" w:rsidRPr="00924AF6" w:rsidRDefault="00621D22" w:rsidP="00F64432">
            <w:pPr>
              <w:spacing w:after="0" w:line="240" w:lineRule="auto"/>
              <w:rPr>
                <w:rFonts w:eastAsia="Times New Roman" w:cs="Calibri"/>
                <w:color w:val="000000"/>
                <w:sz w:val="22"/>
                <w:lang w:eastAsia="fr-BE"/>
              </w:rPr>
            </w:pPr>
            <w:r w:rsidRPr="00924AF6">
              <w:rPr>
                <w:rFonts w:eastAsia="Times New Roman" w:cs="Calibri"/>
                <w:color w:val="000000"/>
                <w:sz w:val="22"/>
                <w:lang w:eastAsia="fr-BE"/>
              </w:rPr>
              <w:t>Espacement des plants :</w:t>
            </w:r>
            <w:r w:rsidRPr="00924AF6">
              <w:rPr>
                <w:rFonts w:eastAsia="Times New Roman" w:cs="Calibri"/>
                <w:color w:val="000000"/>
                <w:sz w:val="22"/>
                <w:lang w:eastAsia="fr-BE"/>
              </w:rPr>
              <w:tab/>
            </w:r>
            <w:r>
              <w:rPr>
                <w:rFonts w:eastAsia="Times New Roman" w:cs="Calibri"/>
                <w:color w:val="000000"/>
                <w:sz w:val="22"/>
                <w:lang w:eastAsia="fr-BE"/>
              </w:rPr>
              <w:t xml:space="preserve">jusqu’à 25 </w:t>
            </w:r>
            <w:r w:rsidRPr="00924AF6">
              <w:rPr>
                <w:rFonts w:eastAsia="Times New Roman" w:cs="Calibri"/>
                <w:color w:val="000000"/>
                <w:sz w:val="22"/>
                <w:lang w:eastAsia="fr-BE"/>
              </w:rPr>
              <w:t xml:space="preserve">cm </w:t>
            </w:r>
            <w:r>
              <w:rPr>
                <w:rFonts w:eastAsia="Times New Roman" w:cs="Calibri"/>
                <w:color w:val="000000"/>
                <w:sz w:val="22"/>
                <w:lang w:eastAsia="fr-BE"/>
              </w:rPr>
              <w:t>réglable</w:t>
            </w:r>
          </w:p>
          <w:p w14:paraId="47BBD268" w14:textId="77777777" w:rsidR="00621D22" w:rsidRPr="00924AF6" w:rsidRDefault="00621D22" w:rsidP="00F64432">
            <w:pPr>
              <w:spacing w:after="0" w:line="240" w:lineRule="auto"/>
              <w:rPr>
                <w:rFonts w:eastAsia="Times New Roman" w:cs="Calibri"/>
                <w:color w:val="000000"/>
                <w:sz w:val="22"/>
                <w:lang w:eastAsia="fr-BE"/>
              </w:rPr>
            </w:pPr>
            <w:r w:rsidRPr="00924AF6">
              <w:rPr>
                <w:rFonts w:eastAsia="Times New Roman" w:cs="Calibri"/>
                <w:color w:val="000000"/>
                <w:sz w:val="22"/>
                <w:lang w:eastAsia="fr-BE"/>
              </w:rPr>
              <w:t>Profondeur</w:t>
            </w:r>
            <w:r>
              <w:rPr>
                <w:rFonts w:eastAsia="Times New Roman" w:cs="Calibri"/>
                <w:color w:val="000000"/>
                <w:sz w:val="22"/>
                <w:lang w:eastAsia="fr-BE"/>
              </w:rPr>
              <w:t xml:space="preserve"> : </w:t>
            </w:r>
            <w:r w:rsidRPr="00B56740">
              <w:rPr>
                <w:rFonts w:eastAsia="Times New Roman" w:cs="Calibri"/>
                <w:color w:val="000000"/>
                <w:sz w:val="22"/>
                <w:lang w:eastAsia="fr-BE"/>
              </w:rPr>
              <w:t>1-4cm réglable</w:t>
            </w:r>
          </w:p>
          <w:p w14:paraId="0B83C982" w14:textId="77777777" w:rsidR="00621D22" w:rsidRPr="00924AF6" w:rsidRDefault="00621D22" w:rsidP="00F64432">
            <w:pPr>
              <w:spacing w:after="0" w:line="240" w:lineRule="auto"/>
              <w:rPr>
                <w:rFonts w:eastAsia="Times New Roman" w:cs="Calibri"/>
                <w:color w:val="000000"/>
                <w:sz w:val="22"/>
                <w:lang w:eastAsia="fr-BE"/>
              </w:rPr>
            </w:pPr>
            <w:r w:rsidRPr="00924AF6">
              <w:rPr>
                <w:rFonts w:eastAsia="Times New Roman" w:cs="Calibri"/>
                <w:color w:val="000000"/>
                <w:sz w:val="22"/>
                <w:lang w:eastAsia="fr-BE"/>
              </w:rPr>
              <w:t>Puissance</w:t>
            </w:r>
            <w:r>
              <w:rPr>
                <w:rFonts w:eastAsia="Times New Roman" w:cs="Calibri"/>
                <w:color w:val="000000"/>
                <w:sz w:val="22"/>
                <w:lang w:eastAsia="fr-BE"/>
              </w:rPr>
              <w:t xml:space="preserve"> : </w:t>
            </w:r>
            <w:r w:rsidRPr="00924AF6">
              <w:rPr>
                <w:rFonts w:eastAsia="Times New Roman" w:cs="Calibri"/>
                <w:color w:val="000000"/>
                <w:sz w:val="22"/>
                <w:lang w:eastAsia="fr-BE"/>
              </w:rPr>
              <w:t>3,5 kw</w:t>
            </w:r>
            <w:r>
              <w:rPr>
                <w:rFonts w:eastAsia="Times New Roman" w:cs="Calibri"/>
                <w:color w:val="000000"/>
                <w:sz w:val="22"/>
                <w:lang w:eastAsia="fr-BE"/>
              </w:rPr>
              <w:t xml:space="preserve"> au moins</w:t>
            </w:r>
          </w:p>
          <w:p w14:paraId="59D63F04" w14:textId="77777777" w:rsidR="00621D22" w:rsidRDefault="00621D22" w:rsidP="00F64432">
            <w:pPr>
              <w:spacing w:after="0" w:line="240" w:lineRule="auto"/>
            </w:pPr>
            <w:r>
              <w:t>Rouleaux mono-bloc avant et arrière</w:t>
            </w:r>
          </w:p>
          <w:p w14:paraId="0B3C5E8A" w14:textId="77777777" w:rsidR="00621D22" w:rsidRPr="001D0798" w:rsidRDefault="00621D22" w:rsidP="00F64432">
            <w:pPr>
              <w:spacing w:after="0" w:line="240" w:lineRule="auto"/>
              <w:rPr>
                <w:rFonts w:eastAsia="Times New Roman" w:cs="Calibri"/>
                <w:color w:val="555657"/>
                <w:sz w:val="19"/>
                <w:szCs w:val="19"/>
                <w:highlight w:val="yellow"/>
                <w:lang w:eastAsia="fr-BE"/>
              </w:rPr>
            </w:pPr>
          </w:p>
        </w:tc>
        <w:tc>
          <w:tcPr>
            <w:tcW w:w="1081" w:type="pct"/>
          </w:tcPr>
          <w:p w14:paraId="26037EB2" w14:textId="77777777" w:rsidR="00621D22" w:rsidRPr="00504D00" w:rsidRDefault="00621D22" w:rsidP="00F64432">
            <w:pPr>
              <w:spacing w:line="240" w:lineRule="auto"/>
              <w:rPr>
                <w:rFonts w:eastAsia="Times New Roman" w:cstheme="minorHAnsi"/>
                <w:color w:val="555657"/>
                <w:sz w:val="19"/>
                <w:szCs w:val="19"/>
                <w:lang w:val="fr-FR" w:eastAsia="fr-FR"/>
              </w:rPr>
            </w:pPr>
            <w:r w:rsidRPr="00C95206">
              <w:rPr>
                <w:i/>
                <w:u w:val="single"/>
              </w:rPr>
              <w:t xml:space="preserve">Le soumissionnaire précisera également pour la fourniture proposée, la marque et le modèle </w:t>
            </w:r>
          </w:p>
        </w:tc>
      </w:tr>
      <w:tr w:rsidR="00621D22" w:rsidRPr="00F658CD" w14:paraId="4D0F4E3F" w14:textId="77777777" w:rsidTr="00F64432">
        <w:trPr>
          <w:trHeight w:val="512"/>
        </w:trPr>
        <w:tc>
          <w:tcPr>
            <w:tcW w:w="472" w:type="pct"/>
            <w:shd w:val="clear" w:color="auto" w:fill="auto"/>
            <w:noWrap/>
            <w:vAlign w:val="center"/>
          </w:tcPr>
          <w:p w14:paraId="4060F95F" w14:textId="77777777" w:rsidR="00621D22" w:rsidRPr="00504D00" w:rsidRDefault="00621D22" w:rsidP="00621D22">
            <w:pPr>
              <w:pStyle w:val="Paragraphedeliste"/>
              <w:numPr>
                <w:ilvl w:val="0"/>
                <w:numId w:val="46"/>
              </w:numPr>
              <w:spacing w:line="240" w:lineRule="auto"/>
              <w:rPr>
                <w:rFonts w:eastAsia="Times New Roman" w:cs="Calibri"/>
                <w:color w:val="555657"/>
                <w:sz w:val="19"/>
                <w:szCs w:val="19"/>
                <w:lang w:eastAsia="fr-BE"/>
              </w:rPr>
            </w:pPr>
          </w:p>
        </w:tc>
        <w:tc>
          <w:tcPr>
            <w:tcW w:w="1014" w:type="pct"/>
            <w:shd w:val="clear" w:color="auto" w:fill="auto"/>
            <w:vAlign w:val="center"/>
          </w:tcPr>
          <w:p w14:paraId="634B79AA" w14:textId="77777777" w:rsidR="00621D22" w:rsidRPr="00504D00" w:rsidRDefault="00621D22" w:rsidP="00F64432">
            <w:pPr>
              <w:spacing w:line="247" w:lineRule="auto"/>
              <w:ind w:left="-6" w:hanging="11"/>
              <w:rPr>
                <w:rFonts w:eastAsia="Georgia" w:cs="Georgia"/>
                <w:color w:val="555657"/>
                <w:sz w:val="19"/>
                <w:szCs w:val="19"/>
                <w:lang w:val="fr-FR"/>
              </w:rPr>
            </w:pPr>
            <w:r w:rsidRPr="00D259EE">
              <w:rPr>
                <w:szCs w:val="21"/>
              </w:rPr>
              <w:t>Repiqueuse motorisée de riz</w:t>
            </w:r>
          </w:p>
        </w:tc>
        <w:tc>
          <w:tcPr>
            <w:tcW w:w="2432" w:type="pct"/>
            <w:shd w:val="clear" w:color="auto" w:fill="auto"/>
            <w:noWrap/>
            <w:vAlign w:val="center"/>
          </w:tcPr>
          <w:p w14:paraId="61876BE3" w14:textId="77777777" w:rsidR="00621D22" w:rsidRPr="001833F3" w:rsidRDefault="00621D22" w:rsidP="00F64432">
            <w:pPr>
              <w:spacing w:after="0" w:line="240" w:lineRule="auto"/>
              <w:rPr>
                <w:rFonts w:eastAsia="Times New Roman" w:cs="Calibri"/>
                <w:color w:val="3B3838" w:themeColor="background2" w:themeShade="40"/>
                <w:szCs w:val="21"/>
                <w:lang w:eastAsia="fr-BE"/>
              </w:rPr>
            </w:pPr>
            <w:r>
              <w:rPr>
                <w:rFonts w:eastAsia="Times New Roman" w:cs="Calibri"/>
                <w:color w:val="3B3838" w:themeColor="background2" w:themeShade="40"/>
                <w:szCs w:val="21"/>
                <w:lang w:eastAsia="fr-BE"/>
              </w:rPr>
              <w:t>M</w:t>
            </w:r>
            <w:r w:rsidRPr="001833F3">
              <w:rPr>
                <w:rFonts w:eastAsia="Times New Roman" w:cs="Calibri"/>
                <w:color w:val="3B3838" w:themeColor="background2" w:themeShade="40"/>
                <w:szCs w:val="21"/>
                <w:lang w:eastAsia="fr-BE"/>
              </w:rPr>
              <w:t>oteur à essence à 4 Temps monocylindre et refroidi à l’air</w:t>
            </w:r>
            <w:r>
              <w:rPr>
                <w:rFonts w:eastAsia="Times New Roman" w:cs="Calibri"/>
                <w:color w:val="3B3838" w:themeColor="background2" w:themeShade="40"/>
                <w:szCs w:val="21"/>
                <w:lang w:eastAsia="fr-BE"/>
              </w:rPr>
              <w:t> ;</w:t>
            </w:r>
          </w:p>
          <w:p w14:paraId="2342CA58" w14:textId="77777777" w:rsidR="00621D22" w:rsidRPr="00275ACF"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 xml:space="preserve">Cylindrée 190 cc au moins ; </w:t>
            </w:r>
          </w:p>
          <w:p w14:paraId="54595481" w14:textId="77777777" w:rsidR="00621D22" w:rsidRPr="00275ACF"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Puissance 3,8 hp au moins</w:t>
            </w:r>
            <w:r w:rsidRPr="00275ACF">
              <w:rPr>
                <w:rFonts w:eastAsia="Times New Roman" w:cs="Calibri"/>
                <w:color w:val="3B3838" w:themeColor="background2" w:themeShade="40"/>
                <w:szCs w:val="21"/>
                <w:lang w:eastAsia="fr-BE"/>
              </w:rPr>
              <w:tab/>
            </w:r>
          </w:p>
          <w:p w14:paraId="020BBE18" w14:textId="77777777" w:rsidR="00621D22" w:rsidRPr="00275ACF"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 xml:space="preserve">Type de roue : 2 Roues à crampons en caoutchouc </w:t>
            </w:r>
          </w:p>
          <w:p w14:paraId="17886168" w14:textId="77777777" w:rsidR="00621D22" w:rsidRPr="00275ACF"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Hauteur réglable</w:t>
            </w:r>
          </w:p>
          <w:p w14:paraId="660D9F95" w14:textId="77777777" w:rsidR="00621D22" w:rsidRPr="00275ACF"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Vitesse : au moins 2 vitesses de marche avant et 1 en marche arrière</w:t>
            </w:r>
          </w:p>
          <w:p w14:paraId="33B00EF1" w14:textId="77777777" w:rsidR="00621D22" w:rsidRPr="00275ACF"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Repiquage : Profondeur réglable 2-4 cm au moins</w:t>
            </w:r>
          </w:p>
          <w:p w14:paraId="0439F80A" w14:textId="77777777" w:rsidR="00621D22" w:rsidRPr="00275ACF"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Nombre de ligne repiquées : 4 au moins</w:t>
            </w:r>
          </w:p>
          <w:p w14:paraId="3EED4BDC" w14:textId="77777777" w:rsidR="00621D22" w:rsidRPr="00275ACF"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Vitesse de repiquage :0.4 – 0.80 m/s au moins</w:t>
            </w:r>
          </w:p>
          <w:p w14:paraId="3084018D" w14:textId="77777777" w:rsidR="00621D22" w:rsidRPr="001833F3" w:rsidRDefault="00621D22" w:rsidP="00F64432">
            <w:pPr>
              <w:spacing w:after="0" w:line="240" w:lineRule="auto"/>
              <w:rPr>
                <w:rFonts w:eastAsia="Times New Roman" w:cs="Calibri"/>
                <w:color w:val="3B3838" w:themeColor="background2" w:themeShade="40"/>
                <w:szCs w:val="21"/>
                <w:lang w:eastAsia="fr-BE"/>
              </w:rPr>
            </w:pPr>
            <w:r w:rsidRPr="00275ACF">
              <w:rPr>
                <w:rFonts w:eastAsia="Times New Roman" w:cs="Calibri"/>
                <w:color w:val="3B3838" w:themeColor="background2" w:themeShade="40"/>
                <w:szCs w:val="21"/>
                <w:lang w:eastAsia="fr-BE"/>
              </w:rPr>
              <w:t>Distance entre plants sur la ligne : Réglage : 16 cm</w:t>
            </w:r>
            <w:r>
              <w:rPr>
                <w:rFonts w:eastAsia="Times New Roman" w:cs="Calibri"/>
                <w:color w:val="3B3838" w:themeColor="background2" w:themeShade="40"/>
                <w:szCs w:val="21"/>
                <w:lang w:eastAsia="fr-BE"/>
              </w:rPr>
              <w:t xml:space="preserve"> à </w:t>
            </w:r>
            <w:r w:rsidRPr="001833F3">
              <w:rPr>
                <w:rFonts w:eastAsia="Times New Roman" w:cs="Calibri"/>
                <w:color w:val="3B3838" w:themeColor="background2" w:themeShade="40"/>
                <w:szCs w:val="21"/>
                <w:lang w:eastAsia="fr-BE"/>
              </w:rPr>
              <w:t xml:space="preserve">20 cm </w:t>
            </w:r>
          </w:p>
          <w:p w14:paraId="533C54C4" w14:textId="77777777" w:rsidR="00621D22" w:rsidRPr="001D0798" w:rsidRDefault="00621D22" w:rsidP="00F64432">
            <w:pPr>
              <w:spacing w:after="0" w:line="240" w:lineRule="auto"/>
              <w:rPr>
                <w:rFonts w:eastAsia="Times New Roman" w:cs="Calibri"/>
                <w:color w:val="555657"/>
                <w:sz w:val="19"/>
                <w:szCs w:val="19"/>
                <w:highlight w:val="yellow"/>
                <w:lang w:eastAsia="fr-BE"/>
              </w:rPr>
            </w:pPr>
            <w:r w:rsidRPr="00B7235A">
              <w:rPr>
                <w:rFonts w:eastAsia="Times New Roman" w:cs="Calibri"/>
                <w:color w:val="3B3838" w:themeColor="background2" w:themeShade="40"/>
                <w:szCs w:val="21"/>
                <w:lang w:eastAsia="fr-BE"/>
              </w:rPr>
              <w:t>Mécanisme d’alimentation des plants : Tapis roulant</w:t>
            </w:r>
            <w:r w:rsidRPr="001833F3">
              <w:rPr>
                <w:rFonts w:eastAsia="Times New Roman" w:cs="Calibri"/>
                <w:color w:val="3B3838" w:themeColor="background2" w:themeShade="40"/>
                <w:szCs w:val="21"/>
                <w:lang w:eastAsia="fr-BE"/>
              </w:rPr>
              <w:t xml:space="preserve"> </w:t>
            </w:r>
          </w:p>
        </w:tc>
        <w:tc>
          <w:tcPr>
            <w:tcW w:w="1081" w:type="pct"/>
          </w:tcPr>
          <w:p w14:paraId="4C8CB52D" w14:textId="77777777" w:rsidR="00621D22" w:rsidRPr="00504D00" w:rsidRDefault="00621D22" w:rsidP="00F64432">
            <w:pPr>
              <w:spacing w:line="240" w:lineRule="auto"/>
              <w:rPr>
                <w:rFonts w:eastAsia="Times New Roman" w:cstheme="minorHAnsi"/>
                <w:color w:val="555657"/>
                <w:sz w:val="19"/>
                <w:szCs w:val="19"/>
                <w:lang w:val="fr-FR" w:eastAsia="fr-FR"/>
              </w:rPr>
            </w:pPr>
            <w:r w:rsidRPr="00C95206">
              <w:rPr>
                <w:i/>
                <w:u w:val="single"/>
              </w:rPr>
              <w:t xml:space="preserve">Le soumissionnaire précisera également pour la fourniture proposée, la marque et le modèle </w:t>
            </w:r>
          </w:p>
        </w:tc>
      </w:tr>
      <w:tr w:rsidR="00621D22" w:rsidRPr="00F658CD" w14:paraId="4F8D2D98" w14:textId="77777777" w:rsidTr="00F64432">
        <w:trPr>
          <w:trHeight w:val="512"/>
        </w:trPr>
        <w:tc>
          <w:tcPr>
            <w:tcW w:w="472" w:type="pct"/>
            <w:shd w:val="clear" w:color="auto" w:fill="auto"/>
            <w:noWrap/>
            <w:vAlign w:val="center"/>
          </w:tcPr>
          <w:p w14:paraId="5F39AAFD" w14:textId="77777777" w:rsidR="00621D22" w:rsidRPr="00504D00" w:rsidRDefault="00621D22" w:rsidP="00621D22">
            <w:pPr>
              <w:pStyle w:val="Paragraphedeliste"/>
              <w:numPr>
                <w:ilvl w:val="0"/>
                <w:numId w:val="46"/>
              </w:numPr>
              <w:spacing w:line="240" w:lineRule="auto"/>
              <w:rPr>
                <w:rFonts w:eastAsia="Times New Roman" w:cs="Calibri"/>
                <w:color w:val="555657"/>
                <w:sz w:val="19"/>
                <w:szCs w:val="19"/>
                <w:lang w:eastAsia="fr-BE"/>
              </w:rPr>
            </w:pPr>
          </w:p>
        </w:tc>
        <w:tc>
          <w:tcPr>
            <w:tcW w:w="1014" w:type="pct"/>
            <w:shd w:val="clear" w:color="auto" w:fill="auto"/>
            <w:vAlign w:val="center"/>
          </w:tcPr>
          <w:p w14:paraId="42619F86" w14:textId="77777777" w:rsidR="00621D22" w:rsidRPr="00504D00" w:rsidRDefault="00621D22" w:rsidP="00F64432">
            <w:pPr>
              <w:spacing w:line="247" w:lineRule="auto"/>
              <w:ind w:left="-6" w:hanging="11"/>
              <w:rPr>
                <w:rFonts w:eastAsia="Georgia" w:cs="Georgia"/>
                <w:color w:val="555657"/>
                <w:sz w:val="19"/>
                <w:szCs w:val="19"/>
                <w:lang w:val="fr-FR"/>
              </w:rPr>
            </w:pPr>
            <w:r>
              <w:rPr>
                <w:rFonts w:cs="Segoe UI"/>
                <w:color w:val="000000"/>
                <w:sz w:val="22"/>
              </w:rPr>
              <w:t xml:space="preserve">Décortiqueuse </w:t>
            </w:r>
          </w:p>
        </w:tc>
        <w:tc>
          <w:tcPr>
            <w:tcW w:w="2432" w:type="pct"/>
            <w:shd w:val="clear" w:color="auto" w:fill="auto"/>
            <w:noWrap/>
            <w:vAlign w:val="center"/>
          </w:tcPr>
          <w:p w14:paraId="3631BBEF" w14:textId="77777777" w:rsidR="00621D22" w:rsidRPr="001F17AC" w:rsidRDefault="00621D22" w:rsidP="00621D22">
            <w:pPr>
              <w:numPr>
                <w:ilvl w:val="0"/>
                <w:numId w:val="48"/>
              </w:numPr>
              <w:spacing w:before="2" w:after="0" w:line="235" w:lineRule="atLeast"/>
              <w:ind w:left="569" w:right="398"/>
              <w:jc w:val="both"/>
              <w:rPr>
                <w:rFonts w:cs="Segoe UI"/>
                <w:color w:val="000000"/>
                <w:sz w:val="22"/>
              </w:rPr>
            </w:pPr>
            <w:r w:rsidRPr="001F17AC">
              <w:rPr>
                <w:rFonts w:cs="Segoe UI"/>
                <w:color w:val="000000"/>
                <w:sz w:val="22"/>
              </w:rPr>
              <w:t xml:space="preserve">Puissance 10 à 12 kw </w:t>
            </w:r>
          </w:p>
          <w:p w14:paraId="2D039B03" w14:textId="77777777" w:rsidR="00621D22" w:rsidRDefault="00621D22" w:rsidP="00621D22">
            <w:pPr>
              <w:numPr>
                <w:ilvl w:val="0"/>
                <w:numId w:val="48"/>
              </w:numPr>
              <w:spacing w:before="2" w:after="0" w:line="235" w:lineRule="atLeast"/>
              <w:ind w:left="569" w:right="398"/>
              <w:jc w:val="both"/>
              <w:rPr>
                <w:rFonts w:cs="Segoe UI"/>
                <w:color w:val="000000"/>
                <w:sz w:val="22"/>
              </w:rPr>
            </w:pPr>
            <w:r>
              <w:rPr>
                <w:rFonts w:cs="Segoe UI"/>
                <w:color w:val="000000"/>
                <w:sz w:val="22"/>
              </w:rPr>
              <w:t>Décorticage 750-900 kg/H</w:t>
            </w:r>
          </w:p>
          <w:p w14:paraId="7E5E9E19" w14:textId="77777777" w:rsidR="00621D22" w:rsidRDefault="00621D22" w:rsidP="00621D22">
            <w:pPr>
              <w:numPr>
                <w:ilvl w:val="0"/>
                <w:numId w:val="48"/>
              </w:numPr>
              <w:spacing w:before="2" w:after="0" w:line="235" w:lineRule="atLeast"/>
              <w:ind w:left="569" w:right="398"/>
              <w:jc w:val="both"/>
              <w:rPr>
                <w:rFonts w:cs="Segoe UI"/>
                <w:color w:val="000000"/>
                <w:sz w:val="22"/>
              </w:rPr>
            </w:pPr>
            <w:r>
              <w:rPr>
                <w:rFonts w:cs="Segoe UI"/>
                <w:color w:val="000000"/>
                <w:sz w:val="22"/>
              </w:rPr>
              <w:t>Productivité 70-75%</w:t>
            </w:r>
          </w:p>
          <w:p w14:paraId="0EE42763" w14:textId="77777777" w:rsidR="00621D22" w:rsidRDefault="00621D22" w:rsidP="00621D22">
            <w:pPr>
              <w:numPr>
                <w:ilvl w:val="0"/>
                <w:numId w:val="48"/>
              </w:numPr>
              <w:spacing w:before="2" w:after="0" w:line="235" w:lineRule="atLeast"/>
              <w:ind w:left="569" w:right="398"/>
              <w:jc w:val="both"/>
              <w:rPr>
                <w:rFonts w:cs="Segoe UI"/>
                <w:color w:val="000000"/>
                <w:sz w:val="22"/>
              </w:rPr>
            </w:pPr>
            <w:r>
              <w:rPr>
                <w:rFonts w:cs="Segoe UI"/>
                <w:color w:val="000000"/>
                <w:sz w:val="22"/>
              </w:rPr>
              <w:t>Moteur électrique</w:t>
            </w:r>
          </w:p>
          <w:p w14:paraId="61C7AFA5" w14:textId="77777777" w:rsidR="00621D22" w:rsidRPr="001D0798" w:rsidRDefault="00621D22" w:rsidP="00F64432">
            <w:pPr>
              <w:spacing w:after="0" w:line="240" w:lineRule="auto"/>
              <w:rPr>
                <w:rFonts w:eastAsia="Times New Roman" w:cs="Calibri"/>
                <w:color w:val="555657"/>
                <w:sz w:val="19"/>
                <w:szCs w:val="19"/>
                <w:highlight w:val="yellow"/>
                <w:lang w:eastAsia="fr-BE"/>
              </w:rPr>
            </w:pPr>
          </w:p>
        </w:tc>
        <w:tc>
          <w:tcPr>
            <w:tcW w:w="1081" w:type="pct"/>
          </w:tcPr>
          <w:p w14:paraId="44AA2D00" w14:textId="77777777" w:rsidR="00621D22" w:rsidRPr="00504D00" w:rsidRDefault="00621D22" w:rsidP="00F64432">
            <w:pPr>
              <w:spacing w:line="240" w:lineRule="auto"/>
              <w:rPr>
                <w:rFonts w:eastAsia="Times New Roman" w:cstheme="minorHAnsi"/>
                <w:color w:val="555657"/>
                <w:sz w:val="19"/>
                <w:szCs w:val="19"/>
                <w:lang w:val="fr-FR" w:eastAsia="fr-FR"/>
              </w:rPr>
            </w:pPr>
            <w:r w:rsidRPr="003E37ED">
              <w:rPr>
                <w:i/>
                <w:u w:val="single"/>
              </w:rPr>
              <w:t>Le soumissionnaire précisera également pour la fourniture proposée, la marque</w:t>
            </w:r>
            <w:r>
              <w:rPr>
                <w:i/>
                <w:u w:val="single"/>
              </w:rPr>
              <w:t xml:space="preserve"> et</w:t>
            </w:r>
            <w:r w:rsidRPr="003E37ED">
              <w:rPr>
                <w:i/>
                <w:u w:val="single"/>
              </w:rPr>
              <w:t xml:space="preserve"> le modèle </w:t>
            </w:r>
          </w:p>
        </w:tc>
      </w:tr>
      <w:tr w:rsidR="00621D22" w:rsidRPr="00F658CD" w14:paraId="6F363EC7" w14:textId="77777777" w:rsidTr="00F64432">
        <w:trPr>
          <w:trHeight w:val="512"/>
        </w:trPr>
        <w:tc>
          <w:tcPr>
            <w:tcW w:w="472" w:type="pct"/>
            <w:shd w:val="clear" w:color="auto" w:fill="auto"/>
            <w:noWrap/>
            <w:vAlign w:val="center"/>
          </w:tcPr>
          <w:p w14:paraId="761AFCD4" w14:textId="77777777" w:rsidR="00621D22" w:rsidRPr="00504D00" w:rsidRDefault="00621D22" w:rsidP="00621D22">
            <w:pPr>
              <w:pStyle w:val="Paragraphedeliste"/>
              <w:numPr>
                <w:ilvl w:val="0"/>
                <w:numId w:val="46"/>
              </w:numPr>
              <w:spacing w:line="240" w:lineRule="auto"/>
              <w:rPr>
                <w:rFonts w:eastAsia="Times New Roman" w:cs="Calibri"/>
                <w:color w:val="555657"/>
                <w:sz w:val="19"/>
                <w:szCs w:val="19"/>
                <w:lang w:eastAsia="fr-BE"/>
              </w:rPr>
            </w:pPr>
          </w:p>
        </w:tc>
        <w:tc>
          <w:tcPr>
            <w:tcW w:w="1014" w:type="pct"/>
            <w:shd w:val="clear" w:color="auto" w:fill="auto"/>
            <w:vAlign w:val="center"/>
          </w:tcPr>
          <w:p w14:paraId="04623E57" w14:textId="77777777" w:rsidR="00621D22" w:rsidRPr="00504D00" w:rsidRDefault="00621D22" w:rsidP="00F64432">
            <w:pPr>
              <w:spacing w:line="247" w:lineRule="auto"/>
              <w:ind w:left="-6" w:hanging="11"/>
              <w:rPr>
                <w:rFonts w:eastAsia="Georgia" w:cs="Georgia"/>
                <w:color w:val="555657"/>
                <w:sz w:val="19"/>
                <w:szCs w:val="19"/>
                <w:lang w:val="fr-FR"/>
              </w:rPr>
            </w:pPr>
            <w:r>
              <w:rPr>
                <w:rFonts w:cs="Segoe UI"/>
                <w:color w:val="242424"/>
                <w:sz w:val="22"/>
              </w:rPr>
              <w:t xml:space="preserve">Calibreuse </w:t>
            </w:r>
          </w:p>
        </w:tc>
        <w:tc>
          <w:tcPr>
            <w:tcW w:w="2432" w:type="pct"/>
            <w:shd w:val="clear" w:color="auto" w:fill="auto"/>
            <w:noWrap/>
            <w:vAlign w:val="center"/>
          </w:tcPr>
          <w:p w14:paraId="47FE43AE" w14:textId="77777777" w:rsidR="00621D22" w:rsidRDefault="00621D22" w:rsidP="00621D22">
            <w:pPr>
              <w:numPr>
                <w:ilvl w:val="0"/>
                <w:numId w:val="49"/>
              </w:numPr>
              <w:spacing w:before="2" w:after="0" w:line="235" w:lineRule="atLeast"/>
              <w:ind w:left="569" w:right="398"/>
              <w:jc w:val="both"/>
              <w:rPr>
                <w:rFonts w:cs="Segoe UI"/>
                <w:color w:val="242424"/>
                <w:sz w:val="22"/>
              </w:rPr>
            </w:pPr>
            <w:r>
              <w:rPr>
                <w:rFonts w:cs="Segoe UI"/>
                <w:color w:val="242424"/>
                <w:sz w:val="22"/>
              </w:rPr>
              <w:t>Capacité 1 à 2 Tonnes /H</w:t>
            </w:r>
          </w:p>
          <w:p w14:paraId="00774D45" w14:textId="77777777" w:rsidR="00621D22" w:rsidRDefault="00621D22" w:rsidP="00621D22">
            <w:pPr>
              <w:numPr>
                <w:ilvl w:val="0"/>
                <w:numId w:val="49"/>
              </w:numPr>
              <w:spacing w:before="2" w:after="0" w:line="235" w:lineRule="atLeast"/>
              <w:ind w:left="569" w:right="398"/>
              <w:jc w:val="both"/>
              <w:rPr>
                <w:rFonts w:cs="Segoe UI"/>
                <w:color w:val="242424"/>
                <w:sz w:val="22"/>
              </w:rPr>
            </w:pPr>
            <w:r>
              <w:rPr>
                <w:rFonts w:cs="Segoe UI"/>
                <w:color w:val="242424"/>
                <w:sz w:val="22"/>
              </w:rPr>
              <w:t>Puissance : 0.75 à 2 kw</w:t>
            </w:r>
          </w:p>
          <w:p w14:paraId="7BDC087C" w14:textId="77777777" w:rsidR="00621D22" w:rsidRDefault="00621D22" w:rsidP="00621D22">
            <w:pPr>
              <w:numPr>
                <w:ilvl w:val="0"/>
                <w:numId w:val="49"/>
              </w:numPr>
              <w:spacing w:before="2" w:after="0" w:line="235" w:lineRule="atLeast"/>
              <w:ind w:left="569" w:right="398"/>
              <w:jc w:val="both"/>
              <w:rPr>
                <w:rFonts w:cs="Segoe UI"/>
                <w:color w:val="242424"/>
                <w:sz w:val="22"/>
              </w:rPr>
            </w:pPr>
            <w:r>
              <w:rPr>
                <w:rFonts w:cs="Segoe UI"/>
                <w:color w:val="242424"/>
                <w:sz w:val="22"/>
              </w:rPr>
              <w:t>Moteur électrique</w:t>
            </w:r>
          </w:p>
          <w:p w14:paraId="433E74A2" w14:textId="77777777" w:rsidR="00621D22" w:rsidRPr="001D0798" w:rsidRDefault="00621D22" w:rsidP="00F64432">
            <w:pPr>
              <w:spacing w:after="0" w:line="240" w:lineRule="auto"/>
              <w:rPr>
                <w:rFonts w:eastAsia="Times New Roman" w:cs="Calibri"/>
                <w:color w:val="555657"/>
                <w:sz w:val="19"/>
                <w:szCs w:val="19"/>
                <w:highlight w:val="yellow"/>
                <w:lang w:eastAsia="fr-BE"/>
              </w:rPr>
            </w:pPr>
          </w:p>
        </w:tc>
        <w:tc>
          <w:tcPr>
            <w:tcW w:w="1081" w:type="pct"/>
          </w:tcPr>
          <w:p w14:paraId="4E0D4C55" w14:textId="77777777" w:rsidR="00621D22" w:rsidRPr="00504D00" w:rsidRDefault="00621D22" w:rsidP="00F64432">
            <w:pPr>
              <w:spacing w:line="240" w:lineRule="auto"/>
              <w:rPr>
                <w:rFonts w:eastAsia="Times New Roman" w:cstheme="minorHAnsi"/>
                <w:color w:val="555657"/>
                <w:sz w:val="19"/>
                <w:szCs w:val="19"/>
                <w:lang w:val="fr-FR" w:eastAsia="fr-FR"/>
              </w:rPr>
            </w:pPr>
            <w:r w:rsidRPr="003E37ED">
              <w:rPr>
                <w:i/>
                <w:u w:val="single"/>
              </w:rPr>
              <w:t>Le soumissionnaire précisera également pour la fourniture proposée, la marque</w:t>
            </w:r>
            <w:r>
              <w:rPr>
                <w:i/>
                <w:u w:val="single"/>
              </w:rPr>
              <w:t xml:space="preserve"> et</w:t>
            </w:r>
            <w:r w:rsidRPr="003E37ED">
              <w:rPr>
                <w:i/>
                <w:u w:val="single"/>
              </w:rPr>
              <w:t xml:space="preserve"> le modèle</w:t>
            </w:r>
          </w:p>
        </w:tc>
      </w:tr>
    </w:tbl>
    <w:p w14:paraId="0F1359B3" w14:textId="77777777" w:rsidR="00621D22" w:rsidRDefault="00621D22" w:rsidP="00621D22">
      <w:pPr>
        <w:spacing w:after="0" w:line="240" w:lineRule="auto"/>
        <w:rPr>
          <w:b/>
          <w:color w:val="FF0000"/>
          <w:kern w:val="18"/>
          <w:sz w:val="20"/>
          <w:lang w:val="fr-FR"/>
        </w:rPr>
      </w:pPr>
      <w:r>
        <w:rPr>
          <w:b/>
          <w:color w:val="FF0000"/>
          <w:kern w:val="18"/>
          <w:sz w:val="20"/>
          <w:lang w:val="fr-FR"/>
        </w:rPr>
        <w:br w:type="page"/>
      </w:r>
    </w:p>
    <w:p w14:paraId="7464CFD0" w14:textId="77777777" w:rsidR="00621D22" w:rsidRDefault="00621D22" w:rsidP="00621D22">
      <w:pPr>
        <w:spacing w:after="0" w:line="240" w:lineRule="auto"/>
        <w:rPr>
          <w:b/>
          <w:color w:val="FF0000"/>
          <w:kern w:val="18"/>
          <w:sz w:val="20"/>
          <w:lang w:val="fr-FR"/>
        </w:rPr>
      </w:pPr>
    </w:p>
    <w:p w14:paraId="5A8549B5" w14:textId="77777777" w:rsidR="00621D22" w:rsidRPr="005009C7" w:rsidRDefault="00621D22" w:rsidP="00621D22">
      <w:pPr>
        <w:pStyle w:val="Default"/>
        <w:rPr>
          <w:rFonts w:cstheme="minorHAnsi"/>
          <w:b/>
          <w:iCs/>
          <w:color w:val="555657"/>
          <w:sz w:val="21"/>
          <w:szCs w:val="21"/>
        </w:rPr>
      </w:pPr>
      <w:r w:rsidRPr="005009C7">
        <w:rPr>
          <w:rFonts w:cstheme="minorHAnsi"/>
          <w:b/>
          <w:iCs/>
          <w:color w:val="555657"/>
          <w:sz w:val="21"/>
          <w:szCs w:val="21"/>
        </w:rPr>
        <w:t xml:space="preserve">Lot 2 : </w:t>
      </w:r>
      <w:r w:rsidRPr="007326DD">
        <w:rPr>
          <w:rFonts w:cs="Times New Roman"/>
          <w:b/>
          <w:color w:val="404040"/>
          <w:sz w:val="21"/>
          <w:szCs w:val="21"/>
        </w:rPr>
        <w:t>Fourniture d</w:t>
      </w:r>
      <w:r>
        <w:rPr>
          <w:rFonts w:cs="Times New Roman"/>
          <w:b/>
          <w:color w:val="404040"/>
          <w:sz w:val="21"/>
          <w:szCs w:val="21"/>
        </w:rPr>
        <w:t>e d</w:t>
      </w:r>
      <w:r w:rsidRPr="00382FD4">
        <w:rPr>
          <w:rFonts w:cs="Times New Roman"/>
          <w:b/>
          <w:color w:val="404040"/>
          <w:sz w:val="21"/>
          <w:szCs w:val="21"/>
        </w:rPr>
        <w:t>ivers petits équipements agricoles</w:t>
      </w:r>
    </w:p>
    <w:p w14:paraId="46699B5E" w14:textId="77777777" w:rsidR="00621D22" w:rsidRDefault="00621D22" w:rsidP="00621D22">
      <w:pPr>
        <w:spacing w:after="0" w:line="240" w:lineRule="auto"/>
        <w:rPr>
          <w:b/>
          <w:color w:val="FF0000"/>
          <w:kern w:val="18"/>
          <w:sz w:val="20"/>
        </w:rPr>
      </w:pPr>
    </w:p>
    <w:tbl>
      <w:tblPr>
        <w:tblW w:w="617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8"/>
        <w:gridCol w:w="2270"/>
        <w:gridCol w:w="5444"/>
        <w:gridCol w:w="2420"/>
      </w:tblGrid>
      <w:tr w:rsidR="00621D22" w:rsidRPr="00F658CD" w14:paraId="42B223CC" w14:textId="77777777" w:rsidTr="00F64432">
        <w:trPr>
          <w:trHeight w:val="320"/>
        </w:trPr>
        <w:tc>
          <w:tcPr>
            <w:tcW w:w="472" w:type="pct"/>
            <w:shd w:val="clear" w:color="auto" w:fill="002060"/>
            <w:vAlign w:val="center"/>
            <w:hideMark/>
          </w:tcPr>
          <w:p w14:paraId="5C7A2D3A" w14:textId="77777777" w:rsidR="00621D22" w:rsidRPr="00AD41C1" w:rsidRDefault="00621D22" w:rsidP="00F64432">
            <w:pPr>
              <w:spacing w:after="0" w:line="240" w:lineRule="auto"/>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Poste</w:t>
            </w:r>
          </w:p>
        </w:tc>
        <w:tc>
          <w:tcPr>
            <w:tcW w:w="1014" w:type="pct"/>
            <w:shd w:val="clear" w:color="auto" w:fill="002060"/>
            <w:vAlign w:val="center"/>
            <w:hideMark/>
          </w:tcPr>
          <w:p w14:paraId="5626003B" w14:textId="77777777" w:rsidR="00621D22" w:rsidRPr="00AD41C1" w:rsidRDefault="00621D22" w:rsidP="00F64432">
            <w:pPr>
              <w:spacing w:after="0" w:line="240" w:lineRule="auto"/>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Intitulé</w:t>
            </w:r>
          </w:p>
        </w:tc>
        <w:tc>
          <w:tcPr>
            <w:tcW w:w="2432" w:type="pct"/>
            <w:shd w:val="clear" w:color="auto" w:fill="002060"/>
            <w:vAlign w:val="center"/>
          </w:tcPr>
          <w:p w14:paraId="0AE3C26F" w14:textId="77777777" w:rsidR="00621D22" w:rsidRPr="00AD41C1" w:rsidRDefault="00621D22" w:rsidP="00F64432">
            <w:pPr>
              <w:spacing w:after="0" w:line="240" w:lineRule="auto"/>
              <w:jc w:val="center"/>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Spécifications techniques</w:t>
            </w:r>
            <w:r>
              <w:rPr>
                <w:rFonts w:eastAsia="Times New Roman" w:cs="Calibri"/>
                <w:b/>
                <w:bCs/>
                <w:color w:val="FFFFFF" w:themeColor="background1"/>
                <w:szCs w:val="21"/>
                <w:lang w:eastAsia="fr-BE"/>
              </w:rPr>
              <w:t xml:space="preserve"> demandées </w:t>
            </w:r>
          </w:p>
        </w:tc>
        <w:tc>
          <w:tcPr>
            <w:tcW w:w="1081" w:type="pct"/>
            <w:shd w:val="clear" w:color="auto" w:fill="002060"/>
          </w:tcPr>
          <w:p w14:paraId="5EA6DE7C" w14:textId="77777777" w:rsidR="00621D22" w:rsidRPr="00AD41C1" w:rsidRDefault="00621D22" w:rsidP="00F64432">
            <w:pPr>
              <w:spacing w:after="0" w:line="240" w:lineRule="auto"/>
              <w:jc w:val="center"/>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Spécifications</w:t>
            </w:r>
            <w:r>
              <w:rPr>
                <w:rFonts w:eastAsia="Times New Roman" w:cs="Calibri"/>
                <w:b/>
                <w:bCs/>
                <w:color w:val="FFFFFF" w:themeColor="background1"/>
                <w:szCs w:val="21"/>
                <w:lang w:eastAsia="fr-BE"/>
              </w:rPr>
              <w:t xml:space="preserve"> proposées </w:t>
            </w:r>
            <w:r w:rsidRPr="005857AD">
              <w:rPr>
                <w:rFonts w:eastAsia="Times New Roman" w:cs="Calibri"/>
                <w:b/>
                <w:bCs/>
                <w:color w:val="FFFFFF" w:themeColor="background1"/>
                <w:szCs w:val="21"/>
                <w:lang w:eastAsia="fr-BE"/>
              </w:rPr>
              <w:t>par le soumissionnaire</w:t>
            </w:r>
          </w:p>
        </w:tc>
      </w:tr>
      <w:tr w:rsidR="00621D22" w:rsidRPr="00F658CD" w14:paraId="5DB80A4F" w14:textId="77777777" w:rsidTr="00F64432">
        <w:trPr>
          <w:trHeight w:val="60"/>
        </w:trPr>
        <w:tc>
          <w:tcPr>
            <w:tcW w:w="472" w:type="pct"/>
            <w:shd w:val="clear" w:color="auto" w:fill="auto"/>
            <w:noWrap/>
            <w:vAlign w:val="center"/>
          </w:tcPr>
          <w:p w14:paraId="47142067" w14:textId="77777777" w:rsidR="00621D22" w:rsidRPr="00504D00" w:rsidRDefault="00621D22" w:rsidP="00621D22">
            <w:pPr>
              <w:pStyle w:val="Paragraphedeliste"/>
              <w:numPr>
                <w:ilvl w:val="0"/>
                <w:numId w:val="54"/>
              </w:numPr>
              <w:spacing w:line="240" w:lineRule="auto"/>
              <w:rPr>
                <w:rFonts w:eastAsia="Times New Roman" w:cs="Calibri"/>
                <w:color w:val="555657"/>
                <w:sz w:val="19"/>
                <w:szCs w:val="19"/>
                <w:lang w:eastAsia="fr-BE"/>
              </w:rPr>
            </w:pPr>
          </w:p>
        </w:tc>
        <w:tc>
          <w:tcPr>
            <w:tcW w:w="1014" w:type="pct"/>
            <w:shd w:val="clear" w:color="auto" w:fill="auto"/>
            <w:vAlign w:val="center"/>
          </w:tcPr>
          <w:p w14:paraId="6A2BDA58" w14:textId="77777777" w:rsidR="00621D22" w:rsidRPr="00504D00" w:rsidRDefault="00621D22" w:rsidP="00F64432">
            <w:pPr>
              <w:spacing w:line="247" w:lineRule="auto"/>
              <w:ind w:left="-6" w:hanging="11"/>
              <w:rPr>
                <w:rFonts w:eastAsia="Georgia" w:cs="Georgia"/>
                <w:color w:val="555657"/>
                <w:sz w:val="19"/>
                <w:szCs w:val="19"/>
                <w:lang w:val="fr-FR"/>
              </w:rPr>
            </w:pPr>
            <w:r>
              <w:rPr>
                <w:rFonts w:eastAsia="Times New Roman" w:cs="Calibri"/>
                <w:color w:val="000000"/>
                <w:sz w:val="22"/>
                <w:lang w:eastAsia="fr-BE"/>
              </w:rPr>
              <w:t>Multimètre (pour l’enregistrement des données du compost)</w:t>
            </w:r>
          </w:p>
        </w:tc>
        <w:tc>
          <w:tcPr>
            <w:tcW w:w="2432" w:type="pct"/>
            <w:shd w:val="clear" w:color="auto" w:fill="auto"/>
            <w:noWrap/>
          </w:tcPr>
          <w:p w14:paraId="2F645463" w14:textId="77777777" w:rsidR="00621D22" w:rsidRDefault="00621D22" w:rsidP="00F64432">
            <w:pPr>
              <w:spacing w:after="0"/>
              <w:rPr>
                <w:rFonts w:eastAsia="Times New Roman" w:cs="Calibri"/>
                <w:color w:val="000000"/>
                <w:sz w:val="22"/>
                <w:lang w:eastAsia="fr-BE"/>
              </w:rPr>
            </w:pPr>
            <w:r w:rsidRPr="00FF721A">
              <w:rPr>
                <w:rFonts w:eastAsia="Times New Roman" w:cs="Calibri"/>
                <w:color w:val="000000"/>
                <w:sz w:val="22"/>
                <w:lang w:eastAsia="fr-BE"/>
              </w:rPr>
              <w:t xml:space="preserve">Pour les mesures de pH, de température et de conductivité, </w:t>
            </w:r>
          </w:p>
          <w:p w14:paraId="37061B74" w14:textId="77777777" w:rsidR="00621D22" w:rsidRDefault="00621D22" w:rsidP="00F64432">
            <w:pPr>
              <w:spacing w:after="0"/>
              <w:rPr>
                <w:rFonts w:eastAsia="Times New Roman" w:cs="Calibri"/>
                <w:color w:val="000000"/>
                <w:sz w:val="22"/>
                <w:lang w:eastAsia="fr-BE"/>
              </w:rPr>
            </w:pPr>
            <w:r>
              <w:rPr>
                <w:rFonts w:eastAsia="Times New Roman" w:cs="Calibri"/>
                <w:color w:val="000000"/>
                <w:sz w:val="22"/>
                <w:lang w:eastAsia="fr-BE"/>
              </w:rPr>
              <w:t>Enregistrement des données</w:t>
            </w:r>
          </w:p>
          <w:p w14:paraId="0058018B" w14:textId="77777777" w:rsidR="00621D22" w:rsidRDefault="00621D22" w:rsidP="00F64432">
            <w:pPr>
              <w:spacing w:after="0"/>
              <w:rPr>
                <w:rFonts w:eastAsia="Times New Roman" w:cs="Calibri"/>
                <w:color w:val="000000"/>
                <w:sz w:val="22"/>
                <w:lang w:eastAsia="fr-BE"/>
              </w:rPr>
            </w:pPr>
            <w:r>
              <w:rPr>
                <w:rFonts w:eastAsia="Times New Roman" w:cs="Calibri"/>
                <w:color w:val="000000"/>
                <w:sz w:val="22"/>
                <w:lang w:eastAsia="fr-BE"/>
              </w:rPr>
              <w:t xml:space="preserve">Avec batterie chargeable </w:t>
            </w:r>
          </w:p>
          <w:p w14:paraId="4B3FE126" w14:textId="77777777" w:rsidR="00621D22" w:rsidRDefault="00621D22" w:rsidP="00F64432">
            <w:pPr>
              <w:spacing w:after="0"/>
              <w:rPr>
                <w:rFonts w:eastAsia="Times New Roman" w:cs="Calibri"/>
                <w:color w:val="000000"/>
                <w:sz w:val="22"/>
                <w:lang w:eastAsia="fr-BE"/>
              </w:rPr>
            </w:pPr>
            <w:r>
              <w:rPr>
                <w:rFonts w:eastAsia="Times New Roman" w:cs="Calibri"/>
                <w:color w:val="000000"/>
                <w:sz w:val="22"/>
                <w:lang w:eastAsia="fr-BE"/>
              </w:rPr>
              <w:t>Langage : français</w:t>
            </w:r>
          </w:p>
          <w:p w14:paraId="6CAD5CB9" w14:textId="77777777" w:rsidR="00621D22" w:rsidRDefault="00621D22" w:rsidP="00F64432">
            <w:pPr>
              <w:spacing w:after="0"/>
              <w:rPr>
                <w:rFonts w:eastAsia="Times New Roman" w:cs="Calibri"/>
                <w:color w:val="000000"/>
                <w:sz w:val="22"/>
                <w:lang w:eastAsia="fr-BE"/>
              </w:rPr>
            </w:pPr>
            <w:r>
              <w:rPr>
                <w:rFonts w:eastAsia="Times New Roman" w:cs="Calibri"/>
                <w:color w:val="000000"/>
                <w:sz w:val="22"/>
                <w:lang w:eastAsia="fr-BE"/>
              </w:rPr>
              <w:t>Robustesse : IP67</w:t>
            </w:r>
          </w:p>
          <w:p w14:paraId="51CB1F57" w14:textId="77777777" w:rsidR="00621D22" w:rsidRDefault="00621D22" w:rsidP="00F64432">
            <w:pPr>
              <w:spacing w:after="0"/>
              <w:rPr>
                <w:rFonts w:eastAsia="Times New Roman" w:cs="Calibri"/>
                <w:color w:val="000000"/>
                <w:sz w:val="22"/>
                <w:lang w:eastAsia="fr-BE"/>
              </w:rPr>
            </w:pPr>
            <w:r>
              <w:rPr>
                <w:rFonts w:eastAsia="Times New Roman" w:cs="Calibri"/>
                <w:color w:val="000000"/>
                <w:sz w:val="22"/>
                <w:lang w:eastAsia="fr-BE"/>
              </w:rPr>
              <w:t>Norme CE</w:t>
            </w:r>
          </w:p>
          <w:p w14:paraId="787E2970" w14:textId="77777777" w:rsidR="00621D22" w:rsidRDefault="00621D22" w:rsidP="00F64432">
            <w:pPr>
              <w:spacing w:after="0"/>
              <w:rPr>
                <w:rFonts w:eastAsia="Times New Roman" w:cs="Calibri"/>
                <w:color w:val="000000"/>
                <w:sz w:val="22"/>
                <w:lang w:eastAsia="fr-BE"/>
              </w:rPr>
            </w:pPr>
            <w:r>
              <w:rPr>
                <w:rFonts w:eastAsia="Times New Roman" w:cs="Calibri"/>
                <w:color w:val="000000"/>
                <w:sz w:val="22"/>
                <w:lang w:eastAsia="fr-BE"/>
              </w:rPr>
              <w:t>Ecran couleur</w:t>
            </w:r>
          </w:p>
          <w:p w14:paraId="1B08AFEA" w14:textId="77777777" w:rsidR="00621D22" w:rsidRDefault="00621D22" w:rsidP="00F64432">
            <w:pPr>
              <w:spacing w:after="0"/>
              <w:rPr>
                <w:rFonts w:eastAsia="Times New Roman" w:cs="Calibri"/>
                <w:color w:val="000000"/>
                <w:sz w:val="22"/>
                <w:lang w:eastAsia="fr-BE"/>
              </w:rPr>
            </w:pPr>
            <w:r>
              <w:rPr>
                <w:rFonts w:eastAsia="Times New Roman" w:cs="Calibri"/>
                <w:color w:val="000000"/>
                <w:sz w:val="22"/>
                <w:lang w:eastAsia="fr-BE"/>
              </w:rPr>
              <w:t>Format : Portatif</w:t>
            </w:r>
          </w:p>
          <w:p w14:paraId="37517229" w14:textId="77777777" w:rsidR="00621D22" w:rsidRPr="00504D00" w:rsidRDefault="00621D22" w:rsidP="00F64432">
            <w:pPr>
              <w:pStyle w:val="Paragraphedeliste"/>
              <w:spacing w:after="0" w:line="240" w:lineRule="auto"/>
              <w:ind w:left="429"/>
              <w:rPr>
                <w:rFonts w:eastAsia="Times New Roman" w:cs="Calibri"/>
                <w:color w:val="555657"/>
                <w:sz w:val="19"/>
                <w:szCs w:val="19"/>
                <w:highlight w:val="yellow"/>
                <w:lang w:eastAsia="fr-BE"/>
              </w:rPr>
            </w:pPr>
          </w:p>
        </w:tc>
        <w:tc>
          <w:tcPr>
            <w:tcW w:w="1081" w:type="pct"/>
          </w:tcPr>
          <w:p w14:paraId="4A9553AE" w14:textId="77777777" w:rsidR="00621D22" w:rsidRPr="002C37B2" w:rsidRDefault="00621D22" w:rsidP="00F64432">
            <w:pPr>
              <w:spacing w:line="240" w:lineRule="auto"/>
              <w:rPr>
                <w:rFonts w:eastAsia="Times New Roman" w:cstheme="minorHAnsi"/>
                <w:i/>
                <w:color w:val="555657"/>
                <w:sz w:val="19"/>
                <w:szCs w:val="19"/>
                <w:u w:val="single"/>
                <w:lang w:val="fr-FR" w:eastAsia="fr-FR"/>
              </w:rPr>
            </w:pPr>
            <w:r w:rsidRPr="003E37ED">
              <w:rPr>
                <w:i/>
                <w:u w:val="single"/>
              </w:rPr>
              <w:t>Le soumissionnaire précisera également pour la fourniture proposée, la marque</w:t>
            </w:r>
            <w:r>
              <w:rPr>
                <w:i/>
                <w:u w:val="single"/>
              </w:rPr>
              <w:t xml:space="preserve"> et</w:t>
            </w:r>
            <w:r w:rsidRPr="003E37ED">
              <w:rPr>
                <w:i/>
                <w:u w:val="single"/>
              </w:rPr>
              <w:t xml:space="preserve"> le modèle</w:t>
            </w:r>
          </w:p>
        </w:tc>
      </w:tr>
      <w:tr w:rsidR="00621D22" w:rsidRPr="00F658CD" w14:paraId="38F1B09F" w14:textId="77777777" w:rsidTr="00F64432">
        <w:trPr>
          <w:trHeight w:val="999"/>
        </w:trPr>
        <w:tc>
          <w:tcPr>
            <w:tcW w:w="472" w:type="pct"/>
            <w:shd w:val="clear" w:color="auto" w:fill="auto"/>
            <w:noWrap/>
            <w:vAlign w:val="center"/>
          </w:tcPr>
          <w:p w14:paraId="78705934" w14:textId="77777777" w:rsidR="00621D22" w:rsidRPr="00504D00" w:rsidRDefault="00621D22" w:rsidP="00621D22">
            <w:pPr>
              <w:pStyle w:val="Paragraphedeliste"/>
              <w:numPr>
                <w:ilvl w:val="0"/>
                <w:numId w:val="54"/>
              </w:numPr>
              <w:spacing w:line="240" w:lineRule="auto"/>
              <w:rPr>
                <w:rFonts w:eastAsia="Times New Roman" w:cs="Calibri"/>
                <w:color w:val="555657"/>
                <w:sz w:val="19"/>
                <w:szCs w:val="19"/>
                <w:lang w:eastAsia="fr-BE"/>
              </w:rPr>
            </w:pPr>
          </w:p>
        </w:tc>
        <w:tc>
          <w:tcPr>
            <w:tcW w:w="1014" w:type="pct"/>
            <w:shd w:val="clear" w:color="auto" w:fill="auto"/>
            <w:vAlign w:val="center"/>
          </w:tcPr>
          <w:p w14:paraId="091B1E4C" w14:textId="77777777" w:rsidR="00621D22" w:rsidRPr="00504D00" w:rsidRDefault="00621D22" w:rsidP="00F64432">
            <w:pPr>
              <w:spacing w:line="247" w:lineRule="auto"/>
              <w:ind w:left="-6" w:hanging="11"/>
              <w:rPr>
                <w:rFonts w:eastAsia="Georgia" w:cs="Georgia"/>
                <w:color w:val="555657"/>
                <w:sz w:val="19"/>
                <w:szCs w:val="19"/>
                <w:lang w:val="fr-FR"/>
              </w:rPr>
            </w:pPr>
            <w:r>
              <w:rPr>
                <w:rFonts w:eastAsia="Times New Roman" w:cs="Calibri"/>
                <w:color w:val="000000"/>
                <w:sz w:val="22"/>
                <w:lang w:eastAsia="fr-BE"/>
              </w:rPr>
              <w:t>Brouettes</w:t>
            </w:r>
          </w:p>
        </w:tc>
        <w:tc>
          <w:tcPr>
            <w:tcW w:w="2432" w:type="pct"/>
            <w:shd w:val="clear" w:color="auto" w:fill="auto"/>
            <w:noWrap/>
          </w:tcPr>
          <w:p w14:paraId="70660D91" w14:textId="77777777" w:rsidR="00621D22" w:rsidRPr="001F17AC" w:rsidRDefault="00621D22" w:rsidP="00621D22">
            <w:pPr>
              <w:numPr>
                <w:ilvl w:val="0"/>
                <w:numId w:val="52"/>
              </w:numPr>
              <w:shd w:val="clear" w:color="auto" w:fill="FFFFFF"/>
              <w:spacing w:before="100" w:beforeAutospacing="1" w:after="100" w:afterAutospacing="1" w:line="240" w:lineRule="auto"/>
              <w:ind w:left="355" w:hanging="283"/>
              <w:rPr>
                <w:rFonts w:eastAsia="Times New Roman" w:cs="Calibri"/>
                <w:color w:val="000000"/>
                <w:sz w:val="22"/>
                <w:lang w:eastAsia="fr-BE"/>
              </w:rPr>
            </w:pPr>
            <w:r w:rsidRPr="001F17AC">
              <w:rPr>
                <w:rFonts w:eastAsia="Times New Roman" w:cs="Calibri"/>
                <w:color w:val="000000"/>
                <w:sz w:val="22"/>
                <w:lang w:eastAsia="fr-BE"/>
              </w:rPr>
              <w:t>D’une roue gonflée avec chambre à air.</w:t>
            </w:r>
          </w:p>
          <w:p w14:paraId="16236A37" w14:textId="77777777" w:rsidR="00621D22" w:rsidRPr="001F17AC" w:rsidRDefault="00621D22" w:rsidP="00621D22">
            <w:pPr>
              <w:numPr>
                <w:ilvl w:val="0"/>
                <w:numId w:val="52"/>
              </w:numPr>
              <w:shd w:val="clear" w:color="auto" w:fill="FFFFFF"/>
              <w:spacing w:before="100" w:beforeAutospacing="1" w:after="100" w:afterAutospacing="1" w:line="240" w:lineRule="auto"/>
              <w:ind w:left="355" w:hanging="283"/>
              <w:rPr>
                <w:rFonts w:eastAsia="Times New Roman" w:cs="Calibri"/>
                <w:color w:val="000000"/>
                <w:sz w:val="22"/>
                <w:lang w:eastAsia="fr-BE"/>
              </w:rPr>
            </w:pPr>
            <w:r w:rsidRPr="001F17AC">
              <w:rPr>
                <w:rFonts w:eastAsia="Times New Roman" w:cs="Calibri"/>
                <w:color w:val="000000"/>
                <w:sz w:val="22"/>
                <w:lang w:eastAsia="fr-BE"/>
              </w:rPr>
              <w:t>Cuve galvanisée d’au moins 100 L.</w:t>
            </w:r>
          </w:p>
          <w:p w14:paraId="67AE813E" w14:textId="77777777" w:rsidR="00621D22" w:rsidRPr="007055B1" w:rsidRDefault="00621D22" w:rsidP="00621D22">
            <w:pPr>
              <w:pStyle w:val="Paragraphedeliste"/>
              <w:numPr>
                <w:ilvl w:val="0"/>
                <w:numId w:val="52"/>
              </w:numPr>
              <w:spacing w:after="0" w:line="240" w:lineRule="auto"/>
              <w:ind w:left="355" w:hanging="283"/>
              <w:rPr>
                <w:rFonts w:eastAsia="Times New Roman" w:cs="Calibri"/>
                <w:color w:val="000000"/>
                <w:sz w:val="22"/>
                <w:lang w:eastAsia="fr-BE"/>
              </w:rPr>
            </w:pPr>
            <w:r w:rsidRPr="001F17AC">
              <w:rPr>
                <w:rFonts w:eastAsia="Times New Roman" w:cs="Calibri"/>
                <w:color w:val="000000"/>
                <w:sz w:val="22"/>
                <w:lang w:eastAsia="fr-BE"/>
              </w:rPr>
              <w:t>De poignées anti-dérapantes.</w:t>
            </w:r>
          </w:p>
        </w:tc>
        <w:tc>
          <w:tcPr>
            <w:tcW w:w="1081" w:type="pct"/>
          </w:tcPr>
          <w:p w14:paraId="2CA10962" w14:textId="77777777" w:rsidR="00621D22" w:rsidRPr="00504D00" w:rsidRDefault="00621D22" w:rsidP="00F64432">
            <w:pPr>
              <w:spacing w:line="240" w:lineRule="auto"/>
              <w:rPr>
                <w:rFonts w:eastAsia="Times New Roman" w:cstheme="minorHAnsi"/>
                <w:color w:val="555657"/>
                <w:sz w:val="19"/>
                <w:szCs w:val="19"/>
                <w:lang w:val="fr-FR" w:eastAsia="fr-FR"/>
              </w:rPr>
            </w:pPr>
          </w:p>
        </w:tc>
      </w:tr>
      <w:tr w:rsidR="00621D22" w:rsidRPr="00F658CD" w14:paraId="1BA50ADB" w14:textId="77777777" w:rsidTr="00F64432">
        <w:trPr>
          <w:trHeight w:val="512"/>
        </w:trPr>
        <w:tc>
          <w:tcPr>
            <w:tcW w:w="472" w:type="pct"/>
            <w:shd w:val="clear" w:color="auto" w:fill="auto"/>
            <w:noWrap/>
            <w:vAlign w:val="center"/>
          </w:tcPr>
          <w:p w14:paraId="2B118A32" w14:textId="77777777" w:rsidR="00621D22" w:rsidRPr="00504D00" w:rsidRDefault="00621D22" w:rsidP="00621D22">
            <w:pPr>
              <w:pStyle w:val="Paragraphedeliste"/>
              <w:numPr>
                <w:ilvl w:val="0"/>
                <w:numId w:val="54"/>
              </w:numPr>
              <w:spacing w:line="240" w:lineRule="auto"/>
              <w:rPr>
                <w:rFonts w:eastAsia="Times New Roman" w:cs="Calibri"/>
                <w:color w:val="555657"/>
                <w:sz w:val="19"/>
                <w:szCs w:val="19"/>
                <w:lang w:eastAsia="fr-BE"/>
              </w:rPr>
            </w:pPr>
          </w:p>
        </w:tc>
        <w:tc>
          <w:tcPr>
            <w:tcW w:w="1014" w:type="pct"/>
            <w:shd w:val="clear" w:color="auto" w:fill="auto"/>
            <w:vAlign w:val="center"/>
          </w:tcPr>
          <w:p w14:paraId="5AEF701C" w14:textId="77777777" w:rsidR="00621D22" w:rsidRPr="00504D00" w:rsidRDefault="00621D22" w:rsidP="00F64432">
            <w:pPr>
              <w:spacing w:line="247" w:lineRule="auto"/>
              <w:ind w:left="-6" w:hanging="11"/>
              <w:rPr>
                <w:rFonts w:eastAsia="Georgia" w:cs="Georgia"/>
                <w:color w:val="555657"/>
                <w:sz w:val="19"/>
                <w:szCs w:val="19"/>
                <w:lang w:val="fr-FR"/>
              </w:rPr>
            </w:pPr>
            <w:r>
              <w:rPr>
                <w:rFonts w:eastAsia="Times New Roman" w:cs="Calibri"/>
                <w:color w:val="000000"/>
                <w:sz w:val="22"/>
                <w:lang w:eastAsia="fr-BE"/>
              </w:rPr>
              <w:t>Fourche à fumier manuelle</w:t>
            </w:r>
          </w:p>
        </w:tc>
        <w:tc>
          <w:tcPr>
            <w:tcW w:w="2432" w:type="pct"/>
            <w:shd w:val="clear" w:color="auto" w:fill="auto"/>
            <w:noWrap/>
          </w:tcPr>
          <w:p w14:paraId="2EACDB1C" w14:textId="77777777" w:rsidR="00621D22" w:rsidRPr="00504D00" w:rsidRDefault="00621D22" w:rsidP="00F64432">
            <w:pPr>
              <w:spacing w:line="240" w:lineRule="auto"/>
              <w:rPr>
                <w:rFonts w:eastAsia="Times New Roman" w:cs="Calibri"/>
                <w:color w:val="555657"/>
                <w:sz w:val="19"/>
                <w:szCs w:val="19"/>
                <w:highlight w:val="yellow"/>
                <w:lang w:eastAsia="fr-BE"/>
              </w:rPr>
            </w:pPr>
            <w:r>
              <w:rPr>
                <w:rFonts w:eastAsia="Times New Roman" w:cs="Calibri"/>
                <w:color w:val="000000"/>
                <w:sz w:val="22"/>
                <w:lang w:eastAsia="fr-BE"/>
              </w:rPr>
              <w:t xml:space="preserve">Fourche à 4 à 6 dents </w:t>
            </w:r>
          </w:p>
        </w:tc>
        <w:tc>
          <w:tcPr>
            <w:tcW w:w="1081" w:type="pct"/>
          </w:tcPr>
          <w:p w14:paraId="385E7B18" w14:textId="77777777" w:rsidR="00621D22" w:rsidRPr="00504D00" w:rsidRDefault="00621D22" w:rsidP="00F64432">
            <w:pPr>
              <w:spacing w:line="240" w:lineRule="auto"/>
              <w:rPr>
                <w:rFonts w:eastAsia="Times New Roman" w:cstheme="minorHAnsi"/>
                <w:color w:val="555657"/>
                <w:sz w:val="19"/>
                <w:szCs w:val="19"/>
                <w:lang w:val="fr-FR" w:eastAsia="fr-FR"/>
              </w:rPr>
            </w:pPr>
          </w:p>
        </w:tc>
      </w:tr>
      <w:tr w:rsidR="00621D22" w:rsidRPr="00F658CD" w14:paraId="2F85389B" w14:textId="77777777" w:rsidTr="00F64432">
        <w:trPr>
          <w:trHeight w:val="512"/>
        </w:trPr>
        <w:tc>
          <w:tcPr>
            <w:tcW w:w="472" w:type="pct"/>
            <w:shd w:val="clear" w:color="auto" w:fill="auto"/>
            <w:noWrap/>
            <w:vAlign w:val="center"/>
          </w:tcPr>
          <w:p w14:paraId="259E43CF" w14:textId="77777777" w:rsidR="00621D22" w:rsidRPr="00504D00" w:rsidRDefault="00621D22" w:rsidP="00621D22">
            <w:pPr>
              <w:pStyle w:val="Paragraphedeliste"/>
              <w:numPr>
                <w:ilvl w:val="0"/>
                <w:numId w:val="54"/>
              </w:numPr>
              <w:spacing w:line="240" w:lineRule="auto"/>
              <w:rPr>
                <w:rFonts w:eastAsia="Times New Roman" w:cs="Calibri"/>
                <w:color w:val="555657"/>
                <w:sz w:val="19"/>
                <w:szCs w:val="19"/>
                <w:lang w:eastAsia="fr-BE"/>
              </w:rPr>
            </w:pPr>
          </w:p>
        </w:tc>
        <w:tc>
          <w:tcPr>
            <w:tcW w:w="1014" w:type="pct"/>
            <w:shd w:val="clear" w:color="auto" w:fill="auto"/>
            <w:vAlign w:val="center"/>
          </w:tcPr>
          <w:p w14:paraId="439C2448" w14:textId="77777777" w:rsidR="00621D22" w:rsidRPr="00504D00" w:rsidRDefault="00621D22" w:rsidP="00F64432">
            <w:pPr>
              <w:spacing w:line="247" w:lineRule="auto"/>
              <w:ind w:left="-6" w:hanging="11"/>
              <w:rPr>
                <w:rFonts w:eastAsia="Georgia" w:cs="Georgia"/>
                <w:color w:val="555657"/>
                <w:sz w:val="19"/>
                <w:szCs w:val="19"/>
                <w:lang w:val="fr-FR"/>
              </w:rPr>
            </w:pPr>
            <w:r>
              <w:rPr>
                <w:rFonts w:eastAsia="Times New Roman" w:cs="Calibri"/>
                <w:color w:val="000000"/>
                <w:sz w:val="22"/>
                <w:lang w:eastAsia="fr-BE"/>
              </w:rPr>
              <w:t xml:space="preserve">Bâche </w:t>
            </w:r>
          </w:p>
        </w:tc>
        <w:tc>
          <w:tcPr>
            <w:tcW w:w="2432" w:type="pct"/>
            <w:shd w:val="clear" w:color="auto" w:fill="auto"/>
            <w:noWrap/>
          </w:tcPr>
          <w:p w14:paraId="5828ADF4" w14:textId="77777777" w:rsidR="00621D22" w:rsidRPr="001F17AC" w:rsidRDefault="00621D22" w:rsidP="00621D22">
            <w:pPr>
              <w:pStyle w:val="Paragraphedeliste"/>
              <w:numPr>
                <w:ilvl w:val="0"/>
                <w:numId w:val="47"/>
              </w:numPr>
              <w:spacing w:after="0" w:line="240" w:lineRule="auto"/>
              <w:rPr>
                <w:color w:val="000000"/>
              </w:rPr>
            </w:pPr>
            <w:r w:rsidRPr="001F17AC">
              <w:rPr>
                <w:b/>
                <w:color w:val="000000"/>
              </w:rPr>
              <w:t>Qualité</w:t>
            </w:r>
            <w:r w:rsidRPr="001F17AC">
              <w:rPr>
                <w:color w:val="000000"/>
              </w:rPr>
              <w:t xml:space="preserve"> : fil 100% polyester avec revêtement en PVC : </w:t>
            </w:r>
          </w:p>
          <w:p w14:paraId="2BA654A4" w14:textId="77777777" w:rsidR="00621D22" w:rsidRPr="001F17AC" w:rsidRDefault="00621D22" w:rsidP="00621D22">
            <w:pPr>
              <w:pStyle w:val="Paragraphedeliste"/>
              <w:numPr>
                <w:ilvl w:val="0"/>
                <w:numId w:val="47"/>
              </w:numPr>
              <w:spacing w:after="0" w:line="240" w:lineRule="auto"/>
              <w:rPr>
                <w:color w:val="000000"/>
              </w:rPr>
            </w:pPr>
            <w:r w:rsidRPr="001F17AC">
              <w:rPr>
                <w:rFonts w:eastAsia="Trebuchet MS" w:cs="Trebuchet MS"/>
              </w:rPr>
              <w:t>Grammage : Au moins 500 g/m2</w:t>
            </w:r>
          </w:p>
          <w:p w14:paraId="2709D9BE" w14:textId="77777777" w:rsidR="00621D22" w:rsidRPr="001F17AC" w:rsidRDefault="00621D22" w:rsidP="00621D22">
            <w:pPr>
              <w:pStyle w:val="Paragraphedeliste"/>
              <w:numPr>
                <w:ilvl w:val="0"/>
                <w:numId w:val="47"/>
              </w:numPr>
              <w:spacing w:after="0" w:line="240" w:lineRule="auto"/>
              <w:rPr>
                <w:color w:val="000000"/>
              </w:rPr>
            </w:pPr>
            <w:r w:rsidRPr="001F17AC">
              <w:rPr>
                <w:b/>
                <w:color w:val="000000"/>
              </w:rPr>
              <w:t>Propriétés thermiques</w:t>
            </w:r>
            <w:r w:rsidRPr="001F17AC">
              <w:rPr>
                <w:color w:val="000000"/>
              </w:rPr>
              <w:t xml:space="preserve"> : résistance à la chaleur </w:t>
            </w:r>
          </w:p>
          <w:p w14:paraId="3FF31069" w14:textId="77777777" w:rsidR="00621D22" w:rsidRPr="001F17AC" w:rsidRDefault="00621D22" w:rsidP="00621D22">
            <w:pPr>
              <w:pStyle w:val="Paragraphedeliste"/>
              <w:numPr>
                <w:ilvl w:val="0"/>
                <w:numId w:val="47"/>
              </w:numPr>
              <w:spacing w:after="0" w:line="240" w:lineRule="auto"/>
              <w:rPr>
                <w:color w:val="000000"/>
              </w:rPr>
            </w:pPr>
            <w:r w:rsidRPr="001F17AC">
              <w:rPr>
                <w:b/>
                <w:color w:val="000000"/>
              </w:rPr>
              <w:t>Propriétés chimiques</w:t>
            </w:r>
            <w:r w:rsidRPr="001F17AC">
              <w:rPr>
                <w:color w:val="000000"/>
              </w:rPr>
              <w:t xml:space="preserve"> : anti-UV, anti-moisissure, antistatique, anti-rayures ; </w:t>
            </w:r>
          </w:p>
          <w:p w14:paraId="6AC9636F" w14:textId="77777777" w:rsidR="00621D22" w:rsidRPr="001F17AC" w:rsidRDefault="00621D22" w:rsidP="00621D22">
            <w:pPr>
              <w:pStyle w:val="Paragraphedeliste"/>
              <w:numPr>
                <w:ilvl w:val="0"/>
                <w:numId w:val="47"/>
              </w:numPr>
              <w:spacing w:after="0" w:line="240" w:lineRule="auto"/>
              <w:rPr>
                <w:color w:val="000000"/>
              </w:rPr>
            </w:pPr>
            <w:r w:rsidRPr="001F17AC">
              <w:rPr>
                <w:color w:val="000000"/>
              </w:rPr>
              <w:t>Ignifuge</w:t>
            </w:r>
          </w:p>
          <w:p w14:paraId="4AF88A9E" w14:textId="77777777" w:rsidR="00621D22" w:rsidRPr="001F17AC" w:rsidRDefault="00621D22" w:rsidP="00621D22">
            <w:pPr>
              <w:pStyle w:val="Paragraphedeliste"/>
              <w:numPr>
                <w:ilvl w:val="0"/>
                <w:numId w:val="47"/>
              </w:numPr>
              <w:spacing w:after="0"/>
              <w:rPr>
                <w:rFonts w:eastAsia="Times New Roman" w:cs="Calibri"/>
                <w:color w:val="000000"/>
                <w:sz w:val="22"/>
                <w:lang w:eastAsia="fr-BE"/>
              </w:rPr>
            </w:pPr>
            <w:r w:rsidRPr="001F17AC">
              <w:t>Dimension : 48 m2 au moins avec largeur de 4 à 5 m</w:t>
            </w:r>
          </w:p>
          <w:p w14:paraId="3BEA9B74" w14:textId="77777777" w:rsidR="00621D22" w:rsidRDefault="00621D22" w:rsidP="00621D22">
            <w:pPr>
              <w:pStyle w:val="Paragraphedeliste"/>
              <w:numPr>
                <w:ilvl w:val="0"/>
                <w:numId w:val="47"/>
              </w:numPr>
              <w:spacing w:after="0"/>
              <w:rPr>
                <w:rFonts w:eastAsia="Times New Roman" w:cs="Calibri"/>
                <w:color w:val="000000"/>
                <w:sz w:val="22"/>
                <w:lang w:eastAsia="fr-BE"/>
              </w:rPr>
            </w:pPr>
            <w:r>
              <w:rPr>
                <w:rFonts w:eastAsia="Times New Roman" w:cs="Calibri"/>
                <w:color w:val="000000"/>
                <w:sz w:val="22"/>
                <w:lang w:eastAsia="fr-BE"/>
              </w:rPr>
              <w:t>Les bordures doivent être bien scellées</w:t>
            </w:r>
          </w:p>
          <w:p w14:paraId="325A72A1" w14:textId="77777777" w:rsidR="00621D22" w:rsidRPr="004B1179" w:rsidRDefault="00621D22" w:rsidP="00F64432">
            <w:pPr>
              <w:spacing w:after="0"/>
              <w:rPr>
                <w:rFonts w:eastAsia="Times New Roman" w:cs="Calibri"/>
                <w:color w:val="000000"/>
                <w:sz w:val="22"/>
                <w:lang w:eastAsia="fr-BE"/>
              </w:rPr>
            </w:pPr>
          </w:p>
          <w:p w14:paraId="52EC5AE3" w14:textId="77777777" w:rsidR="00621D22" w:rsidRPr="00504D00" w:rsidRDefault="00621D22" w:rsidP="00F64432">
            <w:pPr>
              <w:spacing w:line="240" w:lineRule="auto"/>
              <w:rPr>
                <w:rFonts w:eastAsia="Times New Roman" w:cs="Calibri"/>
                <w:color w:val="555657"/>
                <w:sz w:val="19"/>
                <w:szCs w:val="19"/>
                <w:highlight w:val="yellow"/>
                <w:lang w:eastAsia="fr-BE"/>
              </w:rPr>
            </w:pPr>
          </w:p>
        </w:tc>
        <w:tc>
          <w:tcPr>
            <w:tcW w:w="1081" w:type="pct"/>
          </w:tcPr>
          <w:p w14:paraId="50678C7B" w14:textId="77777777" w:rsidR="00621D22" w:rsidRPr="00504D00" w:rsidRDefault="00621D22" w:rsidP="00F64432">
            <w:pPr>
              <w:spacing w:line="240" w:lineRule="auto"/>
              <w:rPr>
                <w:rFonts w:eastAsia="Times New Roman" w:cstheme="minorHAnsi"/>
                <w:color w:val="555657"/>
                <w:sz w:val="19"/>
                <w:szCs w:val="19"/>
                <w:lang w:val="fr-FR" w:eastAsia="fr-FR"/>
              </w:rPr>
            </w:pPr>
          </w:p>
        </w:tc>
      </w:tr>
      <w:tr w:rsidR="00621D22" w:rsidRPr="00F658CD" w14:paraId="238A8DCB" w14:textId="77777777" w:rsidTr="00F64432">
        <w:trPr>
          <w:trHeight w:val="512"/>
        </w:trPr>
        <w:tc>
          <w:tcPr>
            <w:tcW w:w="472" w:type="pct"/>
            <w:shd w:val="clear" w:color="auto" w:fill="auto"/>
            <w:noWrap/>
            <w:vAlign w:val="center"/>
          </w:tcPr>
          <w:p w14:paraId="24D957B2" w14:textId="77777777" w:rsidR="00621D22" w:rsidRPr="00504D00" w:rsidRDefault="00621D22" w:rsidP="00621D22">
            <w:pPr>
              <w:pStyle w:val="Paragraphedeliste"/>
              <w:numPr>
                <w:ilvl w:val="0"/>
                <w:numId w:val="54"/>
              </w:numPr>
              <w:spacing w:line="240" w:lineRule="auto"/>
              <w:rPr>
                <w:rFonts w:eastAsia="Times New Roman" w:cs="Calibri"/>
                <w:color w:val="555657"/>
                <w:sz w:val="19"/>
                <w:szCs w:val="19"/>
                <w:lang w:eastAsia="fr-BE"/>
              </w:rPr>
            </w:pPr>
          </w:p>
        </w:tc>
        <w:tc>
          <w:tcPr>
            <w:tcW w:w="1014" w:type="pct"/>
            <w:shd w:val="clear" w:color="auto" w:fill="auto"/>
            <w:vAlign w:val="center"/>
          </w:tcPr>
          <w:p w14:paraId="410602C8" w14:textId="77777777" w:rsidR="00621D22" w:rsidRPr="00504D00" w:rsidRDefault="00621D22" w:rsidP="00F64432">
            <w:pPr>
              <w:spacing w:line="247" w:lineRule="auto"/>
              <w:ind w:left="-6" w:hanging="11"/>
              <w:rPr>
                <w:rFonts w:eastAsia="Georgia" w:cs="Georgia"/>
                <w:color w:val="555657"/>
                <w:sz w:val="19"/>
                <w:szCs w:val="19"/>
                <w:lang w:val="fr-FR"/>
              </w:rPr>
            </w:pPr>
            <w:r w:rsidRPr="001833F3">
              <w:rPr>
                <w:rFonts w:eastAsia="Times New Roman" w:cs="Calibri"/>
                <w:color w:val="000000"/>
                <w:szCs w:val="21"/>
                <w:lang w:eastAsia="fr-BE"/>
              </w:rPr>
              <w:t xml:space="preserve">Filet </w:t>
            </w:r>
          </w:p>
        </w:tc>
        <w:tc>
          <w:tcPr>
            <w:tcW w:w="2432" w:type="pct"/>
            <w:shd w:val="clear" w:color="auto" w:fill="auto"/>
            <w:noWrap/>
            <w:vAlign w:val="center"/>
          </w:tcPr>
          <w:p w14:paraId="1EA59890" w14:textId="77777777" w:rsidR="00621D22" w:rsidRPr="0058489A" w:rsidRDefault="00621D22" w:rsidP="00621D22">
            <w:pPr>
              <w:pStyle w:val="Paragraphedeliste"/>
              <w:numPr>
                <w:ilvl w:val="0"/>
                <w:numId w:val="50"/>
              </w:numPr>
              <w:spacing w:after="0" w:line="240" w:lineRule="auto"/>
              <w:rPr>
                <w:rFonts w:eastAsia="Times New Roman" w:cs="Calibri"/>
                <w:color w:val="3B3838" w:themeColor="background2" w:themeShade="40"/>
                <w:szCs w:val="21"/>
                <w:lang w:val="fr-FR" w:eastAsia="fr-BE"/>
              </w:rPr>
            </w:pPr>
            <w:r w:rsidRPr="0058489A">
              <w:rPr>
                <w:rFonts w:eastAsia="Times New Roman" w:cs="Calibri"/>
                <w:b/>
                <w:color w:val="3B3838" w:themeColor="background2" w:themeShade="40"/>
                <w:szCs w:val="21"/>
                <w:lang w:val="fr-FR" w:eastAsia="fr-BE"/>
              </w:rPr>
              <w:t xml:space="preserve">Matière </w:t>
            </w:r>
            <w:r w:rsidRPr="0058489A">
              <w:rPr>
                <w:rFonts w:eastAsia="Times New Roman" w:cs="Calibri"/>
                <w:color w:val="3B3838" w:themeColor="background2" w:themeShade="40"/>
                <w:szCs w:val="21"/>
                <w:lang w:val="fr-FR" w:eastAsia="fr-BE"/>
              </w:rPr>
              <w:t>:  100% Coton/PEHD/Nylon mono nets/Mono-filament</w:t>
            </w:r>
          </w:p>
          <w:p w14:paraId="51DA80FD" w14:textId="77777777" w:rsidR="00621D22" w:rsidRPr="0058489A" w:rsidRDefault="00621D22" w:rsidP="00621D22">
            <w:pPr>
              <w:pStyle w:val="Paragraphedeliste"/>
              <w:numPr>
                <w:ilvl w:val="0"/>
                <w:numId w:val="50"/>
              </w:numPr>
              <w:spacing w:after="0" w:line="240" w:lineRule="auto"/>
              <w:rPr>
                <w:rFonts w:eastAsia="Times New Roman" w:cs="Calibri"/>
                <w:color w:val="3B3838" w:themeColor="background2" w:themeShade="40"/>
                <w:szCs w:val="21"/>
                <w:lang w:val="fr-FR" w:eastAsia="fr-BE"/>
              </w:rPr>
            </w:pPr>
            <w:r w:rsidRPr="0058489A">
              <w:rPr>
                <w:rFonts w:eastAsia="Times New Roman" w:cs="Calibri"/>
                <w:b/>
                <w:color w:val="3B3838" w:themeColor="background2" w:themeShade="40"/>
                <w:szCs w:val="21"/>
                <w:lang w:val="fr-FR" w:eastAsia="fr-BE"/>
              </w:rPr>
              <w:t>Maille</w:t>
            </w:r>
            <w:r w:rsidRPr="0058489A">
              <w:rPr>
                <w:rFonts w:eastAsia="Times New Roman" w:cs="Calibri"/>
                <w:color w:val="3B3838" w:themeColor="background2" w:themeShade="40"/>
                <w:szCs w:val="21"/>
                <w:lang w:val="fr-FR" w:eastAsia="fr-BE"/>
              </w:rPr>
              <w:t xml:space="preserve"> : Maille </w:t>
            </w:r>
            <w:r>
              <w:rPr>
                <w:rFonts w:eastAsia="Times New Roman" w:cs="Calibri"/>
                <w:color w:val="3B3838" w:themeColor="background2" w:themeShade="40"/>
                <w:szCs w:val="21"/>
                <w:lang w:val="fr-FR" w:eastAsia="fr-BE"/>
              </w:rPr>
              <w:t>13 mm au plus</w:t>
            </w:r>
          </w:p>
          <w:p w14:paraId="469337FC" w14:textId="77777777" w:rsidR="00621D22" w:rsidRPr="001D0798" w:rsidRDefault="00621D22" w:rsidP="00621D22">
            <w:pPr>
              <w:pStyle w:val="Paragraphedeliste"/>
              <w:numPr>
                <w:ilvl w:val="0"/>
                <w:numId w:val="50"/>
              </w:numPr>
              <w:spacing w:after="0" w:line="240" w:lineRule="auto"/>
              <w:rPr>
                <w:rFonts w:eastAsia="Times New Roman" w:cs="Calibri"/>
                <w:color w:val="000000"/>
                <w:sz w:val="22"/>
                <w:lang w:eastAsia="fr-BE"/>
              </w:rPr>
            </w:pPr>
            <w:r w:rsidRPr="00BB5C17">
              <w:rPr>
                <w:rFonts w:eastAsia="Times New Roman" w:cs="Calibri"/>
                <w:b/>
                <w:color w:val="3B3838" w:themeColor="background2" w:themeShade="40"/>
                <w:szCs w:val="21"/>
                <w:lang w:val="fr-FR" w:eastAsia="fr-BE"/>
              </w:rPr>
              <w:t>Longueur de filet</w:t>
            </w:r>
            <w:r w:rsidRPr="00BB5C17">
              <w:rPr>
                <w:rFonts w:eastAsia="Times New Roman" w:cs="Calibri"/>
                <w:color w:val="3B3838" w:themeColor="background2" w:themeShade="40"/>
                <w:szCs w:val="21"/>
                <w:lang w:val="fr-FR" w:eastAsia="fr-BE"/>
              </w:rPr>
              <w:t xml:space="preserve"> :  Longueur du filet = </w:t>
            </w:r>
            <w:r w:rsidRPr="002C38C8">
              <w:rPr>
                <w:rFonts w:eastAsia="Times New Roman" w:cs="Calibri"/>
                <w:color w:val="3B3838" w:themeColor="background2" w:themeShade="40"/>
                <w:szCs w:val="21"/>
                <w:lang w:val="fr-FR" w:eastAsia="fr-BE"/>
              </w:rPr>
              <w:t>90 YDS au moins</w:t>
            </w:r>
          </w:p>
        </w:tc>
        <w:tc>
          <w:tcPr>
            <w:tcW w:w="1081" w:type="pct"/>
          </w:tcPr>
          <w:p w14:paraId="18D7A2BB" w14:textId="77777777" w:rsidR="00621D22" w:rsidRPr="00504D00" w:rsidRDefault="00621D22" w:rsidP="00F64432">
            <w:pPr>
              <w:spacing w:line="240" w:lineRule="auto"/>
              <w:rPr>
                <w:rFonts w:eastAsia="Times New Roman" w:cstheme="minorHAnsi"/>
                <w:color w:val="555657"/>
                <w:sz w:val="19"/>
                <w:szCs w:val="19"/>
                <w:lang w:val="fr-FR" w:eastAsia="fr-FR"/>
              </w:rPr>
            </w:pPr>
          </w:p>
        </w:tc>
      </w:tr>
      <w:tr w:rsidR="00621D22" w:rsidRPr="00F658CD" w14:paraId="0FB6E2A9" w14:textId="77777777" w:rsidTr="00F64432">
        <w:trPr>
          <w:trHeight w:val="512"/>
        </w:trPr>
        <w:tc>
          <w:tcPr>
            <w:tcW w:w="472" w:type="pct"/>
            <w:shd w:val="clear" w:color="auto" w:fill="auto"/>
            <w:noWrap/>
            <w:vAlign w:val="center"/>
          </w:tcPr>
          <w:p w14:paraId="156E5E85" w14:textId="77777777" w:rsidR="00621D22" w:rsidRPr="00504D00" w:rsidRDefault="00621D22" w:rsidP="00621D22">
            <w:pPr>
              <w:pStyle w:val="Paragraphedeliste"/>
              <w:numPr>
                <w:ilvl w:val="0"/>
                <w:numId w:val="54"/>
              </w:numPr>
              <w:spacing w:line="240" w:lineRule="auto"/>
              <w:rPr>
                <w:rFonts w:eastAsia="Times New Roman" w:cs="Calibri"/>
                <w:color w:val="555657"/>
                <w:sz w:val="19"/>
                <w:szCs w:val="19"/>
                <w:lang w:eastAsia="fr-BE"/>
              </w:rPr>
            </w:pPr>
          </w:p>
        </w:tc>
        <w:tc>
          <w:tcPr>
            <w:tcW w:w="1014" w:type="pct"/>
            <w:shd w:val="clear" w:color="auto" w:fill="auto"/>
            <w:vAlign w:val="center"/>
          </w:tcPr>
          <w:p w14:paraId="462CC984" w14:textId="77777777" w:rsidR="00621D22" w:rsidRPr="00504D00" w:rsidRDefault="00621D22" w:rsidP="00F64432">
            <w:pPr>
              <w:spacing w:line="247" w:lineRule="auto"/>
              <w:ind w:left="-6" w:hanging="11"/>
              <w:rPr>
                <w:rFonts w:eastAsia="Georgia" w:cs="Georgia"/>
                <w:color w:val="555657"/>
                <w:sz w:val="19"/>
                <w:szCs w:val="19"/>
                <w:lang w:val="fr-FR"/>
              </w:rPr>
            </w:pPr>
            <w:r>
              <w:rPr>
                <w:rFonts w:eastAsia="Times New Roman" w:cs="Calibri"/>
                <w:color w:val="000000"/>
                <w:szCs w:val="21"/>
                <w:lang w:eastAsia="fr-BE"/>
              </w:rPr>
              <w:t>Effaroucheur</w:t>
            </w:r>
          </w:p>
        </w:tc>
        <w:tc>
          <w:tcPr>
            <w:tcW w:w="2432" w:type="pct"/>
            <w:shd w:val="clear" w:color="auto" w:fill="auto"/>
            <w:noWrap/>
            <w:vAlign w:val="center"/>
          </w:tcPr>
          <w:p w14:paraId="3F3BA572" w14:textId="77777777" w:rsidR="00621D22" w:rsidRDefault="00621D22" w:rsidP="00621D22">
            <w:pPr>
              <w:numPr>
                <w:ilvl w:val="0"/>
                <w:numId w:val="51"/>
              </w:numPr>
              <w:shd w:val="clear" w:color="auto" w:fill="FFFFFF"/>
              <w:spacing w:before="2" w:after="0" w:line="235" w:lineRule="atLeast"/>
              <w:ind w:left="780" w:right="398"/>
              <w:jc w:val="both"/>
              <w:rPr>
                <w:rFonts w:eastAsia="Times New Roman" w:cs="Segoe UI"/>
                <w:color w:val="242424"/>
                <w:sz w:val="22"/>
                <w:lang w:val="fr-BJ" w:eastAsia="fr-BJ"/>
              </w:rPr>
            </w:pPr>
            <w:r w:rsidRPr="00BB5C17">
              <w:rPr>
                <w:rFonts w:eastAsia="Times New Roman" w:cs="Segoe UI"/>
                <w:color w:val="242424"/>
                <w:sz w:val="22"/>
                <w:lang w:val="fr-BJ" w:eastAsia="fr-BJ"/>
              </w:rPr>
              <w:t>Source : éolienne et solaire</w:t>
            </w:r>
          </w:p>
          <w:p w14:paraId="6E46CDBE" w14:textId="77777777" w:rsidR="00621D22" w:rsidRPr="00BB5C17" w:rsidRDefault="00621D22" w:rsidP="00621D22">
            <w:pPr>
              <w:numPr>
                <w:ilvl w:val="0"/>
                <w:numId w:val="51"/>
              </w:numPr>
              <w:shd w:val="clear" w:color="auto" w:fill="FFFFFF"/>
              <w:spacing w:before="2" w:after="0" w:line="235" w:lineRule="atLeast"/>
              <w:ind w:left="780" w:right="398"/>
              <w:jc w:val="both"/>
              <w:rPr>
                <w:rFonts w:eastAsia="Times New Roman" w:cs="Segoe UI"/>
                <w:color w:val="242424"/>
                <w:sz w:val="22"/>
                <w:lang w:val="fr-BJ" w:eastAsia="fr-BJ"/>
              </w:rPr>
            </w:pPr>
            <w:r>
              <w:rPr>
                <w:rFonts w:eastAsia="Times New Roman" w:cs="Segoe UI"/>
                <w:color w:val="242424"/>
                <w:sz w:val="22"/>
                <w:lang w:val="fr-FR" w:eastAsia="fr-BJ"/>
              </w:rPr>
              <w:t>Avec son et reflet</w:t>
            </w:r>
          </w:p>
          <w:p w14:paraId="2D4FEF3B" w14:textId="77777777" w:rsidR="00621D22" w:rsidRPr="001D0798" w:rsidRDefault="00621D22" w:rsidP="00621D22">
            <w:pPr>
              <w:numPr>
                <w:ilvl w:val="0"/>
                <w:numId w:val="51"/>
              </w:numPr>
              <w:shd w:val="clear" w:color="auto" w:fill="FFFFFF"/>
              <w:spacing w:before="2" w:after="0" w:line="235" w:lineRule="atLeast"/>
              <w:ind w:left="780" w:right="398"/>
              <w:jc w:val="both"/>
              <w:rPr>
                <w:rFonts w:eastAsia="Times New Roman" w:cs="Segoe UI"/>
                <w:color w:val="242424"/>
                <w:sz w:val="22"/>
                <w:lang w:val="fr-BJ" w:eastAsia="fr-BJ"/>
              </w:rPr>
            </w:pPr>
            <w:r>
              <w:t>Imperméable</w:t>
            </w:r>
          </w:p>
        </w:tc>
        <w:tc>
          <w:tcPr>
            <w:tcW w:w="1081" w:type="pct"/>
          </w:tcPr>
          <w:p w14:paraId="6E9971FD" w14:textId="77777777" w:rsidR="00621D22" w:rsidRPr="00504D00" w:rsidRDefault="00621D22" w:rsidP="00F64432">
            <w:pPr>
              <w:spacing w:line="240" w:lineRule="auto"/>
              <w:rPr>
                <w:rFonts w:eastAsia="Times New Roman" w:cstheme="minorHAnsi"/>
                <w:color w:val="555657"/>
                <w:sz w:val="19"/>
                <w:szCs w:val="19"/>
                <w:lang w:val="fr-FR" w:eastAsia="fr-FR"/>
              </w:rPr>
            </w:pPr>
          </w:p>
        </w:tc>
      </w:tr>
    </w:tbl>
    <w:p w14:paraId="762228A9" w14:textId="77777777" w:rsidR="00621D22" w:rsidRDefault="00621D22" w:rsidP="00621D22">
      <w:pPr>
        <w:spacing w:after="0" w:line="240" w:lineRule="auto"/>
        <w:rPr>
          <w:b/>
          <w:color w:val="FF0000"/>
          <w:kern w:val="18"/>
          <w:sz w:val="20"/>
        </w:rPr>
      </w:pPr>
    </w:p>
    <w:p w14:paraId="177ECF3D" w14:textId="77777777" w:rsidR="00621D22" w:rsidRDefault="00621D22" w:rsidP="00621D22">
      <w:pPr>
        <w:spacing w:after="0" w:line="240" w:lineRule="auto"/>
        <w:rPr>
          <w:b/>
          <w:color w:val="FF0000"/>
          <w:kern w:val="18"/>
          <w:sz w:val="20"/>
        </w:rPr>
      </w:pPr>
    </w:p>
    <w:p w14:paraId="76E103BD" w14:textId="77777777" w:rsidR="00621D22" w:rsidRDefault="00621D22" w:rsidP="00621D22">
      <w:pPr>
        <w:spacing w:after="0" w:line="240" w:lineRule="auto"/>
        <w:rPr>
          <w:b/>
          <w:color w:val="FF0000"/>
          <w:kern w:val="18"/>
          <w:sz w:val="20"/>
        </w:rPr>
      </w:pPr>
      <w:r>
        <w:rPr>
          <w:b/>
          <w:color w:val="FF0000"/>
          <w:kern w:val="18"/>
          <w:sz w:val="20"/>
        </w:rPr>
        <w:t>NB : le soumissionnaire fournira dans un fichier les liens d’accès au spécifications techniques des équipements (pour les équipements concernés)</w:t>
      </w:r>
    </w:p>
    <w:p w14:paraId="31596CC9" w14:textId="77777777" w:rsidR="00621D22" w:rsidRDefault="00621D22" w:rsidP="00621D22">
      <w:pPr>
        <w:spacing w:after="0" w:line="240" w:lineRule="auto"/>
        <w:rPr>
          <w:b/>
          <w:color w:val="FF0000"/>
          <w:kern w:val="18"/>
          <w:sz w:val="20"/>
          <w:lang w:val="fr-FR"/>
        </w:rPr>
      </w:pPr>
      <w:r>
        <w:rPr>
          <w:b/>
          <w:color w:val="FF0000"/>
          <w:kern w:val="18"/>
          <w:sz w:val="20"/>
          <w:lang w:val="fr-FR"/>
        </w:rPr>
        <w:br w:type="page"/>
      </w:r>
    </w:p>
    <w:p w14:paraId="4EAF3010" w14:textId="77777777" w:rsidR="00621D22" w:rsidRPr="00D812B3" w:rsidRDefault="00621D22" w:rsidP="00621D22">
      <w:pPr>
        <w:pStyle w:val="Titre2"/>
        <w:rPr>
          <w:rFonts w:ascii="Georgia" w:hAnsi="Georgia"/>
          <w:lang w:val="fr-FR"/>
        </w:rPr>
      </w:pPr>
      <w:bookmarkStart w:id="21" w:name="_Toc172135651"/>
      <w:r w:rsidRPr="00D812B3">
        <w:rPr>
          <w:rFonts w:ascii="Georgia" w:hAnsi="Georgia"/>
          <w:lang w:val="fr-FR"/>
        </w:rPr>
        <w:lastRenderedPageBreak/>
        <w:t>Déclaration sur l’honneur – motifs d’exclusion</w:t>
      </w:r>
      <w:bookmarkEnd w:id="21"/>
      <w:r w:rsidRPr="00D812B3">
        <w:rPr>
          <w:rFonts w:ascii="Georgia" w:hAnsi="Georgia"/>
          <w:lang w:val="fr-FR"/>
        </w:rPr>
        <w:t xml:space="preserve"> </w:t>
      </w:r>
    </w:p>
    <w:p w14:paraId="31D3B5DF" w14:textId="77777777" w:rsidR="00621D22" w:rsidRPr="00D812B3" w:rsidRDefault="00621D22" w:rsidP="00621D22">
      <w:pPr>
        <w:pStyle w:val="paragraph"/>
        <w:spacing w:before="0" w:beforeAutospacing="0" w:after="0" w:afterAutospacing="0"/>
        <w:jc w:val="both"/>
        <w:textAlignment w:val="baseline"/>
        <w:rPr>
          <w:rStyle w:val="eop"/>
          <w:rFonts w:ascii="Georgia" w:hAnsi="Georgia" w:cs="Segoe UI"/>
          <w:sz w:val="20"/>
          <w:szCs w:val="20"/>
          <w:lang w:val="fr-FR"/>
        </w:rPr>
      </w:pPr>
      <w:r w:rsidRPr="00D812B3">
        <w:rPr>
          <w:rStyle w:val="normaltextrun"/>
          <w:rFonts w:ascii="Georgia" w:hAnsi="Georgia" w:cs="Segoe UI"/>
          <w:sz w:val="20"/>
          <w:szCs w:val="20"/>
          <w:lang w:val="fr-FR"/>
        </w:rPr>
        <w:t>Par la présente, je/nous, agissant en ma/notre qualité de représentant(s) légal/ légaux du soumissionnaire précité, déclare/</w:t>
      </w:r>
      <w:r w:rsidRPr="00D812B3">
        <w:rPr>
          <w:rStyle w:val="spellingerror"/>
          <w:rFonts w:ascii="Georgia" w:hAnsi="Georgia" w:cs="Segoe UI"/>
          <w:color w:val="585756"/>
          <w:sz w:val="20"/>
          <w:szCs w:val="20"/>
          <w:lang w:val="fr-FR"/>
        </w:rPr>
        <w:t>rons</w:t>
      </w:r>
      <w:r w:rsidRPr="00D812B3">
        <w:rPr>
          <w:rStyle w:val="normaltextrun"/>
          <w:rFonts w:ascii="Georgia" w:hAnsi="Georgia" w:cs="Segoe UI"/>
          <w:sz w:val="20"/>
          <w:szCs w:val="20"/>
          <w:lang w:val="fr-FR"/>
        </w:rPr>
        <w:t> que le soumissionnaire ne se trouve pas dans un des cas d’exclusion suivants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21F5009C" w14:textId="77777777" w:rsidR="00621D22" w:rsidRPr="00D812B3" w:rsidRDefault="00621D22" w:rsidP="00621D22">
      <w:pPr>
        <w:pStyle w:val="paragraph"/>
        <w:spacing w:before="0" w:beforeAutospacing="0" w:after="0" w:afterAutospacing="0"/>
        <w:jc w:val="both"/>
        <w:textAlignment w:val="baseline"/>
        <w:rPr>
          <w:rFonts w:ascii="Georgia" w:hAnsi="Georgia" w:cs="Segoe UI"/>
          <w:color w:val="585756"/>
          <w:sz w:val="20"/>
          <w:szCs w:val="20"/>
          <w:lang w:val="fr-FR"/>
        </w:rPr>
      </w:pPr>
    </w:p>
    <w:p w14:paraId="4F2516EB" w14:textId="77777777" w:rsidR="00621D22" w:rsidRPr="00D812B3" w:rsidRDefault="00621D22" w:rsidP="00621D22">
      <w:pPr>
        <w:pStyle w:val="paragraph"/>
        <w:numPr>
          <w:ilvl w:val="0"/>
          <w:numId w:val="11"/>
        </w:numPr>
        <w:spacing w:before="0" w:beforeAutospacing="0" w:after="0" w:afterAutospacing="0"/>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Le soumissionnaire ni un de ses dirigeants a fait l’objet d’une condamnation prononcée par une </w:t>
      </w:r>
      <w:r w:rsidRPr="00D812B3">
        <w:rPr>
          <w:rStyle w:val="normaltextrun"/>
          <w:rFonts w:ascii="Georgia" w:hAnsi="Georgia" w:cs="Segoe UI"/>
          <w:b/>
          <w:bCs/>
          <w:sz w:val="20"/>
          <w:szCs w:val="20"/>
          <w:u w:val="single"/>
          <w:lang w:val="fr-FR"/>
        </w:rPr>
        <w:t>décision judiciaire ayant force de chose jugée</w:t>
      </w:r>
      <w:r w:rsidRPr="00D812B3">
        <w:rPr>
          <w:rStyle w:val="normaltextrun"/>
          <w:rFonts w:ascii="Georgia" w:hAnsi="Georgia" w:cs="Segoe UI"/>
          <w:sz w:val="20"/>
          <w:szCs w:val="20"/>
          <w:lang w:val="fr-FR"/>
        </w:rPr>
        <w:t> pour l’une des infractions suivantes :</w:t>
      </w:r>
      <w:r w:rsidRPr="00D812B3">
        <w:rPr>
          <w:rStyle w:val="eop"/>
          <w:rFonts w:ascii="Georgia" w:hAnsi="Georgia" w:cs="Segoe UI"/>
          <w:sz w:val="20"/>
          <w:szCs w:val="20"/>
          <w:lang w:val="fr-FR"/>
        </w:rPr>
        <w:t> </w:t>
      </w:r>
    </w:p>
    <w:p w14:paraId="5CED22B1" w14:textId="77777777" w:rsidR="00621D22" w:rsidRPr="00D812B3" w:rsidRDefault="00621D22" w:rsidP="00621D2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1° participation à une </w:t>
      </w:r>
      <w:r w:rsidRPr="00D812B3">
        <w:rPr>
          <w:rStyle w:val="normaltextrun"/>
          <w:rFonts w:ascii="Georgia" w:hAnsi="Georgia" w:cs="Segoe UI"/>
          <w:b/>
          <w:bCs/>
          <w:sz w:val="20"/>
          <w:szCs w:val="20"/>
          <w:lang w:val="fr-FR"/>
        </w:rPr>
        <w:t>organisation </w:t>
      </w:r>
      <w:r w:rsidRPr="00D812B3">
        <w:rPr>
          <w:rStyle w:val="contextualspellingandgrammarerror"/>
          <w:rFonts w:ascii="Georgia" w:hAnsi="Georgia" w:cs="Segoe UI"/>
          <w:b/>
          <w:bCs/>
          <w:color w:val="585756"/>
          <w:sz w:val="20"/>
          <w:szCs w:val="20"/>
          <w:lang w:val="fr-FR"/>
        </w:rPr>
        <w:t>criminelle</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1058BAAB" w14:textId="77777777" w:rsidR="00621D22" w:rsidRPr="00D812B3" w:rsidRDefault="00621D22" w:rsidP="00621D2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2° </w:t>
      </w:r>
      <w:r w:rsidRPr="00D812B3">
        <w:rPr>
          <w:rStyle w:val="contextualspellingandgrammarerror"/>
          <w:rFonts w:ascii="Georgia" w:hAnsi="Georgia" w:cs="Segoe UI"/>
          <w:b/>
          <w:bCs/>
          <w:color w:val="585756"/>
          <w:sz w:val="20"/>
          <w:szCs w:val="20"/>
          <w:lang w:val="fr-FR"/>
        </w:rPr>
        <w:t>corruption</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36FDE7D8" w14:textId="77777777" w:rsidR="00621D22" w:rsidRPr="00D812B3" w:rsidRDefault="00621D22" w:rsidP="00621D2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3° </w:t>
      </w:r>
      <w:r w:rsidRPr="00D812B3">
        <w:rPr>
          <w:rStyle w:val="contextualspellingandgrammarerror"/>
          <w:rFonts w:ascii="Georgia" w:hAnsi="Georgia" w:cs="Segoe UI"/>
          <w:b/>
          <w:bCs/>
          <w:color w:val="585756"/>
          <w:sz w:val="20"/>
          <w:szCs w:val="20"/>
          <w:lang w:val="fr-FR"/>
        </w:rPr>
        <w:t>fraude</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45B42C60" w14:textId="77777777" w:rsidR="00621D22" w:rsidRPr="00D812B3" w:rsidRDefault="00621D22" w:rsidP="00621D22">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4° infractions </w:t>
      </w:r>
      <w:r w:rsidRPr="00D812B3">
        <w:rPr>
          <w:rStyle w:val="normaltextrun"/>
          <w:rFonts w:ascii="Georgia" w:hAnsi="Georgia" w:cs="Segoe UI"/>
          <w:b/>
          <w:bCs/>
          <w:sz w:val="20"/>
          <w:szCs w:val="20"/>
          <w:lang w:val="fr-FR"/>
        </w:rPr>
        <w:t>terroristes</w:t>
      </w:r>
      <w:r w:rsidRPr="00D812B3">
        <w:rPr>
          <w:rStyle w:val="normaltextrun"/>
          <w:rFonts w:ascii="Georgia" w:hAnsi="Georgia" w:cs="Segoe UI"/>
          <w:sz w:val="20"/>
          <w:szCs w:val="20"/>
          <w:lang w:val="fr-FR"/>
        </w:rPr>
        <w:t>, infractions liées aux activités terroristes ou incitation à commettre une telle infraction, complicité ou tentative d’une telle </w:t>
      </w:r>
      <w:r w:rsidRPr="00D812B3">
        <w:rPr>
          <w:rStyle w:val="contextualspellingandgrammarerror"/>
          <w:rFonts w:ascii="Georgia" w:hAnsi="Georgia" w:cs="Segoe UI"/>
          <w:color w:val="585756"/>
          <w:sz w:val="20"/>
          <w:szCs w:val="20"/>
          <w:lang w:val="fr-FR"/>
        </w:rPr>
        <w:t>infraction ;</w:t>
      </w:r>
      <w:r w:rsidRPr="00D812B3">
        <w:rPr>
          <w:rStyle w:val="eop"/>
          <w:rFonts w:ascii="Georgia" w:hAnsi="Georgia" w:cs="Segoe UI"/>
          <w:sz w:val="20"/>
          <w:szCs w:val="20"/>
          <w:lang w:val="fr-FR"/>
        </w:rPr>
        <w:t> </w:t>
      </w:r>
    </w:p>
    <w:p w14:paraId="2C172FB9" w14:textId="77777777" w:rsidR="00621D22" w:rsidRPr="00D812B3" w:rsidRDefault="00621D22" w:rsidP="00621D2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5° </w:t>
      </w:r>
      <w:r w:rsidRPr="00D812B3">
        <w:rPr>
          <w:rStyle w:val="normaltextrun"/>
          <w:rFonts w:ascii="Georgia" w:hAnsi="Georgia" w:cs="Segoe UI"/>
          <w:b/>
          <w:bCs/>
          <w:sz w:val="20"/>
          <w:szCs w:val="20"/>
          <w:lang w:val="fr-FR"/>
        </w:rPr>
        <w:t>blanchimen</w:t>
      </w:r>
      <w:r w:rsidRPr="00D812B3">
        <w:rPr>
          <w:rStyle w:val="normaltextrun"/>
          <w:rFonts w:ascii="Georgia" w:hAnsi="Georgia" w:cs="Segoe UI"/>
          <w:sz w:val="20"/>
          <w:szCs w:val="20"/>
          <w:lang w:val="fr-FR"/>
        </w:rPr>
        <w:t>t de capitaux ou </w:t>
      </w:r>
      <w:r w:rsidRPr="00D812B3">
        <w:rPr>
          <w:rStyle w:val="normaltextrun"/>
          <w:rFonts w:ascii="Georgia" w:hAnsi="Georgia" w:cs="Segoe UI"/>
          <w:b/>
          <w:bCs/>
          <w:sz w:val="20"/>
          <w:szCs w:val="20"/>
          <w:lang w:val="fr-FR"/>
        </w:rPr>
        <w:t>financement du </w:t>
      </w:r>
      <w:r w:rsidRPr="00D812B3">
        <w:rPr>
          <w:rStyle w:val="contextualspellingandgrammarerror"/>
          <w:rFonts w:ascii="Georgia" w:hAnsi="Georgia" w:cs="Segoe UI"/>
          <w:b/>
          <w:bCs/>
          <w:color w:val="585756"/>
          <w:sz w:val="20"/>
          <w:szCs w:val="20"/>
          <w:lang w:val="fr-FR"/>
        </w:rPr>
        <w:t xml:space="preserve">terrorisme </w:t>
      </w:r>
      <w:r w:rsidRPr="00D812B3">
        <w:rPr>
          <w:rStyle w:val="contextualspellingandgrammarerror"/>
          <w:rFonts w:ascii="Georgia" w:hAnsi="Georgia" w:cs="Segoe UI"/>
          <w:color w:val="585756"/>
          <w:sz w:val="20"/>
          <w:szCs w:val="20"/>
          <w:lang w:val="fr-FR"/>
        </w:rPr>
        <w:t>;</w:t>
      </w:r>
      <w:r w:rsidRPr="00D812B3">
        <w:rPr>
          <w:rStyle w:val="eop"/>
          <w:rFonts w:ascii="Georgia" w:hAnsi="Georgia" w:cs="Segoe UI"/>
          <w:sz w:val="20"/>
          <w:szCs w:val="20"/>
          <w:lang w:val="fr-FR"/>
        </w:rPr>
        <w:t> </w:t>
      </w:r>
    </w:p>
    <w:p w14:paraId="108EA5AD" w14:textId="77777777" w:rsidR="00621D22" w:rsidRPr="00D812B3" w:rsidRDefault="00621D22" w:rsidP="00621D2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6° </w:t>
      </w:r>
      <w:r w:rsidRPr="00D812B3">
        <w:rPr>
          <w:rStyle w:val="normaltextrun"/>
          <w:rFonts w:ascii="Georgia" w:hAnsi="Georgia" w:cs="Segoe UI"/>
          <w:b/>
          <w:bCs/>
          <w:sz w:val="20"/>
          <w:szCs w:val="20"/>
          <w:lang w:val="fr-FR"/>
        </w:rPr>
        <w:t>travail des enfants</w:t>
      </w:r>
      <w:r w:rsidRPr="00D812B3">
        <w:rPr>
          <w:rStyle w:val="normaltextrun"/>
          <w:rFonts w:ascii="Georgia" w:hAnsi="Georgia" w:cs="Segoe UI"/>
          <w:sz w:val="20"/>
          <w:szCs w:val="20"/>
          <w:lang w:val="fr-FR"/>
        </w:rPr>
        <w:t> et autres formes de traite des êtres humains.</w:t>
      </w:r>
      <w:r w:rsidRPr="00D812B3">
        <w:rPr>
          <w:rStyle w:val="eop"/>
          <w:rFonts w:ascii="Georgia" w:hAnsi="Georgia" w:cs="Segoe UI"/>
          <w:sz w:val="20"/>
          <w:szCs w:val="20"/>
          <w:lang w:val="fr-FR"/>
        </w:rPr>
        <w:t> </w:t>
      </w:r>
    </w:p>
    <w:p w14:paraId="4B768CAD" w14:textId="77777777" w:rsidR="00621D22" w:rsidRPr="00D812B3" w:rsidRDefault="00621D22" w:rsidP="00621D2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7° occupation de ressortissants de pays tiers en </w:t>
      </w:r>
      <w:r w:rsidRPr="00D812B3">
        <w:rPr>
          <w:rStyle w:val="normaltextrun"/>
          <w:rFonts w:ascii="Georgia" w:hAnsi="Georgia" w:cs="Segoe UI"/>
          <w:b/>
          <w:bCs/>
          <w:sz w:val="20"/>
          <w:szCs w:val="20"/>
          <w:lang w:val="fr-FR"/>
        </w:rPr>
        <w:t>séjour illégal</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1DFFB6D8" w14:textId="77777777" w:rsidR="00621D22" w:rsidRPr="00D812B3" w:rsidRDefault="00621D22" w:rsidP="00621D22">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D812B3">
        <w:rPr>
          <w:rStyle w:val="normaltextrun"/>
          <w:rFonts w:ascii="Georgia" w:hAnsi="Georgia" w:cs="Segoe UI"/>
          <w:sz w:val="20"/>
          <w:szCs w:val="20"/>
          <w:lang w:val="fr-FR"/>
        </w:rPr>
        <w:t>8° la création de sociétés offshore</w:t>
      </w:r>
    </w:p>
    <w:p w14:paraId="761648D1" w14:textId="77777777" w:rsidR="00621D22" w:rsidRPr="00D812B3" w:rsidRDefault="00621D22" w:rsidP="00621D22">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L’exclusion sur base de ce critère vaut pour une durée de 5 ans à compter de la date du jugement.</w:t>
      </w:r>
      <w:r w:rsidRPr="00D812B3">
        <w:rPr>
          <w:rStyle w:val="eop"/>
          <w:rFonts w:ascii="Georgia" w:hAnsi="Georgia" w:cs="Segoe UI"/>
          <w:sz w:val="20"/>
          <w:szCs w:val="20"/>
          <w:lang w:val="fr-FR"/>
        </w:rPr>
        <w:t> </w:t>
      </w:r>
    </w:p>
    <w:p w14:paraId="4FF47DA6" w14:textId="77777777" w:rsidR="00621D22" w:rsidRPr="00D812B3" w:rsidRDefault="00621D22" w:rsidP="00621D22">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1852FBB" w14:textId="77777777" w:rsidR="00621D22" w:rsidRPr="00D812B3" w:rsidRDefault="00621D22" w:rsidP="00621D22">
      <w:pPr>
        <w:pStyle w:val="paragraph"/>
        <w:numPr>
          <w:ilvl w:val="0"/>
          <w:numId w:val="2"/>
        </w:numPr>
        <w:spacing w:before="0" w:beforeAutospacing="0" w:after="0" w:afterAutospacing="0"/>
        <w:ind w:left="360" w:firstLine="0"/>
        <w:jc w:val="both"/>
        <w:textAlignment w:val="baseline"/>
        <w:rPr>
          <w:rFonts w:ascii="Georgia" w:hAnsi="Georgia" w:cs="Segoe UI"/>
          <w:sz w:val="20"/>
          <w:szCs w:val="20"/>
          <w:lang w:val="fr-FR"/>
        </w:rPr>
      </w:pPr>
      <w:r w:rsidRPr="00D812B3">
        <w:rPr>
          <w:rStyle w:val="normaltextrun"/>
          <w:rFonts w:ascii="Georgia" w:hAnsi="Georgia" w:cs="Segoe UI"/>
          <w:sz w:val="20"/>
          <w:szCs w:val="20"/>
          <w:lang w:val="fr-FR"/>
        </w:rPr>
        <w:t>Le soumissionnaire ne satisfait pas à ses obligations relatives au </w:t>
      </w:r>
      <w:r w:rsidRPr="00D812B3">
        <w:rPr>
          <w:rStyle w:val="normaltextrun"/>
          <w:rFonts w:ascii="Georgia" w:hAnsi="Georgia" w:cs="Segoe UI"/>
          <w:b/>
          <w:bCs/>
          <w:sz w:val="20"/>
          <w:szCs w:val="20"/>
          <w:u w:val="single"/>
          <w:lang w:val="fr-FR"/>
        </w:rPr>
        <w:t>paiement d’impôts et taxes ou de cotisations de sécurité sociale</w:t>
      </w:r>
      <w:r w:rsidRPr="00D812B3">
        <w:rPr>
          <w:rStyle w:val="normaltextrun"/>
          <w:rFonts w:ascii="Georgia" w:hAnsi="Georgia" w:cs="Segoe UI"/>
          <w:sz w:val="20"/>
          <w:szCs w:val="20"/>
          <w:lang w:val="fr-FR"/>
        </w:rPr>
        <w:t> pour un montant de plus de 3.000 </w:t>
      </w:r>
      <w:r w:rsidRPr="00D812B3">
        <w:rPr>
          <w:rStyle w:val="contextualspellingandgrammarerror"/>
          <w:rFonts w:ascii="Georgia" w:hAnsi="Georgia" w:cs="Segoe UI"/>
          <w:color w:val="585756"/>
          <w:sz w:val="20"/>
          <w:szCs w:val="20"/>
          <w:lang w:val="fr-FR"/>
        </w:rPr>
        <w:t xml:space="preserve">€, </w:t>
      </w:r>
      <w:r w:rsidRPr="00D812B3">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1D84FE64" w14:textId="77777777" w:rsidR="00621D22" w:rsidRPr="00D812B3" w:rsidRDefault="00621D22" w:rsidP="00621D22">
      <w:pPr>
        <w:pStyle w:val="paragraph"/>
        <w:spacing w:before="0" w:beforeAutospacing="0" w:after="0" w:afterAutospacing="0"/>
        <w:ind w:left="720"/>
        <w:textAlignment w:val="baseline"/>
        <w:rPr>
          <w:rFonts w:ascii="Georgia" w:hAnsi="Georgia" w:cs="Segoe UI"/>
          <w:color w:val="585756"/>
          <w:sz w:val="20"/>
          <w:szCs w:val="20"/>
          <w:lang w:val="fr-FR"/>
        </w:rPr>
      </w:pPr>
    </w:p>
    <w:p w14:paraId="121FF3B6" w14:textId="77777777" w:rsidR="00621D22" w:rsidRPr="00D812B3" w:rsidRDefault="00621D22" w:rsidP="00621D22">
      <w:pPr>
        <w:pStyle w:val="paragraph"/>
        <w:numPr>
          <w:ilvl w:val="0"/>
          <w:numId w:val="3"/>
        </w:numPr>
        <w:spacing w:before="0" w:beforeAutospacing="0" w:after="0" w:afterAutospacing="0"/>
        <w:ind w:left="360" w:firstLine="0"/>
        <w:jc w:val="both"/>
        <w:textAlignment w:val="baseline"/>
        <w:rPr>
          <w:rFonts w:ascii="Georgia" w:hAnsi="Georgia" w:cs="Segoe UI"/>
          <w:color w:val="000000"/>
          <w:sz w:val="20"/>
          <w:szCs w:val="20"/>
          <w:lang w:val="fr-FR"/>
        </w:rPr>
      </w:pPr>
      <w:r w:rsidRPr="00D812B3">
        <w:rPr>
          <w:rStyle w:val="contextualspellingandgrammarerror"/>
          <w:rFonts w:ascii="Georgia" w:hAnsi="Georgia" w:cs="Segoe UI"/>
          <w:color w:val="000000"/>
          <w:sz w:val="20"/>
          <w:szCs w:val="20"/>
          <w:lang w:val="fr-FR"/>
        </w:rPr>
        <w:t>le soumissionnaire</w:t>
      </w:r>
      <w:r w:rsidRPr="00D812B3">
        <w:rPr>
          <w:rStyle w:val="normaltextrun"/>
          <w:rFonts w:ascii="Georgia" w:hAnsi="Georgia" w:cs="Segoe UI"/>
          <w:color w:val="000000"/>
          <w:sz w:val="20"/>
          <w:szCs w:val="20"/>
          <w:lang w:val="fr-FR"/>
        </w:rPr>
        <w:t xml:space="preserve"> est en </w:t>
      </w:r>
      <w:r w:rsidRPr="00D812B3">
        <w:rPr>
          <w:rStyle w:val="normaltextrun"/>
          <w:rFonts w:ascii="Georgia" w:hAnsi="Georgia"/>
          <w:b/>
          <w:bCs/>
          <w:color w:val="000000"/>
          <w:sz w:val="20"/>
          <w:szCs w:val="20"/>
          <w:u w:val="single"/>
          <w:lang w:val="fr-FR"/>
        </w:rPr>
        <w:t>état de faillite, de liquidation, de cessation d’activités, de réorganisation judiciaire</w:t>
      </w:r>
      <w:r w:rsidRPr="00D812B3">
        <w:rPr>
          <w:rStyle w:val="normaltextrun"/>
          <w:rFonts w:ascii="Georgia" w:hAnsi="Georgia" w:cs="Segoe UI"/>
          <w:b/>
          <w:bCs/>
          <w:color w:val="000000"/>
          <w:sz w:val="20"/>
          <w:szCs w:val="20"/>
          <w:u w:val="single"/>
          <w:lang w:val="fr-FR"/>
        </w:rPr>
        <w:t>,</w:t>
      </w:r>
      <w:r w:rsidRPr="00D812B3">
        <w:rPr>
          <w:rStyle w:val="normaltextrun"/>
          <w:rFonts w:ascii="Georgia" w:hAnsi="Georgia" w:cs="Segoe UI"/>
          <w:color w:val="000000"/>
          <w:sz w:val="20"/>
          <w:szCs w:val="20"/>
          <w:lang w:val="fr-FR"/>
        </w:rPr>
        <w:t> ou a fait l’aveu de sa faillite</w:t>
      </w:r>
      <w:r w:rsidRPr="00D812B3">
        <w:rPr>
          <w:rStyle w:val="normaltextrun"/>
          <w:rFonts w:ascii="Georgia" w:hAnsi="Georgia" w:cs="Segoe UI"/>
          <w:color w:val="000000"/>
          <w:sz w:val="20"/>
          <w:szCs w:val="20"/>
          <w:u w:val="single"/>
          <w:lang w:val="fr-FR"/>
        </w:rPr>
        <w:t>,</w:t>
      </w:r>
      <w:r w:rsidRPr="00D812B3">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D812B3">
        <w:rPr>
          <w:rStyle w:val="eop"/>
          <w:rFonts w:ascii="Georgia" w:hAnsi="Georgia" w:cs="Segoe UI"/>
          <w:color w:val="000000"/>
          <w:sz w:val="20"/>
          <w:szCs w:val="20"/>
          <w:lang w:val="fr-FR"/>
        </w:rPr>
        <w:t> </w:t>
      </w:r>
    </w:p>
    <w:p w14:paraId="6ED53520" w14:textId="77777777" w:rsidR="00621D22" w:rsidRPr="00D812B3" w:rsidRDefault="00621D22" w:rsidP="00621D22">
      <w:pPr>
        <w:pStyle w:val="paragraph"/>
        <w:spacing w:before="0" w:beforeAutospacing="0" w:after="0" w:afterAutospacing="0"/>
        <w:ind w:left="720"/>
        <w:textAlignment w:val="baseline"/>
        <w:rPr>
          <w:rFonts w:ascii="Georgia" w:hAnsi="Georgia" w:cs="Segoe UI"/>
          <w:color w:val="585756"/>
          <w:sz w:val="20"/>
          <w:szCs w:val="20"/>
          <w:lang w:val="fr-FR"/>
        </w:rPr>
      </w:pPr>
    </w:p>
    <w:p w14:paraId="04640CAE" w14:textId="77777777" w:rsidR="00621D22" w:rsidRPr="00D812B3" w:rsidRDefault="00621D22" w:rsidP="00621D22">
      <w:pPr>
        <w:pStyle w:val="paragraph"/>
        <w:numPr>
          <w:ilvl w:val="0"/>
          <w:numId w:val="4"/>
        </w:numPr>
        <w:spacing w:before="0" w:beforeAutospacing="0" w:after="0" w:afterAutospacing="0"/>
        <w:ind w:left="360" w:firstLine="0"/>
        <w:textAlignment w:val="baseline"/>
        <w:rPr>
          <w:rStyle w:val="scxw174104514"/>
          <w:rFonts w:ascii="Georgia" w:hAnsi="Georgia" w:cs="Segoe UI"/>
          <w:sz w:val="20"/>
          <w:szCs w:val="20"/>
          <w:lang w:val="fr-FR"/>
        </w:rPr>
      </w:pPr>
      <w:r w:rsidRPr="00D812B3">
        <w:rPr>
          <w:rStyle w:val="contextualspellingandgrammarerror"/>
          <w:rFonts w:ascii="Georgia" w:hAnsi="Georgia" w:cs="Segoe UI"/>
          <w:sz w:val="20"/>
          <w:szCs w:val="20"/>
          <w:lang w:val="fr-FR"/>
        </w:rPr>
        <w:t>le soumissionnaire</w:t>
      </w:r>
      <w:r w:rsidRPr="00D812B3">
        <w:rPr>
          <w:rStyle w:val="normaltextrun"/>
          <w:rFonts w:ascii="Georgia" w:hAnsi="Georgia" w:cs="Segoe UI"/>
          <w:sz w:val="20"/>
          <w:szCs w:val="20"/>
          <w:u w:val="single"/>
          <w:lang w:val="fr-FR"/>
        </w:rPr>
        <w:t> ou un de ses dirigeants</w:t>
      </w:r>
      <w:r w:rsidRPr="00D812B3">
        <w:rPr>
          <w:rStyle w:val="normaltextrun"/>
          <w:rFonts w:ascii="Georgia" w:hAnsi="Georgia" w:cs="Segoe UI"/>
          <w:sz w:val="20"/>
          <w:szCs w:val="20"/>
          <w:lang w:val="fr-FR"/>
        </w:rPr>
        <w:t> a commis une </w:t>
      </w:r>
      <w:r w:rsidRPr="00D812B3">
        <w:rPr>
          <w:rStyle w:val="normaltextrun"/>
          <w:rFonts w:ascii="Georgia" w:hAnsi="Georgia" w:cs="Segoe UI"/>
          <w:b/>
          <w:bCs/>
          <w:sz w:val="20"/>
          <w:szCs w:val="20"/>
          <w:u w:val="single"/>
          <w:lang w:val="fr-FR"/>
        </w:rPr>
        <w:t>faute professionnelle grave qui remet en cause son intégrité.</w:t>
      </w:r>
      <w:r w:rsidRPr="00D812B3">
        <w:rPr>
          <w:rStyle w:val="scxw174104514"/>
          <w:rFonts w:ascii="Georgia" w:hAnsi="Georgia" w:cs="Segoe UI"/>
          <w:sz w:val="20"/>
          <w:szCs w:val="20"/>
          <w:lang w:val="fr-FR"/>
        </w:rPr>
        <w:t> </w:t>
      </w:r>
      <w:r w:rsidRPr="00D812B3">
        <w:rPr>
          <w:rFonts w:ascii="Georgia" w:hAnsi="Georgia" w:cs="Segoe UI"/>
          <w:sz w:val="20"/>
          <w:szCs w:val="20"/>
          <w:lang w:val="fr-FR"/>
        </w:rPr>
        <w:br/>
      </w:r>
    </w:p>
    <w:p w14:paraId="0D473306" w14:textId="77777777" w:rsidR="00621D22" w:rsidRPr="00D812B3" w:rsidRDefault="00621D22" w:rsidP="00621D22">
      <w:pPr>
        <w:pStyle w:val="paragraph"/>
        <w:numPr>
          <w:ilvl w:val="0"/>
          <w:numId w:val="4"/>
        </w:numPr>
        <w:spacing w:before="0" w:beforeAutospacing="0" w:after="0" w:afterAutospacing="0"/>
        <w:ind w:left="360" w:firstLine="0"/>
        <w:textAlignment w:val="baseline"/>
        <w:rPr>
          <w:rFonts w:ascii="Georgia" w:hAnsi="Georgia" w:cs="Segoe UI"/>
          <w:sz w:val="20"/>
          <w:szCs w:val="20"/>
          <w:lang w:val="fr-FR"/>
        </w:rPr>
      </w:pPr>
      <w:r w:rsidRPr="00D812B3">
        <w:rPr>
          <w:rStyle w:val="normaltextrun"/>
          <w:rFonts w:ascii="Georgia" w:hAnsi="Georgia" w:cs="Segoe UI"/>
          <w:sz w:val="20"/>
          <w:szCs w:val="20"/>
          <w:lang w:val="fr-FR"/>
        </w:rPr>
        <w:t>Sont </w:t>
      </w:r>
      <w:r w:rsidRPr="00D812B3">
        <w:rPr>
          <w:rStyle w:val="contextualspellingandgrammarerror"/>
          <w:rFonts w:ascii="Georgia" w:hAnsi="Georgia" w:cs="Segoe UI"/>
          <w:sz w:val="20"/>
          <w:szCs w:val="20"/>
          <w:lang w:val="fr-FR"/>
        </w:rPr>
        <w:t>entre</w:t>
      </w:r>
      <w:r w:rsidRPr="00D812B3">
        <w:rPr>
          <w:rStyle w:val="normaltextrun"/>
          <w:rFonts w:ascii="Georgia" w:hAnsi="Georgia" w:cs="Segoe UI"/>
          <w:sz w:val="20"/>
          <w:szCs w:val="20"/>
          <w:lang w:val="fr-FR"/>
        </w:rPr>
        <w:t> autres considérées comme telle faute professionnelle grave</w:t>
      </w:r>
      <w:r w:rsidRPr="00D812B3">
        <w:rPr>
          <w:rStyle w:val="normaltextrun"/>
          <w:sz w:val="20"/>
          <w:szCs w:val="20"/>
          <w:lang w:val="fr-FR"/>
        </w:rPr>
        <w:t> </w:t>
      </w:r>
      <w:r w:rsidRPr="00D812B3">
        <w:rPr>
          <w:rStyle w:val="normaltextrun"/>
          <w:rFonts w:ascii="Georgia" w:hAnsi="Georgia" w:cs="Segoe UI"/>
          <w:sz w:val="20"/>
          <w:szCs w:val="20"/>
          <w:lang w:val="fr-FR"/>
        </w:rPr>
        <w:t>: </w:t>
      </w:r>
      <w:r w:rsidRPr="00D812B3">
        <w:rPr>
          <w:rStyle w:val="eop"/>
          <w:rFonts w:ascii="Georgia" w:hAnsi="Georgia" w:cs="Segoe UI"/>
          <w:sz w:val="20"/>
          <w:szCs w:val="20"/>
          <w:lang w:val="fr-FR"/>
        </w:rPr>
        <w:t> </w:t>
      </w:r>
    </w:p>
    <w:p w14:paraId="7F7D2F6A" w14:textId="77777777" w:rsidR="00621D22" w:rsidRPr="00D812B3" w:rsidRDefault="00621D22" w:rsidP="00621D22">
      <w:pPr>
        <w:pStyle w:val="paragraph"/>
        <w:spacing w:before="0" w:beforeAutospacing="0" w:after="0" w:afterAutospacing="0"/>
        <w:ind w:left="720"/>
        <w:textAlignment w:val="baseline"/>
        <w:rPr>
          <w:rFonts w:ascii="Georgia" w:hAnsi="Georgia" w:cs="Segoe UI"/>
          <w:color w:val="585756"/>
          <w:sz w:val="20"/>
          <w:szCs w:val="20"/>
          <w:lang w:val="fr-FR"/>
        </w:rPr>
      </w:pPr>
      <w:r w:rsidRPr="00D812B3">
        <w:rPr>
          <w:rStyle w:val="eop"/>
          <w:rFonts w:ascii="Georgia" w:hAnsi="Georgia" w:cs="Segoe UI"/>
          <w:sz w:val="20"/>
          <w:szCs w:val="20"/>
          <w:lang w:val="fr-FR"/>
        </w:rPr>
        <w:t> </w:t>
      </w:r>
      <w:r w:rsidRPr="00D812B3">
        <w:rPr>
          <w:rStyle w:val="contextualspellingandgrammarerror"/>
          <w:rFonts w:ascii="Georgia" w:hAnsi="Georgia" w:cs="Segoe UI"/>
          <w:color w:val="585756"/>
          <w:sz w:val="20"/>
          <w:szCs w:val="20"/>
          <w:lang w:val="fr-FR"/>
        </w:rPr>
        <w:t>une</w:t>
      </w:r>
      <w:r w:rsidRPr="00D812B3">
        <w:rPr>
          <w:rStyle w:val="normaltextrun"/>
          <w:rFonts w:ascii="Georgia" w:hAnsi="Georgia" w:cs="Segoe UI"/>
          <w:sz w:val="20"/>
          <w:szCs w:val="20"/>
          <w:lang w:val="fr-FR"/>
        </w:rPr>
        <w:t> infraction à la Politique de </w:t>
      </w:r>
      <w:r w:rsidRPr="00D812B3">
        <w:rPr>
          <w:rStyle w:val="spellingerror"/>
          <w:rFonts w:ascii="Georgia" w:hAnsi="Georgia" w:cs="Segoe UI"/>
          <w:color w:val="585756"/>
          <w:sz w:val="20"/>
          <w:szCs w:val="20"/>
          <w:lang w:val="fr-FR"/>
        </w:rPr>
        <w:t>Enabel</w:t>
      </w:r>
      <w:r w:rsidRPr="00D812B3">
        <w:rPr>
          <w:rStyle w:val="normaltextrun"/>
          <w:rFonts w:ascii="Georgia" w:hAnsi="Georgia" w:cs="Segoe UI"/>
          <w:sz w:val="20"/>
          <w:szCs w:val="20"/>
          <w:lang w:val="fr-FR"/>
        </w:rPr>
        <w:t> concernant l’exploitation et les abus sexuels – juin 2019</w:t>
      </w:r>
      <w:r w:rsidRPr="00D812B3">
        <w:rPr>
          <w:rStyle w:val="normaltextrun"/>
          <w:rFonts w:ascii="Georgia" w:hAnsi="Georgia" w:cs="Segoe UI"/>
          <w:color w:val="0078D4"/>
          <w:sz w:val="20"/>
          <w:szCs w:val="20"/>
          <w:u w:val="single"/>
          <w:lang w:val="fr-FR"/>
        </w:rPr>
        <w:t> </w:t>
      </w:r>
    </w:p>
    <w:p w14:paraId="0090E53B" w14:textId="77777777" w:rsidR="00621D22" w:rsidRPr="00D812B3" w:rsidRDefault="00621D22" w:rsidP="00621D22">
      <w:pPr>
        <w:pStyle w:val="paragraph"/>
        <w:numPr>
          <w:ilvl w:val="0"/>
          <w:numId w:val="5"/>
        </w:numPr>
        <w:spacing w:before="0" w:beforeAutospacing="0" w:after="0" w:afterAutospacing="0"/>
        <w:ind w:left="1080" w:firstLine="0"/>
        <w:jc w:val="both"/>
        <w:textAlignment w:val="baseline"/>
        <w:rPr>
          <w:rFonts w:ascii="Georgia" w:hAnsi="Georgia" w:cs="Segoe UI"/>
          <w:color w:val="585756"/>
          <w:sz w:val="20"/>
          <w:szCs w:val="20"/>
          <w:lang w:val="fr-FR"/>
        </w:rPr>
      </w:pPr>
      <w:r w:rsidRPr="00D812B3">
        <w:rPr>
          <w:rStyle w:val="contextualspellingandgrammarerror"/>
          <w:rFonts w:ascii="Georgia" w:hAnsi="Georgia" w:cs="Segoe UI"/>
          <w:color w:val="585756"/>
          <w:sz w:val="20"/>
          <w:szCs w:val="20"/>
          <w:lang w:val="fr-FR"/>
        </w:rPr>
        <w:t>une</w:t>
      </w:r>
      <w:r w:rsidRPr="00D812B3">
        <w:rPr>
          <w:rStyle w:val="normaltextrun"/>
          <w:rFonts w:ascii="Georgia" w:hAnsi="Georgia" w:cs="Segoe UI"/>
          <w:sz w:val="20"/>
          <w:szCs w:val="20"/>
          <w:lang w:val="fr-FR"/>
        </w:rPr>
        <w:t> infraction à la Politique de </w:t>
      </w:r>
      <w:r w:rsidRPr="00D812B3">
        <w:rPr>
          <w:rStyle w:val="spellingerror"/>
          <w:rFonts w:ascii="Georgia" w:hAnsi="Georgia" w:cs="Segoe UI"/>
          <w:color w:val="585756"/>
          <w:sz w:val="20"/>
          <w:szCs w:val="20"/>
          <w:lang w:val="fr-FR"/>
        </w:rPr>
        <w:t>Enabel</w:t>
      </w:r>
      <w:r w:rsidRPr="00D812B3">
        <w:rPr>
          <w:rStyle w:val="normaltextrun"/>
          <w:rFonts w:ascii="Georgia" w:hAnsi="Georgia" w:cs="Segoe UI"/>
          <w:sz w:val="20"/>
          <w:szCs w:val="20"/>
          <w:lang w:val="fr-FR"/>
        </w:rPr>
        <w:t> concernant la maîtrise des risques de fraude et de corruption – juin 2019 </w:t>
      </w:r>
    </w:p>
    <w:p w14:paraId="51B6B551" w14:textId="77777777" w:rsidR="00621D22" w:rsidRPr="00D812B3" w:rsidRDefault="00621D22" w:rsidP="00621D22">
      <w:pPr>
        <w:pStyle w:val="paragraph"/>
        <w:numPr>
          <w:ilvl w:val="0"/>
          <w:numId w:val="6"/>
        </w:numPr>
        <w:spacing w:before="0" w:beforeAutospacing="0" w:after="0" w:afterAutospacing="0"/>
        <w:ind w:left="1080" w:firstLine="0"/>
        <w:jc w:val="both"/>
        <w:textAlignment w:val="baseline"/>
        <w:rPr>
          <w:rFonts w:ascii="Georgia" w:hAnsi="Georgia" w:cs="Segoe UI"/>
          <w:sz w:val="20"/>
          <w:szCs w:val="20"/>
          <w:lang w:val="fr-FR"/>
        </w:rPr>
      </w:pPr>
      <w:r w:rsidRPr="00D812B3">
        <w:rPr>
          <w:rStyle w:val="contextualspellingandgrammarerror"/>
          <w:rFonts w:ascii="Georgia" w:hAnsi="Georgia" w:cs="Segoe UI"/>
          <w:sz w:val="20"/>
          <w:szCs w:val="20"/>
          <w:lang w:val="fr-FR"/>
        </w:rPr>
        <w:t>une</w:t>
      </w:r>
      <w:r w:rsidRPr="00D812B3">
        <w:rPr>
          <w:rStyle w:val="normaltextrun"/>
          <w:rFonts w:ascii="Georgia" w:hAnsi="Georgia" w:cs="Segoe UI"/>
          <w:sz w:val="20"/>
          <w:szCs w:val="20"/>
          <w:lang w:val="fr-FR"/>
        </w:rPr>
        <w:t> infraction relative </w:t>
      </w:r>
      <w:r w:rsidRPr="00D812B3">
        <w:rPr>
          <w:rStyle w:val="normaltextrun"/>
          <w:rFonts w:ascii="Georgia" w:hAnsi="Georgia"/>
          <w:sz w:val="20"/>
          <w:szCs w:val="20"/>
          <w:lang w:val="fr-FR"/>
        </w:rPr>
        <w:t>à</w:t>
      </w:r>
      <w:r w:rsidRPr="00D812B3">
        <w:rPr>
          <w:rStyle w:val="normaltextrun"/>
          <w:rFonts w:ascii="Georgia" w:hAnsi="Georgia" w:cs="Segoe UI"/>
          <w:sz w:val="20"/>
          <w:szCs w:val="20"/>
          <w:lang w:val="fr-FR"/>
        </w:rPr>
        <w:t> une disposition d’ordre réglementaire de la législation locale applicable relative </w:t>
      </w:r>
      <w:r w:rsidRPr="00D812B3">
        <w:rPr>
          <w:rStyle w:val="contextualspellingandgrammarerror"/>
          <w:rFonts w:ascii="Georgia" w:hAnsi="Georgia" w:cs="Segoe UI"/>
          <w:sz w:val="20"/>
          <w:szCs w:val="20"/>
          <w:lang w:val="fr-FR"/>
        </w:rPr>
        <w:t>au</w:t>
      </w:r>
      <w:r w:rsidRPr="00D812B3">
        <w:rPr>
          <w:rStyle w:val="normaltextrun"/>
          <w:rFonts w:ascii="Georgia" w:hAnsi="Georgia" w:cs="Segoe UI"/>
          <w:sz w:val="20"/>
          <w:szCs w:val="20"/>
          <w:lang w:val="fr-FR"/>
        </w:rPr>
        <w:t> harcèlement sexuel au travail</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6956B6B2" w14:textId="77777777" w:rsidR="00621D22" w:rsidRPr="00D812B3" w:rsidRDefault="00621D22" w:rsidP="00621D22">
      <w:pPr>
        <w:pStyle w:val="paragraph"/>
        <w:numPr>
          <w:ilvl w:val="0"/>
          <w:numId w:val="7"/>
        </w:numPr>
        <w:spacing w:before="0" w:beforeAutospacing="0" w:after="0" w:afterAutospacing="0"/>
        <w:ind w:left="1080" w:firstLine="0"/>
        <w:jc w:val="both"/>
        <w:textAlignment w:val="baseline"/>
        <w:rPr>
          <w:rFonts w:ascii="Georgia" w:hAnsi="Georgia" w:cs="Segoe UI"/>
          <w:sz w:val="20"/>
          <w:szCs w:val="20"/>
          <w:lang w:val="fr-FR"/>
        </w:rPr>
      </w:pPr>
      <w:r w:rsidRPr="00D812B3">
        <w:rPr>
          <w:rStyle w:val="contextualspellingandgrammarerror"/>
          <w:rFonts w:ascii="Georgia" w:hAnsi="Georgia" w:cs="Segoe UI"/>
          <w:sz w:val="20"/>
          <w:szCs w:val="20"/>
          <w:lang w:val="fr-FR"/>
        </w:rPr>
        <w:t>le soumissionnaire</w:t>
      </w:r>
      <w:r w:rsidRPr="00D812B3">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3EABC0E7" w14:textId="77777777" w:rsidR="00621D22" w:rsidRPr="00D812B3" w:rsidRDefault="00621D22" w:rsidP="00621D22">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r w:rsidRPr="00D812B3">
        <w:rPr>
          <w:rStyle w:val="contextualspellingandgrammarerror"/>
          <w:rFonts w:ascii="Georgia" w:hAnsi="Georgia" w:cs="Segoe UI"/>
          <w:sz w:val="20"/>
          <w:szCs w:val="20"/>
          <w:lang w:val="fr-FR"/>
        </w:rPr>
        <w:t>lorsque</w:t>
      </w:r>
      <w:r w:rsidRPr="00D812B3">
        <w:rPr>
          <w:rStyle w:val="normaltextrun"/>
          <w:rFonts w:ascii="Georgia" w:hAnsi="Georgia" w:cs="Segoe UI"/>
          <w:sz w:val="20"/>
          <w:szCs w:val="20"/>
          <w:lang w:val="fr-FR"/>
        </w:rPr>
        <w:t>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dispose d’</w:t>
      </w:r>
      <w:r w:rsidRPr="00D812B3">
        <w:rPr>
          <w:rStyle w:val="spellingerror"/>
          <w:rFonts w:ascii="Georgia" w:hAnsi="Georgia" w:cs="Segoe UI"/>
          <w:sz w:val="20"/>
          <w:szCs w:val="20"/>
          <w:lang w:val="fr-FR"/>
        </w:rPr>
        <w:t>élements</w:t>
      </w:r>
      <w:r w:rsidRPr="00D812B3">
        <w:rPr>
          <w:rStyle w:val="normaltextrun"/>
          <w:rFonts w:ascii="Georgia" w:hAnsi="Georgia" w:cs="Segoe UI"/>
          <w:sz w:val="20"/>
          <w:szCs w:val="20"/>
          <w:lang w:val="fr-FR"/>
        </w:rPr>
        <w:t> suffisamment </w:t>
      </w:r>
      <w:r w:rsidRPr="00D812B3">
        <w:rPr>
          <w:rStyle w:val="spellingerror"/>
          <w:rFonts w:ascii="Georgia" w:hAnsi="Georgia" w:cs="Segoe UI"/>
          <w:sz w:val="20"/>
          <w:szCs w:val="20"/>
          <w:lang w:val="fr-FR"/>
        </w:rPr>
        <w:t>plausibles</w:t>
      </w:r>
      <w:r w:rsidRPr="00D812B3">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D812B3">
        <w:rPr>
          <w:rStyle w:val="eop"/>
          <w:rFonts w:ascii="Georgia" w:hAnsi="Georgia" w:cs="Segoe UI"/>
          <w:sz w:val="20"/>
          <w:szCs w:val="20"/>
          <w:lang w:val="fr-FR"/>
        </w:rPr>
        <w:t> </w:t>
      </w:r>
    </w:p>
    <w:p w14:paraId="5E142985" w14:textId="77777777" w:rsidR="00621D22" w:rsidRPr="00D812B3" w:rsidRDefault="00621D22" w:rsidP="00621D22">
      <w:pPr>
        <w:pStyle w:val="paragraph"/>
        <w:spacing w:before="0" w:beforeAutospacing="0" w:after="0" w:afterAutospacing="0"/>
        <w:ind w:left="708"/>
        <w:jc w:val="both"/>
        <w:textAlignment w:val="baseline"/>
        <w:rPr>
          <w:rFonts w:ascii="Georgia" w:hAnsi="Georgia" w:cs="Segoe UI"/>
          <w:sz w:val="20"/>
          <w:szCs w:val="20"/>
          <w:lang w:val="fr-FR"/>
        </w:rPr>
      </w:pPr>
      <w:r w:rsidRPr="00D812B3">
        <w:rPr>
          <w:rStyle w:val="normaltextrun"/>
          <w:rFonts w:ascii="Georgia" w:hAnsi="Georgia" w:cs="Segoe UI"/>
          <w:sz w:val="20"/>
          <w:szCs w:val="20"/>
          <w:lang w:val="fr-FR"/>
        </w:rPr>
        <w:t>La présence du soumissionnaire sur une des listes d’exclusion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en raison d’un tel acte/convention/entente est considérée comme élément suffisamment plausible.</w:t>
      </w:r>
      <w:r w:rsidRPr="00D812B3">
        <w:rPr>
          <w:rStyle w:val="eop"/>
          <w:rFonts w:ascii="Georgia" w:hAnsi="Georgia" w:cs="Segoe UI"/>
          <w:sz w:val="20"/>
          <w:szCs w:val="20"/>
          <w:lang w:val="fr-FR"/>
        </w:rPr>
        <w:t> </w:t>
      </w:r>
    </w:p>
    <w:p w14:paraId="4689B7B8" w14:textId="77777777" w:rsidR="00621D22" w:rsidRPr="00D812B3" w:rsidRDefault="00621D22" w:rsidP="00621D22">
      <w:pPr>
        <w:pStyle w:val="paragraph"/>
        <w:spacing w:before="0" w:beforeAutospacing="0" w:after="0" w:afterAutospacing="0"/>
        <w:ind w:left="720"/>
        <w:textAlignment w:val="baseline"/>
        <w:rPr>
          <w:rFonts w:ascii="Georgia" w:hAnsi="Georgia" w:cs="Segoe UI"/>
          <w:sz w:val="20"/>
          <w:szCs w:val="20"/>
          <w:lang w:val="fr-FR"/>
        </w:rPr>
      </w:pPr>
      <w:r w:rsidRPr="00D812B3">
        <w:rPr>
          <w:rStyle w:val="eop"/>
          <w:rFonts w:ascii="Georgia" w:hAnsi="Georgia" w:cs="Segoe UI"/>
          <w:sz w:val="20"/>
          <w:szCs w:val="20"/>
          <w:lang w:val="fr-FR"/>
        </w:rPr>
        <w:t> </w:t>
      </w:r>
    </w:p>
    <w:p w14:paraId="2C59F6F8" w14:textId="77777777" w:rsidR="00621D22" w:rsidRPr="00D812B3" w:rsidRDefault="00621D22" w:rsidP="00621D22">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D812B3">
        <w:rPr>
          <w:rStyle w:val="contextualspellingandgrammarerror"/>
          <w:rFonts w:ascii="Georgia" w:hAnsi="Georgia" w:cs="Segoe UI"/>
          <w:sz w:val="20"/>
          <w:szCs w:val="20"/>
          <w:lang w:val="fr-FR"/>
        </w:rPr>
        <w:t>lorsqu’il</w:t>
      </w:r>
      <w:r w:rsidRPr="00D812B3">
        <w:rPr>
          <w:rStyle w:val="normaltextrun"/>
          <w:rFonts w:ascii="Georgia" w:hAnsi="Georgia" w:cs="Segoe UI"/>
          <w:sz w:val="20"/>
          <w:szCs w:val="20"/>
          <w:lang w:val="fr-FR"/>
        </w:rPr>
        <w:t> ne peut être remédié à un conflit d’intérêts par d’autres mesures moins intrusives;</w:t>
      </w:r>
      <w:r w:rsidRPr="00D812B3">
        <w:rPr>
          <w:rStyle w:val="eop"/>
          <w:rFonts w:ascii="Georgia" w:hAnsi="Georgia" w:cs="Segoe UI"/>
          <w:sz w:val="20"/>
          <w:szCs w:val="20"/>
          <w:lang w:val="fr-FR"/>
        </w:rPr>
        <w:t> </w:t>
      </w:r>
    </w:p>
    <w:p w14:paraId="12645BDE" w14:textId="77777777" w:rsidR="00621D22" w:rsidRPr="00D812B3" w:rsidRDefault="00621D22" w:rsidP="00621D22">
      <w:pPr>
        <w:pStyle w:val="paragraph"/>
        <w:spacing w:before="0" w:beforeAutospacing="0" w:after="0" w:afterAutospacing="0"/>
        <w:ind w:left="720"/>
        <w:textAlignment w:val="baseline"/>
        <w:rPr>
          <w:rFonts w:ascii="Georgia" w:hAnsi="Georgia" w:cs="Segoe UI"/>
          <w:sz w:val="20"/>
          <w:szCs w:val="20"/>
          <w:lang w:val="fr-FR"/>
        </w:rPr>
      </w:pPr>
      <w:r w:rsidRPr="00D812B3">
        <w:rPr>
          <w:rStyle w:val="eop"/>
          <w:rFonts w:ascii="Georgia" w:hAnsi="Georgia" w:cs="Segoe UI"/>
          <w:sz w:val="20"/>
          <w:szCs w:val="20"/>
          <w:lang w:val="fr-FR"/>
        </w:rPr>
        <w:t> </w:t>
      </w:r>
    </w:p>
    <w:p w14:paraId="2F2509F9" w14:textId="77777777" w:rsidR="00621D22" w:rsidRPr="00D812B3" w:rsidRDefault="00621D22" w:rsidP="00621D22">
      <w:pPr>
        <w:pStyle w:val="paragraph"/>
        <w:numPr>
          <w:ilvl w:val="0"/>
          <w:numId w:val="10"/>
        </w:numPr>
        <w:spacing w:before="0" w:beforeAutospacing="0" w:after="0" w:afterAutospacing="0"/>
        <w:jc w:val="both"/>
        <w:textAlignment w:val="baseline"/>
        <w:rPr>
          <w:rStyle w:val="eop"/>
          <w:rFonts w:ascii="Georgia" w:hAnsi="Georgia" w:cs="Segoe UI"/>
          <w:sz w:val="20"/>
          <w:szCs w:val="20"/>
          <w:lang w:val="fr-FR"/>
        </w:rPr>
      </w:pPr>
      <w:r w:rsidRPr="00D812B3">
        <w:rPr>
          <w:rStyle w:val="contextualspellingandgrammarerror"/>
          <w:rFonts w:ascii="Georgia" w:hAnsi="Georgia" w:cs="Segoe UI"/>
          <w:sz w:val="20"/>
          <w:szCs w:val="20"/>
          <w:lang w:val="fr-FR"/>
        </w:rPr>
        <w:t>des</w:t>
      </w:r>
      <w:r w:rsidRPr="00D812B3">
        <w:rPr>
          <w:rStyle w:val="normaltextrun"/>
          <w:rFonts w:ascii="Georgia" w:hAnsi="Georgia" w:cs="Segoe UI"/>
          <w:sz w:val="20"/>
          <w:szCs w:val="20"/>
          <w:lang w:val="fr-FR"/>
        </w:rPr>
        <w:t> </w:t>
      </w:r>
      <w:r w:rsidRPr="00D812B3">
        <w:rPr>
          <w:rStyle w:val="normaltextrun"/>
          <w:rFonts w:ascii="Georgia" w:hAnsi="Georgia" w:cs="Segoe UI"/>
          <w:b/>
          <w:bCs/>
          <w:sz w:val="20"/>
          <w:szCs w:val="20"/>
          <w:lang w:val="fr-FR"/>
        </w:rPr>
        <w:t>défaillances importantes ou persistantes</w:t>
      </w:r>
      <w:r w:rsidRPr="00D812B3">
        <w:rPr>
          <w:rStyle w:val="normaltextrun"/>
          <w:rFonts w:ascii="Georgia" w:hAnsi="Georgia" w:cs="Segoe UI"/>
          <w:sz w:val="20"/>
          <w:szCs w:val="20"/>
          <w:lang w:val="fr-FR"/>
        </w:rPr>
        <w:t> du soumissionnaire ont été constatées lors de l’exécution d’une </w:t>
      </w:r>
      <w:r w:rsidRPr="00D812B3">
        <w:rPr>
          <w:rStyle w:val="normaltextrun"/>
          <w:rFonts w:ascii="Georgia" w:hAnsi="Georgia" w:cs="Segoe UI"/>
          <w:b/>
          <w:bCs/>
          <w:sz w:val="20"/>
          <w:szCs w:val="20"/>
          <w:lang w:val="fr-FR"/>
        </w:rPr>
        <w:t>obligation essentielle</w:t>
      </w:r>
      <w:r w:rsidRPr="00D812B3">
        <w:rPr>
          <w:rStyle w:val="normaltextrun"/>
          <w:rFonts w:ascii="Georgia" w:hAnsi="Georgia" w:cs="Segoe UI"/>
          <w:sz w:val="20"/>
          <w:szCs w:val="20"/>
          <w:lang w:val="fr-FR"/>
        </w:rPr>
        <w:t> qui lui incombait dans le cadre d’un contrat antérieur </w:t>
      </w:r>
      <w:r w:rsidRPr="00D812B3">
        <w:rPr>
          <w:rStyle w:val="contextualspellingandgrammarerror"/>
          <w:rFonts w:ascii="Georgia" w:hAnsi="Georgia" w:cs="Segoe UI"/>
          <w:sz w:val="20"/>
          <w:szCs w:val="20"/>
          <w:lang w:val="fr-FR"/>
        </w:rPr>
        <w:t>passé</w:t>
      </w:r>
      <w:r w:rsidRPr="00D812B3">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D812B3">
        <w:rPr>
          <w:rStyle w:val="scxw174104514"/>
          <w:rFonts w:ascii="Georgia" w:hAnsi="Georgia" w:cs="Segoe UI"/>
          <w:sz w:val="20"/>
          <w:szCs w:val="20"/>
          <w:lang w:val="fr-FR"/>
        </w:rPr>
        <w:t> </w:t>
      </w:r>
      <w:r w:rsidRPr="00D812B3">
        <w:rPr>
          <w:rFonts w:ascii="Georgia" w:hAnsi="Georgia" w:cs="Segoe UI"/>
          <w:sz w:val="20"/>
          <w:szCs w:val="20"/>
          <w:lang w:val="fr-FR"/>
        </w:rPr>
        <w:br/>
      </w:r>
      <w:r w:rsidRPr="00D812B3">
        <w:rPr>
          <w:rStyle w:val="scxw174104514"/>
          <w:rFonts w:ascii="Georgia" w:hAnsi="Georgia" w:cs="Segoe UI"/>
          <w:sz w:val="20"/>
          <w:szCs w:val="20"/>
          <w:lang w:val="fr-FR"/>
        </w:rPr>
        <w:t> </w:t>
      </w:r>
      <w:r w:rsidRPr="00D812B3">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D812B3">
        <w:rPr>
          <w:rStyle w:val="contextualspellingandgrammarerror"/>
          <w:rFonts w:ascii="Georgia" w:hAnsi="Georgia" w:cs="Segoe UI"/>
          <w:sz w:val="20"/>
          <w:szCs w:val="20"/>
          <w:lang w:val="fr-FR"/>
        </w:rPr>
        <w:t>du travail établi</w:t>
      </w:r>
      <w:r w:rsidRPr="00D812B3">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D812B3">
        <w:rPr>
          <w:rStyle w:val="eop"/>
          <w:rFonts w:ascii="Georgia" w:hAnsi="Georgia" w:cs="Segoe UI"/>
          <w:sz w:val="20"/>
          <w:szCs w:val="20"/>
          <w:lang w:val="fr-FR"/>
        </w:rPr>
        <w:t> </w:t>
      </w:r>
      <w:r w:rsidRPr="00D812B3">
        <w:rPr>
          <w:rStyle w:val="eop"/>
          <w:rFonts w:ascii="Georgia" w:hAnsi="Georgia" w:cs="Segoe UI"/>
          <w:sz w:val="20"/>
          <w:szCs w:val="20"/>
          <w:lang w:val="fr-FR"/>
        </w:rPr>
        <w:br/>
      </w:r>
      <w:r w:rsidRPr="00D812B3">
        <w:rPr>
          <w:rStyle w:val="normaltextrun"/>
          <w:rFonts w:ascii="Georgia" w:hAnsi="Georgia" w:cs="Segoe UI"/>
          <w:sz w:val="20"/>
          <w:szCs w:val="20"/>
          <w:lang w:val="fr-FR"/>
        </w:rPr>
        <w:lastRenderedPageBreak/>
        <w:t>La présence du soumissionnaire sur la liste d’exclusion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en raison d’une telle défaillance sert d’un tel constat.</w:t>
      </w:r>
      <w:r w:rsidRPr="00D812B3">
        <w:rPr>
          <w:rStyle w:val="eop"/>
          <w:rFonts w:ascii="Georgia" w:hAnsi="Georgia" w:cs="Segoe UI"/>
          <w:sz w:val="20"/>
          <w:szCs w:val="20"/>
          <w:lang w:val="fr-FR"/>
        </w:rPr>
        <w:t> </w:t>
      </w:r>
    </w:p>
    <w:p w14:paraId="3AFC6362" w14:textId="77777777" w:rsidR="00621D22" w:rsidRPr="00D812B3" w:rsidRDefault="00621D22" w:rsidP="00621D22">
      <w:pPr>
        <w:pStyle w:val="paragraph"/>
        <w:spacing w:before="0" w:beforeAutospacing="0" w:after="0" w:afterAutospacing="0"/>
        <w:ind w:left="705"/>
        <w:jc w:val="both"/>
        <w:textAlignment w:val="baseline"/>
        <w:rPr>
          <w:rFonts w:ascii="Georgia" w:hAnsi="Georgia" w:cs="Segoe UI"/>
          <w:sz w:val="20"/>
          <w:szCs w:val="20"/>
          <w:lang w:val="fr-FR"/>
        </w:rPr>
      </w:pPr>
    </w:p>
    <w:p w14:paraId="7F7D7CD7" w14:textId="77777777" w:rsidR="00621D22" w:rsidRPr="00D812B3" w:rsidRDefault="00621D22" w:rsidP="00621D22">
      <w:pPr>
        <w:pStyle w:val="paragraph"/>
        <w:numPr>
          <w:ilvl w:val="0"/>
          <w:numId w:val="10"/>
        </w:numPr>
        <w:spacing w:before="0" w:beforeAutospacing="0" w:after="0" w:afterAutospacing="0"/>
        <w:ind w:left="360" w:firstLine="0"/>
        <w:jc w:val="both"/>
        <w:textAlignment w:val="baseline"/>
        <w:rPr>
          <w:rStyle w:val="eop"/>
          <w:rFonts w:ascii="Georgia" w:hAnsi="Georgia" w:cs="Segoe UI"/>
          <w:sz w:val="20"/>
          <w:szCs w:val="20"/>
          <w:lang w:val="fr-FR"/>
        </w:rPr>
      </w:pPr>
      <w:r w:rsidRPr="00D812B3">
        <w:rPr>
          <w:rStyle w:val="contextualspellingandgrammarerror"/>
          <w:rFonts w:ascii="Georgia" w:hAnsi="Georgia" w:cs="Segoe UI"/>
          <w:sz w:val="20"/>
          <w:szCs w:val="20"/>
          <w:lang w:val="fr-FR"/>
        </w:rPr>
        <w:t>des</w:t>
      </w:r>
      <w:r w:rsidRPr="00D812B3">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812B3">
        <w:rPr>
          <w:rStyle w:val="eop"/>
          <w:rFonts w:ascii="Georgia" w:hAnsi="Georgia" w:cs="Segoe UI"/>
          <w:sz w:val="20"/>
          <w:szCs w:val="20"/>
          <w:lang w:val="fr-FR"/>
        </w:rPr>
        <w:t> </w:t>
      </w:r>
    </w:p>
    <w:p w14:paraId="0C2B46EF" w14:textId="77777777" w:rsidR="00621D22" w:rsidRPr="00D812B3" w:rsidRDefault="00621D22" w:rsidP="00621D22">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34CF7FE" w14:textId="77777777" w:rsidR="00621D22" w:rsidRPr="00D812B3" w:rsidRDefault="00621D22" w:rsidP="00621D22">
      <w:pPr>
        <w:pStyle w:val="paragraph"/>
        <w:numPr>
          <w:ilvl w:val="0"/>
          <w:numId w:val="10"/>
        </w:numPr>
        <w:spacing w:before="0" w:beforeAutospacing="0" w:after="0" w:afterAutospacing="0"/>
        <w:ind w:left="360" w:firstLine="0"/>
        <w:jc w:val="both"/>
        <w:textAlignment w:val="baseline"/>
        <w:rPr>
          <w:rStyle w:val="eop"/>
          <w:rFonts w:ascii="Georgia" w:hAnsi="Georgia" w:cs="Segoe UI"/>
          <w:sz w:val="20"/>
          <w:szCs w:val="20"/>
          <w:lang w:val="fr-FR"/>
        </w:rPr>
      </w:pPr>
      <w:r w:rsidRPr="00D812B3">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D812B3">
        <w:rPr>
          <w:rStyle w:val="eop"/>
          <w:sz w:val="20"/>
          <w:szCs w:val="20"/>
          <w:lang w:val="fr-FR"/>
        </w:rPr>
        <w:t> </w:t>
      </w:r>
      <w:r w:rsidRPr="00D812B3">
        <w:rPr>
          <w:rStyle w:val="eop"/>
          <w:rFonts w:ascii="Georgia" w:hAnsi="Georgia" w:cs="Segoe UI"/>
          <w:sz w:val="20"/>
          <w:szCs w:val="20"/>
          <w:lang w:val="fr-FR"/>
        </w:rPr>
        <w:t>:</w:t>
      </w:r>
    </w:p>
    <w:p w14:paraId="6AD2BBD0" w14:textId="77777777" w:rsidR="00621D22" w:rsidRPr="00D812B3" w:rsidRDefault="00621D22" w:rsidP="00621D22">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17C142C" w14:textId="77777777" w:rsidR="00621D22" w:rsidRPr="00D812B3" w:rsidRDefault="00621D22" w:rsidP="00621D22">
      <w:pPr>
        <w:pStyle w:val="paragraph"/>
        <w:spacing w:before="0" w:beforeAutospacing="0" w:after="0" w:afterAutospacing="0"/>
        <w:ind w:left="360"/>
        <w:jc w:val="both"/>
        <w:textAlignment w:val="baseline"/>
        <w:rPr>
          <w:rStyle w:val="eop"/>
          <w:rFonts w:ascii="Georgia" w:hAnsi="Georgia" w:cs="Segoe UI"/>
          <w:sz w:val="20"/>
          <w:szCs w:val="20"/>
          <w:lang w:val="fr-FR"/>
        </w:rPr>
      </w:pPr>
      <w:r w:rsidRPr="00D812B3">
        <w:rPr>
          <w:rStyle w:val="eop"/>
          <w:rFonts w:ascii="Georgia" w:hAnsi="Georgia" w:cs="Segoe UI"/>
          <w:sz w:val="20"/>
          <w:szCs w:val="20"/>
          <w:lang w:val="fr-FR"/>
        </w:rPr>
        <w:t xml:space="preserve">Pour les Nations Unies, les listes peuvent être consultées à l’adresse suivante : </w:t>
      </w:r>
      <w:hyperlink r:id="rId12" w:history="1">
        <w:r w:rsidRPr="00D812B3">
          <w:rPr>
            <w:rStyle w:val="Lienhypertexte"/>
            <w:rFonts w:ascii="Georgia" w:eastAsia="DejaVu Sans" w:hAnsi="Georgia" w:cs="Segoe UI"/>
            <w:szCs w:val="20"/>
          </w:rPr>
          <w:t>https://finances.belgium.be/fr/tresorerie/sanctions-financieres/sanctions-internationales-nations-unies</w:t>
        </w:r>
      </w:hyperlink>
      <w:r w:rsidRPr="00D812B3">
        <w:rPr>
          <w:rStyle w:val="eop"/>
          <w:rFonts w:ascii="Georgia" w:hAnsi="Georgia" w:cs="Segoe UI"/>
          <w:sz w:val="20"/>
          <w:szCs w:val="20"/>
          <w:lang w:val="fr-FR"/>
        </w:rPr>
        <w:t xml:space="preserve">  </w:t>
      </w:r>
      <w:r w:rsidRPr="00D812B3">
        <w:rPr>
          <w:rStyle w:val="eop"/>
          <w:rFonts w:ascii="Georgia" w:hAnsi="Georgia" w:cs="Segoe UI"/>
          <w:sz w:val="20"/>
          <w:szCs w:val="20"/>
          <w:lang w:val="fr-FR"/>
        </w:rPr>
        <w:br/>
      </w:r>
      <w:r w:rsidRPr="00D812B3">
        <w:rPr>
          <w:rStyle w:val="eop"/>
          <w:rFonts w:ascii="Georgia" w:hAnsi="Georgia" w:cs="Segoe UI"/>
          <w:sz w:val="20"/>
          <w:szCs w:val="20"/>
          <w:lang w:val="fr-FR"/>
        </w:rPr>
        <w:br/>
        <w:t xml:space="preserve">Pour l’Union européenne, les listes peuvent être consultées à l’adresse suivante : </w:t>
      </w:r>
      <w:hyperlink r:id="rId13" w:history="1">
        <w:r w:rsidRPr="00D812B3">
          <w:rPr>
            <w:rStyle w:val="Lienhypertexte"/>
            <w:rFonts w:ascii="Georgia" w:eastAsia="DejaVu Sans" w:hAnsi="Georgia" w:cs="Segoe UI"/>
            <w:szCs w:val="20"/>
          </w:rPr>
          <w:t>https://finances.belgium.be/fr/tresorerie/sanctions-financieres/sanctions-europ%C3%A9ennes-ue</w:t>
        </w:r>
      </w:hyperlink>
    </w:p>
    <w:p w14:paraId="001EAE56" w14:textId="77777777" w:rsidR="00621D22" w:rsidRPr="00D812B3" w:rsidRDefault="00621D22" w:rsidP="00621D22">
      <w:pPr>
        <w:pStyle w:val="paragraph"/>
        <w:spacing w:after="0"/>
        <w:ind w:left="360"/>
        <w:textAlignment w:val="baseline"/>
        <w:rPr>
          <w:rStyle w:val="eop"/>
          <w:rFonts w:ascii="Georgia" w:hAnsi="Georgia" w:cs="Segoe UI"/>
          <w:sz w:val="20"/>
          <w:szCs w:val="20"/>
          <w:lang w:val="fr-FR"/>
        </w:rPr>
      </w:pPr>
      <w:hyperlink r:id="rId14" w:history="1">
        <w:r w:rsidRPr="00D812B3">
          <w:rPr>
            <w:rStyle w:val="Lienhypertexte"/>
            <w:rFonts w:ascii="Georgia" w:eastAsia="DejaVu Sans" w:hAnsi="Georgia" w:cs="Segoe UI"/>
            <w:szCs w:val="20"/>
          </w:rPr>
          <w:t>https://eeas.europa.eu/headquarters/headquarters-homepage/8442/consolidated-list-sanctions</w:t>
        </w:r>
      </w:hyperlink>
      <w:r w:rsidRPr="00D812B3">
        <w:rPr>
          <w:rStyle w:val="eop"/>
          <w:rFonts w:ascii="Georgia" w:hAnsi="Georgia" w:cs="Segoe UI"/>
          <w:sz w:val="20"/>
          <w:szCs w:val="20"/>
          <w:lang w:val="fr-FR"/>
        </w:rPr>
        <w:br/>
      </w:r>
      <w:r w:rsidRPr="00D812B3">
        <w:rPr>
          <w:rStyle w:val="eop"/>
          <w:rFonts w:ascii="Georgia" w:hAnsi="Georgia" w:cs="Segoe UI"/>
          <w:sz w:val="20"/>
          <w:szCs w:val="20"/>
          <w:lang w:val="fr-FR"/>
        </w:rPr>
        <w:br/>
      </w:r>
      <w:hyperlink r:id="rId15" w:history="1">
        <w:r w:rsidRPr="00D812B3">
          <w:rPr>
            <w:rStyle w:val="Lienhypertexte"/>
            <w:rFonts w:ascii="Georgia" w:eastAsia="DejaVu Sans" w:hAnsi="Georgia" w:cs="Segoe UI"/>
            <w:szCs w:val="20"/>
          </w:rPr>
          <w:t>https://eeas.europa.eu/sites/eeas/files/restrictive_measures-2017-01-17-clean.pdf</w:t>
        </w:r>
      </w:hyperlink>
      <w:r w:rsidRPr="00D812B3">
        <w:rPr>
          <w:rStyle w:val="eop"/>
          <w:rFonts w:ascii="Georgia" w:hAnsi="Georgia" w:cs="Segoe UI"/>
          <w:sz w:val="20"/>
          <w:szCs w:val="20"/>
          <w:lang w:val="fr-FR"/>
        </w:rPr>
        <w:br/>
      </w:r>
      <w:r w:rsidRPr="00D812B3">
        <w:rPr>
          <w:rStyle w:val="eop"/>
          <w:rFonts w:ascii="Georgia" w:hAnsi="Georgia" w:cs="Segoe UI"/>
          <w:sz w:val="20"/>
          <w:szCs w:val="20"/>
          <w:lang w:val="fr-FR"/>
        </w:rPr>
        <w:br/>
        <w:t xml:space="preserve">Pour la Belgique : </w:t>
      </w:r>
      <w:hyperlink r:id="rId16" w:history="1">
        <w:r w:rsidRPr="00D812B3">
          <w:rPr>
            <w:rStyle w:val="Lienhypertexte"/>
            <w:rFonts w:ascii="Georgia" w:eastAsia="DejaVu Sans" w:hAnsi="Georgia" w:cs="Segoe UI"/>
            <w:szCs w:val="20"/>
          </w:rPr>
          <w:t>https://finances.belgium.be/fr/sur_le_spf/structure_et_services/administrations_generales/tr%C3%A9sorerie/contr%C3%B4le-des-instruments-1-2</w:t>
        </w:r>
      </w:hyperlink>
    </w:p>
    <w:p w14:paraId="3412BE42" w14:textId="77777777" w:rsidR="00621D22" w:rsidRPr="00D812B3" w:rsidRDefault="00621D22" w:rsidP="00621D22">
      <w:pPr>
        <w:numPr>
          <w:ilvl w:val="0"/>
          <w:numId w:val="10"/>
        </w:numPr>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4E19B97A" w14:textId="77777777" w:rsidR="00621D22" w:rsidRPr="00D812B3" w:rsidRDefault="00621D22" w:rsidP="00621D22">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4BED5AD5" w14:textId="77777777" w:rsidR="00621D22" w:rsidRPr="00D812B3" w:rsidRDefault="00621D22" w:rsidP="00621D22">
      <w:pPr>
        <w:ind w:left="70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a.</w:t>
      </w:r>
      <w:r w:rsidRPr="00D812B3">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6BC26B3A" w14:textId="77777777" w:rsidR="00621D22" w:rsidRPr="00D812B3" w:rsidRDefault="00621D22" w:rsidP="00621D22">
      <w:pPr>
        <w:ind w:left="360" w:firstLine="34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b.</w:t>
      </w:r>
      <w:r w:rsidRPr="00D812B3">
        <w:rPr>
          <w:rStyle w:val="eop"/>
          <w:rFonts w:eastAsia="Times New Roman" w:cs="Segoe UI"/>
          <w:color w:val="auto"/>
          <w:sz w:val="20"/>
          <w:szCs w:val="20"/>
          <w:lang w:val="fr-FR" w:eastAsia="nl-BE"/>
        </w:rPr>
        <w:tab/>
        <w:t xml:space="preserve">Enabel est déjà en possession des documents concernés. </w:t>
      </w:r>
    </w:p>
    <w:p w14:paraId="1C9885B6" w14:textId="77777777" w:rsidR="00621D22" w:rsidRPr="00D812B3" w:rsidRDefault="00621D22" w:rsidP="00621D22">
      <w:pPr>
        <w:ind w:left="70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24E517D" w14:textId="77777777" w:rsidR="00621D22" w:rsidRPr="00D812B3" w:rsidRDefault="00621D22" w:rsidP="00621D22">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Nom, prénom et fonction</w:t>
      </w:r>
    </w:p>
    <w:p w14:paraId="3198EEFE" w14:textId="77777777" w:rsidR="00621D22" w:rsidRPr="00D812B3" w:rsidRDefault="00621D22" w:rsidP="00621D22">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Date</w:t>
      </w:r>
    </w:p>
    <w:p w14:paraId="53156428" w14:textId="77777777" w:rsidR="00621D22" w:rsidRPr="00D812B3" w:rsidRDefault="00621D22" w:rsidP="00621D22">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Localisation </w:t>
      </w:r>
    </w:p>
    <w:p w14:paraId="76B04338" w14:textId="77777777" w:rsidR="00621D22" w:rsidRPr="00D812B3" w:rsidRDefault="00621D22" w:rsidP="00621D22">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Signature</w:t>
      </w:r>
    </w:p>
    <w:p w14:paraId="630FC2BD" w14:textId="77777777" w:rsidR="00621D22" w:rsidRPr="00D812B3" w:rsidRDefault="00621D22" w:rsidP="00621D22">
      <w:pPr>
        <w:spacing w:after="0" w:line="240" w:lineRule="auto"/>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br w:type="page"/>
      </w:r>
    </w:p>
    <w:p w14:paraId="6EAEAF30" w14:textId="77777777" w:rsidR="00621D22" w:rsidRDefault="00621D22" w:rsidP="00621D22">
      <w:pPr>
        <w:pStyle w:val="Titre2"/>
        <w:rPr>
          <w:rFonts w:ascii="Georgia" w:hAnsi="Georgia"/>
          <w:lang w:val="fr-FR"/>
        </w:rPr>
      </w:pPr>
      <w:bookmarkStart w:id="22" w:name="_Toc51592078"/>
      <w:bookmarkStart w:id="23" w:name="_Toc172135652"/>
      <w:r w:rsidRPr="00D812B3">
        <w:rPr>
          <w:rFonts w:ascii="Georgia" w:hAnsi="Georgia"/>
          <w:lang w:val="fr-FR"/>
        </w:rPr>
        <w:lastRenderedPageBreak/>
        <w:t>Documents à remettre – liste exhaustive</w:t>
      </w:r>
      <w:bookmarkEnd w:id="22"/>
      <w:bookmarkEnd w:id="23"/>
    </w:p>
    <w:p w14:paraId="3E83BF2C" w14:textId="77777777" w:rsidR="00621D22" w:rsidRPr="000B66C9" w:rsidRDefault="00621D22" w:rsidP="00621D22">
      <w:pPr>
        <w:widowControl w:val="0"/>
        <w:numPr>
          <w:ilvl w:val="0"/>
          <w:numId w:val="43"/>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Régularité des offres</w:t>
      </w:r>
    </w:p>
    <w:p w14:paraId="5F49C2D7" w14:textId="77777777" w:rsidR="00621D22" w:rsidRDefault="00621D22" w:rsidP="00621D22">
      <w:pPr>
        <w:widowControl w:val="0"/>
        <w:numPr>
          <w:ilvl w:val="0"/>
          <w:numId w:val="44"/>
        </w:numPr>
        <w:suppressAutoHyphens/>
        <w:spacing w:before="60" w:after="60" w:line="288" w:lineRule="auto"/>
        <w:jc w:val="both"/>
        <w:rPr>
          <w:kern w:val="18"/>
          <w:szCs w:val="21"/>
          <w:lang w:val="fr-FR"/>
        </w:rPr>
      </w:pPr>
      <w:r w:rsidRPr="000B66C9">
        <w:rPr>
          <w:kern w:val="18"/>
          <w:szCs w:val="21"/>
          <w:lang w:val="fr-FR"/>
        </w:rPr>
        <w:t>Le formulaire d’offre-prix signé</w:t>
      </w:r>
    </w:p>
    <w:p w14:paraId="2BC4935D" w14:textId="77777777" w:rsidR="00621D22" w:rsidRPr="00757279" w:rsidRDefault="00621D22" w:rsidP="00621D22">
      <w:pPr>
        <w:widowControl w:val="0"/>
        <w:numPr>
          <w:ilvl w:val="0"/>
          <w:numId w:val="44"/>
        </w:numPr>
        <w:suppressAutoHyphens/>
        <w:spacing w:before="60" w:after="60" w:line="288" w:lineRule="auto"/>
        <w:jc w:val="both"/>
        <w:rPr>
          <w:szCs w:val="21"/>
        </w:rPr>
      </w:pPr>
      <w:r w:rsidRPr="000B66C9">
        <w:rPr>
          <w:kern w:val="18"/>
          <w:szCs w:val="21"/>
          <w:lang w:val="fr-FR"/>
        </w:rPr>
        <w:t>Le formulaire d’identification</w:t>
      </w:r>
    </w:p>
    <w:p w14:paraId="2F5627C9" w14:textId="77777777" w:rsidR="00621D22" w:rsidRPr="001D0798" w:rsidRDefault="00621D22" w:rsidP="00621D22">
      <w:pPr>
        <w:widowControl w:val="0"/>
        <w:numPr>
          <w:ilvl w:val="0"/>
          <w:numId w:val="44"/>
        </w:numPr>
        <w:suppressAutoHyphens/>
        <w:spacing w:before="60" w:after="60" w:line="288" w:lineRule="auto"/>
        <w:jc w:val="both"/>
        <w:rPr>
          <w:szCs w:val="21"/>
        </w:rPr>
      </w:pPr>
      <w:r w:rsidRPr="001D0798">
        <w:rPr>
          <w:kern w:val="18"/>
          <w:szCs w:val="21"/>
          <w:lang w:val="fr-FR"/>
        </w:rPr>
        <w:t xml:space="preserve">Spécifications techniques de l’article proposé, accompagnées des fiches techniques et brochures/prospectus (en couleur) </w:t>
      </w:r>
    </w:p>
    <w:p w14:paraId="17410B0F" w14:textId="77777777" w:rsidR="00621D22" w:rsidRPr="001D0798" w:rsidRDefault="00621D22" w:rsidP="00621D22">
      <w:pPr>
        <w:widowControl w:val="0"/>
        <w:numPr>
          <w:ilvl w:val="0"/>
          <w:numId w:val="44"/>
        </w:numPr>
        <w:suppressAutoHyphens/>
        <w:spacing w:before="60" w:after="60" w:line="288" w:lineRule="auto"/>
        <w:jc w:val="both"/>
        <w:rPr>
          <w:szCs w:val="21"/>
        </w:rPr>
      </w:pPr>
      <w:r w:rsidRPr="001D0798">
        <w:rPr>
          <w:szCs w:val="21"/>
        </w:rPr>
        <w:t>Lien internet d’</w:t>
      </w:r>
      <w:r>
        <w:rPr>
          <w:szCs w:val="21"/>
        </w:rPr>
        <w:t>accès aux spécifications des équipements (pour les équipements concernés)</w:t>
      </w:r>
    </w:p>
    <w:p w14:paraId="35520B67" w14:textId="77777777" w:rsidR="00621D22" w:rsidRDefault="00621D22" w:rsidP="00621D22">
      <w:pPr>
        <w:widowControl w:val="0"/>
        <w:numPr>
          <w:ilvl w:val="0"/>
          <w:numId w:val="44"/>
        </w:numPr>
        <w:suppressAutoHyphens/>
        <w:spacing w:before="60" w:after="60" w:line="288" w:lineRule="auto"/>
        <w:jc w:val="both"/>
        <w:rPr>
          <w:kern w:val="18"/>
          <w:szCs w:val="21"/>
          <w:lang w:val="fr-FR"/>
        </w:rPr>
      </w:pPr>
      <w:r>
        <w:rPr>
          <w:kern w:val="18"/>
          <w:szCs w:val="21"/>
          <w:lang w:val="fr-FR"/>
        </w:rPr>
        <w:t xml:space="preserve">Le délai de livraison proposé ; </w:t>
      </w:r>
    </w:p>
    <w:p w14:paraId="278C36CD" w14:textId="77777777" w:rsidR="00621D22" w:rsidRPr="000B66C9" w:rsidRDefault="00621D22" w:rsidP="00621D22">
      <w:pPr>
        <w:widowControl w:val="0"/>
        <w:numPr>
          <w:ilvl w:val="0"/>
          <w:numId w:val="44"/>
        </w:numPr>
        <w:suppressAutoHyphens/>
        <w:spacing w:before="60" w:after="60" w:line="288" w:lineRule="auto"/>
        <w:jc w:val="both"/>
        <w:rPr>
          <w:kern w:val="18"/>
          <w:szCs w:val="21"/>
          <w:lang w:val="fr-FR"/>
        </w:rPr>
      </w:pPr>
      <w:r>
        <w:rPr>
          <w:kern w:val="18"/>
          <w:szCs w:val="21"/>
          <w:lang w:val="fr-FR"/>
        </w:rPr>
        <w:t xml:space="preserve">Un engagement portant sur la garantie des fournitures livrées ; </w:t>
      </w:r>
    </w:p>
    <w:p w14:paraId="491F1BC8" w14:textId="77777777" w:rsidR="00621D22" w:rsidRPr="000B66C9" w:rsidRDefault="00621D22" w:rsidP="00621D22">
      <w:pPr>
        <w:widowControl w:val="0"/>
        <w:numPr>
          <w:ilvl w:val="0"/>
          <w:numId w:val="44"/>
        </w:numPr>
        <w:suppressAutoHyphens/>
        <w:spacing w:before="60" w:after="60" w:line="288" w:lineRule="auto"/>
        <w:jc w:val="both"/>
        <w:rPr>
          <w:kern w:val="18"/>
          <w:szCs w:val="21"/>
          <w:lang w:val="fr-FR"/>
        </w:rPr>
      </w:pPr>
      <w:r w:rsidRPr="000B66C9">
        <w:rPr>
          <w:kern w:val="18"/>
          <w:szCs w:val="21"/>
          <w:lang w:val="fr-FR"/>
        </w:rPr>
        <w:t>La clause GDPR signée</w:t>
      </w:r>
    </w:p>
    <w:p w14:paraId="4979A22B" w14:textId="77777777" w:rsidR="00621D22" w:rsidRDefault="00621D22" w:rsidP="00621D22">
      <w:pPr>
        <w:widowControl w:val="0"/>
        <w:numPr>
          <w:ilvl w:val="0"/>
          <w:numId w:val="44"/>
        </w:numPr>
        <w:suppressAutoHyphens/>
        <w:spacing w:before="60" w:after="60" w:line="288" w:lineRule="auto"/>
        <w:jc w:val="both"/>
        <w:rPr>
          <w:kern w:val="18"/>
          <w:szCs w:val="21"/>
          <w:lang w:val="fr-FR"/>
        </w:rPr>
      </w:pPr>
      <w:r>
        <w:rPr>
          <w:kern w:val="18"/>
          <w:szCs w:val="21"/>
          <w:lang w:val="fr-FR"/>
        </w:rPr>
        <w:t>Le t</w:t>
      </w:r>
      <w:r w:rsidRPr="000B66C9">
        <w:rPr>
          <w:kern w:val="18"/>
          <w:szCs w:val="21"/>
          <w:lang w:val="fr-FR"/>
        </w:rPr>
        <w:t>ableau de sous-traitance éventuellement</w:t>
      </w:r>
    </w:p>
    <w:p w14:paraId="5A4F35A5" w14:textId="77777777" w:rsidR="00621D22" w:rsidRPr="000B66C9" w:rsidRDefault="00621D22" w:rsidP="00621D22">
      <w:pPr>
        <w:widowControl w:val="0"/>
        <w:suppressAutoHyphens/>
        <w:spacing w:before="60" w:after="60" w:line="288" w:lineRule="auto"/>
        <w:ind w:left="720"/>
        <w:jc w:val="both"/>
        <w:rPr>
          <w:kern w:val="18"/>
          <w:szCs w:val="21"/>
          <w:lang w:val="fr-FR"/>
        </w:rPr>
      </w:pPr>
    </w:p>
    <w:p w14:paraId="2BC9D59B" w14:textId="77777777" w:rsidR="00621D22" w:rsidRPr="000B66C9" w:rsidRDefault="00621D22" w:rsidP="00621D22">
      <w:pPr>
        <w:widowControl w:val="0"/>
        <w:numPr>
          <w:ilvl w:val="0"/>
          <w:numId w:val="43"/>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Motifs d’exclusion</w:t>
      </w:r>
    </w:p>
    <w:p w14:paraId="79146CE7" w14:textId="77777777" w:rsidR="00621D22" w:rsidRPr="000B66C9" w:rsidRDefault="00621D22" w:rsidP="00621D22">
      <w:pPr>
        <w:widowControl w:val="0"/>
        <w:numPr>
          <w:ilvl w:val="0"/>
          <w:numId w:val="44"/>
        </w:numPr>
        <w:suppressAutoHyphens/>
        <w:spacing w:before="60" w:after="60" w:line="288" w:lineRule="auto"/>
        <w:jc w:val="both"/>
        <w:rPr>
          <w:kern w:val="18"/>
          <w:szCs w:val="21"/>
          <w:lang w:val="fr-FR"/>
        </w:rPr>
      </w:pPr>
      <w:r w:rsidRPr="000B66C9">
        <w:rPr>
          <w:kern w:val="18"/>
          <w:szCs w:val="21"/>
          <w:lang w:val="fr-FR"/>
        </w:rPr>
        <w:t xml:space="preserve">La </w:t>
      </w:r>
      <w:r>
        <w:rPr>
          <w:kern w:val="18"/>
          <w:szCs w:val="21"/>
          <w:lang w:val="fr-FR"/>
        </w:rPr>
        <w:t>d</w:t>
      </w:r>
      <w:r w:rsidRPr="000B66C9">
        <w:rPr>
          <w:kern w:val="18"/>
          <w:szCs w:val="21"/>
          <w:lang w:val="fr-FR"/>
        </w:rPr>
        <w:t>éclaration sur l’honneur- motif d’exclusion</w:t>
      </w:r>
    </w:p>
    <w:p w14:paraId="1FA2D2B4" w14:textId="77777777" w:rsidR="00621D22" w:rsidRPr="000B66C9" w:rsidRDefault="00621D22" w:rsidP="00621D22">
      <w:pPr>
        <w:widowControl w:val="0"/>
        <w:numPr>
          <w:ilvl w:val="0"/>
          <w:numId w:val="44"/>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 xml:space="preserve">ttestation de non-faillite </w:t>
      </w:r>
    </w:p>
    <w:p w14:paraId="447A15BD" w14:textId="77777777" w:rsidR="00621D22" w:rsidRPr="000B66C9" w:rsidRDefault="00621D22" w:rsidP="00621D22">
      <w:pPr>
        <w:widowControl w:val="0"/>
        <w:numPr>
          <w:ilvl w:val="0"/>
          <w:numId w:val="44"/>
        </w:numPr>
        <w:suppressAutoHyphens/>
        <w:spacing w:before="60" w:after="60" w:line="288" w:lineRule="auto"/>
        <w:jc w:val="both"/>
        <w:rPr>
          <w:kern w:val="18"/>
          <w:szCs w:val="21"/>
          <w:lang w:val="fr-FR"/>
        </w:rPr>
      </w:pPr>
      <w:r w:rsidRPr="000B66C9">
        <w:rPr>
          <w:kern w:val="18"/>
          <w:szCs w:val="21"/>
          <w:lang w:val="fr-FR"/>
        </w:rPr>
        <w:t xml:space="preserve">Le </w:t>
      </w:r>
      <w:r>
        <w:rPr>
          <w:kern w:val="18"/>
          <w:szCs w:val="21"/>
          <w:lang w:val="fr-FR"/>
        </w:rPr>
        <w:t>c</w:t>
      </w:r>
      <w:r w:rsidRPr="000B66C9">
        <w:rPr>
          <w:kern w:val="18"/>
          <w:szCs w:val="21"/>
          <w:lang w:val="fr-FR"/>
        </w:rPr>
        <w:t>asier judiciaire de l’entreprise ou d</w:t>
      </w:r>
      <w:r>
        <w:rPr>
          <w:kern w:val="18"/>
          <w:szCs w:val="21"/>
          <w:lang w:val="fr-FR"/>
        </w:rPr>
        <w:t>e son</w:t>
      </w:r>
      <w:r w:rsidRPr="000B66C9">
        <w:rPr>
          <w:kern w:val="18"/>
          <w:szCs w:val="21"/>
          <w:lang w:val="fr-FR"/>
        </w:rPr>
        <w:t xml:space="preserve"> responsable </w:t>
      </w:r>
    </w:p>
    <w:p w14:paraId="1AA0BF0A" w14:textId="77777777" w:rsidR="00621D22" w:rsidRPr="000B66C9" w:rsidRDefault="00621D22" w:rsidP="00621D22">
      <w:pPr>
        <w:widowControl w:val="0"/>
        <w:numPr>
          <w:ilvl w:val="0"/>
          <w:numId w:val="44"/>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ttestation de situation fiscale indiquant que le soumissionnaire est à jour du paiement de ses impôts et taxes </w:t>
      </w:r>
    </w:p>
    <w:p w14:paraId="23CDB222" w14:textId="77777777" w:rsidR="00621D22" w:rsidRDefault="00621D22" w:rsidP="00621D22">
      <w:pPr>
        <w:widowControl w:val="0"/>
        <w:numPr>
          <w:ilvl w:val="0"/>
          <w:numId w:val="44"/>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ttestation indiquant que le soumissionnaire est à jour des paiements auprès des organismes sociaux (sécurité sociale, retraite et travail)</w:t>
      </w:r>
    </w:p>
    <w:p w14:paraId="2537917A" w14:textId="77777777" w:rsidR="00621D22" w:rsidRPr="000B66C9" w:rsidRDefault="00621D22" w:rsidP="00621D22">
      <w:pPr>
        <w:widowControl w:val="0"/>
        <w:suppressAutoHyphens/>
        <w:spacing w:before="60" w:after="60" w:line="288" w:lineRule="auto"/>
        <w:ind w:left="720"/>
        <w:jc w:val="both"/>
        <w:rPr>
          <w:kern w:val="18"/>
          <w:szCs w:val="21"/>
          <w:lang w:val="fr-FR"/>
        </w:rPr>
      </w:pPr>
    </w:p>
    <w:p w14:paraId="5FD4C7F7" w14:textId="77777777" w:rsidR="00621D22" w:rsidRPr="000B66C9" w:rsidRDefault="00621D22" w:rsidP="00621D22">
      <w:pPr>
        <w:widowControl w:val="0"/>
        <w:numPr>
          <w:ilvl w:val="0"/>
          <w:numId w:val="43"/>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Documents relatifs à la sélection</w:t>
      </w:r>
    </w:p>
    <w:p w14:paraId="010835FC" w14:textId="77777777" w:rsidR="00621D22" w:rsidRPr="000D3866" w:rsidRDefault="00621D22" w:rsidP="00621D22">
      <w:pPr>
        <w:pStyle w:val="Paragraphedeliste"/>
        <w:numPr>
          <w:ilvl w:val="0"/>
          <w:numId w:val="44"/>
        </w:numPr>
        <w:rPr>
          <w:kern w:val="18"/>
          <w:lang w:val="fr-FR"/>
        </w:rPr>
      </w:pPr>
      <w:r w:rsidRPr="000D3866">
        <w:rPr>
          <w:kern w:val="18"/>
          <w:lang w:val="fr-FR"/>
        </w:rPr>
        <w:t>La copie du registre de commerce ou tout document d’existence légale ;</w:t>
      </w:r>
    </w:p>
    <w:p w14:paraId="330BC390" w14:textId="77777777" w:rsidR="00621D22" w:rsidRDefault="00621D22" w:rsidP="00621D22">
      <w:pPr>
        <w:widowControl w:val="0"/>
        <w:numPr>
          <w:ilvl w:val="0"/>
          <w:numId w:val="44"/>
        </w:numPr>
        <w:suppressAutoHyphens/>
        <w:spacing w:before="60" w:after="60" w:line="288" w:lineRule="auto"/>
        <w:jc w:val="both"/>
        <w:rPr>
          <w:kern w:val="18"/>
          <w:lang w:val="fr-FR"/>
        </w:rPr>
      </w:pPr>
      <w:r w:rsidRPr="000D3866">
        <w:rPr>
          <w:kern w:val="18"/>
          <w:lang w:val="fr-FR"/>
        </w:rPr>
        <w:t>Une liste présentant les prestations similaires exécutées ces cinq (05) dernières années à compter de la date limite de réception des offres, avec les montants, commanditaires et périodes d’exécution ;</w:t>
      </w:r>
      <w:r>
        <w:rPr>
          <w:kern w:val="18"/>
          <w:lang w:val="fr-FR"/>
        </w:rPr>
        <w:t> </w:t>
      </w:r>
    </w:p>
    <w:p w14:paraId="655A3BEF" w14:textId="77777777" w:rsidR="00621D22" w:rsidRDefault="00621D22" w:rsidP="00621D22">
      <w:pPr>
        <w:widowControl w:val="0"/>
        <w:numPr>
          <w:ilvl w:val="0"/>
          <w:numId w:val="44"/>
        </w:numPr>
        <w:suppressAutoHyphens/>
        <w:spacing w:before="60" w:after="60" w:line="288" w:lineRule="auto"/>
        <w:jc w:val="both"/>
        <w:rPr>
          <w:kern w:val="18"/>
          <w:lang w:val="fr-FR"/>
        </w:rPr>
      </w:pPr>
      <w:r w:rsidRPr="000D3866">
        <w:rPr>
          <w:kern w:val="18"/>
          <w:lang w:val="fr-FR"/>
        </w:rPr>
        <w:t>Pour chaque référence, (1) les attestations de bonne fin d’exécution ou PV de réception ainsi que (2) des copies de contrats ou bons de commande</w:t>
      </w:r>
    </w:p>
    <w:p w14:paraId="51BA363F" w14:textId="77777777" w:rsidR="00621D22" w:rsidRDefault="00621D22" w:rsidP="00621D22">
      <w:pPr>
        <w:widowControl w:val="0"/>
        <w:numPr>
          <w:ilvl w:val="0"/>
          <w:numId w:val="44"/>
        </w:numPr>
        <w:suppressAutoHyphens/>
        <w:spacing w:before="60" w:after="60" w:line="288" w:lineRule="auto"/>
        <w:jc w:val="both"/>
        <w:rPr>
          <w:kern w:val="18"/>
          <w:lang w:val="fr-FR"/>
        </w:rPr>
      </w:pPr>
      <w:r>
        <w:rPr>
          <w:kern w:val="18"/>
          <w:lang w:val="fr-FR"/>
        </w:rPr>
        <w:t>L’a</w:t>
      </w:r>
      <w:r w:rsidRPr="004053EB">
        <w:rPr>
          <w:kern w:val="18"/>
          <w:lang w:val="fr-FR"/>
        </w:rPr>
        <w:t>ttestation de chiffres d’affaires des 3 dernières années certifiée par les services des impôts ou par un expert-comptable agréé</w:t>
      </w:r>
      <w:r>
        <w:rPr>
          <w:kern w:val="18"/>
          <w:lang w:val="fr-FR"/>
        </w:rPr>
        <w:t xml:space="preserve"> selon la législation du pays du soumissionnaire.</w:t>
      </w:r>
    </w:p>
    <w:p w14:paraId="6FBFFF20" w14:textId="77777777" w:rsidR="00621D22" w:rsidRPr="000B66C9" w:rsidRDefault="00621D22" w:rsidP="00621D22">
      <w:pPr>
        <w:widowControl w:val="0"/>
        <w:suppressAutoHyphens/>
        <w:spacing w:before="60" w:after="60" w:line="288" w:lineRule="auto"/>
        <w:ind w:left="720"/>
        <w:jc w:val="both"/>
        <w:rPr>
          <w:kern w:val="18"/>
          <w:szCs w:val="21"/>
          <w:lang w:val="fr-FR"/>
        </w:rPr>
      </w:pPr>
    </w:p>
    <w:p w14:paraId="33AB7293" w14:textId="77777777" w:rsidR="00621D22" w:rsidRPr="000B66C9" w:rsidRDefault="00621D22" w:rsidP="00621D22">
      <w:pPr>
        <w:widowControl w:val="0"/>
        <w:numPr>
          <w:ilvl w:val="0"/>
          <w:numId w:val="43"/>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Documents relatifs aux critères d’attribution</w:t>
      </w:r>
    </w:p>
    <w:p w14:paraId="5357464C" w14:textId="77777777" w:rsidR="00621D22" w:rsidRPr="0031089A" w:rsidRDefault="00621D22" w:rsidP="00621D22">
      <w:pPr>
        <w:widowControl w:val="0"/>
        <w:numPr>
          <w:ilvl w:val="0"/>
          <w:numId w:val="44"/>
        </w:numPr>
        <w:suppressAutoHyphens/>
        <w:spacing w:before="60" w:after="60" w:line="288" w:lineRule="auto"/>
        <w:jc w:val="both"/>
        <w:rPr>
          <w:kern w:val="18"/>
          <w:lang w:val="fr-FR"/>
        </w:rPr>
      </w:pPr>
      <w:r w:rsidRPr="38B96ABF">
        <w:rPr>
          <w:kern w:val="18"/>
          <w:lang w:val="fr-FR"/>
        </w:rPr>
        <w:t>L’inventaire (l’offre financière)</w:t>
      </w:r>
    </w:p>
    <w:p w14:paraId="5630A3BB" w14:textId="77777777" w:rsidR="00621D22" w:rsidRDefault="00621D22" w:rsidP="00621D22">
      <w:pPr>
        <w:widowControl w:val="0"/>
        <w:spacing w:before="60" w:after="60" w:line="288" w:lineRule="auto"/>
        <w:jc w:val="both"/>
        <w:rPr>
          <w:lang w:val="fr-FR"/>
        </w:rPr>
      </w:pPr>
    </w:p>
    <w:p w14:paraId="230619C6" w14:textId="77777777" w:rsidR="00621D22" w:rsidRPr="000B66C9" w:rsidRDefault="00621D22" w:rsidP="00621D22">
      <w:pPr>
        <w:widowControl w:val="0"/>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3C17766E" w14:textId="77777777" w:rsidR="00621D22" w:rsidRPr="00DB782D" w:rsidRDefault="00621D22" w:rsidP="00621D22">
      <w:pPr>
        <w:spacing w:after="0" w:line="240" w:lineRule="auto"/>
        <w:rPr>
          <w:rFonts w:eastAsia="DejaVu Sans" w:cs="Tahoma"/>
          <w:b/>
          <w:bCs/>
          <w:kern w:val="18"/>
          <w:sz w:val="20"/>
          <w:szCs w:val="20"/>
        </w:rPr>
      </w:pPr>
      <w:r w:rsidRPr="00403C44">
        <w:rPr>
          <w:rFonts w:eastAsia="DejaVu Sans" w:cs="Tahoma"/>
          <w:b/>
          <w:bCs/>
          <w:kern w:val="18"/>
          <w:sz w:val="20"/>
          <w:szCs w:val="20"/>
        </w:rPr>
        <w:t xml:space="preserve">La lecture </w:t>
      </w:r>
      <w:r>
        <w:rPr>
          <w:rFonts w:eastAsia="DejaVu Sans" w:cs="Tahoma"/>
          <w:b/>
          <w:bCs/>
          <w:kern w:val="18"/>
          <w:sz w:val="20"/>
          <w:szCs w:val="20"/>
        </w:rPr>
        <w:t xml:space="preserve">complète </w:t>
      </w:r>
      <w:r w:rsidRPr="00403C44">
        <w:rPr>
          <w:rFonts w:eastAsia="DejaVu Sans" w:cs="Tahoma"/>
          <w:b/>
          <w:bCs/>
          <w:kern w:val="18"/>
          <w:sz w:val="20"/>
          <w:szCs w:val="20"/>
        </w:rPr>
        <w:t>du CSC permettra d’avoir une vue de l’ensemble des documents à transmettre.</w:t>
      </w:r>
    </w:p>
    <w:p w14:paraId="6B2727F5" w14:textId="77777777" w:rsidR="00621D22" w:rsidRPr="00D812B3" w:rsidRDefault="00621D22" w:rsidP="00621D22">
      <w:pPr>
        <w:rPr>
          <w:lang w:val="fr-FR"/>
        </w:rPr>
      </w:pPr>
    </w:p>
    <w:p w14:paraId="5834E594" w14:textId="77777777" w:rsidR="00621D22" w:rsidRPr="00D812B3" w:rsidRDefault="00621D22" w:rsidP="00621D22">
      <w:pPr>
        <w:spacing w:after="0" w:line="240" w:lineRule="auto"/>
        <w:rPr>
          <w:lang w:val="fr-FR"/>
        </w:rPr>
      </w:pPr>
      <w:r w:rsidRPr="00D812B3">
        <w:rPr>
          <w:lang w:val="fr-FR"/>
        </w:rPr>
        <w:br w:type="page"/>
      </w:r>
    </w:p>
    <w:p w14:paraId="0058371C" w14:textId="77777777" w:rsidR="00621D22" w:rsidRPr="00D812B3" w:rsidRDefault="00621D22" w:rsidP="00621D22">
      <w:pPr>
        <w:pStyle w:val="Titre2"/>
        <w:rPr>
          <w:rFonts w:ascii="Georgia" w:hAnsi="Georgia"/>
          <w:lang w:val="fr-FR"/>
        </w:rPr>
      </w:pPr>
      <w:bookmarkStart w:id="24" w:name="_Toc51592079"/>
      <w:bookmarkStart w:id="25" w:name="_Toc172135653"/>
      <w:r w:rsidRPr="00D812B3">
        <w:rPr>
          <w:rFonts w:ascii="Georgia" w:hAnsi="Georgia"/>
          <w:lang w:val="fr-FR"/>
        </w:rPr>
        <w:lastRenderedPageBreak/>
        <w:t>Annexes</w:t>
      </w:r>
      <w:bookmarkEnd w:id="24"/>
      <w:bookmarkEnd w:id="25"/>
    </w:p>
    <w:p w14:paraId="5346E691" w14:textId="77777777" w:rsidR="00621D22" w:rsidRPr="00D812B3" w:rsidRDefault="00621D22" w:rsidP="00621D22">
      <w:pPr>
        <w:pStyle w:val="Titre3"/>
        <w:rPr>
          <w:rFonts w:ascii="Georgia" w:hAnsi="Georgia"/>
          <w:lang w:val="fr-FR"/>
        </w:rPr>
      </w:pPr>
      <w:bookmarkStart w:id="26" w:name="_Toc51592080"/>
      <w:bookmarkStart w:id="27" w:name="_Toc172135654"/>
      <w:bookmarkStart w:id="28" w:name="_Hlk93057645"/>
      <w:r w:rsidRPr="00D812B3">
        <w:rPr>
          <w:rFonts w:ascii="Georgia" w:hAnsi="Georgia"/>
          <w:lang w:val="fr-FR"/>
        </w:rPr>
        <w:t>Clause GDPR (en cas de prestataire de service qui va traiter des données personnelles)</w:t>
      </w:r>
      <w:bookmarkEnd w:id="26"/>
      <w:bookmarkEnd w:id="27"/>
    </w:p>
    <w:bookmarkEnd w:id="28"/>
    <w:p w14:paraId="620827C2" w14:textId="77777777" w:rsidR="00621D22" w:rsidRPr="00D812B3" w:rsidRDefault="00621D22" w:rsidP="00621D22">
      <w:pPr>
        <w:rPr>
          <w:lang w:val="fr-FR"/>
        </w:rPr>
      </w:pPr>
    </w:p>
    <w:p w14:paraId="6DEA38F5" w14:textId="77777777" w:rsidR="00621D22" w:rsidRPr="00D812B3" w:rsidRDefault="00621D22" w:rsidP="00621D22">
      <w:pPr>
        <w:rPr>
          <w:lang w:val="fr-FR"/>
        </w:rPr>
      </w:pPr>
      <w:r w:rsidRPr="00D812B3">
        <w:rPr>
          <w:lang w:val="fr-FR"/>
        </w:rPr>
        <w:t>CONVENTION relative aux traitements de données à caractère personnel (RGPD)</w:t>
      </w:r>
    </w:p>
    <w:p w14:paraId="4D97F608" w14:textId="77777777" w:rsidR="00621D22" w:rsidRPr="00D812B3" w:rsidRDefault="00621D22" w:rsidP="00621D22">
      <w:pPr>
        <w:rPr>
          <w:b/>
          <w:bCs/>
          <w:lang w:val="fr-FR"/>
        </w:rPr>
      </w:pPr>
      <w:r w:rsidRPr="00D812B3">
        <w:rPr>
          <w:b/>
          <w:bCs/>
          <w:lang w:val="fr-FR"/>
        </w:rPr>
        <w:t xml:space="preserve">ENTRE :  </w:t>
      </w:r>
    </w:p>
    <w:p w14:paraId="59C66174" w14:textId="77777777" w:rsidR="00621D22" w:rsidRPr="00D812B3" w:rsidRDefault="00621D22" w:rsidP="00621D22">
      <w:pPr>
        <w:rPr>
          <w:b/>
          <w:lang w:val="fr-FR"/>
        </w:rPr>
      </w:pPr>
      <w:r w:rsidRPr="00D812B3">
        <w:rPr>
          <w:b/>
          <w:lang w:val="fr-FR"/>
        </w:rPr>
        <w:t>Le pouvoir adjudicateur : Enabel, Agence belge de développement</w:t>
      </w:r>
      <w:r w:rsidRPr="00D812B3">
        <w:rPr>
          <w:lang w:val="fr-FR"/>
        </w:rPr>
        <w:t>, société anonyme de droit public à finalité sociale, dont le siège social est établi à 147, rue Haute, 1000 Bruxelles (numéro d’entreprise 0264.814.354, RPM Bruxelles).</w:t>
      </w:r>
    </w:p>
    <w:p w14:paraId="2A958319" w14:textId="77777777" w:rsidR="00621D22" w:rsidRPr="00D812B3" w:rsidRDefault="00621D22" w:rsidP="00621D22">
      <w:pPr>
        <w:rPr>
          <w:lang w:val="fr-FR"/>
        </w:rPr>
      </w:pPr>
    </w:p>
    <w:p w14:paraId="44D31565" w14:textId="77777777" w:rsidR="00621D22" w:rsidRPr="00D812B3" w:rsidRDefault="00621D22" w:rsidP="00621D22">
      <w:pPr>
        <w:rPr>
          <w:lang w:val="fr-FR"/>
        </w:rPr>
      </w:pPr>
      <w:r w:rsidRPr="00D812B3">
        <w:rPr>
          <w:lang w:val="fr-FR"/>
        </w:rPr>
        <w:t>Représentée par : [………………………………………………………………………..…………..….],</w:t>
      </w:r>
    </w:p>
    <w:p w14:paraId="70E8B02F" w14:textId="77777777" w:rsidR="00621D22" w:rsidRPr="00D812B3" w:rsidRDefault="00621D22" w:rsidP="00621D22">
      <w:pPr>
        <w:rPr>
          <w:lang w:val="fr-FR"/>
        </w:rPr>
      </w:pPr>
    </w:p>
    <w:p w14:paraId="29BBFBE1" w14:textId="77777777" w:rsidR="00621D22" w:rsidRPr="00D812B3" w:rsidRDefault="00621D22" w:rsidP="00621D22">
      <w:pPr>
        <w:rPr>
          <w:lang w:val="fr-FR"/>
        </w:rPr>
      </w:pPr>
      <w:r w:rsidRPr="00D812B3">
        <w:rPr>
          <w:lang w:val="fr-FR"/>
        </w:rPr>
        <w:t>Ci-après dénommée « le pouvoir adjudicateur » ou « PA » ou « Responsable du traitement ».</w:t>
      </w:r>
    </w:p>
    <w:p w14:paraId="2BBAA382" w14:textId="77777777" w:rsidR="00621D22" w:rsidRPr="00D812B3" w:rsidRDefault="00621D22" w:rsidP="00621D22">
      <w:pPr>
        <w:rPr>
          <w:lang w:val="fr-FR"/>
        </w:rPr>
      </w:pPr>
      <w:r w:rsidRPr="00D812B3">
        <w:rPr>
          <w:b/>
          <w:bCs/>
          <w:lang w:val="fr-FR"/>
        </w:rPr>
        <w:t xml:space="preserve">ET </w:t>
      </w:r>
      <w:r w:rsidRPr="00D812B3">
        <w:rPr>
          <w:lang w:val="fr-FR"/>
        </w:rPr>
        <w:t xml:space="preserve">: </w:t>
      </w:r>
      <w:r w:rsidRPr="00D812B3">
        <w:rPr>
          <w:lang w:val="fr-FR"/>
        </w:rPr>
        <w:tab/>
      </w:r>
    </w:p>
    <w:p w14:paraId="321F719E" w14:textId="77777777" w:rsidR="00621D22" w:rsidRPr="00D812B3" w:rsidRDefault="00621D22" w:rsidP="00621D22">
      <w:pPr>
        <w:rPr>
          <w:lang w:val="fr-FR"/>
        </w:rPr>
      </w:pPr>
      <w:r w:rsidRPr="00D812B3">
        <w:rPr>
          <w:b/>
          <w:lang w:val="fr-FR"/>
        </w:rPr>
        <w:t xml:space="preserve">L’adjudicataire : </w:t>
      </w:r>
      <w:r w:rsidRPr="00D812B3">
        <w:rPr>
          <w:lang w:val="fr-FR"/>
        </w:rPr>
        <w:t>[……………………………………………………………………………………..….], dont le siège social est établi à […………………………………………………………………………………………….………………….…...] et immatriculée à la BCE sous le n° […………………………………………….…………….….],</w:t>
      </w:r>
    </w:p>
    <w:p w14:paraId="7B56877F" w14:textId="77777777" w:rsidR="00621D22" w:rsidRPr="00D812B3" w:rsidRDefault="00621D22" w:rsidP="00621D22">
      <w:pPr>
        <w:rPr>
          <w:lang w:val="fr-FR"/>
        </w:rPr>
      </w:pPr>
    </w:p>
    <w:p w14:paraId="41990FD1" w14:textId="77777777" w:rsidR="00621D22" w:rsidRPr="00D812B3" w:rsidRDefault="00621D22" w:rsidP="00621D22">
      <w:pPr>
        <w:rPr>
          <w:lang w:val="fr-FR"/>
        </w:rPr>
      </w:pPr>
      <w:r w:rsidRPr="00D812B3">
        <w:rPr>
          <w:lang w:val="fr-FR"/>
        </w:rPr>
        <w:t>Représenté(e) par : [……………………………………………………………………………………...],</w:t>
      </w:r>
    </w:p>
    <w:p w14:paraId="2800A85B" w14:textId="77777777" w:rsidR="00621D22" w:rsidRPr="00D812B3" w:rsidRDefault="00621D22" w:rsidP="00621D22">
      <w:pPr>
        <w:rPr>
          <w:lang w:val="fr-FR"/>
        </w:rPr>
      </w:pPr>
      <w:r w:rsidRPr="00D812B3">
        <w:rPr>
          <w:lang w:val="fr-FR"/>
        </w:rPr>
        <w:t>conformément à l’article [……………………………………….……………………………….…….] des statuts de la société,</w:t>
      </w:r>
    </w:p>
    <w:p w14:paraId="3C478652" w14:textId="77777777" w:rsidR="00621D22" w:rsidRPr="00D812B3" w:rsidRDefault="00621D22" w:rsidP="00621D22">
      <w:pPr>
        <w:rPr>
          <w:lang w:val="fr-FR"/>
        </w:rPr>
      </w:pPr>
    </w:p>
    <w:p w14:paraId="1EF8DAC6" w14:textId="77777777" w:rsidR="00621D22" w:rsidRPr="00D812B3" w:rsidRDefault="00621D22" w:rsidP="00621D22">
      <w:pPr>
        <w:rPr>
          <w:lang w:val="fr-FR"/>
        </w:rPr>
      </w:pPr>
      <w:r w:rsidRPr="00D812B3">
        <w:rPr>
          <w:lang w:val="fr-FR"/>
        </w:rPr>
        <w:t>Ci-après dénommé(e) « l’adjudicataire » ou « sous-traitant ».</w:t>
      </w:r>
    </w:p>
    <w:p w14:paraId="4BED8F62" w14:textId="77777777" w:rsidR="00621D22" w:rsidRPr="00D812B3" w:rsidRDefault="00621D22" w:rsidP="00621D22">
      <w:pPr>
        <w:rPr>
          <w:lang w:val="fr-FR"/>
        </w:rPr>
      </w:pPr>
      <w:r w:rsidRPr="00D812B3">
        <w:rPr>
          <w:lang w:val="fr-FR"/>
        </w:rPr>
        <w:t>Le pouvoir adjudicateur et l’adjudicataire sont dénommés individuellement une « Partie » et ensemble les « Parties ».</w:t>
      </w:r>
      <w:r w:rsidRPr="00D812B3">
        <w:rPr>
          <w:lang w:val="fr-FR"/>
        </w:rPr>
        <w:tab/>
      </w:r>
    </w:p>
    <w:p w14:paraId="73A277F1" w14:textId="77777777" w:rsidR="00621D22" w:rsidRPr="00D812B3" w:rsidRDefault="00621D22" w:rsidP="00621D22">
      <w:pPr>
        <w:rPr>
          <w:b/>
          <w:bCs/>
          <w:lang w:val="fr-FR"/>
        </w:rPr>
      </w:pPr>
      <w:r w:rsidRPr="00D812B3">
        <w:rPr>
          <w:b/>
          <w:bCs/>
          <w:lang w:val="fr-FR"/>
        </w:rPr>
        <w:t>Préambule</w:t>
      </w:r>
    </w:p>
    <w:p w14:paraId="3AE0547C" w14:textId="77777777" w:rsidR="00621D22" w:rsidRPr="00D812B3" w:rsidRDefault="00621D22" w:rsidP="00621D22">
      <w:pPr>
        <w:rPr>
          <w:lang w:val="fr-FR"/>
        </w:rPr>
      </w:pPr>
      <w:r w:rsidRPr="00D812B3">
        <w:rPr>
          <w:lang w:val="fr-FR"/>
        </w:rPr>
        <w:t>Par décision du [………………….…...], l’adjudicataire s’est vu attribuer un marché conformément au cahier spécial des charges n° [……………………...].</w:t>
      </w:r>
    </w:p>
    <w:p w14:paraId="4B15DD4E" w14:textId="77777777" w:rsidR="00621D22" w:rsidRPr="00D812B3" w:rsidRDefault="00621D22" w:rsidP="00621D22">
      <w:pPr>
        <w:rPr>
          <w:lang w:val="fr-FR"/>
        </w:rPr>
      </w:pPr>
      <w:r w:rsidRPr="00D812B3">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0D7E562" w14:textId="77777777" w:rsidR="00621D22" w:rsidRPr="00D812B3" w:rsidRDefault="00621D22" w:rsidP="00621D22">
      <w:pPr>
        <w:rPr>
          <w:lang w:val="fr-FR"/>
        </w:rPr>
      </w:pPr>
      <w:r w:rsidRPr="00D812B3">
        <w:rPr>
          <w:lang w:val="fr-FR"/>
        </w:rPr>
        <w:t>L’objet de cet avenant est de conformer les documents de marché aux exigences de l’article 28 du RGPD.</w:t>
      </w:r>
    </w:p>
    <w:p w14:paraId="1587B799" w14:textId="77777777" w:rsidR="00621D22" w:rsidRPr="00D812B3" w:rsidRDefault="00621D22" w:rsidP="00621D22">
      <w:pPr>
        <w:rPr>
          <w:lang w:val="fr-FR"/>
        </w:rPr>
      </w:pPr>
      <w:r w:rsidRPr="00D812B3">
        <w:rPr>
          <w:lang w:val="fr-FR"/>
        </w:rPr>
        <w:t>Il n’est pas autrement dérogé aux conditions du marché, notamment quant au délai et à la valeur du marché attribué.</w:t>
      </w:r>
    </w:p>
    <w:p w14:paraId="129B17A4" w14:textId="77777777" w:rsidR="00621D22" w:rsidRPr="00D812B3" w:rsidRDefault="00621D22" w:rsidP="00621D22">
      <w:pPr>
        <w:rPr>
          <w:b/>
          <w:bCs/>
          <w:lang w:val="fr-FR"/>
        </w:rPr>
      </w:pPr>
      <w:r w:rsidRPr="00D812B3">
        <w:rPr>
          <w:b/>
          <w:bCs/>
          <w:lang w:val="fr-FR"/>
        </w:rPr>
        <w:t>Article 1 : Définitions</w:t>
      </w:r>
    </w:p>
    <w:p w14:paraId="62E6A4C0" w14:textId="77777777" w:rsidR="00621D22" w:rsidRPr="00D812B3" w:rsidRDefault="00621D22" w:rsidP="00621D22">
      <w:pPr>
        <w:numPr>
          <w:ilvl w:val="1"/>
          <w:numId w:val="16"/>
        </w:numPr>
        <w:jc w:val="both"/>
        <w:rPr>
          <w:lang w:val="fr-FR"/>
        </w:rPr>
      </w:pPr>
      <w:r w:rsidRPr="00D812B3">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454B401A" w14:textId="77777777" w:rsidR="00621D22" w:rsidRPr="00D812B3" w:rsidRDefault="00621D22" w:rsidP="00621D22">
      <w:pPr>
        <w:rPr>
          <w:b/>
          <w:bCs/>
          <w:lang w:val="fr-FR"/>
        </w:rPr>
      </w:pPr>
      <w:r w:rsidRPr="00D812B3">
        <w:rPr>
          <w:b/>
          <w:bCs/>
          <w:lang w:val="fr-FR"/>
        </w:rPr>
        <w:t>Article 2 : Objet de la Convention</w:t>
      </w:r>
    </w:p>
    <w:p w14:paraId="72E703ED" w14:textId="77777777" w:rsidR="00621D22" w:rsidRPr="00D812B3" w:rsidRDefault="00621D22" w:rsidP="00621D22">
      <w:pPr>
        <w:numPr>
          <w:ilvl w:val="1"/>
          <w:numId w:val="13"/>
        </w:numPr>
        <w:jc w:val="both"/>
        <w:rPr>
          <w:lang w:val="fr-FR"/>
        </w:rPr>
      </w:pPr>
      <w:r w:rsidRPr="00D812B3">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238E9D2D" w14:textId="77777777" w:rsidR="00621D22" w:rsidRPr="00D812B3" w:rsidRDefault="00621D22" w:rsidP="00621D22">
      <w:pPr>
        <w:numPr>
          <w:ilvl w:val="1"/>
          <w:numId w:val="13"/>
        </w:numPr>
        <w:jc w:val="both"/>
        <w:rPr>
          <w:lang w:val="fr-FR"/>
        </w:rPr>
      </w:pPr>
      <w:r w:rsidRPr="00D812B3">
        <w:rPr>
          <w:lang w:val="fr-FR"/>
        </w:rPr>
        <w:t>L’adjudicataire exécute le marché conformément aux dispositions de la présente Convention.</w:t>
      </w:r>
    </w:p>
    <w:p w14:paraId="3130876A" w14:textId="77777777" w:rsidR="00621D22" w:rsidRPr="00D812B3" w:rsidRDefault="00621D22" w:rsidP="00621D22">
      <w:pPr>
        <w:numPr>
          <w:ilvl w:val="1"/>
          <w:numId w:val="13"/>
        </w:numPr>
        <w:jc w:val="both"/>
        <w:rPr>
          <w:lang w:val="fr-FR"/>
        </w:rPr>
      </w:pPr>
      <w:r w:rsidRPr="00D812B3">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DC7AC99" w14:textId="77777777" w:rsidR="00621D22" w:rsidRPr="00D812B3" w:rsidRDefault="00621D22" w:rsidP="00621D22">
      <w:pPr>
        <w:numPr>
          <w:ilvl w:val="1"/>
          <w:numId w:val="13"/>
        </w:numPr>
        <w:jc w:val="both"/>
        <w:rPr>
          <w:lang w:val="fr-FR"/>
        </w:rPr>
      </w:pPr>
      <w:r w:rsidRPr="00D812B3">
        <w:rPr>
          <w:lang w:val="fr-FR"/>
        </w:rPr>
        <w:t xml:space="preserve">Les éléments compris dans le traitement sont inclus et précisés plus amplement dans l’Annexe 1 de cette Convention. Les éléments suivants sont particulièrement inclus dans ladite Annexe : </w:t>
      </w:r>
    </w:p>
    <w:p w14:paraId="6035412C" w14:textId="77777777" w:rsidR="00621D22" w:rsidRPr="00D812B3" w:rsidRDefault="00621D22" w:rsidP="00621D22">
      <w:pPr>
        <w:numPr>
          <w:ilvl w:val="0"/>
          <w:numId w:val="18"/>
        </w:numPr>
        <w:rPr>
          <w:lang w:val="fr-FR"/>
        </w:rPr>
      </w:pPr>
      <w:r w:rsidRPr="00D812B3">
        <w:rPr>
          <w:lang w:val="fr-FR"/>
        </w:rPr>
        <w:t>Les activités de traitements de données à caractère personnel ;</w:t>
      </w:r>
    </w:p>
    <w:p w14:paraId="76121BC8" w14:textId="77777777" w:rsidR="00621D22" w:rsidRPr="00D812B3" w:rsidRDefault="00621D22" w:rsidP="00621D22">
      <w:pPr>
        <w:numPr>
          <w:ilvl w:val="0"/>
          <w:numId w:val="18"/>
        </w:numPr>
        <w:rPr>
          <w:lang w:val="fr-FR"/>
        </w:rPr>
      </w:pPr>
      <w:r w:rsidRPr="00D812B3">
        <w:rPr>
          <w:lang w:val="fr-FR"/>
        </w:rPr>
        <w:t>Les catégories de données à caractère personnel traitées ;</w:t>
      </w:r>
    </w:p>
    <w:p w14:paraId="2FC0CFF4" w14:textId="77777777" w:rsidR="00621D22" w:rsidRPr="00D812B3" w:rsidRDefault="00621D22" w:rsidP="00621D22">
      <w:pPr>
        <w:numPr>
          <w:ilvl w:val="0"/>
          <w:numId w:val="18"/>
        </w:numPr>
        <w:rPr>
          <w:lang w:val="fr-FR"/>
        </w:rPr>
      </w:pPr>
      <w:r w:rsidRPr="00D812B3">
        <w:rPr>
          <w:lang w:val="fr-FR"/>
        </w:rPr>
        <w:t>Les catégories d’intéressés auxquelles se rapportent les données à caractère personnel du pouvoir adjudicateur ;</w:t>
      </w:r>
    </w:p>
    <w:p w14:paraId="12F686B4" w14:textId="77777777" w:rsidR="00621D22" w:rsidRPr="00D812B3" w:rsidRDefault="00621D22" w:rsidP="00621D22">
      <w:pPr>
        <w:numPr>
          <w:ilvl w:val="0"/>
          <w:numId w:val="18"/>
        </w:numPr>
        <w:rPr>
          <w:lang w:val="fr-FR"/>
        </w:rPr>
      </w:pPr>
      <w:r w:rsidRPr="00D812B3">
        <w:rPr>
          <w:lang w:val="fr-FR"/>
        </w:rPr>
        <w:t xml:space="preserve">Les finalités du traitement. </w:t>
      </w:r>
    </w:p>
    <w:p w14:paraId="169A70AC" w14:textId="77777777" w:rsidR="00621D22" w:rsidRPr="00D812B3" w:rsidRDefault="00621D22" w:rsidP="00621D22">
      <w:pPr>
        <w:numPr>
          <w:ilvl w:val="1"/>
          <w:numId w:val="13"/>
        </w:numPr>
        <w:jc w:val="both"/>
        <w:rPr>
          <w:lang w:val="fr-FR"/>
        </w:rPr>
      </w:pPr>
      <w:r w:rsidRPr="00D812B3">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DE142B0" w14:textId="77777777" w:rsidR="00621D22" w:rsidRPr="00D812B3" w:rsidRDefault="00621D22" w:rsidP="00621D22">
      <w:pPr>
        <w:numPr>
          <w:ilvl w:val="1"/>
          <w:numId w:val="13"/>
        </w:numPr>
        <w:jc w:val="both"/>
        <w:rPr>
          <w:lang w:val="fr-FR"/>
        </w:rPr>
      </w:pPr>
      <w:r w:rsidRPr="00D812B3">
        <w:rPr>
          <w:lang w:val="fr-FR"/>
        </w:rPr>
        <w:t>Les deux Parties s'engagent à adopter des mesures appropriées pour s'assurer que les données à caractère personnel ne sont pas utilisées abusivement ou acquises par un tiers non autorisé.</w:t>
      </w:r>
    </w:p>
    <w:p w14:paraId="05C8295E" w14:textId="77777777" w:rsidR="00621D22" w:rsidRPr="00D812B3" w:rsidRDefault="00621D22" w:rsidP="00621D22">
      <w:pPr>
        <w:numPr>
          <w:ilvl w:val="1"/>
          <w:numId w:val="13"/>
        </w:numPr>
        <w:jc w:val="both"/>
        <w:rPr>
          <w:lang w:val="fr-FR"/>
        </w:rPr>
      </w:pPr>
      <w:r w:rsidRPr="00D812B3">
        <w:rPr>
          <w:lang w:val="fr-FR"/>
        </w:rPr>
        <w:t>En cas de conflit entre les dispositions de la présente Convention et celles du Cahier spécial des charges, les dispositions de la présente Convention prévaudront.</w:t>
      </w:r>
    </w:p>
    <w:p w14:paraId="6AE79CF0" w14:textId="77777777" w:rsidR="00621D22" w:rsidRPr="00D812B3" w:rsidRDefault="00621D22" w:rsidP="00621D22">
      <w:pPr>
        <w:rPr>
          <w:b/>
          <w:bCs/>
          <w:lang w:val="fr-FR"/>
        </w:rPr>
      </w:pPr>
      <w:r w:rsidRPr="00D812B3">
        <w:rPr>
          <w:b/>
          <w:bCs/>
          <w:lang w:val="fr-FR"/>
        </w:rPr>
        <w:t>Article 3 : Instructions du pouvoir adjudicateur</w:t>
      </w:r>
    </w:p>
    <w:p w14:paraId="527CA051" w14:textId="77777777" w:rsidR="00621D22" w:rsidRPr="00D812B3" w:rsidRDefault="00621D22" w:rsidP="00621D22">
      <w:pPr>
        <w:numPr>
          <w:ilvl w:val="1"/>
          <w:numId w:val="20"/>
        </w:numPr>
        <w:jc w:val="both"/>
        <w:rPr>
          <w:lang w:val="fr-FR"/>
        </w:rPr>
      </w:pPr>
      <w:r w:rsidRPr="00D812B3">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w:t>
      </w:r>
      <w:r w:rsidRPr="00D812B3">
        <w:rPr>
          <w:lang w:val="fr-FR"/>
        </w:rPr>
        <w:lastRenderedPageBreak/>
        <w:t xml:space="preserve">présente Convention d'une manière incompatible avec les instructions et les dispositions de la présente Convention. </w:t>
      </w:r>
    </w:p>
    <w:p w14:paraId="121F2A75" w14:textId="77777777" w:rsidR="00621D22" w:rsidRPr="00D812B3" w:rsidRDefault="00621D22" w:rsidP="00621D22">
      <w:pPr>
        <w:numPr>
          <w:ilvl w:val="1"/>
          <w:numId w:val="20"/>
        </w:numPr>
        <w:jc w:val="both"/>
        <w:rPr>
          <w:lang w:val="fr-FR"/>
        </w:rPr>
      </w:pPr>
      <w:r w:rsidRPr="00D812B3">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0AC749D" w14:textId="77777777" w:rsidR="00621D22" w:rsidRPr="00D812B3" w:rsidRDefault="00621D22" w:rsidP="00621D22">
      <w:pPr>
        <w:numPr>
          <w:ilvl w:val="1"/>
          <w:numId w:val="20"/>
        </w:numPr>
        <w:jc w:val="both"/>
        <w:rPr>
          <w:lang w:val="fr-FR"/>
        </w:rPr>
      </w:pPr>
      <w:r w:rsidRPr="00D812B3">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3028806" w14:textId="77777777" w:rsidR="00621D22" w:rsidRPr="00D812B3" w:rsidRDefault="00621D22" w:rsidP="00621D22">
      <w:pPr>
        <w:numPr>
          <w:ilvl w:val="1"/>
          <w:numId w:val="20"/>
        </w:numPr>
        <w:jc w:val="both"/>
        <w:rPr>
          <w:lang w:val="fr-FR"/>
        </w:rPr>
      </w:pPr>
      <w:r w:rsidRPr="00D812B3">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329119E" w14:textId="77777777" w:rsidR="00621D22" w:rsidRPr="00D812B3" w:rsidRDefault="00621D22" w:rsidP="00621D22">
      <w:pPr>
        <w:rPr>
          <w:b/>
          <w:bCs/>
          <w:lang w:val="fr-FR"/>
        </w:rPr>
      </w:pPr>
      <w:r w:rsidRPr="00D812B3">
        <w:rPr>
          <w:b/>
          <w:bCs/>
          <w:lang w:val="fr-FR"/>
        </w:rPr>
        <w:t xml:space="preserve">Article 4 : Assistance au pouvoir adjudicateur </w:t>
      </w:r>
    </w:p>
    <w:p w14:paraId="2995A029" w14:textId="77777777" w:rsidR="00621D22" w:rsidRPr="00D812B3" w:rsidRDefault="00621D22" w:rsidP="00621D22">
      <w:pPr>
        <w:numPr>
          <w:ilvl w:val="1"/>
          <w:numId w:val="21"/>
        </w:numPr>
        <w:jc w:val="both"/>
        <w:rPr>
          <w:lang w:val="fr-FR"/>
        </w:rPr>
      </w:pPr>
      <w:r w:rsidRPr="00D812B3">
        <w:rPr>
          <w:b/>
          <w:lang w:val="fr-FR"/>
        </w:rPr>
        <w:t>Conformité à la législation</w:t>
      </w:r>
      <w:r w:rsidRPr="00D812B3">
        <w:rPr>
          <w:lang w:val="fr-FR"/>
        </w:rPr>
        <w:t>. L’adjudicataire assiste le pouvoir adjudicateur dans le respect des obligations qui lui incombent en vertu du Règlement, en tenant compte de la nature du traitement et des informations dont dispose l’adjudicataire.</w:t>
      </w:r>
    </w:p>
    <w:p w14:paraId="6C2E137E" w14:textId="77777777" w:rsidR="00621D22" w:rsidRPr="00D812B3" w:rsidRDefault="00621D22" w:rsidP="00621D22">
      <w:pPr>
        <w:numPr>
          <w:ilvl w:val="1"/>
          <w:numId w:val="21"/>
        </w:numPr>
        <w:jc w:val="both"/>
        <w:rPr>
          <w:lang w:val="fr-FR"/>
        </w:rPr>
      </w:pPr>
      <w:r w:rsidRPr="00D812B3">
        <w:rPr>
          <w:b/>
          <w:lang w:val="fr-FR"/>
        </w:rPr>
        <w:t>Violation des Données à caractère personnel</w:t>
      </w:r>
      <w:r w:rsidRPr="00D812B3">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3EAEB75E" w14:textId="77777777" w:rsidR="00621D22" w:rsidRPr="00D812B3" w:rsidRDefault="00621D22" w:rsidP="00621D22">
      <w:pPr>
        <w:jc w:val="both"/>
        <w:rPr>
          <w:lang w:val="fr-FR"/>
        </w:rPr>
      </w:pPr>
      <w:r w:rsidRPr="00D812B3">
        <w:rPr>
          <w:lang w:val="fr-FR"/>
        </w:rPr>
        <w:t>Cette notification devra à tout le moins comporter les informations suivantes :</w:t>
      </w:r>
    </w:p>
    <w:p w14:paraId="4FBD6EE2" w14:textId="77777777" w:rsidR="00621D22" w:rsidRPr="00D812B3" w:rsidRDefault="00621D22" w:rsidP="00621D22">
      <w:pPr>
        <w:numPr>
          <w:ilvl w:val="0"/>
          <w:numId w:val="19"/>
        </w:numPr>
        <w:jc w:val="both"/>
        <w:rPr>
          <w:lang w:val="fr-FR"/>
        </w:rPr>
      </w:pPr>
      <w:r w:rsidRPr="00D812B3">
        <w:rPr>
          <w:lang w:val="fr-FR"/>
        </w:rPr>
        <w:t xml:space="preserve">La nature de la violation de données à caractère personnel ; </w:t>
      </w:r>
    </w:p>
    <w:p w14:paraId="3153B6DC" w14:textId="77777777" w:rsidR="00621D22" w:rsidRPr="00D812B3" w:rsidRDefault="00621D22" w:rsidP="00621D22">
      <w:pPr>
        <w:numPr>
          <w:ilvl w:val="0"/>
          <w:numId w:val="19"/>
        </w:numPr>
        <w:jc w:val="both"/>
        <w:rPr>
          <w:lang w:val="fr-FR"/>
        </w:rPr>
      </w:pPr>
      <w:r w:rsidRPr="00D812B3">
        <w:rPr>
          <w:lang w:val="fr-FR"/>
        </w:rPr>
        <w:t>Les catégories de données à caractère personnel ;</w:t>
      </w:r>
    </w:p>
    <w:p w14:paraId="739AD8D4" w14:textId="77777777" w:rsidR="00621D22" w:rsidRPr="00D812B3" w:rsidRDefault="00621D22" w:rsidP="00621D22">
      <w:pPr>
        <w:numPr>
          <w:ilvl w:val="0"/>
          <w:numId w:val="19"/>
        </w:numPr>
        <w:jc w:val="both"/>
        <w:rPr>
          <w:lang w:val="fr-FR"/>
        </w:rPr>
      </w:pPr>
      <w:r w:rsidRPr="00D812B3">
        <w:rPr>
          <w:lang w:val="fr-FR"/>
        </w:rPr>
        <w:t>Les catégories et le nombre approximatif de personnes concernées ;</w:t>
      </w:r>
    </w:p>
    <w:p w14:paraId="167D4517" w14:textId="77777777" w:rsidR="00621D22" w:rsidRPr="00D812B3" w:rsidRDefault="00621D22" w:rsidP="00621D22">
      <w:pPr>
        <w:numPr>
          <w:ilvl w:val="0"/>
          <w:numId w:val="19"/>
        </w:numPr>
        <w:jc w:val="both"/>
        <w:rPr>
          <w:lang w:val="fr-FR"/>
        </w:rPr>
      </w:pPr>
      <w:r w:rsidRPr="00D812B3">
        <w:rPr>
          <w:lang w:val="fr-FR"/>
        </w:rPr>
        <w:t xml:space="preserve">Les catégories et le nombre approximatif d'enregistrements de données à caractère personnel concernées ; </w:t>
      </w:r>
    </w:p>
    <w:p w14:paraId="5ED0316F" w14:textId="77777777" w:rsidR="00621D22" w:rsidRPr="00D812B3" w:rsidRDefault="00621D22" w:rsidP="00621D22">
      <w:pPr>
        <w:numPr>
          <w:ilvl w:val="0"/>
          <w:numId w:val="19"/>
        </w:numPr>
        <w:jc w:val="both"/>
        <w:rPr>
          <w:lang w:val="fr-FR"/>
        </w:rPr>
      </w:pPr>
      <w:r w:rsidRPr="00D812B3">
        <w:rPr>
          <w:lang w:val="fr-FR"/>
        </w:rPr>
        <w:t>Les conséquences probables de la violation de données à caractère personnel ;</w:t>
      </w:r>
    </w:p>
    <w:p w14:paraId="7405645C" w14:textId="77777777" w:rsidR="00621D22" w:rsidRPr="00D812B3" w:rsidRDefault="00621D22" w:rsidP="00621D22">
      <w:pPr>
        <w:numPr>
          <w:ilvl w:val="0"/>
          <w:numId w:val="19"/>
        </w:numPr>
        <w:jc w:val="both"/>
        <w:rPr>
          <w:lang w:val="fr-FR"/>
        </w:rPr>
      </w:pPr>
      <w:r w:rsidRPr="00D812B3">
        <w:rPr>
          <w:lang w:val="fr-FR"/>
        </w:rPr>
        <w:t>Les mesures prises ou envisagées par l’adjudicataire pour remédier à la violation de données à caractère personnel, y compris, le cas échéant, les mesures pour en atténuer les éventuelles conséquences négatives.</w:t>
      </w:r>
    </w:p>
    <w:p w14:paraId="0DE812FD" w14:textId="77777777" w:rsidR="00621D22" w:rsidRPr="00D812B3" w:rsidRDefault="00621D22" w:rsidP="00621D22">
      <w:pPr>
        <w:jc w:val="both"/>
        <w:rPr>
          <w:bCs/>
          <w:lang w:val="fr-FR"/>
        </w:rPr>
      </w:pPr>
      <w:r w:rsidRPr="00D812B3">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w:t>
      </w:r>
      <w:r w:rsidRPr="00D812B3">
        <w:rPr>
          <w:bCs/>
          <w:lang w:val="fr-FR"/>
        </w:rPr>
        <w:lastRenderedPageBreak/>
        <w:t>d'effectuer une enquête appropriée sur la violation de données, de formuler une réponse correcte et de prendre ensuite les mesures adéquates.</w:t>
      </w:r>
    </w:p>
    <w:p w14:paraId="1B2D273D" w14:textId="77777777" w:rsidR="00621D22" w:rsidRPr="00D812B3" w:rsidRDefault="00621D22" w:rsidP="00621D22">
      <w:pPr>
        <w:numPr>
          <w:ilvl w:val="1"/>
          <w:numId w:val="21"/>
        </w:numPr>
        <w:jc w:val="both"/>
        <w:rPr>
          <w:lang w:val="fr-FR"/>
        </w:rPr>
      </w:pPr>
      <w:r w:rsidRPr="00D812B3">
        <w:rPr>
          <w:b/>
          <w:lang w:val="fr-FR"/>
        </w:rPr>
        <w:t>Évaluation de l'impact du traitement des données.</w:t>
      </w:r>
      <w:r w:rsidRPr="00D812B3">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E4712E6" w14:textId="77777777" w:rsidR="00621D22" w:rsidRPr="00D812B3" w:rsidRDefault="00621D22" w:rsidP="00621D22">
      <w:pPr>
        <w:jc w:val="both"/>
        <w:rPr>
          <w:b/>
          <w:bCs/>
          <w:lang w:val="fr-FR"/>
        </w:rPr>
      </w:pPr>
      <w:r w:rsidRPr="00D812B3">
        <w:rPr>
          <w:b/>
          <w:bCs/>
          <w:lang w:val="fr-FR"/>
        </w:rPr>
        <w:t>Article 5 : Obligations de l’adjudicataire</w:t>
      </w:r>
    </w:p>
    <w:p w14:paraId="77ACBCD2" w14:textId="77777777" w:rsidR="00621D22" w:rsidRPr="00D812B3" w:rsidRDefault="00621D22" w:rsidP="00621D22">
      <w:pPr>
        <w:numPr>
          <w:ilvl w:val="1"/>
          <w:numId w:val="22"/>
        </w:numPr>
        <w:jc w:val="both"/>
        <w:rPr>
          <w:lang w:val="fr-FR"/>
        </w:rPr>
      </w:pPr>
      <w:r w:rsidRPr="00D812B3">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8D4B821" w14:textId="77777777" w:rsidR="00621D22" w:rsidRPr="00D812B3" w:rsidRDefault="00621D22" w:rsidP="00621D22">
      <w:pPr>
        <w:numPr>
          <w:ilvl w:val="1"/>
          <w:numId w:val="22"/>
        </w:numPr>
        <w:jc w:val="both"/>
        <w:rPr>
          <w:lang w:val="fr-FR"/>
        </w:rPr>
      </w:pPr>
      <w:r w:rsidRPr="00D812B3">
        <w:rPr>
          <w:lang w:val="fr-FR"/>
        </w:rPr>
        <w:t xml:space="preserve">L’adjudicataire garantit qu'il n'existe aucune obligation découlant de toute législation applicable qui rend impossible le respect des obligations de la présente Convention. </w:t>
      </w:r>
    </w:p>
    <w:p w14:paraId="53A89CEF" w14:textId="77777777" w:rsidR="00621D22" w:rsidRPr="00D812B3" w:rsidRDefault="00621D22" w:rsidP="00621D22">
      <w:pPr>
        <w:numPr>
          <w:ilvl w:val="1"/>
          <w:numId w:val="22"/>
        </w:numPr>
        <w:jc w:val="both"/>
        <w:rPr>
          <w:bCs/>
          <w:lang w:val="fr-FR"/>
        </w:rPr>
      </w:pPr>
      <w:r w:rsidRPr="00D812B3">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6995997" w14:textId="77777777" w:rsidR="00621D22" w:rsidRPr="00D812B3" w:rsidRDefault="00621D22" w:rsidP="00621D22">
      <w:pPr>
        <w:numPr>
          <w:ilvl w:val="1"/>
          <w:numId w:val="22"/>
        </w:numPr>
        <w:jc w:val="both"/>
        <w:rPr>
          <w:lang w:val="fr-FR"/>
        </w:rPr>
      </w:pPr>
      <w:r w:rsidRPr="00D812B3">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40EA463" w14:textId="77777777" w:rsidR="00621D22" w:rsidRPr="00D812B3" w:rsidRDefault="00621D22" w:rsidP="00621D22">
      <w:pPr>
        <w:numPr>
          <w:ilvl w:val="1"/>
          <w:numId w:val="22"/>
        </w:numPr>
        <w:jc w:val="both"/>
        <w:rPr>
          <w:lang w:val="fr-FR"/>
        </w:rPr>
      </w:pPr>
      <w:r w:rsidRPr="00D812B3">
        <w:rPr>
          <w:lang w:val="fr-FR"/>
        </w:rPr>
        <w:t>L’adjudicataire informera sans délai le pouvoir adjudicateur s'il estime qu'une instruction du pouvoir adjudicateur viole la législation applicable en matière de protection des données.</w:t>
      </w:r>
    </w:p>
    <w:p w14:paraId="00C53C17" w14:textId="77777777" w:rsidR="00621D22" w:rsidRPr="00D812B3" w:rsidRDefault="00621D22" w:rsidP="00621D22">
      <w:pPr>
        <w:numPr>
          <w:ilvl w:val="1"/>
          <w:numId w:val="22"/>
        </w:numPr>
        <w:jc w:val="both"/>
        <w:rPr>
          <w:lang w:val="fr-FR"/>
        </w:rPr>
      </w:pPr>
      <w:r w:rsidRPr="00D812B3">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99EF4D4" w14:textId="77777777" w:rsidR="00621D22" w:rsidRPr="00D812B3" w:rsidRDefault="00621D22" w:rsidP="00621D22">
      <w:pPr>
        <w:numPr>
          <w:ilvl w:val="1"/>
          <w:numId w:val="22"/>
        </w:numPr>
        <w:jc w:val="both"/>
        <w:rPr>
          <w:lang w:val="fr-FR"/>
        </w:rPr>
      </w:pPr>
      <w:r w:rsidRPr="00D812B3">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22344E1" w14:textId="77777777" w:rsidR="00621D22" w:rsidRPr="00D812B3" w:rsidRDefault="00621D22" w:rsidP="00621D22">
      <w:pPr>
        <w:numPr>
          <w:ilvl w:val="1"/>
          <w:numId w:val="22"/>
        </w:numPr>
        <w:jc w:val="both"/>
        <w:rPr>
          <w:lang w:val="fr-FR"/>
        </w:rPr>
      </w:pPr>
      <w:r w:rsidRPr="00D812B3">
        <w:rPr>
          <w:lang w:val="fr-FR"/>
        </w:rPr>
        <w:t xml:space="preserve">Si l’adjudicataire enfreint le présent marché et le RGPD en déterminant les finalités et les moyens du traitement, il devra être considéré comme responsable du traitement dans le cadre de ce traitement. </w:t>
      </w:r>
    </w:p>
    <w:p w14:paraId="2E16453E" w14:textId="77777777" w:rsidR="00621D22" w:rsidRPr="00D812B3" w:rsidRDefault="00621D22" w:rsidP="00621D22">
      <w:pPr>
        <w:rPr>
          <w:b/>
          <w:bCs/>
          <w:lang w:val="fr-FR"/>
        </w:rPr>
      </w:pPr>
      <w:r w:rsidRPr="00D812B3">
        <w:rPr>
          <w:b/>
          <w:bCs/>
          <w:lang w:val="fr-FR"/>
        </w:rPr>
        <w:t>Article 6 : Obligations du pouvoir adjudicateur</w:t>
      </w:r>
    </w:p>
    <w:p w14:paraId="276B210F" w14:textId="77777777" w:rsidR="00621D22" w:rsidRPr="00D812B3" w:rsidRDefault="00621D22" w:rsidP="00621D22">
      <w:pPr>
        <w:numPr>
          <w:ilvl w:val="1"/>
          <w:numId w:val="23"/>
        </w:numPr>
        <w:jc w:val="both"/>
        <w:rPr>
          <w:lang w:val="fr-FR"/>
        </w:rPr>
      </w:pPr>
      <w:r w:rsidRPr="00D812B3">
        <w:rPr>
          <w:lang w:val="fr-FR"/>
        </w:rPr>
        <w:t xml:space="preserve">Le pouvoir adjudicateur apportera toute l'assistance nécessaire et coopérera de bonne foi avec l’adjudicataire afin de s'assurer que tout traitement des données à caractère personnel </w:t>
      </w:r>
      <w:r w:rsidRPr="00D812B3">
        <w:rPr>
          <w:lang w:val="fr-FR"/>
        </w:rPr>
        <w:lastRenderedPageBreak/>
        <w:t>est conforme aux exigences du Règlement et notamment aux principes relatifs au traitement des données à caractère personnel.</w:t>
      </w:r>
    </w:p>
    <w:p w14:paraId="53E00581" w14:textId="77777777" w:rsidR="00621D22" w:rsidRPr="00D812B3" w:rsidRDefault="00621D22" w:rsidP="00621D22">
      <w:pPr>
        <w:numPr>
          <w:ilvl w:val="1"/>
          <w:numId w:val="23"/>
        </w:numPr>
        <w:jc w:val="both"/>
        <w:rPr>
          <w:lang w:val="fr-FR"/>
        </w:rPr>
      </w:pPr>
      <w:r w:rsidRPr="00D812B3">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4400386" w14:textId="77777777" w:rsidR="00621D22" w:rsidRPr="00D812B3" w:rsidRDefault="00621D22" w:rsidP="00621D22">
      <w:pPr>
        <w:rPr>
          <w:bCs/>
          <w:lang w:val="fr-FR"/>
        </w:rPr>
      </w:pPr>
      <w:r w:rsidRPr="00D812B3">
        <w:rPr>
          <w:lang w:val="fr-FR"/>
        </w:rPr>
        <w:t xml:space="preserve">Le point de contact du pouvoir adjudicateur est : </w:t>
      </w:r>
      <w:hyperlink r:id="rId17" w:history="1">
        <w:r w:rsidRPr="00D812B3">
          <w:rPr>
            <w:rStyle w:val="Lienhypertexte"/>
            <w:bCs/>
          </w:rPr>
          <w:t>dpo@enabel.be</w:t>
        </w:r>
      </w:hyperlink>
      <w:r w:rsidRPr="00D812B3">
        <w:rPr>
          <w:bCs/>
          <w:lang w:val="fr-FR"/>
        </w:rPr>
        <w:t xml:space="preserve"> </w:t>
      </w:r>
    </w:p>
    <w:p w14:paraId="36D40778" w14:textId="77777777" w:rsidR="00621D22" w:rsidRPr="00D812B3" w:rsidRDefault="00621D22" w:rsidP="00621D22">
      <w:pPr>
        <w:numPr>
          <w:ilvl w:val="1"/>
          <w:numId w:val="23"/>
        </w:numPr>
        <w:rPr>
          <w:lang w:val="fr-FR"/>
        </w:rPr>
      </w:pPr>
      <w:r w:rsidRPr="00D812B3">
        <w:rPr>
          <w:lang w:val="fr-FR"/>
        </w:rPr>
        <w:t>Le pouvoir adjudicateur garantit qu'il n'émettra aucune instruction, direction ou demande à l’adjudicataire qui ne respecte pas les dispositions du Règlement.</w:t>
      </w:r>
    </w:p>
    <w:p w14:paraId="7F2F4D9F" w14:textId="77777777" w:rsidR="00621D22" w:rsidRPr="00D812B3" w:rsidRDefault="00621D22" w:rsidP="00621D22">
      <w:pPr>
        <w:numPr>
          <w:ilvl w:val="1"/>
          <w:numId w:val="23"/>
        </w:numPr>
        <w:jc w:val="both"/>
        <w:rPr>
          <w:lang w:val="fr-FR"/>
        </w:rPr>
      </w:pPr>
      <w:r w:rsidRPr="00D812B3">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4C1D475" w14:textId="77777777" w:rsidR="00621D22" w:rsidRPr="00D812B3" w:rsidRDefault="00621D22" w:rsidP="00621D22">
      <w:pPr>
        <w:numPr>
          <w:ilvl w:val="1"/>
          <w:numId w:val="23"/>
        </w:numPr>
        <w:jc w:val="both"/>
        <w:rPr>
          <w:lang w:val="fr-FR"/>
        </w:rPr>
      </w:pPr>
      <w:r w:rsidRPr="00D812B3">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B00648C" w14:textId="77777777" w:rsidR="00621D22" w:rsidRPr="00D812B3" w:rsidRDefault="00621D22" w:rsidP="00621D22">
      <w:pPr>
        <w:numPr>
          <w:ilvl w:val="1"/>
          <w:numId w:val="23"/>
        </w:numPr>
        <w:jc w:val="both"/>
        <w:rPr>
          <w:lang w:val="fr-FR"/>
        </w:rPr>
      </w:pPr>
      <w:r w:rsidRPr="00D812B3">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91E12BF" w14:textId="77777777" w:rsidR="00621D22" w:rsidRPr="00D812B3" w:rsidRDefault="00621D22" w:rsidP="00621D22">
      <w:pPr>
        <w:rPr>
          <w:b/>
          <w:bCs/>
          <w:lang w:val="fr-FR"/>
        </w:rPr>
      </w:pPr>
      <w:r w:rsidRPr="00D812B3">
        <w:rPr>
          <w:b/>
          <w:bCs/>
          <w:lang w:val="fr-FR"/>
        </w:rPr>
        <w:t>Article 7 : Utilisation de Sous-traitants subséquents</w:t>
      </w:r>
    </w:p>
    <w:p w14:paraId="21C1F298" w14:textId="77777777" w:rsidR="00621D22" w:rsidRPr="00D812B3" w:rsidRDefault="00621D22" w:rsidP="00621D22">
      <w:pPr>
        <w:numPr>
          <w:ilvl w:val="1"/>
          <w:numId w:val="24"/>
        </w:numPr>
        <w:jc w:val="both"/>
        <w:rPr>
          <w:lang w:val="fr-FR"/>
        </w:rPr>
      </w:pPr>
      <w:r w:rsidRPr="00D812B3">
        <w:rPr>
          <w:lang w:val="fr-FR"/>
        </w:rPr>
        <w:t>Conformément au cahier spécial des charges, l’adjudicataire peut faire appel à la capacité d’un tiers pour répondre au présent marché, ce qui constitue une sous-traitance ultérieure au sens de l’article 28 du RGPD</w:t>
      </w:r>
      <w:r w:rsidRPr="00D812B3">
        <w:rPr>
          <w:vertAlign w:val="superscript"/>
          <w:lang w:val="fr-FR"/>
        </w:rPr>
        <w:footnoteReference w:id="13"/>
      </w:r>
      <w:r w:rsidRPr="00D812B3">
        <w:rPr>
          <w:lang w:val="fr-FR"/>
        </w:rPr>
        <w:t>.</w:t>
      </w:r>
    </w:p>
    <w:p w14:paraId="28847674" w14:textId="77777777" w:rsidR="00621D22" w:rsidRPr="00D812B3" w:rsidRDefault="00621D22" w:rsidP="00621D22">
      <w:pPr>
        <w:numPr>
          <w:ilvl w:val="1"/>
          <w:numId w:val="24"/>
        </w:numPr>
        <w:jc w:val="both"/>
        <w:rPr>
          <w:lang w:val="fr-FR"/>
        </w:rPr>
      </w:pPr>
      <w:r w:rsidRPr="00D812B3">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7CC113AF" w14:textId="77777777" w:rsidR="00621D22" w:rsidRPr="00D812B3" w:rsidRDefault="00621D22" w:rsidP="00621D22">
      <w:pPr>
        <w:numPr>
          <w:ilvl w:val="1"/>
          <w:numId w:val="24"/>
        </w:numPr>
        <w:jc w:val="both"/>
        <w:rPr>
          <w:lang w:val="fr-FR"/>
        </w:rPr>
      </w:pPr>
      <w:r w:rsidRPr="00D812B3">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61D0EB9" w14:textId="77777777" w:rsidR="00621D22" w:rsidRPr="00D812B3" w:rsidRDefault="00621D22" w:rsidP="00621D22">
      <w:pPr>
        <w:numPr>
          <w:ilvl w:val="1"/>
          <w:numId w:val="24"/>
        </w:numPr>
        <w:jc w:val="both"/>
        <w:rPr>
          <w:lang w:val="fr-FR"/>
        </w:rPr>
      </w:pPr>
      <w:r w:rsidRPr="00D812B3">
        <w:rPr>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3CA8348" w14:textId="77777777" w:rsidR="00621D22" w:rsidRPr="00D812B3" w:rsidRDefault="00621D22" w:rsidP="00621D22">
      <w:pPr>
        <w:jc w:val="both"/>
        <w:rPr>
          <w:lang w:val="fr-FR"/>
        </w:rPr>
      </w:pPr>
      <w:r w:rsidRPr="00D812B3">
        <w:rPr>
          <w:lang w:val="fr-FR"/>
        </w:rPr>
        <w:t>Les accords passés avec le sous-traitant subséquent sont établis par écrit. Sur demande, l’adjudicataire devra fournir au PA une copie de ce (ces) contrats.</w:t>
      </w:r>
    </w:p>
    <w:p w14:paraId="3B1B4436" w14:textId="77777777" w:rsidR="00621D22" w:rsidRPr="00D812B3" w:rsidRDefault="00621D22" w:rsidP="00621D22">
      <w:pPr>
        <w:numPr>
          <w:ilvl w:val="1"/>
          <w:numId w:val="24"/>
        </w:numPr>
        <w:jc w:val="both"/>
        <w:rPr>
          <w:lang w:val="fr-FR"/>
        </w:rPr>
      </w:pPr>
      <w:r w:rsidRPr="00D812B3">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2014AA8E" w14:textId="77777777" w:rsidR="00621D22" w:rsidRPr="00D812B3" w:rsidRDefault="00621D22" w:rsidP="00621D22">
      <w:pPr>
        <w:numPr>
          <w:ilvl w:val="1"/>
          <w:numId w:val="24"/>
        </w:numPr>
        <w:jc w:val="both"/>
        <w:rPr>
          <w:lang w:val="fr-FR"/>
        </w:rPr>
      </w:pPr>
      <w:r w:rsidRPr="00D812B3">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3DFC261" w14:textId="77777777" w:rsidR="00621D22" w:rsidRPr="00D812B3" w:rsidRDefault="00621D22" w:rsidP="00621D22">
      <w:pPr>
        <w:jc w:val="both"/>
        <w:rPr>
          <w:b/>
          <w:bCs/>
          <w:lang w:val="fr-FR"/>
        </w:rPr>
      </w:pPr>
      <w:r w:rsidRPr="00D812B3">
        <w:rPr>
          <w:b/>
          <w:bCs/>
          <w:lang w:val="fr-FR"/>
        </w:rPr>
        <w:t xml:space="preserve">Article 8 : Droits des personnes concernées </w:t>
      </w:r>
    </w:p>
    <w:p w14:paraId="4A30F74D" w14:textId="77777777" w:rsidR="00621D22" w:rsidRPr="00D812B3" w:rsidRDefault="00621D22" w:rsidP="00621D22">
      <w:pPr>
        <w:numPr>
          <w:ilvl w:val="1"/>
          <w:numId w:val="25"/>
        </w:numPr>
        <w:jc w:val="both"/>
        <w:rPr>
          <w:lang w:val="fr-FR"/>
        </w:rPr>
      </w:pPr>
      <w:r w:rsidRPr="00D812B3">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38C2CAC" w14:textId="77777777" w:rsidR="00621D22" w:rsidRPr="00D812B3" w:rsidRDefault="00621D22" w:rsidP="00621D22">
      <w:pPr>
        <w:numPr>
          <w:ilvl w:val="1"/>
          <w:numId w:val="25"/>
        </w:numPr>
        <w:jc w:val="both"/>
        <w:rPr>
          <w:lang w:val="fr-FR"/>
        </w:rPr>
      </w:pPr>
      <w:r w:rsidRPr="00D812B3">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439AAB4F" w14:textId="77777777" w:rsidR="00621D22" w:rsidRPr="00D812B3" w:rsidRDefault="00621D22" w:rsidP="00621D22">
      <w:pPr>
        <w:numPr>
          <w:ilvl w:val="0"/>
          <w:numId w:val="12"/>
        </w:numPr>
        <w:jc w:val="both"/>
        <w:rPr>
          <w:lang w:val="fr-FR"/>
        </w:rPr>
      </w:pPr>
      <w:r w:rsidRPr="00D812B3">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FAAD3F6" w14:textId="77777777" w:rsidR="00621D22" w:rsidRPr="00D812B3" w:rsidRDefault="00621D22" w:rsidP="00621D22">
      <w:pPr>
        <w:numPr>
          <w:ilvl w:val="0"/>
          <w:numId w:val="12"/>
        </w:numPr>
        <w:jc w:val="both"/>
        <w:rPr>
          <w:lang w:val="fr-FR"/>
        </w:rPr>
      </w:pPr>
      <w:r w:rsidRPr="00D812B3">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77924B2C" w14:textId="77777777" w:rsidR="00621D22" w:rsidRPr="00D812B3" w:rsidRDefault="00621D22" w:rsidP="00621D22">
      <w:pPr>
        <w:numPr>
          <w:ilvl w:val="0"/>
          <w:numId w:val="12"/>
        </w:numPr>
        <w:jc w:val="both"/>
        <w:rPr>
          <w:lang w:val="fr-FR"/>
        </w:rPr>
      </w:pPr>
      <w:r w:rsidRPr="00D812B3">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25AC9C6" w14:textId="77777777" w:rsidR="00621D22" w:rsidRPr="00D812B3" w:rsidRDefault="00621D22" w:rsidP="00621D22">
      <w:pPr>
        <w:numPr>
          <w:ilvl w:val="1"/>
          <w:numId w:val="25"/>
        </w:numPr>
        <w:jc w:val="both"/>
        <w:rPr>
          <w:lang w:val="fr-FR"/>
        </w:rPr>
      </w:pPr>
      <w:r w:rsidRPr="00D812B3">
        <w:rPr>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w:t>
      </w:r>
      <w:r w:rsidRPr="00D812B3">
        <w:rPr>
          <w:lang w:val="fr-FR"/>
        </w:rPr>
        <w:lastRenderedPageBreak/>
        <w:t>fondamentaux à la vie privée et à la protection des données à caractère personnel des personnes concernées.</w:t>
      </w:r>
    </w:p>
    <w:p w14:paraId="2FFB9543" w14:textId="77777777" w:rsidR="00621D22" w:rsidRPr="00D812B3" w:rsidRDefault="00621D22" w:rsidP="00621D22">
      <w:pPr>
        <w:rPr>
          <w:b/>
          <w:bCs/>
          <w:lang w:val="fr-FR"/>
        </w:rPr>
      </w:pPr>
      <w:r w:rsidRPr="00D812B3">
        <w:rPr>
          <w:b/>
          <w:bCs/>
          <w:lang w:val="fr-FR"/>
        </w:rPr>
        <w:t xml:space="preserve">Article 9 : Mesures de sécurité </w:t>
      </w:r>
    </w:p>
    <w:p w14:paraId="6199E722" w14:textId="77777777" w:rsidR="00621D22" w:rsidRPr="00D812B3" w:rsidRDefault="00621D22" w:rsidP="00621D22">
      <w:pPr>
        <w:numPr>
          <w:ilvl w:val="1"/>
          <w:numId w:val="26"/>
        </w:numPr>
        <w:jc w:val="both"/>
        <w:rPr>
          <w:lang w:val="fr-FR"/>
        </w:rPr>
      </w:pPr>
      <w:r w:rsidRPr="00D812B3">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844DB3E" w14:textId="77777777" w:rsidR="00621D22" w:rsidRPr="00D812B3" w:rsidRDefault="00621D22" w:rsidP="00621D22">
      <w:pPr>
        <w:numPr>
          <w:ilvl w:val="1"/>
          <w:numId w:val="26"/>
        </w:numPr>
        <w:jc w:val="both"/>
        <w:rPr>
          <w:lang w:val="fr-FR"/>
        </w:rPr>
      </w:pPr>
      <w:r w:rsidRPr="00D812B3">
        <w:rPr>
          <w:lang w:val="fr-FR"/>
        </w:rPr>
        <w:t xml:space="preserve">L’adjudicataire s’engage à mettre en œuvre les mesures techniques et organisationnelles appropriées pour assurer un niveau de sécurité approprié au risque, conformément à l'article 32 du Règlement. </w:t>
      </w:r>
    </w:p>
    <w:p w14:paraId="349BB5D6" w14:textId="77777777" w:rsidR="00621D22" w:rsidRPr="00D812B3" w:rsidRDefault="00621D22" w:rsidP="00621D22">
      <w:pPr>
        <w:numPr>
          <w:ilvl w:val="1"/>
          <w:numId w:val="26"/>
        </w:numPr>
        <w:jc w:val="both"/>
        <w:rPr>
          <w:lang w:val="fr-FR"/>
        </w:rPr>
      </w:pPr>
      <w:r w:rsidRPr="00D812B3">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49BA430" w14:textId="77777777" w:rsidR="00621D22" w:rsidRPr="00D812B3" w:rsidRDefault="00621D22" w:rsidP="00621D22">
      <w:pPr>
        <w:numPr>
          <w:ilvl w:val="1"/>
          <w:numId w:val="26"/>
        </w:numPr>
        <w:jc w:val="both"/>
        <w:rPr>
          <w:lang w:val="fr-FR"/>
        </w:rPr>
      </w:pPr>
      <w:r w:rsidRPr="00D812B3">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1F6B048" w14:textId="77777777" w:rsidR="00621D22" w:rsidRPr="00D812B3" w:rsidRDefault="00621D22" w:rsidP="00621D22">
      <w:pPr>
        <w:numPr>
          <w:ilvl w:val="1"/>
          <w:numId w:val="26"/>
        </w:numPr>
        <w:jc w:val="both"/>
        <w:rPr>
          <w:lang w:val="fr-FR"/>
        </w:rPr>
      </w:pPr>
      <w:r w:rsidRPr="00D812B3">
        <w:rPr>
          <w:lang w:val="fr-FR"/>
        </w:rPr>
        <w:t>L’adjudicataire fournit au pouvoir adjudicateur une description complète et claire, de manière transparente et compréhensible, de la manière dont il traite les données à caractère personnel de celui-ci (Annexe 3).</w:t>
      </w:r>
    </w:p>
    <w:p w14:paraId="1FD5BB1C" w14:textId="77777777" w:rsidR="00621D22" w:rsidRPr="00D812B3" w:rsidRDefault="00621D22" w:rsidP="00621D22">
      <w:pPr>
        <w:numPr>
          <w:ilvl w:val="1"/>
          <w:numId w:val="26"/>
        </w:numPr>
        <w:jc w:val="both"/>
        <w:rPr>
          <w:lang w:val="fr-FR"/>
        </w:rPr>
      </w:pPr>
      <w:r w:rsidRPr="00D812B3">
        <w:rPr>
          <w:lang w:val="fr-FR"/>
        </w:rPr>
        <w:t>Dans le cas où l’adjudicataire viendrait à modifier les mesures de sécurité appliquées, l’adjudicataire s’engage à le notifier immédiatement au pouvoir adjudicateur ;</w:t>
      </w:r>
    </w:p>
    <w:p w14:paraId="6577EBE0" w14:textId="77777777" w:rsidR="00621D22" w:rsidRPr="00D812B3" w:rsidRDefault="00621D22" w:rsidP="00621D22">
      <w:pPr>
        <w:numPr>
          <w:ilvl w:val="1"/>
          <w:numId w:val="26"/>
        </w:numPr>
        <w:jc w:val="both"/>
        <w:rPr>
          <w:lang w:val="fr-FR"/>
        </w:rPr>
      </w:pPr>
      <w:r w:rsidRPr="00D812B3">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44A0CDE3" w14:textId="77777777" w:rsidR="00621D22" w:rsidRPr="00D812B3" w:rsidRDefault="00621D22" w:rsidP="00621D22">
      <w:pPr>
        <w:rPr>
          <w:b/>
          <w:bCs/>
          <w:lang w:val="fr-FR"/>
        </w:rPr>
      </w:pPr>
      <w:r w:rsidRPr="00D812B3">
        <w:rPr>
          <w:b/>
          <w:bCs/>
          <w:lang w:val="fr-FR"/>
        </w:rPr>
        <w:t xml:space="preserve">Article 10 : Audit </w:t>
      </w:r>
    </w:p>
    <w:p w14:paraId="68074B50" w14:textId="77777777" w:rsidR="00621D22" w:rsidRPr="00D812B3" w:rsidRDefault="00621D22" w:rsidP="00621D22">
      <w:pPr>
        <w:numPr>
          <w:ilvl w:val="1"/>
          <w:numId w:val="27"/>
        </w:numPr>
        <w:jc w:val="both"/>
        <w:rPr>
          <w:lang w:val="fr-FR"/>
        </w:rPr>
      </w:pPr>
      <w:r w:rsidRPr="00D812B3">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AE131B2" w14:textId="77777777" w:rsidR="00621D22" w:rsidRPr="00D812B3" w:rsidRDefault="00621D22" w:rsidP="00621D22">
      <w:pPr>
        <w:numPr>
          <w:ilvl w:val="1"/>
          <w:numId w:val="27"/>
        </w:numPr>
        <w:jc w:val="both"/>
        <w:rPr>
          <w:lang w:val="fr-FR"/>
        </w:rPr>
      </w:pPr>
      <w:r w:rsidRPr="00D812B3">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C3C809D" w14:textId="77777777" w:rsidR="00621D22" w:rsidRPr="00D812B3" w:rsidRDefault="00621D22" w:rsidP="00621D22">
      <w:pPr>
        <w:numPr>
          <w:ilvl w:val="1"/>
          <w:numId w:val="27"/>
        </w:numPr>
        <w:jc w:val="both"/>
        <w:rPr>
          <w:lang w:val="fr-FR"/>
        </w:rPr>
      </w:pPr>
      <w:r w:rsidRPr="00D812B3">
        <w:rPr>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w:t>
      </w:r>
      <w:r w:rsidRPr="00D812B3">
        <w:rPr>
          <w:lang w:val="fr-FR"/>
        </w:rPr>
        <w:lastRenderedPageBreak/>
        <w:t>dispositions de la présente Convention. Sur demande de l’adjudicataire, les parties concernées conviennent d'un accord de confidentialité.</w:t>
      </w:r>
    </w:p>
    <w:p w14:paraId="281EBFC2" w14:textId="77777777" w:rsidR="00621D22" w:rsidRPr="00D812B3" w:rsidRDefault="00621D22" w:rsidP="00621D22">
      <w:pPr>
        <w:numPr>
          <w:ilvl w:val="1"/>
          <w:numId w:val="27"/>
        </w:numPr>
        <w:jc w:val="both"/>
        <w:rPr>
          <w:lang w:val="fr-FR"/>
        </w:rPr>
      </w:pPr>
      <w:r w:rsidRPr="00D812B3">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3EAF3C36" w14:textId="77777777" w:rsidR="00621D22" w:rsidRPr="00D812B3" w:rsidRDefault="00621D22" w:rsidP="00621D22">
      <w:pPr>
        <w:numPr>
          <w:ilvl w:val="1"/>
          <w:numId w:val="27"/>
        </w:numPr>
        <w:jc w:val="both"/>
        <w:rPr>
          <w:lang w:val="fr-FR"/>
        </w:rPr>
      </w:pPr>
      <w:r w:rsidRPr="00D812B3">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3A5A913" w14:textId="77777777" w:rsidR="00621D22" w:rsidRPr="00D812B3" w:rsidRDefault="00621D22" w:rsidP="00621D22">
      <w:pPr>
        <w:numPr>
          <w:ilvl w:val="1"/>
          <w:numId w:val="27"/>
        </w:numPr>
        <w:jc w:val="both"/>
        <w:rPr>
          <w:lang w:val="fr-FR"/>
        </w:rPr>
      </w:pPr>
      <w:r w:rsidRPr="00D812B3">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554265A" w14:textId="77777777" w:rsidR="00621D22" w:rsidRPr="00D812B3" w:rsidRDefault="00621D22" w:rsidP="00621D22">
      <w:pPr>
        <w:rPr>
          <w:b/>
          <w:bCs/>
          <w:lang w:val="fr-FR"/>
        </w:rPr>
      </w:pPr>
      <w:r w:rsidRPr="00D812B3">
        <w:rPr>
          <w:b/>
          <w:bCs/>
          <w:lang w:val="fr-FR"/>
        </w:rPr>
        <w:t xml:space="preserve">Article 11 : Transfert à des tiers </w:t>
      </w:r>
    </w:p>
    <w:p w14:paraId="68502C79" w14:textId="77777777" w:rsidR="00621D22" w:rsidRPr="00D812B3" w:rsidRDefault="00621D22" w:rsidP="00621D22">
      <w:pPr>
        <w:numPr>
          <w:ilvl w:val="1"/>
          <w:numId w:val="28"/>
        </w:numPr>
        <w:jc w:val="both"/>
        <w:rPr>
          <w:lang w:val="fr-FR"/>
        </w:rPr>
      </w:pPr>
      <w:r w:rsidRPr="00D812B3">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6C71FBB" w14:textId="77777777" w:rsidR="00621D22" w:rsidRPr="00D812B3" w:rsidRDefault="00621D22" w:rsidP="00621D22">
      <w:pPr>
        <w:numPr>
          <w:ilvl w:val="1"/>
          <w:numId w:val="28"/>
        </w:numPr>
        <w:jc w:val="both"/>
        <w:rPr>
          <w:lang w:val="fr-FR"/>
        </w:rPr>
      </w:pPr>
      <w:r w:rsidRPr="00D812B3">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01939DB" w14:textId="77777777" w:rsidR="00621D22" w:rsidRPr="00D812B3" w:rsidRDefault="00621D22" w:rsidP="00621D22">
      <w:pPr>
        <w:rPr>
          <w:b/>
          <w:bCs/>
          <w:lang w:val="fr-FR"/>
        </w:rPr>
      </w:pPr>
      <w:r w:rsidRPr="00D812B3">
        <w:rPr>
          <w:b/>
          <w:bCs/>
          <w:lang w:val="fr-FR"/>
        </w:rPr>
        <w:t>Article 12 : Transfert en dehors de l'EEE</w:t>
      </w:r>
    </w:p>
    <w:p w14:paraId="62CD2FC4" w14:textId="77777777" w:rsidR="00621D22" w:rsidRPr="00D812B3" w:rsidRDefault="00621D22" w:rsidP="00621D22">
      <w:pPr>
        <w:numPr>
          <w:ilvl w:val="1"/>
          <w:numId w:val="29"/>
        </w:numPr>
        <w:jc w:val="both"/>
        <w:rPr>
          <w:lang w:val="fr-FR"/>
        </w:rPr>
      </w:pPr>
      <w:r w:rsidRPr="00D812B3">
        <w:rPr>
          <w:lang w:val="fr-FR"/>
        </w:rPr>
        <w:t xml:space="preserve"> L’adjudicataire traitera les données à caractère personnel du pouvoir adjudicateur uniquement dans un lieu situé dans l'EEE.</w:t>
      </w:r>
    </w:p>
    <w:p w14:paraId="74AE6EA8" w14:textId="77777777" w:rsidR="00621D22" w:rsidRPr="00D812B3" w:rsidRDefault="00621D22" w:rsidP="00621D22">
      <w:pPr>
        <w:numPr>
          <w:ilvl w:val="1"/>
          <w:numId w:val="29"/>
        </w:numPr>
        <w:jc w:val="both"/>
        <w:rPr>
          <w:lang w:val="fr-FR"/>
        </w:rPr>
      </w:pPr>
      <w:r w:rsidRPr="00D812B3">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2D8258E" w14:textId="77777777" w:rsidR="00621D22" w:rsidRPr="00D812B3" w:rsidRDefault="00621D22" w:rsidP="00621D22">
      <w:pPr>
        <w:jc w:val="both"/>
        <w:rPr>
          <w:lang w:val="fr-FR"/>
        </w:rPr>
      </w:pPr>
      <w:r w:rsidRPr="00D812B3">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925A29D" w14:textId="77777777" w:rsidR="00621D22" w:rsidRPr="00D812B3" w:rsidRDefault="00621D22" w:rsidP="00621D22">
      <w:pPr>
        <w:rPr>
          <w:b/>
          <w:bCs/>
          <w:lang w:val="fr-FR"/>
        </w:rPr>
      </w:pPr>
      <w:r w:rsidRPr="00D812B3">
        <w:rPr>
          <w:b/>
          <w:bCs/>
          <w:lang w:val="fr-FR"/>
        </w:rPr>
        <w:t>Article 13 : Comportement à l'égard des autorités gouvernementales et judiciaires nationales</w:t>
      </w:r>
    </w:p>
    <w:p w14:paraId="53DC1556" w14:textId="77777777" w:rsidR="00621D22" w:rsidRPr="00D812B3" w:rsidRDefault="00621D22" w:rsidP="00621D22">
      <w:pPr>
        <w:numPr>
          <w:ilvl w:val="1"/>
          <w:numId w:val="30"/>
        </w:numPr>
        <w:jc w:val="both"/>
        <w:rPr>
          <w:lang w:val="fr-FR"/>
        </w:rPr>
      </w:pPr>
      <w:r w:rsidRPr="00D812B3">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D2B55D7" w14:textId="77777777" w:rsidR="00621D22" w:rsidRPr="00D812B3" w:rsidRDefault="00621D22" w:rsidP="00621D22">
      <w:pPr>
        <w:rPr>
          <w:b/>
          <w:bCs/>
          <w:lang w:val="fr-FR"/>
        </w:rPr>
      </w:pPr>
      <w:r w:rsidRPr="00D812B3">
        <w:rPr>
          <w:b/>
          <w:bCs/>
          <w:lang w:val="fr-FR"/>
        </w:rPr>
        <w:t xml:space="preserve">Article 14 : Droits de propriété intellectuelle </w:t>
      </w:r>
    </w:p>
    <w:p w14:paraId="4288EB87" w14:textId="77777777" w:rsidR="00621D22" w:rsidRPr="00D812B3" w:rsidRDefault="00621D22" w:rsidP="00621D22">
      <w:pPr>
        <w:rPr>
          <w:lang w:val="fr-FR"/>
        </w:rPr>
      </w:pPr>
      <w:r w:rsidRPr="00D812B3">
        <w:rPr>
          <w:lang w:val="fr-FR"/>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9C06C64" w14:textId="77777777" w:rsidR="00621D22" w:rsidRPr="00D812B3" w:rsidRDefault="00621D22" w:rsidP="00621D22">
      <w:pPr>
        <w:rPr>
          <w:b/>
          <w:bCs/>
          <w:lang w:val="fr-FR"/>
        </w:rPr>
      </w:pPr>
      <w:r w:rsidRPr="00D812B3">
        <w:rPr>
          <w:b/>
          <w:bCs/>
          <w:lang w:val="fr-FR"/>
        </w:rPr>
        <w:t xml:space="preserve">Article 15 : Confidentialité </w:t>
      </w:r>
    </w:p>
    <w:p w14:paraId="060B03B6" w14:textId="77777777" w:rsidR="00621D22" w:rsidRPr="00D812B3" w:rsidRDefault="00621D22" w:rsidP="00621D22">
      <w:pPr>
        <w:numPr>
          <w:ilvl w:val="1"/>
          <w:numId w:val="31"/>
        </w:numPr>
        <w:jc w:val="both"/>
        <w:rPr>
          <w:bCs/>
          <w:lang w:val="fr-FR"/>
        </w:rPr>
      </w:pPr>
      <w:r w:rsidRPr="00D812B3">
        <w:rPr>
          <w:bCs/>
          <w:lang w:val="fr-FR"/>
        </w:rPr>
        <w:t>L’adjudicataire s’engage à garantir la confidentialité des données à caractère personnel ainsi que leur traitement.</w:t>
      </w:r>
    </w:p>
    <w:p w14:paraId="6F9A0640" w14:textId="77777777" w:rsidR="00621D22" w:rsidRPr="00D812B3" w:rsidRDefault="00621D22" w:rsidP="00621D22">
      <w:pPr>
        <w:numPr>
          <w:ilvl w:val="1"/>
          <w:numId w:val="31"/>
        </w:numPr>
        <w:jc w:val="both"/>
        <w:rPr>
          <w:b/>
          <w:lang w:val="fr-FR"/>
        </w:rPr>
      </w:pPr>
      <w:r w:rsidRPr="00D812B3">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02EEBABE" w14:textId="77777777" w:rsidR="00621D22" w:rsidRPr="00D812B3" w:rsidRDefault="00621D22" w:rsidP="00621D22">
      <w:pPr>
        <w:jc w:val="both"/>
        <w:rPr>
          <w:b/>
          <w:bCs/>
          <w:lang w:val="fr-FR"/>
        </w:rPr>
      </w:pPr>
      <w:r w:rsidRPr="00D812B3">
        <w:rPr>
          <w:b/>
          <w:bCs/>
          <w:lang w:val="fr-FR"/>
        </w:rPr>
        <w:t>Article 16 : Responsabilité</w:t>
      </w:r>
    </w:p>
    <w:p w14:paraId="1B7EB74F" w14:textId="77777777" w:rsidR="00621D22" w:rsidRPr="00D812B3" w:rsidRDefault="00621D22" w:rsidP="00621D22">
      <w:pPr>
        <w:numPr>
          <w:ilvl w:val="1"/>
          <w:numId w:val="32"/>
        </w:numPr>
        <w:jc w:val="both"/>
        <w:rPr>
          <w:lang w:val="fr-FR"/>
        </w:rPr>
      </w:pPr>
      <w:r w:rsidRPr="00D812B3">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74B1296" w14:textId="77777777" w:rsidR="00621D22" w:rsidRPr="00D812B3" w:rsidRDefault="00621D22" w:rsidP="00621D22">
      <w:pPr>
        <w:numPr>
          <w:ilvl w:val="1"/>
          <w:numId w:val="32"/>
        </w:numPr>
        <w:jc w:val="both"/>
        <w:rPr>
          <w:lang w:val="fr-FR"/>
        </w:rPr>
      </w:pPr>
      <w:r w:rsidRPr="00D812B3">
        <w:rPr>
          <w:lang w:val="fr-FR"/>
        </w:rPr>
        <w:t>L’adjudicataire est redevable du paiement des amendes administratives qui découlent d’une infraction à la Réglementation.</w:t>
      </w:r>
    </w:p>
    <w:p w14:paraId="461500E0" w14:textId="77777777" w:rsidR="00621D22" w:rsidRPr="00D812B3" w:rsidRDefault="00621D22" w:rsidP="00621D22">
      <w:pPr>
        <w:numPr>
          <w:ilvl w:val="1"/>
          <w:numId w:val="32"/>
        </w:numPr>
        <w:jc w:val="both"/>
        <w:rPr>
          <w:lang w:val="fr-FR"/>
        </w:rPr>
      </w:pPr>
      <w:r w:rsidRPr="00D812B3">
        <w:rPr>
          <w:lang w:val="fr-FR"/>
        </w:rPr>
        <w:t>L’adjudicataire sera exempt de sa responsabilité uniquement s’il peut prouver qu’il n’est pas responsable de l’évènement à l’origine d’une violation de la Réglementation.</w:t>
      </w:r>
    </w:p>
    <w:p w14:paraId="2ECF58EF" w14:textId="77777777" w:rsidR="00621D22" w:rsidRPr="00D812B3" w:rsidRDefault="00621D22" w:rsidP="00621D22">
      <w:pPr>
        <w:numPr>
          <w:ilvl w:val="1"/>
          <w:numId w:val="32"/>
        </w:numPr>
        <w:jc w:val="both"/>
        <w:rPr>
          <w:lang w:val="fr-FR"/>
        </w:rPr>
      </w:pPr>
      <w:r w:rsidRPr="00D812B3">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63938E35" w14:textId="77777777" w:rsidR="00621D22" w:rsidRPr="00D812B3" w:rsidRDefault="00621D22" w:rsidP="00621D22">
      <w:pPr>
        <w:jc w:val="both"/>
        <w:rPr>
          <w:b/>
          <w:bCs/>
          <w:lang w:val="fr-FR"/>
        </w:rPr>
      </w:pPr>
      <w:r w:rsidRPr="00D812B3">
        <w:rPr>
          <w:b/>
          <w:bCs/>
          <w:lang w:val="fr-FR"/>
        </w:rPr>
        <w:t>Article 17 : Fin du contrat</w:t>
      </w:r>
    </w:p>
    <w:p w14:paraId="2EC368BD" w14:textId="77777777" w:rsidR="00621D22" w:rsidRPr="00D812B3" w:rsidRDefault="00621D22" w:rsidP="00621D22">
      <w:pPr>
        <w:numPr>
          <w:ilvl w:val="1"/>
          <w:numId w:val="15"/>
        </w:numPr>
        <w:jc w:val="both"/>
        <w:rPr>
          <w:lang w:val="fr-FR"/>
        </w:rPr>
      </w:pPr>
      <w:r w:rsidRPr="00D812B3">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1995DA34" w14:textId="77777777" w:rsidR="00621D22" w:rsidRPr="00D812B3" w:rsidRDefault="00621D22" w:rsidP="00621D22">
      <w:pPr>
        <w:numPr>
          <w:ilvl w:val="1"/>
          <w:numId w:val="15"/>
        </w:numPr>
        <w:jc w:val="both"/>
        <w:rPr>
          <w:lang w:val="fr-FR"/>
        </w:rPr>
      </w:pPr>
      <w:r w:rsidRPr="00D812B3">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4E0B191" w14:textId="77777777" w:rsidR="00621D22" w:rsidRPr="00D812B3" w:rsidRDefault="00621D22" w:rsidP="00621D22">
      <w:pPr>
        <w:numPr>
          <w:ilvl w:val="1"/>
          <w:numId w:val="15"/>
        </w:numPr>
        <w:jc w:val="both"/>
        <w:rPr>
          <w:lang w:val="fr-FR"/>
        </w:rPr>
      </w:pPr>
      <w:r w:rsidRPr="00D812B3">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5B08D5C0" w14:textId="77777777" w:rsidR="00621D22" w:rsidRPr="00D812B3" w:rsidRDefault="00621D22" w:rsidP="00621D22">
      <w:pPr>
        <w:rPr>
          <w:b/>
          <w:bCs/>
          <w:lang w:val="fr-FR"/>
        </w:rPr>
      </w:pPr>
      <w:r w:rsidRPr="00D812B3">
        <w:rPr>
          <w:b/>
          <w:bCs/>
          <w:lang w:val="fr-FR"/>
        </w:rPr>
        <w:t>Article 18 : Médiation et compétence</w:t>
      </w:r>
    </w:p>
    <w:p w14:paraId="7CFD0AED" w14:textId="77777777" w:rsidR="00621D22" w:rsidRPr="00D812B3" w:rsidRDefault="00621D22" w:rsidP="00621D22">
      <w:pPr>
        <w:numPr>
          <w:ilvl w:val="1"/>
          <w:numId w:val="33"/>
        </w:numPr>
        <w:jc w:val="both"/>
        <w:rPr>
          <w:lang w:val="fr-FR"/>
        </w:rPr>
      </w:pPr>
      <w:r w:rsidRPr="00D812B3">
        <w:rPr>
          <w:lang w:val="fr-FR"/>
        </w:rPr>
        <w:t>L’adjudicataire convient que si la personne concernée invoque contre elle des demandes de dommages-intérêts en vertu de la présente Convention, l’adjudicataire acceptera la décision de la personne concernée :</w:t>
      </w:r>
    </w:p>
    <w:p w14:paraId="129920AF" w14:textId="77777777" w:rsidR="00621D22" w:rsidRPr="00D812B3" w:rsidRDefault="00621D22" w:rsidP="00621D22">
      <w:pPr>
        <w:numPr>
          <w:ilvl w:val="0"/>
          <w:numId w:val="34"/>
        </w:numPr>
        <w:jc w:val="both"/>
        <w:rPr>
          <w:lang w:val="fr-FR"/>
        </w:rPr>
      </w:pPr>
      <w:r w:rsidRPr="00D812B3">
        <w:rPr>
          <w:lang w:val="fr-FR"/>
        </w:rPr>
        <w:lastRenderedPageBreak/>
        <w:t>De renvoyer le différend à la médiation chez une personne indépendante</w:t>
      </w:r>
    </w:p>
    <w:p w14:paraId="17879359" w14:textId="77777777" w:rsidR="00621D22" w:rsidRPr="00D812B3" w:rsidRDefault="00621D22" w:rsidP="00621D22">
      <w:pPr>
        <w:numPr>
          <w:ilvl w:val="0"/>
          <w:numId w:val="34"/>
        </w:numPr>
        <w:jc w:val="both"/>
        <w:rPr>
          <w:lang w:val="fr-FR"/>
        </w:rPr>
      </w:pPr>
      <w:r w:rsidRPr="00D812B3">
        <w:rPr>
          <w:lang w:val="fr-FR"/>
        </w:rPr>
        <w:t>De renvoyer le litige devant les tribunaux du lieu d'établissement du pouvoir adjudicateur</w:t>
      </w:r>
    </w:p>
    <w:p w14:paraId="472C7288" w14:textId="77777777" w:rsidR="00621D22" w:rsidRPr="00D812B3" w:rsidRDefault="00621D22" w:rsidP="00621D22">
      <w:pPr>
        <w:numPr>
          <w:ilvl w:val="1"/>
          <w:numId w:val="33"/>
        </w:numPr>
        <w:jc w:val="both"/>
        <w:rPr>
          <w:lang w:val="fr-FR"/>
        </w:rPr>
      </w:pPr>
      <w:r w:rsidRPr="00D812B3">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F32A3E6" w14:textId="77777777" w:rsidR="00621D22" w:rsidRPr="00D812B3" w:rsidRDefault="00621D22" w:rsidP="00621D22">
      <w:pPr>
        <w:numPr>
          <w:ilvl w:val="1"/>
          <w:numId w:val="14"/>
        </w:numPr>
        <w:rPr>
          <w:lang w:val="fr-FR"/>
        </w:rPr>
      </w:pPr>
      <w:r w:rsidRPr="00D812B3">
        <w:rPr>
          <w:lang w:val="fr-FR"/>
        </w:rPr>
        <w:t>Tout différend entre les Parties au sujet des modalités de la présente entente doit être porté devant les tribunaux compétents, tel que déterminé dans l'entente principale.</w:t>
      </w:r>
    </w:p>
    <w:p w14:paraId="24C675E3" w14:textId="77777777" w:rsidR="00621D22" w:rsidRPr="00D812B3" w:rsidRDefault="00621D22" w:rsidP="00621D22">
      <w:pPr>
        <w:rPr>
          <w:lang w:val="fr-FR"/>
        </w:rPr>
      </w:pPr>
      <w:r w:rsidRPr="00D812B3">
        <w:rPr>
          <w:lang w:val="fr-FR"/>
        </w:rPr>
        <w:t xml:space="preserve">Ainsi, convenu le </w:t>
      </w:r>
      <w:r w:rsidRPr="00D812B3">
        <w:rPr>
          <w:bCs/>
          <w:lang w:val="fr-FR"/>
        </w:rPr>
        <w:t xml:space="preserve">[………………………………….……] </w:t>
      </w:r>
      <w:r w:rsidRPr="00D812B3">
        <w:rPr>
          <w:lang w:val="fr-FR"/>
        </w:rPr>
        <w:t>et établi en deux exemplaires dont chaque Partie reconnaît avoir reçu un exemplaire signé.</w:t>
      </w:r>
    </w:p>
    <w:p w14:paraId="6CA55C4E" w14:textId="77777777" w:rsidR="00621D22" w:rsidRPr="00D812B3" w:rsidRDefault="00621D22" w:rsidP="00621D22">
      <w:pPr>
        <w:jc w:val="center"/>
        <w:rPr>
          <w:b/>
          <w:lang w:val="fr-FR"/>
        </w:rPr>
      </w:pPr>
      <w:r w:rsidRPr="00D812B3">
        <w:rPr>
          <w:b/>
          <w:lang w:val="fr-FR"/>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21D22" w:rsidRPr="00D812B3" w14:paraId="59403FC1" w14:textId="77777777" w:rsidTr="00F64432">
        <w:tc>
          <w:tcPr>
            <w:tcW w:w="4247" w:type="dxa"/>
          </w:tcPr>
          <w:p w14:paraId="1ED30A2F" w14:textId="77777777" w:rsidR="00621D22" w:rsidRPr="00D812B3" w:rsidRDefault="00621D22" w:rsidP="00F64432">
            <w:pPr>
              <w:jc w:val="center"/>
              <w:rPr>
                <w:b/>
                <w:lang w:val="fr-FR"/>
              </w:rPr>
            </w:pPr>
            <w:r w:rsidRPr="00D812B3">
              <w:rPr>
                <w:lang w:val="fr-FR"/>
              </w:rPr>
              <w:t>POUR LE POUVOIR ADJUDICATEUR</w:t>
            </w:r>
          </w:p>
        </w:tc>
        <w:tc>
          <w:tcPr>
            <w:tcW w:w="4247" w:type="dxa"/>
          </w:tcPr>
          <w:p w14:paraId="213A6BA4" w14:textId="77777777" w:rsidR="00621D22" w:rsidRPr="00D812B3" w:rsidRDefault="00621D22" w:rsidP="00F64432">
            <w:pPr>
              <w:jc w:val="center"/>
              <w:rPr>
                <w:b/>
                <w:lang w:val="fr-FR"/>
              </w:rPr>
            </w:pPr>
            <w:r w:rsidRPr="00D812B3">
              <w:rPr>
                <w:lang w:val="fr-FR"/>
              </w:rPr>
              <w:t>POUR L’ADJUDICATAIRE</w:t>
            </w:r>
          </w:p>
        </w:tc>
      </w:tr>
      <w:tr w:rsidR="00621D22" w:rsidRPr="00D812B3" w14:paraId="1CCC3133" w14:textId="77777777" w:rsidTr="00F64432">
        <w:tc>
          <w:tcPr>
            <w:tcW w:w="4247" w:type="dxa"/>
          </w:tcPr>
          <w:p w14:paraId="10DAAC67" w14:textId="77777777" w:rsidR="00621D22" w:rsidRPr="00D812B3" w:rsidRDefault="00621D22" w:rsidP="00F64432">
            <w:pPr>
              <w:jc w:val="center"/>
              <w:rPr>
                <w:b/>
                <w:lang w:val="fr-FR"/>
              </w:rPr>
            </w:pPr>
          </w:p>
          <w:p w14:paraId="3014A45D" w14:textId="77777777" w:rsidR="00621D22" w:rsidRPr="00D812B3" w:rsidRDefault="00621D22" w:rsidP="00F64432">
            <w:pPr>
              <w:jc w:val="center"/>
              <w:rPr>
                <w:b/>
                <w:lang w:val="fr-FR"/>
              </w:rPr>
            </w:pPr>
          </w:p>
          <w:p w14:paraId="22F25F6D" w14:textId="77777777" w:rsidR="00621D22" w:rsidRPr="00D812B3" w:rsidRDefault="00621D22" w:rsidP="00F64432">
            <w:pPr>
              <w:jc w:val="center"/>
              <w:rPr>
                <w:b/>
                <w:lang w:val="fr-FR"/>
              </w:rPr>
            </w:pPr>
          </w:p>
          <w:p w14:paraId="474391B1" w14:textId="77777777" w:rsidR="00621D22" w:rsidRPr="00D812B3" w:rsidRDefault="00621D22" w:rsidP="00F64432">
            <w:pPr>
              <w:spacing w:line="240" w:lineRule="auto"/>
              <w:jc w:val="center"/>
              <w:rPr>
                <w:b/>
                <w:lang w:val="fr-FR"/>
              </w:rPr>
            </w:pPr>
            <w:r w:rsidRPr="00D812B3">
              <w:rPr>
                <w:b/>
                <w:lang w:val="fr-FR"/>
              </w:rPr>
              <w:t>Nom et prénom</w:t>
            </w:r>
          </w:p>
          <w:p w14:paraId="06391CE1" w14:textId="77777777" w:rsidR="00621D22" w:rsidRPr="00D812B3" w:rsidRDefault="00621D22" w:rsidP="00F64432">
            <w:pPr>
              <w:spacing w:line="240" w:lineRule="auto"/>
              <w:jc w:val="center"/>
              <w:rPr>
                <w:b/>
                <w:lang w:val="fr-FR"/>
              </w:rPr>
            </w:pPr>
            <w:r w:rsidRPr="00D812B3">
              <w:rPr>
                <w:b/>
                <w:lang w:val="fr-FR"/>
              </w:rPr>
              <w:t>Fonction</w:t>
            </w:r>
          </w:p>
        </w:tc>
        <w:tc>
          <w:tcPr>
            <w:tcW w:w="4247" w:type="dxa"/>
          </w:tcPr>
          <w:p w14:paraId="58159497" w14:textId="77777777" w:rsidR="00621D22" w:rsidRPr="00D812B3" w:rsidRDefault="00621D22" w:rsidP="00F64432">
            <w:pPr>
              <w:jc w:val="center"/>
              <w:rPr>
                <w:b/>
                <w:lang w:val="fr-FR"/>
              </w:rPr>
            </w:pPr>
          </w:p>
          <w:p w14:paraId="4EF24F2E" w14:textId="77777777" w:rsidR="00621D22" w:rsidRPr="00D812B3" w:rsidRDefault="00621D22" w:rsidP="00F64432">
            <w:pPr>
              <w:jc w:val="center"/>
              <w:rPr>
                <w:b/>
                <w:lang w:val="fr-FR"/>
              </w:rPr>
            </w:pPr>
          </w:p>
          <w:p w14:paraId="40D467E2" w14:textId="77777777" w:rsidR="00621D22" w:rsidRPr="00D812B3" w:rsidRDefault="00621D22" w:rsidP="00F64432">
            <w:pPr>
              <w:jc w:val="center"/>
              <w:rPr>
                <w:b/>
                <w:lang w:val="fr-FR"/>
              </w:rPr>
            </w:pPr>
          </w:p>
          <w:p w14:paraId="2FA23094" w14:textId="77777777" w:rsidR="00621D22" w:rsidRPr="00D812B3" w:rsidRDefault="00621D22" w:rsidP="00F64432">
            <w:pPr>
              <w:spacing w:line="240" w:lineRule="auto"/>
              <w:jc w:val="center"/>
              <w:rPr>
                <w:b/>
                <w:lang w:val="fr-FR"/>
              </w:rPr>
            </w:pPr>
            <w:r w:rsidRPr="00D812B3">
              <w:rPr>
                <w:b/>
                <w:lang w:val="fr-FR"/>
              </w:rPr>
              <w:t>Nom et prénom</w:t>
            </w:r>
          </w:p>
          <w:p w14:paraId="7C2E71AF" w14:textId="77777777" w:rsidR="00621D22" w:rsidRPr="00D812B3" w:rsidRDefault="00621D22" w:rsidP="00F64432">
            <w:pPr>
              <w:spacing w:line="240" w:lineRule="auto"/>
              <w:jc w:val="center"/>
              <w:rPr>
                <w:b/>
                <w:lang w:val="fr-FR"/>
              </w:rPr>
            </w:pPr>
            <w:r w:rsidRPr="00D812B3">
              <w:rPr>
                <w:b/>
                <w:lang w:val="fr-FR"/>
              </w:rPr>
              <w:t>Fonction</w:t>
            </w:r>
          </w:p>
        </w:tc>
      </w:tr>
    </w:tbl>
    <w:p w14:paraId="60883749" w14:textId="77777777" w:rsidR="00621D22" w:rsidRPr="00D812B3" w:rsidRDefault="00621D22" w:rsidP="00621D22">
      <w:pPr>
        <w:jc w:val="center"/>
        <w:rPr>
          <w:b/>
          <w:lang w:val="fr-FR"/>
        </w:rPr>
      </w:pPr>
    </w:p>
    <w:p w14:paraId="64BDC97A" w14:textId="77777777" w:rsidR="00621D22" w:rsidRPr="00D812B3" w:rsidRDefault="00621D22" w:rsidP="00621D22">
      <w:pPr>
        <w:spacing w:after="0" w:line="240" w:lineRule="auto"/>
        <w:rPr>
          <w:lang w:val="fr-FR"/>
        </w:rPr>
      </w:pPr>
      <w:r w:rsidRPr="00D812B3">
        <w:rPr>
          <w:lang w:val="fr-FR"/>
        </w:rPr>
        <w:br w:type="page"/>
      </w:r>
    </w:p>
    <w:p w14:paraId="5FE744FB" w14:textId="77777777" w:rsidR="00621D22" w:rsidRPr="00D812B3" w:rsidRDefault="00621D22" w:rsidP="00621D22">
      <w:pPr>
        <w:rPr>
          <w:lang w:val="fr-FR"/>
        </w:rPr>
      </w:pPr>
    </w:p>
    <w:p w14:paraId="464E2E18" w14:textId="77777777" w:rsidR="00621D22" w:rsidRPr="00D812B3" w:rsidRDefault="00621D22" w:rsidP="00621D22">
      <w:pPr>
        <w:rPr>
          <w:b/>
          <w:bCs/>
          <w:lang w:val="fr-FR"/>
        </w:rPr>
      </w:pPr>
      <w:r w:rsidRPr="00D812B3">
        <w:rPr>
          <w:b/>
          <w:bCs/>
          <w:lang w:val="fr-FR"/>
        </w:rPr>
        <w:t>Annexe 1 : Description des activités de traitement des données à caractère personnel opérées par l’adjudicataire</w:t>
      </w:r>
      <w:r w:rsidRPr="00D812B3">
        <w:rPr>
          <w:b/>
          <w:bCs/>
          <w:vertAlign w:val="superscript"/>
          <w:lang w:val="fr-FR"/>
        </w:rPr>
        <w:footnoteReference w:id="14"/>
      </w:r>
    </w:p>
    <w:p w14:paraId="404B318D" w14:textId="77777777" w:rsidR="00621D22" w:rsidRPr="00D812B3" w:rsidRDefault="00621D22" w:rsidP="00621D22">
      <w:pPr>
        <w:numPr>
          <w:ilvl w:val="0"/>
          <w:numId w:val="35"/>
        </w:numPr>
        <w:rPr>
          <w:b/>
          <w:bCs/>
          <w:u w:val="single"/>
          <w:lang w:val="fr-FR"/>
        </w:rPr>
      </w:pPr>
      <w:r w:rsidRPr="00D812B3">
        <w:rPr>
          <w:b/>
          <w:bCs/>
          <w:u w:val="single"/>
          <w:lang w:val="fr-FR"/>
        </w:rPr>
        <w:t>Activités de traitement effectuées par le sous-traitant</w:t>
      </w:r>
    </w:p>
    <w:p w14:paraId="1FB8B81B" w14:textId="77777777" w:rsidR="00621D22" w:rsidRPr="00D812B3" w:rsidRDefault="00621D22" w:rsidP="00621D22">
      <w:pPr>
        <w:rPr>
          <w:b/>
          <w:bCs/>
          <w:lang w:val="fr-FR"/>
        </w:rPr>
      </w:pPr>
    </w:p>
    <w:p w14:paraId="0C7B9B09" w14:textId="77777777" w:rsidR="00621D22" w:rsidRPr="00D812B3" w:rsidRDefault="00621D22" w:rsidP="00621D22">
      <w:pPr>
        <w:rPr>
          <w:bCs/>
          <w:lang w:val="fr-FR"/>
        </w:rPr>
      </w:pPr>
      <w:r w:rsidRPr="00D812B3">
        <w:rPr>
          <w:bCs/>
          <w:lang w:val="fr-FR"/>
        </w:rPr>
        <w:t xml:space="preserve">Objet du traitement : </w:t>
      </w:r>
    </w:p>
    <w:p w14:paraId="7CF756B9" w14:textId="77777777" w:rsidR="00621D22" w:rsidRPr="00D812B3" w:rsidRDefault="00621D22" w:rsidP="00621D22">
      <w:pPr>
        <w:rPr>
          <w:lang w:val="fr-FR"/>
        </w:rPr>
      </w:pPr>
      <w:r w:rsidRPr="00D812B3">
        <w:rPr>
          <w:bCs/>
          <w:lang w:val="fr-FR"/>
        </w:rPr>
        <w:t xml:space="preserve">Nature du traitement : </w:t>
      </w:r>
      <w:r w:rsidRPr="00D812B3">
        <w:rPr>
          <w:i/>
          <w:iCs/>
          <w:lang w:val="fr-FR"/>
        </w:rPr>
        <w:t>[Par exemple : structuration, consultation, stockage et collection, etc.]</w:t>
      </w:r>
      <w:r w:rsidRPr="00D812B3">
        <w:rPr>
          <w:lang w:val="fr-FR"/>
        </w:rPr>
        <w:t xml:space="preserve"> </w:t>
      </w:r>
    </w:p>
    <w:p w14:paraId="37C6E8B9" w14:textId="77777777" w:rsidR="00621D22" w:rsidRPr="00D812B3" w:rsidRDefault="00621D22" w:rsidP="00621D22">
      <w:pPr>
        <w:rPr>
          <w:bCs/>
          <w:lang w:val="fr-FR"/>
        </w:rPr>
      </w:pPr>
      <w:r w:rsidRPr="00D812B3">
        <w:rPr>
          <w:bCs/>
          <w:lang w:val="fr-FR"/>
        </w:rPr>
        <w:t xml:space="preserve">Durée du traitement : </w:t>
      </w:r>
    </w:p>
    <w:p w14:paraId="64DAE23D" w14:textId="77777777" w:rsidR="00621D22" w:rsidRPr="00D812B3" w:rsidRDefault="00621D22" w:rsidP="00621D22">
      <w:pPr>
        <w:rPr>
          <w:bCs/>
          <w:lang w:val="fr-FR"/>
        </w:rPr>
      </w:pPr>
      <w:r w:rsidRPr="00D812B3">
        <w:rPr>
          <w:bCs/>
          <w:lang w:val="fr-FR"/>
        </w:rPr>
        <w:t xml:space="preserve">Finalité du traitement : </w:t>
      </w:r>
    </w:p>
    <w:p w14:paraId="3C26209E" w14:textId="77777777" w:rsidR="00621D22" w:rsidRPr="00D812B3" w:rsidRDefault="00621D22" w:rsidP="00621D22">
      <w:pPr>
        <w:numPr>
          <w:ilvl w:val="0"/>
          <w:numId w:val="35"/>
        </w:numPr>
        <w:rPr>
          <w:b/>
          <w:bCs/>
          <w:u w:val="single"/>
          <w:lang w:val="fr-FR"/>
        </w:rPr>
      </w:pPr>
      <w:r w:rsidRPr="00D812B3">
        <w:rPr>
          <w:b/>
          <w:bCs/>
          <w:u w:val="single"/>
          <w:lang w:val="fr-FR"/>
        </w:rPr>
        <w:t>Les catégories de données à caractère personnel que le sous-traitant va traiter pour le compte du responsable de traitement (*indiquer ce qui est applicable).</w:t>
      </w:r>
    </w:p>
    <w:p w14:paraId="1DBE1ACD" w14:textId="77777777" w:rsidR="00621D22" w:rsidRPr="00D812B3" w:rsidRDefault="00621D22" w:rsidP="00621D22">
      <w:pPr>
        <w:numPr>
          <w:ilvl w:val="0"/>
          <w:numId w:val="37"/>
        </w:numPr>
        <w:rPr>
          <w:bCs/>
          <w:lang w:val="fr-FR"/>
        </w:rPr>
      </w:pPr>
      <w:r w:rsidRPr="00D812B3">
        <w:rPr>
          <w:bCs/>
          <w:lang w:val="fr-FR"/>
        </w:rPr>
        <w:t xml:space="preserve">Données d'identification personnelle (par ex. nom, adresse, téléphone, etc.) </w:t>
      </w:r>
    </w:p>
    <w:p w14:paraId="2116F64D" w14:textId="77777777" w:rsidR="00621D22" w:rsidRPr="00D812B3" w:rsidRDefault="00621D22" w:rsidP="00621D22">
      <w:pPr>
        <w:numPr>
          <w:ilvl w:val="0"/>
          <w:numId w:val="37"/>
        </w:numPr>
        <w:rPr>
          <w:bCs/>
          <w:lang w:val="fr-FR"/>
        </w:rPr>
      </w:pPr>
      <w:r w:rsidRPr="00D812B3">
        <w:rPr>
          <w:bCs/>
          <w:lang w:val="fr-FR"/>
        </w:rPr>
        <w:t>Données d'identification électroniques (par ex. adresses e-mail, ID Facebook, ID Twitter, noms d'utilisateur, mots de passe ou autres données de connexion, etc.)</w:t>
      </w:r>
    </w:p>
    <w:p w14:paraId="08F3BAEC" w14:textId="77777777" w:rsidR="00621D22" w:rsidRPr="00D812B3" w:rsidRDefault="00621D22" w:rsidP="00621D22">
      <w:pPr>
        <w:numPr>
          <w:ilvl w:val="0"/>
          <w:numId w:val="37"/>
        </w:numPr>
        <w:rPr>
          <w:bCs/>
          <w:lang w:val="fr-FR"/>
        </w:rPr>
      </w:pPr>
      <w:r w:rsidRPr="00D812B3">
        <w:rPr>
          <w:bCs/>
          <w:lang w:val="fr-FR"/>
        </w:rPr>
        <w:t>Données électroniques de localisation (par ex. adresses IP, GSM, GPS, points de connexion, etc.)</w:t>
      </w:r>
    </w:p>
    <w:p w14:paraId="0956A623" w14:textId="77777777" w:rsidR="00621D22" w:rsidRPr="00D812B3" w:rsidRDefault="00621D22" w:rsidP="00621D22">
      <w:pPr>
        <w:numPr>
          <w:ilvl w:val="0"/>
          <w:numId w:val="37"/>
        </w:numPr>
        <w:rPr>
          <w:bCs/>
          <w:lang w:val="fr-FR"/>
        </w:rPr>
      </w:pPr>
      <w:r w:rsidRPr="00D812B3">
        <w:rPr>
          <w:bCs/>
          <w:lang w:val="fr-FR"/>
        </w:rPr>
        <w:t>Données d'identification biométriques (p. ex. empreintes digitales, balayage de l'iris, etc.)</w:t>
      </w:r>
    </w:p>
    <w:p w14:paraId="5C303B3E" w14:textId="77777777" w:rsidR="00621D22" w:rsidRPr="00D812B3" w:rsidRDefault="00621D22" w:rsidP="00621D22">
      <w:pPr>
        <w:numPr>
          <w:ilvl w:val="0"/>
          <w:numId w:val="37"/>
        </w:numPr>
        <w:rPr>
          <w:bCs/>
          <w:lang w:val="fr-FR"/>
        </w:rPr>
      </w:pPr>
      <w:r w:rsidRPr="00D812B3">
        <w:rPr>
          <w:bCs/>
          <w:lang w:val="fr-FR"/>
        </w:rPr>
        <w:t>Copies des documents d'identité</w:t>
      </w:r>
    </w:p>
    <w:p w14:paraId="415DB202" w14:textId="77777777" w:rsidR="00621D22" w:rsidRPr="00D812B3" w:rsidRDefault="00621D22" w:rsidP="00621D22">
      <w:pPr>
        <w:numPr>
          <w:ilvl w:val="0"/>
          <w:numId w:val="37"/>
        </w:numPr>
        <w:rPr>
          <w:bCs/>
          <w:lang w:val="fr-FR"/>
        </w:rPr>
      </w:pPr>
      <w:r w:rsidRPr="00D812B3">
        <w:rPr>
          <w:bCs/>
          <w:lang w:val="fr-FR"/>
        </w:rPr>
        <w:t>Données d'identification financière (par ex. numéros de compte (bancaire), numéros de carte de crédit, informations sur le salaire et le paiement, etc.)</w:t>
      </w:r>
    </w:p>
    <w:p w14:paraId="4282D390" w14:textId="77777777" w:rsidR="00621D22" w:rsidRPr="00D812B3" w:rsidRDefault="00621D22" w:rsidP="00621D22">
      <w:pPr>
        <w:numPr>
          <w:ilvl w:val="0"/>
          <w:numId w:val="37"/>
        </w:numPr>
        <w:rPr>
          <w:bCs/>
          <w:lang w:val="fr-FR"/>
        </w:rPr>
      </w:pPr>
      <w:r w:rsidRPr="00D812B3">
        <w:rPr>
          <w:bCs/>
          <w:lang w:val="fr-FR"/>
        </w:rPr>
        <w:t>Caractéristiques personnelles (p. ex. sexe, âge, date de naissance, état civil, nationalité, etc.)</w:t>
      </w:r>
    </w:p>
    <w:p w14:paraId="2FFB172D" w14:textId="77777777" w:rsidR="00621D22" w:rsidRPr="00D812B3" w:rsidRDefault="00621D22" w:rsidP="00621D22">
      <w:pPr>
        <w:numPr>
          <w:ilvl w:val="0"/>
          <w:numId w:val="37"/>
        </w:numPr>
        <w:rPr>
          <w:bCs/>
          <w:lang w:val="fr-FR"/>
        </w:rPr>
      </w:pPr>
      <w:r w:rsidRPr="00D812B3">
        <w:rPr>
          <w:bCs/>
          <w:lang w:val="fr-FR"/>
        </w:rPr>
        <w:t>Données physiques (par ex. taille, poids, etc.)</w:t>
      </w:r>
    </w:p>
    <w:p w14:paraId="4EB4E759" w14:textId="77777777" w:rsidR="00621D22" w:rsidRPr="00D812B3" w:rsidRDefault="00621D22" w:rsidP="00621D22">
      <w:pPr>
        <w:numPr>
          <w:ilvl w:val="0"/>
          <w:numId w:val="37"/>
        </w:numPr>
        <w:rPr>
          <w:bCs/>
          <w:lang w:val="fr-FR"/>
        </w:rPr>
      </w:pPr>
      <w:r w:rsidRPr="00D812B3">
        <w:rPr>
          <w:bCs/>
          <w:lang w:val="fr-FR"/>
        </w:rPr>
        <w:t>Habitudes de vie</w:t>
      </w:r>
    </w:p>
    <w:p w14:paraId="0D1C1E8C" w14:textId="77777777" w:rsidR="00621D22" w:rsidRPr="00D812B3" w:rsidRDefault="00621D22" w:rsidP="00621D22">
      <w:pPr>
        <w:numPr>
          <w:ilvl w:val="0"/>
          <w:numId w:val="37"/>
        </w:numPr>
        <w:rPr>
          <w:bCs/>
          <w:lang w:val="fr-FR"/>
        </w:rPr>
      </w:pPr>
      <w:r w:rsidRPr="00D812B3">
        <w:rPr>
          <w:bCs/>
          <w:lang w:val="fr-FR"/>
        </w:rPr>
        <w:t>Données psychologiques (p. ex. personnalité, caractère, etc.)</w:t>
      </w:r>
    </w:p>
    <w:p w14:paraId="0ACC92D7" w14:textId="77777777" w:rsidR="00621D22" w:rsidRPr="00D812B3" w:rsidRDefault="00621D22" w:rsidP="00621D22">
      <w:pPr>
        <w:numPr>
          <w:ilvl w:val="0"/>
          <w:numId w:val="37"/>
        </w:numPr>
        <w:rPr>
          <w:bCs/>
          <w:lang w:val="fr-FR"/>
        </w:rPr>
      </w:pPr>
      <w:r w:rsidRPr="00D812B3">
        <w:rPr>
          <w:bCs/>
          <w:lang w:val="fr-FR"/>
        </w:rPr>
        <w:t>Composition de la famille</w:t>
      </w:r>
    </w:p>
    <w:p w14:paraId="6529FB80" w14:textId="77777777" w:rsidR="00621D22" w:rsidRPr="00D812B3" w:rsidRDefault="00621D22" w:rsidP="00621D22">
      <w:pPr>
        <w:numPr>
          <w:ilvl w:val="0"/>
          <w:numId w:val="37"/>
        </w:numPr>
        <w:rPr>
          <w:bCs/>
          <w:lang w:val="fr-FR"/>
        </w:rPr>
      </w:pPr>
      <w:r w:rsidRPr="00D812B3">
        <w:rPr>
          <w:bCs/>
          <w:lang w:val="fr-FR"/>
        </w:rPr>
        <w:t>Loisirs et intérêts</w:t>
      </w:r>
    </w:p>
    <w:p w14:paraId="16A23C96" w14:textId="77777777" w:rsidR="00621D22" w:rsidRPr="00D812B3" w:rsidRDefault="00621D22" w:rsidP="00621D22">
      <w:pPr>
        <w:numPr>
          <w:ilvl w:val="0"/>
          <w:numId w:val="37"/>
        </w:numPr>
        <w:rPr>
          <w:bCs/>
          <w:lang w:val="fr-FR"/>
        </w:rPr>
      </w:pPr>
      <w:r w:rsidRPr="00D812B3">
        <w:rPr>
          <w:bCs/>
          <w:lang w:val="fr-FR"/>
        </w:rPr>
        <w:t>Adhésions</w:t>
      </w:r>
    </w:p>
    <w:p w14:paraId="68FB0D39" w14:textId="77777777" w:rsidR="00621D22" w:rsidRPr="00D812B3" w:rsidRDefault="00621D22" w:rsidP="00621D22">
      <w:pPr>
        <w:numPr>
          <w:ilvl w:val="0"/>
          <w:numId w:val="37"/>
        </w:numPr>
        <w:rPr>
          <w:bCs/>
          <w:lang w:val="fr-FR"/>
        </w:rPr>
      </w:pPr>
      <w:r w:rsidRPr="00D812B3">
        <w:rPr>
          <w:bCs/>
          <w:lang w:val="fr-FR"/>
        </w:rPr>
        <w:t>Les habitudes de consommation</w:t>
      </w:r>
    </w:p>
    <w:p w14:paraId="02372F88" w14:textId="77777777" w:rsidR="00621D22" w:rsidRPr="00D812B3" w:rsidRDefault="00621D22" w:rsidP="00621D22">
      <w:pPr>
        <w:numPr>
          <w:ilvl w:val="0"/>
          <w:numId w:val="37"/>
        </w:numPr>
        <w:rPr>
          <w:bCs/>
          <w:lang w:val="fr-FR"/>
        </w:rPr>
      </w:pPr>
      <w:r w:rsidRPr="00D812B3">
        <w:rPr>
          <w:bCs/>
          <w:lang w:val="fr-FR"/>
        </w:rPr>
        <w:t>L'éducation et la formation</w:t>
      </w:r>
    </w:p>
    <w:p w14:paraId="1A27367F" w14:textId="77777777" w:rsidR="00621D22" w:rsidRPr="00D812B3" w:rsidRDefault="00621D22" w:rsidP="00621D22">
      <w:pPr>
        <w:numPr>
          <w:ilvl w:val="0"/>
          <w:numId w:val="37"/>
        </w:numPr>
        <w:rPr>
          <w:bCs/>
          <w:lang w:val="fr-FR"/>
        </w:rPr>
      </w:pPr>
      <w:r w:rsidRPr="00D812B3">
        <w:rPr>
          <w:bCs/>
          <w:lang w:val="fr-FR"/>
        </w:rPr>
        <w:t>Profession et occupation (par ex. fonction, titre, etc.)</w:t>
      </w:r>
    </w:p>
    <w:p w14:paraId="6D62618E" w14:textId="77777777" w:rsidR="00621D22" w:rsidRPr="00D812B3" w:rsidRDefault="00621D22" w:rsidP="00621D22">
      <w:pPr>
        <w:numPr>
          <w:ilvl w:val="0"/>
          <w:numId w:val="37"/>
        </w:numPr>
        <w:rPr>
          <w:bCs/>
          <w:lang w:val="fr-FR"/>
        </w:rPr>
      </w:pPr>
      <w:r w:rsidRPr="00D812B3">
        <w:rPr>
          <w:bCs/>
          <w:lang w:val="fr-FR"/>
        </w:rPr>
        <w:t>Images/photos</w:t>
      </w:r>
    </w:p>
    <w:p w14:paraId="72457700" w14:textId="77777777" w:rsidR="00621D22" w:rsidRPr="00D812B3" w:rsidRDefault="00621D22" w:rsidP="00621D22">
      <w:pPr>
        <w:numPr>
          <w:ilvl w:val="0"/>
          <w:numId w:val="37"/>
        </w:numPr>
        <w:rPr>
          <w:bCs/>
          <w:lang w:val="fr-FR"/>
        </w:rPr>
      </w:pPr>
      <w:r w:rsidRPr="00D812B3">
        <w:rPr>
          <w:bCs/>
          <w:lang w:val="fr-FR"/>
        </w:rPr>
        <w:lastRenderedPageBreak/>
        <w:t>Enregistrements sonores</w:t>
      </w:r>
    </w:p>
    <w:p w14:paraId="6DF322EC" w14:textId="77777777" w:rsidR="00621D22" w:rsidRPr="00D812B3" w:rsidRDefault="00621D22" w:rsidP="00621D22">
      <w:pPr>
        <w:numPr>
          <w:ilvl w:val="0"/>
          <w:numId w:val="37"/>
        </w:numPr>
        <w:rPr>
          <w:bCs/>
          <w:lang w:val="fr-FR"/>
        </w:rPr>
      </w:pPr>
      <w:r w:rsidRPr="00D812B3">
        <w:rPr>
          <w:bCs/>
          <w:lang w:val="fr-FR"/>
        </w:rPr>
        <w:t>Numéro du registre national de sécurité sociale/numéro d'identification</w:t>
      </w:r>
    </w:p>
    <w:p w14:paraId="238FB58B" w14:textId="77777777" w:rsidR="00621D22" w:rsidRPr="00D812B3" w:rsidRDefault="00621D22" w:rsidP="00621D22">
      <w:pPr>
        <w:numPr>
          <w:ilvl w:val="0"/>
          <w:numId w:val="37"/>
        </w:numPr>
        <w:rPr>
          <w:bCs/>
          <w:lang w:val="fr-FR"/>
        </w:rPr>
      </w:pPr>
      <w:r w:rsidRPr="00D812B3">
        <w:rPr>
          <w:bCs/>
          <w:lang w:val="fr-FR"/>
        </w:rPr>
        <w:t xml:space="preserve">Détails du contrat (par ex. relation contractuelle, historique de commande, numéros de commande, facturation et paiement, etc.) </w:t>
      </w:r>
    </w:p>
    <w:p w14:paraId="5B344812" w14:textId="77777777" w:rsidR="00621D22" w:rsidRPr="00D812B3" w:rsidRDefault="00621D22" w:rsidP="00621D22">
      <w:pPr>
        <w:numPr>
          <w:ilvl w:val="0"/>
          <w:numId w:val="37"/>
        </w:numPr>
        <w:rPr>
          <w:bCs/>
          <w:lang w:val="fr-FR"/>
        </w:rPr>
      </w:pPr>
      <w:r w:rsidRPr="00D812B3">
        <w:rPr>
          <w:bCs/>
          <w:lang w:val="fr-FR"/>
        </w:rPr>
        <w:t>Autres catégories de données, &lt;Décrivez&gt;</w:t>
      </w:r>
    </w:p>
    <w:p w14:paraId="7FBDCBAD" w14:textId="77777777" w:rsidR="00621D22" w:rsidRPr="00D812B3" w:rsidRDefault="00621D22" w:rsidP="00621D22">
      <w:pPr>
        <w:numPr>
          <w:ilvl w:val="0"/>
          <w:numId w:val="35"/>
        </w:numPr>
        <w:rPr>
          <w:b/>
          <w:bCs/>
          <w:u w:val="single"/>
          <w:lang w:val="fr-FR"/>
        </w:rPr>
      </w:pPr>
      <w:r w:rsidRPr="00D812B3">
        <w:rPr>
          <w:b/>
          <w:bCs/>
          <w:u w:val="single"/>
          <w:lang w:val="fr-FR"/>
        </w:rPr>
        <w:t>Les catégories particulières de données à caractère personnel que le sous-traitant va traiter pour le compte du responsable de traitement (le cas échéant) (indiquer ce qui est applicable)</w:t>
      </w:r>
    </w:p>
    <w:p w14:paraId="2F3BB6B1" w14:textId="77777777" w:rsidR="00621D22" w:rsidRPr="00D812B3" w:rsidRDefault="00621D22" w:rsidP="00621D22">
      <w:pPr>
        <w:numPr>
          <w:ilvl w:val="0"/>
          <w:numId w:val="38"/>
        </w:numPr>
        <w:rPr>
          <w:bCs/>
          <w:lang w:val="fr-FR"/>
        </w:rPr>
      </w:pPr>
      <w:r w:rsidRPr="00D812B3">
        <w:rPr>
          <w:bCs/>
          <w:lang w:val="fr-FR"/>
        </w:rPr>
        <w:t xml:space="preserve">Données sensibles (art. 9 RGPD) </w:t>
      </w:r>
    </w:p>
    <w:p w14:paraId="20DC6E1B" w14:textId="77777777" w:rsidR="00621D22" w:rsidRPr="00D812B3" w:rsidRDefault="00621D22" w:rsidP="00621D22">
      <w:pPr>
        <w:numPr>
          <w:ilvl w:val="0"/>
          <w:numId w:val="39"/>
        </w:numPr>
        <w:rPr>
          <w:bCs/>
          <w:lang w:val="fr-FR"/>
        </w:rPr>
      </w:pPr>
      <w:r w:rsidRPr="00D812B3">
        <w:rPr>
          <w:bCs/>
          <w:lang w:val="fr-FR"/>
        </w:rPr>
        <w:t>Données raciales ou ethniques</w:t>
      </w:r>
    </w:p>
    <w:p w14:paraId="4378D86D" w14:textId="77777777" w:rsidR="00621D22" w:rsidRPr="00D812B3" w:rsidRDefault="00621D22" w:rsidP="00621D22">
      <w:pPr>
        <w:numPr>
          <w:ilvl w:val="0"/>
          <w:numId w:val="39"/>
        </w:numPr>
        <w:rPr>
          <w:bCs/>
          <w:lang w:val="fr-FR"/>
        </w:rPr>
      </w:pPr>
      <w:r w:rsidRPr="00D812B3">
        <w:rPr>
          <w:bCs/>
          <w:lang w:val="fr-FR"/>
        </w:rPr>
        <w:t>Données sur la vie sexuelle</w:t>
      </w:r>
    </w:p>
    <w:p w14:paraId="0E13A68A" w14:textId="77777777" w:rsidR="00621D22" w:rsidRPr="00D812B3" w:rsidRDefault="00621D22" w:rsidP="00621D22">
      <w:pPr>
        <w:numPr>
          <w:ilvl w:val="0"/>
          <w:numId w:val="39"/>
        </w:numPr>
        <w:rPr>
          <w:bCs/>
          <w:lang w:val="fr-FR"/>
        </w:rPr>
      </w:pPr>
      <w:r w:rsidRPr="00D812B3">
        <w:rPr>
          <w:bCs/>
          <w:lang w:val="fr-FR"/>
        </w:rPr>
        <w:t>Opinions politiques</w:t>
      </w:r>
    </w:p>
    <w:p w14:paraId="22E8C6EA" w14:textId="77777777" w:rsidR="00621D22" w:rsidRPr="00D812B3" w:rsidRDefault="00621D22" w:rsidP="00621D22">
      <w:pPr>
        <w:numPr>
          <w:ilvl w:val="0"/>
          <w:numId w:val="39"/>
        </w:numPr>
        <w:rPr>
          <w:bCs/>
          <w:lang w:val="fr-FR"/>
        </w:rPr>
      </w:pPr>
      <w:r w:rsidRPr="00D812B3">
        <w:rPr>
          <w:bCs/>
          <w:lang w:val="fr-FR"/>
        </w:rPr>
        <w:t>Appartenance à un syndicat</w:t>
      </w:r>
    </w:p>
    <w:p w14:paraId="5723BD1F" w14:textId="77777777" w:rsidR="00621D22" w:rsidRPr="00D812B3" w:rsidRDefault="00621D22" w:rsidP="00621D22">
      <w:pPr>
        <w:numPr>
          <w:ilvl w:val="0"/>
          <w:numId w:val="39"/>
        </w:numPr>
        <w:rPr>
          <w:bCs/>
          <w:lang w:val="fr-FR"/>
        </w:rPr>
      </w:pPr>
      <w:r w:rsidRPr="00D812B3">
        <w:rPr>
          <w:bCs/>
          <w:lang w:val="fr-FR"/>
        </w:rPr>
        <w:t>Croyances philosophiques ou religieuses</w:t>
      </w:r>
    </w:p>
    <w:p w14:paraId="111B3E5C" w14:textId="77777777" w:rsidR="00621D22" w:rsidRPr="00D812B3" w:rsidRDefault="00621D22" w:rsidP="00621D22">
      <w:pPr>
        <w:numPr>
          <w:ilvl w:val="0"/>
          <w:numId w:val="38"/>
        </w:numPr>
        <w:rPr>
          <w:bCs/>
          <w:lang w:val="fr-FR"/>
        </w:rPr>
      </w:pPr>
      <w:r w:rsidRPr="00D812B3">
        <w:rPr>
          <w:bCs/>
          <w:lang w:val="fr-FR"/>
        </w:rPr>
        <w:t xml:space="preserve">Données relatives à la santé (art. 9 RGPD) </w:t>
      </w:r>
    </w:p>
    <w:p w14:paraId="5D33F8B5" w14:textId="77777777" w:rsidR="00621D22" w:rsidRPr="00D812B3" w:rsidRDefault="00621D22" w:rsidP="00621D22">
      <w:pPr>
        <w:numPr>
          <w:ilvl w:val="0"/>
          <w:numId w:val="40"/>
        </w:numPr>
        <w:rPr>
          <w:bCs/>
          <w:lang w:val="fr-FR"/>
        </w:rPr>
      </w:pPr>
      <w:r w:rsidRPr="00D812B3">
        <w:rPr>
          <w:bCs/>
          <w:lang w:val="fr-FR"/>
        </w:rPr>
        <w:t>Santé physique</w:t>
      </w:r>
    </w:p>
    <w:p w14:paraId="2DD914D1" w14:textId="77777777" w:rsidR="00621D22" w:rsidRPr="00D812B3" w:rsidRDefault="00621D22" w:rsidP="00621D22">
      <w:pPr>
        <w:numPr>
          <w:ilvl w:val="0"/>
          <w:numId w:val="40"/>
        </w:numPr>
        <w:rPr>
          <w:bCs/>
          <w:lang w:val="fr-FR"/>
        </w:rPr>
      </w:pPr>
      <w:r w:rsidRPr="00D812B3">
        <w:rPr>
          <w:bCs/>
          <w:lang w:val="fr-FR"/>
        </w:rPr>
        <w:t>Santé psychologique</w:t>
      </w:r>
    </w:p>
    <w:p w14:paraId="7C006054" w14:textId="77777777" w:rsidR="00621D22" w:rsidRPr="00D812B3" w:rsidRDefault="00621D22" w:rsidP="00621D22">
      <w:pPr>
        <w:numPr>
          <w:ilvl w:val="0"/>
          <w:numId w:val="40"/>
        </w:numPr>
        <w:rPr>
          <w:bCs/>
          <w:lang w:val="fr-FR"/>
        </w:rPr>
      </w:pPr>
      <w:r w:rsidRPr="00D812B3">
        <w:rPr>
          <w:bCs/>
          <w:lang w:val="fr-FR"/>
        </w:rPr>
        <w:t>Situations et comportements à risque</w:t>
      </w:r>
    </w:p>
    <w:p w14:paraId="357C5E84" w14:textId="77777777" w:rsidR="00621D22" w:rsidRPr="00D812B3" w:rsidRDefault="00621D22" w:rsidP="00621D22">
      <w:pPr>
        <w:numPr>
          <w:ilvl w:val="0"/>
          <w:numId w:val="40"/>
        </w:numPr>
        <w:rPr>
          <w:bCs/>
          <w:lang w:val="fr-FR"/>
        </w:rPr>
      </w:pPr>
      <w:r w:rsidRPr="00D812B3">
        <w:rPr>
          <w:bCs/>
          <w:lang w:val="fr-FR"/>
        </w:rPr>
        <w:t>Données génétiques</w:t>
      </w:r>
    </w:p>
    <w:p w14:paraId="7F42CC49" w14:textId="77777777" w:rsidR="00621D22" w:rsidRPr="00D812B3" w:rsidRDefault="00621D22" w:rsidP="00621D22">
      <w:pPr>
        <w:numPr>
          <w:ilvl w:val="0"/>
          <w:numId w:val="40"/>
        </w:numPr>
        <w:rPr>
          <w:bCs/>
          <w:lang w:val="fr-FR"/>
        </w:rPr>
      </w:pPr>
      <w:r w:rsidRPr="00D812B3">
        <w:rPr>
          <w:bCs/>
          <w:lang w:val="fr-FR"/>
        </w:rPr>
        <w:t>Données relatives aux soins</w:t>
      </w:r>
    </w:p>
    <w:p w14:paraId="40A400A9" w14:textId="77777777" w:rsidR="00621D22" w:rsidRPr="00D812B3" w:rsidRDefault="00621D22" w:rsidP="00621D22">
      <w:pPr>
        <w:numPr>
          <w:ilvl w:val="0"/>
          <w:numId w:val="41"/>
        </w:numPr>
        <w:rPr>
          <w:bCs/>
          <w:lang w:val="fr-FR"/>
        </w:rPr>
      </w:pPr>
      <w:r w:rsidRPr="00D812B3">
        <w:rPr>
          <w:bCs/>
          <w:lang w:val="fr-FR"/>
        </w:rPr>
        <w:t xml:space="preserve">Données judiciaires (article 10 de la loi générale sur la protection des données) </w:t>
      </w:r>
    </w:p>
    <w:p w14:paraId="6EBA1BD9" w14:textId="77777777" w:rsidR="00621D22" w:rsidRPr="00D812B3" w:rsidRDefault="00621D22" w:rsidP="00621D22">
      <w:pPr>
        <w:numPr>
          <w:ilvl w:val="0"/>
          <w:numId w:val="42"/>
        </w:numPr>
        <w:rPr>
          <w:bCs/>
          <w:lang w:val="fr-FR"/>
        </w:rPr>
      </w:pPr>
      <w:r w:rsidRPr="00D812B3">
        <w:rPr>
          <w:bCs/>
          <w:lang w:val="fr-FR"/>
        </w:rPr>
        <w:t>Soupçons et actes d'accusation</w:t>
      </w:r>
    </w:p>
    <w:p w14:paraId="74CB4678" w14:textId="77777777" w:rsidR="00621D22" w:rsidRPr="00D812B3" w:rsidRDefault="00621D22" w:rsidP="00621D22">
      <w:pPr>
        <w:numPr>
          <w:ilvl w:val="0"/>
          <w:numId w:val="42"/>
        </w:numPr>
        <w:rPr>
          <w:bCs/>
          <w:lang w:val="fr-FR"/>
        </w:rPr>
      </w:pPr>
      <w:r w:rsidRPr="00D812B3">
        <w:rPr>
          <w:bCs/>
          <w:lang w:val="fr-FR"/>
        </w:rPr>
        <w:t>Condamnations et peines</w:t>
      </w:r>
    </w:p>
    <w:p w14:paraId="355B6680" w14:textId="77777777" w:rsidR="00621D22" w:rsidRPr="00D812B3" w:rsidRDefault="00621D22" w:rsidP="00621D22">
      <w:pPr>
        <w:numPr>
          <w:ilvl w:val="0"/>
          <w:numId w:val="42"/>
        </w:numPr>
        <w:rPr>
          <w:bCs/>
          <w:lang w:val="fr-FR"/>
        </w:rPr>
      </w:pPr>
      <w:r w:rsidRPr="00D812B3">
        <w:rPr>
          <w:bCs/>
          <w:lang w:val="fr-FR"/>
        </w:rPr>
        <w:t>Mesures judiciaires</w:t>
      </w:r>
    </w:p>
    <w:p w14:paraId="0E780E8D" w14:textId="77777777" w:rsidR="00621D22" w:rsidRPr="00D812B3" w:rsidRDefault="00621D22" w:rsidP="00621D22">
      <w:pPr>
        <w:numPr>
          <w:ilvl w:val="0"/>
          <w:numId w:val="42"/>
        </w:numPr>
        <w:rPr>
          <w:bCs/>
          <w:lang w:val="fr-FR"/>
        </w:rPr>
      </w:pPr>
      <w:r w:rsidRPr="00D812B3">
        <w:rPr>
          <w:bCs/>
          <w:lang w:val="fr-FR"/>
        </w:rPr>
        <w:t>Sanctions administratives</w:t>
      </w:r>
    </w:p>
    <w:p w14:paraId="2ED2E6BB" w14:textId="77777777" w:rsidR="00621D22" w:rsidRPr="00D812B3" w:rsidRDefault="00621D22" w:rsidP="00621D22">
      <w:pPr>
        <w:numPr>
          <w:ilvl w:val="0"/>
          <w:numId w:val="42"/>
        </w:numPr>
        <w:rPr>
          <w:bCs/>
          <w:lang w:val="fr-FR"/>
        </w:rPr>
      </w:pPr>
      <w:r w:rsidRPr="00D812B3">
        <w:rPr>
          <w:bCs/>
          <w:lang w:val="fr-FR"/>
        </w:rPr>
        <w:t xml:space="preserve">Données ADN </w:t>
      </w:r>
    </w:p>
    <w:p w14:paraId="6BEA4D8D" w14:textId="77777777" w:rsidR="00621D22" w:rsidRPr="00D812B3" w:rsidRDefault="00621D22" w:rsidP="00621D22">
      <w:pPr>
        <w:numPr>
          <w:ilvl w:val="0"/>
          <w:numId w:val="35"/>
        </w:numPr>
        <w:rPr>
          <w:b/>
          <w:bCs/>
          <w:u w:val="single"/>
          <w:lang w:val="fr-FR"/>
        </w:rPr>
      </w:pPr>
      <w:r w:rsidRPr="00D812B3">
        <w:rPr>
          <w:b/>
          <w:bCs/>
          <w:u w:val="single"/>
          <w:lang w:val="fr-FR"/>
        </w:rPr>
        <w:t>Les catégories de personnes concernées (*indiquer ce qui est applicable)</w:t>
      </w:r>
    </w:p>
    <w:p w14:paraId="16AE0E37" w14:textId="77777777" w:rsidR="00621D22" w:rsidRPr="00D812B3" w:rsidRDefault="00621D22" w:rsidP="00621D22">
      <w:pPr>
        <w:numPr>
          <w:ilvl w:val="0"/>
          <w:numId w:val="36"/>
        </w:numPr>
        <w:rPr>
          <w:b/>
          <w:bCs/>
          <w:lang w:val="fr-FR"/>
        </w:rPr>
      </w:pPr>
      <w:r w:rsidRPr="00D812B3">
        <w:rPr>
          <w:bCs/>
          <w:lang w:val="fr-FR"/>
        </w:rPr>
        <w:t>(Potentiels)/(anciens) clients</w:t>
      </w:r>
    </w:p>
    <w:p w14:paraId="2E640E5A" w14:textId="77777777" w:rsidR="00621D22" w:rsidRPr="00D812B3" w:rsidRDefault="00621D22" w:rsidP="00621D22">
      <w:pPr>
        <w:rPr>
          <w:bCs/>
          <w:lang w:val="fr-FR"/>
        </w:rPr>
      </w:pPr>
      <w:r w:rsidRPr="00D812B3">
        <w:rPr>
          <w:bCs/>
          <w:lang w:val="fr-FR"/>
        </w:rPr>
        <w:t>Si oui, &lt;décrivez&gt;</w:t>
      </w:r>
    </w:p>
    <w:p w14:paraId="4F875947" w14:textId="77777777" w:rsidR="00621D22" w:rsidRPr="00D812B3" w:rsidRDefault="00621D22" w:rsidP="00621D22">
      <w:pPr>
        <w:numPr>
          <w:ilvl w:val="0"/>
          <w:numId w:val="36"/>
        </w:numPr>
        <w:rPr>
          <w:b/>
          <w:bCs/>
          <w:lang w:val="fr-FR"/>
        </w:rPr>
      </w:pPr>
      <w:r w:rsidRPr="00D812B3">
        <w:rPr>
          <w:bCs/>
          <w:lang w:val="fr-FR"/>
        </w:rPr>
        <w:t>Candidats et (anciens) salariés, stagiaires, etc.</w:t>
      </w:r>
    </w:p>
    <w:p w14:paraId="1678D6AE" w14:textId="77777777" w:rsidR="00621D22" w:rsidRPr="00D812B3" w:rsidRDefault="00621D22" w:rsidP="00621D22">
      <w:pPr>
        <w:rPr>
          <w:bCs/>
          <w:lang w:val="fr-FR"/>
        </w:rPr>
      </w:pPr>
      <w:r w:rsidRPr="00D812B3">
        <w:rPr>
          <w:bCs/>
          <w:lang w:val="fr-FR"/>
        </w:rPr>
        <w:t>Si oui, &lt;décrivez&gt;</w:t>
      </w:r>
    </w:p>
    <w:p w14:paraId="34D09B8A" w14:textId="77777777" w:rsidR="00621D22" w:rsidRPr="00D812B3" w:rsidRDefault="00621D22" w:rsidP="00621D22">
      <w:pPr>
        <w:numPr>
          <w:ilvl w:val="0"/>
          <w:numId w:val="36"/>
        </w:numPr>
        <w:rPr>
          <w:b/>
          <w:bCs/>
          <w:lang w:val="fr-FR"/>
        </w:rPr>
      </w:pPr>
      <w:r w:rsidRPr="00D812B3">
        <w:rPr>
          <w:bCs/>
          <w:lang w:val="fr-FR"/>
        </w:rPr>
        <w:t>(Potentiels)/(anciens) fournisseurs</w:t>
      </w:r>
    </w:p>
    <w:p w14:paraId="41EBDE2A" w14:textId="77777777" w:rsidR="00621D22" w:rsidRPr="00D812B3" w:rsidRDefault="00621D22" w:rsidP="00621D22">
      <w:pPr>
        <w:rPr>
          <w:bCs/>
          <w:lang w:val="fr-FR"/>
        </w:rPr>
      </w:pPr>
      <w:r w:rsidRPr="00D812B3">
        <w:rPr>
          <w:bCs/>
          <w:lang w:val="fr-FR"/>
        </w:rPr>
        <w:t>Si oui, &lt;décrivez&gt;</w:t>
      </w:r>
    </w:p>
    <w:p w14:paraId="10B6D3B8" w14:textId="77777777" w:rsidR="00621D22" w:rsidRPr="00D812B3" w:rsidRDefault="00621D22" w:rsidP="00621D22">
      <w:pPr>
        <w:numPr>
          <w:ilvl w:val="0"/>
          <w:numId w:val="36"/>
        </w:numPr>
        <w:rPr>
          <w:b/>
          <w:bCs/>
          <w:lang w:val="fr-FR"/>
        </w:rPr>
      </w:pPr>
      <w:r w:rsidRPr="00D812B3">
        <w:rPr>
          <w:bCs/>
          <w:lang w:val="fr-FR"/>
        </w:rPr>
        <w:lastRenderedPageBreak/>
        <w:t xml:space="preserve"> (Potentiels)/ (anciens) partenaires (d’affaires)</w:t>
      </w:r>
    </w:p>
    <w:p w14:paraId="50E4E0E1" w14:textId="77777777" w:rsidR="00621D22" w:rsidRPr="00D812B3" w:rsidRDefault="00621D22" w:rsidP="00621D22">
      <w:pPr>
        <w:rPr>
          <w:bCs/>
          <w:lang w:val="fr-FR"/>
        </w:rPr>
      </w:pPr>
      <w:r w:rsidRPr="00D812B3">
        <w:rPr>
          <w:bCs/>
          <w:lang w:val="fr-FR"/>
        </w:rPr>
        <w:t>Si oui, &lt;décrivez&gt;</w:t>
      </w:r>
    </w:p>
    <w:p w14:paraId="779409ED" w14:textId="77777777" w:rsidR="00621D22" w:rsidRPr="00D812B3" w:rsidRDefault="00621D22" w:rsidP="00621D22">
      <w:pPr>
        <w:numPr>
          <w:ilvl w:val="0"/>
          <w:numId w:val="36"/>
        </w:numPr>
        <w:rPr>
          <w:bCs/>
          <w:lang w:val="fr-FR"/>
        </w:rPr>
      </w:pPr>
      <w:r w:rsidRPr="00D812B3">
        <w:rPr>
          <w:bCs/>
          <w:lang w:val="fr-FR"/>
        </w:rPr>
        <w:t>Autre catégorie</w:t>
      </w:r>
    </w:p>
    <w:p w14:paraId="054DC269" w14:textId="77777777" w:rsidR="00621D22" w:rsidRPr="00D812B3" w:rsidRDefault="00621D22" w:rsidP="00621D22">
      <w:pPr>
        <w:rPr>
          <w:bCs/>
          <w:lang w:val="fr-FR"/>
        </w:rPr>
      </w:pPr>
      <w:r w:rsidRPr="00D812B3">
        <w:rPr>
          <w:bCs/>
          <w:lang w:val="fr-FR"/>
        </w:rPr>
        <w:t>Si oui, &lt;décrivez&gt;</w:t>
      </w:r>
    </w:p>
    <w:p w14:paraId="1327EC9F" w14:textId="77777777" w:rsidR="00621D22" w:rsidRPr="00D812B3" w:rsidRDefault="00621D22" w:rsidP="00621D22">
      <w:pPr>
        <w:numPr>
          <w:ilvl w:val="0"/>
          <w:numId w:val="35"/>
        </w:numPr>
        <w:rPr>
          <w:b/>
          <w:bCs/>
          <w:lang w:val="fr-FR"/>
        </w:rPr>
      </w:pPr>
      <w:r w:rsidRPr="00D812B3">
        <w:rPr>
          <w:b/>
          <w:bCs/>
          <w:lang w:val="fr-FR"/>
        </w:rPr>
        <w:t>L’ampleur des traitements (nombre d’enregistrements/nombre de personnes concernées)</w:t>
      </w:r>
    </w:p>
    <w:p w14:paraId="7DAD4542" w14:textId="77777777" w:rsidR="00621D22" w:rsidRPr="00D812B3" w:rsidRDefault="00621D22" w:rsidP="00621D22">
      <w:pPr>
        <w:rPr>
          <w:bCs/>
          <w:lang w:val="fr-FR"/>
        </w:rPr>
      </w:pPr>
      <w:r w:rsidRPr="00D812B3">
        <w:rPr>
          <w:bCs/>
          <w:lang w:val="fr-FR"/>
        </w:rPr>
        <w:t>&lt;Décrivez&gt;</w:t>
      </w:r>
    </w:p>
    <w:p w14:paraId="7B46E956" w14:textId="77777777" w:rsidR="00621D22" w:rsidRPr="00D812B3" w:rsidRDefault="00621D22" w:rsidP="00621D22">
      <w:pPr>
        <w:numPr>
          <w:ilvl w:val="0"/>
          <w:numId w:val="35"/>
        </w:numPr>
        <w:rPr>
          <w:b/>
          <w:bCs/>
          <w:lang w:val="fr-FR"/>
        </w:rPr>
      </w:pPr>
      <w:r w:rsidRPr="00D812B3">
        <w:rPr>
          <w:b/>
          <w:bCs/>
          <w:lang w:val="fr-FR"/>
        </w:rPr>
        <w:t>Les périodes d'utilisation et de conservation des (différentes catégories de) données personnelles :</w:t>
      </w:r>
    </w:p>
    <w:p w14:paraId="6A728BE4" w14:textId="77777777" w:rsidR="00621D22" w:rsidRPr="00D812B3" w:rsidRDefault="00621D22" w:rsidP="00621D22">
      <w:pPr>
        <w:rPr>
          <w:bCs/>
          <w:lang w:val="fr-FR"/>
        </w:rPr>
      </w:pPr>
      <w:r w:rsidRPr="00D812B3">
        <w:rPr>
          <w:bCs/>
          <w:lang w:val="fr-FR"/>
        </w:rPr>
        <w:t>&lt;Décrivez&gt;</w:t>
      </w:r>
    </w:p>
    <w:p w14:paraId="476D8936" w14:textId="77777777" w:rsidR="00621D22" w:rsidRPr="00D812B3" w:rsidRDefault="00621D22" w:rsidP="00621D22">
      <w:pPr>
        <w:numPr>
          <w:ilvl w:val="0"/>
          <w:numId w:val="35"/>
        </w:numPr>
        <w:rPr>
          <w:b/>
          <w:bCs/>
          <w:lang w:val="fr-FR"/>
        </w:rPr>
      </w:pPr>
      <w:r w:rsidRPr="00D812B3">
        <w:rPr>
          <w:b/>
          <w:bCs/>
          <w:lang w:val="fr-FR"/>
        </w:rPr>
        <w:t>Lieu du traitement :</w:t>
      </w:r>
    </w:p>
    <w:p w14:paraId="5035BF39" w14:textId="77777777" w:rsidR="00621D22" w:rsidRPr="00D812B3" w:rsidRDefault="00621D22" w:rsidP="00621D22">
      <w:pPr>
        <w:rPr>
          <w:bCs/>
          <w:lang w:val="fr-FR"/>
        </w:rPr>
      </w:pPr>
      <w:r w:rsidRPr="00D812B3">
        <w:rPr>
          <w:bCs/>
          <w:lang w:val="fr-FR"/>
        </w:rPr>
        <w:t>&lt;Décrivez&gt;</w:t>
      </w:r>
    </w:p>
    <w:p w14:paraId="38F5C90C" w14:textId="77777777" w:rsidR="00621D22" w:rsidRPr="00D812B3" w:rsidRDefault="00621D22" w:rsidP="00621D22">
      <w:pPr>
        <w:rPr>
          <w:bCs/>
          <w:lang w:val="fr-FR"/>
        </w:rPr>
      </w:pPr>
      <w:r w:rsidRPr="00D812B3">
        <w:rPr>
          <w:bCs/>
          <w:lang w:val="fr-FR"/>
        </w:rPr>
        <w:t>Si le traitement a lieu en dehors de l’EEE, veuillez préciser les garanties appropriées mises en place</w:t>
      </w:r>
    </w:p>
    <w:p w14:paraId="482E94F2" w14:textId="77777777" w:rsidR="00621D22" w:rsidRPr="00D812B3" w:rsidRDefault="00621D22" w:rsidP="00621D22">
      <w:pPr>
        <w:rPr>
          <w:bCs/>
          <w:lang w:val="fr-FR"/>
        </w:rPr>
      </w:pPr>
      <w:r w:rsidRPr="00D812B3">
        <w:rPr>
          <w:bCs/>
          <w:lang w:val="fr-FR"/>
        </w:rPr>
        <w:t>&lt;Décrivez&gt;</w:t>
      </w:r>
    </w:p>
    <w:p w14:paraId="3E14DB9C" w14:textId="77777777" w:rsidR="00621D22" w:rsidRPr="00D812B3" w:rsidRDefault="00621D22" w:rsidP="00621D22">
      <w:pPr>
        <w:numPr>
          <w:ilvl w:val="0"/>
          <w:numId w:val="35"/>
        </w:numPr>
        <w:rPr>
          <w:b/>
          <w:bCs/>
          <w:lang w:val="fr-FR"/>
        </w:rPr>
      </w:pPr>
      <w:r w:rsidRPr="00D812B3">
        <w:rPr>
          <w:b/>
          <w:bCs/>
          <w:lang w:val="fr-FR"/>
        </w:rPr>
        <w:t>Engagement des sous-traitants subséquents suivants :</w:t>
      </w:r>
    </w:p>
    <w:p w14:paraId="4139C564" w14:textId="77777777" w:rsidR="00621D22" w:rsidRPr="00D812B3" w:rsidRDefault="00621D22" w:rsidP="00621D22">
      <w:pPr>
        <w:rPr>
          <w:b/>
          <w:bCs/>
          <w:lang w:val="fr-FR"/>
        </w:rPr>
      </w:pPr>
      <w:r w:rsidRPr="00D812B3">
        <w:rPr>
          <w:bCs/>
          <w:lang w:val="fr-FR"/>
        </w:rPr>
        <w:t>&lt;Décrivez&gt;</w:t>
      </w:r>
    </w:p>
    <w:p w14:paraId="60565F5F" w14:textId="77777777" w:rsidR="00621D22" w:rsidRPr="00D812B3" w:rsidRDefault="00621D22" w:rsidP="00621D22">
      <w:pPr>
        <w:numPr>
          <w:ilvl w:val="0"/>
          <w:numId w:val="35"/>
        </w:numPr>
        <w:rPr>
          <w:b/>
          <w:bCs/>
          <w:lang w:val="fr-FR"/>
        </w:rPr>
      </w:pPr>
      <w:r w:rsidRPr="00D812B3">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621D22" w:rsidRPr="00D812B3" w14:paraId="6DE7426D" w14:textId="77777777" w:rsidTr="00F64432">
        <w:tc>
          <w:tcPr>
            <w:tcW w:w="4531" w:type="dxa"/>
            <w:shd w:val="clear" w:color="auto" w:fill="auto"/>
          </w:tcPr>
          <w:p w14:paraId="6C95BBBE" w14:textId="77777777" w:rsidR="00621D22" w:rsidRPr="00D812B3" w:rsidRDefault="00621D22" w:rsidP="00F64432">
            <w:pPr>
              <w:rPr>
                <w:bCs/>
                <w:lang w:val="fr-FR"/>
              </w:rPr>
            </w:pPr>
            <w:r w:rsidRPr="00D812B3">
              <w:rPr>
                <w:bCs/>
                <w:lang w:val="fr-FR"/>
              </w:rPr>
              <w:t>Nom :</w:t>
            </w:r>
          </w:p>
        </w:tc>
        <w:tc>
          <w:tcPr>
            <w:tcW w:w="4531" w:type="dxa"/>
            <w:shd w:val="clear" w:color="auto" w:fill="auto"/>
          </w:tcPr>
          <w:p w14:paraId="47504802" w14:textId="77777777" w:rsidR="00621D22" w:rsidRPr="00D812B3" w:rsidRDefault="00621D22" w:rsidP="00F64432">
            <w:pPr>
              <w:rPr>
                <w:bCs/>
                <w:lang w:val="fr-FR"/>
              </w:rPr>
            </w:pPr>
          </w:p>
        </w:tc>
      </w:tr>
      <w:tr w:rsidR="00621D22" w:rsidRPr="00D812B3" w14:paraId="284B4B96" w14:textId="77777777" w:rsidTr="00F64432">
        <w:tc>
          <w:tcPr>
            <w:tcW w:w="4531" w:type="dxa"/>
            <w:shd w:val="clear" w:color="auto" w:fill="auto"/>
          </w:tcPr>
          <w:p w14:paraId="5BEC374C" w14:textId="77777777" w:rsidR="00621D22" w:rsidRPr="00D812B3" w:rsidRDefault="00621D22" w:rsidP="00F64432">
            <w:pPr>
              <w:rPr>
                <w:bCs/>
                <w:lang w:val="fr-FR"/>
              </w:rPr>
            </w:pPr>
            <w:r w:rsidRPr="00D812B3">
              <w:rPr>
                <w:bCs/>
                <w:lang w:val="fr-FR"/>
              </w:rPr>
              <w:t>Titre :</w:t>
            </w:r>
          </w:p>
        </w:tc>
        <w:tc>
          <w:tcPr>
            <w:tcW w:w="4531" w:type="dxa"/>
            <w:shd w:val="clear" w:color="auto" w:fill="auto"/>
          </w:tcPr>
          <w:p w14:paraId="10124770" w14:textId="77777777" w:rsidR="00621D22" w:rsidRPr="00D812B3" w:rsidRDefault="00621D22" w:rsidP="00F64432">
            <w:pPr>
              <w:rPr>
                <w:bCs/>
                <w:lang w:val="fr-FR"/>
              </w:rPr>
            </w:pPr>
          </w:p>
        </w:tc>
      </w:tr>
      <w:tr w:rsidR="00621D22" w:rsidRPr="00D812B3" w14:paraId="5172EB62" w14:textId="77777777" w:rsidTr="00F64432">
        <w:trPr>
          <w:trHeight w:val="70"/>
        </w:trPr>
        <w:tc>
          <w:tcPr>
            <w:tcW w:w="4531" w:type="dxa"/>
            <w:shd w:val="clear" w:color="auto" w:fill="auto"/>
          </w:tcPr>
          <w:p w14:paraId="6B9F804C" w14:textId="77777777" w:rsidR="00621D22" w:rsidRPr="00D812B3" w:rsidRDefault="00621D22" w:rsidP="00F64432">
            <w:pPr>
              <w:rPr>
                <w:bCs/>
                <w:lang w:val="fr-FR"/>
              </w:rPr>
            </w:pPr>
            <w:r w:rsidRPr="00D812B3">
              <w:rPr>
                <w:bCs/>
                <w:lang w:val="fr-FR"/>
              </w:rPr>
              <w:t>Numéro de téléphone :</w:t>
            </w:r>
          </w:p>
        </w:tc>
        <w:tc>
          <w:tcPr>
            <w:tcW w:w="4531" w:type="dxa"/>
            <w:shd w:val="clear" w:color="auto" w:fill="auto"/>
          </w:tcPr>
          <w:p w14:paraId="6109D666" w14:textId="77777777" w:rsidR="00621D22" w:rsidRPr="00D812B3" w:rsidRDefault="00621D22" w:rsidP="00F64432">
            <w:pPr>
              <w:rPr>
                <w:bCs/>
                <w:lang w:val="fr-FR"/>
              </w:rPr>
            </w:pPr>
          </w:p>
        </w:tc>
      </w:tr>
      <w:tr w:rsidR="00621D22" w:rsidRPr="00D812B3" w14:paraId="13996477" w14:textId="77777777" w:rsidTr="00F64432">
        <w:tc>
          <w:tcPr>
            <w:tcW w:w="4531" w:type="dxa"/>
            <w:shd w:val="clear" w:color="auto" w:fill="auto"/>
          </w:tcPr>
          <w:p w14:paraId="40BCF0C2" w14:textId="77777777" w:rsidR="00621D22" w:rsidRPr="00D812B3" w:rsidRDefault="00621D22" w:rsidP="00F64432">
            <w:pPr>
              <w:rPr>
                <w:bCs/>
                <w:lang w:val="fr-FR"/>
              </w:rPr>
            </w:pPr>
            <w:r w:rsidRPr="00D812B3">
              <w:rPr>
                <w:bCs/>
                <w:lang w:val="fr-FR"/>
              </w:rPr>
              <w:t>E-mail :</w:t>
            </w:r>
          </w:p>
        </w:tc>
        <w:tc>
          <w:tcPr>
            <w:tcW w:w="4531" w:type="dxa"/>
            <w:shd w:val="clear" w:color="auto" w:fill="auto"/>
          </w:tcPr>
          <w:p w14:paraId="2B6D1A5E" w14:textId="77777777" w:rsidR="00621D22" w:rsidRPr="00D812B3" w:rsidRDefault="00621D22" w:rsidP="00F64432">
            <w:pPr>
              <w:rPr>
                <w:bCs/>
                <w:lang w:val="fr-FR"/>
              </w:rPr>
            </w:pPr>
          </w:p>
        </w:tc>
      </w:tr>
      <w:tr w:rsidR="00621D22" w:rsidRPr="00D812B3" w14:paraId="3A70EBE9" w14:textId="77777777" w:rsidTr="00F64432">
        <w:tc>
          <w:tcPr>
            <w:tcW w:w="9062" w:type="dxa"/>
            <w:gridSpan w:val="2"/>
            <w:shd w:val="clear" w:color="auto" w:fill="auto"/>
          </w:tcPr>
          <w:p w14:paraId="7EAFD450" w14:textId="77777777" w:rsidR="00621D22" w:rsidRPr="00D812B3" w:rsidRDefault="00621D22" w:rsidP="00F64432">
            <w:pPr>
              <w:rPr>
                <w:bCs/>
                <w:lang w:val="fr-FR"/>
              </w:rPr>
            </w:pPr>
          </w:p>
        </w:tc>
      </w:tr>
      <w:tr w:rsidR="00621D22" w:rsidRPr="00D812B3" w14:paraId="2F02EBEC" w14:textId="77777777" w:rsidTr="00F64432">
        <w:tc>
          <w:tcPr>
            <w:tcW w:w="4531" w:type="dxa"/>
            <w:shd w:val="clear" w:color="auto" w:fill="auto"/>
          </w:tcPr>
          <w:p w14:paraId="19172463" w14:textId="77777777" w:rsidR="00621D22" w:rsidRPr="00D812B3" w:rsidRDefault="00621D22" w:rsidP="00F64432">
            <w:pPr>
              <w:rPr>
                <w:bCs/>
                <w:lang w:val="fr-FR"/>
              </w:rPr>
            </w:pPr>
            <w:r w:rsidRPr="00D812B3">
              <w:rPr>
                <w:bCs/>
                <w:lang w:val="fr-FR"/>
              </w:rPr>
              <w:t>Nom :</w:t>
            </w:r>
            <w:r w:rsidRPr="00D812B3">
              <w:rPr>
                <w:bCs/>
                <w:vertAlign w:val="superscript"/>
                <w:lang w:val="fr-FR"/>
              </w:rPr>
              <w:footnoteReference w:id="15"/>
            </w:r>
          </w:p>
        </w:tc>
        <w:tc>
          <w:tcPr>
            <w:tcW w:w="4531" w:type="dxa"/>
            <w:shd w:val="clear" w:color="auto" w:fill="auto"/>
          </w:tcPr>
          <w:p w14:paraId="27DB9C2B" w14:textId="77777777" w:rsidR="00621D22" w:rsidRPr="00D812B3" w:rsidRDefault="00621D22" w:rsidP="00F64432">
            <w:pPr>
              <w:rPr>
                <w:bCs/>
                <w:lang w:val="fr-FR"/>
              </w:rPr>
            </w:pPr>
          </w:p>
        </w:tc>
      </w:tr>
      <w:tr w:rsidR="00621D22" w:rsidRPr="00D812B3" w14:paraId="14EA01AF" w14:textId="77777777" w:rsidTr="00F64432">
        <w:tc>
          <w:tcPr>
            <w:tcW w:w="4531" w:type="dxa"/>
            <w:shd w:val="clear" w:color="auto" w:fill="auto"/>
          </w:tcPr>
          <w:p w14:paraId="1E218F75" w14:textId="77777777" w:rsidR="00621D22" w:rsidRPr="00D812B3" w:rsidRDefault="00621D22" w:rsidP="00F64432">
            <w:pPr>
              <w:rPr>
                <w:bCs/>
                <w:lang w:val="fr-FR"/>
              </w:rPr>
            </w:pPr>
            <w:r w:rsidRPr="00D812B3">
              <w:rPr>
                <w:bCs/>
                <w:lang w:val="fr-FR"/>
              </w:rPr>
              <w:t>Titre :</w:t>
            </w:r>
          </w:p>
        </w:tc>
        <w:tc>
          <w:tcPr>
            <w:tcW w:w="4531" w:type="dxa"/>
            <w:shd w:val="clear" w:color="auto" w:fill="auto"/>
          </w:tcPr>
          <w:p w14:paraId="0889435D" w14:textId="77777777" w:rsidR="00621D22" w:rsidRPr="00D812B3" w:rsidRDefault="00621D22" w:rsidP="00F64432">
            <w:pPr>
              <w:rPr>
                <w:bCs/>
                <w:lang w:val="fr-FR"/>
              </w:rPr>
            </w:pPr>
          </w:p>
        </w:tc>
      </w:tr>
      <w:tr w:rsidR="00621D22" w:rsidRPr="00D812B3" w14:paraId="39FF7AFC" w14:textId="77777777" w:rsidTr="00F64432">
        <w:tc>
          <w:tcPr>
            <w:tcW w:w="4531" w:type="dxa"/>
            <w:shd w:val="clear" w:color="auto" w:fill="auto"/>
          </w:tcPr>
          <w:p w14:paraId="704F4135" w14:textId="77777777" w:rsidR="00621D22" w:rsidRPr="00D812B3" w:rsidRDefault="00621D22" w:rsidP="00F64432">
            <w:pPr>
              <w:rPr>
                <w:bCs/>
                <w:lang w:val="fr-FR"/>
              </w:rPr>
            </w:pPr>
            <w:r w:rsidRPr="00D812B3">
              <w:rPr>
                <w:bCs/>
                <w:lang w:val="fr-FR"/>
              </w:rPr>
              <w:t>Numéro de téléphone :</w:t>
            </w:r>
          </w:p>
        </w:tc>
        <w:tc>
          <w:tcPr>
            <w:tcW w:w="4531" w:type="dxa"/>
            <w:shd w:val="clear" w:color="auto" w:fill="auto"/>
          </w:tcPr>
          <w:p w14:paraId="2B8575A8" w14:textId="77777777" w:rsidR="00621D22" w:rsidRPr="00D812B3" w:rsidRDefault="00621D22" w:rsidP="00F64432">
            <w:pPr>
              <w:rPr>
                <w:bCs/>
                <w:lang w:val="fr-FR"/>
              </w:rPr>
            </w:pPr>
          </w:p>
        </w:tc>
      </w:tr>
      <w:tr w:rsidR="00621D22" w:rsidRPr="00D812B3" w14:paraId="53D83814" w14:textId="77777777" w:rsidTr="00F64432">
        <w:tc>
          <w:tcPr>
            <w:tcW w:w="4531" w:type="dxa"/>
            <w:shd w:val="clear" w:color="auto" w:fill="auto"/>
          </w:tcPr>
          <w:p w14:paraId="191DDDEE" w14:textId="77777777" w:rsidR="00621D22" w:rsidRPr="00D812B3" w:rsidRDefault="00621D22" w:rsidP="00F64432">
            <w:pPr>
              <w:rPr>
                <w:bCs/>
                <w:lang w:val="fr-FR"/>
              </w:rPr>
            </w:pPr>
            <w:r w:rsidRPr="00D812B3">
              <w:rPr>
                <w:bCs/>
                <w:lang w:val="fr-FR"/>
              </w:rPr>
              <w:t>E-mail :</w:t>
            </w:r>
          </w:p>
        </w:tc>
        <w:tc>
          <w:tcPr>
            <w:tcW w:w="4531" w:type="dxa"/>
            <w:shd w:val="clear" w:color="auto" w:fill="auto"/>
          </w:tcPr>
          <w:p w14:paraId="29D7B8C5" w14:textId="77777777" w:rsidR="00621D22" w:rsidRPr="00D812B3" w:rsidRDefault="00621D22" w:rsidP="00F64432">
            <w:pPr>
              <w:rPr>
                <w:bCs/>
                <w:lang w:val="fr-FR"/>
              </w:rPr>
            </w:pPr>
          </w:p>
        </w:tc>
      </w:tr>
    </w:tbl>
    <w:p w14:paraId="28EC414A" w14:textId="77777777" w:rsidR="00621D22" w:rsidRPr="00D812B3" w:rsidRDefault="00621D22" w:rsidP="00621D22">
      <w:pPr>
        <w:spacing w:after="0" w:line="240" w:lineRule="auto"/>
        <w:rPr>
          <w:b/>
          <w:bCs/>
          <w:lang w:val="fr-FR"/>
        </w:rPr>
      </w:pPr>
    </w:p>
    <w:p w14:paraId="0A918E8D" w14:textId="77777777" w:rsidR="00621D22" w:rsidRPr="00D812B3" w:rsidRDefault="00621D22" w:rsidP="00621D22">
      <w:pPr>
        <w:numPr>
          <w:ilvl w:val="0"/>
          <w:numId w:val="35"/>
        </w:numPr>
        <w:rPr>
          <w:b/>
          <w:bCs/>
          <w:lang w:val="fr-FR"/>
        </w:rPr>
      </w:pPr>
      <w:r w:rsidRPr="00D812B3">
        <w:rPr>
          <w:b/>
          <w:bCs/>
          <w:lang w:val="fr-FR"/>
        </w:rPr>
        <w:t xml:space="preserve">Coordonnées de la personne de contact responsable chez le sous-traitant : </w:t>
      </w:r>
      <w:r w:rsidRPr="00D812B3">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621D22" w:rsidRPr="00D812B3" w14:paraId="617FFA71" w14:textId="77777777" w:rsidTr="00F64432">
        <w:tc>
          <w:tcPr>
            <w:tcW w:w="4531" w:type="dxa"/>
            <w:shd w:val="clear" w:color="auto" w:fill="auto"/>
          </w:tcPr>
          <w:p w14:paraId="0D166276" w14:textId="77777777" w:rsidR="00621D22" w:rsidRPr="00D812B3" w:rsidRDefault="00621D22" w:rsidP="00F64432">
            <w:pPr>
              <w:rPr>
                <w:bCs/>
                <w:lang w:val="fr-FR"/>
              </w:rPr>
            </w:pPr>
            <w:r w:rsidRPr="00D812B3">
              <w:rPr>
                <w:bCs/>
                <w:lang w:val="fr-FR"/>
              </w:rPr>
              <w:t>Nom :</w:t>
            </w:r>
          </w:p>
        </w:tc>
        <w:tc>
          <w:tcPr>
            <w:tcW w:w="4531" w:type="dxa"/>
            <w:shd w:val="clear" w:color="auto" w:fill="auto"/>
          </w:tcPr>
          <w:p w14:paraId="2ECBF4ED" w14:textId="77777777" w:rsidR="00621D22" w:rsidRPr="00D812B3" w:rsidRDefault="00621D22" w:rsidP="00F64432">
            <w:pPr>
              <w:rPr>
                <w:bCs/>
                <w:lang w:val="fr-FR"/>
              </w:rPr>
            </w:pPr>
          </w:p>
        </w:tc>
      </w:tr>
      <w:tr w:rsidR="00621D22" w:rsidRPr="00D812B3" w14:paraId="4E317103" w14:textId="77777777" w:rsidTr="00F64432">
        <w:tc>
          <w:tcPr>
            <w:tcW w:w="4531" w:type="dxa"/>
            <w:shd w:val="clear" w:color="auto" w:fill="auto"/>
          </w:tcPr>
          <w:p w14:paraId="05B7B2CC" w14:textId="77777777" w:rsidR="00621D22" w:rsidRPr="00D812B3" w:rsidRDefault="00621D22" w:rsidP="00F64432">
            <w:pPr>
              <w:rPr>
                <w:bCs/>
                <w:lang w:val="fr-FR"/>
              </w:rPr>
            </w:pPr>
            <w:r w:rsidRPr="00D812B3">
              <w:rPr>
                <w:bCs/>
                <w:lang w:val="fr-FR"/>
              </w:rPr>
              <w:t>Titre :</w:t>
            </w:r>
          </w:p>
        </w:tc>
        <w:tc>
          <w:tcPr>
            <w:tcW w:w="4531" w:type="dxa"/>
            <w:shd w:val="clear" w:color="auto" w:fill="auto"/>
          </w:tcPr>
          <w:p w14:paraId="7352E53E" w14:textId="77777777" w:rsidR="00621D22" w:rsidRPr="00D812B3" w:rsidRDefault="00621D22" w:rsidP="00F64432">
            <w:pPr>
              <w:rPr>
                <w:bCs/>
                <w:lang w:val="fr-FR"/>
              </w:rPr>
            </w:pPr>
          </w:p>
        </w:tc>
      </w:tr>
      <w:tr w:rsidR="00621D22" w:rsidRPr="00D812B3" w14:paraId="607B293C" w14:textId="77777777" w:rsidTr="00F64432">
        <w:trPr>
          <w:trHeight w:val="70"/>
        </w:trPr>
        <w:tc>
          <w:tcPr>
            <w:tcW w:w="4531" w:type="dxa"/>
            <w:shd w:val="clear" w:color="auto" w:fill="auto"/>
          </w:tcPr>
          <w:p w14:paraId="59C952BC" w14:textId="77777777" w:rsidR="00621D22" w:rsidRPr="00D812B3" w:rsidRDefault="00621D22" w:rsidP="00F64432">
            <w:pPr>
              <w:rPr>
                <w:bCs/>
                <w:lang w:val="fr-FR"/>
              </w:rPr>
            </w:pPr>
            <w:r w:rsidRPr="00D812B3">
              <w:rPr>
                <w:bCs/>
                <w:lang w:val="fr-FR"/>
              </w:rPr>
              <w:lastRenderedPageBreak/>
              <w:t>Numéro de téléphone :</w:t>
            </w:r>
          </w:p>
        </w:tc>
        <w:tc>
          <w:tcPr>
            <w:tcW w:w="4531" w:type="dxa"/>
            <w:shd w:val="clear" w:color="auto" w:fill="auto"/>
          </w:tcPr>
          <w:p w14:paraId="1B77DD8D" w14:textId="77777777" w:rsidR="00621D22" w:rsidRPr="00D812B3" w:rsidRDefault="00621D22" w:rsidP="00F64432">
            <w:pPr>
              <w:rPr>
                <w:bCs/>
                <w:lang w:val="fr-FR"/>
              </w:rPr>
            </w:pPr>
          </w:p>
        </w:tc>
      </w:tr>
      <w:tr w:rsidR="00621D22" w:rsidRPr="00D812B3" w14:paraId="4239E766" w14:textId="77777777" w:rsidTr="00F64432">
        <w:tc>
          <w:tcPr>
            <w:tcW w:w="4531" w:type="dxa"/>
            <w:shd w:val="clear" w:color="auto" w:fill="auto"/>
          </w:tcPr>
          <w:p w14:paraId="6FE9D9C8" w14:textId="77777777" w:rsidR="00621D22" w:rsidRPr="00D812B3" w:rsidRDefault="00621D22" w:rsidP="00F64432">
            <w:pPr>
              <w:rPr>
                <w:bCs/>
                <w:lang w:val="fr-FR"/>
              </w:rPr>
            </w:pPr>
            <w:r w:rsidRPr="00D812B3">
              <w:rPr>
                <w:bCs/>
                <w:lang w:val="fr-FR"/>
              </w:rPr>
              <w:t>E-mail :</w:t>
            </w:r>
          </w:p>
        </w:tc>
        <w:tc>
          <w:tcPr>
            <w:tcW w:w="4531" w:type="dxa"/>
            <w:shd w:val="clear" w:color="auto" w:fill="auto"/>
          </w:tcPr>
          <w:p w14:paraId="7954B893" w14:textId="77777777" w:rsidR="00621D22" w:rsidRPr="00D812B3" w:rsidRDefault="00621D22" w:rsidP="00F64432">
            <w:pPr>
              <w:rPr>
                <w:bCs/>
                <w:lang w:val="fr-FR"/>
              </w:rPr>
            </w:pPr>
          </w:p>
        </w:tc>
      </w:tr>
      <w:tr w:rsidR="00621D22" w:rsidRPr="00D812B3" w14:paraId="379D7113" w14:textId="77777777" w:rsidTr="00F64432">
        <w:tc>
          <w:tcPr>
            <w:tcW w:w="9062" w:type="dxa"/>
            <w:gridSpan w:val="2"/>
            <w:shd w:val="clear" w:color="auto" w:fill="auto"/>
          </w:tcPr>
          <w:p w14:paraId="426F019B" w14:textId="77777777" w:rsidR="00621D22" w:rsidRPr="00D812B3" w:rsidRDefault="00621D22" w:rsidP="00F64432">
            <w:pPr>
              <w:rPr>
                <w:bCs/>
                <w:lang w:val="fr-FR"/>
              </w:rPr>
            </w:pPr>
          </w:p>
        </w:tc>
      </w:tr>
      <w:tr w:rsidR="00621D22" w:rsidRPr="00D812B3" w14:paraId="73ABD123" w14:textId="77777777" w:rsidTr="00F64432">
        <w:tc>
          <w:tcPr>
            <w:tcW w:w="4531" w:type="dxa"/>
            <w:shd w:val="clear" w:color="auto" w:fill="auto"/>
          </w:tcPr>
          <w:p w14:paraId="2E07B09B" w14:textId="77777777" w:rsidR="00621D22" w:rsidRPr="00D812B3" w:rsidRDefault="00621D22" w:rsidP="00F64432">
            <w:pPr>
              <w:rPr>
                <w:bCs/>
                <w:lang w:val="fr-FR"/>
              </w:rPr>
            </w:pPr>
            <w:r w:rsidRPr="00D812B3">
              <w:rPr>
                <w:bCs/>
                <w:lang w:val="fr-FR"/>
              </w:rPr>
              <w:t>Nom :</w:t>
            </w:r>
          </w:p>
        </w:tc>
        <w:tc>
          <w:tcPr>
            <w:tcW w:w="4531" w:type="dxa"/>
            <w:shd w:val="clear" w:color="auto" w:fill="auto"/>
          </w:tcPr>
          <w:p w14:paraId="780F07D1" w14:textId="77777777" w:rsidR="00621D22" w:rsidRPr="00D812B3" w:rsidRDefault="00621D22" w:rsidP="00F64432">
            <w:pPr>
              <w:rPr>
                <w:bCs/>
                <w:lang w:val="fr-FR"/>
              </w:rPr>
            </w:pPr>
          </w:p>
        </w:tc>
      </w:tr>
      <w:tr w:rsidR="00621D22" w:rsidRPr="00D812B3" w14:paraId="0A147E91" w14:textId="77777777" w:rsidTr="00F64432">
        <w:tc>
          <w:tcPr>
            <w:tcW w:w="4531" w:type="dxa"/>
            <w:shd w:val="clear" w:color="auto" w:fill="auto"/>
          </w:tcPr>
          <w:p w14:paraId="2183216E" w14:textId="77777777" w:rsidR="00621D22" w:rsidRPr="00D812B3" w:rsidRDefault="00621D22" w:rsidP="00F64432">
            <w:pPr>
              <w:rPr>
                <w:bCs/>
                <w:lang w:val="fr-FR"/>
              </w:rPr>
            </w:pPr>
            <w:r w:rsidRPr="00D812B3">
              <w:rPr>
                <w:bCs/>
                <w:lang w:val="fr-FR"/>
              </w:rPr>
              <w:t>Titre :</w:t>
            </w:r>
          </w:p>
        </w:tc>
        <w:tc>
          <w:tcPr>
            <w:tcW w:w="4531" w:type="dxa"/>
            <w:shd w:val="clear" w:color="auto" w:fill="auto"/>
          </w:tcPr>
          <w:p w14:paraId="3EA63A39" w14:textId="77777777" w:rsidR="00621D22" w:rsidRPr="00D812B3" w:rsidRDefault="00621D22" w:rsidP="00F64432">
            <w:pPr>
              <w:rPr>
                <w:bCs/>
                <w:lang w:val="fr-FR"/>
              </w:rPr>
            </w:pPr>
          </w:p>
        </w:tc>
      </w:tr>
      <w:tr w:rsidR="00621D22" w:rsidRPr="00D812B3" w14:paraId="2B7A7208" w14:textId="77777777" w:rsidTr="00F64432">
        <w:tc>
          <w:tcPr>
            <w:tcW w:w="4531" w:type="dxa"/>
            <w:shd w:val="clear" w:color="auto" w:fill="auto"/>
          </w:tcPr>
          <w:p w14:paraId="4F483CB1" w14:textId="77777777" w:rsidR="00621D22" w:rsidRPr="00D812B3" w:rsidRDefault="00621D22" w:rsidP="00F64432">
            <w:pPr>
              <w:rPr>
                <w:bCs/>
                <w:lang w:val="fr-FR"/>
              </w:rPr>
            </w:pPr>
            <w:r w:rsidRPr="00D812B3">
              <w:rPr>
                <w:bCs/>
                <w:lang w:val="fr-FR"/>
              </w:rPr>
              <w:t>Numéro de téléphone :</w:t>
            </w:r>
          </w:p>
        </w:tc>
        <w:tc>
          <w:tcPr>
            <w:tcW w:w="4531" w:type="dxa"/>
            <w:shd w:val="clear" w:color="auto" w:fill="auto"/>
          </w:tcPr>
          <w:p w14:paraId="214D3F19" w14:textId="77777777" w:rsidR="00621D22" w:rsidRPr="00D812B3" w:rsidRDefault="00621D22" w:rsidP="00F64432">
            <w:pPr>
              <w:rPr>
                <w:bCs/>
                <w:lang w:val="fr-FR"/>
              </w:rPr>
            </w:pPr>
          </w:p>
        </w:tc>
      </w:tr>
      <w:tr w:rsidR="00621D22" w:rsidRPr="00D812B3" w14:paraId="608CAC71" w14:textId="77777777" w:rsidTr="00F64432">
        <w:tc>
          <w:tcPr>
            <w:tcW w:w="4531" w:type="dxa"/>
            <w:shd w:val="clear" w:color="auto" w:fill="auto"/>
          </w:tcPr>
          <w:p w14:paraId="13756F7B" w14:textId="77777777" w:rsidR="00621D22" w:rsidRPr="00D812B3" w:rsidRDefault="00621D22" w:rsidP="00F64432">
            <w:pPr>
              <w:rPr>
                <w:bCs/>
                <w:lang w:val="fr-FR"/>
              </w:rPr>
            </w:pPr>
            <w:r w:rsidRPr="00D812B3">
              <w:rPr>
                <w:bCs/>
                <w:lang w:val="fr-FR"/>
              </w:rPr>
              <w:t>E-mail :</w:t>
            </w:r>
          </w:p>
        </w:tc>
        <w:tc>
          <w:tcPr>
            <w:tcW w:w="4531" w:type="dxa"/>
            <w:shd w:val="clear" w:color="auto" w:fill="auto"/>
          </w:tcPr>
          <w:p w14:paraId="1B427B9B" w14:textId="77777777" w:rsidR="00621D22" w:rsidRPr="00D812B3" w:rsidRDefault="00621D22" w:rsidP="00F64432">
            <w:pPr>
              <w:rPr>
                <w:bCs/>
                <w:lang w:val="fr-FR"/>
              </w:rPr>
            </w:pPr>
          </w:p>
        </w:tc>
      </w:tr>
    </w:tbl>
    <w:p w14:paraId="0FC061AA" w14:textId="77777777" w:rsidR="00621D22" w:rsidRPr="00D812B3" w:rsidRDefault="00621D22" w:rsidP="00621D22">
      <w:pPr>
        <w:rPr>
          <w:lang w:val="fr-FR"/>
        </w:rPr>
      </w:pPr>
    </w:p>
    <w:p w14:paraId="626F7ED6" w14:textId="77777777" w:rsidR="00621D22" w:rsidRPr="00D812B3" w:rsidRDefault="00621D22" w:rsidP="00621D22">
      <w:pPr>
        <w:spacing w:after="0" w:line="240" w:lineRule="auto"/>
        <w:rPr>
          <w:lang w:val="fr-FR"/>
        </w:rPr>
      </w:pPr>
      <w:r w:rsidRPr="00D812B3">
        <w:rPr>
          <w:lang w:val="fr-FR"/>
        </w:rPr>
        <w:br w:type="page"/>
      </w:r>
    </w:p>
    <w:p w14:paraId="6A61CDE7" w14:textId="77777777" w:rsidR="00621D22" w:rsidRPr="00D812B3" w:rsidRDefault="00621D22" w:rsidP="00621D22">
      <w:pPr>
        <w:rPr>
          <w:b/>
          <w:bCs/>
          <w:lang w:val="fr-FR"/>
        </w:rPr>
      </w:pPr>
      <w:r w:rsidRPr="00D812B3">
        <w:rPr>
          <w:b/>
          <w:bCs/>
          <w:lang w:val="fr-FR"/>
        </w:rPr>
        <w:lastRenderedPageBreak/>
        <w:t>Annexe 2 : Sécurité du traitement</w:t>
      </w:r>
      <w:r w:rsidRPr="00D812B3">
        <w:rPr>
          <w:b/>
          <w:bCs/>
          <w:vertAlign w:val="superscript"/>
          <w:lang w:val="fr-FR"/>
        </w:rPr>
        <w:footnoteReference w:id="16"/>
      </w:r>
    </w:p>
    <w:p w14:paraId="452501EA" w14:textId="77777777" w:rsidR="00621D22" w:rsidRPr="00D812B3" w:rsidRDefault="00621D22" w:rsidP="00621D22">
      <w:pPr>
        <w:jc w:val="both"/>
        <w:rPr>
          <w:lang w:val="fr-FR"/>
        </w:rPr>
      </w:pPr>
      <w:r w:rsidRPr="00D812B3">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812B3">
        <w:rPr>
          <w:vertAlign w:val="superscript"/>
          <w:lang w:val="fr-FR"/>
        </w:rPr>
        <w:footnoteReference w:id="17"/>
      </w:r>
    </w:p>
    <w:p w14:paraId="37C75689" w14:textId="77777777" w:rsidR="00621D22" w:rsidRPr="00D812B3" w:rsidRDefault="00621D22" w:rsidP="00621D22">
      <w:pPr>
        <w:jc w:val="both"/>
        <w:rPr>
          <w:lang w:val="fr-FR"/>
        </w:rPr>
      </w:pPr>
      <w:r w:rsidRPr="00D812B3">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754F8827" w14:textId="77777777" w:rsidR="00621D22" w:rsidRPr="00D812B3" w:rsidRDefault="00621D22" w:rsidP="00621D22">
      <w:pPr>
        <w:jc w:val="both"/>
        <w:rPr>
          <w:lang w:val="fr-FR"/>
        </w:rPr>
      </w:pPr>
      <w:r w:rsidRPr="00D812B3">
        <w:rPr>
          <w:lang w:val="fr-FR"/>
        </w:rPr>
        <w:t>Ces mesures de sécurité comprennent, entre autres, ce qui suit :</w:t>
      </w:r>
    </w:p>
    <w:p w14:paraId="07273DD4" w14:textId="77777777" w:rsidR="00621D22" w:rsidRPr="00D812B3" w:rsidRDefault="00621D22" w:rsidP="00621D22">
      <w:pPr>
        <w:rPr>
          <w:lang w:val="fr-FR"/>
        </w:rPr>
      </w:pPr>
    </w:p>
    <w:p w14:paraId="077B92A9" w14:textId="77777777" w:rsidR="00621D22" w:rsidRPr="00D812B3" w:rsidRDefault="00621D22" w:rsidP="00621D22">
      <w:pPr>
        <w:numPr>
          <w:ilvl w:val="0"/>
          <w:numId w:val="17"/>
        </w:numPr>
        <w:rPr>
          <w:bCs/>
          <w:lang w:val="fr-FR"/>
        </w:rPr>
      </w:pPr>
      <w:r w:rsidRPr="00D812B3">
        <w:rPr>
          <w:bCs/>
          <w:lang w:val="fr-FR"/>
        </w:rPr>
        <w:t>[Décrivez]</w:t>
      </w:r>
    </w:p>
    <w:p w14:paraId="44B87FDB" w14:textId="77777777" w:rsidR="00517724" w:rsidRDefault="00621D22"/>
    <w:sectPr w:rsidR="005177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052E" w14:textId="77777777" w:rsidR="00621D22" w:rsidRDefault="00621D22" w:rsidP="00621D22">
      <w:pPr>
        <w:spacing w:after="0" w:line="240" w:lineRule="auto"/>
      </w:pPr>
      <w:r>
        <w:separator/>
      </w:r>
    </w:p>
  </w:endnote>
  <w:endnote w:type="continuationSeparator" w:id="0">
    <w:p w14:paraId="7F21DE25" w14:textId="77777777" w:rsidR="00621D22" w:rsidRDefault="00621D22" w:rsidP="0062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80D5" w14:textId="77777777" w:rsidR="00621D22" w:rsidRDefault="00621D22">
    <w:pPr>
      <w:pStyle w:val="Pieddepage"/>
      <w:jc w:val="right"/>
    </w:pPr>
    <w:r>
      <w:rPr>
        <w:noProof/>
      </w:rPr>
      <mc:AlternateContent>
        <mc:Choice Requires="wps">
          <w:drawing>
            <wp:anchor distT="45720" distB="45720" distL="114300" distR="114300" simplePos="0" relativeHeight="251660288" behindDoc="1" locked="0" layoutInCell="1" allowOverlap="1" wp14:anchorId="4F765F6C" wp14:editId="0B3782A3">
              <wp:simplePos x="0" y="0"/>
              <wp:positionH relativeFrom="margin">
                <wp:posOffset>84455</wp:posOffset>
              </wp:positionH>
              <wp:positionV relativeFrom="page">
                <wp:posOffset>9829800</wp:posOffset>
              </wp:positionV>
              <wp:extent cx="5006340" cy="594360"/>
              <wp:effectExtent l="0" t="0" r="0" b="0"/>
              <wp:wrapNone/>
              <wp:docPr id="205192425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EF2ED50" w14:textId="77777777" w:rsidR="00621D22" w:rsidRPr="00126C92" w:rsidRDefault="00621D2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8870BFF" w14:textId="77777777" w:rsidR="00621D22" w:rsidRPr="00126C92" w:rsidRDefault="00621D2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65F6C"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" stroked="f">
              <v:textbox>
                <w:txbxContent>
                  <w:p w14:paraId="6EF2ED50" w14:textId="77777777" w:rsidR="00621D22" w:rsidRPr="00126C92" w:rsidRDefault="00621D2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8870BFF" w14:textId="77777777" w:rsidR="00621D22" w:rsidRPr="00126C92" w:rsidRDefault="00621D2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4D181C9B" w14:textId="77777777" w:rsidR="00621D22" w:rsidRDefault="00621D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39CAA" w14:textId="77777777" w:rsidR="00621D22" w:rsidRDefault="00621D22" w:rsidP="00621D22">
      <w:pPr>
        <w:spacing w:after="0" w:line="240" w:lineRule="auto"/>
      </w:pPr>
      <w:r>
        <w:separator/>
      </w:r>
    </w:p>
  </w:footnote>
  <w:footnote w:type="continuationSeparator" w:id="0">
    <w:p w14:paraId="54F6EC72" w14:textId="77777777" w:rsidR="00621D22" w:rsidRDefault="00621D22" w:rsidP="00621D22">
      <w:pPr>
        <w:spacing w:after="0" w:line="240" w:lineRule="auto"/>
      </w:pPr>
      <w:r>
        <w:continuationSeparator/>
      </w:r>
    </w:p>
  </w:footnote>
  <w:footnote w:id="1">
    <w:p w14:paraId="2AB60A0E" w14:textId="77777777" w:rsidR="00621D22" w:rsidRDefault="00621D22" w:rsidP="00621D22">
      <w:pPr>
        <w:pStyle w:val="Notedebasdepage"/>
      </w:pPr>
      <w:r>
        <w:rPr>
          <w:rStyle w:val="Appelnotedebasdep"/>
        </w:rPr>
        <w:footnoteRef/>
      </w:r>
      <w:r>
        <w:t xml:space="preserve"> </w:t>
      </w:r>
      <w:r w:rsidRPr="000D3026">
        <w:t>Comme indiqué sur le document officiel.</w:t>
      </w:r>
    </w:p>
  </w:footnote>
  <w:footnote w:id="2">
    <w:p w14:paraId="24AC7874" w14:textId="77777777" w:rsidR="00621D22" w:rsidRDefault="00621D22" w:rsidP="00621D22">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0795CAEB" w14:textId="77777777" w:rsidR="00621D22" w:rsidRDefault="00621D22" w:rsidP="00621D22">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8964582" w14:textId="77777777" w:rsidR="00621D22" w:rsidRDefault="00621D22" w:rsidP="00621D22">
      <w:pPr>
        <w:pStyle w:val="Notedebasdepage"/>
      </w:pPr>
      <w:r>
        <w:rPr>
          <w:rStyle w:val="Appelnotedebasdep"/>
        </w:rPr>
        <w:footnoteRef/>
      </w:r>
      <w:r>
        <w:t xml:space="preserve"> </w:t>
      </w:r>
      <w:r w:rsidRPr="000D3026">
        <w:t>Voir le tableau des dénominations correspondantes par pays.</w:t>
      </w:r>
    </w:p>
  </w:footnote>
  <w:footnote w:id="5">
    <w:p w14:paraId="57F53F2D" w14:textId="77777777" w:rsidR="00621D22" w:rsidRDefault="00621D22" w:rsidP="00621D22">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76858EF7" w14:textId="77777777" w:rsidR="00621D22" w:rsidRDefault="00621D22" w:rsidP="00621D22">
      <w:pPr>
        <w:pStyle w:val="Notedebasdepage"/>
      </w:pPr>
      <w:r>
        <w:rPr>
          <w:rStyle w:val="Appelnotedebasdep"/>
        </w:rPr>
        <w:footnoteRef/>
      </w:r>
      <w:r>
        <w:t xml:space="preserve"> </w:t>
      </w:r>
      <w:r w:rsidRPr="000D3026">
        <w:t>Dénomination nationale et sa traduction en EN ou FR, le cas échéant.</w:t>
      </w:r>
    </w:p>
  </w:footnote>
  <w:footnote w:id="7">
    <w:p w14:paraId="7CCA8FF7" w14:textId="77777777" w:rsidR="00621D22" w:rsidRDefault="00621D22" w:rsidP="00621D22">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0201E8DA" w14:textId="77777777" w:rsidR="00621D22" w:rsidRDefault="00621D22" w:rsidP="00621D22">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E4E98E3" w14:textId="77777777" w:rsidR="00621D22" w:rsidRDefault="00621D22" w:rsidP="00621D22">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84BFDF4" w14:textId="77777777" w:rsidR="00621D22" w:rsidRDefault="00621D22" w:rsidP="00621D22">
      <w:pPr>
        <w:pStyle w:val="Notedebasdepage"/>
      </w:pPr>
      <w:r>
        <w:rPr>
          <w:rStyle w:val="Appelnotedebasdep"/>
        </w:rPr>
        <w:footnoteRef/>
      </w:r>
      <w:r>
        <w:t xml:space="preserve"> </w:t>
      </w:r>
      <w:r w:rsidRPr="00FC215D">
        <w:t>Dénomination nationale et sa traduction en EN ou FR, le cas échéant.</w:t>
      </w:r>
    </w:p>
  </w:footnote>
  <w:footnote w:id="11">
    <w:p w14:paraId="265A610B" w14:textId="77777777" w:rsidR="00621D22" w:rsidRDefault="00621D22" w:rsidP="00621D22">
      <w:pPr>
        <w:pStyle w:val="Notedebasdepage"/>
      </w:pPr>
      <w:r>
        <w:rPr>
          <w:rStyle w:val="Appelnotedebasdep"/>
        </w:rPr>
        <w:footnoteRef/>
      </w:r>
      <w:r>
        <w:t xml:space="preserve"> </w:t>
      </w:r>
      <w:r w:rsidRPr="00FC215D">
        <w:t>Numéro d’enregistrement de l'entité au registre national.</w:t>
      </w:r>
    </w:p>
  </w:footnote>
  <w:footnote w:id="12">
    <w:p w14:paraId="7449AFF2" w14:textId="77777777" w:rsidR="00621D22" w:rsidRPr="007055B1" w:rsidRDefault="00621D22" w:rsidP="00621D22">
      <w:pPr>
        <w:pStyle w:val="Notedebasdepage"/>
        <w:rPr>
          <w:lang w:val="fr-FR"/>
        </w:rPr>
      </w:pPr>
      <w:r>
        <w:rPr>
          <w:rStyle w:val="Appelnotedebasdep"/>
        </w:rPr>
        <w:footnoteRef/>
      </w:r>
      <w:r>
        <w:t xml:space="preserve"> </w:t>
      </w:r>
      <w:r>
        <w:rPr>
          <w:rFonts w:ascii="Georgia" w:hAnsi="Georgia"/>
          <w:kern w:val="18"/>
          <w:sz w:val="21"/>
          <w:szCs w:val="21"/>
        </w:rPr>
        <w:t>la mise en service et la formation ne sont pas requis pour les équipements des postes 2, 3, 4 et 5 du lot 2.</w:t>
      </w:r>
    </w:p>
  </w:footnote>
  <w:footnote w:id="13">
    <w:p w14:paraId="49EFC5A8" w14:textId="77777777" w:rsidR="00621D22" w:rsidRPr="006F526A" w:rsidRDefault="00621D22" w:rsidP="00621D22">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4">
    <w:p w14:paraId="0E7EA9DB" w14:textId="77777777" w:rsidR="00621D22" w:rsidRPr="008A6F29" w:rsidRDefault="00621D22" w:rsidP="00621D22">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5">
    <w:p w14:paraId="2C46F8A6" w14:textId="77777777" w:rsidR="00621D22" w:rsidRPr="006544B6" w:rsidRDefault="00621D22" w:rsidP="00621D22">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6">
    <w:p w14:paraId="39BDB3B9" w14:textId="77777777" w:rsidR="00621D22" w:rsidRPr="007F2CCD" w:rsidRDefault="00621D22" w:rsidP="00621D22">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7">
    <w:p w14:paraId="3DA49B9F" w14:textId="77777777" w:rsidR="00621D22" w:rsidRPr="008A6F29" w:rsidRDefault="00621D22" w:rsidP="00621D22">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5110" w14:textId="77777777" w:rsidR="00621D22" w:rsidRDefault="00621D22"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0CB10D1B" wp14:editId="7F5087CA">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C5C"/>
    <w:multiLevelType w:val="hybridMultilevel"/>
    <w:tmpl w:val="B3E86D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6C84654"/>
    <w:multiLevelType w:val="hybridMultilevel"/>
    <w:tmpl w:val="84F40C6C"/>
    <w:lvl w:ilvl="0" w:tplc="08130003">
      <w:start w:val="1"/>
      <w:numFmt w:val="bullet"/>
      <w:lvlText w:val="o"/>
      <w:lvlJc w:val="left"/>
      <w:pPr>
        <w:ind w:left="1210" w:hanging="360"/>
      </w:pPr>
      <w:rPr>
        <w:rFonts w:ascii="Courier New" w:hAnsi="Courier New" w:cs="Courier New"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3" w15:restartNumberingAfterBreak="0">
    <w:nsid w:val="0F6959AA"/>
    <w:multiLevelType w:val="multilevel"/>
    <w:tmpl w:val="9DBA8D3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5808A860"/>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9574D"/>
    <w:multiLevelType w:val="hybridMultilevel"/>
    <w:tmpl w:val="2A02EE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17A677A1"/>
    <w:multiLevelType w:val="multilevel"/>
    <w:tmpl w:val="F1F0031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8E00C4"/>
    <w:multiLevelType w:val="multilevel"/>
    <w:tmpl w:val="0464CC1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923EC744"/>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b/>
      </w:rPr>
    </w:lvl>
    <w:lvl w:ilvl="3">
      <w:start w:val="1"/>
      <w:numFmt w:val="decimal"/>
      <w:pStyle w:val="Titre4"/>
      <w:lvlText w:val="%1.%2.%3.%4"/>
      <w:lvlJc w:val="left"/>
      <w:pPr>
        <w:ind w:left="2566"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0" w15:restartNumberingAfterBreak="0">
    <w:nsid w:val="1BC47243"/>
    <w:multiLevelType w:val="hybridMultilevel"/>
    <w:tmpl w:val="2A02EE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1C646176"/>
    <w:multiLevelType w:val="hybridMultilevel"/>
    <w:tmpl w:val="7B02696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1CBF745C"/>
    <w:multiLevelType w:val="multilevel"/>
    <w:tmpl w:val="67F0BE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4E93B6D"/>
    <w:multiLevelType w:val="multilevel"/>
    <w:tmpl w:val="31A4C504"/>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A472F79"/>
    <w:multiLevelType w:val="multilevel"/>
    <w:tmpl w:val="E5F8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410A7B"/>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D56EEF"/>
    <w:multiLevelType w:val="hybridMultilevel"/>
    <w:tmpl w:val="2F507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35955"/>
    <w:multiLevelType w:val="multilevel"/>
    <w:tmpl w:val="A6B4C308"/>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5F6152A5"/>
    <w:multiLevelType w:val="multilevel"/>
    <w:tmpl w:val="763E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1E783D"/>
    <w:multiLevelType w:val="multilevel"/>
    <w:tmpl w:val="2EB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4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6" w15:restartNumberingAfterBreak="0">
    <w:nsid w:val="75C14700"/>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9"/>
  </w:num>
  <w:num w:numId="2">
    <w:abstractNumId w:val="17"/>
  </w:num>
  <w:num w:numId="3">
    <w:abstractNumId w:val="40"/>
  </w:num>
  <w:num w:numId="4">
    <w:abstractNumId w:val="19"/>
  </w:num>
  <w:num w:numId="5">
    <w:abstractNumId w:val="27"/>
  </w:num>
  <w:num w:numId="6">
    <w:abstractNumId w:val="15"/>
  </w:num>
  <w:num w:numId="7">
    <w:abstractNumId w:val="50"/>
  </w:num>
  <w:num w:numId="8">
    <w:abstractNumId w:val="13"/>
  </w:num>
  <w:num w:numId="9">
    <w:abstractNumId w:val="53"/>
  </w:num>
  <w:num w:numId="10">
    <w:abstractNumId w:val="1"/>
  </w:num>
  <w:num w:numId="11">
    <w:abstractNumId w:val="42"/>
  </w:num>
  <w:num w:numId="12">
    <w:abstractNumId w:val="18"/>
  </w:num>
  <w:num w:numId="13">
    <w:abstractNumId w:val="12"/>
  </w:num>
  <w:num w:numId="14">
    <w:abstractNumId w:val="44"/>
  </w:num>
  <w:num w:numId="15">
    <w:abstractNumId w:val="33"/>
  </w:num>
  <w:num w:numId="16">
    <w:abstractNumId w:val="47"/>
  </w:num>
  <w:num w:numId="17">
    <w:abstractNumId w:val="22"/>
  </w:num>
  <w:num w:numId="18">
    <w:abstractNumId w:val="25"/>
  </w:num>
  <w:num w:numId="19">
    <w:abstractNumId w:val="48"/>
  </w:num>
  <w:num w:numId="20">
    <w:abstractNumId w:val="26"/>
  </w:num>
  <w:num w:numId="21">
    <w:abstractNumId w:val="35"/>
  </w:num>
  <w:num w:numId="22">
    <w:abstractNumId w:val="38"/>
  </w:num>
  <w:num w:numId="23">
    <w:abstractNumId w:val="8"/>
  </w:num>
  <w:num w:numId="24">
    <w:abstractNumId w:val="7"/>
  </w:num>
  <w:num w:numId="25">
    <w:abstractNumId w:val="4"/>
  </w:num>
  <w:num w:numId="26">
    <w:abstractNumId w:val="3"/>
  </w:num>
  <w:num w:numId="27">
    <w:abstractNumId w:val="20"/>
  </w:num>
  <w:num w:numId="28">
    <w:abstractNumId w:val="32"/>
  </w:num>
  <w:num w:numId="29">
    <w:abstractNumId w:val="43"/>
  </w:num>
  <w:num w:numId="30">
    <w:abstractNumId w:val="29"/>
  </w:num>
  <w:num w:numId="31">
    <w:abstractNumId w:val="16"/>
  </w:num>
  <w:num w:numId="32">
    <w:abstractNumId w:val="45"/>
  </w:num>
  <w:num w:numId="33">
    <w:abstractNumId w:val="39"/>
  </w:num>
  <w:num w:numId="34">
    <w:abstractNumId w:val="34"/>
  </w:num>
  <w:num w:numId="35">
    <w:abstractNumId w:val="14"/>
  </w:num>
  <w:num w:numId="36">
    <w:abstractNumId w:val="31"/>
  </w:num>
  <w:num w:numId="37">
    <w:abstractNumId w:val="30"/>
  </w:num>
  <w:num w:numId="38">
    <w:abstractNumId w:val="51"/>
  </w:num>
  <w:num w:numId="39">
    <w:abstractNumId w:val="23"/>
  </w:num>
  <w:num w:numId="40">
    <w:abstractNumId w:val="41"/>
  </w:num>
  <w:num w:numId="41">
    <w:abstractNumId w:val="52"/>
  </w:num>
  <w:num w:numId="42">
    <w:abstractNumId w:val="5"/>
  </w:num>
  <w:num w:numId="43">
    <w:abstractNumId w:val="49"/>
  </w:num>
  <w:num w:numId="44">
    <w:abstractNumId w:val="2"/>
  </w:num>
  <w:num w:numId="45">
    <w:abstractNumId w:val="24"/>
  </w:num>
  <w:num w:numId="46">
    <w:abstractNumId w:val="10"/>
  </w:num>
  <w:num w:numId="47">
    <w:abstractNumId w:val="11"/>
  </w:num>
  <w:num w:numId="48">
    <w:abstractNumId w:val="37"/>
  </w:num>
  <w:num w:numId="49">
    <w:abstractNumId w:val="21"/>
  </w:num>
  <w:num w:numId="50">
    <w:abstractNumId w:val="0"/>
  </w:num>
  <w:num w:numId="51">
    <w:abstractNumId w:val="36"/>
  </w:num>
  <w:num w:numId="52">
    <w:abstractNumId w:val="28"/>
  </w:num>
  <w:num w:numId="53">
    <w:abstractNumId w:val="46"/>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B6"/>
    <w:rsid w:val="000C2FB6"/>
    <w:rsid w:val="00621D22"/>
    <w:rsid w:val="00A2458F"/>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DAE9"/>
  <w15:chartTrackingRefBased/>
  <w15:docId w15:val="{7BAFC4CC-FE66-46E6-A15D-62892AC0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D22"/>
    <w:pPr>
      <w:spacing w:line="276" w:lineRule="auto"/>
    </w:pPr>
    <w:rPr>
      <w:rFonts w:ascii="Georgia" w:eastAsia="Calibri" w:hAnsi="Georgia" w:cs="Times New Roman"/>
      <w:color w:val="585756"/>
      <w:sz w:val="21"/>
      <w:lang w:val="fr-BE"/>
    </w:rPr>
  </w:style>
  <w:style w:type="paragraph" w:styleId="Titre1">
    <w:name w:val="heading 1"/>
    <w:aliases w:val="Document Header1,Main Heading,Main Head,CHAPITRE,annexe,Titre Etude,Chapitre 1 Car,Chapitre 1,Title 1"/>
    <w:basedOn w:val="Normal"/>
    <w:next w:val="Normal"/>
    <w:link w:val="Titre1Car"/>
    <w:qFormat/>
    <w:rsid w:val="00621D22"/>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A,FA Überschrift 2 (1.1),an,(1.1),WB,Section,Reset numbering,PARA2,PARA21,Major1,PARA22,Subhead1,1.1 Heading 2,Heading 2 Char,2,h2,Chapter Title"/>
    <w:basedOn w:val="Normal"/>
    <w:next w:val="Normal"/>
    <w:link w:val="Titre2Car"/>
    <w:unhideWhenUsed/>
    <w:qFormat/>
    <w:rsid w:val="00621D22"/>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621D22"/>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621D22"/>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621D22"/>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621D22"/>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621D22"/>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621D22"/>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621D22"/>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Main Heading Car,Main Head Car,CHAPITRE Car,annexe Car,Titre Etude Car,Chapitre 1 Car Car,Chapitre 1 Car1,Title 1 Car"/>
    <w:basedOn w:val="Policepardfaut"/>
    <w:link w:val="Titre1"/>
    <w:rsid w:val="00621D22"/>
    <w:rPr>
      <w:rFonts w:ascii="Calibri" w:eastAsia="Calibri" w:hAnsi="Calibri" w:cs="Calibri"/>
      <w:b/>
      <w:color w:val="FFFFFF"/>
      <w:sz w:val="32"/>
      <w:szCs w:val="32"/>
      <w:shd w:val="clear" w:color="auto" w:fill="D81A1C"/>
      <w:lang w:val="fr-BE"/>
    </w:rPr>
  </w:style>
  <w:style w:type="character" w:customStyle="1" w:styleId="Titre2Car">
    <w:name w:val="Titre 2 Car"/>
    <w:aliases w:val="Title 2 Car,Heading 2 Char Char Car,Title Header2 Car,Titel 2 Car,Paranum Car,alec2 Car,Chapitre 2 Car,A Car,FA Überschrift 2 (1.1) Car,an Car,(1.1) Car,WB Car,Section Car,Reset numbering Car,PARA2 Car,PARA21 Car,Major1 Car,PARA22 Car,2 Car"/>
    <w:basedOn w:val="Policepardfaut"/>
    <w:link w:val="Titre2"/>
    <w:rsid w:val="00621D22"/>
    <w:rPr>
      <w:rFonts w:ascii="Calibri" w:eastAsia="Times New Roman" w:hAnsi="Calibri" w:cs="Times New Roman"/>
      <w:b/>
      <w:color w:val="D81A1A"/>
      <w:sz w:val="28"/>
      <w:szCs w:val="26"/>
      <w:lang w:val="fr-BE"/>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rsid w:val="00621D22"/>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621D22"/>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621D22"/>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621D22"/>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621D22"/>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621D22"/>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621D22"/>
    <w:rPr>
      <w:rFonts w:ascii="Calibri Light" w:eastAsia="Times New Roman" w:hAnsi="Calibri Light" w:cs="Times New Roman"/>
      <w:i/>
      <w:iCs/>
      <w:color w:val="272727"/>
      <w:sz w:val="21"/>
      <w:szCs w:val="21"/>
      <w:lang w:val="fr-BE"/>
    </w:rPr>
  </w:style>
  <w:style w:type="paragraph" w:styleId="Paragraphedeliste">
    <w:name w:val="List Paragraph"/>
    <w:aliases w:val="TitreProcessus,List Paragraph1,References,Paragraphe de liste1,Liste couleur - Accent 11,Liste couleur - Accent 111,Paragraphe de liste3,List Paragraph2,Titre1,Bullets,List Paragraph nowy,Numbered List Paragraph,Text,1,List Paragraph"/>
    <w:basedOn w:val="Normal"/>
    <w:link w:val="ParagraphedelisteCar"/>
    <w:uiPriority w:val="34"/>
    <w:qFormat/>
    <w:rsid w:val="00621D22"/>
    <w:pPr>
      <w:ind w:left="720"/>
      <w:contextualSpacing/>
    </w:pPr>
  </w:style>
  <w:style w:type="paragraph" w:customStyle="1" w:styleId="Basdepage">
    <w:name w:val="Bas de page"/>
    <w:basedOn w:val="Normal"/>
    <w:link w:val="BasdepageCar"/>
    <w:qFormat/>
    <w:rsid w:val="00621D2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621D22"/>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621D22"/>
    <w:pPr>
      <w:tabs>
        <w:tab w:val="center" w:pos="4536"/>
        <w:tab w:val="right" w:pos="9072"/>
      </w:tabs>
      <w:spacing w:after="0" w:line="240" w:lineRule="auto"/>
    </w:pPr>
  </w:style>
  <w:style w:type="character" w:customStyle="1" w:styleId="En-tteCar">
    <w:name w:val="En-tête Car"/>
    <w:basedOn w:val="Policepardfaut"/>
    <w:link w:val="En-tte"/>
    <w:uiPriority w:val="99"/>
    <w:rsid w:val="00621D22"/>
    <w:rPr>
      <w:rFonts w:ascii="Georgia" w:eastAsia="Calibri" w:hAnsi="Georgia" w:cs="Times New Roman"/>
      <w:color w:val="585756"/>
      <w:sz w:val="21"/>
      <w:lang w:val="fr-BE"/>
    </w:rPr>
  </w:style>
  <w:style w:type="paragraph" w:styleId="Pieddepage">
    <w:name w:val="footer"/>
    <w:basedOn w:val="Normal"/>
    <w:link w:val="PieddepageCar"/>
    <w:unhideWhenUsed/>
    <w:rsid w:val="00621D22"/>
    <w:pPr>
      <w:tabs>
        <w:tab w:val="center" w:pos="4536"/>
        <w:tab w:val="right" w:pos="9072"/>
      </w:tabs>
      <w:spacing w:after="0" w:line="240" w:lineRule="auto"/>
    </w:pPr>
  </w:style>
  <w:style w:type="character" w:customStyle="1" w:styleId="PieddepageCar">
    <w:name w:val="Pied de page Car"/>
    <w:basedOn w:val="Policepardfaut"/>
    <w:link w:val="Pieddepage"/>
    <w:rsid w:val="00621D22"/>
    <w:rPr>
      <w:rFonts w:ascii="Georgia" w:eastAsia="Calibri" w:hAnsi="Georgia" w:cs="Times New Roman"/>
      <w:color w:val="585756"/>
      <w:sz w:val="21"/>
      <w:lang w:val="fr-BE"/>
    </w:rPr>
  </w:style>
  <w:style w:type="character" w:styleId="Lienhypertexte">
    <w:name w:val="Hyperlink"/>
    <w:uiPriority w:val="99"/>
    <w:unhideWhenUsed/>
    <w:rsid w:val="00621D22"/>
    <w:rPr>
      <w:color w:val="0563C1"/>
      <w:u w:val="single"/>
    </w:rPr>
  </w:style>
  <w:style w:type="paragraph" w:styleId="Notedebasdepage">
    <w:name w:val="footnote text"/>
    <w:basedOn w:val="Normal"/>
    <w:link w:val="NotedebasdepageCar"/>
    <w:semiHidden/>
    <w:unhideWhenUsed/>
    <w:qFormat/>
    <w:rsid w:val="00621D22"/>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621D22"/>
    <w:rPr>
      <w:rFonts w:ascii="Calibri" w:eastAsia="Calibri" w:hAnsi="Calibri" w:cs="Times New Roman"/>
      <w:color w:val="585756"/>
      <w:sz w:val="14"/>
      <w:szCs w:val="20"/>
      <w:lang w:val="fr-BE"/>
    </w:rPr>
  </w:style>
  <w:style w:type="character" w:styleId="Appelnotedebasdep">
    <w:name w:val="footnote reference"/>
    <w:uiPriority w:val="99"/>
    <w:unhideWhenUsed/>
    <w:rsid w:val="00621D22"/>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621D2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621D22"/>
    <w:rPr>
      <w:rFonts w:ascii="Arial" w:eastAsia="DejaVu Sans" w:hAnsi="Arial" w:cs="Tahoma"/>
      <w:kern w:val="18"/>
      <w:sz w:val="20"/>
      <w:szCs w:val="24"/>
      <w:lang w:val="fr-FR"/>
    </w:rPr>
  </w:style>
  <w:style w:type="paragraph" w:customStyle="1" w:styleId="BTCtextCTB">
    <w:name w:val="BTC text CTB"/>
    <w:link w:val="BTCtextCTBCar"/>
    <w:rsid w:val="00621D22"/>
    <w:pPr>
      <w:spacing w:before="120" w:after="120" w:line="240" w:lineRule="auto"/>
      <w:jc w:val="both"/>
    </w:pPr>
    <w:rPr>
      <w:rFonts w:ascii="Garamond" w:eastAsia="Times New Roman" w:hAnsi="Garamond" w:cs="Times New Roman"/>
      <w:sz w:val="24"/>
      <w:szCs w:val="20"/>
      <w:lang w:val="fr-BE"/>
    </w:rPr>
  </w:style>
  <w:style w:type="character" w:customStyle="1" w:styleId="normaltextrun">
    <w:name w:val="normaltextrun"/>
    <w:rsid w:val="00621D22"/>
  </w:style>
  <w:style w:type="paragraph" w:customStyle="1" w:styleId="paragraph">
    <w:name w:val="paragraph"/>
    <w:basedOn w:val="Normal"/>
    <w:rsid w:val="00621D2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621D22"/>
  </w:style>
  <w:style w:type="table" w:styleId="Grilledutableau">
    <w:name w:val="Table Grid"/>
    <w:basedOn w:val="TableauNormal"/>
    <w:uiPriority w:val="39"/>
    <w:rsid w:val="00621D22"/>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21D22"/>
  </w:style>
  <w:style w:type="character" w:customStyle="1" w:styleId="contextualspellingandgrammarerror">
    <w:name w:val="contextualspellingandgrammarerror"/>
    <w:rsid w:val="00621D22"/>
  </w:style>
  <w:style w:type="character" w:customStyle="1" w:styleId="scxw174104514">
    <w:name w:val="scxw174104514"/>
    <w:rsid w:val="00621D22"/>
  </w:style>
  <w:style w:type="character" w:customStyle="1" w:styleId="BTCtextCTBCar">
    <w:name w:val="BTC text CTB Car"/>
    <w:link w:val="BTCtextCTB"/>
    <w:rsid w:val="00621D22"/>
    <w:rPr>
      <w:rFonts w:ascii="Garamond" w:eastAsia="Times New Roman" w:hAnsi="Garamond" w:cs="Times New Roman"/>
      <w:sz w:val="24"/>
      <w:szCs w:val="20"/>
      <w:lang w:val="fr-BE"/>
    </w:rPr>
  </w:style>
  <w:style w:type="character" w:customStyle="1" w:styleId="ParagraphedelisteCar">
    <w:name w:val="Paragraphe de liste Car"/>
    <w:aliases w:val="TitreProcessus Car,List Paragraph1 Car,References Car,Paragraphe de liste1 Car,Liste couleur - Accent 11 Car,Liste couleur - Accent 111 Car,Paragraphe de liste3 Car,List Paragraph2 Car,Titre1 Car,Bullets Car,Text Car,1 Car"/>
    <w:link w:val="Paragraphedeliste"/>
    <w:uiPriority w:val="34"/>
    <w:qFormat/>
    <w:locked/>
    <w:rsid w:val="00621D22"/>
    <w:rPr>
      <w:rFonts w:ascii="Georgia" w:eastAsia="Calibri" w:hAnsi="Georgia" w:cs="Times New Roman"/>
      <w:color w:val="585756"/>
      <w:sz w:val="21"/>
      <w:lang w:val="fr-BE"/>
    </w:rPr>
  </w:style>
  <w:style w:type="paragraph" w:customStyle="1" w:styleId="Default">
    <w:name w:val="Default"/>
    <w:rsid w:val="00621D22"/>
    <w:pPr>
      <w:autoSpaceDE w:val="0"/>
      <w:autoSpaceDN w:val="0"/>
      <w:adjustRightInd w:val="0"/>
      <w:spacing w:after="0" w:line="240" w:lineRule="auto"/>
    </w:pPr>
    <w:rPr>
      <w:rFonts w:ascii="Georgia" w:eastAsia="Calibri" w:hAnsi="Georgia" w:cs="Georgia"/>
      <w:color w:val="000000"/>
      <w:sz w:val="24"/>
      <w:szCs w:val="24"/>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yperlink" Target="mailto:dpo@enabel.be" TargetMode="External"/><Relationship Id="rId2" Type="http://schemas.openxmlformats.org/officeDocument/2006/relationships/styles" Target="styles.xml"/><Relationship Id="rId16"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eas.europa.eu/sites/eeas/files/restrictive_measures-2017-01-17-clean.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eeas.europa.eu/headquarters/headquarters-homepage/8442/consolidated-list-san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7560</Words>
  <Characters>43097</Characters>
  <Application>Microsoft Office Word</Application>
  <DocSecurity>0</DocSecurity>
  <Lines>359</Lines>
  <Paragraphs>101</Paragraphs>
  <ScaleCrop>false</ScaleCrop>
  <Company/>
  <LinksUpToDate>false</LinksUpToDate>
  <CharactersWithSpaces>50556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2</cp:revision>
  <dcterms:created xsi:type="dcterms:W3CDTF">2024-12-12T18:25:00Z</dcterms:created>
  <dcterms:modified xsi:type="dcterms:W3CDTF">2024-12-12T18:25:00Z</dcterms:modified>
</cp:coreProperties>
</file>