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79E99" w14:textId="34B50FCA" w:rsidR="00CF40E1" w:rsidRDefault="00CB5120"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lang w:eastAsia="fr-BE"/>
        </w:rPr>
        <mc:AlternateContent>
          <mc:Choice Requires="wps">
            <w:drawing>
              <wp:anchor distT="0" distB="0" distL="114300" distR="114300" simplePos="0" relativeHeight="251658240" behindDoc="0" locked="1" layoutInCell="1" allowOverlap="1" wp14:anchorId="0E503D9A" wp14:editId="2B0688A6">
                <wp:simplePos x="0" y="0"/>
                <wp:positionH relativeFrom="column">
                  <wp:posOffset>-281305</wp:posOffset>
                </wp:positionH>
                <wp:positionV relativeFrom="page">
                  <wp:posOffset>3077845</wp:posOffset>
                </wp:positionV>
                <wp:extent cx="3819525" cy="402463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4300395" w14:textId="60A1278E" w:rsidR="006F289F" w:rsidRDefault="006F289F" w:rsidP="004145B4">
                            <w:pPr>
                              <w:pStyle w:val="Titrecouverture"/>
                            </w:pPr>
                            <w:r>
                              <w:t>Cahier Spécial des Charges</w:t>
                            </w:r>
                            <w:r w:rsidRPr="004145B4">
                              <w:t xml:space="preserve"> </w:t>
                            </w:r>
                          </w:p>
                          <w:p w14:paraId="11063250" w14:textId="2634A992" w:rsidR="006F289F" w:rsidRPr="00341C7E" w:rsidRDefault="006F289F" w:rsidP="004145B4">
                            <w:pPr>
                              <w:pStyle w:val="Titrecouverture"/>
                              <w:rPr>
                                <w:sz w:val="24"/>
                                <w:szCs w:val="24"/>
                                <w:lang w:val="fr-FR"/>
                              </w:rPr>
                            </w:pPr>
                            <w:r>
                              <w:rPr>
                                <w:sz w:val="24"/>
                                <w:szCs w:val="24"/>
                              </w:rPr>
                              <w:t xml:space="preserve">Marché de Services relatif à </w:t>
                            </w:r>
                            <w:r w:rsidR="002648C5">
                              <w:rPr>
                                <w:sz w:val="24"/>
                                <w:szCs w:val="24"/>
                              </w:rPr>
                              <w:t>l’</w:t>
                            </w:r>
                            <w:r w:rsidR="00341C7E" w:rsidRPr="00341C7E">
                              <w:rPr>
                                <w:sz w:val="24"/>
                                <w:szCs w:val="24"/>
                              </w:rPr>
                              <w:t>élaboration de modèles d'affaires et plans d'affaires pour des porteurs d'idées de Projets d’entrepreneuriat agricole</w:t>
                            </w:r>
                          </w:p>
                          <w:p w14:paraId="19E99D48" w14:textId="44FF52A2" w:rsidR="00341C7E" w:rsidRPr="004145B4" w:rsidRDefault="006F289F" w:rsidP="004145B4">
                            <w:pPr>
                              <w:pStyle w:val="Titrecouverture"/>
                              <w:rPr>
                                <w:sz w:val="24"/>
                                <w:szCs w:val="24"/>
                              </w:rPr>
                            </w:pPr>
                            <w:r>
                              <w:rPr>
                                <w:sz w:val="24"/>
                                <w:szCs w:val="24"/>
                              </w:rPr>
                              <w:t xml:space="preserve">Code Navision : </w:t>
                            </w:r>
                            <w:r w:rsidR="00341C7E">
                              <w:rPr>
                                <w:sz w:val="24"/>
                                <w:szCs w:val="24"/>
                              </w:rPr>
                              <w:t>COD22010-10100</w:t>
                            </w:r>
                          </w:p>
                          <w:p w14:paraId="35C4EFF8" w14:textId="77777777" w:rsidR="006F289F" w:rsidRPr="004145B4" w:rsidRDefault="006F289F" w:rsidP="004145B4">
                            <w:pPr>
                              <w:pStyle w:val="Sous-titre"/>
                            </w:pPr>
                          </w:p>
                          <w:p w14:paraId="5F36CCD1" w14:textId="77777777" w:rsidR="006F289F" w:rsidRDefault="006F289F"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" fillcolor="window" stroked="f" strokeweight=".5pt">
                <v:textbox>
                  <w:txbxContent>
                    <w:p w14:paraId="14300395" w14:textId="60A1278E" w:rsidR="006F289F" w:rsidRDefault="006F289F" w:rsidP="004145B4">
                      <w:pPr>
                        <w:pStyle w:val="Titrecouverture"/>
                      </w:pPr>
                      <w:r>
                        <w:t>Cahier Spécial des Charges</w:t>
                      </w:r>
                      <w:r w:rsidRPr="004145B4">
                        <w:t xml:space="preserve"> </w:t>
                      </w:r>
                    </w:p>
                    <w:p w14:paraId="11063250" w14:textId="2634A992" w:rsidR="006F289F" w:rsidRPr="00341C7E" w:rsidRDefault="006F289F" w:rsidP="004145B4">
                      <w:pPr>
                        <w:pStyle w:val="Titrecouverture"/>
                        <w:rPr>
                          <w:sz w:val="24"/>
                          <w:szCs w:val="24"/>
                          <w:lang w:val="fr-FR"/>
                        </w:rPr>
                      </w:pPr>
                      <w:r>
                        <w:rPr>
                          <w:sz w:val="24"/>
                          <w:szCs w:val="24"/>
                        </w:rPr>
                        <w:t xml:space="preserve">Marché de Services relatif à </w:t>
                      </w:r>
                      <w:r w:rsidR="002648C5">
                        <w:rPr>
                          <w:sz w:val="24"/>
                          <w:szCs w:val="24"/>
                        </w:rPr>
                        <w:t>l’</w:t>
                      </w:r>
                      <w:r w:rsidR="00341C7E" w:rsidRPr="00341C7E">
                        <w:rPr>
                          <w:sz w:val="24"/>
                          <w:szCs w:val="24"/>
                        </w:rPr>
                        <w:t>élaboration de modèles d'affaires et plans d'affaires pour des porteurs d'idées de Projets d’entrepreneuriat agricole</w:t>
                      </w:r>
                    </w:p>
                    <w:p w14:paraId="19E99D48" w14:textId="44FF52A2" w:rsidR="00341C7E" w:rsidRPr="004145B4" w:rsidRDefault="006F289F" w:rsidP="004145B4">
                      <w:pPr>
                        <w:pStyle w:val="Titrecouverture"/>
                        <w:rPr>
                          <w:sz w:val="24"/>
                          <w:szCs w:val="24"/>
                        </w:rPr>
                      </w:pPr>
                      <w:r>
                        <w:rPr>
                          <w:sz w:val="24"/>
                          <w:szCs w:val="24"/>
                        </w:rPr>
                        <w:t xml:space="preserve">Code Navision : </w:t>
                      </w:r>
                      <w:r w:rsidR="00341C7E">
                        <w:rPr>
                          <w:sz w:val="24"/>
                          <w:szCs w:val="24"/>
                        </w:rPr>
                        <w:t>COD22010-10100</w:t>
                      </w:r>
                    </w:p>
                    <w:p w14:paraId="35C4EFF8" w14:textId="77777777" w:rsidR="006F289F" w:rsidRPr="004145B4" w:rsidRDefault="006F289F" w:rsidP="004145B4">
                      <w:pPr>
                        <w:pStyle w:val="Sous-titre"/>
                      </w:pPr>
                    </w:p>
                    <w:p w14:paraId="5F36CCD1" w14:textId="77777777" w:rsidR="006F289F" w:rsidRDefault="006F289F"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0C0623CA" w14:textId="21EC160E" w:rsidR="00397A75" w:rsidRDefault="52631CAD">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rsidR="00C45EFE">
        <w:instrText>TOC \o "1-4" \h \z \u</w:instrText>
      </w:r>
      <w:r>
        <w:fldChar w:fldCharType="separate"/>
      </w:r>
      <w:hyperlink w:anchor="_Toc187503044" w:history="1">
        <w:r w:rsidR="00397A75" w:rsidRPr="00D00260">
          <w:rPr>
            <w:rStyle w:val="Lienhypertexte"/>
            <w:noProof/>
          </w:rPr>
          <w:t>1</w:t>
        </w:r>
        <w:r w:rsidR="00397A75">
          <w:rPr>
            <w:rFonts w:asciiTheme="minorHAnsi" w:eastAsiaTheme="minorEastAsia" w:hAnsiTheme="minorHAnsi" w:cstheme="minorBidi"/>
            <w:b w:val="0"/>
            <w:noProof/>
            <w:color w:val="auto"/>
            <w:kern w:val="2"/>
            <w:sz w:val="24"/>
            <w:szCs w:val="24"/>
            <w:lang w:val="fr-FR" w:eastAsia="fr-FR"/>
            <w14:ligatures w14:val="standardContextual"/>
          </w:rPr>
          <w:tab/>
        </w:r>
        <w:r w:rsidR="00397A75" w:rsidRPr="00D00260">
          <w:rPr>
            <w:rStyle w:val="Lienhypertexte"/>
            <w:noProof/>
          </w:rPr>
          <w:t>Généralités</w:t>
        </w:r>
        <w:r w:rsidR="00397A75">
          <w:rPr>
            <w:noProof/>
            <w:webHidden/>
          </w:rPr>
          <w:tab/>
        </w:r>
        <w:r w:rsidR="00397A75">
          <w:rPr>
            <w:noProof/>
            <w:webHidden/>
          </w:rPr>
          <w:fldChar w:fldCharType="begin"/>
        </w:r>
        <w:r w:rsidR="00397A75">
          <w:rPr>
            <w:noProof/>
            <w:webHidden/>
          </w:rPr>
          <w:instrText xml:space="preserve"> PAGEREF _Toc187503044 \h </w:instrText>
        </w:r>
        <w:r w:rsidR="00397A75">
          <w:rPr>
            <w:noProof/>
            <w:webHidden/>
          </w:rPr>
        </w:r>
        <w:r w:rsidR="00397A75">
          <w:rPr>
            <w:noProof/>
            <w:webHidden/>
          </w:rPr>
          <w:fldChar w:fldCharType="separate"/>
        </w:r>
        <w:r w:rsidR="00767F41">
          <w:rPr>
            <w:noProof/>
            <w:webHidden/>
          </w:rPr>
          <w:t>5</w:t>
        </w:r>
        <w:r w:rsidR="00397A75">
          <w:rPr>
            <w:noProof/>
            <w:webHidden/>
          </w:rPr>
          <w:fldChar w:fldCharType="end"/>
        </w:r>
      </w:hyperlink>
    </w:p>
    <w:p w14:paraId="6297B720" w14:textId="1FD760F6"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45" w:history="1">
        <w:r w:rsidRPr="00D00260">
          <w:rPr>
            <w:rStyle w:val="Lienhypertexte"/>
            <w:noProof/>
          </w:rPr>
          <w:t>1.1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_Toc187503045 \h </w:instrText>
        </w:r>
        <w:r>
          <w:rPr>
            <w:noProof/>
            <w:webHidden/>
          </w:rPr>
        </w:r>
        <w:r>
          <w:rPr>
            <w:noProof/>
            <w:webHidden/>
          </w:rPr>
          <w:fldChar w:fldCharType="separate"/>
        </w:r>
        <w:r w:rsidR="00767F41">
          <w:rPr>
            <w:noProof/>
            <w:webHidden/>
          </w:rPr>
          <w:t>5</w:t>
        </w:r>
        <w:r>
          <w:rPr>
            <w:noProof/>
            <w:webHidden/>
          </w:rPr>
          <w:fldChar w:fldCharType="end"/>
        </w:r>
      </w:hyperlink>
    </w:p>
    <w:p w14:paraId="7159300C" w14:textId="7DF56D2F"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46" w:history="1">
        <w:r w:rsidRPr="00D00260">
          <w:rPr>
            <w:rStyle w:val="Lienhypertexte"/>
            <w:noProof/>
          </w:rPr>
          <w:t>1.2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Pouvoir adjudicateur</w:t>
        </w:r>
        <w:r>
          <w:rPr>
            <w:noProof/>
            <w:webHidden/>
          </w:rPr>
          <w:tab/>
        </w:r>
        <w:r>
          <w:rPr>
            <w:noProof/>
            <w:webHidden/>
          </w:rPr>
          <w:fldChar w:fldCharType="begin"/>
        </w:r>
        <w:r>
          <w:rPr>
            <w:noProof/>
            <w:webHidden/>
          </w:rPr>
          <w:instrText xml:space="preserve"> PAGEREF _Toc187503046 \h </w:instrText>
        </w:r>
        <w:r>
          <w:rPr>
            <w:noProof/>
            <w:webHidden/>
          </w:rPr>
        </w:r>
        <w:r>
          <w:rPr>
            <w:noProof/>
            <w:webHidden/>
          </w:rPr>
          <w:fldChar w:fldCharType="separate"/>
        </w:r>
        <w:r w:rsidR="00767F41">
          <w:rPr>
            <w:noProof/>
            <w:webHidden/>
          </w:rPr>
          <w:t>5</w:t>
        </w:r>
        <w:r>
          <w:rPr>
            <w:noProof/>
            <w:webHidden/>
          </w:rPr>
          <w:fldChar w:fldCharType="end"/>
        </w:r>
      </w:hyperlink>
    </w:p>
    <w:p w14:paraId="05952C02" w14:textId="533E9FC8"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47" w:history="1">
        <w:r w:rsidRPr="00D00260">
          <w:rPr>
            <w:rStyle w:val="Lienhypertexte"/>
            <w:noProof/>
          </w:rPr>
          <w:t>1.3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Cadre institutionnel d’Enabel</w:t>
        </w:r>
        <w:r>
          <w:rPr>
            <w:noProof/>
            <w:webHidden/>
          </w:rPr>
          <w:tab/>
        </w:r>
        <w:r>
          <w:rPr>
            <w:noProof/>
            <w:webHidden/>
          </w:rPr>
          <w:fldChar w:fldCharType="begin"/>
        </w:r>
        <w:r>
          <w:rPr>
            <w:noProof/>
            <w:webHidden/>
          </w:rPr>
          <w:instrText xml:space="preserve"> PAGEREF _Toc187503047 \h </w:instrText>
        </w:r>
        <w:r>
          <w:rPr>
            <w:noProof/>
            <w:webHidden/>
          </w:rPr>
        </w:r>
        <w:r>
          <w:rPr>
            <w:noProof/>
            <w:webHidden/>
          </w:rPr>
          <w:fldChar w:fldCharType="separate"/>
        </w:r>
        <w:r w:rsidR="00767F41">
          <w:rPr>
            <w:noProof/>
            <w:webHidden/>
          </w:rPr>
          <w:t>5</w:t>
        </w:r>
        <w:r>
          <w:rPr>
            <w:noProof/>
            <w:webHidden/>
          </w:rPr>
          <w:fldChar w:fldCharType="end"/>
        </w:r>
      </w:hyperlink>
    </w:p>
    <w:p w14:paraId="46C5EEB7" w14:textId="111F7001"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48" w:history="1">
        <w:r w:rsidRPr="00D00260">
          <w:rPr>
            <w:rStyle w:val="Lienhypertexte"/>
            <w:noProof/>
          </w:rPr>
          <w:t>1.4</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Règles régissant le marché</w:t>
        </w:r>
        <w:r>
          <w:rPr>
            <w:noProof/>
            <w:webHidden/>
          </w:rPr>
          <w:tab/>
        </w:r>
        <w:r>
          <w:rPr>
            <w:noProof/>
            <w:webHidden/>
          </w:rPr>
          <w:fldChar w:fldCharType="begin"/>
        </w:r>
        <w:r>
          <w:rPr>
            <w:noProof/>
            <w:webHidden/>
          </w:rPr>
          <w:instrText xml:space="preserve"> PAGEREF _Toc187503048 \h </w:instrText>
        </w:r>
        <w:r>
          <w:rPr>
            <w:noProof/>
            <w:webHidden/>
          </w:rPr>
        </w:r>
        <w:r>
          <w:rPr>
            <w:noProof/>
            <w:webHidden/>
          </w:rPr>
          <w:fldChar w:fldCharType="separate"/>
        </w:r>
        <w:r w:rsidR="00767F41">
          <w:rPr>
            <w:noProof/>
            <w:webHidden/>
          </w:rPr>
          <w:t>6</w:t>
        </w:r>
        <w:r>
          <w:rPr>
            <w:noProof/>
            <w:webHidden/>
          </w:rPr>
          <w:fldChar w:fldCharType="end"/>
        </w:r>
      </w:hyperlink>
    </w:p>
    <w:p w14:paraId="3263BFD8" w14:textId="10E81233"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49" w:history="1">
        <w:r w:rsidRPr="00D00260">
          <w:rPr>
            <w:rStyle w:val="Lienhypertexte"/>
            <w:noProof/>
          </w:rPr>
          <w:t>1.5</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Définitions</w:t>
        </w:r>
        <w:r>
          <w:rPr>
            <w:noProof/>
            <w:webHidden/>
          </w:rPr>
          <w:tab/>
        </w:r>
        <w:r>
          <w:rPr>
            <w:noProof/>
            <w:webHidden/>
          </w:rPr>
          <w:fldChar w:fldCharType="begin"/>
        </w:r>
        <w:r>
          <w:rPr>
            <w:noProof/>
            <w:webHidden/>
          </w:rPr>
          <w:instrText xml:space="preserve"> PAGEREF _Toc187503049 \h </w:instrText>
        </w:r>
        <w:r>
          <w:rPr>
            <w:noProof/>
            <w:webHidden/>
          </w:rPr>
        </w:r>
        <w:r>
          <w:rPr>
            <w:noProof/>
            <w:webHidden/>
          </w:rPr>
          <w:fldChar w:fldCharType="separate"/>
        </w:r>
        <w:r w:rsidR="00767F41">
          <w:rPr>
            <w:noProof/>
            <w:webHidden/>
          </w:rPr>
          <w:t>7</w:t>
        </w:r>
        <w:r>
          <w:rPr>
            <w:noProof/>
            <w:webHidden/>
          </w:rPr>
          <w:fldChar w:fldCharType="end"/>
        </w:r>
      </w:hyperlink>
    </w:p>
    <w:p w14:paraId="37C38162" w14:textId="0171017C"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50" w:history="1">
        <w:r w:rsidRPr="00D00260">
          <w:rPr>
            <w:rStyle w:val="Lienhypertexte"/>
            <w:noProof/>
          </w:rPr>
          <w:t>1.6</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Confidentialité</w:t>
        </w:r>
        <w:r>
          <w:rPr>
            <w:noProof/>
            <w:webHidden/>
          </w:rPr>
          <w:tab/>
        </w:r>
        <w:r>
          <w:rPr>
            <w:noProof/>
            <w:webHidden/>
          </w:rPr>
          <w:fldChar w:fldCharType="begin"/>
        </w:r>
        <w:r>
          <w:rPr>
            <w:noProof/>
            <w:webHidden/>
          </w:rPr>
          <w:instrText xml:space="preserve"> PAGEREF _Toc187503050 \h </w:instrText>
        </w:r>
        <w:r>
          <w:rPr>
            <w:noProof/>
            <w:webHidden/>
          </w:rPr>
        </w:r>
        <w:r>
          <w:rPr>
            <w:noProof/>
            <w:webHidden/>
          </w:rPr>
          <w:fldChar w:fldCharType="separate"/>
        </w:r>
        <w:r w:rsidR="00767F41">
          <w:rPr>
            <w:noProof/>
            <w:webHidden/>
          </w:rPr>
          <w:t>8</w:t>
        </w:r>
        <w:r>
          <w:rPr>
            <w:noProof/>
            <w:webHidden/>
          </w:rPr>
          <w:fldChar w:fldCharType="end"/>
        </w:r>
      </w:hyperlink>
    </w:p>
    <w:p w14:paraId="6247641E" w14:textId="6A038793"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51" w:history="1">
        <w:r w:rsidRPr="00D00260">
          <w:rPr>
            <w:rStyle w:val="Lienhypertexte"/>
            <w:noProof/>
            <w:lang w:val="fr-FR"/>
          </w:rPr>
          <w:t>1.6.1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lang w:val="fr-FR"/>
          </w:rPr>
          <w:t>Traitement des données à caractère personnel</w:t>
        </w:r>
        <w:r>
          <w:rPr>
            <w:noProof/>
            <w:webHidden/>
          </w:rPr>
          <w:tab/>
        </w:r>
        <w:r>
          <w:rPr>
            <w:noProof/>
            <w:webHidden/>
          </w:rPr>
          <w:fldChar w:fldCharType="begin"/>
        </w:r>
        <w:r>
          <w:rPr>
            <w:noProof/>
            <w:webHidden/>
          </w:rPr>
          <w:instrText xml:space="preserve"> PAGEREF _Toc187503051 \h </w:instrText>
        </w:r>
        <w:r>
          <w:rPr>
            <w:noProof/>
            <w:webHidden/>
          </w:rPr>
        </w:r>
        <w:r>
          <w:rPr>
            <w:noProof/>
            <w:webHidden/>
          </w:rPr>
          <w:fldChar w:fldCharType="separate"/>
        </w:r>
        <w:r w:rsidR="00767F41">
          <w:rPr>
            <w:noProof/>
            <w:webHidden/>
          </w:rPr>
          <w:t>8</w:t>
        </w:r>
        <w:r>
          <w:rPr>
            <w:noProof/>
            <w:webHidden/>
          </w:rPr>
          <w:fldChar w:fldCharType="end"/>
        </w:r>
      </w:hyperlink>
    </w:p>
    <w:p w14:paraId="67D8B2BB" w14:textId="35A32C2B"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52" w:history="1">
        <w:r w:rsidRPr="00D00260">
          <w:rPr>
            <w:rStyle w:val="Lienhypertexte"/>
            <w:noProof/>
          </w:rPr>
          <w:t>1.6.2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Confidentialité</w:t>
        </w:r>
        <w:r>
          <w:rPr>
            <w:noProof/>
            <w:webHidden/>
          </w:rPr>
          <w:tab/>
        </w:r>
        <w:r>
          <w:rPr>
            <w:noProof/>
            <w:webHidden/>
          </w:rPr>
          <w:fldChar w:fldCharType="begin"/>
        </w:r>
        <w:r>
          <w:rPr>
            <w:noProof/>
            <w:webHidden/>
          </w:rPr>
          <w:instrText xml:space="preserve"> PAGEREF _Toc187503052 \h </w:instrText>
        </w:r>
        <w:r>
          <w:rPr>
            <w:noProof/>
            <w:webHidden/>
          </w:rPr>
        </w:r>
        <w:r>
          <w:rPr>
            <w:noProof/>
            <w:webHidden/>
          </w:rPr>
          <w:fldChar w:fldCharType="separate"/>
        </w:r>
        <w:r w:rsidR="00767F41">
          <w:rPr>
            <w:noProof/>
            <w:webHidden/>
          </w:rPr>
          <w:t>8</w:t>
        </w:r>
        <w:r>
          <w:rPr>
            <w:noProof/>
            <w:webHidden/>
          </w:rPr>
          <w:fldChar w:fldCharType="end"/>
        </w:r>
      </w:hyperlink>
    </w:p>
    <w:p w14:paraId="7F4D95FB" w14:textId="36D96BAB"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53" w:history="1">
        <w:r w:rsidRPr="00D00260">
          <w:rPr>
            <w:rStyle w:val="Lienhypertexte"/>
            <w:noProof/>
          </w:rPr>
          <w:t>1.7</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Obligations déontologiques</w:t>
        </w:r>
        <w:r>
          <w:rPr>
            <w:noProof/>
            <w:webHidden/>
          </w:rPr>
          <w:tab/>
        </w:r>
        <w:r>
          <w:rPr>
            <w:noProof/>
            <w:webHidden/>
          </w:rPr>
          <w:fldChar w:fldCharType="begin"/>
        </w:r>
        <w:r>
          <w:rPr>
            <w:noProof/>
            <w:webHidden/>
          </w:rPr>
          <w:instrText xml:space="preserve"> PAGEREF _Toc187503053 \h </w:instrText>
        </w:r>
        <w:r>
          <w:rPr>
            <w:noProof/>
            <w:webHidden/>
          </w:rPr>
        </w:r>
        <w:r>
          <w:rPr>
            <w:noProof/>
            <w:webHidden/>
          </w:rPr>
          <w:fldChar w:fldCharType="separate"/>
        </w:r>
        <w:r w:rsidR="00767F41">
          <w:rPr>
            <w:noProof/>
            <w:webHidden/>
          </w:rPr>
          <w:t>9</w:t>
        </w:r>
        <w:r>
          <w:rPr>
            <w:noProof/>
            <w:webHidden/>
          </w:rPr>
          <w:fldChar w:fldCharType="end"/>
        </w:r>
      </w:hyperlink>
    </w:p>
    <w:p w14:paraId="5E7FCD85" w14:textId="186280B4"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54" w:history="1">
        <w:r w:rsidRPr="00D00260">
          <w:rPr>
            <w:rStyle w:val="Lienhypertexte"/>
            <w:noProof/>
          </w:rPr>
          <w:t>1.8</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Droit applicable et tribunaux compétents</w:t>
        </w:r>
        <w:r>
          <w:rPr>
            <w:noProof/>
            <w:webHidden/>
          </w:rPr>
          <w:tab/>
        </w:r>
        <w:r>
          <w:rPr>
            <w:noProof/>
            <w:webHidden/>
          </w:rPr>
          <w:fldChar w:fldCharType="begin"/>
        </w:r>
        <w:r>
          <w:rPr>
            <w:noProof/>
            <w:webHidden/>
          </w:rPr>
          <w:instrText xml:space="preserve"> PAGEREF _Toc187503054 \h </w:instrText>
        </w:r>
        <w:r>
          <w:rPr>
            <w:noProof/>
            <w:webHidden/>
          </w:rPr>
        </w:r>
        <w:r>
          <w:rPr>
            <w:noProof/>
            <w:webHidden/>
          </w:rPr>
          <w:fldChar w:fldCharType="separate"/>
        </w:r>
        <w:r w:rsidR="00767F41">
          <w:rPr>
            <w:noProof/>
            <w:webHidden/>
          </w:rPr>
          <w:t>9</w:t>
        </w:r>
        <w:r>
          <w:rPr>
            <w:noProof/>
            <w:webHidden/>
          </w:rPr>
          <w:fldChar w:fldCharType="end"/>
        </w:r>
      </w:hyperlink>
    </w:p>
    <w:p w14:paraId="67FC5396" w14:textId="3E208257" w:rsidR="00397A75" w:rsidRDefault="00397A75">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87503055" w:history="1">
        <w:r w:rsidRPr="00D00260">
          <w:rPr>
            <w:rStyle w:val="Lienhypertexte"/>
            <w:noProof/>
          </w:rPr>
          <w:t>2</w:t>
        </w:r>
        <w:r>
          <w:rPr>
            <w:rFonts w:asciiTheme="minorHAnsi" w:eastAsiaTheme="minorEastAsia" w:hAnsiTheme="minorHAnsi" w:cstheme="minorBidi"/>
            <w:b w:val="0"/>
            <w:noProof/>
            <w:color w:val="auto"/>
            <w:kern w:val="2"/>
            <w:sz w:val="24"/>
            <w:szCs w:val="24"/>
            <w:lang w:val="fr-FR" w:eastAsia="fr-FR"/>
            <w14:ligatures w14:val="standardContextual"/>
          </w:rPr>
          <w:tab/>
        </w:r>
        <w:r w:rsidRPr="00D00260">
          <w:rPr>
            <w:rStyle w:val="Lienhypertexte"/>
            <w:noProof/>
          </w:rPr>
          <w:t>Objet et portée du marché</w:t>
        </w:r>
        <w:r>
          <w:rPr>
            <w:noProof/>
            <w:webHidden/>
          </w:rPr>
          <w:tab/>
        </w:r>
        <w:r>
          <w:rPr>
            <w:noProof/>
            <w:webHidden/>
          </w:rPr>
          <w:fldChar w:fldCharType="begin"/>
        </w:r>
        <w:r>
          <w:rPr>
            <w:noProof/>
            <w:webHidden/>
          </w:rPr>
          <w:instrText xml:space="preserve"> PAGEREF _Toc187503055 \h </w:instrText>
        </w:r>
        <w:r>
          <w:rPr>
            <w:noProof/>
            <w:webHidden/>
          </w:rPr>
        </w:r>
        <w:r>
          <w:rPr>
            <w:noProof/>
            <w:webHidden/>
          </w:rPr>
          <w:fldChar w:fldCharType="separate"/>
        </w:r>
        <w:r w:rsidR="00767F41">
          <w:rPr>
            <w:noProof/>
            <w:webHidden/>
          </w:rPr>
          <w:t>10</w:t>
        </w:r>
        <w:r>
          <w:rPr>
            <w:noProof/>
            <w:webHidden/>
          </w:rPr>
          <w:fldChar w:fldCharType="end"/>
        </w:r>
      </w:hyperlink>
    </w:p>
    <w:p w14:paraId="561F8D63" w14:textId="117DC72A"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56" w:history="1">
        <w:r w:rsidRPr="00D00260">
          <w:rPr>
            <w:rStyle w:val="Lienhypertexte"/>
            <w:noProof/>
          </w:rPr>
          <w:t>2.1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Nature du marché</w:t>
        </w:r>
        <w:r>
          <w:rPr>
            <w:noProof/>
            <w:webHidden/>
          </w:rPr>
          <w:tab/>
        </w:r>
        <w:r>
          <w:rPr>
            <w:noProof/>
            <w:webHidden/>
          </w:rPr>
          <w:fldChar w:fldCharType="begin"/>
        </w:r>
        <w:r>
          <w:rPr>
            <w:noProof/>
            <w:webHidden/>
          </w:rPr>
          <w:instrText xml:space="preserve"> PAGEREF _Toc187503056 \h </w:instrText>
        </w:r>
        <w:r>
          <w:rPr>
            <w:noProof/>
            <w:webHidden/>
          </w:rPr>
        </w:r>
        <w:r>
          <w:rPr>
            <w:noProof/>
            <w:webHidden/>
          </w:rPr>
          <w:fldChar w:fldCharType="separate"/>
        </w:r>
        <w:r w:rsidR="00767F41">
          <w:rPr>
            <w:noProof/>
            <w:webHidden/>
          </w:rPr>
          <w:t>10</w:t>
        </w:r>
        <w:r>
          <w:rPr>
            <w:noProof/>
            <w:webHidden/>
          </w:rPr>
          <w:fldChar w:fldCharType="end"/>
        </w:r>
      </w:hyperlink>
    </w:p>
    <w:p w14:paraId="137FFE63" w14:textId="56BF8B2F"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57" w:history="1">
        <w:r w:rsidRPr="00D00260">
          <w:rPr>
            <w:rStyle w:val="Lienhypertexte"/>
            <w:noProof/>
          </w:rPr>
          <w:t>2.2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Objet du marché</w:t>
        </w:r>
        <w:r>
          <w:rPr>
            <w:noProof/>
            <w:webHidden/>
          </w:rPr>
          <w:tab/>
        </w:r>
        <w:r>
          <w:rPr>
            <w:noProof/>
            <w:webHidden/>
          </w:rPr>
          <w:fldChar w:fldCharType="begin"/>
        </w:r>
        <w:r>
          <w:rPr>
            <w:noProof/>
            <w:webHidden/>
          </w:rPr>
          <w:instrText xml:space="preserve"> PAGEREF _Toc187503057 \h </w:instrText>
        </w:r>
        <w:r>
          <w:rPr>
            <w:noProof/>
            <w:webHidden/>
          </w:rPr>
        </w:r>
        <w:r>
          <w:rPr>
            <w:noProof/>
            <w:webHidden/>
          </w:rPr>
          <w:fldChar w:fldCharType="separate"/>
        </w:r>
        <w:r w:rsidR="00767F41">
          <w:rPr>
            <w:noProof/>
            <w:webHidden/>
          </w:rPr>
          <w:t>10</w:t>
        </w:r>
        <w:r>
          <w:rPr>
            <w:noProof/>
            <w:webHidden/>
          </w:rPr>
          <w:fldChar w:fldCharType="end"/>
        </w:r>
      </w:hyperlink>
    </w:p>
    <w:p w14:paraId="304ED343" w14:textId="22728098"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58" w:history="1">
        <w:r w:rsidRPr="00D00260">
          <w:rPr>
            <w:rStyle w:val="Lienhypertexte"/>
            <w:noProof/>
          </w:rPr>
          <w:t>2.3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Lots</w:t>
        </w:r>
        <w:r>
          <w:rPr>
            <w:noProof/>
            <w:webHidden/>
          </w:rPr>
          <w:tab/>
        </w:r>
        <w:r>
          <w:rPr>
            <w:noProof/>
            <w:webHidden/>
          </w:rPr>
          <w:fldChar w:fldCharType="begin"/>
        </w:r>
        <w:r>
          <w:rPr>
            <w:noProof/>
            <w:webHidden/>
          </w:rPr>
          <w:instrText xml:space="preserve"> PAGEREF _Toc187503058 \h </w:instrText>
        </w:r>
        <w:r>
          <w:rPr>
            <w:noProof/>
            <w:webHidden/>
          </w:rPr>
        </w:r>
        <w:r>
          <w:rPr>
            <w:noProof/>
            <w:webHidden/>
          </w:rPr>
          <w:fldChar w:fldCharType="separate"/>
        </w:r>
        <w:r w:rsidR="00767F41">
          <w:rPr>
            <w:noProof/>
            <w:webHidden/>
          </w:rPr>
          <w:t>10</w:t>
        </w:r>
        <w:r>
          <w:rPr>
            <w:noProof/>
            <w:webHidden/>
          </w:rPr>
          <w:fldChar w:fldCharType="end"/>
        </w:r>
      </w:hyperlink>
    </w:p>
    <w:p w14:paraId="5B0B8D20" w14:textId="5067C682"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59" w:history="1">
        <w:r w:rsidRPr="00D00260">
          <w:rPr>
            <w:rStyle w:val="Lienhypertexte"/>
            <w:noProof/>
          </w:rPr>
          <w:t>2.4</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Postes</w:t>
        </w:r>
        <w:r>
          <w:rPr>
            <w:noProof/>
            <w:webHidden/>
          </w:rPr>
          <w:tab/>
        </w:r>
        <w:r>
          <w:rPr>
            <w:noProof/>
            <w:webHidden/>
          </w:rPr>
          <w:fldChar w:fldCharType="begin"/>
        </w:r>
        <w:r>
          <w:rPr>
            <w:noProof/>
            <w:webHidden/>
          </w:rPr>
          <w:instrText xml:space="preserve"> PAGEREF _Toc187503059 \h </w:instrText>
        </w:r>
        <w:r>
          <w:rPr>
            <w:noProof/>
            <w:webHidden/>
          </w:rPr>
        </w:r>
        <w:r>
          <w:rPr>
            <w:noProof/>
            <w:webHidden/>
          </w:rPr>
          <w:fldChar w:fldCharType="separate"/>
        </w:r>
        <w:r w:rsidR="00767F41">
          <w:rPr>
            <w:noProof/>
            <w:webHidden/>
          </w:rPr>
          <w:t>10</w:t>
        </w:r>
        <w:r>
          <w:rPr>
            <w:noProof/>
            <w:webHidden/>
          </w:rPr>
          <w:fldChar w:fldCharType="end"/>
        </w:r>
      </w:hyperlink>
    </w:p>
    <w:p w14:paraId="6531F205" w14:textId="3A12007D"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60" w:history="1">
        <w:r w:rsidRPr="00D00260">
          <w:rPr>
            <w:rStyle w:val="Lienhypertexte"/>
            <w:noProof/>
          </w:rPr>
          <w:t>2.5</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Durée du marché</w:t>
        </w:r>
        <w:r>
          <w:rPr>
            <w:noProof/>
            <w:webHidden/>
          </w:rPr>
          <w:tab/>
        </w:r>
        <w:r>
          <w:rPr>
            <w:noProof/>
            <w:webHidden/>
          </w:rPr>
          <w:fldChar w:fldCharType="begin"/>
        </w:r>
        <w:r>
          <w:rPr>
            <w:noProof/>
            <w:webHidden/>
          </w:rPr>
          <w:instrText xml:space="preserve"> PAGEREF _Toc187503060 \h </w:instrText>
        </w:r>
        <w:r>
          <w:rPr>
            <w:noProof/>
            <w:webHidden/>
          </w:rPr>
        </w:r>
        <w:r>
          <w:rPr>
            <w:noProof/>
            <w:webHidden/>
          </w:rPr>
          <w:fldChar w:fldCharType="separate"/>
        </w:r>
        <w:r w:rsidR="00767F41">
          <w:rPr>
            <w:noProof/>
            <w:webHidden/>
          </w:rPr>
          <w:t>10</w:t>
        </w:r>
        <w:r>
          <w:rPr>
            <w:noProof/>
            <w:webHidden/>
          </w:rPr>
          <w:fldChar w:fldCharType="end"/>
        </w:r>
      </w:hyperlink>
    </w:p>
    <w:p w14:paraId="481E8B26" w14:textId="05D5A0B0"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61" w:history="1">
        <w:r w:rsidRPr="00D00260">
          <w:rPr>
            <w:rStyle w:val="Lienhypertexte"/>
            <w:noProof/>
          </w:rPr>
          <w:t>2.6</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 xml:space="preserve">Variantes </w:t>
        </w:r>
        <w:r w:rsidRPr="00D00260">
          <w:rPr>
            <w:rStyle w:val="Lienhypertexte"/>
            <w:rFonts w:ascii="Segoe UI Symbol" w:hAnsi="Segoe UI Symbol" w:cs="Segoe UI Symbol"/>
            <w:noProof/>
          </w:rPr>
          <w:t>♣</w:t>
        </w:r>
        <w:r>
          <w:rPr>
            <w:noProof/>
            <w:webHidden/>
          </w:rPr>
          <w:tab/>
        </w:r>
        <w:r>
          <w:rPr>
            <w:noProof/>
            <w:webHidden/>
          </w:rPr>
          <w:fldChar w:fldCharType="begin"/>
        </w:r>
        <w:r>
          <w:rPr>
            <w:noProof/>
            <w:webHidden/>
          </w:rPr>
          <w:instrText xml:space="preserve"> PAGEREF _Toc187503061 \h </w:instrText>
        </w:r>
        <w:r>
          <w:rPr>
            <w:noProof/>
            <w:webHidden/>
          </w:rPr>
        </w:r>
        <w:r>
          <w:rPr>
            <w:noProof/>
            <w:webHidden/>
          </w:rPr>
          <w:fldChar w:fldCharType="separate"/>
        </w:r>
        <w:r w:rsidR="00767F41">
          <w:rPr>
            <w:noProof/>
            <w:webHidden/>
          </w:rPr>
          <w:t>10</w:t>
        </w:r>
        <w:r>
          <w:rPr>
            <w:noProof/>
            <w:webHidden/>
          </w:rPr>
          <w:fldChar w:fldCharType="end"/>
        </w:r>
      </w:hyperlink>
    </w:p>
    <w:p w14:paraId="56CD08C5" w14:textId="70600229"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62" w:history="1">
        <w:r w:rsidRPr="00D00260">
          <w:rPr>
            <w:rStyle w:val="Lienhypertexte"/>
            <w:noProof/>
          </w:rPr>
          <w:t>2.7</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Option</w:t>
        </w:r>
        <w:r>
          <w:rPr>
            <w:noProof/>
            <w:webHidden/>
          </w:rPr>
          <w:tab/>
        </w:r>
        <w:r>
          <w:rPr>
            <w:noProof/>
            <w:webHidden/>
          </w:rPr>
          <w:fldChar w:fldCharType="begin"/>
        </w:r>
        <w:r>
          <w:rPr>
            <w:noProof/>
            <w:webHidden/>
          </w:rPr>
          <w:instrText xml:space="preserve"> PAGEREF _Toc187503062 \h </w:instrText>
        </w:r>
        <w:r>
          <w:rPr>
            <w:noProof/>
            <w:webHidden/>
          </w:rPr>
        </w:r>
        <w:r>
          <w:rPr>
            <w:noProof/>
            <w:webHidden/>
          </w:rPr>
          <w:fldChar w:fldCharType="separate"/>
        </w:r>
        <w:r w:rsidR="00767F41">
          <w:rPr>
            <w:noProof/>
            <w:webHidden/>
          </w:rPr>
          <w:t>10</w:t>
        </w:r>
        <w:r>
          <w:rPr>
            <w:noProof/>
            <w:webHidden/>
          </w:rPr>
          <w:fldChar w:fldCharType="end"/>
        </w:r>
      </w:hyperlink>
    </w:p>
    <w:p w14:paraId="12D650D9" w14:textId="622821CB"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63" w:history="1">
        <w:r w:rsidRPr="00D00260">
          <w:rPr>
            <w:rStyle w:val="Lienhypertexte"/>
            <w:noProof/>
          </w:rPr>
          <w:t>2.8</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Quantité</w:t>
        </w:r>
        <w:r>
          <w:rPr>
            <w:noProof/>
            <w:webHidden/>
          </w:rPr>
          <w:tab/>
        </w:r>
        <w:r>
          <w:rPr>
            <w:noProof/>
            <w:webHidden/>
          </w:rPr>
          <w:fldChar w:fldCharType="begin"/>
        </w:r>
        <w:r>
          <w:rPr>
            <w:noProof/>
            <w:webHidden/>
          </w:rPr>
          <w:instrText xml:space="preserve"> PAGEREF _Toc187503063 \h </w:instrText>
        </w:r>
        <w:r>
          <w:rPr>
            <w:noProof/>
            <w:webHidden/>
          </w:rPr>
        </w:r>
        <w:r>
          <w:rPr>
            <w:noProof/>
            <w:webHidden/>
          </w:rPr>
          <w:fldChar w:fldCharType="separate"/>
        </w:r>
        <w:r w:rsidR="00767F41">
          <w:rPr>
            <w:noProof/>
            <w:webHidden/>
          </w:rPr>
          <w:t>10</w:t>
        </w:r>
        <w:r>
          <w:rPr>
            <w:noProof/>
            <w:webHidden/>
          </w:rPr>
          <w:fldChar w:fldCharType="end"/>
        </w:r>
      </w:hyperlink>
    </w:p>
    <w:p w14:paraId="42E86228" w14:textId="3B67B315" w:rsidR="00397A75" w:rsidRDefault="00397A75">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87503064" w:history="1">
        <w:r w:rsidRPr="00D00260">
          <w:rPr>
            <w:rStyle w:val="Lienhypertexte"/>
            <w:noProof/>
          </w:rPr>
          <w:t>3</w:t>
        </w:r>
        <w:r>
          <w:rPr>
            <w:rFonts w:asciiTheme="minorHAnsi" w:eastAsiaTheme="minorEastAsia" w:hAnsiTheme="minorHAnsi" w:cstheme="minorBidi"/>
            <w:b w:val="0"/>
            <w:noProof/>
            <w:color w:val="auto"/>
            <w:kern w:val="2"/>
            <w:sz w:val="24"/>
            <w:szCs w:val="24"/>
            <w:lang w:val="fr-FR" w:eastAsia="fr-FR"/>
            <w14:ligatures w14:val="standardContextual"/>
          </w:rPr>
          <w:tab/>
        </w:r>
        <w:r w:rsidRPr="00D00260">
          <w:rPr>
            <w:rStyle w:val="Lienhypertexte"/>
            <w:noProof/>
          </w:rPr>
          <w:t>Objet et portée du marché</w:t>
        </w:r>
        <w:r>
          <w:rPr>
            <w:noProof/>
            <w:webHidden/>
          </w:rPr>
          <w:tab/>
        </w:r>
        <w:r>
          <w:rPr>
            <w:noProof/>
            <w:webHidden/>
          </w:rPr>
          <w:fldChar w:fldCharType="begin"/>
        </w:r>
        <w:r>
          <w:rPr>
            <w:noProof/>
            <w:webHidden/>
          </w:rPr>
          <w:instrText xml:space="preserve"> PAGEREF _Toc187503064 \h </w:instrText>
        </w:r>
        <w:r>
          <w:rPr>
            <w:noProof/>
            <w:webHidden/>
          </w:rPr>
        </w:r>
        <w:r>
          <w:rPr>
            <w:noProof/>
            <w:webHidden/>
          </w:rPr>
          <w:fldChar w:fldCharType="separate"/>
        </w:r>
        <w:r w:rsidR="00767F41">
          <w:rPr>
            <w:noProof/>
            <w:webHidden/>
          </w:rPr>
          <w:t>11</w:t>
        </w:r>
        <w:r>
          <w:rPr>
            <w:noProof/>
            <w:webHidden/>
          </w:rPr>
          <w:fldChar w:fldCharType="end"/>
        </w:r>
      </w:hyperlink>
    </w:p>
    <w:p w14:paraId="680A83C0" w14:textId="0DCE78A0"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65" w:history="1">
        <w:r w:rsidRPr="00D00260">
          <w:rPr>
            <w:rStyle w:val="Lienhypertexte"/>
            <w:noProof/>
          </w:rPr>
          <w:t>3.1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Mode de passation</w:t>
        </w:r>
        <w:r>
          <w:rPr>
            <w:noProof/>
            <w:webHidden/>
          </w:rPr>
          <w:tab/>
        </w:r>
        <w:r>
          <w:rPr>
            <w:noProof/>
            <w:webHidden/>
          </w:rPr>
          <w:fldChar w:fldCharType="begin"/>
        </w:r>
        <w:r>
          <w:rPr>
            <w:noProof/>
            <w:webHidden/>
          </w:rPr>
          <w:instrText xml:space="preserve"> PAGEREF _Toc187503065 \h </w:instrText>
        </w:r>
        <w:r>
          <w:rPr>
            <w:noProof/>
            <w:webHidden/>
          </w:rPr>
        </w:r>
        <w:r>
          <w:rPr>
            <w:noProof/>
            <w:webHidden/>
          </w:rPr>
          <w:fldChar w:fldCharType="separate"/>
        </w:r>
        <w:r w:rsidR="00767F41">
          <w:rPr>
            <w:noProof/>
            <w:webHidden/>
          </w:rPr>
          <w:t>11</w:t>
        </w:r>
        <w:r>
          <w:rPr>
            <w:noProof/>
            <w:webHidden/>
          </w:rPr>
          <w:fldChar w:fldCharType="end"/>
        </w:r>
      </w:hyperlink>
    </w:p>
    <w:p w14:paraId="766D5A2D" w14:textId="38FDFDEB"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66" w:history="1">
        <w:r w:rsidRPr="00D00260">
          <w:rPr>
            <w:rStyle w:val="Lienhypertexte"/>
            <w:noProof/>
          </w:rPr>
          <w:t>3.2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Publication officieuse</w:t>
        </w:r>
        <w:r>
          <w:rPr>
            <w:noProof/>
            <w:webHidden/>
          </w:rPr>
          <w:tab/>
        </w:r>
        <w:r>
          <w:rPr>
            <w:noProof/>
            <w:webHidden/>
          </w:rPr>
          <w:fldChar w:fldCharType="begin"/>
        </w:r>
        <w:r>
          <w:rPr>
            <w:noProof/>
            <w:webHidden/>
          </w:rPr>
          <w:instrText xml:space="preserve"> PAGEREF _Toc187503066 \h </w:instrText>
        </w:r>
        <w:r>
          <w:rPr>
            <w:noProof/>
            <w:webHidden/>
          </w:rPr>
        </w:r>
        <w:r>
          <w:rPr>
            <w:noProof/>
            <w:webHidden/>
          </w:rPr>
          <w:fldChar w:fldCharType="separate"/>
        </w:r>
        <w:r w:rsidR="00767F41">
          <w:rPr>
            <w:noProof/>
            <w:webHidden/>
          </w:rPr>
          <w:t>11</w:t>
        </w:r>
        <w:r>
          <w:rPr>
            <w:noProof/>
            <w:webHidden/>
          </w:rPr>
          <w:fldChar w:fldCharType="end"/>
        </w:r>
      </w:hyperlink>
    </w:p>
    <w:p w14:paraId="5C297319" w14:textId="213ABE57"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67" w:history="1">
        <w:r w:rsidRPr="00D00260">
          <w:rPr>
            <w:rStyle w:val="Lienhypertexte"/>
            <w:noProof/>
          </w:rPr>
          <w:t>3.2.1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Publication Enabel</w:t>
        </w:r>
        <w:r>
          <w:rPr>
            <w:noProof/>
            <w:webHidden/>
          </w:rPr>
          <w:tab/>
        </w:r>
        <w:r>
          <w:rPr>
            <w:noProof/>
            <w:webHidden/>
          </w:rPr>
          <w:fldChar w:fldCharType="begin"/>
        </w:r>
        <w:r>
          <w:rPr>
            <w:noProof/>
            <w:webHidden/>
          </w:rPr>
          <w:instrText xml:space="preserve"> PAGEREF _Toc187503067 \h </w:instrText>
        </w:r>
        <w:r>
          <w:rPr>
            <w:noProof/>
            <w:webHidden/>
          </w:rPr>
        </w:r>
        <w:r>
          <w:rPr>
            <w:noProof/>
            <w:webHidden/>
          </w:rPr>
          <w:fldChar w:fldCharType="separate"/>
        </w:r>
        <w:r w:rsidR="00767F41">
          <w:rPr>
            <w:noProof/>
            <w:webHidden/>
          </w:rPr>
          <w:t>11</w:t>
        </w:r>
        <w:r>
          <w:rPr>
            <w:noProof/>
            <w:webHidden/>
          </w:rPr>
          <w:fldChar w:fldCharType="end"/>
        </w:r>
      </w:hyperlink>
    </w:p>
    <w:p w14:paraId="3D315E93" w14:textId="7D6F7EB4"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68" w:history="1">
        <w:r w:rsidRPr="00D00260">
          <w:rPr>
            <w:rStyle w:val="Lienhypertexte"/>
            <w:noProof/>
          </w:rPr>
          <w:t>3.3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Information</w:t>
        </w:r>
        <w:r>
          <w:rPr>
            <w:noProof/>
            <w:webHidden/>
          </w:rPr>
          <w:tab/>
        </w:r>
        <w:r>
          <w:rPr>
            <w:noProof/>
            <w:webHidden/>
          </w:rPr>
          <w:fldChar w:fldCharType="begin"/>
        </w:r>
        <w:r>
          <w:rPr>
            <w:noProof/>
            <w:webHidden/>
          </w:rPr>
          <w:instrText xml:space="preserve"> PAGEREF _Toc187503068 \h </w:instrText>
        </w:r>
        <w:r>
          <w:rPr>
            <w:noProof/>
            <w:webHidden/>
          </w:rPr>
        </w:r>
        <w:r>
          <w:rPr>
            <w:noProof/>
            <w:webHidden/>
          </w:rPr>
          <w:fldChar w:fldCharType="separate"/>
        </w:r>
        <w:r w:rsidR="00767F41">
          <w:rPr>
            <w:noProof/>
            <w:webHidden/>
          </w:rPr>
          <w:t>11</w:t>
        </w:r>
        <w:r>
          <w:rPr>
            <w:noProof/>
            <w:webHidden/>
          </w:rPr>
          <w:fldChar w:fldCharType="end"/>
        </w:r>
      </w:hyperlink>
    </w:p>
    <w:p w14:paraId="2A05F4BC" w14:textId="37C169DC"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69" w:history="1">
        <w:r w:rsidRPr="00D00260">
          <w:rPr>
            <w:rStyle w:val="Lienhypertexte"/>
            <w:noProof/>
          </w:rPr>
          <w:t>3.4</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Offre</w:t>
        </w:r>
        <w:r>
          <w:rPr>
            <w:noProof/>
            <w:webHidden/>
          </w:rPr>
          <w:tab/>
        </w:r>
        <w:r>
          <w:rPr>
            <w:noProof/>
            <w:webHidden/>
          </w:rPr>
          <w:fldChar w:fldCharType="begin"/>
        </w:r>
        <w:r>
          <w:rPr>
            <w:noProof/>
            <w:webHidden/>
          </w:rPr>
          <w:instrText xml:space="preserve"> PAGEREF _Toc187503069 \h </w:instrText>
        </w:r>
        <w:r>
          <w:rPr>
            <w:noProof/>
            <w:webHidden/>
          </w:rPr>
        </w:r>
        <w:r>
          <w:rPr>
            <w:noProof/>
            <w:webHidden/>
          </w:rPr>
          <w:fldChar w:fldCharType="separate"/>
        </w:r>
        <w:r w:rsidR="00767F41">
          <w:rPr>
            <w:noProof/>
            <w:webHidden/>
          </w:rPr>
          <w:t>11</w:t>
        </w:r>
        <w:r>
          <w:rPr>
            <w:noProof/>
            <w:webHidden/>
          </w:rPr>
          <w:fldChar w:fldCharType="end"/>
        </w:r>
      </w:hyperlink>
    </w:p>
    <w:p w14:paraId="418AA724" w14:textId="30F5FFD9"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70" w:history="1">
        <w:r w:rsidRPr="00D00260">
          <w:rPr>
            <w:rStyle w:val="Lienhypertexte"/>
            <w:noProof/>
          </w:rPr>
          <w:t>3.4.1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Données à mentionner dans l’offre</w:t>
        </w:r>
        <w:r>
          <w:rPr>
            <w:noProof/>
            <w:webHidden/>
          </w:rPr>
          <w:tab/>
        </w:r>
        <w:r>
          <w:rPr>
            <w:noProof/>
            <w:webHidden/>
          </w:rPr>
          <w:fldChar w:fldCharType="begin"/>
        </w:r>
        <w:r>
          <w:rPr>
            <w:noProof/>
            <w:webHidden/>
          </w:rPr>
          <w:instrText xml:space="preserve"> PAGEREF _Toc187503070 \h </w:instrText>
        </w:r>
        <w:r>
          <w:rPr>
            <w:noProof/>
            <w:webHidden/>
          </w:rPr>
        </w:r>
        <w:r>
          <w:rPr>
            <w:noProof/>
            <w:webHidden/>
          </w:rPr>
          <w:fldChar w:fldCharType="separate"/>
        </w:r>
        <w:r w:rsidR="00767F41">
          <w:rPr>
            <w:noProof/>
            <w:webHidden/>
          </w:rPr>
          <w:t>11</w:t>
        </w:r>
        <w:r>
          <w:rPr>
            <w:noProof/>
            <w:webHidden/>
          </w:rPr>
          <w:fldChar w:fldCharType="end"/>
        </w:r>
      </w:hyperlink>
    </w:p>
    <w:p w14:paraId="7F3AD78E" w14:textId="04CA62FF"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71" w:history="1">
        <w:r w:rsidRPr="00D00260">
          <w:rPr>
            <w:rStyle w:val="Lienhypertexte"/>
            <w:noProof/>
          </w:rPr>
          <w:t>3.4.2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Durée de validité de l’offre</w:t>
        </w:r>
        <w:r>
          <w:rPr>
            <w:noProof/>
            <w:webHidden/>
          </w:rPr>
          <w:tab/>
        </w:r>
        <w:r>
          <w:rPr>
            <w:noProof/>
            <w:webHidden/>
          </w:rPr>
          <w:fldChar w:fldCharType="begin"/>
        </w:r>
        <w:r>
          <w:rPr>
            <w:noProof/>
            <w:webHidden/>
          </w:rPr>
          <w:instrText xml:space="preserve"> PAGEREF _Toc187503071 \h </w:instrText>
        </w:r>
        <w:r>
          <w:rPr>
            <w:noProof/>
            <w:webHidden/>
          </w:rPr>
        </w:r>
        <w:r>
          <w:rPr>
            <w:noProof/>
            <w:webHidden/>
          </w:rPr>
          <w:fldChar w:fldCharType="separate"/>
        </w:r>
        <w:r w:rsidR="00767F41">
          <w:rPr>
            <w:noProof/>
            <w:webHidden/>
          </w:rPr>
          <w:t>12</w:t>
        </w:r>
        <w:r>
          <w:rPr>
            <w:noProof/>
            <w:webHidden/>
          </w:rPr>
          <w:fldChar w:fldCharType="end"/>
        </w:r>
      </w:hyperlink>
    </w:p>
    <w:p w14:paraId="0F6C6DBB" w14:textId="59531E43"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72" w:history="1">
        <w:r w:rsidRPr="00D00260">
          <w:rPr>
            <w:rStyle w:val="Lienhypertexte"/>
            <w:noProof/>
          </w:rPr>
          <w:t>3.4.3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Détermination des prix</w:t>
        </w:r>
        <w:r>
          <w:rPr>
            <w:noProof/>
            <w:webHidden/>
          </w:rPr>
          <w:tab/>
        </w:r>
        <w:r>
          <w:rPr>
            <w:noProof/>
            <w:webHidden/>
          </w:rPr>
          <w:fldChar w:fldCharType="begin"/>
        </w:r>
        <w:r>
          <w:rPr>
            <w:noProof/>
            <w:webHidden/>
          </w:rPr>
          <w:instrText xml:space="preserve"> PAGEREF _Toc187503072 \h </w:instrText>
        </w:r>
        <w:r>
          <w:rPr>
            <w:noProof/>
            <w:webHidden/>
          </w:rPr>
        </w:r>
        <w:r>
          <w:rPr>
            <w:noProof/>
            <w:webHidden/>
          </w:rPr>
          <w:fldChar w:fldCharType="separate"/>
        </w:r>
        <w:r w:rsidR="00767F41">
          <w:rPr>
            <w:noProof/>
            <w:webHidden/>
          </w:rPr>
          <w:t>12</w:t>
        </w:r>
        <w:r>
          <w:rPr>
            <w:noProof/>
            <w:webHidden/>
          </w:rPr>
          <w:fldChar w:fldCharType="end"/>
        </w:r>
      </w:hyperlink>
    </w:p>
    <w:p w14:paraId="4DBA5E3F" w14:textId="3C42DA40" w:rsidR="00397A75" w:rsidRDefault="00397A75">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503073" w:history="1">
        <w:r w:rsidRPr="00D00260">
          <w:rPr>
            <w:rStyle w:val="Lienhypertexte"/>
            <w:noProof/>
          </w:rPr>
          <w:t>3.4.3.1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Eléments inclus dans le prix</w:t>
        </w:r>
        <w:r>
          <w:rPr>
            <w:noProof/>
            <w:webHidden/>
          </w:rPr>
          <w:tab/>
        </w:r>
        <w:r>
          <w:rPr>
            <w:noProof/>
            <w:webHidden/>
          </w:rPr>
          <w:fldChar w:fldCharType="begin"/>
        </w:r>
        <w:r>
          <w:rPr>
            <w:noProof/>
            <w:webHidden/>
          </w:rPr>
          <w:instrText xml:space="preserve"> PAGEREF _Toc187503073 \h </w:instrText>
        </w:r>
        <w:r>
          <w:rPr>
            <w:noProof/>
            <w:webHidden/>
          </w:rPr>
        </w:r>
        <w:r>
          <w:rPr>
            <w:noProof/>
            <w:webHidden/>
          </w:rPr>
          <w:fldChar w:fldCharType="separate"/>
        </w:r>
        <w:r w:rsidR="00767F41">
          <w:rPr>
            <w:noProof/>
            <w:webHidden/>
          </w:rPr>
          <w:t>12</w:t>
        </w:r>
        <w:r>
          <w:rPr>
            <w:noProof/>
            <w:webHidden/>
          </w:rPr>
          <w:fldChar w:fldCharType="end"/>
        </w:r>
      </w:hyperlink>
    </w:p>
    <w:p w14:paraId="01BE8363" w14:textId="18301DBF"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74" w:history="1">
        <w:r w:rsidRPr="00D00260">
          <w:rPr>
            <w:rStyle w:val="Lienhypertexte"/>
            <w:noProof/>
          </w:rPr>
          <w:t>3.4.4</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Introduction des offres</w:t>
        </w:r>
        <w:r>
          <w:rPr>
            <w:noProof/>
            <w:webHidden/>
          </w:rPr>
          <w:tab/>
        </w:r>
        <w:r>
          <w:rPr>
            <w:noProof/>
            <w:webHidden/>
          </w:rPr>
          <w:fldChar w:fldCharType="begin"/>
        </w:r>
        <w:r>
          <w:rPr>
            <w:noProof/>
            <w:webHidden/>
          </w:rPr>
          <w:instrText xml:space="preserve"> PAGEREF _Toc187503074 \h </w:instrText>
        </w:r>
        <w:r>
          <w:rPr>
            <w:noProof/>
            <w:webHidden/>
          </w:rPr>
        </w:r>
        <w:r>
          <w:rPr>
            <w:noProof/>
            <w:webHidden/>
          </w:rPr>
          <w:fldChar w:fldCharType="separate"/>
        </w:r>
        <w:r w:rsidR="00767F41">
          <w:rPr>
            <w:noProof/>
            <w:webHidden/>
          </w:rPr>
          <w:t>12</w:t>
        </w:r>
        <w:r>
          <w:rPr>
            <w:noProof/>
            <w:webHidden/>
          </w:rPr>
          <w:fldChar w:fldCharType="end"/>
        </w:r>
      </w:hyperlink>
    </w:p>
    <w:p w14:paraId="04C3210B" w14:textId="42F6AEA9"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75" w:history="1">
        <w:r w:rsidRPr="00D00260">
          <w:rPr>
            <w:rStyle w:val="Lienhypertexte"/>
            <w:noProof/>
          </w:rPr>
          <w:t>3.4.5</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_Toc187503075 \h </w:instrText>
        </w:r>
        <w:r>
          <w:rPr>
            <w:noProof/>
            <w:webHidden/>
          </w:rPr>
        </w:r>
        <w:r>
          <w:rPr>
            <w:noProof/>
            <w:webHidden/>
          </w:rPr>
          <w:fldChar w:fldCharType="separate"/>
        </w:r>
        <w:r w:rsidR="00767F41">
          <w:rPr>
            <w:noProof/>
            <w:webHidden/>
          </w:rPr>
          <w:t>13</w:t>
        </w:r>
        <w:r>
          <w:rPr>
            <w:noProof/>
            <w:webHidden/>
          </w:rPr>
          <w:fldChar w:fldCharType="end"/>
        </w:r>
      </w:hyperlink>
    </w:p>
    <w:p w14:paraId="4CD75FB1" w14:textId="2961A878"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76" w:history="1">
        <w:r w:rsidRPr="00D00260">
          <w:rPr>
            <w:rStyle w:val="Lienhypertexte"/>
            <w:noProof/>
          </w:rPr>
          <w:t>3.4.1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Dépôt des offres.</w:t>
        </w:r>
        <w:r>
          <w:rPr>
            <w:noProof/>
            <w:webHidden/>
          </w:rPr>
          <w:tab/>
        </w:r>
        <w:r>
          <w:rPr>
            <w:noProof/>
            <w:webHidden/>
          </w:rPr>
          <w:fldChar w:fldCharType="begin"/>
        </w:r>
        <w:r>
          <w:rPr>
            <w:noProof/>
            <w:webHidden/>
          </w:rPr>
          <w:instrText xml:space="preserve"> PAGEREF _Toc187503076 \h </w:instrText>
        </w:r>
        <w:r>
          <w:rPr>
            <w:noProof/>
            <w:webHidden/>
          </w:rPr>
        </w:r>
        <w:r>
          <w:rPr>
            <w:noProof/>
            <w:webHidden/>
          </w:rPr>
          <w:fldChar w:fldCharType="separate"/>
        </w:r>
        <w:r w:rsidR="00767F41">
          <w:rPr>
            <w:noProof/>
            <w:webHidden/>
          </w:rPr>
          <w:t>13</w:t>
        </w:r>
        <w:r>
          <w:rPr>
            <w:noProof/>
            <w:webHidden/>
          </w:rPr>
          <w:fldChar w:fldCharType="end"/>
        </w:r>
      </w:hyperlink>
    </w:p>
    <w:p w14:paraId="7D7ED8B6" w14:textId="7245BAD0"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77" w:history="1">
        <w:r w:rsidRPr="00D00260">
          <w:rPr>
            <w:rStyle w:val="Lienhypertexte"/>
            <w:noProof/>
          </w:rPr>
          <w:t>3.4.2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Sélection des soumissionnaires</w:t>
        </w:r>
        <w:r>
          <w:rPr>
            <w:noProof/>
            <w:webHidden/>
          </w:rPr>
          <w:tab/>
        </w:r>
        <w:r>
          <w:rPr>
            <w:noProof/>
            <w:webHidden/>
          </w:rPr>
          <w:fldChar w:fldCharType="begin"/>
        </w:r>
        <w:r>
          <w:rPr>
            <w:noProof/>
            <w:webHidden/>
          </w:rPr>
          <w:instrText xml:space="preserve"> PAGEREF _Toc187503077 \h </w:instrText>
        </w:r>
        <w:r>
          <w:rPr>
            <w:noProof/>
            <w:webHidden/>
          </w:rPr>
        </w:r>
        <w:r>
          <w:rPr>
            <w:noProof/>
            <w:webHidden/>
          </w:rPr>
          <w:fldChar w:fldCharType="separate"/>
        </w:r>
        <w:r w:rsidR="00767F41">
          <w:rPr>
            <w:noProof/>
            <w:webHidden/>
          </w:rPr>
          <w:t>13</w:t>
        </w:r>
        <w:r>
          <w:rPr>
            <w:noProof/>
            <w:webHidden/>
          </w:rPr>
          <w:fldChar w:fldCharType="end"/>
        </w:r>
      </w:hyperlink>
    </w:p>
    <w:p w14:paraId="064CC3B8" w14:textId="7DD785EB" w:rsidR="00397A75" w:rsidRDefault="00397A75">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503078" w:history="1">
        <w:r w:rsidRPr="00D00260">
          <w:rPr>
            <w:rStyle w:val="Lienhypertexte"/>
            <w:noProof/>
          </w:rPr>
          <w:t>3.4.2.1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Motifs d’exclusion</w:t>
        </w:r>
        <w:r>
          <w:rPr>
            <w:noProof/>
            <w:webHidden/>
          </w:rPr>
          <w:tab/>
        </w:r>
        <w:r>
          <w:rPr>
            <w:noProof/>
            <w:webHidden/>
          </w:rPr>
          <w:fldChar w:fldCharType="begin"/>
        </w:r>
        <w:r>
          <w:rPr>
            <w:noProof/>
            <w:webHidden/>
          </w:rPr>
          <w:instrText xml:space="preserve"> PAGEREF _Toc187503078 \h </w:instrText>
        </w:r>
        <w:r>
          <w:rPr>
            <w:noProof/>
            <w:webHidden/>
          </w:rPr>
        </w:r>
        <w:r>
          <w:rPr>
            <w:noProof/>
            <w:webHidden/>
          </w:rPr>
          <w:fldChar w:fldCharType="separate"/>
        </w:r>
        <w:r w:rsidR="00767F41">
          <w:rPr>
            <w:noProof/>
            <w:webHidden/>
          </w:rPr>
          <w:t>13</w:t>
        </w:r>
        <w:r>
          <w:rPr>
            <w:noProof/>
            <w:webHidden/>
          </w:rPr>
          <w:fldChar w:fldCharType="end"/>
        </w:r>
      </w:hyperlink>
    </w:p>
    <w:p w14:paraId="49FD1839" w14:textId="4878D553" w:rsidR="00397A75" w:rsidRDefault="00397A75">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503079" w:history="1">
        <w:r w:rsidRPr="00D00260">
          <w:rPr>
            <w:rStyle w:val="Lienhypertexte"/>
            <w:noProof/>
          </w:rPr>
          <w:t>3.4.2.2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Critères de sélection</w:t>
        </w:r>
        <w:r>
          <w:rPr>
            <w:noProof/>
            <w:webHidden/>
          </w:rPr>
          <w:tab/>
        </w:r>
        <w:r>
          <w:rPr>
            <w:noProof/>
            <w:webHidden/>
          </w:rPr>
          <w:fldChar w:fldCharType="begin"/>
        </w:r>
        <w:r>
          <w:rPr>
            <w:noProof/>
            <w:webHidden/>
          </w:rPr>
          <w:instrText xml:space="preserve"> PAGEREF _Toc187503079 \h </w:instrText>
        </w:r>
        <w:r>
          <w:rPr>
            <w:noProof/>
            <w:webHidden/>
          </w:rPr>
        </w:r>
        <w:r>
          <w:rPr>
            <w:noProof/>
            <w:webHidden/>
          </w:rPr>
          <w:fldChar w:fldCharType="separate"/>
        </w:r>
        <w:r w:rsidR="00767F41">
          <w:rPr>
            <w:noProof/>
            <w:webHidden/>
          </w:rPr>
          <w:t>14</w:t>
        </w:r>
        <w:r>
          <w:rPr>
            <w:noProof/>
            <w:webHidden/>
          </w:rPr>
          <w:fldChar w:fldCharType="end"/>
        </w:r>
      </w:hyperlink>
    </w:p>
    <w:p w14:paraId="0D972D42" w14:textId="3AEE48BB" w:rsidR="00397A75" w:rsidRDefault="00397A75">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503080" w:history="1">
        <w:r w:rsidRPr="00D00260">
          <w:rPr>
            <w:rStyle w:val="Lienhypertexte"/>
            <w:noProof/>
          </w:rPr>
          <w:t>3.4.2.3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Aperçu de la procédure</w:t>
        </w:r>
        <w:r>
          <w:rPr>
            <w:noProof/>
            <w:webHidden/>
          </w:rPr>
          <w:tab/>
        </w:r>
        <w:r>
          <w:rPr>
            <w:noProof/>
            <w:webHidden/>
          </w:rPr>
          <w:fldChar w:fldCharType="begin"/>
        </w:r>
        <w:r>
          <w:rPr>
            <w:noProof/>
            <w:webHidden/>
          </w:rPr>
          <w:instrText xml:space="preserve"> PAGEREF _Toc187503080 \h </w:instrText>
        </w:r>
        <w:r>
          <w:rPr>
            <w:noProof/>
            <w:webHidden/>
          </w:rPr>
        </w:r>
        <w:r>
          <w:rPr>
            <w:noProof/>
            <w:webHidden/>
          </w:rPr>
          <w:fldChar w:fldCharType="separate"/>
        </w:r>
        <w:r w:rsidR="00767F41">
          <w:rPr>
            <w:noProof/>
            <w:webHidden/>
          </w:rPr>
          <w:t>14</w:t>
        </w:r>
        <w:r>
          <w:rPr>
            <w:noProof/>
            <w:webHidden/>
          </w:rPr>
          <w:fldChar w:fldCharType="end"/>
        </w:r>
      </w:hyperlink>
    </w:p>
    <w:p w14:paraId="7BAFFBB0" w14:textId="72256B0E" w:rsidR="00397A75" w:rsidRDefault="00397A75">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503081" w:history="1">
        <w:r w:rsidRPr="00D00260">
          <w:rPr>
            <w:rStyle w:val="Lienhypertexte"/>
            <w:noProof/>
          </w:rPr>
          <w:t>3.4.2.4</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 xml:space="preserve">Critères d’attribution </w:t>
        </w:r>
        <w:r w:rsidRPr="00D00260">
          <w:rPr>
            <w:rStyle w:val="Lienhypertexte"/>
            <w:rFonts w:ascii="Segoe UI Symbol" w:hAnsi="Segoe UI Symbol" w:cs="Segoe UI Symbol"/>
            <w:noProof/>
          </w:rPr>
          <w:t>♣</w:t>
        </w:r>
        <w:r>
          <w:rPr>
            <w:noProof/>
            <w:webHidden/>
          </w:rPr>
          <w:tab/>
        </w:r>
        <w:r>
          <w:rPr>
            <w:noProof/>
            <w:webHidden/>
          </w:rPr>
          <w:fldChar w:fldCharType="begin"/>
        </w:r>
        <w:r>
          <w:rPr>
            <w:noProof/>
            <w:webHidden/>
          </w:rPr>
          <w:instrText xml:space="preserve"> PAGEREF _Toc187503081 \h </w:instrText>
        </w:r>
        <w:r>
          <w:rPr>
            <w:noProof/>
            <w:webHidden/>
          </w:rPr>
        </w:r>
        <w:r>
          <w:rPr>
            <w:noProof/>
            <w:webHidden/>
          </w:rPr>
          <w:fldChar w:fldCharType="separate"/>
        </w:r>
        <w:r w:rsidR="00767F41">
          <w:rPr>
            <w:noProof/>
            <w:webHidden/>
          </w:rPr>
          <w:t>14</w:t>
        </w:r>
        <w:r>
          <w:rPr>
            <w:noProof/>
            <w:webHidden/>
          </w:rPr>
          <w:fldChar w:fldCharType="end"/>
        </w:r>
      </w:hyperlink>
    </w:p>
    <w:p w14:paraId="2957906A" w14:textId="41D51EC4" w:rsidR="00397A75" w:rsidRDefault="00397A75">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503082" w:history="1">
        <w:r w:rsidRPr="00D00260">
          <w:rPr>
            <w:rStyle w:val="Lienhypertexte"/>
            <w:noProof/>
          </w:rPr>
          <w:t>3.4.2.5</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Cotation finale</w:t>
        </w:r>
        <w:r>
          <w:rPr>
            <w:noProof/>
            <w:webHidden/>
          </w:rPr>
          <w:tab/>
        </w:r>
        <w:r>
          <w:rPr>
            <w:noProof/>
            <w:webHidden/>
          </w:rPr>
          <w:fldChar w:fldCharType="begin"/>
        </w:r>
        <w:r>
          <w:rPr>
            <w:noProof/>
            <w:webHidden/>
          </w:rPr>
          <w:instrText xml:space="preserve"> PAGEREF _Toc187503082 \h </w:instrText>
        </w:r>
        <w:r>
          <w:rPr>
            <w:noProof/>
            <w:webHidden/>
          </w:rPr>
        </w:r>
        <w:r>
          <w:rPr>
            <w:noProof/>
            <w:webHidden/>
          </w:rPr>
          <w:fldChar w:fldCharType="separate"/>
        </w:r>
        <w:r w:rsidR="00767F41">
          <w:rPr>
            <w:noProof/>
            <w:webHidden/>
          </w:rPr>
          <w:t>15</w:t>
        </w:r>
        <w:r>
          <w:rPr>
            <w:noProof/>
            <w:webHidden/>
          </w:rPr>
          <w:fldChar w:fldCharType="end"/>
        </w:r>
      </w:hyperlink>
    </w:p>
    <w:p w14:paraId="1F4C078E" w14:textId="25D76BDF" w:rsidR="00397A75" w:rsidRDefault="00397A75">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87503083" w:history="1">
        <w:r w:rsidRPr="00D00260">
          <w:rPr>
            <w:rStyle w:val="Lienhypertexte"/>
            <w:noProof/>
          </w:rPr>
          <w:t>3.4.2.6</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Attribution du marché</w:t>
        </w:r>
        <w:r>
          <w:rPr>
            <w:noProof/>
            <w:webHidden/>
          </w:rPr>
          <w:tab/>
        </w:r>
        <w:r>
          <w:rPr>
            <w:noProof/>
            <w:webHidden/>
          </w:rPr>
          <w:fldChar w:fldCharType="begin"/>
        </w:r>
        <w:r>
          <w:rPr>
            <w:noProof/>
            <w:webHidden/>
          </w:rPr>
          <w:instrText xml:space="preserve"> PAGEREF _Toc187503083 \h </w:instrText>
        </w:r>
        <w:r>
          <w:rPr>
            <w:noProof/>
            <w:webHidden/>
          </w:rPr>
        </w:r>
        <w:r>
          <w:rPr>
            <w:noProof/>
            <w:webHidden/>
          </w:rPr>
          <w:fldChar w:fldCharType="separate"/>
        </w:r>
        <w:r w:rsidR="00767F41">
          <w:rPr>
            <w:noProof/>
            <w:webHidden/>
          </w:rPr>
          <w:t>15</w:t>
        </w:r>
        <w:r>
          <w:rPr>
            <w:noProof/>
            <w:webHidden/>
          </w:rPr>
          <w:fldChar w:fldCharType="end"/>
        </w:r>
      </w:hyperlink>
    </w:p>
    <w:p w14:paraId="42CA8C48" w14:textId="6A0BC3D8"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84" w:history="1">
        <w:r w:rsidRPr="00D00260">
          <w:rPr>
            <w:rStyle w:val="Lienhypertexte"/>
            <w:noProof/>
          </w:rPr>
          <w:t>3.4.3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Conclusion du contrat</w:t>
        </w:r>
        <w:r>
          <w:rPr>
            <w:noProof/>
            <w:webHidden/>
          </w:rPr>
          <w:tab/>
        </w:r>
        <w:r>
          <w:rPr>
            <w:noProof/>
            <w:webHidden/>
          </w:rPr>
          <w:fldChar w:fldCharType="begin"/>
        </w:r>
        <w:r>
          <w:rPr>
            <w:noProof/>
            <w:webHidden/>
          </w:rPr>
          <w:instrText xml:space="preserve"> PAGEREF _Toc187503084 \h </w:instrText>
        </w:r>
        <w:r>
          <w:rPr>
            <w:noProof/>
            <w:webHidden/>
          </w:rPr>
        </w:r>
        <w:r>
          <w:rPr>
            <w:noProof/>
            <w:webHidden/>
          </w:rPr>
          <w:fldChar w:fldCharType="separate"/>
        </w:r>
        <w:r w:rsidR="00767F41">
          <w:rPr>
            <w:noProof/>
            <w:webHidden/>
          </w:rPr>
          <w:t>15</w:t>
        </w:r>
        <w:r>
          <w:rPr>
            <w:noProof/>
            <w:webHidden/>
          </w:rPr>
          <w:fldChar w:fldCharType="end"/>
        </w:r>
      </w:hyperlink>
    </w:p>
    <w:p w14:paraId="6F747ABF" w14:textId="24E003A2" w:rsidR="00397A75" w:rsidRDefault="00397A75">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87503085" w:history="1">
        <w:r w:rsidRPr="00D00260">
          <w:rPr>
            <w:rStyle w:val="Lienhypertexte"/>
            <w:noProof/>
          </w:rPr>
          <w:t>4</w:t>
        </w:r>
        <w:r>
          <w:rPr>
            <w:rFonts w:asciiTheme="minorHAnsi" w:eastAsiaTheme="minorEastAsia" w:hAnsiTheme="minorHAnsi" w:cstheme="minorBidi"/>
            <w:b w:val="0"/>
            <w:noProof/>
            <w:color w:val="auto"/>
            <w:kern w:val="2"/>
            <w:sz w:val="24"/>
            <w:szCs w:val="24"/>
            <w:lang w:val="fr-FR" w:eastAsia="fr-FR"/>
            <w14:ligatures w14:val="standardContextual"/>
          </w:rPr>
          <w:tab/>
        </w:r>
        <w:r w:rsidRPr="00D00260">
          <w:rPr>
            <w:rStyle w:val="Lienhypertexte"/>
            <w:noProof/>
          </w:rPr>
          <w:t>Dispositions contractuelles particulères</w:t>
        </w:r>
        <w:r>
          <w:rPr>
            <w:noProof/>
            <w:webHidden/>
          </w:rPr>
          <w:tab/>
        </w:r>
        <w:r>
          <w:rPr>
            <w:noProof/>
            <w:webHidden/>
          </w:rPr>
          <w:fldChar w:fldCharType="begin"/>
        </w:r>
        <w:r>
          <w:rPr>
            <w:noProof/>
            <w:webHidden/>
          </w:rPr>
          <w:instrText xml:space="preserve"> PAGEREF _Toc187503085 \h </w:instrText>
        </w:r>
        <w:r>
          <w:rPr>
            <w:noProof/>
            <w:webHidden/>
          </w:rPr>
        </w:r>
        <w:r>
          <w:rPr>
            <w:noProof/>
            <w:webHidden/>
          </w:rPr>
          <w:fldChar w:fldCharType="separate"/>
        </w:r>
        <w:r w:rsidR="00767F41">
          <w:rPr>
            <w:noProof/>
            <w:webHidden/>
          </w:rPr>
          <w:t>16</w:t>
        </w:r>
        <w:r>
          <w:rPr>
            <w:noProof/>
            <w:webHidden/>
          </w:rPr>
          <w:fldChar w:fldCharType="end"/>
        </w:r>
      </w:hyperlink>
    </w:p>
    <w:p w14:paraId="6295F45C" w14:textId="0BB4478A"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86" w:history="1">
        <w:r w:rsidRPr="00D00260">
          <w:rPr>
            <w:rStyle w:val="Lienhypertexte"/>
            <w:noProof/>
          </w:rPr>
          <w:t>4.1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Fonctionnaire dirigeant (art. 11)</w:t>
        </w:r>
        <w:r>
          <w:rPr>
            <w:noProof/>
            <w:webHidden/>
          </w:rPr>
          <w:tab/>
        </w:r>
        <w:r>
          <w:rPr>
            <w:noProof/>
            <w:webHidden/>
          </w:rPr>
          <w:fldChar w:fldCharType="begin"/>
        </w:r>
        <w:r>
          <w:rPr>
            <w:noProof/>
            <w:webHidden/>
          </w:rPr>
          <w:instrText xml:space="preserve"> PAGEREF _Toc187503086 \h </w:instrText>
        </w:r>
        <w:r>
          <w:rPr>
            <w:noProof/>
            <w:webHidden/>
          </w:rPr>
        </w:r>
        <w:r>
          <w:rPr>
            <w:noProof/>
            <w:webHidden/>
          </w:rPr>
          <w:fldChar w:fldCharType="separate"/>
        </w:r>
        <w:r w:rsidR="00767F41">
          <w:rPr>
            <w:noProof/>
            <w:webHidden/>
          </w:rPr>
          <w:t>16</w:t>
        </w:r>
        <w:r>
          <w:rPr>
            <w:noProof/>
            <w:webHidden/>
          </w:rPr>
          <w:fldChar w:fldCharType="end"/>
        </w:r>
      </w:hyperlink>
    </w:p>
    <w:p w14:paraId="2DCC5ABE" w14:textId="2D05C9D2"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87" w:history="1">
        <w:r w:rsidRPr="00D00260">
          <w:rPr>
            <w:rStyle w:val="Lienhypertexte"/>
            <w:noProof/>
          </w:rPr>
          <w:t>4.2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Sous-traitants (art. 12 à 15)</w:t>
        </w:r>
        <w:r>
          <w:rPr>
            <w:noProof/>
            <w:webHidden/>
          </w:rPr>
          <w:tab/>
        </w:r>
        <w:r>
          <w:rPr>
            <w:noProof/>
            <w:webHidden/>
          </w:rPr>
          <w:fldChar w:fldCharType="begin"/>
        </w:r>
        <w:r>
          <w:rPr>
            <w:noProof/>
            <w:webHidden/>
          </w:rPr>
          <w:instrText xml:space="preserve"> PAGEREF _Toc187503087 \h </w:instrText>
        </w:r>
        <w:r>
          <w:rPr>
            <w:noProof/>
            <w:webHidden/>
          </w:rPr>
        </w:r>
        <w:r>
          <w:rPr>
            <w:noProof/>
            <w:webHidden/>
          </w:rPr>
          <w:fldChar w:fldCharType="separate"/>
        </w:r>
        <w:r w:rsidR="00767F41">
          <w:rPr>
            <w:noProof/>
            <w:webHidden/>
          </w:rPr>
          <w:t>16</w:t>
        </w:r>
        <w:r>
          <w:rPr>
            <w:noProof/>
            <w:webHidden/>
          </w:rPr>
          <w:fldChar w:fldCharType="end"/>
        </w:r>
      </w:hyperlink>
    </w:p>
    <w:p w14:paraId="13C20564" w14:textId="1FD7F1BF"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88" w:history="1">
        <w:r w:rsidRPr="00D00260">
          <w:rPr>
            <w:rStyle w:val="Lienhypertexte"/>
            <w:noProof/>
            <w:highlight w:val="yellow"/>
          </w:rPr>
          <w:t>4.3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highlight w:val="yellow"/>
          </w:rPr>
          <w:t>Confidentialité (art. 18)</w:t>
        </w:r>
        <w:r>
          <w:rPr>
            <w:noProof/>
            <w:webHidden/>
          </w:rPr>
          <w:tab/>
        </w:r>
        <w:r>
          <w:rPr>
            <w:noProof/>
            <w:webHidden/>
          </w:rPr>
          <w:fldChar w:fldCharType="begin"/>
        </w:r>
        <w:r>
          <w:rPr>
            <w:noProof/>
            <w:webHidden/>
          </w:rPr>
          <w:instrText xml:space="preserve"> PAGEREF _Toc187503088 \h </w:instrText>
        </w:r>
        <w:r>
          <w:rPr>
            <w:noProof/>
            <w:webHidden/>
          </w:rPr>
        </w:r>
        <w:r>
          <w:rPr>
            <w:noProof/>
            <w:webHidden/>
          </w:rPr>
          <w:fldChar w:fldCharType="separate"/>
        </w:r>
        <w:r w:rsidR="00767F41">
          <w:rPr>
            <w:noProof/>
            <w:webHidden/>
          </w:rPr>
          <w:t>17</w:t>
        </w:r>
        <w:r>
          <w:rPr>
            <w:noProof/>
            <w:webHidden/>
          </w:rPr>
          <w:fldChar w:fldCharType="end"/>
        </w:r>
      </w:hyperlink>
    </w:p>
    <w:p w14:paraId="1555830E" w14:textId="5A3FF727"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89" w:history="1">
        <w:r w:rsidRPr="00D00260">
          <w:rPr>
            <w:rStyle w:val="Lienhypertexte"/>
            <w:noProof/>
            <w:highlight w:val="yellow"/>
            <w:lang w:val="fr-FR"/>
          </w:rPr>
          <w:t>4.4</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highlight w:val="yellow"/>
            <w:lang w:val="fr-FR"/>
          </w:rPr>
          <w:t>Protection des données personnelles</w:t>
        </w:r>
        <w:r>
          <w:rPr>
            <w:noProof/>
            <w:webHidden/>
          </w:rPr>
          <w:tab/>
        </w:r>
        <w:r>
          <w:rPr>
            <w:noProof/>
            <w:webHidden/>
          </w:rPr>
          <w:fldChar w:fldCharType="begin"/>
        </w:r>
        <w:r>
          <w:rPr>
            <w:noProof/>
            <w:webHidden/>
          </w:rPr>
          <w:instrText xml:space="preserve"> PAGEREF _Toc187503089 \h </w:instrText>
        </w:r>
        <w:r>
          <w:rPr>
            <w:noProof/>
            <w:webHidden/>
          </w:rPr>
        </w:r>
        <w:r>
          <w:rPr>
            <w:noProof/>
            <w:webHidden/>
          </w:rPr>
          <w:fldChar w:fldCharType="separate"/>
        </w:r>
        <w:r w:rsidR="00767F41">
          <w:rPr>
            <w:noProof/>
            <w:webHidden/>
          </w:rPr>
          <w:t>17</w:t>
        </w:r>
        <w:r>
          <w:rPr>
            <w:noProof/>
            <w:webHidden/>
          </w:rPr>
          <w:fldChar w:fldCharType="end"/>
        </w:r>
      </w:hyperlink>
    </w:p>
    <w:p w14:paraId="0C916CA2" w14:textId="15399E84"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90" w:history="1">
        <w:r w:rsidRPr="00D00260">
          <w:rPr>
            <w:rStyle w:val="Lienhypertexte"/>
            <w:noProof/>
          </w:rPr>
          <w:t>4.5</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Droits intellectuels (art. 19 à 23)</w:t>
        </w:r>
        <w:r>
          <w:rPr>
            <w:noProof/>
            <w:webHidden/>
          </w:rPr>
          <w:tab/>
        </w:r>
        <w:r>
          <w:rPr>
            <w:noProof/>
            <w:webHidden/>
          </w:rPr>
          <w:fldChar w:fldCharType="begin"/>
        </w:r>
        <w:r>
          <w:rPr>
            <w:noProof/>
            <w:webHidden/>
          </w:rPr>
          <w:instrText xml:space="preserve"> PAGEREF _Toc187503090 \h </w:instrText>
        </w:r>
        <w:r>
          <w:rPr>
            <w:noProof/>
            <w:webHidden/>
          </w:rPr>
        </w:r>
        <w:r>
          <w:rPr>
            <w:noProof/>
            <w:webHidden/>
          </w:rPr>
          <w:fldChar w:fldCharType="separate"/>
        </w:r>
        <w:r w:rsidR="00767F41">
          <w:rPr>
            <w:noProof/>
            <w:webHidden/>
          </w:rPr>
          <w:t>18</w:t>
        </w:r>
        <w:r>
          <w:rPr>
            <w:noProof/>
            <w:webHidden/>
          </w:rPr>
          <w:fldChar w:fldCharType="end"/>
        </w:r>
      </w:hyperlink>
    </w:p>
    <w:p w14:paraId="42012D56" w14:textId="5D76B17C"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91" w:history="1">
        <w:r w:rsidRPr="00D00260">
          <w:rPr>
            <w:rStyle w:val="Lienhypertexte"/>
            <w:noProof/>
          </w:rPr>
          <w:t>4.6</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Cautionnement (art.25 à 33)</w:t>
        </w:r>
        <w:r>
          <w:rPr>
            <w:noProof/>
            <w:webHidden/>
          </w:rPr>
          <w:tab/>
        </w:r>
        <w:r>
          <w:rPr>
            <w:noProof/>
            <w:webHidden/>
          </w:rPr>
          <w:fldChar w:fldCharType="begin"/>
        </w:r>
        <w:r>
          <w:rPr>
            <w:noProof/>
            <w:webHidden/>
          </w:rPr>
          <w:instrText xml:space="preserve"> PAGEREF _Toc187503091 \h </w:instrText>
        </w:r>
        <w:r>
          <w:rPr>
            <w:noProof/>
            <w:webHidden/>
          </w:rPr>
        </w:r>
        <w:r>
          <w:rPr>
            <w:noProof/>
            <w:webHidden/>
          </w:rPr>
          <w:fldChar w:fldCharType="separate"/>
        </w:r>
        <w:r w:rsidR="00767F41">
          <w:rPr>
            <w:noProof/>
            <w:webHidden/>
          </w:rPr>
          <w:t>18</w:t>
        </w:r>
        <w:r>
          <w:rPr>
            <w:noProof/>
            <w:webHidden/>
          </w:rPr>
          <w:fldChar w:fldCharType="end"/>
        </w:r>
      </w:hyperlink>
    </w:p>
    <w:p w14:paraId="423515B5" w14:textId="35B6F801"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92" w:history="1">
        <w:r w:rsidRPr="00D00260">
          <w:rPr>
            <w:rStyle w:val="Lienhypertexte"/>
            <w:noProof/>
          </w:rPr>
          <w:t>4.7</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Conformité de l’exécution (art. 34)</w:t>
        </w:r>
        <w:r>
          <w:rPr>
            <w:noProof/>
            <w:webHidden/>
          </w:rPr>
          <w:tab/>
        </w:r>
        <w:r>
          <w:rPr>
            <w:noProof/>
            <w:webHidden/>
          </w:rPr>
          <w:fldChar w:fldCharType="begin"/>
        </w:r>
        <w:r>
          <w:rPr>
            <w:noProof/>
            <w:webHidden/>
          </w:rPr>
          <w:instrText xml:space="preserve"> PAGEREF _Toc187503092 \h </w:instrText>
        </w:r>
        <w:r>
          <w:rPr>
            <w:noProof/>
            <w:webHidden/>
          </w:rPr>
        </w:r>
        <w:r>
          <w:rPr>
            <w:noProof/>
            <w:webHidden/>
          </w:rPr>
          <w:fldChar w:fldCharType="separate"/>
        </w:r>
        <w:r w:rsidR="00767F41">
          <w:rPr>
            <w:noProof/>
            <w:webHidden/>
          </w:rPr>
          <w:t>20</w:t>
        </w:r>
        <w:r>
          <w:rPr>
            <w:noProof/>
            <w:webHidden/>
          </w:rPr>
          <w:fldChar w:fldCharType="end"/>
        </w:r>
      </w:hyperlink>
    </w:p>
    <w:p w14:paraId="098E95F3" w14:textId="23AB95CD"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93" w:history="1">
        <w:r w:rsidRPr="00D00260">
          <w:rPr>
            <w:rStyle w:val="Lienhypertexte"/>
            <w:noProof/>
          </w:rPr>
          <w:t>4.8</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Modifications du marché (art. 37 à 38/19)</w:t>
        </w:r>
        <w:r>
          <w:rPr>
            <w:noProof/>
            <w:webHidden/>
          </w:rPr>
          <w:tab/>
        </w:r>
        <w:r>
          <w:rPr>
            <w:noProof/>
            <w:webHidden/>
          </w:rPr>
          <w:fldChar w:fldCharType="begin"/>
        </w:r>
        <w:r>
          <w:rPr>
            <w:noProof/>
            <w:webHidden/>
          </w:rPr>
          <w:instrText xml:space="preserve"> PAGEREF _Toc187503093 \h </w:instrText>
        </w:r>
        <w:r>
          <w:rPr>
            <w:noProof/>
            <w:webHidden/>
          </w:rPr>
        </w:r>
        <w:r>
          <w:rPr>
            <w:noProof/>
            <w:webHidden/>
          </w:rPr>
          <w:fldChar w:fldCharType="separate"/>
        </w:r>
        <w:r w:rsidR="00767F41">
          <w:rPr>
            <w:noProof/>
            <w:webHidden/>
          </w:rPr>
          <w:t>20</w:t>
        </w:r>
        <w:r>
          <w:rPr>
            <w:noProof/>
            <w:webHidden/>
          </w:rPr>
          <w:fldChar w:fldCharType="end"/>
        </w:r>
      </w:hyperlink>
    </w:p>
    <w:p w14:paraId="3E1B52E9" w14:textId="48FED081"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94" w:history="1">
        <w:r w:rsidRPr="00D00260">
          <w:rPr>
            <w:rStyle w:val="Lienhypertexte"/>
            <w:noProof/>
          </w:rPr>
          <w:t>4.8.1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Remplacement de l’adjudicataire (art. 38/3)</w:t>
        </w:r>
        <w:r>
          <w:rPr>
            <w:noProof/>
            <w:webHidden/>
          </w:rPr>
          <w:tab/>
        </w:r>
        <w:r>
          <w:rPr>
            <w:noProof/>
            <w:webHidden/>
          </w:rPr>
          <w:fldChar w:fldCharType="begin"/>
        </w:r>
        <w:r>
          <w:rPr>
            <w:noProof/>
            <w:webHidden/>
          </w:rPr>
          <w:instrText xml:space="preserve"> PAGEREF _Toc187503094 \h </w:instrText>
        </w:r>
        <w:r>
          <w:rPr>
            <w:noProof/>
            <w:webHidden/>
          </w:rPr>
        </w:r>
        <w:r>
          <w:rPr>
            <w:noProof/>
            <w:webHidden/>
          </w:rPr>
          <w:fldChar w:fldCharType="separate"/>
        </w:r>
        <w:r w:rsidR="00767F41">
          <w:rPr>
            <w:noProof/>
            <w:webHidden/>
          </w:rPr>
          <w:t>20</w:t>
        </w:r>
        <w:r>
          <w:rPr>
            <w:noProof/>
            <w:webHidden/>
          </w:rPr>
          <w:fldChar w:fldCharType="end"/>
        </w:r>
      </w:hyperlink>
    </w:p>
    <w:p w14:paraId="394880FF" w14:textId="5D986230"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95" w:history="1">
        <w:r w:rsidRPr="00D00260">
          <w:rPr>
            <w:rStyle w:val="Lienhypertexte"/>
            <w:noProof/>
          </w:rPr>
          <w:t>4.8.2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Révision des prix (art. 38/7)</w:t>
        </w:r>
        <w:r>
          <w:rPr>
            <w:noProof/>
            <w:webHidden/>
          </w:rPr>
          <w:tab/>
        </w:r>
        <w:r>
          <w:rPr>
            <w:noProof/>
            <w:webHidden/>
          </w:rPr>
          <w:fldChar w:fldCharType="begin"/>
        </w:r>
        <w:r>
          <w:rPr>
            <w:noProof/>
            <w:webHidden/>
          </w:rPr>
          <w:instrText xml:space="preserve"> PAGEREF _Toc187503095 \h </w:instrText>
        </w:r>
        <w:r>
          <w:rPr>
            <w:noProof/>
            <w:webHidden/>
          </w:rPr>
        </w:r>
        <w:r>
          <w:rPr>
            <w:noProof/>
            <w:webHidden/>
          </w:rPr>
          <w:fldChar w:fldCharType="separate"/>
        </w:r>
        <w:r w:rsidR="00767F41">
          <w:rPr>
            <w:noProof/>
            <w:webHidden/>
          </w:rPr>
          <w:t>20</w:t>
        </w:r>
        <w:r>
          <w:rPr>
            <w:noProof/>
            <w:webHidden/>
          </w:rPr>
          <w:fldChar w:fldCharType="end"/>
        </w:r>
      </w:hyperlink>
    </w:p>
    <w:p w14:paraId="2D899400" w14:textId="09A97C4F"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96" w:history="1">
        <w:r w:rsidRPr="00D00260">
          <w:rPr>
            <w:rStyle w:val="Lienhypertexte"/>
            <w:noProof/>
          </w:rPr>
          <w:t>4.8.3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Indemnités pour donner suite aux suspensions ordonnées par l’adjudicateur durant l’exécution (art. 38/12)</w:t>
        </w:r>
        <w:r>
          <w:rPr>
            <w:noProof/>
            <w:webHidden/>
          </w:rPr>
          <w:tab/>
        </w:r>
        <w:r>
          <w:rPr>
            <w:noProof/>
            <w:webHidden/>
          </w:rPr>
          <w:fldChar w:fldCharType="begin"/>
        </w:r>
        <w:r>
          <w:rPr>
            <w:noProof/>
            <w:webHidden/>
          </w:rPr>
          <w:instrText xml:space="preserve"> PAGEREF _Toc187503096 \h </w:instrText>
        </w:r>
        <w:r>
          <w:rPr>
            <w:noProof/>
            <w:webHidden/>
          </w:rPr>
        </w:r>
        <w:r>
          <w:rPr>
            <w:noProof/>
            <w:webHidden/>
          </w:rPr>
          <w:fldChar w:fldCharType="separate"/>
        </w:r>
        <w:r w:rsidR="00767F41">
          <w:rPr>
            <w:noProof/>
            <w:webHidden/>
          </w:rPr>
          <w:t>20</w:t>
        </w:r>
        <w:r>
          <w:rPr>
            <w:noProof/>
            <w:webHidden/>
          </w:rPr>
          <w:fldChar w:fldCharType="end"/>
        </w:r>
      </w:hyperlink>
    </w:p>
    <w:p w14:paraId="11FF83EB" w14:textId="51EA1017"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097" w:history="1">
        <w:r w:rsidRPr="00D00260">
          <w:rPr>
            <w:rStyle w:val="Lienhypertexte"/>
            <w:noProof/>
          </w:rPr>
          <w:t>4.8.4</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Circonstances imprévisibles</w:t>
        </w:r>
        <w:r>
          <w:rPr>
            <w:noProof/>
            <w:webHidden/>
          </w:rPr>
          <w:tab/>
        </w:r>
        <w:r>
          <w:rPr>
            <w:noProof/>
            <w:webHidden/>
          </w:rPr>
          <w:fldChar w:fldCharType="begin"/>
        </w:r>
        <w:r>
          <w:rPr>
            <w:noProof/>
            <w:webHidden/>
          </w:rPr>
          <w:instrText xml:space="preserve"> PAGEREF _Toc187503097 \h </w:instrText>
        </w:r>
        <w:r>
          <w:rPr>
            <w:noProof/>
            <w:webHidden/>
          </w:rPr>
        </w:r>
        <w:r>
          <w:rPr>
            <w:noProof/>
            <w:webHidden/>
          </w:rPr>
          <w:fldChar w:fldCharType="separate"/>
        </w:r>
        <w:r w:rsidR="00767F41">
          <w:rPr>
            <w:noProof/>
            <w:webHidden/>
          </w:rPr>
          <w:t>21</w:t>
        </w:r>
        <w:r>
          <w:rPr>
            <w:noProof/>
            <w:webHidden/>
          </w:rPr>
          <w:fldChar w:fldCharType="end"/>
        </w:r>
      </w:hyperlink>
    </w:p>
    <w:p w14:paraId="12747F87" w14:textId="682F4F3C"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98" w:history="1">
        <w:r w:rsidRPr="00D00260">
          <w:rPr>
            <w:rStyle w:val="Lienhypertexte"/>
            <w:noProof/>
          </w:rPr>
          <w:t>4.9</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Réception technique préalable (art. 42)</w:t>
        </w:r>
        <w:r>
          <w:rPr>
            <w:noProof/>
            <w:webHidden/>
          </w:rPr>
          <w:tab/>
        </w:r>
        <w:r>
          <w:rPr>
            <w:noProof/>
            <w:webHidden/>
          </w:rPr>
          <w:fldChar w:fldCharType="begin"/>
        </w:r>
        <w:r>
          <w:rPr>
            <w:noProof/>
            <w:webHidden/>
          </w:rPr>
          <w:instrText xml:space="preserve"> PAGEREF _Toc187503098 \h </w:instrText>
        </w:r>
        <w:r>
          <w:rPr>
            <w:noProof/>
            <w:webHidden/>
          </w:rPr>
        </w:r>
        <w:r>
          <w:rPr>
            <w:noProof/>
            <w:webHidden/>
          </w:rPr>
          <w:fldChar w:fldCharType="separate"/>
        </w:r>
        <w:r w:rsidR="00767F41">
          <w:rPr>
            <w:noProof/>
            <w:webHidden/>
          </w:rPr>
          <w:t>21</w:t>
        </w:r>
        <w:r>
          <w:rPr>
            <w:noProof/>
            <w:webHidden/>
          </w:rPr>
          <w:fldChar w:fldCharType="end"/>
        </w:r>
      </w:hyperlink>
    </w:p>
    <w:p w14:paraId="1A4D1784" w14:textId="5C0BDA29"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099" w:history="1">
        <w:r w:rsidRPr="00D00260">
          <w:rPr>
            <w:rStyle w:val="Lienhypertexte"/>
            <w:noProof/>
          </w:rPr>
          <w:t>4.10</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Modalités d’exécution (art. 146 es)</w:t>
        </w:r>
        <w:r>
          <w:rPr>
            <w:noProof/>
            <w:webHidden/>
          </w:rPr>
          <w:tab/>
        </w:r>
        <w:r>
          <w:rPr>
            <w:noProof/>
            <w:webHidden/>
          </w:rPr>
          <w:fldChar w:fldCharType="begin"/>
        </w:r>
        <w:r>
          <w:rPr>
            <w:noProof/>
            <w:webHidden/>
          </w:rPr>
          <w:instrText xml:space="preserve"> PAGEREF _Toc187503099 \h </w:instrText>
        </w:r>
        <w:r>
          <w:rPr>
            <w:noProof/>
            <w:webHidden/>
          </w:rPr>
        </w:r>
        <w:r>
          <w:rPr>
            <w:noProof/>
            <w:webHidden/>
          </w:rPr>
          <w:fldChar w:fldCharType="separate"/>
        </w:r>
        <w:r w:rsidR="00767F41">
          <w:rPr>
            <w:noProof/>
            <w:webHidden/>
          </w:rPr>
          <w:t>21</w:t>
        </w:r>
        <w:r>
          <w:rPr>
            <w:noProof/>
            <w:webHidden/>
          </w:rPr>
          <w:fldChar w:fldCharType="end"/>
        </w:r>
      </w:hyperlink>
    </w:p>
    <w:p w14:paraId="1A8BE2A5" w14:textId="70595311"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00" w:history="1">
        <w:r w:rsidRPr="00D00260">
          <w:rPr>
            <w:rStyle w:val="Lienhypertexte"/>
            <w:noProof/>
          </w:rPr>
          <w:t>4.10.1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Délais et clauses (art. 147)</w:t>
        </w:r>
        <w:r>
          <w:rPr>
            <w:noProof/>
            <w:webHidden/>
          </w:rPr>
          <w:tab/>
        </w:r>
        <w:r>
          <w:rPr>
            <w:noProof/>
            <w:webHidden/>
          </w:rPr>
          <w:fldChar w:fldCharType="begin"/>
        </w:r>
        <w:r>
          <w:rPr>
            <w:noProof/>
            <w:webHidden/>
          </w:rPr>
          <w:instrText xml:space="preserve"> PAGEREF _Toc187503100 \h </w:instrText>
        </w:r>
        <w:r>
          <w:rPr>
            <w:noProof/>
            <w:webHidden/>
          </w:rPr>
        </w:r>
        <w:r>
          <w:rPr>
            <w:noProof/>
            <w:webHidden/>
          </w:rPr>
          <w:fldChar w:fldCharType="separate"/>
        </w:r>
        <w:r w:rsidR="00767F41">
          <w:rPr>
            <w:noProof/>
            <w:webHidden/>
          </w:rPr>
          <w:t>21</w:t>
        </w:r>
        <w:r>
          <w:rPr>
            <w:noProof/>
            <w:webHidden/>
          </w:rPr>
          <w:fldChar w:fldCharType="end"/>
        </w:r>
      </w:hyperlink>
    </w:p>
    <w:p w14:paraId="0382968F" w14:textId="51E73986"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01" w:history="1">
        <w:r w:rsidRPr="00D00260">
          <w:rPr>
            <w:rStyle w:val="Lienhypertexte"/>
            <w:noProof/>
          </w:rPr>
          <w:t>4.10.2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Lieu où les services doivent être exécutés et formalités (art. 149)</w:t>
        </w:r>
        <w:r>
          <w:rPr>
            <w:noProof/>
            <w:webHidden/>
          </w:rPr>
          <w:tab/>
        </w:r>
        <w:r>
          <w:rPr>
            <w:noProof/>
            <w:webHidden/>
          </w:rPr>
          <w:fldChar w:fldCharType="begin"/>
        </w:r>
        <w:r>
          <w:rPr>
            <w:noProof/>
            <w:webHidden/>
          </w:rPr>
          <w:instrText xml:space="preserve"> PAGEREF _Toc187503101 \h </w:instrText>
        </w:r>
        <w:r>
          <w:rPr>
            <w:noProof/>
            <w:webHidden/>
          </w:rPr>
        </w:r>
        <w:r>
          <w:rPr>
            <w:noProof/>
            <w:webHidden/>
          </w:rPr>
          <w:fldChar w:fldCharType="separate"/>
        </w:r>
        <w:r w:rsidR="00767F41">
          <w:rPr>
            <w:noProof/>
            <w:webHidden/>
          </w:rPr>
          <w:t>22</w:t>
        </w:r>
        <w:r>
          <w:rPr>
            <w:noProof/>
            <w:webHidden/>
          </w:rPr>
          <w:fldChar w:fldCharType="end"/>
        </w:r>
      </w:hyperlink>
    </w:p>
    <w:p w14:paraId="43D68B6B" w14:textId="6270E97B"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02" w:history="1">
        <w:r w:rsidRPr="00D00260">
          <w:rPr>
            <w:rStyle w:val="Lienhypertexte"/>
            <w:noProof/>
            <w:highlight w:val="yellow"/>
          </w:rPr>
          <w:t>4.10.1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highlight w:val="yellow"/>
          </w:rPr>
          <w:t>Egalité des genres</w:t>
        </w:r>
        <w:r>
          <w:rPr>
            <w:noProof/>
            <w:webHidden/>
          </w:rPr>
          <w:tab/>
        </w:r>
        <w:r>
          <w:rPr>
            <w:noProof/>
            <w:webHidden/>
          </w:rPr>
          <w:fldChar w:fldCharType="begin"/>
        </w:r>
        <w:r>
          <w:rPr>
            <w:noProof/>
            <w:webHidden/>
          </w:rPr>
          <w:instrText xml:space="preserve"> PAGEREF _Toc187503102 \h </w:instrText>
        </w:r>
        <w:r>
          <w:rPr>
            <w:noProof/>
            <w:webHidden/>
          </w:rPr>
        </w:r>
        <w:r>
          <w:rPr>
            <w:noProof/>
            <w:webHidden/>
          </w:rPr>
          <w:fldChar w:fldCharType="separate"/>
        </w:r>
        <w:r w:rsidR="00767F41">
          <w:rPr>
            <w:noProof/>
            <w:webHidden/>
          </w:rPr>
          <w:t>22</w:t>
        </w:r>
        <w:r>
          <w:rPr>
            <w:noProof/>
            <w:webHidden/>
          </w:rPr>
          <w:fldChar w:fldCharType="end"/>
        </w:r>
      </w:hyperlink>
    </w:p>
    <w:p w14:paraId="18AF6CCD" w14:textId="19DC8834"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03" w:history="1">
        <w:r w:rsidRPr="00D00260">
          <w:rPr>
            <w:rStyle w:val="Lienhypertexte"/>
            <w:noProof/>
            <w:highlight w:val="yellow"/>
          </w:rPr>
          <w:t>4.10.2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highlight w:val="yellow"/>
          </w:rPr>
          <w:t>Tolérance zéro exploitation et abus sexuels</w:t>
        </w:r>
        <w:r>
          <w:rPr>
            <w:noProof/>
            <w:webHidden/>
          </w:rPr>
          <w:tab/>
        </w:r>
        <w:r>
          <w:rPr>
            <w:noProof/>
            <w:webHidden/>
          </w:rPr>
          <w:fldChar w:fldCharType="begin"/>
        </w:r>
        <w:r>
          <w:rPr>
            <w:noProof/>
            <w:webHidden/>
          </w:rPr>
          <w:instrText xml:space="preserve"> PAGEREF _Toc187503103 \h </w:instrText>
        </w:r>
        <w:r>
          <w:rPr>
            <w:noProof/>
            <w:webHidden/>
          </w:rPr>
        </w:r>
        <w:r>
          <w:rPr>
            <w:noProof/>
            <w:webHidden/>
          </w:rPr>
          <w:fldChar w:fldCharType="separate"/>
        </w:r>
        <w:r w:rsidR="00767F41">
          <w:rPr>
            <w:noProof/>
            <w:webHidden/>
          </w:rPr>
          <w:t>22</w:t>
        </w:r>
        <w:r>
          <w:rPr>
            <w:noProof/>
            <w:webHidden/>
          </w:rPr>
          <w:fldChar w:fldCharType="end"/>
        </w:r>
      </w:hyperlink>
    </w:p>
    <w:p w14:paraId="1CEDC1A7" w14:textId="172DA384"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04" w:history="1">
        <w:r w:rsidRPr="00D00260">
          <w:rPr>
            <w:rStyle w:val="Lienhypertexte"/>
            <w:noProof/>
          </w:rPr>
          <w:t>4.11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Vérification des services (art. 150)</w:t>
        </w:r>
        <w:r>
          <w:rPr>
            <w:noProof/>
            <w:webHidden/>
          </w:rPr>
          <w:tab/>
        </w:r>
        <w:r>
          <w:rPr>
            <w:noProof/>
            <w:webHidden/>
          </w:rPr>
          <w:fldChar w:fldCharType="begin"/>
        </w:r>
        <w:r>
          <w:rPr>
            <w:noProof/>
            <w:webHidden/>
          </w:rPr>
          <w:instrText xml:space="preserve"> PAGEREF _Toc187503104 \h </w:instrText>
        </w:r>
        <w:r>
          <w:rPr>
            <w:noProof/>
            <w:webHidden/>
          </w:rPr>
        </w:r>
        <w:r>
          <w:rPr>
            <w:noProof/>
            <w:webHidden/>
          </w:rPr>
          <w:fldChar w:fldCharType="separate"/>
        </w:r>
        <w:r w:rsidR="00767F41">
          <w:rPr>
            <w:noProof/>
            <w:webHidden/>
          </w:rPr>
          <w:t>22</w:t>
        </w:r>
        <w:r>
          <w:rPr>
            <w:noProof/>
            <w:webHidden/>
          </w:rPr>
          <w:fldChar w:fldCharType="end"/>
        </w:r>
      </w:hyperlink>
    </w:p>
    <w:p w14:paraId="682ADA97" w14:textId="4A800A50"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05" w:history="1">
        <w:r w:rsidRPr="00D00260">
          <w:rPr>
            <w:rStyle w:val="Lienhypertexte"/>
            <w:noProof/>
          </w:rPr>
          <w:t>4.12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Responsabilité du prestataire de services (art. 152-153)</w:t>
        </w:r>
        <w:r>
          <w:rPr>
            <w:noProof/>
            <w:webHidden/>
          </w:rPr>
          <w:tab/>
        </w:r>
        <w:r>
          <w:rPr>
            <w:noProof/>
            <w:webHidden/>
          </w:rPr>
          <w:fldChar w:fldCharType="begin"/>
        </w:r>
        <w:r>
          <w:rPr>
            <w:noProof/>
            <w:webHidden/>
          </w:rPr>
          <w:instrText xml:space="preserve"> PAGEREF _Toc187503105 \h </w:instrText>
        </w:r>
        <w:r>
          <w:rPr>
            <w:noProof/>
            <w:webHidden/>
          </w:rPr>
        </w:r>
        <w:r>
          <w:rPr>
            <w:noProof/>
            <w:webHidden/>
          </w:rPr>
          <w:fldChar w:fldCharType="separate"/>
        </w:r>
        <w:r w:rsidR="00767F41">
          <w:rPr>
            <w:noProof/>
            <w:webHidden/>
          </w:rPr>
          <w:t>22</w:t>
        </w:r>
        <w:r>
          <w:rPr>
            <w:noProof/>
            <w:webHidden/>
          </w:rPr>
          <w:fldChar w:fldCharType="end"/>
        </w:r>
      </w:hyperlink>
    </w:p>
    <w:p w14:paraId="4F10B22A" w14:textId="1E72ECA3"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06" w:history="1">
        <w:r w:rsidRPr="00D00260">
          <w:rPr>
            <w:rStyle w:val="Lienhypertexte"/>
            <w:noProof/>
          </w:rPr>
          <w:t>4.13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Moyens d’action du Pouvoir Adjudicateur (art. 44-51 et 154-155)</w:t>
        </w:r>
        <w:r>
          <w:rPr>
            <w:noProof/>
            <w:webHidden/>
          </w:rPr>
          <w:tab/>
        </w:r>
        <w:r>
          <w:rPr>
            <w:noProof/>
            <w:webHidden/>
          </w:rPr>
          <w:fldChar w:fldCharType="begin"/>
        </w:r>
        <w:r>
          <w:rPr>
            <w:noProof/>
            <w:webHidden/>
          </w:rPr>
          <w:instrText xml:space="preserve"> PAGEREF _Toc187503106 \h </w:instrText>
        </w:r>
        <w:r>
          <w:rPr>
            <w:noProof/>
            <w:webHidden/>
          </w:rPr>
        </w:r>
        <w:r>
          <w:rPr>
            <w:noProof/>
            <w:webHidden/>
          </w:rPr>
          <w:fldChar w:fldCharType="separate"/>
        </w:r>
        <w:r w:rsidR="00767F41">
          <w:rPr>
            <w:noProof/>
            <w:webHidden/>
          </w:rPr>
          <w:t>22</w:t>
        </w:r>
        <w:r>
          <w:rPr>
            <w:noProof/>
            <w:webHidden/>
          </w:rPr>
          <w:fldChar w:fldCharType="end"/>
        </w:r>
      </w:hyperlink>
    </w:p>
    <w:p w14:paraId="4E8FD0E5" w14:textId="4FE0D834"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07" w:history="1">
        <w:r w:rsidRPr="00D00260">
          <w:rPr>
            <w:rStyle w:val="Lienhypertexte"/>
            <w:noProof/>
          </w:rPr>
          <w:t>4.13.1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Défaut d’exécution (art. 44)</w:t>
        </w:r>
        <w:r>
          <w:rPr>
            <w:noProof/>
            <w:webHidden/>
          </w:rPr>
          <w:tab/>
        </w:r>
        <w:r>
          <w:rPr>
            <w:noProof/>
            <w:webHidden/>
          </w:rPr>
          <w:fldChar w:fldCharType="begin"/>
        </w:r>
        <w:r>
          <w:rPr>
            <w:noProof/>
            <w:webHidden/>
          </w:rPr>
          <w:instrText xml:space="preserve"> PAGEREF _Toc187503107 \h </w:instrText>
        </w:r>
        <w:r>
          <w:rPr>
            <w:noProof/>
            <w:webHidden/>
          </w:rPr>
        </w:r>
        <w:r>
          <w:rPr>
            <w:noProof/>
            <w:webHidden/>
          </w:rPr>
          <w:fldChar w:fldCharType="separate"/>
        </w:r>
        <w:r w:rsidR="00767F41">
          <w:rPr>
            <w:noProof/>
            <w:webHidden/>
          </w:rPr>
          <w:t>23</w:t>
        </w:r>
        <w:r>
          <w:rPr>
            <w:noProof/>
            <w:webHidden/>
          </w:rPr>
          <w:fldChar w:fldCharType="end"/>
        </w:r>
      </w:hyperlink>
    </w:p>
    <w:p w14:paraId="7E4DC0A6" w14:textId="623B5582"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08" w:history="1">
        <w:r w:rsidRPr="00D00260">
          <w:rPr>
            <w:rStyle w:val="Lienhypertexte"/>
            <w:noProof/>
          </w:rPr>
          <w:t>4.13.2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Amendes pour retard (art. 46 et 154)</w:t>
        </w:r>
        <w:r>
          <w:rPr>
            <w:noProof/>
            <w:webHidden/>
          </w:rPr>
          <w:tab/>
        </w:r>
        <w:r>
          <w:rPr>
            <w:noProof/>
            <w:webHidden/>
          </w:rPr>
          <w:fldChar w:fldCharType="begin"/>
        </w:r>
        <w:r>
          <w:rPr>
            <w:noProof/>
            <w:webHidden/>
          </w:rPr>
          <w:instrText xml:space="preserve"> PAGEREF _Toc187503108 \h </w:instrText>
        </w:r>
        <w:r>
          <w:rPr>
            <w:noProof/>
            <w:webHidden/>
          </w:rPr>
        </w:r>
        <w:r>
          <w:rPr>
            <w:noProof/>
            <w:webHidden/>
          </w:rPr>
          <w:fldChar w:fldCharType="separate"/>
        </w:r>
        <w:r w:rsidR="00767F41">
          <w:rPr>
            <w:noProof/>
            <w:webHidden/>
          </w:rPr>
          <w:t>23</w:t>
        </w:r>
        <w:r>
          <w:rPr>
            <w:noProof/>
            <w:webHidden/>
          </w:rPr>
          <w:fldChar w:fldCharType="end"/>
        </w:r>
      </w:hyperlink>
    </w:p>
    <w:p w14:paraId="07E489E2" w14:textId="1D60E93A"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09" w:history="1">
        <w:r w:rsidRPr="00D00260">
          <w:rPr>
            <w:rStyle w:val="Lienhypertexte"/>
            <w:noProof/>
          </w:rPr>
          <w:t>4.13.3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Mesures d’office (art. 47 et 155)</w:t>
        </w:r>
        <w:r>
          <w:rPr>
            <w:noProof/>
            <w:webHidden/>
          </w:rPr>
          <w:tab/>
        </w:r>
        <w:r>
          <w:rPr>
            <w:noProof/>
            <w:webHidden/>
          </w:rPr>
          <w:fldChar w:fldCharType="begin"/>
        </w:r>
        <w:r>
          <w:rPr>
            <w:noProof/>
            <w:webHidden/>
          </w:rPr>
          <w:instrText xml:space="preserve"> PAGEREF _Toc187503109 \h </w:instrText>
        </w:r>
        <w:r>
          <w:rPr>
            <w:noProof/>
            <w:webHidden/>
          </w:rPr>
        </w:r>
        <w:r>
          <w:rPr>
            <w:noProof/>
            <w:webHidden/>
          </w:rPr>
          <w:fldChar w:fldCharType="separate"/>
        </w:r>
        <w:r w:rsidR="00767F41">
          <w:rPr>
            <w:noProof/>
            <w:webHidden/>
          </w:rPr>
          <w:t>23</w:t>
        </w:r>
        <w:r>
          <w:rPr>
            <w:noProof/>
            <w:webHidden/>
          </w:rPr>
          <w:fldChar w:fldCharType="end"/>
        </w:r>
      </w:hyperlink>
    </w:p>
    <w:p w14:paraId="658A5407" w14:textId="15D7AF22"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10" w:history="1">
        <w:r w:rsidRPr="00D00260">
          <w:rPr>
            <w:rStyle w:val="Lienhypertexte"/>
            <w:noProof/>
          </w:rPr>
          <w:t>4.14</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Fin du marché</w:t>
        </w:r>
        <w:r>
          <w:rPr>
            <w:noProof/>
            <w:webHidden/>
          </w:rPr>
          <w:tab/>
        </w:r>
        <w:r>
          <w:rPr>
            <w:noProof/>
            <w:webHidden/>
          </w:rPr>
          <w:fldChar w:fldCharType="begin"/>
        </w:r>
        <w:r>
          <w:rPr>
            <w:noProof/>
            <w:webHidden/>
          </w:rPr>
          <w:instrText xml:space="preserve"> PAGEREF _Toc187503110 \h </w:instrText>
        </w:r>
        <w:r>
          <w:rPr>
            <w:noProof/>
            <w:webHidden/>
          </w:rPr>
        </w:r>
        <w:r>
          <w:rPr>
            <w:noProof/>
            <w:webHidden/>
          </w:rPr>
          <w:fldChar w:fldCharType="separate"/>
        </w:r>
        <w:r w:rsidR="00767F41">
          <w:rPr>
            <w:noProof/>
            <w:webHidden/>
          </w:rPr>
          <w:t>24</w:t>
        </w:r>
        <w:r>
          <w:rPr>
            <w:noProof/>
            <w:webHidden/>
          </w:rPr>
          <w:fldChar w:fldCharType="end"/>
        </w:r>
      </w:hyperlink>
    </w:p>
    <w:p w14:paraId="06C681D7" w14:textId="0AB22146"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11" w:history="1">
        <w:r w:rsidRPr="00D00260">
          <w:rPr>
            <w:rStyle w:val="Lienhypertexte"/>
            <w:noProof/>
          </w:rPr>
          <w:t>4.14.1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Réception des services exécutés (art. 64-65 et 156)</w:t>
        </w:r>
        <w:r>
          <w:rPr>
            <w:noProof/>
            <w:webHidden/>
          </w:rPr>
          <w:tab/>
        </w:r>
        <w:r>
          <w:rPr>
            <w:noProof/>
            <w:webHidden/>
          </w:rPr>
          <w:fldChar w:fldCharType="begin"/>
        </w:r>
        <w:r>
          <w:rPr>
            <w:noProof/>
            <w:webHidden/>
          </w:rPr>
          <w:instrText xml:space="preserve"> PAGEREF _Toc187503111 \h </w:instrText>
        </w:r>
        <w:r>
          <w:rPr>
            <w:noProof/>
            <w:webHidden/>
          </w:rPr>
        </w:r>
        <w:r>
          <w:rPr>
            <w:noProof/>
            <w:webHidden/>
          </w:rPr>
          <w:fldChar w:fldCharType="separate"/>
        </w:r>
        <w:r w:rsidR="00767F41">
          <w:rPr>
            <w:noProof/>
            <w:webHidden/>
          </w:rPr>
          <w:t>24</w:t>
        </w:r>
        <w:r>
          <w:rPr>
            <w:noProof/>
            <w:webHidden/>
          </w:rPr>
          <w:fldChar w:fldCharType="end"/>
        </w:r>
      </w:hyperlink>
    </w:p>
    <w:p w14:paraId="086FBACC" w14:textId="6C3120BA"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12" w:history="1">
        <w:r w:rsidRPr="00D00260">
          <w:rPr>
            <w:rStyle w:val="Lienhypertexte"/>
            <w:noProof/>
          </w:rPr>
          <w:t>4.14.2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Facturation et paiement des services (art. 66 à 72 -160)</w:t>
        </w:r>
        <w:r>
          <w:rPr>
            <w:noProof/>
            <w:webHidden/>
          </w:rPr>
          <w:tab/>
        </w:r>
        <w:r>
          <w:rPr>
            <w:noProof/>
            <w:webHidden/>
          </w:rPr>
          <w:fldChar w:fldCharType="begin"/>
        </w:r>
        <w:r>
          <w:rPr>
            <w:noProof/>
            <w:webHidden/>
          </w:rPr>
          <w:instrText xml:space="preserve"> PAGEREF _Toc187503112 \h </w:instrText>
        </w:r>
        <w:r>
          <w:rPr>
            <w:noProof/>
            <w:webHidden/>
          </w:rPr>
        </w:r>
        <w:r>
          <w:rPr>
            <w:noProof/>
            <w:webHidden/>
          </w:rPr>
          <w:fldChar w:fldCharType="separate"/>
        </w:r>
        <w:r w:rsidR="00767F41">
          <w:rPr>
            <w:noProof/>
            <w:webHidden/>
          </w:rPr>
          <w:t>24</w:t>
        </w:r>
        <w:r>
          <w:rPr>
            <w:noProof/>
            <w:webHidden/>
          </w:rPr>
          <w:fldChar w:fldCharType="end"/>
        </w:r>
      </w:hyperlink>
    </w:p>
    <w:p w14:paraId="415DE599" w14:textId="1C8CD783"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13" w:history="1">
        <w:r w:rsidRPr="00D00260">
          <w:rPr>
            <w:rStyle w:val="Lienhypertexte"/>
            <w:noProof/>
          </w:rPr>
          <w:t>4.15</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Litiges (art. 73)</w:t>
        </w:r>
        <w:r>
          <w:rPr>
            <w:noProof/>
            <w:webHidden/>
          </w:rPr>
          <w:tab/>
        </w:r>
        <w:r>
          <w:rPr>
            <w:noProof/>
            <w:webHidden/>
          </w:rPr>
          <w:fldChar w:fldCharType="begin"/>
        </w:r>
        <w:r>
          <w:rPr>
            <w:noProof/>
            <w:webHidden/>
          </w:rPr>
          <w:instrText xml:space="preserve"> PAGEREF _Toc187503113 \h </w:instrText>
        </w:r>
        <w:r>
          <w:rPr>
            <w:noProof/>
            <w:webHidden/>
          </w:rPr>
        </w:r>
        <w:r>
          <w:rPr>
            <w:noProof/>
            <w:webHidden/>
          </w:rPr>
          <w:fldChar w:fldCharType="separate"/>
        </w:r>
        <w:r w:rsidR="00767F41">
          <w:rPr>
            <w:noProof/>
            <w:webHidden/>
          </w:rPr>
          <w:t>25</w:t>
        </w:r>
        <w:r>
          <w:rPr>
            <w:noProof/>
            <w:webHidden/>
          </w:rPr>
          <w:fldChar w:fldCharType="end"/>
        </w:r>
      </w:hyperlink>
    </w:p>
    <w:p w14:paraId="4A3DEEFB" w14:textId="14DAFE63" w:rsidR="00397A75" w:rsidRDefault="00397A75">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87503114" w:history="1">
        <w:r w:rsidRPr="00D00260">
          <w:rPr>
            <w:rStyle w:val="Lienhypertexte"/>
            <w:noProof/>
          </w:rPr>
          <w:t>5</w:t>
        </w:r>
        <w:r>
          <w:rPr>
            <w:rFonts w:asciiTheme="minorHAnsi" w:eastAsiaTheme="minorEastAsia" w:hAnsiTheme="minorHAnsi" w:cstheme="minorBidi"/>
            <w:b w:val="0"/>
            <w:noProof/>
            <w:color w:val="auto"/>
            <w:kern w:val="2"/>
            <w:sz w:val="24"/>
            <w:szCs w:val="24"/>
            <w:lang w:val="fr-FR" w:eastAsia="fr-FR"/>
            <w14:ligatures w14:val="standardContextual"/>
          </w:rPr>
          <w:tab/>
        </w:r>
        <w:r w:rsidRPr="00D00260">
          <w:rPr>
            <w:rStyle w:val="Lienhypertexte"/>
            <w:noProof/>
          </w:rPr>
          <w:t>Termes de référence</w:t>
        </w:r>
        <w:r>
          <w:rPr>
            <w:noProof/>
            <w:webHidden/>
          </w:rPr>
          <w:tab/>
        </w:r>
        <w:r>
          <w:rPr>
            <w:noProof/>
            <w:webHidden/>
          </w:rPr>
          <w:fldChar w:fldCharType="begin"/>
        </w:r>
        <w:r>
          <w:rPr>
            <w:noProof/>
            <w:webHidden/>
          </w:rPr>
          <w:instrText xml:space="preserve"> PAGEREF _Toc187503114 \h </w:instrText>
        </w:r>
        <w:r>
          <w:rPr>
            <w:noProof/>
            <w:webHidden/>
          </w:rPr>
        </w:r>
        <w:r>
          <w:rPr>
            <w:noProof/>
            <w:webHidden/>
          </w:rPr>
          <w:fldChar w:fldCharType="separate"/>
        </w:r>
        <w:r w:rsidR="00767F41">
          <w:rPr>
            <w:noProof/>
            <w:webHidden/>
          </w:rPr>
          <w:t>26</w:t>
        </w:r>
        <w:r>
          <w:rPr>
            <w:noProof/>
            <w:webHidden/>
          </w:rPr>
          <w:fldChar w:fldCharType="end"/>
        </w:r>
      </w:hyperlink>
    </w:p>
    <w:p w14:paraId="4505E934" w14:textId="1D2AAE5A"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15" w:history="1">
        <w:r w:rsidRPr="00D00260">
          <w:rPr>
            <w:rStyle w:val="Lienhypertexte"/>
            <w:noProof/>
          </w:rPr>
          <w:t>5.1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CONTEXTE ET JUSTIFICATION</w:t>
        </w:r>
        <w:r>
          <w:rPr>
            <w:noProof/>
            <w:webHidden/>
          </w:rPr>
          <w:tab/>
        </w:r>
        <w:r>
          <w:rPr>
            <w:noProof/>
            <w:webHidden/>
          </w:rPr>
          <w:fldChar w:fldCharType="begin"/>
        </w:r>
        <w:r>
          <w:rPr>
            <w:noProof/>
            <w:webHidden/>
          </w:rPr>
          <w:instrText xml:space="preserve"> PAGEREF _Toc187503115 \h </w:instrText>
        </w:r>
        <w:r>
          <w:rPr>
            <w:noProof/>
            <w:webHidden/>
          </w:rPr>
        </w:r>
        <w:r>
          <w:rPr>
            <w:noProof/>
            <w:webHidden/>
          </w:rPr>
          <w:fldChar w:fldCharType="separate"/>
        </w:r>
        <w:r w:rsidR="00767F41">
          <w:rPr>
            <w:noProof/>
            <w:webHidden/>
          </w:rPr>
          <w:t>26</w:t>
        </w:r>
        <w:r>
          <w:rPr>
            <w:noProof/>
            <w:webHidden/>
          </w:rPr>
          <w:fldChar w:fldCharType="end"/>
        </w:r>
      </w:hyperlink>
    </w:p>
    <w:p w14:paraId="0ED03773" w14:textId="115C1B69"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16" w:history="1">
        <w:r w:rsidRPr="00D00260">
          <w:rPr>
            <w:rStyle w:val="Lienhypertexte"/>
            <w:noProof/>
          </w:rPr>
          <w:t>5.2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OBJECTIFS ET RESULTATS ATTENDUS DE LA PRESTATION</w:t>
        </w:r>
        <w:r>
          <w:rPr>
            <w:noProof/>
            <w:webHidden/>
          </w:rPr>
          <w:tab/>
        </w:r>
        <w:r>
          <w:rPr>
            <w:noProof/>
            <w:webHidden/>
          </w:rPr>
          <w:fldChar w:fldCharType="begin"/>
        </w:r>
        <w:r>
          <w:rPr>
            <w:noProof/>
            <w:webHidden/>
          </w:rPr>
          <w:instrText xml:space="preserve"> PAGEREF _Toc187503116 \h </w:instrText>
        </w:r>
        <w:r>
          <w:rPr>
            <w:noProof/>
            <w:webHidden/>
          </w:rPr>
        </w:r>
        <w:r>
          <w:rPr>
            <w:noProof/>
            <w:webHidden/>
          </w:rPr>
          <w:fldChar w:fldCharType="separate"/>
        </w:r>
        <w:r w:rsidR="00767F41">
          <w:rPr>
            <w:noProof/>
            <w:webHidden/>
          </w:rPr>
          <w:t>27</w:t>
        </w:r>
        <w:r>
          <w:rPr>
            <w:noProof/>
            <w:webHidden/>
          </w:rPr>
          <w:fldChar w:fldCharType="end"/>
        </w:r>
      </w:hyperlink>
    </w:p>
    <w:p w14:paraId="64EBFC29" w14:textId="73CB8494"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17" w:history="1">
        <w:r w:rsidRPr="00D00260">
          <w:rPr>
            <w:rStyle w:val="Lienhypertexte"/>
            <w:noProof/>
          </w:rPr>
          <w:t>5.3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PRESTATIONS ATTENDUES</w:t>
        </w:r>
        <w:r>
          <w:rPr>
            <w:noProof/>
            <w:webHidden/>
          </w:rPr>
          <w:tab/>
        </w:r>
        <w:r>
          <w:rPr>
            <w:noProof/>
            <w:webHidden/>
          </w:rPr>
          <w:fldChar w:fldCharType="begin"/>
        </w:r>
        <w:r>
          <w:rPr>
            <w:noProof/>
            <w:webHidden/>
          </w:rPr>
          <w:instrText xml:space="preserve"> PAGEREF _Toc187503117 \h </w:instrText>
        </w:r>
        <w:r>
          <w:rPr>
            <w:noProof/>
            <w:webHidden/>
          </w:rPr>
        </w:r>
        <w:r>
          <w:rPr>
            <w:noProof/>
            <w:webHidden/>
          </w:rPr>
          <w:fldChar w:fldCharType="separate"/>
        </w:r>
        <w:r w:rsidR="00767F41">
          <w:rPr>
            <w:noProof/>
            <w:webHidden/>
          </w:rPr>
          <w:t>27</w:t>
        </w:r>
        <w:r>
          <w:rPr>
            <w:noProof/>
            <w:webHidden/>
          </w:rPr>
          <w:fldChar w:fldCharType="end"/>
        </w:r>
      </w:hyperlink>
    </w:p>
    <w:p w14:paraId="4C359260" w14:textId="52D8479A"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18" w:history="1">
        <w:r w:rsidRPr="00D00260">
          <w:rPr>
            <w:rStyle w:val="Lienhypertexte"/>
            <w:noProof/>
          </w:rPr>
          <w:t>5.4</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QUELQUES ÉLÉMENTS DE MÉTHODOLOGIE</w:t>
        </w:r>
        <w:r>
          <w:rPr>
            <w:noProof/>
            <w:webHidden/>
          </w:rPr>
          <w:tab/>
        </w:r>
        <w:r>
          <w:rPr>
            <w:noProof/>
            <w:webHidden/>
          </w:rPr>
          <w:fldChar w:fldCharType="begin"/>
        </w:r>
        <w:r>
          <w:rPr>
            <w:noProof/>
            <w:webHidden/>
          </w:rPr>
          <w:instrText xml:space="preserve"> PAGEREF _Toc187503118 \h </w:instrText>
        </w:r>
        <w:r>
          <w:rPr>
            <w:noProof/>
            <w:webHidden/>
          </w:rPr>
        </w:r>
        <w:r>
          <w:rPr>
            <w:noProof/>
            <w:webHidden/>
          </w:rPr>
          <w:fldChar w:fldCharType="separate"/>
        </w:r>
        <w:r w:rsidR="00767F41">
          <w:rPr>
            <w:noProof/>
            <w:webHidden/>
          </w:rPr>
          <w:t>28</w:t>
        </w:r>
        <w:r>
          <w:rPr>
            <w:noProof/>
            <w:webHidden/>
          </w:rPr>
          <w:fldChar w:fldCharType="end"/>
        </w:r>
      </w:hyperlink>
    </w:p>
    <w:p w14:paraId="3E3D52C7" w14:textId="7E616006"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19" w:history="1">
        <w:r w:rsidRPr="00D00260">
          <w:rPr>
            <w:rStyle w:val="Lienhypertexte"/>
            <w:noProof/>
          </w:rPr>
          <w:t>5.5</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PUBLIC CIBLE</w:t>
        </w:r>
        <w:r>
          <w:rPr>
            <w:noProof/>
            <w:webHidden/>
          </w:rPr>
          <w:tab/>
        </w:r>
        <w:r>
          <w:rPr>
            <w:noProof/>
            <w:webHidden/>
          </w:rPr>
          <w:fldChar w:fldCharType="begin"/>
        </w:r>
        <w:r>
          <w:rPr>
            <w:noProof/>
            <w:webHidden/>
          </w:rPr>
          <w:instrText xml:space="preserve"> PAGEREF _Toc187503119 \h </w:instrText>
        </w:r>
        <w:r>
          <w:rPr>
            <w:noProof/>
            <w:webHidden/>
          </w:rPr>
        </w:r>
        <w:r>
          <w:rPr>
            <w:noProof/>
            <w:webHidden/>
          </w:rPr>
          <w:fldChar w:fldCharType="separate"/>
        </w:r>
        <w:r w:rsidR="00767F41">
          <w:rPr>
            <w:noProof/>
            <w:webHidden/>
          </w:rPr>
          <w:t>29</w:t>
        </w:r>
        <w:r>
          <w:rPr>
            <w:noProof/>
            <w:webHidden/>
          </w:rPr>
          <w:fldChar w:fldCharType="end"/>
        </w:r>
      </w:hyperlink>
    </w:p>
    <w:p w14:paraId="519D7755" w14:textId="3C6CDD1D"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20" w:history="1">
        <w:r w:rsidRPr="00D00260">
          <w:rPr>
            <w:rStyle w:val="Lienhypertexte"/>
            <w:noProof/>
          </w:rPr>
          <w:t>5.6</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LIEU DE TRAVAIL ET DURÉE DE LA PRESTATION</w:t>
        </w:r>
        <w:r>
          <w:rPr>
            <w:noProof/>
            <w:webHidden/>
          </w:rPr>
          <w:tab/>
        </w:r>
        <w:r>
          <w:rPr>
            <w:noProof/>
            <w:webHidden/>
          </w:rPr>
          <w:fldChar w:fldCharType="begin"/>
        </w:r>
        <w:r>
          <w:rPr>
            <w:noProof/>
            <w:webHidden/>
          </w:rPr>
          <w:instrText xml:space="preserve"> PAGEREF _Toc187503120 \h </w:instrText>
        </w:r>
        <w:r>
          <w:rPr>
            <w:noProof/>
            <w:webHidden/>
          </w:rPr>
        </w:r>
        <w:r>
          <w:rPr>
            <w:noProof/>
            <w:webHidden/>
          </w:rPr>
          <w:fldChar w:fldCharType="separate"/>
        </w:r>
        <w:r w:rsidR="00767F41">
          <w:rPr>
            <w:noProof/>
            <w:webHidden/>
          </w:rPr>
          <w:t>30</w:t>
        </w:r>
        <w:r>
          <w:rPr>
            <w:noProof/>
            <w:webHidden/>
          </w:rPr>
          <w:fldChar w:fldCharType="end"/>
        </w:r>
      </w:hyperlink>
    </w:p>
    <w:p w14:paraId="20F7C5F5" w14:textId="2E7205B1"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21" w:history="1">
        <w:r w:rsidRPr="00D00260">
          <w:rPr>
            <w:rStyle w:val="Lienhypertexte"/>
            <w:noProof/>
          </w:rPr>
          <w:t>5.7</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LIVRABLES ATTENDUS DE LA PRESTATION</w:t>
        </w:r>
        <w:r>
          <w:rPr>
            <w:noProof/>
            <w:webHidden/>
          </w:rPr>
          <w:tab/>
        </w:r>
        <w:r>
          <w:rPr>
            <w:noProof/>
            <w:webHidden/>
          </w:rPr>
          <w:fldChar w:fldCharType="begin"/>
        </w:r>
        <w:r>
          <w:rPr>
            <w:noProof/>
            <w:webHidden/>
          </w:rPr>
          <w:instrText xml:space="preserve"> PAGEREF _Toc187503121 \h </w:instrText>
        </w:r>
        <w:r>
          <w:rPr>
            <w:noProof/>
            <w:webHidden/>
          </w:rPr>
        </w:r>
        <w:r>
          <w:rPr>
            <w:noProof/>
            <w:webHidden/>
          </w:rPr>
          <w:fldChar w:fldCharType="separate"/>
        </w:r>
        <w:r w:rsidR="00767F41">
          <w:rPr>
            <w:noProof/>
            <w:webHidden/>
          </w:rPr>
          <w:t>31</w:t>
        </w:r>
        <w:r>
          <w:rPr>
            <w:noProof/>
            <w:webHidden/>
          </w:rPr>
          <w:fldChar w:fldCharType="end"/>
        </w:r>
      </w:hyperlink>
    </w:p>
    <w:p w14:paraId="5C7205D1" w14:textId="2D16EEF2"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22" w:history="1">
        <w:r w:rsidRPr="00D00260">
          <w:rPr>
            <w:rStyle w:val="Lienhypertexte"/>
            <w:noProof/>
          </w:rPr>
          <w:t>5.8</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PROFIL DU CONSULTANT INDEPENDANT/ CABINET D’ETUDES</w:t>
        </w:r>
        <w:r>
          <w:rPr>
            <w:noProof/>
            <w:webHidden/>
          </w:rPr>
          <w:tab/>
        </w:r>
        <w:r>
          <w:rPr>
            <w:noProof/>
            <w:webHidden/>
          </w:rPr>
          <w:fldChar w:fldCharType="begin"/>
        </w:r>
        <w:r>
          <w:rPr>
            <w:noProof/>
            <w:webHidden/>
          </w:rPr>
          <w:instrText xml:space="preserve"> PAGEREF _Toc187503122 \h </w:instrText>
        </w:r>
        <w:r>
          <w:rPr>
            <w:noProof/>
            <w:webHidden/>
          </w:rPr>
        </w:r>
        <w:r>
          <w:rPr>
            <w:noProof/>
            <w:webHidden/>
          </w:rPr>
          <w:fldChar w:fldCharType="separate"/>
        </w:r>
        <w:r w:rsidR="00767F41">
          <w:rPr>
            <w:noProof/>
            <w:webHidden/>
          </w:rPr>
          <w:t>32</w:t>
        </w:r>
        <w:r>
          <w:rPr>
            <w:noProof/>
            <w:webHidden/>
          </w:rPr>
          <w:fldChar w:fldCharType="end"/>
        </w:r>
      </w:hyperlink>
    </w:p>
    <w:p w14:paraId="1D561D83" w14:textId="2C42AD95" w:rsidR="00397A75" w:rsidRDefault="00397A75">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87503123" w:history="1">
        <w:r w:rsidRPr="00D00260">
          <w:rPr>
            <w:rStyle w:val="Lienhypertexte"/>
            <w:noProof/>
          </w:rPr>
          <w:t>6</w:t>
        </w:r>
        <w:r>
          <w:rPr>
            <w:rFonts w:asciiTheme="minorHAnsi" w:eastAsiaTheme="minorEastAsia" w:hAnsiTheme="minorHAnsi" w:cstheme="minorBidi"/>
            <w:b w:val="0"/>
            <w:noProof/>
            <w:color w:val="auto"/>
            <w:kern w:val="2"/>
            <w:sz w:val="24"/>
            <w:szCs w:val="24"/>
            <w:lang w:val="fr-FR" w:eastAsia="fr-FR"/>
            <w14:ligatures w14:val="standardContextual"/>
          </w:rPr>
          <w:tab/>
        </w:r>
        <w:r w:rsidRPr="00D00260">
          <w:rPr>
            <w:rStyle w:val="Lienhypertexte"/>
            <w:noProof/>
          </w:rPr>
          <w:t>Formulaires d’offre</w:t>
        </w:r>
        <w:r>
          <w:rPr>
            <w:noProof/>
            <w:webHidden/>
          </w:rPr>
          <w:tab/>
        </w:r>
        <w:r>
          <w:rPr>
            <w:noProof/>
            <w:webHidden/>
          </w:rPr>
          <w:fldChar w:fldCharType="begin"/>
        </w:r>
        <w:r>
          <w:rPr>
            <w:noProof/>
            <w:webHidden/>
          </w:rPr>
          <w:instrText xml:space="preserve"> PAGEREF _Toc187503123 \h </w:instrText>
        </w:r>
        <w:r>
          <w:rPr>
            <w:noProof/>
            <w:webHidden/>
          </w:rPr>
        </w:r>
        <w:r>
          <w:rPr>
            <w:noProof/>
            <w:webHidden/>
          </w:rPr>
          <w:fldChar w:fldCharType="separate"/>
        </w:r>
        <w:r w:rsidR="00767F41">
          <w:rPr>
            <w:noProof/>
            <w:webHidden/>
          </w:rPr>
          <w:t>33</w:t>
        </w:r>
        <w:r>
          <w:rPr>
            <w:noProof/>
            <w:webHidden/>
          </w:rPr>
          <w:fldChar w:fldCharType="end"/>
        </w:r>
      </w:hyperlink>
    </w:p>
    <w:p w14:paraId="0BB6E45D" w14:textId="38A99895"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24" w:history="1">
        <w:r w:rsidRPr="00D00260">
          <w:rPr>
            <w:rStyle w:val="Lienhypertexte"/>
            <w:noProof/>
          </w:rPr>
          <w:t>6.1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Fiche d’identification</w:t>
        </w:r>
        <w:r>
          <w:rPr>
            <w:noProof/>
            <w:webHidden/>
          </w:rPr>
          <w:tab/>
        </w:r>
        <w:r>
          <w:rPr>
            <w:noProof/>
            <w:webHidden/>
          </w:rPr>
          <w:fldChar w:fldCharType="begin"/>
        </w:r>
        <w:r>
          <w:rPr>
            <w:noProof/>
            <w:webHidden/>
          </w:rPr>
          <w:instrText xml:space="preserve"> PAGEREF _Toc187503124 \h </w:instrText>
        </w:r>
        <w:r>
          <w:rPr>
            <w:noProof/>
            <w:webHidden/>
          </w:rPr>
        </w:r>
        <w:r>
          <w:rPr>
            <w:noProof/>
            <w:webHidden/>
          </w:rPr>
          <w:fldChar w:fldCharType="separate"/>
        </w:r>
        <w:r w:rsidR="00767F41">
          <w:rPr>
            <w:noProof/>
            <w:webHidden/>
          </w:rPr>
          <w:t>33</w:t>
        </w:r>
        <w:r>
          <w:rPr>
            <w:noProof/>
            <w:webHidden/>
          </w:rPr>
          <w:fldChar w:fldCharType="end"/>
        </w:r>
      </w:hyperlink>
    </w:p>
    <w:p w14:paraId="026378FD" w14:textId="494FB50B"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25" w:history="1">
        <w:r w:rsidRPr="00D00260">
          <w:rPr>
            <w:rStyle w:val="Lienhypertexte"/>
            <w:noProof/>
          </w:rPr>
          <w:t>6.1.1</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Personne physique</w:t>
        </w:r>
        <w:r>
          <w:rPr>
            <w:noProof/>
            <w:webHidden/>
          </w:rPr>
          <w:tab/>
        </w:r>
        <w:r>
          <w:rPr>
            <w:noProof/>
            <w:webHidden/>
          </w:rPr>
          <w:fldChar w:fldCharType="begin"/>
        </w:r>
        <w:r>
          <w:rPr>
            <w:noProof/>
            <w:webHidden/>
          </w:rPr>
          <w:instrText xml:space="preserve"> PAGEREF _Toc187503125 \h </w:instrText>
        </w:r>
        <w:r>
          <w:rPr>
            <w:noProof/>
            <w:webHidden/>
          </w:rPr>
        </w:r>
        <w:r>
          <w:rPr>
            <w:noProof/>
            <w:webHidden/>
          </w:rPr>
          <w:fldChar w:fldCharType="separate"/>
        </w:r>
        <w:r w:rsidR="00767F41">
          <w:rPr>
            <w:noProof/>
            <w:webHidden/>
          </w:rPr>
          <w:t>33</w:t>
        </w:r>
        <w:r>
          <w:rPr>
            <w:noProof/>
            <w:webHidden/>
          </w:rPr>
          <w:fldChar w:fldCharType="end"/>
        </w:r>
      </w:hyperlink>
    </w:p>
    <w:p w14:paraId="3D25340A" w14:textId="08B7EC78"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26" w:history="1">
        <w:r w:rsidRPr="00D00260">
          <w:rPr>
            <w:rStyle w:val="Lienhypertexte"/>
            <w:noProof/>
          </w:rPr>
          <w:t>6.1.2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_Toc187503126 \h </w:instrText>
        </w:r>
        <w:r>
          <w:rPr>
            <w:noProof/>
            <w:webHidden/>
          </w:rPr>
        </w:r>
        <w:r>
          <w:rPr>
            <w:noProof/>
            <w:webHidden/>
          </w:rPr>
          <w:fldChar w:fldCharType="separate"/>
        </w:r>
        <w:r w:rsidR="00767F41">
          <w:rPr>
            <w:noProof/>
            <w:webHidden/>
          </w:rPr>
          <w:t>34</w:t>
        </w:r>
        <w:r>
          <w:rPr>
            <w:noProof/>
            <w:webHidden/>
          </w:rPr>
          <w:fldChar w:fldCharType="end"/>
        </w:r>
      </w:hyperlink>
    </w:p>
    <w:p w14:paraId="574A2AF7" w14:textId="3BBEC196"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27" w:history="1">
        <w:r w:rsidRPr="00D00260">
          <w:rPr>
            <w:rStyle w:val="Lienhypertexte"/>
            <w:noProof/>
          </w:rPr>
          <w:t>6.1.3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Entité de droit public</w:t>
        </w:r>
        <w:r>
          <w:rPr>
            <w:noProof/>
            <w:webHidden/>
          </w:rPr>
          <w:tab/>
        </w:r>
        <w:r>
          <w:rPr>
            <w:noProof/>
            <w:webHidden/>
          </w:rPr>
          <w:fldChar w:fldCharType="begin"/>
        </w:r>
        <w:r>
          <w:rPr>
            <w:noProof/>
            <w:webHidden/>
          </w:rPr>
          <w:instrText xml:space="preserve"> PAGEREF _Toc187503127 \h </w:instrText>
        </w:r>
        <w:r>
          <w:rPr>
            <w:noProof/>
            <w:webHidden/>
          </w:rPr>
        </w:r>
        <w:r>
          <w:rPr>
            <w:noProof/>
            <w:webHidden/>
          </w:rPr>
          <w:fldChar w:fldCharType="separate"/>
        </w:r>
        <w:r w:rsidR="00767F41">
          <w:rPr>
            <w:noProof/>
            <w:webHidden/>
          </w:rPr>
          <w:t>36</w:t>
        </w:r>
        <w:r>
          <w:rPr>
            <w:noProof/>
            <w:webHidden/>
          </w:rPr>
          <w:fldChar w:fldCharType="end"/>
        </w:r>
      </w:hyperlink>
    </w:p>
    <w:p w14:paraId="535F3393" w14:textId="71FFD7AB" w:rsidR="00397A75" w:rsidRDefault="00397A75">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87503128" w:history="1">
        <w:r w:rsidRPr="00D00260">
          <w:rPr>
            <w:rStyle w:val="Lienhypertexte"/>
            <w:noProof/>
          </w:rPr>
          <w:t>6.1.4</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Sous-traitants</w:t>
        </w:r>
        <w:r>
          <w:rPr>
            <w:noProof/>
            <w:webHidden/>
          </w:rPr>
          <w:tab/>
        </w:r>
        <w:r>
          <w:rPr>
            <w:noProof/>
            <w:webHidden/>
          </w:rPr>
          <w:fldChar w:fldCharType="begin"/>
        </w:r>
        <w:r>
          <w:rPr>
            <w:noProof/>
            <w:webHidden/>
          </w:rPr>
          <w:instrText xml:space="preserve"> PAGEREF _Toc187503128 \h </w:instrText>
        </w:r>
        <w:r>
          <w:rPr>
            <w:noProof/>
            <w:webHidden/>
          </w:rPr>
        </w:r>
        <w:r>
          <w:rPr>
            <w:noProof/>
            <w:webHidden/>
          </w:rPr>
          <w:fldChar w:fldCharType="separate"/>
        </w:r>
        <w:r w:rsidR="00767F41">
          <w:rPr>
            <w:noProof/>
            <w:webHidden/>
          </w:rPr>
          <w:t>36</w:t>
        </w:r>
        <w:r>
          <w:rPr>
            <w:noProof/>
            <w:webHidden/>
          </w:rPr>
          <w:fldChar w:fldCharType="end"/>
        </w:r>
      </w:hyperlink>
    </w:p>
    <w:p w14:paraId="064A732F" w14:textId="7F23406A"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29" w:history="1">
        <w:r w:rsidRPr="00D00260">
          <w:rPr>
            <w:rStyle w:val="Lienhypertexte"/>
            <w:noProof/>
          </w:rPr>
          <w:t>6.2</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Formulaire d’offre - Prix</w:t>
        </w:r>
        <w:r>
          <w:rPr>
            <w:noProof/>
            <w:webHidden/>
          </w:rPr>
          <w:tab/>
        </w:r>
        <w:r>
          <w:rPr>
            <w:noProof/>
            <w:webHidden/>
          </w:rPr>
          <w:fldChar w:fldCharType="begin"/>
        </w:r>
        <w:r>
          <w:rPr>
            <w:noProof/>
            <w:webHidden/>
          </w:rPr>
          <w:instrText xml:space="preserve"> PAGEREF _Toc187503129 \h </w:instrText>
        </w:r>
        <w:r>
          <w:rPr>
            <w:noProof/>
            <w:webHidden/>
          </w:rPr>
        </w:r>
        <w:r>
          <w:rPr>
            <w:noProof/>
            <w:webHidden/>
          </w:rPr>
          <w:fldChar w:fldCharType="separate"/>
        </w:r>
        <w:r w:rsidR="00767F41">
          <w:rPr>
            <w:noProof/>
            <w:webHidden/>
          </w:rPr>
          <w:t>37</w:t>
        </w:r>
        <w:r>
          <w:rPr>
            <w:noProof/>
            <w:webHidden/>
          </w:rPr>
          <w:fldChar w:fldCharType="end"/>
        </w:r>
      </w:hyperlink>
    </w:p>
    <w:p w14:paraId="71319150" w14:textId="577B6DB9"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30" w:history="1">
        <w:r w:rsidRPr="00D00260">
          <w:rPr>
            <w:rStyle w:val="Lienhypertexte"/>
            <w:noProof/>
          </w:rPr>
          <w:t>6.3</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Déclaration sur l’honneur – motifs d’exclusion</w:t>
        </w:r>
        <w:r>
          <w:rPr>
            <w:noProof/>
            <w:webHidden/>
          </w:rPr>
          <w:tab/>
        </w:r>
        <w:r>
          <w:rPr>
            <w:noProof/>
            <w:webHidden/>
          </w:rPr>
          <w:fldChar w:fldCharType="begin"/>
        </w:r>
        <w:r>
          <w:rPr>
            <w:noProof/>
            <w:webHidden/>
          </w:rPr>
          <w:instrText xml:space="preserve"> PAGEREF _Toc187503130 \h </w:instrText>
        </w:r>
        <w:r>
          <w:rPr>
            <w:noProof/>
            <w:webHidden/>
          </w:rPr>
        </w:r>
        <w:r>
          <w:rPr>
            <w:noProof/>
            <w:webHidden/>
          </w:rPr>
          <w:fldChar w:fldCharType="separate"/>
        </w:r>
        <w:r w:rsidR="00767F41">
          <w:rPr>
            <w:noProof/>
            <w:webHidden/>
          </w:rPr>
          <w:t>38</w:t>
        </w:r>
        <w:r>
          <w:rPr>
            <w:noProof/>
            <w:webHidden/>
          </w:rPr>
          <w:fldChar w:fldCharType="end"/>
        </w:r>
      </w:hyperlink>
    </w:p>
    <w:p w14:paraId="15A08F98" w14:textId="25358989"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31" w:history="1">
        <w:r w:rsidRPr="00D00260">
          <w:rPr>
            <w:rStyle w:val="Lienhypertexte"/>
            <w:noProof/>
          </w:rPr>
          <w:t>6.4</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Déclaration d’intégrité pour les soumissionnaires</w:t>
        </w:r>
        <w:r>
          <w:rPr>
            <w:noProof/>
            <w:webHidden/>
          </w:rPr>
          <w:tab/>
        </w:r>
        <w:r>
          <w:rPr>
            <w:noProof/>
            <w:webHidden/>
          </w:rPr>
          <w:fldChar w:fldCharType="begin"/>
        </w:r>
        <w:r>
          <w:rPr>
            <w:noProof/>
            <w:webHidden/>
          </w:rPr>
          <w:instrText xml:space="preserve"> PAGEREF _Toc187503131 \h </w:instrText>
        </w:r>
        <w:r>
          <w:rPr>
            <w:noProof/>
            <w:webHidden/>
          </w:rPr>
        </w:r>
        <w:r>
          <w:rPr>
            <w:noProof/>
            <w:webHidden/>
          </w:rPr>
          <w:fldChar w:fldCharType="separate"/>
        </w:r>
        <w:r w:rsidR="00767F41">
          <w:rPr>
            <w:noProof/>
            <w:webHidden/>
          </w:rPr>
          <w:t>40</w:t>
        </w:r>
        <w:r>
          <w:rPr>
            <w:noProof/>
            <w:webHidden/>
          </w:rPr>
          <w:fldChar w:fldCharType="end"/>
        </w:r>
      </w:hyperlink>
    </w:p>
    <w:p w14:paraId="4BB1727D" w14:textId="5D25F3DF" w:rsidR="00397A75" w:rsidRDefault="00397A75">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187503132" w:history="1">
        <w:r w:rsidRPr="00D00260">
          <w:rPr>
            <w:rStyle w:val="Lienhypertexte"/>
            <w:noProof/>
          </w:rPr>
          <w:t>6.5</w:t>
        </w:r>
        <w:r>
          <w:rPr>
            <w:rFonts w:asciiTheme="minorHAnsi" w:eastAsiaTheme="minorEastAsia" w:hAnsiTheme="minorHAnsi" w:cstheme="minorBidi"/>
            <w:noProof/>
            <w:color w:val="auto"/>
            <w:kern w:val="2"/>
            <w:sz w:val="24"/>
            <w:szCs w:val="24"/>
            <w:lang w:val="fr-FR" w:eastAsia="fr-FR"/>
            <w14:ligatures w14:val="standardContextual"/>
          </w:rPr>
          <w:tab/>
        </w:r>
        <w:r w:rsidRPr="00D00260">
          <w:rPr>
            <w:rStyle w:val="Lienhypertexte"/>
            <w:noProof/>
          </w:rPr>
          <w:t>Documents à remettre – liste exhaustive</w:t>
        </w:r>
        <w:r>
          <w:rPr>
            <w:noProof/>
            <w:webHidden/>
          </w:rPr>
          <w:tab/>
        </w:r>
        <w:r>
          <w:rPr>
            <w:noProof/>
            <w:webHidden/>
          </w:rPr>
          <w:fldChar w:fldCharType="begin"/>
        </w:r>
        <w:r>
          <w:rPr>
            <w:noProof/>
            <w:webHidden/>
          </w:rPr>
          <w:instrText xml:space="preserve"> PAGEREF _Toc187503132 \h </w:instrText>
        </w:r>
        <w:r>
          <w:rPr>
            <w:noProof/>
            <w:webHidden/>
          </w:rPr>
        </w:r>
        <w:r>
          <w:rPr>
            <w:noProof/>
            <w:webHidden/>
          </w:rPr>
          <w:fldChar w:fldCharType="separate"/>
        </w:r>
        <w:r w:rsidR="00767F41">
          <w:rPr>
            <w:noProof/>
            <w:webHidden/>
          </w:rPr>
          <w:t>42</w:t>
        </w:r>
        <w:r>
          <w:rPr>
            <w:noProof/>
            <w:webHidden/>
          </w:rPr>
          <w:fldChar w:fldCharType="end"/>
        </w:r>
      </w:hyperlink>
    </w:p>
    <w:p w14:paraId="15B7BC6C" w14:textId="71820F0E" w:rsidR="52631CAD" w:rsidRDefault="52631CAD" w:rsidP="52631CAD">
      <w:pPr>
        <w:pStyle w:val="TM3"/>
        <w:tabs>
          <w:tab w:val="clear" w:pos="8494"/>
          <w:tab w:val="left" w:pos="1050"/>
          <w:tab w:val="right" w:leader="dot" w:pos="8490"/>
        </w:tabs>
      </w:pPr>
      <w:r>
        <w:fldChar w:fldCharType="end"/>
      </w:r>
    </w:p>
    <w:p w14:paraId="53FA1D91" w14:textId="77777777" w:rsidR="00C45EFE" w:rsidRDefault="00C45EFE"/>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br w:type="page"/>
      </w:r>
    </w:p>
    <w:p w14:paraId="02A49965" w14:textId="0ADB9B66" w:rsidR="002B7D5A" w:rsidRPr="004145B4" w:rsidRDefault="006C4396" w:rsidP="00413425">
      <w:pPr>
        <w:pStyle w:val="Titre1"/>
      </w:pPr>
      <w:bookmarkStart w:id="0" w:name="_Toc187503044"/>
      <w:r>
        <w:lastRenderedPageBreak/>
        <w:t>Généralités</w:t>
      </w:r>
      <w:bookmarkEnd w:id="0"/>
      <w:r w:rsidR="00557219">
        <w:t xml:space="preserve"> </w:t>
      </w:r>
    </w:p>
    <w:p w14:paraId="5558DFF7" w14:textId="223F1388" w:rsidR="002B7D5A" w:rsidRPr="007749A0" w:rsidRDefault="006C4396" w:rsidP="00413425">
      <w:pPr>
        <w:pStyle w:val="Titre2"/>
      </w:pPr>
      <w:bookmarkStart w:id="1" w:name="_Toc187503045"/>
      <w:r>
        <w:t>Dérogations aux règles générales d’exécution</w:t>
      </w:r>
      <w:bookmarkEnd w:id="1"/>
    </w:p>
    <w:p w14:paraId="5617B48F" w14:textId="04B5A216" w:rsidR="005C33F3" w:rsidRPr="005C33F3" w:rsidRDefault="005C33F3" w:rsidP="003229BC">
      <w:pPr>
        <w:pStyle w:val="Corpsdetexte"/>
        <w:shd w:val="clear" w:color="auto" w:fill="FFFFFF" w:themeFill="background1"/>
        <w:rPr>
          <w:rFonts w:ascii="Georgia" w:eastAsia="Calibri" w:hAnsi="Georgia" w:cs="Times New Roman"/>
          <w:color w:val="585756"/>
          <w:kern w:val="0"/>
          <w:sz w:val="21"/>
          <w:szCs w:val="22"/>
          <w:lang w:val="fr-BE"/>
        </w:rPr>
      </w:pPr>
      <w:r w:rsidRPr="00487AA6">
        <w:rPr>
          <w:rFonts w:ascii="Georgia" w:eastAsia="Calibri" w:hAnsi="Georgia" w:cs="Times New Roman"/>
          <w:color w:val="585756"/>
          <w:kern w:val="0"/>
          <w:sz w:val="21"/>
          <w:szCs w:val="22"/>
          <w:lang w:val="fr-BE"/>
        </w:rPr>
        <w:t xml:space="preserve">Le chapitre </w:t>
      </w:r>
      <w:r w:rsidRPr="005C33F3">
        <w:rPr>
          <w:rFonts w:ascii="Georgia" w:eastAsia="Calibri" w:hAnsi="Georgia" w:cs="Times New Roman"/>
          <w:color w:val="585756"/>
          <w:kern w:val="0"/>
          <w:sz w:val="21"/>
          <w:szCs w:val="22"/>
          <w:lang w:val="fr-BE"/>
        </w:rPr>
        <w:t xml:space="preserve">Conditions contractuelles et administratives particulières du présent cahier spécial des charges (CSC) contient les clauses administratives et contractuelles particulières applicables au présent marché public par dérogation à l’AR du 14.01.2013 ou qui complètent ou précisent celui-ci. </w:t>
      </w:r>
      <w:r w:rsidR="00487AA6">
        <w:rPr>
          <w:rStyle w:val="Appelnotedebasdep"/>
          <w:rFonts w:ascii="Georgia" w:eastAsia="Calibri" w:hAnsi="Georgia" w:cs="Times New Roman"/>
          <w:color w:val="585756"/>
          <w:kern w:val="0"/>
          <w:sz w:val="21"/>
          <w:szCs w:val="22"/>
          <w:lang w:val="fr-BE"/>
        </w:rPr>
        <w:footnoteReference w:id="2"/>
      </w:r>
    </w:p>
    <w:p w14:paraId="61E9FA1F" w14:textId="356CAE5A" w:rsidR="005C33F3" w:rsidRPr="00211A79" w:rsidRDefault="005C33F3" w:rsidP="00BE5BEA">
      <w:pPr>
        <w:pStyle w:val="Corpsdetexte"/>
        <w:shd w:val="clear" w:color="auto" w:fill="FFFFFF" w:themeFill="background1"/>
        <w:rPr>
          <w:i/>
        </w:rPr>
      </w:pPr>
      <w:r w:rsidRPr="00341C7E">
        <w:rPr>
          <w:rFonts w:ascii="Georgia" w:eastAsia="Calibri" w:hAnsi="Georgia" w:cs="Times New Roman"/>
          <w:color w:val="585756"/>
          <w:kern w:val="0"/>
          <w:sz w:val="21"/>
          <w:szCs w:val="22"/>
          <w:lang w:val="fr-BE"/>
        </w:rPr>
        <w:t>Dans le présent CSC, il est dérogé</w:t>
      </w:r>
      <w:r w:rsidR="00341C7E">
        <w:rPr>
          <w:rFonts w:ascii="Georgia" w:eastAsia="Calibri" w:hAnsi="Georgia" w:cs="Times New Roman"/>
          <w:color w:val="585756"/>
          <w:kern w:val="0"/>
          <w:sz w:val="21"/>
          <w:szCs w:val="22"/>
          <w:lang w:val="fr-BE"/>
        </w:rPr>
        <w:t xml:space="preserve"> </w:t>
      </w:r>
      <w:r w:rsidRPr="00341C7E">
        <w:rPr>
          <w:rFonts w:ascii="Georgia" w:eastAsia="Calibri" w:hAnsi="Georgia" w:cs="Times New Roman"/>
          <w:color w:val="585756"/>
          <w:kern w:val="0"/>
          <w:sz w:val="21"/>
          <w:szCs w:val="22"/>
          <w:lang w:val="fr-BE"/>
        </w:rPr>
        <w:t>à l’article</w:t>
      </w:r>
      <w:r w:rsidR="00BE5BEA">
        <w:rPr>
          <w:rFonts w:ascii="Georgia" w:eastAsia="Calibri" w:hAnsi="Georgia" w:cs="Times New Roman"/>
          <w:color w:val="585756"/>
          <w:kern w:val="0"/>
          <w:sz w:val="21"/>
          <w:szCs w:val="22"/>
          <w:lang w:val="fr-BE"/>
        </w:rPr>
        <w:t xml:space="preserve"> 26 </w:t>
      </w:r>
      <w:r w:rsidRPr="00341C7E">
        <w:rPr>
          <w:rFonts w:ascii="Georgia" w:eastAsia="Calibri" w:hAnsi="Georgia" w:cs="Times New Roman"/>
          <w:color w:val="585756"/>
          <w:kern w:val="0"/>
          <w:sz w:val="21"/>
          <w:szCs w:val="22"/>
          <w:lang w:val="fr-BE"/>
        </w:rPr>
        <w:t>des Règles Générales d’Exécution - RGE (AR du 14.01.2013).</w:t>
      </w:r>
    </w:p>
    <w:p w14:paraId="62E0B304" w14:textId="77777777" w:rsidR="0067285B" w:rsidRDefault="0067285B" w:rsidP="0067285B">
      <w:pPr>
        <w:pStyle w:val="Titre2"/>
        <w:keepLines w:val="0"/>
        <w:widowControl w:val="0"/>
        <w:tabs>
          <w:tab w:val="num" w:pos="576"/>
        </w:tabs>
        <w:suppressAutoHyphens/>
        <w:spacing w:after="240"/>
      </w:pPr>
      <w:bookmarkStart w:id="2" w:name="_Ref260219633"/>
      <w:bookmarkStart w:id="3" w:name="_Ref260219636"/>
      <w:bookmarkStart w:id="4" w:name="_Toc364253062"/>
      <w:bookmarkStart w:id="5" w:name="_Toc187503046"/>
      <w:r>
        <w:t>Pouvoir adjudicateur</w:t>
      </w:r>
      <w:bookmarkEnd w:id="2"/>
      <w:bookmarkEnd w:id="3"/>
      <w:bookmarkEnd w:id="4"/>
      <w:bookmarkEnd w:id="5"/>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00DECC3A" w:rsidR="0067285B" w:rsidRPr="00C91137"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Enabel est </w:t>
      </w:r>
      <w:r w:rsidR="0067285B" w:rsidRPr="00C91137">
        <w:rPr>
          <w:rFonts w:ascii="Georgia" w:eastAsia="Calibri" w:hAnsi="Georgia" w:cs="Times New Roman"/>
          <w:color w:val="585756"/>
          <w:kern w:val="0"/>
          <w:sz w:val="21"/>
          <w:szCs w:val="22"/>
          <w:lang w:val="fr-BE"/>
        </w:rPr>
        <w:t xml:space="preserve">valablement représentée par </w:t>
      </w:r>
      <w:r w:rsidR="00BE5BEA">
        <w:rPr>
          <w:rFonts w:ascii="Georgia" w:eastAsia="Calibri" w:hAnsi="Georgia" w:cs="Times New Roman"/>
          <w:color w:val="585756"/>
          <w:kern w:val="0"/>
          <w:sz w:val="21"/>
          <w:szCs w:val="22"/>
          <w:lang w:val="fr-BE"/>
        </w:rPr>
        <w:t>Léa Lecomte, Contract Support Manager Enabel RDC-RCA</w:t>
      </w:r>
      <w:r w:rsidR="0067285B" w:rsidRPr="00C91137">
        <w:rPr>
          <w:rFonts w:ascii="Georgia" w:eastAsia="Calibri" w:hAnsi="Georgia" w:cs="Times New Roman"/>
          <w:color w:val="585756"/>
          <w:kern w:val="0"/>
          <w:sz w:val="21"/>
          <w:szCs w:val="22"/>
          <w:lang w:val="fr-BE"/>
        </w:rPr>
        <w:t>.</w:t>
      </w:r>
    </w:p>
    <w:p w14:paraId="676D5F1C" w14:textId="5FA604DE" w:rsidR="0067285B" w:rsidRDefault="0067285B" w:rsidP="0067285B">
      <w:pPr>
        <w:pStyle w:val="Titre2"/>
        <w:keepLines w:val="0"/>
        <w:widowControl w:val="0"/>
        <w:tabs>
          <w:tab w:val="num" w:pos="576"/>
        </w:tabs>
        <w:suppressAutoHyphens/>
        <w:spacing w:after="240"/>
      </w:pPr>
      <w:bookmarkStart w:id="6" w:name="_Toc257039813"/>
      <w:bookmarkStart w:id="7" w:name="_Toc366161146"/>
      <w:bookmarkStart w:id="8" w:name="_Toc187503047"/>
      <w:r>
        <w:t>Cadre institutionnel d</w:t>
      </w:r>
      <w:bookmarkEnd w:id="6"/>
      <w:bookmarkEnd w:id="7"/>
      <w:r w:rsidR="00425E03">
        <w:t>’Enabel</w:t>
      </w:r>
      <w:bookmarkEnd w:id="8"/>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 la loi belge du 19 mars 2013 relative à la Coopération au Développement</w:t>
      </w:r>
      <w:r w:rsidRPr="00C91137">
        <w:rPr>
          <w:rFonts w:ascii="Georgia" w:eastAsia="Calibri" w:hAnsi="Georgia"/>
          <w:color w:val="585756"/>
          <w:sz w:val="21"/>
          <w:szCs w:val="22"/>
        </w:rPr>
        <w:footnoteReference w:id="3"/>
      </w:r>
      <w:r w:rsidRPr="00C91137">
        <w:rPr>
          <w:rFonts w:ascii="Georgia" w:eastAsia="Calibri" w:hAnsi="Georgia"/>
          <w:color w:val="585756"/>
          <w:sz w:val="21"/>
          <w:szCs w:val="22"/>
        </w:rPr>
        <w:t> ;</w:t>
      </w:r>
    </w:p>
    <w:p w14:paraId="60C85819" w14:textId="123944E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E535C1">
        <w:rPr>
          <w:rFonts w:ascii="Georgia" w:eastAsia="Calibri" w:hAnsi="Georgia"/>
          <w:color w:val="585756"/>
          <w:sz w:val="21"/>
          <w:szCs w:val="22"/>
        </w:rPr>
        <w:t xml:space="preserve"> </w:t>
      </w: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4"/>
      </w:r>
      <w:r w:rsidRPr="00C91137">
        <w:rPr>
          <w:rFonts w:ascii="Georgia" w:eastAsia="Calibri" w:hAnsi="Georgia"/>
          <w:color w:val="585756"/>
          <w:sz w:val="21"/>
          <w:szCs w:val="22"/>
        </w:rPr>
        <w:t> ;</w:t>
      </w:r>
    </w:p>
    <w:p w14:paraId="00E89C77" w14:textId="2122EB80" w:rsid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E535C1">
        <w:rPr>
          <w:rFonts w:ascii="Georgia" w:eastAsia="Calibri" w:hAnsi="Georgia"/>
          <w:color w:val="585756"/>
          <w:sz w:val="21"/>
          <w:szCs w:val="22"/>
        </w:rPr>
        <w:t xml:space="preserve"> </w:t>
      </w:r>
      <w:r w:rsidRPr="00C91137">
        <w:rPr>
          <w:rFonts w:ascii="Georgia" w:eastAsia="Calibri" w:hAnsi="Georgia"/>
          <w:color w:val="585756"/>
          <w:sz w:val="21"/>
          <w:szCs w:val="22"/>
        </w:rPr>
        <w:t xml:space="preserve">la loi du 23 novembre 2017 portant modification du nom de la Coopération technique belge et définition des missions et du fonctionnement d’Enabel, Agence belge de Développement, publiée au Moniteur belge du 11 décembre 2017. </w:t>
      </w:r>
    </w:p>
    <w:p w14:paraId="1744F7C7" w14:textId="534933CD" w:rsidR="00E535C1" w:rsidRPr="00C91137" w:rsidRDefault="00E535C1" w:rsidP="00C91137">
      <w:pPr>
        <w:pStyle w:val="BTCtextCTB"/>
        <w:rPr>
          <w:rFonts w:ascii="Georgia" w:eastAsia="Calibri" w:hAnsi="Georgia"/>
          <w:color w:val="585756"/>
          <w:sz w:val="21"/>
          <w:szCs w:val="22"/>
        </w:rPr>
      </w:pPr>
      <w:bookmarkStart w:id="9" w:name="_Hlk52270078"/>
      <w:r>
        <w:rPr>
          <w:rFonts w:ascii="Georgia" w:eastAsia="Calibri" w:hAnsi="Georgia"/>
          <w:color w:val="585756"/>
          <w:sz w:val="21"/>
          <w:szCs w:val="22"/>
        </w:rPr>
        <w:t xml:space="preserve">- </w:t>
      </w:r>
      <w:r w:rsidRPr="00E535C1">
        <w:rPr>
          <w:rFonts w:ascii="Georgia" w:eastAsia="Calibri" w:hAnsi="Georgia"/>
          <w:color w:val="585756"/>
          <w:sz w:val="21"/>
          <w:szCs w:val="22"/>
        </w:rPr>
        <w:t xml:space="preserve">le Code éthique de Enabel de janvier 2019, ainsi que la Politique de Enabel concernant l’exploitation et les abus sexuels – juin 2019 et la Politique de Enabel concernant la maîtrise des risques de fraude et de corruption – juin </w:t>
      </w:r>
      <w:r w:rsidR="00BE5BEA" w:rsidRPr="00E535C1">
        <w:rPr>
          <w:rFonts w:ascii="Georgia" w:eastAsia="Calibri" w:hAnsi="Georgia"/>
          <w:color w:val="585756"/>
          <w:sz w:val="21"/>
          <w:szCs w:val="22"/>
        </w:rPr>
        <w:t>2019 ;</w:t>
      </w:r>
      <w:r w:rsidRPr="00E535C1">
        <w:rPr>
          <w:rFonts w:ascii="Georgia" w:eastAsia="Calibri" w:hAnsi="Georgia"/>
          <w:color w:val="585756"/>
          <w:sz w:val="21"/>
          <w:szCs w:val="22"/>
        </w:rPr>
        <w:t xml:space="preserve">  </w:t>
      </w:r>
    </w:p>
    <w:bookmarkEnd w:id="9"/>
    <w:p w14:paraId="4F174018" w14:textId="3E0F1D91"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Les développements suivants constituent eux aussi un fil rouge dans le travail </w:t>
      </w:r>
      <w:r w:rsidR="00BE5BEA" w:rsidRPr="00C91137">
        <w:rPr>
          <w:rFonts w:ascii="Georgia" w:eastAsia="Calibri" w:hAnsi="Georgia" w:cs="Times New Roman"/>
          <w:color w:val="585756"/>
          <w:kern w:val="0"/>
          <w:sz w:val="21"/>
          <w:szCs w:val="22"/>
          <w:lang w:val="fr-BE"/>
        </w:rPr>
        <w:t>d</w:t>
      </w:r>
      <w:r w:rsidR="00BE5BEA">
        <w:rPr>
          <w:rFonts w:ascii="Georgia" w:eastAsia="Calibri" w:hAnsi="Georgia" w:cs="Times New Roman"/>
          <w:color w:val="585756"/>
          <w:kern w:val="0"/>
          <w:sz w:val="21"/>
          <w:szCs w:val="22"/>
          <w:lang w:val="fr-BE"/>
        </w:rPr>
        <w:t>’Enabel</w:t>
      </w:r>
      <w:r w:rsidR="00BE5BEA" w:rsidRPr="00C91137">
        <w:rPr>
          <w:rFonts w:ascii="Georgia" w:eastAsia="Calibri" w:hAnsi="Georgia" w:cs="Times New Roman"/>
          <w:color w:val="585756"/>
          <w:kern w:val="0"/>
          <w:sz w:val="21"/>
          <w:szCs w:val="22"/>
          <w:lang w:val="fr-BE"/>
        </w:rPr>
        <w:t xml:space="preserve"> :</w:t>
      </w:r>
      <w:r w:rsidRPr="00C91137">
        <w:rPr>
          <w:rFonts w:ascii="Georgia" w:eastAsia="Calibri" w:hAnsi="Georgia" w:cs="Times New Roman"/>
          <w:color w:val="585756"/>
          <w:kern w:val="0"/>
          <w:sz w:val="21"/>
          <w:szCs w:val="22"/>
          <w:lang w:val="fr-BE"/>
        </w:rPr>
        <w:t xml:space="preserve"> citons, à titre de principaux exemples :</w:t>
      </w:r>
    </w:p>
    <w:p w14:paraId="4A02BF38" w14:textId="1E2E5FC8" w:rsidR="0067285B" w:rsidRPr="00C91137" w:rsidRDefault="00BE5BEA"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C91137">
        <w:rPr>
          <w:rFonts w:ascii="Georgia" w:eastAsia="Calibri" w:hAnsi="Georgia"/>
          <w:bCs w:val="0"/>
          <w:color w:val="585756"/>
          <w:sz w:val="21"/>
          <w:szCs w:val="22"/>
          <w:lang w:val="fr-BE" w:eastAsia="en-US"/>
        </w:rPr>
        <w:t>Sur</w:t>
      </w:r>
      <w:r w:rsidR="0067285B"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0067285B"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0067285B"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223DD3A4" w:rsidR="0067285B" w:rsidRPr="00211A79" w:rsidRDefault="00BE5BEA"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w:t>
      </w:r>
      <w:r w:rsidR="0067285B"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0067285B" w:rsidRPr="0067285B">
        <w:rPr>
          <w:rFonts w:ascii="Georgia" w:eastAsia="Calibri" w:hAnsi="Georgia"/>
          <w:bCs w:val="0"/>
          <w:color w:val="585756"/>
          <w:sz w:val="21"/>
          <w:szCs w:val="22"/>
          <w:lang w:val="en-US" w:eastAsia="en-US"/>
        </w:rPr>
        <w:footnoteReference w:id="5"/>
      </w:r>
      <w:r w:rsidR="0067285B" w:rsidRPr="00211A79">
        <w:rPr>
          <w:rFonts w:ascii="Georgia" w:eastAsia="Calibri" w:hAnsi="Georgia"/>
          <w:bCs w:val="0"/>
          <w:color w:val="585756"/>
          <w:sz w:val="21"/>
          <w:szCs w:val="22"/>
          <w:lang w:val="fr-BE" w:eastAsia="en-US"/>
        </w:rPr>
        <w:t xml:space="preserve">, ainsi que la loi du 10 février 1999 relative à la répression </w:t>
      </w:r>
      <w:r w:rsidR="0067285B" w:rsidRPr="00211A79">
        <w:rPr>
          <w:rFonts w:ascii="Georgia" w:eastAsia="Calibri" w:hAnsi="Georgia"/>
          <w:bCs w:val="0"/>
          <w:color w:val="585756"/>
          <w:sz w:val="21"/>
          <w:szCs w:val="22"/>
          <w:lang w:val="fr-BE" w:eastAsia="en-US"/>
        </w:rPr>
        <w:lastRenderedPageBreak/>
        <w:t>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6"/>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801B7E3" w:rsidR="0067285B" w:rsidRPr="00211A79" w:rsidRDefault="00BE5BEA" w:rsidP="003419B0">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w:t>
      </w:r>
      <w:r w:rsidR="0067285B"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158B4EE" w14:textId="7C85D205" w:rsidR="0017446A" w:rsidRPr="00211A79" w:rsidRDefault="00BE5BEA" w:rsidP="00C72B94">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w:t>
      </w:r>
      <w:r w:rsidR="0017446A" w:rsidRPr="00211A79">
        <w:rPr>
          <w:rFonts w:ascii="Georgia" w:eastAsia="Calibri" w:hAnsi="Georgia"/>
          <w:bCs w:val="0"/>
          <w:color w:val="585756"/>
          <w:sz w:val="21"/>
          <w:szCs w:val="22"/>
          <w:lang w:val="fr-BE" w:eastAsia="en-US"/>
        </w:rPr>
        <w:t xml:space="preserve"> premier contrat de gestion entre Enabel et l’Etat fédéral belge (approuvé par AR du 17.12.2017, MB 22.12.2017) qui arrête les règles et les conditions spéciales relatives à l’exercice des tâches de service public par Enabel pour le compte de l’Etat belge.</w:t>
      </w:r>
    </w:p>
    <w:p w14:paraId="232A5505" w14:textId="77777777" w:rsidR="005C33F3" w:rsidRDefault="005C33F3" w:rsidP="005C33F3">
      <w:pPr>
        <w:autoSpaceDE w:val="0"/>
        <w:autoSpaceDN w:val="0"/>
        <w:adjustRightInd w:val="0"/>
        <w:rPr>
          <w:lang w:val="fr-FR"/>
        </w:rPr>
      </w:pPr>
    </w:p>
    <w:p w14:paraId="52FCC7DC" w14:textId="77777777" w:rsidR="002A1F15" w:rsidRDefault="002A1F15" w:rsidP="00BE5BEA">
      <w:pPr>
        <w:pStyle w:val="Titre2"/>
        <w:keepLines w:val="0"/>
        <w:widowControl w:val="0"/>
        <w:tabs>
          <w:tab w:val="num" w:pos="576"/>
        </w:tabs>
        <w:suppressAutoHyphens/>
        <w:spacing w:after="240"/>
        <w:ind w:left="578" w:hanging="578"/>
        <w:jc w:val="both"/>
      </w:pPr>
      <w:bookmarkStart w:id="10" w:name="législation"/>
      <w:bookmarkStart w:id="11" w:name="_Ref233108991"/>
      <w:bookmarkStart w:id="12" w:name="_Ref233108994"/>
      <w:bookmarkStart w:id="13" w:name="_Toc257380472"/>
      <w:bookmarkStart w:id="14" w:name="_Toc260134189"/>
      <w:bookmarkStart w:id="15" w:name="_Toc364253063"/>
      <w:bookmarkStart w:id="16" w:name="_Toc187503048"/>
      <w:r>
        <w:t>Règles régissant le marché</w:t>
      </w:r>
      <w:bookmarkEnd w:id="10"/>
      <w:bookmarkEnd w:id="11"/>
      <w:bookmarkEnd w:id="12"/>
      <w:bookmarkEnd w:id="13"/>
      <w:bookmarkEnd w:id="14"/>
      <w:bookmarkEnd w:id="15"/>
      <w:bookmarkEnd w:id="16"/>
    </w:p>
    <w:p w14:paraId="468C1B90" w14:textId="77777777" w:rsidR="002A1F15" w:rsidRPr="00211A79" w:rsidRDefault="002A1F15" w:rsidP="00BE5BE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BE5BE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BE5BE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8"/>
      </w:r>
    </w:p>
    <w:p w14:paraId="5156202A" w14:textId="77777777" w:rsidR="002A1F15" w:rsidRPr="00211A79" w:rsidRDefault="002A1F15" w:rsidP="00BE5BE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9"/>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BE5BE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10"/>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BE5BE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0685C8AB" w14:textId="48825F0F" w:rsidR="00E535C1" w:rsidRDefault="00E535C1" w:rsidP="00BE5BEA">
      <w:pPr>
        <w:pStyle w:val="Paragraphedeliste"/>
        <w:numPr>
          <w:ilvl w:val="0"/>
          <w:numId w:val="4"/>
        </w:numPr>
        <w:jc w:val="both"/>
      </w:pPr>
      <w:bookmarkStart w:id="17" w:name="_Hlk52270132"/>
      <w:r>
        <w:t>La Politique de Enabel concernant l’exploitation et les abus sexuels – juin 2019 ;</w:t>
      </w:r>
    </w:p>
    <w:p w14:paraId="556FF993" w14:textId="5E49ADDA" w:rsidR="00E535C1" w:rsidRDefault="00E535C1" w:rsidP="00BE5BEA">
      <w:pPr>
        <w:pStyle w:val="Paragraphedeliste"/>
        <w:numPr>
          <w:ilvl w:val="0"/>
          <w:numId w:val="4"/>
        </w:numPr>
        <w:jc w:val="both"/>
      </w:pPr>
      <w:r>
        <w:t>La Politique de Enabel concernant la maîtrise des risques de fraude et de corruption – juin 2019 ;</w:t>
      </w:r>
    </w:p>
    <w:p w14:paraId="43C651BF" w14:textId="7A5D337E" w:rsidR="00E535C1" w:rsidRDefault="00BE5BEA" w:rsidP="00BE5BEA">
      <w:pPr>
        <w:pStyle w:val="Paragraphedeliste"/>
        <w:numPr>
          <w:ilvl w:val="0"/>
          <w:numId w:val="4"/>
        </w:numPr>
        <w:jc w:val="both"/>
      </w:pPr>
      <w:r>
        <w:t>L</w:t>
      </w:r>
      <w:r w:rsidR="00E535C1">
        <w:t xml:space="preserve">a législation locale applicable relative </w:t>
      </w:r>
      <w:r>
        <w:t>au</w:t>
      </w:r>
      <w:r w:rsidR="00E535C1">
        <w:t xml:space="preserve"> harcèlement sexuel au travail’ ou similaire]</w:t>
      </w:r>
    </w:p>
    <w:p w14:paraId="46ED2335" w14:textId="1F6B974B" w:rsidR="00ED5EA4" w:rsidRDefault="00ED5EA4" w:rsidP="00BE5BE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5B7587F2" w14:textId="47C7B7D4" w:rsidR="00ED5EA4" w:rsidRDefault="00ED5EA4" w:rsidP="00BE5BEA">
      <w:pPr>
        <w:pStyle w:val="Paragraphedeliste"/>
        <w:numPr>
          <w:ilvl w:val="0"/>
          <w:numId w:val="4"/>
        </w:numPr>
        <w:jc w:val="both"/>
      </w:pPr>
      <w:r w:rsidRPr="00D14EA3">
        <w:lastRenderedPageBreak/>
        <w:t>Loi du 30 juillet 2018 relative à la protection des personnes physiques à l’égard des traitements de données à caractère personnel</w:t>
      </w:r>
    </w:p>
    <w:p w14:paraId="2A3AE1F5" w14:textId="77777777" w:rsidR="00E535C1" w:rsidRDefault="00E535C1" w:rsidP="00BE5BEA">
      <w:pPr>
        <w:pStyle w:val="Paragraphedeliste"/>
        <w:numPr>
          <w:ilvl w:val="0"/>
          <w:numId w:val="4"/>
        </w:numPr>
        <w:jc w:val="both"/>
      </w:pPr>
      <w:r>
        <w:t>Toute la réglementation belge sur les marchés publics peut être consultée sur www.publicprocurement.be, le code éthique et les politiques de Enabel mentionnées ci-dessus sur le site web de Enabel, ou https://www.enabel.be/fr/content/lethique-enabel.</w:t>
      </w:r>
    </w:p>
    <w:bookmarkEnd w:id="17"/>
    <w:p w14:paraId="3BC94C73" w14:textId="77777777" w:rsidR="002A1F15" w:rsidRPr="00E535C1" w:rsidRDefault="002A1F15" w:rsidP="005C33F3">
      <w:pPr>
        <w:autoSpaceDE w:val="0"/>
        <w:autoSpaceDN w:val="0"/>
        <w:adjustRightInd w:val="0"/>
      </w:pPr>
    </w:p>
    <w:p w14:paraId="5EDA511C" w14:textId="77777777" w:rsidR="00633898" w:rsidRDefault="00633898" w:rsidP="00633898">
      <w:pPr>
        <w:pStyle w:val="Titre2"/>
        <w:keepLines w:val="0"/>
        <w:widowControl w:val="0"/>
        <w:tabs>
          <w:tab w:val="num" w:pos="576"/>
        </w:tabs>
        <w:suppressAutoHyphens/>
        <w:spacing w:after="240"/>
        <w:ind w:left="578" w:hanging="578"/>
      </w:pPr>
      <w:bookmarkStart w:id="18" w:name="_Toc224619176"/>
      <w:bookmarkStart w:id="19" w:name="_Toc257380473"/>
      <w:bookmarkStart w:id="20" w:name="_Toc260134190"/>
      <w:bookmarkStart w:id="21" w:name="_Toc364253064"/>
      <w:bookmarkStart w:id="22" w:name="_Toc187503049"/>
      <w:r>
        <w:t>Définitions</w:t>
      </w:r>
      <w:bookmarkEnd w:id="18"/>
      <w:bookmarkEnd w:id="19"/>
      <w:bookmarkEnd w:id="20"/>
      <w:bookmarkEnd w:id="21"/>
      <w:bookmarkEnd w:id="22"/>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2A9B0D3E"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 pouvoir adjudicateur ou </w:t>
      </w:r>
      <w:r w:rsidR="00BE5BEA" w:rsidRPr="00211A79">
        <w:rPr>
          <w:rFonts w:ascii="Georgia" w:eastAsia="Calibri" w:hAnsi="Georgia"/>
          <w:bCs w:val="0"/>
          <w:color w:val="585756"/>
          <w:sz w:val="21"/>
          <w:szCs w:val="22"/>
          <w:u w:val="single"/>
          <w:lang w:val="fr-BE" w:eastAsia="en-US"/>
        </w:rPr>
        <w:t>l’adjudicateur</w:t>
      </w:r>
      <w:r w:rsidR="00BE5BEA"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par le Représentant résident </w:t>
      </w:r>
      <w:r w:rsidR="0021448A" w:rsidRPr="00C91137">
        <w:rPr>
          <w:rFonts w:ascii="Georgia" w:eastAsia="Calibri" w:hAnsi="Georgia"/>
          <w:color w:val="585756"/>
          <w:sz w:val="21"/>
          <w:szCs w:val="22"/>
          <w:lang w:val="fr-BE" w:eastAsia="en-US"/>
        </w:rPr>
        <w:t>d</w:t>
      </w:r>
      <w:r w:rsidR="0021448A">
        <w:rPr>
          <w:rFonts w:ascii="Georgia" w:eastAsia="Calibri" w:hAnsi="Georgia"/>
          <w:color w:val="585756"/>
          <w:sz w:val="21"/>
          <w:szCs w:val="22"/>
          <w:lang w:val="fr-BE" w:eastAsia="en-US"/>
        </w:rPr>
        <w:t>’Enabel</w:t>
      </w:r>
      <w:r w:rsidR="0021448A" w:rsidRPr="00211A79">
        <w:rPr>
          <w:rFonts w:ascii="Georgia" w:eastAsia="Calibri" w:hAnsi="Georgia"/>
          <w:bCs w:val="0"/>
          <w:color w:val="585756"/>
          <w:sz w:val="21"/>
          <w:szCs w:val="22"/>
          <w:lang w:val="fr-BE" w:eastAsia="en-US"/>
        </w:rPr>
        <w:t xml:space="preserve"> </w:t>
      </w:r>
      <w:r w:rsidR="00BE5BEA">
        <w:rPr>
          <w:rFonts w:ascii="Georgia" w:eastAsia="Calibri" w:hAnsi="Georgia"/>
          <w:bCs w:val="0"/>
          <w:color w:val="585756"/>
          <w:sz w:val="21"/>
          <w:szCs w:val="22"/>
          <w:lang w:val="fr-BE" w:eastAsia="en-US"/>
        </w:rPr>
        <w:t>en RDC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17CD2358"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BE5BEA" w:rsidRPr="00211A79">
        <w:rPr>
          <w:rFonts w:ascii="Georgia" w:eastAsia="Calibri" w:hAnsi="Georgia"/>
          <w:bCs w:val="0"/>
          <w:color w:val="585756"/>
          <w:sz w:val="21"/>
          <w:szCs w:val="22"/>
          <w:lang w:val="fr-BE" w:eastAsia="en-US"/>
        </w:rPr>
        <w:t>soumissionnaire ;</w:t>
      </w:r>
    </w:p>
    <w:p w14:paraId="33E92436" w14:textId="23580A9D"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211A79">
        <w:rPr>
          <w:rFonts w:ascii="Georgia" w:eastAsia="Calibri" w:hAnsi="Georgia"/>
          <w:bCs w:val="0"/>
          <w:color w:val="585756"/>
          <w:sz w:val="21"/>
          <w:szCs w:val="22"/>
          <w:u w:val="single"/>
          <w:lang w:val="fr-BE" w:eastAsia="en-US"/>
        </w:rPr>
        <w:t xml:space="preserve">qui est introduit soit à la demande du pouvoir adjudicateur, soit à l’initiative du </w:t>
      </w:r>
      <w:r w:rsidR="00BE5BEA" w:rsidRPr="00211A79">
        <w:rPr>
          <w:rFonts w:ascii="Georgia" w:eastAsia="Calibri" w:hAnsi="Georgia"/>
          <w:bCs w:val="0"/>
          <w:color w:val="585756"/>
          <w:sz w:val="21"/>
          <w:szCs w:val="22"/>
          <w:u w:val="single"/>
          <w:lang w:val="fr-BE" w:eastAsia="en-US"/>
        </w:rPr>
        <w:t>soumissionnaire ;</w:t>
      </w:r>
    </w:p>
    <w:p w14:paraId="121F0B74" w14:textId="04C60AC9"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r w:rsidR="00BE5BEA" w:rsidRPr="00211A79">
        <w:rPr>
          <w:rFonts w:ascii="Georgia" w:eastAsia="Calibri" w:hAnsi="Georgia"/>
          <w:bCs w:val="0"/>
          <w:color w:val="585756"/>
          <w:sz w:val="21"/>
          <w:szCs w:val="22"/>
          <w:lang w:val="fr-BE" w:eastAsia="en-US"/>
        </w:rPr>
        <w:t>prix ;</w:t>
      </w:r>
    </w:p>
    <w:p w14:paraId="4C0720D4" w14:textId="5DA54F18"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r w:rsidR="00BE5BEA" w:rsidRPr="00211A79">
        <w:rPr>
          <w:rFonts w:ascii="Georgia" w:eastAsia="Calibri" w:hAnsi="Georgia"/>
          <w:bCs w:val="0"/>
          <w:color w:val="585756"/>
          <w:sz w:val="21"/>
          <w:szCs w:val="22"/>
          <w:u w:val="single"/>
          <w:lang w:val="fr-BE" w:eastAsia="en-US"/>
        </w:rPr>
        <w:t>RGE</w:t>
      </w:r>
      <w:r w:rsidR="00BE5BEA"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211A79">
        <w:rPr>
          <w:rFonts w:ascii="Georgia" w:eastAsia="Calibri" w:hAnsi="Georgia"/>
          <w:bCs w:val="0"/>
          <w:color w:val="585756"/>
          <w:sz w:val="21"/>
          <w:szCs w:val="22"/>
          <w:u w:val="single"/>
          <w:lang w:val="fr-BE" w:eastAsia="en-US"/>
        </w:rPr>
        <w:t>travaux publics ;</w:t>
      </w:r>
    </w:p>
    <w:p w14:paraId="48834DFD"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lastRenderedPageBreak/>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39A09FF"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color w:val="585756"/>
          <w:sz w:val="21"/>
          <w:szCs w:val="21"/>
          <w:lang w:val="fr-BE" w:eastAsia="en-US"/>
        </w:rPr>
      </w:pPr>
      <w:r w:rsidRPr="52631CAD">
        <w:rPr>
          <w:rFonts w:ascii="Georgia" w:eastAsia="Calibri" w:hAnsi="Georgia"/>
          <w:color w:val="585756"/>
          <w:sz w:val="21"/>
          <w:szCs w:val="21"/>
          <w:u w:val="single"/>
          <w:lang w:val="fr-BE" w:eastAsia="en-US"/>
        </w:rPr>
        <w:t>Sous-traitant au sens de la règlementation relative aux marchés publics :</w:t>
      </w:r>
      <w:r w:rsidRPr="52631CAD">
        <w:rPr>
          <w:rFonts w:ascii="Georgia" w:eastAsia="Calibri" w:hAnsi="Georgia"/>
          <w:color w:val="585756"/>
          <w:sz w:val="21"/>
          <w:szCs w:val="21"/>
          <w:lang w:val="fr-BE" w:eastAsia="en-US"/>
        </w:rPr>
        <w:t xml:space="preserve"> l’opérateur économique proposé par un soumissionnaire ou un adjudicataire pour exécuter une partie du marché. </w:t>
      </w:r>
    </w:p>
    <w:p w14:paraId="677E3687"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6FFED067"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1D8DE6D2"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7DCD33D" w14:textId="77777777" w:rsidR="00DF01C6" w:rsidRPr="00211A79"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1DA0B9E8" w14:textId="77777777" w:rsidR="00DF01C6" w:rsidRDefault="00DF01C6" w:rsidP="00DF01C6">
      <w:pPr>
        <w:pStyle w:val="Titre2"/>
        <w:keepLines w:val="0"/>
        <w:widowControl w:val="0"/>
        <w:tabs>
          <w:tab w:val="num" w:pos="576"/>
        </w:tabs>
        <w:suppressAutoHyphens/>
        <w:spacing w:after="240"/>
        <w:ind w:left="578" w:hanging="578"/>
      </w:pPr>
      <w:bookmarkStart w:id="23" w:name="_Toc257380474"/>
      <w:bookmarkStart w:id="24" w:name="_Toc260134191"/>
      <w:bookmarkStart w:id="25" w:name="_Toc364253065"/>
      <w:bookmarkStart w:id="26" w:name="_Toc52502987"/>
      <w:bookmarkStart w:id="27" w:name="_Toc187503050"/>
      <w:r>
        <w:t>Confidentialité</w:t>
      </w:r>
      <w:bookmarkEnd w:id="23"/>
      <w:bookmarkEnd w:id="24"/>
      <w:bookmarkEnd w:id="25"/>
      <w:bookmarkEnd w:id="26"/>
      <w:bookmarkEnd w:id="27"/>
    </w:p>
    <w:p w14:paraId="3A08BE97" w14:textId="77777777" w:rsidR="00DF01C6" w:rsidRPr="00D14EA3" w:rsidRDefault="00DF01C6" w:rsidP="00DF01C6">
      <w:pPr>
        <w:pStyle w:val="Titre3"/>
        <w:rPr>
          <w:lang w:val="fr-FR"/>
        </w:rPr>
      </w:pPr>
      <w:bookmarkStart w:id="28" w:name="_Toc187503051"/>
      <w:r w:rsidRPr="52631CAD">
        <w:rPr>
          <w:lang w:val="fr-FR"/>
        </w:rPr>
        <w:t>Traitement des données à caractère personnel</w:t>
      </w:r>
      <w:bookmarkEnd w:id="28"/>
    </w:p>
    <w:p w14:paraId="7C84815E" w14:textId="77777777" w:rsidR="00DF01C6" w:rsidRPr="001478F6" w:rsidRDefault="00DF01C6" w:rsidP="00BE5BEA">
      <w:pPr>
        <w:jc w:val="both"/>
        <w:rPr>
          <w:lang w:val="fr-FR"/>
        </w:rPr>
      </w:pPr>
      <w:r w:rsidRPr="001478F6">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0263DD2D" w14:textId="77777777" w:rsidR="00DF01C6" w:rsidRPr="00873CB1" w:rsidRDefault="00DF01C6" w:rsidP="00DF01C6">
      <w:pPr>
        <w:pStyle w:val="Titre3"/>
      </w:pPr>
      <w:bookmarkStart w:id="29" w:name="_Toc187503052"/>
      <w:proofErr w:type="spellStart"/>
      <w:r>
        <w:t>Confidentialité</w:t>
      </w:r>
      <w:bookmarkEnd w:id="29"/>
      <w:proofErr w:type="spellEnd"/>
    </w:p>
    <w:p w14:paraId="4C28BBB9" w14:textId="77777777" w:rsidR="00DF01C6" w:rsidRPr="001478F6" w:rsidRDefault="00DF01C6" w:rsidP="00BE5BEA">
      <w:pPr>
        <w:jc w:val="both"/>
        <w:rPr>
          <w:lang w:val="fr-FR"/>
        </w:rPr>
      </w:pPr>
      <w:r w:rsidRPr="001478F6">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51B680C6" w14:textId="77777777" w:rsidR="00DF01C6" w:rsidRPr="001478F6" w:rsidRDefault="00DF01C6" w:rsidP="00BE5BEA">
      <w:pPr>
        <w:jc w:val="both"/>
        <w:rPr>
          <w:lang w:val="fr-FR"/>
        </w:rPr>
      </w:pPr>
      <w:r w:rsidRPr="001478F6">
        <w:rPr>
          <w:lang w:val="fr-FR"/>
        </w:rPr>
        <w:t xml:space="preserve">DÉCLARATION DE CONFIDENTIALITÉ D’ENABEL : Enabel est sensible à la protection de votre vie privée. Nous nous engageons à protéger et à traiter vos données à caractère </w:t>
      </w:r>
      <w:r w:rsidRPr="001478F6">
        <w:rPr>
          <w:lang w:val="fr-FR"/>
        </w:rPr>
        <w:lastRenderedPageBreak/>
        <w:t>personnel avec soin, transparence et dans le strict respect de la législation en matière de protection de la vie privée.</w:t>
      </w:r>
    </w:p>
    <w:p w14:paraId="6177113B" w14:textId="67372217" w:rsidR="00DF01C6" w:rsidRPr="001478F6" w:rsidRDefault="00DF01C6" w:rsidP="00BE5BEA">
      <w:pPr>
        <w:jc w:val="both"/>
        <w:rPr>
          <w:lang w:val="fr-FR"/>
        </w:rPr>
      </w:pPr>
      <w:r w:rsidRPr="001478F6">
        <w:rPr>
          <w:lang w:val="fr-FR"/>
        </w:rPr>
        <w:t xml:space="preserve">Voir aussi : </w:t>
      </w:r>
      <w:hyperlink r:id="rId16" w:history="1">
        <w:r w:rsidR="00BE5BEA" w:rsidRPr="00B34F02">
          <w:rPr>
            <w:rStyle w:val="Lienhypertexte"/>
            <w:lang w:val="fr-FR"/>
          </w:rPr>
          <w:t>https://www.enabel.be/fr/content/declaration-de-confidentialite-denabel</w:t>
        </w:r>
      </w:hyperlink>
      <w:r w:rsidR="00BE5BEA">
        <w:rPr>
          <w:lang w:val="fr-FR"/>
        </w:rPr>
        <w:t>.</w:t>
      </w:r>
    </w:p>
    <w:p w14:paraId="673DE741" w14:textId="0E5853E6" w:rsidR="002B7D5A" w:rsidRPr="00413425" w:rsidRDefault="00633898" w:rsidP="006A4D22">
      <w:pPr>
        <w:pStyle w:val="Titre2"/>
      </w:pPr>
      <w:bookmarkStart w:id="30" w:name="_Toc187503053"/>
      <w:r>
        <w:t>Obligations déontologiques</w:t>
      </w:r>
      <w:bookmarkEnd w:id="30"/>
    </w:p>
    <w:p w14:paraId="20F068D6" w14:textId="77777777" w:rsidR="006A4D22" w:rsidRDefault="006A4D22" w:rsidP="006A4D2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w:t>
      </w:r>
      <w:r>
        <w:rPr>
          <w:rFonts w:ascii="Georgia" w:eastAsia="Calibri" w:hAnsi="Georgia" w:cs="Times New Roman"/>
          <w:color w:val="585756"/>
          <w:kern w:val="0"/>
          <w:sz w:val="21"/>
          <w:szCs w:val="22"/>
          <w:lang w:val="fr-BE"/>
        </w:rPr>
        <w:t xml:space="preserve">à </w:t>
      </w:r>
      <w:r w:rsidRPr="00211A79">
        <w:rPr>
          <w:rFonts w:ascii="Georgia" w:eastAsia="Calibri" w:hAnsi="Georgia" w:cs="Times New Roman"/>
          <w:color w:val="585756"/>
          <w:kern w:val="0"/>
          <w:sz w:val="21"/>
          <w:szCs w:val="22"/>
          <w:lang w:val="fr-BE"/>
        </w:rPr>
        <w:t xml:space="preserve">d’autres marchés publics pour </w:t>
      </w:r>
      <w:r>
        <w:rPr>
          <w:rFonts w:ascii="Georgia" w:eastAsia="Calibri" w:hAnsi="Georgia" w:cs="Times New Roman"/>
          <w:color w:val="585756"/>
          <w:kern w:val="0"/>
          <w:sz w:val="21"/>
          <w:szCs w:val="22"/>
          <w:lang w:val="fr-BE"/>
        </w:rPr>
        <w:t>Enabel</w:t>
      </w:r>
      <w:r w:rsidRPr="00211A79">
        <w:rPr>
          <w:rFonts w:ascii="Georgia" w:eastAsia="Calibri" w:hAnsi="Georgia" w:cs="Times New Roman"/>
          <w:color w:val="585756"/>
          <w:kern w:val="0"/>
          <w:sz w:val="21"/>
          <w:szCs w:val="22"/>
          <w:lang w:val="fr-BE"/>
        </w:rPr>
        <w:t>.</w:t>
      </w:r>
    </w:p>
    <w:p w14:paraId="151161A0" w14:textId="77777777" w:rsidR="006A4D22" w:rsidRDefault="006A4D22" w:rsidP="006A4D22">
      <w:pPr>
        <w:pStyle w:val="Corpsdetexte"/>
        <w:rPr>
          <w:rFonts w:ascii="Georgia" w:eastAsia="Calibri" w:hAnsi="Georgia" w:cs="Times New Roman"/>
          <w:color w:val="585756"/>
          <w:kern w:val="0"/>
          <w:sz w:val="21"/>
          <w:szCs w:val="22"/>
          <w:lang w:val="fr-BE"/>
        </w:rPr>
      </w:pPr>
      <w:bookmarkStart w:id="31" w:name="_Toc52268426"/>
      <w:bookmarkEnd w:id="31"/>
      <w:r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w:t>
      </w:r>
    </w:p>
    <w:p w14:paraId="2907B4DE" w14:textId="77777777" w:rsidR="006A4D22" w:rsidRDefault="006A4D22" w:rsidP="006A4D22">
      <w:pPr>
        <w:pStyle w:val="Corpsdetexte"/>
        <w:rPr>
          <w:rFonts w:ascii="Georgia" w:eastAsia="Calibri" w:hAnsi="Georgia" w:cs="Times New Roman"/>
          <w:color w:val="585756"/>
          <w:kern w:val="0"/>
          <w:sz w:val="21"/>
          <w:szCs w:val="22"/>
          <w:lang w:val="fr-BE"/>
        </w:rPr>
      </w:pPr>
      <w:bookmarkStart w:id="32" w:name="_Toc52268427"/>
      <w:bookmarkEnd w:id="32"/>
      <w:r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7B26BF0" w14:textId="422977E7" w:rsidR="006A4D22" w:rsidRDefault="006A4D22" w:rsidP="006A4D22">
      <w:pPr>
        <w:pStyle w:val="Corpsdetexte"/>
        <w:rPr>
          <w:rFonts w:ascii="Georgia" w:eastAsia="Calibri" w:hAnsi="Georgia" w:cs="Times New Roman"/>
          <w:color w:val="585756"/>
          <w:kern w:val="0"/>
          <w:sz w:val="21"/>
          <w:szCs w:val="22"/>
          <w:lang w:val="fr-BE"/>
        </w:rPr>
      </w:pPr>
      <w:r w:rsidRPr="00E13ED3">
        <w:rPr>
          <w:rFonts w:ascii="Georgia" w:eastAsia="Calibri" w:hAnsi="Georgia" w:cs="Times New Roman"/>
          <w:color w:val="585756"/>
          <w:kern w:val="0"/>
          <w:sz w:val="21"/>
          <w:szCs w:val="22"/>
          <w:lang w:val="fr-BE"/>
        </w:rPr>
        <w:t xml:space="preserve">Conformément à la Politique concernant l’exploitation et les abus sexuels de Enabel, l’adjudicataire et </w:t>
      </w:r>
      <w:r w:rsidR="00BE5BEA" w:rsidRPr="00E13ED3">
        <w:rPr>
          <w:rFonts w:ascii="Georgia" w:eastAsia="Calibri" w:hAnsi="Georgia" w:cs="Times New Roman"/>
          <w:color w:val="585756"/>
          <w:kern w:val="0"/>
          <w:sz w:val="21"/>
          <w:szCs w:val="22"/>
          <w:lang w:val="fr-BE"/>
        </w:rPr>
        <w:t>ses personnes</w:t>
      </w:r>
      <w:r w:rsidRPr="00E13ED3">
        <w:rPr>
          <w:rFonts w:ascii="Georgia" w:eastAsia="Calibri" w:hAnsi="Georgia" w:cs="Times New Roman"/>
          <w:color w:val="585756"/>
          <w:kern w:val="0"/>
          <w:sz w:val="21"/>
          <w:szCs w:val="22"/>
          <w:lang w:val="fr-BE"/>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ECBC8ED" w14:textId="77777777" w:rsidR="006A4D22" w:rsidRDefault="006A4D22" w:rsidP="006A4D22">
      <w:pPr>
        <w:pStyle w:val="Corpsdetexte"/>
        <w:rPr>
          <w:rFonts w:ascii="Georgia" w:eastAsia="Calibri" w:hAnsi="Georgia" w:cs="Times New Roman"/>
          <w:color w:val="585756"/>
          <w:kern w:val="0"/>
          <w:sz w:val="21"/>
          <w:szCs w:val="22"/>
          <w:lang w:val="fr-BE"/>
        </w:rPr>
      </w:pPr>
      <w:bookmarkStart w:id="33" w:name="_Toc52268428"/>
      <w:bookmarkEnd w:id="33"/>
      <w:r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5693FEAF" w14:textId="77777777" w:rsidR="006A4D22" w:rsidRDefault="006A4D22" w:rsidP="006A4D22">
      <w:pPr>
        <w:pStyle w:val="Corpsdetexte"/>
        <w:rPr>
          <w:rFonts w:ascii="Georgia" w:eastAsia="Calibri" w:hAnsi="Georgia" w:cs="Times New Roman"/>
          <w:color w:val="585756"/>
          <w:kern w:val="0"/>
          <w:sz w:val="21"/>
          <w:szCs w:val="22"/>
          <w:lang w:val="fr-BE"/>
        </w:rPr>
      </w:pPr>
      <w:bookmarkStart w:id="34" w:name="_Toc52268429"/>
      <w:bookmarkEnd w:id="34"/>
      <w:r w:rsidRPr="00211A79">
        <w:rPr>
          <w:rFonts w:ascii="Georgia" w:eastAsia="Calibri" w:hAnsi="Georgia" w:cs="Times New Roman"/>
          <w:color w:val="585756"/>
          <w:kern w:val="0"/>
          <w:sz w:val="21"/>
          <w:szCs w:val="22"/>
          <w:lang w:val="fr-BE"/>
        </w:rPr>
        <w:t>Toute offre sera rejetée ou tout contrat (marché public) annulé dès lors qu’il sera avéré que l’attribution du contrat ou son exécution aura donné lieu au versement de « frais commerciaux extraordinaires ». Les frais commerciaux extraordinaires concernent toute commission non mentionnée au 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w:t>
      </w:r>
      <w:r>
        <w:rPr>
          <w:rFonts w:ascii="Georgia" w:eastAsia="Calibri" w:hAnsi="Georgia" w:cs="Times New Roman"/>
          <w:color w:val="585756"/>
          <w:kern w:val="0"/>
          <w:sz w:val="21"/>
          <w:szCs w:val="22"/>
          <w:lang w:val="fr-BE"/>
        </w:rPr>
        <w:t xml:space="preserve"> </w:t>
      </w:r>
    </w:p>
    <w:p w14:paraId="04436466" w14:textId="79F43FBE" w:rsidR="006A4D22" w:rsidRDefault="006A4D22" w:rsidP="006A4D22">
      <w:pPr>
        <w:pStyle w:val="Corpsdetexte"/>
        <w:rPr>
          <w:rFonts w:ascii="Georgia" w:eastAsia="Calibri" w:hAnsi="Georgia" w:cs="Times New Roman"/>
          <w:color w:val="585756"/>
          <w:kern w:val="0"/>
          <w:sz w:val="21"/>
          <w:szCs w:val="22"/>
          <w:lang w:val="fr-BE"/>
        </w:rPr>
      </w:pPr>
      <w:bookmarkStart w:id="35" w:name="_Toc52268430"/>
      <w:bookmarkEnd w:id="35"/>
      <w:r>
        <w:rPr>
          <w:rFonts w:ascii="Georgia" w:eastAsia="Calibri" w:hAnsi="Georgia" w:cs="Times New Roman"/>
          <w:color w:val="585756"/>
          <w:kern w:val="0"/>
          <w:sz w:val="21"/>
          <w:szCs w:val="22"/>
          <w:lang w:val="fr-BE"/>
        </w:rPr>
        <w:t xml:space="preserve">Les plaintes liées à des questions d’intégrité (fraude, </w:t>
      </w:r>
      <w:r w:rsidR="00BE5BEA">
        <w:rPr>
          <w:rFonts w:ascii="Georgia" w:eastAsia="Calibri" w:hAnsi="Georgia" w:cs="Times New Roman"/>
          <w:color w:val="585756"/>
          <w:kern w:val="0"/>
          <w:sz w:val="21"/>
          <w:szCs w:val="22"/>
          <w:lang w:val="fr-BE"/>
        </w:rPr>
        <w:t>corruption, …)</w:t>
      </w:r>
      <w:r>
        <w:rPr>
          <w:rFonts w:ascii="Georgia" w:eastAsia="Calibri" w:hAnsi="Georgia" w:cs="Times New Roman"/>
          <w:color w:val="585756"/>
          <w:kern w:val="0"/>
          <w:sz w:val="21"/>
          <w:szCs w:val="22"/>
          <w:lang w:val="fr-BE"/>
        </w:rPr>
        <w:t xml:space="preserve"> doivent être adressées au bureau d’intégrité via l’adresse </w:t>
      </w:r>
      <w:hyperlink r:id="rId17" w:history="1">
        <w:r w:rsidRPr="004B4656">
          <w:rPr>
            <w:rStyle w:val="Lienhypertexte"/>
            <w:rFonts w:ascii="Georgia" w:eastAsia="Calibri" w:hAnsi="Georgia" w:cs="Times New Roman"/>
            <w:kern w:val="0"/>
            <w:sz w:val="21"/>
            <w:szCs w:val="22"/>
            <w:lang w:val="fr-BE"/>
          </w:rPr>
          <w:t>https://www.enabelintegrity.be</w:t>
        </w:r>
      </w:hyperlink>
      <w:r>
        <w:rPr>
          <w:rFonts w:ascii="Georgia" w:eastAsia="Calibri" w:hAnsi="Georgia" w:cs="Times New Roman"/>
          <w:color w:val="585756"/>
          <w:kern w:val="0"/>
          <w:sz w:val="21"/>
          <w:szCs w:val="22"/>
          <w:lang w:val="fr-BE"/>
        </w:rPr>
        <w:t xml:space="preserve"> .</w:t>
      </w:r>
    </w:p>
    <w:p w14:paraId="35D37E2F" w14:textId="0D456158" w:rsidR="004B0850" w:rsidRPr="00211A79" w:rsidRDefault="006A4D22" w:rsidP="00633898">
      <w:pPr>
        <w:pStyle w:val="Corpsdetexte"/>
        <w:rPr>
          <w:rFonts w:ascii="Georgia" w:eastAsia="Calibri" w:hAnsi="Georgia" w:cs="Times New Roman"/>
          <w:color w:val="585756"/>
          <w:kern w:val="0"/>
          <w:sz w:val="21"/>
          <w:szCs w:val="22"/>
          <w:lang w:val="fr-BE"/>
        </w:rPr>
      </w:pPr>
      <w:bookmarkStart w:id="36" w:name="_Toc52268431"/>
      <w:bookmarkEnd w:id="36"/>
      <w:r w:rsidRPr="00415FB9">
        <w:rPr>
          <w:rFonts w:ascii="Georgia" w:eastAsia="Calibri" w:hAnsi="Georgia" w:cs="Times New Roman"/>
          <w:color w:val="585756"/>
          <w:kern w:val="0"/>
          <w:sz w:val="21"/>
          <w:lang w:val="fr-BE"/>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w:t>
      </w:r>
      <w:r w:rsidR="00BE5BEA" w:rsidRPr="00415FB9">
        <w:rPr>
          <w:rFonts w:ascii="Georgia" w:eastAsia="Calibri" w:hAnsi="Georgia" w:cs="Times New Roman"/>
          <w:color w:val="585756"/>
          <w:kern w:val="0"/>
          <w:sz w:val="21"/>
          <w:lang w:val="fr-BE"/>
        </w:rPr>
        <w:t>…)</w:t>
      </w:r>
      <w:r w:rsidRPr="00415FB9">
        <w:rPr>
          <w:rFonts w:ascii="Georgia" w:eastAsia="Calibri" w:hAnsi="Georgia" w:cs="Times New Roman"/>
          <w:color w:val="585756"/>
          <w:kern w:val="0"/>
          <w:sz w:val="21"/>
          <w:lang w:val="fr-BE"/>
        </w:rPr>
        <w:t xml:space="preserve"> doivent être adressées au bureau d’intégrité via l’adresse </w:t>
      </w:r>
      <w:hyperlink r:id="rId18" w:tgtFrame="_blank" w:history="1">
        <w:r w:rsidRPr="00415FB9">
          <w:rPr>
            <w:rFonts w:ascii="Georgia" w:eastAsia="Calibri" w:hAnsi="Georgia" w:cs="Times New Roman"/>
            <w:color w:val="585756"/>
            <w:kern w:val="0"/>
            <w:sz w:val="21"/>
            <w:lang w:val="fr-BE"/>
          </w:rPr>
          <w:t>https://www.enabelintegrity.be</w:t>
        </w:r>
      </w:hyperlink>
      <w:r w:rsidRPr="00415FB9">
        <w:rPr>
          <w:rFonts w:ascii="Georgia" w:eastAsia="Calibri" w:hAnsi="Georgia" w:cs="Times New Roman"/>
          <w:color w:val="585756"/>
          <w:kern w:val="0"/>
          <w:sz w:val="21"/>
          <w:lang w:val="fr-BE"/>
        </w:rPr>
        <w:t>. </w:t>
      </w:r>
    </w:p>
    <w:p w14:paraId="4FFC82D0" w14:textId="28FB1CEF" w:rsidR="00633898" w:rsidRPr="00633898" w:rsidRDefault="00633898" w:rsidP="006A4D22">
      <w:pPr>
        <w:pStyle w:val="Titre2"/>
      </w:pPr>
      <w:bookmarkStart w:id="37" w:name="_Ref228951536"/>
      <w:bookmarkStart w:id="38" w:name="_Toc257039818"/>
      <w:bookmarkStart w:id="39" w:name="_Toc366161151"/>
      <w:bookmarkStart w:id="40" w:name="_Toc187503054"/>
      <w:r>
        <w:t>Droit applicable et tribunaux compétents</w:t>
      </w:r>
      <w:bookmarkEnd w:id="37"/>
      <w:bookmarkEnd w:id="38"/>
      <w:bookmarkEnd w:id="39"/>
      <w:bookmarkEnd w:id="40"/>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lastRenderedPageBreak/>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594678B6" w14:textId="475B3D47" w:rsidR="00E535C1" w:rsidRPr="00E535C1" w:rsidRDefault="00633898" w:rsidP="00BE5BEA">
      <w:pPr>
        <w:pStyle w:val="Corpsdetexte"/>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bookmarkStart w:id="41" w:name="_Toc364253066"/>
      <w:r w:rsidR="00FB4DBA">
        <w:t xml:space="preserve"> </w:t>
      </w:r>
      <w:bookmarkStart w:id="42" w:name="_Toc257380476"/>
      <w:bookmarkStart w:id="43" w:name="_Toc260134193"/>
      <w:bookmarkStart w:id="44" w:name="_Toc364253067"/>
      <w:bookmarkEnd w:id="41"/>
    </w:p>
    <w:p w14:paraId="32C58D24" w14:textId="12ED31D4" w:rsidR="00251977" w:rsidRPr="00BE5BEA" w:rsidRDefault="00FB4DBA" w:rsidP="00BE5BEA">
      <w:pPr>
        <w:pStyle w:val="Titre1"/>
        <w:numPr>
          <w:ilvl w:val="0"/>
          <w:numId w:val="5"/>
        </w:numPr>
      </w:pPr>
      <w:bookmarkStart w:id="45" w:name="_Toc187503055"/>
      <w:bookmarkEnd w:id="42"/>
      <w:bookmarkEnd w:id="43"/>
      <w:bookmarkEnd w:id="44"/>
      <w:r>
        <w:t>Objet et portée du marché</w:t>
      </w:r>
      <w:bookmarkEnd w:id="45"/>
    </w:p>
    <w:p w14:paraId="14A53237" w14:textId="77777777" w:rsidR="00FB4DBA" w:rsidRDefault="00FB4DBA" w:rsidP="00FB4DBA">
      <w:pPr>
        <w:pStyle w:val="Titre2"/>
        <w:keepLines w:val="0"/>
        <w:widowControl w:val="0"/>
        <w:tabs>
          <w:tab w:val="num" w:pos="576"/>
        </w:tabs>
        <w:suppressAutoHyphens/>
        <w:spacing w:after="240"/>
        <w:ind w:left="578" w:hanging="578"/>
      </w:pPr>
      <w:bookmarkStart w:id="46" w:name="_Toc187503056"/>
      <w:r>
        <w:t>Nature du marché</w:t>
      </w:r>
      <w:bookmarkEnd w:id="46"/>
    </w:p>
    <w:p w14:paraId="0128A8C0" w14:textId="3CD6F7F7" w:rsidR="002D1EFB" w:rsidRPr="0069220F" w:rsidRDefault="00FB4DBA" w:rsidP="0069220F">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de services.</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47" w:name="_Toc257380471"/>
      <w:bookmarkStart w:id="48" w:name="_Toc260134188"/>
      <w:bookmarkStart w:id="49" w:name="_Toc364253068"/>
      <w:bookmarkStart w:id="50" w:name="_Toc187503057"/>
      <w:r>
        <w:t>Objet</w:t>
      </w:r>
      <w:bookmarkEnd w:id="47"/>
      <w:bookmarkEnd w:id="48"/>
      <w:r>
        <w:t xml:space="preserve"> du marché</w:t>
      </w:r>
      <w:bookmarkEnd w:id="49"/>
      <w:bookmarkEnd w:id="50"/>
    </w:p>
    <w:p w14:paraId="5C0B67C0" w14:textId="7B4F61F2" w:rsidR="00FB4DBA" w:rsidRPr="0069220F"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 marché de services consiste en </w:t>
      </w:r>
      <w:r w:rsidR="0069220F" w:rsidRPr="0069220F">
        <w:rPr>
          <w:rFonts w:ascii="Georgia" w:eastAsia="Calibri" w:hAnsi="Georgia" w:cs="Times New Roman"/>
          <w:color w:val="585756"/>
          <w:kern w:val="0"/>
          <w:sz w:val="21"/>
          <w:szCs w:val="22"/>
          <w:lang w:val="fr-BE"/>
        </w:rPr>
        <w:t>l’élaboration de modèles d'affaires et plans d'affaires pour des porteurs d'idées de Projets d’entrepreneuriat agricole</w:t>
      </w:r>
      <w:r w:rsidRPr="00211A79">
        <w:rPr>
          <w:rFonts w:ascii="Georgia" w:eastAsia="Calibri" w:hAnsi="Georgia" w:cs="Times New Roman"/>
          <w:color w:val="585756"/>
          <w:kern w:val="0"/>
          <w:sz w:val="21"/>
          <w:szCs w:val="22"/>
          <w:lang w:val="fr-BE"/>
        </w:rPr>
        <w:t>, conformément aux conditions du présent CSC.</w:t>
      </w:r>
    </w:p>
    <w:p w14:paraId="3C980BA3" w14:textId="42A35127" w:rsidR="00FB4DBA" w:rsidRDefault="00FB4DBA" w:rsidP="00FB4DBA">
      <w:pPr>
        <w:pStyle w:val="Titre2"/>
        <w:keepLines w:val="0"/>
        <w:widowControl w:val="0"/>
        <w:tabs>
          <w:tab w:val="num" w:pos="576"/>
        </w:tabs>
        <w:suppressAutoHyphens/>
        <w:spacing w:after="240"/>
        <w:ind w:left="578" w:hanging="578"/>
      </w:pPr>
      <w:bookmarkStart w:id="51" w:name="_Toc187503058"/>
      <w:r>
        <w:t>Lots</w:t>
      </w:r>
      <w:r>
        <w:rPr>
          <w:rStyle w:val="Appelnotedebasdep"/>
        </w:rPr>
        <w:footnoteReference w:id="11"/>
      </w:r>
      <w:bookmarkEnd w:id="51"/>
    </w:p>
    <w:p w14:paraId="6883D5DB" w14:textId="58120ED2" w:rsidR="00FB4DBA" w:rsidRPr="00DA2646" w:rsidRDefault="00DA2646"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présent marché est composé d’un seul lot et forme un tout indivisible.</w:t>
      </w:r>
    </w:p>
    <w:p w14:paraId="24B0129E" w14:textId="5C476A99" w:rsidR="00FB4DBA" w:rsidRDefault="00FB4DBA" w:rsidP="00FB4DBA">
      <w:pPr>
        <w:pStyle w:val="Titre2"/>
        <w:keepLines w:val="0"/>
        <w:widowControl w:val="0"/>
        <w:tabs>
          <w:tab w:val="num" w:pos="576"/>
        </w:tabs>
        <w:suppressAutoHyphens/>
        <w:spacing w:after="240"/>
        <w:ind w:left="578" w:hanging="578"/>
      </w:pPr>
      <w:bookmarkStart w:id="52" w:name="_Toc187503059"/>
      <w:r>
        <w:t>Postes</w:t>
      </w:r>
      <w:bookmarkEnd w:id="52"/>
    </w:p>
    <w:p w14:paraId="5EF14B99" w14:textId="778C4877" w:rsidR="00FB4DBA" w:rsidRDefault="00A3590D" w:rsidP="00FB4DBA">
      <w:pPr>
        <w:pStyle w:val="Corpsdetexte"/>
      </w:pPr>
      <w:r>
        <w:rPr>
          <w:rFonts w:ascii="Georgia" w:eastAsia="Calibri" w:hAnsi="Georgia" w:cs="Times New Roman"/>
          <w:color w:val="585756"/>
          <w:kern w:val="0"/>
          <w:sz w:val="21"/>
          <w:szCs w:val="22"/>
          <w:lang w:val="fr-BE"/>
        </w:rPr>
        <w:t xml:space="preserve">Les postes sont repris </w:t>
      </w:r>
      <w:r w:rsidRPr="007A3CEA">
        <w:rPr>
          <w:rFonts w:ascii="Georgia" w:eastAsia="Calibri" w:hAnsi="Georgia" w:cs="Times New Roman"/>
          <w:color w:val="585756"/>
          <w:kern w:val="0"/>
          <w:sz w:val="21"/>
          <w:szCs w:val="22"/>
          <w:lang w:val="fr-BE"/>
        </w:rPr>
        <w:t>au point</w:t>
      </w:r>
      <w:r w:rsidR="007A3CEA" w:rsidRPr="007A3CEA">
        <w:rPr>
          <w:rFonts w:ascii="Georgia" w:eastAsia="Calibri" w:hAnsi="Georgia" w:cs="Times New Roman"/>
          <w:color w:val="585756"/>
          <w:kern w:val="0"/>
          <w:sz w:val="21"/>
          <w:szCs w:val="22"/>
          <w:lang w:val="fr-BE"/>
        </w:rPr>
        <w:t xml:space="preserve"> 5.3</w:t>
      </w:r>
      <w:r w:rsidRPr="007A3CEA">
        <w:rPr>
          <w:rFonts w:ascii="Georgia" w:eastAsia="Calibri" w:hAnsi="Georgia" w:cs="Times New Roman"/>
          <w:color w:val="585756"/>
          <w:kern w:val="0"/>
          <w:sz w:val="21"/>
          <w:szCs w:val="22"/>
          <w:lang w:val="fr-BE"/>
        </w:rPr>
        <w:t xml:space="preserve"> du présent</w:t>
      </w:r>
      <w:r>
        <w:rPr>
          <w:rFonts w:ascii="Georgia" w:eastAsia="Calibri" w:hAnsi="Georgia" w:cs="Times New Roman"/>
          <w:color w:val="585756"/>
          <w:kern w:val="0"/>
          <w:sz w:val="21"/>
          <w:szCs w:val="22"/>
          <w:lang w:val="fr-BE"/>
        </w:rPr>
        <w:t xml:space="preserve"> cahier spécial des charges</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53" w:name="_Toc364253069"/>
      <w:bookmarkStart w:id="54" w:name="_Toc187503060"/>
      <w:r>
        <w:t>Durée du marché</w:t>
      </w:r>
      <w:bookmarkEnd w:id="53"/>
      <w:r>
        <w:rPr>
          <w:rStyle w:val="Appelnotedebasdep"/>
        </w:rPr>
        <w:footnoteReference w:id="12"/>
      </w:r>
      <w:bookmarkEnd w:id="54"/>
    </w:p>
    <w:p w14:paraId="6BCF6B06" w14:textId="6145B627" w:rsidR="00FB4DBA" w:rsidRPr="00900075" w:rsidRDefault="00FB4DBA" w:rsidP="00FB4DBA">
      <w:pPr>
        <w:pStyle w:val="Corpsdetexte"/>
        <w:rPr>
          <w:rFonts w:ascii="Georgia" w:eastAsia="Calibri" w:hAnsi="Georgia" w:cs="Times New Roman"/>
          <w:color w:val="585756"/>
          <w:kern w:val="0"/>
          <w:sz w:val="21"/>
          <w:szCs w:val="22"/>
          <w:lang w:val="en-US"/>
        </w:rPr>
      </w:pPr>
      <w:r w:rsidRPr="00900075">
        <w:rPr>
          <w:rFonts w:ascii="Georgia" w:eastAsia="Calibri" w:hAnsi="Georgia" w:cs="Times New Roman"/>
          <w:color w:val="585756"/>
          <w:kern w:val="0"/>
          <w:sz w:val="21"/>
          <w:szCs w:val="22"/>
          <w:lang w:val="en-US"/>
        </w:rPr>
        <w:t>Durée fixe</w:t>
      </w:r>
    </w:p>
    <w:p w14:paraId="1260F247" w14:textId="3973423A" w:rsidR="00FB4DBA" w:rsidRDefault="00FB4DBA" w:rsidP="00FB4DBA">
      <w:pPr>
        <w:pStyle w:val="Corpsdetexte"/>
        <w:rPr>
          <w:i/>
          <w:sz w:val="18"/>
          <w:szCs w:val="18"/>
        </w:rPr>
      </w:pPr>
      <w:r w:rsidRPr="00211A79">
        <w:rPr>
          <w:rFonts w:ascii="Georgia" w:eastAsia="Calibri" w:hAnsi="Georgia" w:cs="Times New Roman"/>
          <w:color w:val="585756"/>
          <w:kern w:val="0"/>
          <w:sz w:val="21"/>
          <w:szCs w:val="22"/>
          <w:lang w:val="fr-BE"/>
        </w:rPr>
        <w:t xml:space="preserve">Le marché débute à la notification de l’attribution et a une durée de </w:t>
      </w:r>
      <w:r w:rsidR="0083320B">
        <w:rPr>
          <w:rFonts w:ascii="Georgia" w:eastAsia="Calibri" w:hAnsi="Georgia" w:cs="Times New Roman"/>
          <w:color w:val="585756"/>
          <w:kern w:val="0"/>
          <w:sz w:val="21"/>
          <w:szCs w:val="22"/>
          <w:lang w:val="fr-BE"/>
        </w:rPr>
        <w:t>110 jours calendriers.</w:t>
      </w:r>
    </w:p>
    <w:p w14:paraId="2C3B59C6" w14:textId="77777777" w:rsidR="00FB4DBA" w:rsidRDefault="00FB4DBA" w:rsidP="000A1A2D">
      <w:pPr>
        <w:pStyle w:val="Titre2"/>
        <w:keepLines w:val="0"/>
        <w:widowControl w:val="0"/>
        <w:tabs>
          <w:tab w:val="num" w:pos="576"/>
        </w:tabs>
        <w:suppressAutoHyphens/>
        <w:spacing w:after="240"/>
        <w:ind w:left="578" w:hanging="578"/>
      </w:pPr>
      <w:bookmarkStart w:id="55" w:name="_Toc257039826"/>
      <w:bookmarkStart w:id="56" w:name="_Toc366161158"/>
      <w:bookmarkStart w:id="57" w:name="_Toc187503061"/>
      <w:r>
        <w:t>Variantes ♣</w:t>
      </w:r>
      <w:bookmarkEnd w:id="55"/>
      <w:bookmarkEnd w:id="56"/>
      <w:bookmarkEnd w:id="57"/>
      <w:r>
        <w:t xml:space="preserve"> </w:t>
      </w:r>
    </w:p>
    <w:p w14:paraId="5D6F0C99" w14:textId="2E3D8AD2" w:rsidR="00FB4DBA" w:rsidRPr="00DF658A"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ne sont pas admises.</w:t>
      </w:r>
      <w:bookmarkStart w:id="58" w:name="_Ref264270773"/>
    </w:p>
    <w:p w14:paraId="08433675" w14:textId="2CB69B53" w:rsidR="00FB4DBA" w:rsidRDefault="00FB4DBA" w:rsidP="00FB4DBA">
      <w:pPr>
        <w:pStyle w:val="Titre2"/>
        <w:keepLines w:val="0"/>
        <w:widowControl w:val="0"/>
        <w:tabs>
          <w:tab w:val="num" w:pos="576"/>
        </w:tabs>
        <w:suppressAutoHyphens/>
        <w:spacing w:after="240"/>
        <w:ind w:left="578" w:hanging="578"/>
      </w:pPr>
      <w:bookmarkStart w:id="59" w:name="_Toc364253071"/>
      <w:bookmarkStart w:id="60" w:name="_Toc187503062"/>
      <w:r>
        <w:t>Option</w:t>
      </w:r>
      <w:bookmarkEnd w:id="58"/>
      <w:bookmarkEnd w:id="59"/>
      <w:bookmarkEnd w:id="60"/>
    </w:p>
    <w:p w14:paraId="70651AFF" w14:textId="5F639351" w:rsidR="00FB4DBA" w:rsidRPr="00DF658A" w:rsidRDefault="00DF658A" w:rsidP="00DF658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Les </w:t>
      </w:r>
      <w:r>
        <w:rPr>
          <w:rFonts w:ascii="Georgia" w:eastAsia="Calibri" w:hAnsi="Georgia" w:cs="Times New Roman"/>
          <w:color w:val="585756"/>
          <w:kern w:val="0"/>
          <w:sz w:val="21"/>
          <w:szCs w:val="22"/>
          <w:lang w:val="fr-BE"/>
        </w:rPr>
        <w:t>options</w:t>
      </w:r>
      <w:r w:rsidRPr="00211A79">
        <w:rPr>
          <w:rFonts w:ascii="Georgia" w:eastAsia="Calibri" w:hAnsi="Georgia" w:cs="Times New Roman"/>
          <w:color w:val="585756"/>
          <w:kern w:val="0"/>
          <w:sz w:val="21"/>
          <w:szCs w:val="22"/>
          <w:lang w:val="fr-BE"/>
        </w:rPr>
        <w:t xml:space="preserve"> ne sont pas admises.</w:t>
      </w:r>
    </w:p>
    <w:p w14:paraId="71C9901C" w14:textId="77777777" w:rsidR="00FB4DBA" w:rsidRDefault="00FB4DBA" w:rsidP="00FB4DBA">
      <w:pPr>
        <w:pStyle w:val="Titre2"/>
        <w:keepLines w:val="0"/>
        <w:widowControl w:val="0"/>
        <w:tabs>
          <w:tab w:val="num" w:pos="576"/>
        </w:tabs>
        <w:suppressAutoHyphens/>
        <w:spacing w:after="240"/>
        <w:ind w:left="578" w:hanging="578"/>
      </w:pPr>
      <w:bookmarkStart w:id="61" w:name="_Toc364253072"/>
      <w:bookmarkStart w:id="62" w:name="_Toc187503063"/>
      <w:r>
        <w:t>Quantité</w:t>
      </w:r>
      <w:bookmarkEnd w:id="61"/>
      <w:bookmarkEnd w:id="62"/>
    </w:p>
    <w:p w14:paraId="3D82C18D" w14:textId="54E11F59" w:rsidR="00D07797" w:rsidRDefault="00C05EEB" w:rsidP="00FB4DBA">
      <w:pPr>
        <w:pStyle w:val="Corpsdetexte"/>
        <w:rPr>
          <w:rFonts w:ascii="Georgia" w:hAnsi="Georgia"/>
          <w:i/>
          <w:sz w:val="21"/>
          <w:szCs w:val="21"/>
          <w:highlight w:val="lightGray"/>
        </w:rPr>
      </w:pPr>
      <w:r w:rsidRPr="001B7597">
        <w:rPr>
          <w:rFonts w:ascii="Georgia" w:eastAsia="Calibri" w:hAnsi="Georgia" w:cs="Times New Roman"/>
          <w:color w:val="585756"/>
          <w:kern w:val="0"/>
          <w:sz w:val="21"/>
          <w:szCs w:val="22"/>
          <w:lang w:val="fr-BE"/>
        </w:rPr>
        <w:t>Pour ce marché les quantités d’expertise/jours sont exprimées à titre indicatif. Cette mesure vise à faciliter la comparaison des offres et la soumission de propositions compétitives. Le prix du marché est global et forfaitaire. Par conséquent, aucune différence éventuelle entre le nombre d’expertise jour prévu et celui réellement presté n'affectera le prix final payé.</w:t>
      </w:r>
    </w:p>
    <w:p w14:paraId="5C48107E" w14:textId="380DF874" w:rsidR="00FB4DBA" w:rsidRDefault="00D07797" w:rsidP="00D07797">
      <w:pPr>
        <w:pStyle w:val="Corpsdetexte"/>
      </w:pPr>
      <w:r>
        <w:rPr>
          <w:rFonts w:ascii="Georgia" w:hAnsi="Georgia"/>
          <w:i/>
          <w:sz w:val="21"/>
          <w:szCs w:val="21"/>
          <w:highlight w:val="lightGray"/>
        </w:rPr>
        <w:br w:type="page"/>
      </w:r>
    </w:p>
    <w:p w14:paraId="7406E50E" w14:textId="77777777" w:rsidR="00D07797" w:rsidRDefault="00D07797" w:rsidP="00C72B94">
      <w:pPr>
        <w:pStyle w:val="Titre1"/>
        <w:numPr>
          <w:ilvl w:val="0"/>
          <w:numId w:val="5"/>
        </w:numPr>
      </w:pPr>
      <w:bookmarkStart w:id="63" w:name="_Toc187503064"/>
      <w:r>
        <w:lastRenderedPageBreak/>
        <w:t>Objet et portée du marché</w:t>
      </w:r>
      <w:bookmarkEnd w:id="63"/>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64" w:name="_Toc364253074"/>
      <w:bookmarkStart w:id="65" w:name="_Toc187503065"/>
      <w:bookmarkStart w:id="66" w:name="_Ref224472424"/>
      <w:bookmarkStart w:id="67" w:name="_Ref224472425"/>
      <w:bookmarkStart w:id="68" w:name="_Toc257380481"/>
      <w:bookmarkStart w:id="69" w:name="_Toc260134198"/>
      <w:r>
        <w:t>Mode de passation</w:t>
      </w:r>
      <w:bookmarkEnd w:id="64"/>
      <w:bookmarkEnd w:id="65"/>
    </w:p>
    <w:p w14:paraId="2C6AB17B"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Procédure négociée sans publication préalable en application de l’article 42 de la loi du 17 juin 2016.</w:t>
      </w:r>
    </w:p>
    <w:p w14:paraId="14278E55" w14:textId="77777777" w:rsidR="009804F1" w:rsidRPr="0025515F" w:rsidRDefault="009804F1" w:rsidP="00C72B94">
      <w:pPr>
        <w:pStyle w:val="Titre2"/>
        <w:keepLines w:val="0"/>
        <w:widowControl w:val="0"/>
        <w:numPr>
          <w:ilvl w:val="1"/>
          <w:numId w:val="5"/>
        </w:numPr>
        <w:tabs>
          <w:tab w:val="num" w:pos="576"/>
        </w:tabs>
        <w:suppressAutoHyphens/>
        <w:spacing w:after="240"/>
      </w:pPr>
      <w:bookmarkStart w:id="70" w:name="_Toc364253075"/>
      <w:bookmarkStart w:id="71" w:name="_Toc187503066"/>
      <w:r>
        <w:t>Publication officieuse</w:t>
      </w:r>
      <w:bookmarkEnd w:id="70"/>
      <w:bookmarkEnd w:id="71"/>
    </w:p>
    <w:p w14:paraId="4C8C13C4" w14:textId="4F35929A" w:rsidR="009804F1" w:rsidRPr="002067EE"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72" w:name="_Toc187503067"/>
      <w:r>
        <w:t xml:space="preserve">Publication </w:t>
      </w:r>
      <w:r w:rsidR="0021448A">
        <w:t>Enabel</w:t>
      </w:r>
      <w:bookmarkEnd w:id="72"/>
    </w:p>
    <w:p w14:paraId="7097C3C0" w14:textId="782CF1B1" w:rsidR="009804F1" w:rsidRPr="00412763" w:rsidRDefault="00412763" w:rsidP="009804F1">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Ce marché ne fait pas l’objet d’une publication. </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73" w:name="_Toc364253076"/>
      <w:bookmarkStart w:id="74" w:name="_Toc187503068"/>
      <w:r>
        <w:t>Information</w:t>
      </w:r>
      <w:bookmarkEnd w:id="66"/>
      <w:bookmarkEnd w:id="67"/>
      <w:bookmarkEnd w:id="68"/>
      <w:bookmarkEnd w:id="69"/>
      <w:bookmarkEnd w:id="73"/>
      <w:bookmarkEnd w:id="74"/>
    </w:p>
    <w:p w14:paraId="188AB31E" w14:textId="1C5FEC2F" w:rsidR="009804F1" w:rsidRPr="009F34FB"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L’attribution de ce marché est coordonnée par </w:t>
      </w:r>
      <w:r w:rsidR="00412763">
        <w:rPr>
          <w:rFonts w:ascii="Georgia" w:eastAsia="Calibri" w:hAnsi="Georgia"/>
          <w:color w:val="585756"/>
          <w:sz w:val="21"/>
          <w:szCs w:val="22"/>
        </w:rPr>
        <w:t>la cellule marchés publics</w:t>
      </w:r>
      <w:r w:rsidRPr="00211A79">
        <w:rPr>
          <w:rFonts w:ascii="Georgia" w:eastAsia="Calibri" w:hAnsi="Georgia"/>
          <w:color w:val="585756"/>
          <w:sz w:val="21"/>
          <w:szCs w:val="22"/>
        </w:rPr>
        <w:t>. Aussi longtemps que court la procédure, tous les contacts entre le pouvoir adjudicateur et les soumissionnaires (éventuels) concernant le présent marché se font exclusivement via ce service et il est interdit aux soumissionnaires (éventuels) d’entrer en contact avec le pouvoir adjudicateur d’une autre manière au sujet du présent marché, sauf disposition contraire dans le présent CSC</w:t>
      </w:r>
      <w:r w:rsidRPr="009F34FB">
        <w:rPr>
          <w:rFonts w:ascii="Georgia" w:eastAsia="Calibri" w:hAnsi="Georgia"/>
          <w:color w:val="585756"/>
          <w:sz w:val="21"/>
          <w:szCs w:val="22"/>
        </w:rPr>
        <w:t>.</w:t>
      </w:r>
    </w:p>
    <w:p w14:paraId="39B95CAC" w14:textId="6C3A6D56" w:rsidR="009804F1" w:rsidRPr="0002490F" w:rsidRDefault="009804F1" w:rsidP="006E3640">
      <w:pPr>
        <w:pStyle w:val="BTCtextCTB"/>
        <w:rPr>
          <w:rFonts w:ascii="Georgia" w:eastAsia="Calibri" w:hAnsi="Georgia"/>
          <w:color w:val="585756"/>
          <w:sz w:val="21"/>
          <w:szCs w:val="22"/>
        </w:rPr>
      </w:pPr>
      <w:r w:rsidRPr="009F34FB">
        <w:rPr>
          <w:rFonts w:ascii="Georgia" w:eastAsia="Calibri" w:hAnsi="Georgia"/>
          <w:color w:val="585756"/>
          <w:sz w:val="21"/>
          <w:szCs w:val="22"/>
        </w:rPr>
        <w:t xml:space="preserve">Jusqu’au </w:t>
      </w:r>
      <w:r w:rsidR="009F34FB" w:rsidRPr="009F34FB">
        <w:rPr>
          <w:rFonts w:ascii="Georgia" w:eastAsia="Calibri" w:hAnsi="Georgia"/>
          <w:color w:val="585756"/>
          <w:sz w:val="21"/>
          <w:szCs w:val="22"/>
        </w:rPr>
        <w:t>1</w:t>
      </w:r>
      <w:r w:rsidR="001C0024">
        <w:rPr>
          <w:rFonts w:ascii="Georgia" w:eastAsia="Calibri" w:hAnsi="Georgia"/>
          <w:color w:val="585756"/>
          <w:sz w:val="21"/>
          <w:szCs w:val="22"/>
        </w:rPr>
        <w:t>5</w:t>
      </w:r>
      <w:r w:rsidRPr="009F34FB">
        <w:rPr>
          <w:rFonts w:ascii="Georgia" w:eastAsia="Calibri" w:hAnsi="Georgia"/>
          <w:color w:val="585756"/>
          <w:sz w:val="21"/>
          <w:szCs w:val="22"/>
        </w:rPr>
        <w:t xml:space="preserve"> inclus, les cand</w:t>
      </w:r>
      <w:r w:rsidRPr="00211A79">
        <w:rPr>
          <w:rFonts w:ascii="Georgia" w:eastAsia="Calibri" w:hAnsi="Georgia"/>
          <w:color w:val="585756"/>
          <w:sz w:val="21"/>
          <w:szCs w:val="22"/>
        </w:rPr>
        <w:t xml:space="preserve">idats-soumissionnaires peuvent poser des questions concernant le CSC et le marché. Les questions seront posées par écrit à </w:t>
      </w:r>
      <w:r w:rsidR="006D4730">
        <w:rPr>
          <w:rFonts w:ascii="Georgia" w:eastAsia="Calibri" w:hAnsi="Georgia"/>
          <w:color w:val="585756"/>
          <w:sz w:val="21"/>
          <w:szCs w:val="22"/>
        </w:rPr>
        <w:t>la cellule marchés publics</w:t>
      </w:r>
      <w:r w:rsidRPr="00211A79">
        <w:rPr>
          <w:rFonts w:ascii="Georgia" w:eastAsia="Calibri" w:hAnsi="Georgia"/>
          <w:color w:val="585756"/>
          <w:sz w:val="21"/>
          <w:szCs w:val="22"/>
        </w:rPr>
        <w:t>, adresse (</w:t>
      </w:r>
      <w:r w:rsidR="006D4730">
        <w:rPr>
          <w:rFonts w:ascii="Georgia" w:eastAsia="Calibri" w:hAnsi="Georgia"/>
          <w:color w:val="585756"/>
          <w:sz w:val="21"/>
          <w:szCs w:val="22"/>
        </w:rPr>
        <w:t>procurement.cod</w:t>
      </w:r>
      <w:r w:rsidR="0021448A">
        <w:rPr>
          <w:rFonts w:ascii="Georgia" w:eastAsia="Calibri" w:hAnsi="Georgia"/>
          <w:color w:val="585756"/>
          <w:sz w:val="21"/>
          <w:szCs w:val="22"/>
        </w:rPr>
        <w:t>@enabel.be</w:t>
      </w:r>
      <w:r w:rsidRPr="00211A79">
        <w:rPr>
          <w:rFonts w:ascii="Georgia" w:eastAsia="Calibri" w:hAnsi="Georgia"/>
          <w:color w:val="585756"/>
          <w:sz w:val="21"/>
          <w:szCs w:val="22"/>
        </w:rPr>
        <w:t xml:space="preserve">) et il y sera répondu au fur et à mesure de leur réception. L’aperçu complet des questions posées sera disponible </w:t>
      </w:r>
      <w:r w:rsidRPr="0002490F">
        <w:rPr>
          <w:rFonts w:ascii="Georgia" w:eastAsia="Calibri" w:hAnsi="Georgia"/>
          <w:color w:val="585756"/>
          <w:sz w:val="21"/>
          <w:szCs w:val="22"/>
        </w:rPr>
        <w:t xml:space="preserve">à partir du </w:t>
      </w:r>
      <w:r w:rsidR="001C0024" w:rsidRPr="0002490F">
        <w:rPr>
          <w:rFonts w:ascii="Georgia" w:eastAsia="Calibri" w:hAnsi="Georgia"/>
          <w:color w:val="585756"/>
          <w:sz w:val="21"/>
          <w:szCs w:val="22"/>
        </w:rPr>
        <w:t>18</w:t>
      </w:r>
      <w:r w:rsidRPr="0002490F">
        <w:rPr>
          <w:rFonts w:ascii="Georgia" w:eastAsia="Calibri" w:hAnsi="Georgia"/>
          <w:color w:val="585756"/>
          <w:sz w:val="21"/>
          <w:szCs w:val="22"/>
        </w:rPr>
        <w:t xml:space="preserve"> à l’adresse ci-dessus.</w:t>
      </w:r>
    </w:p>
    <w:p w14:paraId="17250150" w14:textId="77777777" w:rsidR="009804F1" w:rsidRPr="00211A79" w:rsidRDefault="009804F1" w:rsidP="009804F1">
      <w:pPr>
        <w:pStyle w:val="BTCtextCTB"/>
        <w:rPr>
          <w:rFonts w:ascii="Georgia" w:eastAsia="Calibri" w:hAnsi="Georgia"/>
          <w:color w:val="585756"/>
          <w:sz w:val="21"/>
          <w:szCs w:val="22"/>
        </w:rPr>
      </w:pPr>
      <w:r w:rsidRPr="0002490F">
        <w:rPr>
          <w:rFonts w:ascii="Georgia" w:eastAsia="Calibri" w:hAnsi="Georgia"/>
          <w:color w:val="585756"/>
          <w:sz w:val="21"/>
          <w:szCs w:val="22"/>
        </w:rPr>
        <w:t>Jusqu’à la notification de la décision d’attribution, il n</w:t>
      </w:r>
      <w:r w:rsidRPr="00211A79">
        <w:rPr>
          <w:rFonts w:ascii="Georgia" w:eastAsia="Calibri" w:hAnsi="Georgia"/>
          <w:color w:val="585756"/>
          <w:sz w:val="21"/>
          <w:szCs w:val="22"/>
        </w:rPr>
        <w:t>e sera donné aucune information sur l’évolution de la procédure.</w:t>
      </w:r>
    </w:p>
    <w:p w14:paraId="01B010D7" w14:textId="382F3576"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Les documents de marchés seront accessibles gratuitement à l’adresse internet suivante : </w:t>
      </w:r>
    </w:p>
    <w:p w14:paraId="63D95EE5" w14:textId="61B0EBC5"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 soumissionnaire est censé introduire son offre en ayant pris connaissance et en tenant compte des rectifications éventuelles concernant le CSC qui sont publiées sur le site web </w:t>
      </w:r>
      <w:r w:rsidR="0021448A" w:rsidRPr="00C91137">
        <w:rPr>
          <w:rFonts w:ascii="Georgia" w:eastAsia="Calibri" w:hAnsi="Georgia"/>
          <w:color w:val="585756"/>
          <w:sz w:val="21"/>
          <w:szCs w:val="22"/>
        </w:rPr>
        <w:t>d</w:t>
      </w:r>
      <w:r w:rsidR="0021448A">
        <w:rPr>
          <w:rFonts w:ascii="Georgia" w:eastAsia="Calibri" w:hAnsi="Georgia"/>
          <w:color w:val="585756"/>
          <w:sz w:val="21"/>
          <w:szCs w:val="22"/>
        </w:rPr>
        <w:t>’Enabel</w:t>
      </w:r>
      <w:r w:rsidR="0021448A" w:rsidRPr="00211A79">
        <w:rPr>
          <w:rFonts w:ascii="Georgia" w:eastAsia="Calibri" w:hAnsi="Georgia"/>
          <w:color w:val="585756"/>
          <w:sz w:val="21"/>
          <w:szCs w:val="22"/>
        </w:rPr>
        <w:t xml:space="preserve"> </w:t>
      </w:r>
      <w:r w:rsidRPr="00211A79">
        <w:rPr>
          <w:rFonts w:ascii="Georgia" w:eastAsia="Calibri" w:hAnsi="Georgia"/>
          <w:color w:val="585756"/>
          <w:sz w:val="21"/>
          <w:szCs w:val="22"/>
        </w:rPr>
        <w:t>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251A5215" w14:textId="1151F44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soumissionnaire est tenu de dénoncer immédiatement toute lacune, erreur ou omission</w:t>
      </w:r>
      <w:r w:rsidR="0002490F">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dans les documents du marché qui rende impossible l’établissement de son prix ou la comparaison des offres, au plus tard dans un délai de 10 jours avant la date limite de réception des offres.</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75" w:name="_Toc260134199"/>
      <w:bookmarkStart w:id="76" w:name="_Toc364253077"/>
      <w:bookmarkStart w:id="77" w:name="_Toc187503069"/>
      <w:r>
        <w:t>Offre</w:t>
      </w:r>
      <w:bookmarkEnd w:id="75"/>
      <w:bookmarkEnd w:id="76"/>
      <w:bookmarkEnd w:id="77"/>
    </w:p>
    <w:p w14:paraId="0A22DEA1" w14:textId="77777777" w:rsidR="009804F1"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78" w:name="_Toc187503070"/>
      <w:bookmarkStart w:id="79" w:name="_Toc257380483"/>
      <w:bookmarkStart w:id="80" w:name="_Toc260134200"/>
      <w:r>
        <w:t xml:space="preserve">Données à </w:t>
      </w:r>
      <w:proofErr w:type="spellStart"/>
      <w:r>
        <w:t>mentionner</w:t>
      </w:r>
      <w:proofErr w:type="spellEnd"/>
      <w:r>
        <w:t xml:space="preserve"> dans </w:t>
      </w:r>
      <w:proofErr w:type="spellStart"/>
      <w:r>
        <w:t>l’offre</w:t>
      </w:r>
      <w:bookmarkEnd w:id="78"/>
      <w:proofErr w:type="spellEnd"/>
    </w:p>
    <w:p w14:paraId="76C373AB"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 </w:t>
      </w:r>
    </w:p>
    <w:p w14:paraId="0988EC25" w14:textId="1F96B7F3"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L’offre et les annexes jointes au formulaire d’offre sont rédigées en français.</w:t>
      </w:r>
    </w:p>
    <w:p w14:paraId="64D80422" w14:textId="74999355"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w:t>
      </w:r>
      <w:r w:rsidR="008D7E3B">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annexe à son offre.</w:t>
      </w:r>
    </w:p>
    <w:p w14:paraId="3FD1EEF0" w14:textId="209CE7DA" w:rsidR="009804F1" w:rsidRPr="006E3640"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lastRenderedPageBreak/>
        <w:t xml:space="preserve">Le soumissionnaire indique clairement dans son offre quelle information est confidentielle et/ou se rapporte à des secrets techniques ou commerciaux et ne peut donc pas être divulguée par le pouvoir adjudicateur. </w:t>
      </w:r>
    </w:p>
    <w:p w14:paraId="73C84321" w14:textId="77777777" w:rsidR="009804F1"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81" w:name="_Toc187503071"/>
      <w:r>
        <w:t xml:space="preserve">Durée de </w:t>
      </w:r>
      <w:proofErr w:type="spellStart"/>
      <w:r>
        <w:t>validité</w:t>
      </w:r>
      <w:proofErr w:type="spellEnd"/>
      <w:r>
        <w:t xml:space="preserve"> de </w:t>
      </w:r>
      <w:proofErr w:type="spellStart"/>
      <w:r>
        <w:t>l’offre</w:t>
      </w:r>
      <w:bookmarkEnd w:id="81"/>
      <w:proofErr w:type="spellEnd"/>
    </w:p>
    <w:p w14:paraId="64C42FF0" w14:textId="72F610D4"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soumissionnaires restent liés par leur offre pendant un délai de</w:t>
      </w:r>
      <w:r w:rsidR="006E3640">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 xml:space="preserve">90 jours calendrier, à compter de la date limite de réception. </w:t>
      </w:r>
    </w:p>
    <w:p w14:paraId="4BAB3101" w14:textId="232F847F" w:rsidR="009804F1" w:rsidRPr="006E3640"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183E3C3" w14:textId="77777777" w:rsidR="009804F1" w:rsidRPr="00513BE2"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82" w:name="_Toc257380485"/>
      <w:bookmarkStart w:id="83" w:name="_Toc260134204"/>
      <w:bookmarkStart w:id="84" w:name="_Toc187503072"/>
      <w:bookmarkEnd w:id="79"/>
      <w:bookmarkEnd w:id="80"/>
      <w:proofErr w:type="spellStart"/>
      <w:r>
        <w:t>Détermination</w:t>
      </w:r>
      <w:proofErr w:type="spellEnd"/>
      <w:r>
        <w:t xml:space="preserve"> des prix</w:t>
      </w:r>
      <w:bookmarkEnd w:id="82"/>
      <w:bookmarkEnd w:id="83"/>
      <w:bookmarkEnd w:id="84"/>
    </w:p>
    <w:p w14:paraId="3BC54EA3"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24722FD7" w14:textId="36FE270E"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prix global, ce qui signifie que le prix global est forfaitaire et couvre l’ensemble des prestations du marché ou chacun des postes de l’inventaire.</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EF1EFC">
      <w:pPr>
        <w:pStyle w:val="Titre4"/>
      </w:pPr>
      <w:bookmarkStart w:id="85" w:name="_Toc187503073"/>
      <w:r>
        <w:t>Eléments inclus dans le prix</w:t>
      </w:r>
      <w:bookmarkEnd w:id="85"/>
    </w:p>
    <w:p w14:paraId="0E18D140" w14:textId="246783C3" w:rsidR="009804F1" w:rsidRPr="00211A79" w:rsidRDefault="009804F1" w:rsidP="00F2784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prestataire de services est censé avoir inclus dans ses prix tant unitaires que globaux tous les frais et impositions généralement quelconques grevant les services, à l’exception de la taxe sur la valeur ajoutée.</w:t>
      </w:r>
    </w:p>
    <w:p w14:paraId="69204B6E" w14:textId="77777777" w:rsidR="009804F1" w:rsidRPr="00211A79" w:rsidRDefault="009804F1" w:rsidP="00F2784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Sont notamment inclus dans les prix :</w:t>
      </w:r>
    </w:p>
    <w:p w14:paraId="16FAAA3B" w14:textId="66CD07EA" w:rsidR="009804F1" w:rsidRPr="00211A79" w:rsidRDefault="009F5A74" w:rsidP="00147AEC">
      <w:pPr>
        <w:pStyle w:val="Corpsdetexte"/>
        <w:numPr>
          <w:ilvl w:val="0"/>
          <w:numId w:val="4"/>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La</w:t>
      </w:r>
      <w:r w:rsidR="009804F1" w:rsidRPr="00211A79">
        <w:rPr>
          <w:rFonts w:ascii="Georgia" w:eastAsia="Calibri" w:hAnsi="Georgia" w:cs="Times New Roman"/>
          <w:color w:val="585756"/>
          <w:kern w:val="0"/>
          <w:sz w:val="21"/>
          <w:szCs w:val="22"/>
          <w:lang w:val="fr-BE"/>
        </w:rPr>
        <w:t xml:space="preserve"> gestion administrative et le </w:t>
      </w:r>
      <w:r w:rsidRPr="00211A79">
        <w:rPr>
          <w:rFonts w:ascii="Georgia" w:eastAsia="Calibri" w:hAnsi="Georgia" w:cs="Times New Roman"/>
          <w:color w:val="585756"/>
          <w:kern w:val="0"/>
          <w:sz w:val="21"/>
          <w:szCs w:val="22"/>
          <w:lang w:val="fr-BE"/>
        </w:rPr>
        <w:t>secrétariat ;</w:t>
      </w:r>
    </w:p>
    <w:p w14:paraId="627359F0" w14:textId="4A8A9276" w:rsidR="009F5A74" w:rsidRPr="009F5A74" w:rsidRDefault="009F5A74" w:rsidP="009F5A74">
      <w:pPr>
        <w:pStyle w:val="Corpsdetexte"/>
        <w:numPr>
          <w:ilvl w:val="0"/>
          <w:numId w:val="4"/>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Les frais de logement ;</w:t>
      </w:r>
    </w:p>
    <w:p w14:paraId="190C0790" w14:textId="3BADEB5A" w:rsidR="009804F1" w:rsidRPr="00211A79" w:rsidRDefault="009F5A74" w:rsidP="009F5A74">
      <w:pPr>
        <w:pStyle w:val="Corpsdetexte"/>
        <w:numPr>
          <w:ilvl w:val="0"/>
          <w:numId w:val="4"/>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La</w:t>
      </w:r>
      <w:r w:rsidR="009804F1" w:rsidRPr="00211A79">
        <w:rPr>
          <w:rFonts w:ascii="Georgia" w:eastAsia="Calibri" w:hAnsi="Georgia" w:cs="Times New Roman"/>
          <w:color w:val="585756"/>
          <w:kern w:val="0"/>
          <w:sz w:val="21"/>
          <w:szCs w:val="22"/>
          <w:lang w:val="fr-BE"/>
        </w:rPr>
        <w:t xml:space="preserve"> documentation relative aux </w:t>
      </w:r>
      <w:r w:rsidRPr="00211A79">
        <w:rPr>
          <w:rFonts w:ascii="Georgia" w:eastAsia="Calibri" w:hAnsi="Georgia" w:cs="Times New Roman"/>
          <w:color w:val="585756"/>
          <w:kern w:val="0"/>
          <w:sz w:val="21"/>
          <w:szCs w:val="22"/>
          <w:lang w:val="fr-BE"/>
        </w:rPr>
        <w:t>services ;</w:t>
      </w:r>
    </w:p>
    <w:p w14:paraId="5496E098" w14:textId="6BE1BB95" w:rsidR="009804F1" w:rsidRPr="00211A79" w:rsidRDefault="009F5A74" w:rsidP="009F5A74">
      <w:pPr>
        <w:pStyle w:val="Corpsdetexte"/>
        <w:numPr>
          <w:ilvl w:val="0"/>
          <w:numId w:val="4"/>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La</w:t>
      </w:r>
      <w:r w:rsidR="009804F1" w:rsidRPr="00211A79">
        <w:rPr>
          <w:rFonts w:ascii="Georgia" w:eastAsia="Calibri" w:hAnsi="Georgia" w:cs="Times New Roman"/>
          <w:color w:val="585756"/>
          <w:kern w:val="0"/>
          <w:sz w:val="21"/>
          <w:szCs w:val="22"/>
          <w:lang w:val="fr-BE"/>
        </w:rPr>
        <w:t xml:space="preserve"> livraison de documents ou de pièces liés à </w:t>
      </w:r>
      <w:r w:rsidRPr="00211A79">
        <w:rPr>
          <w:rFonts w:ascii="Georgia" w:eastAsia="Calibri" w:hAnsi="Georgia" w:cs="Times New Roman"/>
          <w:color w:val="585756"/>
          <w:kern w:val="0"/>
          <w:sz w:val="21"/>
          <w:szCs w:val="22"/>
          <w:lang w:val="fr-BE"/>
        </w:rPr>
        <w:t>l’exécution ;</w:t>
      </w:r>
    </w:p>
    <w:p w14:paraId="3B33021B" w14:textId="653F7FE9" w:rsidR="009804F1" w:rsidRPr="00211A79" w:rsidRDefault="009F5A74" w:rsidP="009F5A74">
      <w:pPr>
        <w:pStyle w:val="Corpsdetexte"/>
        <w:numPr>
          <w:ilvl w:val="0"/>
          <w:numId w:val="4"/>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La</w:t>
      </w:r>
      <w:r w:rsidR="009804F1" w:rsidRPr="00211A79">
        <w:rPr>
          <w:rFonts w:ascii="Georgia" w:eastAsia="Calibri" w:hAnsi="Georgia" w:cs="Times New Roman"/>
          <w:color w:val="585756"/>
          <w:kern w:val="0"/>
          <w:sz w:val="21"/>
          <w:szCs w:val="22"/>
          <w:lang w:val="fr-BE"/>
        </w:rPr>
        <w:t xml:space="preserve"> formation nécessaire à </w:t>
      </w:r>
      <w:r w:rsidRPr="00211A79">
        <w:rPr>
          <w:rFonts w:ascii="Georgia" w:eastAsia="Calibri" w:hAnsi="Georgia" w:cs="Times New Roman"/>
          <w:color w:val="585756"/>
          <w:kern w:val="0"/>
          <w:sz w:val="21"/>
          <w:szCs w:val="22"/>
          <w:lang w:val="fr-BE"/>
        </w:rPr>
        <w:t>l’usage ;</w:t>
      </w:r>
    </w:p>
    <w:p w14:paraId="2EE4AC50" w14:textId="6C859A63" w:rsidR="009804F1" w:rsidRDefault="009F5A74" w:rsidP="009F5A74">
      <w:pPr>
        <w:pStyle w:val="Corpsdetexte"/>
        <w:numPr>
          <w:ilvl w:val="0"/>
          <w:numId w:val="4"/>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w:t>
      </w:r>
      <w:r w:rsidR="009804F1" w:rsidRPr="00211A79">
        <w:rPr>
          <w:rFonts w:ascii="Georgia" w:eastAsia="Calibri" w:hAnsi="Georgia" w:cs="Times New Roman"/>
          <w:color w:val="585756"/>
          <w:kern w:val="0"/>
          <w:sz w:val="21"/>
          <w:szCs w:val="22"/>
          <w:lang w:val="fr-BE"/>
        </w:rPr>
        <w:t xml:space="preserve"> cas échéant, les mesures imposées par la législation en matière de sécurité et de santé des travailleurs lors de l'exécution de leur travail</w:t>
      </w:r>
    </w:p>
    <w:p w14:paraId="3452EBE1" w14:textId="49516C3D" w:rsidR="001C0E3A" w:rsidRPr="00211A79" w:rsidRDefault="001C0E3A" w:rsidP="001C0E3A">
      <w:pPr>
        <w:pStyle w:val="Corpsdetexte"/>
        <w:rPr>
          <w:rFonts w:ascii="Georgia" w:eastAsia="Calibri" w:hAnsi="Georgia" w:cs="Times New Roman"/>
          <w:color w:val="585756"/>
          <w:kern w:val="0"/>
          <w:sz w:val="21"/>
          <w:szCs w:val="22"/>
          <w:lang w:val="fr-BE"/>
        </w:rPr>
      </w:pPr>
      <w:r w:rsidRPr="00505E91">
        <w:rPr>
          <w:rFonts w:ascii="Georgia" w:eastAsia="Calibri" w:hAnsi="Georgia" w:cs="Times New Roman"/>
          <w:b/>
          <w:bCs/>
          <w:color w:val="585756"/>
          <w:kern w:val="0"/>
          <w:sz w:val="21"/>
          <w:szCs w:val="22"/>
          <w:lang w:val="fr-BE"/>
        </w:rPr>
        <w:t>NB :</w:t>
      </w:r>
      <w:r w:rsidRPr="00505E91">
        <w:rPr>
          <w:rFonts w:ascii="Georgia" w:eastAsia="Calibri" w:hAnsi="Georgia" w:cs="Times New Roman"/>
          <w:color w:val="585756"/>
          <w:kern w:val="0"/>
          <w:sz w:val="21"/>
          <w:szCs w:val="22"/>
          <w:lang w:val="fr-BE"/>
        </w:rPr>
        <w:t xml:space="preserve"> </w:t>
      </w:r>
      <w:r w:rsidRPr="006B2A1C">
        <w:rPr>
          <w:rFonts w:ascii="Georgia" w:eastAsia="Calibri" w:hAnsi="Georgia" w:cs="Times New Roman"/>
          <w:color w:val="585756"/>
          <w:kern w:val="0"/>
          <w:sz w:val="21"/>
          <w:szCs w:val="22"/>
          <w:highlight w:val="yellow"/>
          <w:lang w:val="fr-BE"/>
        </w:rPr>
        <w:t xml:space="preserve">Les charges liées au transport (international, national et local) et à l’organisation des ateliers et séances de travail seront directement pris en compte par le Projet. Les frais remboursables (Go </w:t>
      </w:r>
      <w:r w:rsidR="00963698" w:rsidRPr="006B2A1C">
        <w:rPr>
          <w:rFonts w:ascii="Georgia" w:eastAsia="Calibri" w:hAnsi="Georgia" w:cs="Times New Roman"/>
          <w:color w:val="585756"/>
          <w:kern w:val="0"/>
          <w:sz w:val="21"/>
          <w:szCs w:val="22"/>
          <w:highlight w:val="yellow"/>
          <w:lang w:val="fr-BE"/>
        </w:rPr>
        <w:t>PASS</w:t>
      </w:r>
      <w:r w:rsidRPr="006B2A1C">
        <w:rPr>
          <w:rFonts w:ascii="Georgia" w:eastAsia="Calibri" w:hAnsi="Georgia" w:cs="Times New Roman"/>
          <w:color w:val="585756"/>
          <w:kern w:val="0"/>
          <w:sz w:val="21"/>
          <w:szCs w:val="22"/>
          <w:highlight w:val="yellow"/>
          <w:lang w:val="fr-BE"/>
        </w:rPr>
        <w:t>, taxe, photocopies, etc.) seront remboursés par le Projet.</w:t>
      </w:r>
    </w:p>
    <w:p w14:paraId="1D249C95" w14:textId="77777777" w:rsidR="009804F1" w:rsidRPr="00AA6400"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86" w:name="_Toc257380488"/>
      <w:bookmarkStart w:id="87" w:name="_Toc260134207"/>
      <w:bookmarkStart w:id="88" w:name="_Toc187503074"/>
      <w:r>
        <w:t>Introduction des offres</w:t>
      </w:r>
      <w:bookmarkEnd w:id="86"/>
      <w:bookmarkEnd w:id="87"/>
      <w:bookmarkEnd w:id="88"/>
    </w:p>
    <w:p w14:paraId="1E8669A0" w14:textId="77777777" w:rsidR="00985B3C" w:rsidRDefault="00985B3C" w:rsidP="00985B3C">
      <w:pPr>
        <w:pStyle w:val="BTCtextCTB"/>
        <w:rPr>
          <w:rFonts w:ascii="Georgia" w:eastAsia="Calibri" w:hAnsi="Georgia"/>
          <w:color w:val="585756"/>
          <w:sz w:val="21"/>
          <w:szCs w:val="22"/>
        </w:rPr>
      </w:pPr>
      <w:bookmarkStart w:id="89" w:name="Art.84"/>
      <w:bookmarkEnd w:id="89"/>
      <w:r w:rsidRPr="00812A27">
        <w:rPr>
          <w:rFonts w:ascii="Georgia" w:eastAsia="Calibri" w:hAnsi="Georgia"/>
          <w:color w:val="585756"/>
          <w:sz w:val="21"/>
          <w:szCs w:val="22"/>
        </w:rPr>
        <w:t xml:space="preserve">Sans préjudice des variantes éventuelles, le soumissionnaire ne peut remettre qu’une seule offre par marché. </w:t>
      </w:r>
    </w:p>
    <w:p w14:paraId="258EF020" w14:textId="77777777" w:rsidR="00985B3C" w:rsidRDefault="00985B3C" w:rsidP="00985B3C">
      <w:pPr>
        <w:pStyle w:val="BTCtextCTB"/>
        <w:rPr>
          <w:rFonts w:ascii="Georgia" w:eastAsia="Calibri" w:hAnsi="Georgia"/>
          <w:color w:val="585756"/>
          <w:sz w:val="21"/>
          <w:szCs w:val="22"/>
        </w:rPr>
      </w:pPr>
      <w:r w:rsidRPr="00812A27">
        <w:rPr>
          <w:rFonts w:ascii="Georgia" w:eastAsia="Calibri" w:hAnsi="Georgia"/>
          <w:color w:val="585756"/>
          <w:sz w:val="21"/>
          <w:szCs w:val="22"/>
        </w:rPr>
        <w:t xml:space="preserve">Le soumissionnaire introduit son offre de la manière suivante : </w:t>
      </w:r>
    </w:p>
    <w:p w14:paraId="779EBCA9" w14:textId="77777777" w:rsidR="00985B3C" w:rsidRDefault="00985B3C" w:rsidP="00512273">
      <w:pPr>
        <w:pStyle w:val="BTCtextCTB"/>
        <w:numPr>
          <w:ilvl w:val="0"/>
          <w:numId w:val="22"/>
        </w:numPr>
        <w:rPr>
          <w:rFonts w:ascii="Georgia" w:eastAsia="Calibri" w:hAnsi="Georgia"/>
          <w:color w:val="585756"/>
          <w:sz w:val="21"/>
          <w:szCs w:val="22"/>
        </w:rPr>
      </w:pPr>
      <w:r w:rsidRPr="00812A27">
        <w:rPr>
          <w:rFonts w:ascii="Georgia" w:eastAsia="Calibri" w:hAnsi="Georgia"/>
          <w:color w:val="585756"/>
          <w:sz w:val="21"/>
          <w:szCs w:val="22"/>
        </w:rPr>
        <w:t xml:space="preserve">Par mail à l’adresse suivante : </w:t>
      </w:r>
      <w:hyperlink r:id="rId19" w:history="1">
        <w:r w:rsidRPr="002F3F48">
          <w:rPr>
            <w:rStyle w:val="Lienhypertexte"/>
            <w:rFonts w:ascii="Georgia" w:eastAsia="Calibri" w:hAnsi="Georgia"/>
            <w:sz w:val="21"/>
            <w:szCs w:val="22"/>
          </w:rPr>
          <w:t>procurement.cod@enabel.be</w:t>
        </w:r>
      </w:hyperlink>
      <w:r>
        <w:rPr>
          <w:rFonts w:ascii="Georgia" w:eastAsia="Calibri" w:hAnsi="Georgia"/>
          <w:color w:val="585756"/>
          <w:sz w:val="21"/>
          <w:szCs w:val="22"/>
        </w:rPr>
        <w:t>.</w:t>
      </w:r>
    </w:p>
    <w:p w14:paraId="1FB892B6" w14:textId="77777777" w:rsidR="00985B3C" w:rsidRDefault="00985B3C" w:rsidP="00512273">
      <w:pPr>
        <w:pStyle w:val="BTCtextCTB"/>
        <w:numPr>
          <w:ilvl w:val="0"/>
          <w:numId w:val="22"/>
        </w:numPr>
        <w:rPr>
          <w:rFonts w:ascii="Georgia" w:eastAsia="Calibri" w:hAnsi="Georgia"/>
          <w:color w:val="585756"/>
          <w:sz w:val="21"/>
          <w:szCs w:val="22"/>
        </w:rPr>
      </w:pPr>
      <w:r w:rsidRPr="00812A27">
        <w:rPr>
          <w:rFonts w:ascii="Georgia" w:eastAsia="Calibri" w:hAnsi="Georgia"/>
          <w:color w:val="585756"/>
          <w:sz w:val="21"/>
          <w:szCs w:val="22"/>
        </w:rPr>
        <w:t>En un seul document PDF annexé au mail</w:t>
      </w:r>
      <w:r>
        <w:rPr>
          <w:rFonts w:ascii="Georgia" w:eastAsia="Calibri" w:hAnsi="Georgia"/>
          <w:color w:val="585756"/>
          <w:sz w:val="21"/>
          <w:szCs w:val="22"/>
        </w:rPr>
        <w:t>.</w:t>
      </w:r>
    </w:p>
    <w:p w14:paraId="06E11894" w14:textId="77777777" w:rsidR="00985B3C" w:rsidRDefault="00985B3C" w:rsidP="00512273">
      <w:pPr>
        <w:pStyle w:val="BTCtextCTB"/>
        <w:numPr>
          <w:ilvl w:val="0"/>
          <w:numId w:val="22"/>
        </w:numPr>
        <w:rPr>
          <w:rFonts w:ascii="Georgia" w:eastAsia="Calibri" w:hAnsi="Georgia"/>
          <w:color w:val="585756"/>
          <w:sz w:val="21"/>
          <w:szCs w:val="22"/>
        </w:rPr>
      </w:pPr>
      <w:r w:rsidRPr="00812A27">
        <w:rPr>
          <w:rFonts w:ascii="Georgia" w:eastAsia="Calibri" w:hAnsi="Georgia"/>
          <w:color w:val="585756"/>
          <w:sz w:val="21"/>
          <w:szCs w:val="22"/>
        </w:rPr>
        <w:t>Pas de recours à des plateformes externes de téléchargement tels que WeTransfer</w:t>
      </w:r>
      <w:r>
        <w:rPr>
          <w:rFonts w:ascii="Georgia" w:eastAsia="Calibri" w:hAnsi="Georgia"/>
          <w:color w:val="585756"/>
          <w:sz w:val="21"/>
          <w:szCs w:val="22"/>
        </w:rPr>
        <w:t>.</w:t>
      </w:r>
      <w:r w:rsidRPr="00812A27">
        <w:rPr>
          <w:rFonts w:ascii="Georgia" w:eastAsia="Calibri" w:hAnsi="Georgia"/>
          <w:color w:val="585756"/>
          <w:sz w:val="21"/>
          <w:szCs w:val="22"/>
        </w:rPr>
        <w:t xml:space="preserve"> </w:t>
      </w:r>
    </w:p>
    <w:p w14:paraId="3B5E3932" w14:textId="5170DD94" w:rsidR="00FD0EDC" w:rsidRPr="008C4A21" w:rsidRDefault="00985B3C" w:rsidP="009804F1">
      <w:pPr>
        <w:pStyle w:val="BTCtextCTB"/>
        <w:rPr>
          <w:rFonts w:ascii="Georgia" w:eastAsia="Calibri" w:hAnsi="Georgia"/>
          <w:color w:val="585756"/>
          <w:sz w:val="21"/>
          <w:szCs w:val="22"/>
        </w:rPr>
      </w:pPr>
      <w:r w:rsidRPr="00812A27">
        <w:rPr>
          <w:rFonts w:ascii="Georgia" w:eastAsia="Calibri" w:hAnsi="Georgia"/>
          <w:color w:val="585756"/>
          <w:sz w:val="21"/>
          <w:szCs w:val="22"/>
        </w:rPr>
        <w:lastRenderedPageBreak/>
        <w:t>Toute demande de participation ou offre doit parvenir avant la date et l'heure ultime de dépôt. Les demandes de participation ou les offres parvenues tardivement ne sont pas acceptées.</w:t>
      </w:r>
    </w:p>
    <w:p w14:paraId="731CE9E5" w14:textId="77777777" w:rsidR="009804F1" w:rsidRPr="006A46F9" w:rsidRDefault="009804F1" w:rsidP="52631CAD">
      <w:pPr>
        <w:pStyle w:val="Titre3"/>
        <w:keepNext/>
        <w:widowControl w:val="0"/>
        <w:numPr>
          <w:ilvl w:val="2"/>
          <w:numId w:val="5"/>
        </w:numPr>
        <w:tabs>
          <w:tab w:val="num" w:pos="720"/>
        </w:tabs>
        <w:suppressAutoHyphens/>
        <w:autoSpaceDE/>
        <w:autoSpaceDN/>
        <w:adjustRightInd/>
        <w:spacing w:before="180" w:after="180"/>
        <w:rPr>
          <w:lang w:val="fr-BE"/>
        </w:rPr>
      </w:pPr>
      <w:bookmarkStart w:id="90" w:name="_Toc187503075"/>
      <w:r w:rsidRPr="52631CAD">
        <w:rPr>
          <w:lang w:val="fr-BE"/>
        </w:rPr>
        <w:t>Modification ou retrait d’une offre déjà introduite</w:t>
      </w:r>
      <w:bookmarkEnd w:id="90"/>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68BA98EB"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59896349"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b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12ADD83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664BC80C" w14:textId="77777777" w:rsidR="00B71A08" w:rsidRPr="00477E50" w:rsidRDefault="00B71A08" w:rsidP="00512273">
      <w:pPr>
        <w:pStyle w:val="Titre3"/>
        <w:keepNext/>
        <w:widowControl w:val="0"/>
        <w:numPr>
          <w:ilvl w:val="2"/>
          <w:numId w:val="23"/>
        </w:numPr>
        <w:suppressAutoHyphens/>
        <w:autoSpaceDE/>
        <w:autoSpaceDN/>
        <w:adjustRightInd/>
        <w:spacing w:before="180" w:after="180"/>
      </w:pPr>
      <w:bookmarkStart w:id="91" w:name="_Toc187327784"/>
      <w:bookmarkStart w:id="92" w:name="_Toc187503076"/>
      <w:proofErr w:type="spellStart"/>
      <w:r w:rsidRPr="00477E50">
        <w:t>Dépôt</w:t>
      </w:r>
      <w:proofErr w:type="spellEnd"/>
      <w:r w:rsidRPr="00477E50">
        <w:t xml:space="preserve"> des offres.</w:t>
      </w:r>
      <w:bookmarkEnd w:id="91"/>
      <w:bookmarkEnd w:id="92"/>
    </w:p>
    <w:p w14:paraId="04465159" w14:textId="715FECE6" w:rsidR="00B71A08" w:rsidRDefault="00B71A08" w:rsidP="00B71A08">
      <w:pPr>
        <w:pStyle w:val="BTCtextCTB"/>
        <w:rPr>
          <w:rFonts w:ascii="Georgia" w:eastAsia="Calibri" w:hAnsi="Georgia"/>
          <w:color w:val="585756"/>
          <w:sz w:val="21"/>
          <w:szCs w:val="22"/>
        </w:rPr>
      </w:pPr>
      <w:r w:rsidRPr="00477E50">
        <w:rPr>
          <w:rFonts w:ascii="Georgia" w:eastAsia="Calibri" w:hAnsi="Georgia"/>
          <w:color w:val="585756"/>
          <w:sz w:val="21"/>
          <w:szCs w:val="22"/>
        </w:rPr>
        <w:t>Les offres doivent être en possession du pouvoir adjudicateu</w:t>
      </w:r>
      <w:r w:rsidRPr="00CB195E">
        <w:rPr>
          <w:rFonts w:ascii="Georgia" w:eastAsia="Calibri" w:hAnsi="Georgia"/>
          <w:color w:val="585756"/>
          <w:sz w:val="21"/>
          <w:szCs w:val="22"/>
        </w:rPr>
        <w:t xml:space="preserve">r </w:t>
      </w:r>
      <w:r w:rsidR="00057702" w:rsidRPr="00CB195E">
        <w:rPr>
          <w:rFonts w:ascii="Georgia" w:eastAsia="Calibri" w:hAnsi="Georgia"/>
          <w:color w:val="585756"/>
          <w:sz w:val="21"/>
          <w:szCs w:val="22"/>
        </w:rPr>
        <w:t>au plus tard le 24/02/</w:t>
      </w:r>
      <w:r w:rsidR="00CB195E" w:rsidRPr="00CB195E">
        <w:rPr>
          <w:rFonts w:ascii="Georgia" w:eastAsia="Calibri" w:hAnsi="Georgia"/>
          <w:color w:val="585756"/>
          <w:sz w:val="21"/>
          <w:szCs w:val="22"/>
        </w:rPr>
        <w:t>2025 à</w:t>
      </w:r>
      <w:r w:rsidR="00057702" w:rsidRPr="00CB195E">
        <w:rPr>
          <w:rFonts w:ascii="Georgia" w:eastAsia="Calibri" w:hAnsi="Georgia"/>
          <w:color w:val="585756"/>
          <w:sz w:val="21"/>
          <w:szCs w:val="22"/>
        </w:rPr>
        <w:t xml:space="preserve"> 15 heures</w:t>
      </w:r>
      <w:r w:rsidRPr="00CB195E">
        <w:rPr>
          <w:rFonts w:ascii="Georgia" w:eastAsia="Calibri" w:hAnsi="Georgia"/>
          <w:color w:val="585756"/>
          <w:sz w:val="21"/>
          <w:szCs w:val="22"/>
        </w:rPr>
        <w:t>.</w:t>
      </w:r>
      <w:r w:rsidRPr="00477E50">
        <w:rPr>
          <w:rFonts w:ascii="Georgia" w:eastAsia="Calibri" w:hAnsi="Georgia"/>
          <w:color w:val="585756"/>
          <w:sz w:val="21"/>
          <w:szCs w:val="22"/>
        </w:rPr>
        <w:t xml:space="preserve"> </w:t>
      </w:r>
    </w:p>
    <w:p w14:paraId="18AB86C5" w14:textId="77777777" w:rsidR="00B71A08" w:rsidRDefault="00B71A08" w:rsidP="00B71A08">
      <w:pPr>
        <w:pStyle w:val="BTCtextCTB"/>
        <w:rPr>
          <w:rFonts w:ascii="Georgia" w:eastAsia="Calibri" w:hAnsi="Georgia"/>
          <w:color w:val="585756"/>
          <w:sz w:val="21"/>
          <w:szCs w:val="22"/>
        </w:rPr>
      </w:pPr>
      <w:r w:rsidRPr="00477E50">
        <w:rPr>
          <w:rFonts w:ascii="Georgia" w:eastAsia="Calibri" w:hAnsi="Georgia"/>
          <w:color w:val="585756"/>
          <w:sz w:val="21"/>
          <w:szCs w:val="22"/>
        </w:rPr>
        <w:t xml:space="preserve">L’ouverture des offres se fera à huis-clos. </w:t>
      </w:r>
    </w:p>
    <w:p w14:paraId="324CE038" w14:textId="72AD5931" w:rsidR="009804F1" w:rsidRPr="00B71A08" w:rsidRDefault="00B71A08" w:rsidP="00B71A08">
      <w:pPr>
        <w:pStyle w:val="BTCtextCTB"/>
        <w:rPr>
          <w:rFonts w:ascii="Georgia" w:eastAsia="Calibri" w:hAnsi="Georgia"/>
          <w:color w:val="585756"/>
          <w:sz w:val="21"/>
          <w:szCs w:val="22"/>
        </w:rPr>
      </w:pPr>
      <w:r w:rsidRPr="00477E50">
        <w:rPr>
          <w:rFonts w:ascii="Georgia" w:eastAsia="Calibri" w:hAnsi="Georgia"/>
          <w:color w:val="585756"/>
          <w:sz w:val="21"/>
          <w:szCs w:val="22"/>
        </w:rPr>
        <w:t>Les offres parvenues tardivement ne sont pas acceptées.</w:t>
      </w:r>
    </w:p>
    <w:p w14:paraId="76EF576F" w14:textId="63653EFE" w:rsidR="009804F1" w:rsidRPr="00985B3C" w:rsidRDefault="009804F1" w:rsidP="009804F1">
      <w:pPr>
        <w:pStyle w:val="Titre3"/>
        <w:keepNext/>
        <w:widowControl w:val="0"/>
        <w:numPr>
          <w:ilvl w:val="2"/>
          <w:numId w:val="5"/>
        </w:numPr>
        <w:tabs>
          <w:tab w:val="num" w:pos="810"/>
        </w:tabs>
        <w:suppressAutoHyphens/>
        <w:autoSpaceDE/>
        <w:autoSpaceDN/>
        <w:adjustRightInd/>
        <w:spacing w:before="180" w:after="180"/>
        <w:ind w:left="810"/>
      </w:pPr>
      <w:bookmarkStart w:id="93" w:name="_Toc187503077"/>
      <w:bookmarkStart w:id="94" w:name="_Ref233177124"/>
      <w:bookmarkStart w:id="95" w:name="_Ref233177126"/>
      <w:bookmarkStart w:id="96" w:name="_Toc257380489"/>
      <w:bookmarkStart w:id="97" w:name="_Toc260134208"/>
      <w:bookmarkStart w:id="98" w:name="_Toc364253078"/>
      <w:proofErr w:type="spellStart"/>
      <w:r>
        <w:t>Sélection</w:t>
      </w:r>
      <w:proofErr w:type="spellEnd"/>
      <w:r>
        <w:t xml:space="preserve"> des </w:t>
      </w:r>
      <w:proofErr w:type="spellStart"/>
      <w:r>
        <w:t>soumissionnaires</w:t>
      </w:r>
      <w:bookmarkEnd w:id="93"/>
      <w:proofErr w:type="spellEnd"/>
    </w:p>
    <w:p w14:paraId="56FA4445"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99" w:name="_Toc187503078"/>
      <w:r>
        <w:t>Motifs d’exclusion</w:t>
      </w:r>
      <w:bookmarkEnd w:id="99"/>
    </w:p>
    <w:p w14:paraId="2A818361"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Les motifs d’exclusion obligatoires et facultatifs sont renseignés en annexe du présent cahier spécial des charges.</w:t>
      </w:r>
    </w:p>
    <w:p w14:paraId="4599E253"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3B8C6BEF"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vérifiera l’exactitude de cette déclaration sur l’honneur dans le chef du soumissionnaire dont l’offre est la mieux classée.</w:t>
      </w:r>
    </w:p>
    <w:p w14:paraId="15158B3D"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768B6DB6"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5DFCD50E" w14:textId="77777777" w:rsidR="009804F1" w:rsidRPr="002844B2" w:rsidRDefault="009804F1" w:rsidP="009804F1">
      <w:pPr>
        <w:pStyle w:val="BTCtextCTB"/>
        <w:rPr>
          <w:rFonts w:ascii="Arial" w:eastAsia="Arial Unicode MS" w:hAnsi="Arial"/>
          <w:b/>
          <w:kern w:val="18"/>
          <w:sz w:val="22"/>
          <w:lang w:val="fr-FR"/>
        </w:rPr>
      </w:pPr>
    </w:p>
    <w:p w14:paraId="47865054" w14:textId="77777777" w:rsidR="009804F1" w:rsidRPr="006E1AE7" w:rsidRDefault="009804F1" w:rsidP="00C72B94">
      <w:pPr>
        <w:pStyle w:val="Titre4"/>
        <w:keepLines w:val="0"/>
        <w:widowControl w:val="0"/>
        <w:numPr>
          <w:ilvl w:val="3"/>
          <w:numId w:val="5"/>
        </w:numPr>
        <w:tabs>
          <w:tab w:val="num" w:pos="864"/>
        </w:tabs>
        <w:suppressAutoHyphens/>
        <w:spacing w:before="120" w:after="120" w:line="240" w:lineRule="auto"/>
      </w:pPr>
      <w:bookmarkStart w:id="100" w:name="_Toc187503079"/>
      <w:r>
        <w:lastRenderedPageBreak/>
        <w:t>Critères de sélection</w:t>
      </w:r>
      <w:bookmarkEnd w:id="100"/>
    </w:p>
    <w:p w14:paraId="5765FD7F" w14:textId="3EDF1634" w:rsidR="009804F1" w:rsidRDefault="00FE44D9" w:rsidP="00FE44D9">
      <w:pPr>
        <w:pStyle w:val="BTCtextCTB"/>
        <w:rPr>
          <w:kern w:val="18"/>
          <w:sz w:val="20"/>
        </w:rPr>
      </w:pPr>
      <w:r w:rsidRPr="0004302E">
        <w:rPr>
          <w:rFonts w:ascii="Georgia" w:eastAsia="Calibri" w:hAnsi="Georgia"/>
          <w:color w:val="585756"/>
          <w:sz w:val="21"/>
          <w:szCs w:val="22"/>
        </w:rPr>
        <w:t>Sur base de la prospection réalisée, des critères de sélection ne sont pas prévus.</w:t>
      </w:r>
    </w:p>
    <w:p w14:paraId="7EBACC79"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101" w:name="_Toc187503080"/>
      <w:r>
        <w:t>Aperçu de la procédure</w:t>
      </w:r>
      <w:bookmarkEnd w:id="101"/>
    </w:p>
    <w:p w14:paraId="04708649" w14:textId="65D4BC9C" w:rsidR="009804F1" w:rsidRPr="008C4A21" w:rsidRDefault="009804F1" w:rsidP="00096B6E">
      <w:pPr>
        <w:pStyle w:val="BTCtextCTB"/>
        <w:spacing w:line="276" w:lineRule="auto"/>
        <w:rPr>
          <w:rFonts w:ascii="Georgia" w:eastAsia="Calibri" w:hAnsi="Georgia"/>
          <w:color w:val="585756"/>
          <w:sz w:val="21"/>
          <w:szCs w:val="22"/>
        </w:rPr>
      </w:pPr>
      <w:r w:rsidRPr="008C4A21">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Les offres irrégulières seront rejetées. </w:t>
      </w:r>
    </w:p>
    <w:p w14:paraId="6BDC41F5" w14:textId="77777777" w:rsidR="009804F1" w:rsidRPr="008C4A21" w:rsidRDefault="009804F1" w:rsidP="00096B6E">
      <w:pPr>
        <w:pStyle w:val="BTCtextCTB"/>
        <w:spacing w:line="276" w:lineRule="auto"/>
        <w:rPr>
          <w:rFonts w:ascii="Georgia" w:eastAsia="Calibri" w:hAnsi="Georgia"/>
          <w:color w:val="585756"/>
          <w:sz w:val="21"/>
          <w:szCs w:val="22"/>
        </w:rPr>
      </w:pPr>
      <w:r w:rsidRPr="008C4A21">
        <w:rPr>
          <w:rFonts w:ascii="Georgia" w:eastAsia="Calibri" w:hAnsi="Georgia"/>
          <w:color w:val="585756"/>
          <w:sz w:val="21"/>
          <w:szCs w:val="22"/>
        </w:rPr>
        <w:t>Le pouvoir adjudicateur se réserve le droit de faire régulariser les irrégularités dans l’offre des soumissionnaires durant les négociations.</w:t>
      </w:r>
    </w:p>
    <w:p w14:paraId="7BDB50FB" w14:textId="492B6BB3" w:rsidR="009804F1" w:rsidRPr="008C4A21" w:rsidRDefault="009804F1" w:rsidP="00096B6E">
      <w:pPr>
        <w:pStyle w:val="BTCtextCTB"/>
        <w:spacing w:line="276" w:lineRule="auto"/>
        <w:rPr>
          <w:rFonts w:ascii="Georgia" w:eastAsia="Calibri" w:hAnsi="Georgia"/>
          <w:color w:val="585756"/>
          <w:sz w:val="21"/>
          <w:szCs w:val="22"/>
        </w:rPr>
      </w:pPr>
      <w:r w:rsidRPr="008C4A21">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w:t>
      </w:r>
      <w:proofErr w:type="gramStart"/>
      <w:r w:rsidRPr="008C4A21">
        <w:rPr>
          <w:rFonts w:ascii="Georgia" w:eastAsia="Calibri" w:hAnsi="Georgia"/>
          <w:color w:val="585756"/>
          <w:sz w:val="21"/>
          <w:szCs w:val="22"/>
        </w:rPr>
        <w:t>shortlist</w:t>
      </w:r>
      <w:proofErr w:type="gramEnd"/>
      <w:r w:rsidRPr="008C4A21">
        <w:rPr>
          <w:rFonts w:ascii="Georgia" w:eastAsia="Calibri" w:hAnsi="Georgia"/>
          <w:color w:val="585756"/>
          <w:sz w:val="21"/>
          <w:szCs w:val="22"/>
        </w:rPr>
        <w:t xml:space="preserve"> de soumissionnaires avec lesquels des négociations seront menées. </w:t>
      </w:r>
    </w:p>
    <w:p w14:paraId="27BEAC7D" w14:textId="77777777" w:rsidR="009804F1" w:rsidRPr="008C4A21" w:rsidRDefault="009804F1" w:rsidP="00096B6E">
      <w:pPr>
        <w:pStyle w:val="BTCtextCTB"/>
        <w:spacing w:line="276" w:lineRule="auto"/>
        <w:rPr>
          <w:rFonts w:ascii="Georgia" w:eastAsia="Calibri" w:hAnsi="Georgia"/>
          <w:color w:val="585756"/>
          <w:sz w:val="21"/>
          <w:szCs w:val="22"/>
        </w:rPr>
      </w:pPr>
      <w:r w:rsidRPr="008C4A21">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w:t>
      </w:r>
      <w:r w:rsidRPr="00B929B1">
        <w:t xml:space="preserve"> </w:t>
      </w:r>
      <w:r w:rsidRPr="008C4A21">
        <w:rPr>
          <w:rFonts w:ascii="Georgia" w:eastAsia="Calibri" w:hAnsi="Georgia"/>
          <w:color w:val="585756"/>
          <w:sz w:val="21"/>
          <w:szCs w:val="22"/>
        </w:rPr>
        <w:t xml:space="preserve">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115AA458" w14:textId="5A4AA394" w:rsidR="009804F1" w:rsidRPr="00FE44D9" w:rsidRDefault="009804F1" w:rsidP="00096B6E">
      <w:pPr>
        <w:pStyle w:val="BTCtextCTB"/>
        <w:spacing w:line="276" w:lineRule="auto"/>
        <w:rPr>
          <w:rFonts w:ascii="Georgia" w:eastAsia="Calibri" w:hAnsi="Georgia"/>
          <w:color w:val="585756"/>
          <w:sz w:val="21"/>
          <w:szCs w:val="22"/>
        </w:rPr>
      </w:pPr>
      <w:r w:rsidRPr="008C4A21">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 </w:t>
      </w:r>
    </w:p>
    <w:p w14:paraId="5D5F7EA3" w14:textId="77777777" w:rsidR="009804F1" w:rsidRPr="002844B2" w:rsidRDefault="009804F1" w:rsidP="00C72B94">
      <w:pPr>
        <w:pStyle w:val="Titre4"/>
        <w:keepLines w:val="0"/>
        <w:widowControl w:val="0"/>
        <w:numPr>
          <w:ilvl w:val="3"/>
          <w:numId w:val="5"/>
        </w:numPr>
        <w:tabs>
          <w:tab w:val="num" w:pos="864"/>
        </w:tabs>
        <w:suppressAutoHyphens/>
        <w:spacing w:before="120" w:after="120" w:line="240" w:lineRule="auto"/>
      </w:pPr>
      <w:bookmarkStart w:id="102" w:name="_Toc187503081"/>
      <w:r>
        <w:t>Critères d’attribution ♣</w:t>
      </w:r>
      <w:bookmarkEnd w:id="102"/>
    </w:p>
    <w:p w14:paraId="338A15AC" w14:textId="33550864" w:rsidR="009804F1" w:rsidRPr="00C33BE2" w:rsidRDefault="009804F1" w:rsidP="009804F1">
      <w:pPr>
        <w:pStyle w:val="Corpsdetexte"/>
        <w:rPr>
          <w:rFonts w:ascii="Georgia" w:eastAsia="Calibri" w:hAnsi="Georgia" w:cs="Times New Roman"/>
          <w:color w:val="585756"/>
          <w:kern w:val="0"/>
          <w:sz w:val="21"/>
          <w:szCs w:val="22"/>
          <w:lang w:val="fr-BE"/>
        </w:rPr>
      </w:pPr>
      <w:r w:rsidRPr="00C33BE2">
        <w:rPr>
          <w:rFonts w:ascii="Georgia" w:eastAsia="Calibri" w:hAnsi="Georgia" w:cs="Times New Roman"/>
          <w:color w:val="585756"/>
          <w:kern w:val="0"/>
          <w:sz w:val="21"/>
          <w:szCs w:val="22"/>
          <w:lang w:val="fr-BE"/>
        </w:rPr>
        <w:t xml:space="preserve">Le pouvoir adjudicateur choisira la BAFO régulière qu’il juge la plus avantageuse en tenant compte des critères </w:t>
      </w:r>
      <w:r w:rsidR="00FE44D9" w:rsidRPr="00C33BE2">
        <w:rPr>
          <w:rFonts w:ascii="Georgia" w:eastAsia="Calibri" w:hAnsi="Georgia" w:cs="Times New Roman"/>
          <w:color w:val="585756"/>
          <w:kern w:val="0"/>
          <w:sz w:val="21"/>
          <w:szCs w:val="22"/>
          <w:lang w:val="fr-BE"/>
        </w:rPr>
        <w:t>suivants :</w:t>
      </w:r>
    </w:p>
    <w:p w14:paraId="45EFB44B" w14:textId="412D205F" w:rsidR="009804F1" w:rsidRPr="00C33BE2" w:rsidRDefault="009804F1" w:rsidP="00512273">
      <w:pPr>
        <w:pStyle w:val="Corpsdetexte"/>
        <w:numPr>
          <w:ilvl w:val="0"/>
          <w:numId w:val="6"/>
        </w:numPr>
        <w:rPr>
          <w:rFonts w:ascii="Georgia" w:hAnsi="Georgia" w:cs="Arial"/>
          <w:color w:val="3B3838" w:themeColor="background2" w:themeShade="40"/>
          <w:sz w:val="21"/>
          <w:szCs w:val="21"/>
        </w:rPr>
      </w:pPr>
      <w:r w:rsidRPr="00C33BE2">
        <w:rPr>
          <w:rFonts w:ascii="Georgia" w:hAnsi="Georgia"/>
          <w:color w:val="3B3838" w:themeColor="background2" w:themeShade="40"/>
          <w:sz w:val="21"/>
          <w:szCs w:val="21"/>
        </w:rPr>
        <w:t xml:space="preserve">Attribution sur la base du </w:t>
      </w:r>
      <w:r w:rsidRPr="00C33BE2">
        <w:rPr>
          <w:rFonts w:ascii="Georgia" w:hAnsi="Georgia"/>
          <w:b/>
          <w:color w:val="3B3838" w:themeColor="background2" w:themeShade="40"/>
          <w:sz w:val="21"/>
          <w:szCs w:val="21"/>
        </w:rPr>
        <w:t>prix :</w:t>
      </w:r>
    </w:p>
    <w:p w14:paraId="2D17C631" w14:textId="77777777" w:rsidR="003A7C54" w:rsidRDefault="003A7C54" w:rsidP="00512273">
      <w:pPr>
        <w:pStyle w:val="Corpsdetexte"/>
        <w:numPr>
          <w:ilvl w:val="1"/>
          <w:numId w:val="6"/>
        </w:numPr>
        <w:ind w:left="709"/>
        <w:rPr>
          <w:rFonts w:ascii="Georgia" w:hAnsi="Georgia"/>
          <w:color w:val="3B3838" w:themeColor="background2" w:themeShade="40"/>
          <w:sz w:val="21"/>
          <w:szCs w:val="21"/>
        </w:rPr>
      </w:pPr>
      <w:r w:rsidRPr="00C33BE2">
        <w:rPr>
          <w:rFonts w:ascii="Georgia" w:hAnsi="Georgia"/>
          <w:color w:val="3B3838" w:themeColor="background2" w:themeShade="40"/>
          <w:sz w:val="21"/>
          <w:szCs w:val="21"/>
        </w:rPr>
        <w:t>Prix</w:t>
      </w:r>
      <w:r>
        <w:rPr>
          <w:rFonts w:ascii="Georgia" w:hAnsi="Georgia"/>
          <w:color w:val="3B3838" w:themeColor="background2" w:themeShade="40"/>
          <w:sz w:val="21"/>
          <w:szCs w:val="21"/>
        </w:rPr>
        <w:t> (20 pts)</w:t>
      </w:r>
    </w:p>
    <w:p w14:paraId="041B19B9" w14:textId="76F16A28" w:rsidR="003A7C54" w:rsidRDefault="002E2C06" w:rsidP="003A7C54">
      <w:pPr>
        <w:pStyle w:val="Corpsdetexte"/>
        <w:rPr>
          <w:rFonts w:ascii="Georgia" w:hAnsi="Georgia"/>
          <w:color w:val="3B3838" w:themeColor="background2" w:themeShade="40"/>
          <w:sz w:val="21"/>
          <w:szCs w:val="21"/>
        </w:rPr>
      </w:pPr>
      <w:r w:rsidRPr="002E2C06">
        <w:rPr>
          <w:rFonts w:ascii="Georgia" w:hAnsi="Georgia"/>
          <w:color w:val="3B3838" w:themeColor="background2" w:themeShade="40"/>
          <w:sz w:val="21"/>
          <w:szCs w:val="21"/>
        </w:rPr>
        <w:t>L’offre financière sera établie conformément au formulaire d’offre de prix qui sera signé</w:t>
      </w:r>
      <w:r>
        <w:rPr>
          <w:rFonts w:ascii="Georgia" w:hAnsi="Georgia"/>
          <w:color w:val="3B3838" w:themeColor="background2" w:themeShade="40"/>
          <w:sz w:val="21"/>
          <w:szCs w:val="21"/>
        </w:rPr>
        <w:t xml:space="preserve"> </w:t>
      </w:r>
      <w:r w:rsidRPr="00362465">
        <w:rPr>
          <w:rFonts w:ascii="Georgia" w:hAnsi="Georgia"/>
          <w:color w:val="3B3838" w:themeColor="background2" w:themeShade="40"/>
          <w:sz w:val="21"/>
          <w:szCs w:val="21"/>
          <w:highlight w:val="yellow"/>
        </w:rPr>
        <w:t xml:space="preserve">(voir </w:t>
      </w:r>
      <w:r w:rsidR="001D3239" w:rsidRPr="00362465">
        <w:rPr>
          <w:rFonts w:ascii="Georgia" w:hAnsi="Georgia"/>
          <w:color w:val="3B3838" w:themeColor="background2" w:themeShade="40"/>
          <w:sz w:val="21"/>
          <w:szCs w:val="21"/>
          <w:highlight w:val="yellow"/>
        </w:rPr>
        <w:t xml:space="preserve">point </w:t>
      </w:r>
      <w:r w:rsidR="00F628DA" w:rsidRPr="00362465">
        <w:rPr>
          <w:rFonts w:ascii="Georgia" w:hAnsi="Georgia"/>
          <w:color w:val="3B3838" w:themeColor="background2" w:themeShade="40"/>
          <w:sz w:val="21"/>
          <w:szCs w:val="21"/>
          <w:highlight w:val="yellow"/>
        </w:rPr>
        <w:t>6.2)</w:t>
      </w:r>
      <w:r w:rsidRPr="002E2C06">
        <w:rPr>
          <w:rFonts w:ascii="Georgia" w:hAnsi="Georgia"/>
          <w:color w:val="3B3838" w:themeColor="background2" w:themeShade="40"/>
          <w:sz w:val="21"/>
          <w:szCs w:val="21"/>
        </w:rPr>
        <w:t xml:space="preserve">. Dans cette offre, le soumissionnaire évaluera les honoraires globaux des consultants comprenant les honoraires, les </w:t>
      </w:r>
      <w:proofErr w:type="spellStart"/>
      <w:r w:rsidRPr="002E2C06">
        <w:rPr>
          <w:rFonts w:ascii="Georgia" w:hAnsi="Georgia"/>
          <w:color w:val="3B3838" w:themeColor="background2" w:themeShade="40"/>
          <w:sz w:val="21"/>
          <w:szCs w:val="21"/>
        </w:rPr>
        <w:t>perdiems</w:t>
      </w:r>
      <w:proofErr w:type="spellEnd"/>
      <w:r w:rsidRPr="002E2C06">
        <w:rPr>
          <w:rFonts w:ascii="Georgia" w:hAnsi="Georgia"/>
          <w:color w:val="3B3838" w:themeColor="background2" w:themeShade="40"/>
          <w:sz w:val="21"/>
          <w:szCs w:val="21"/>
        </w:rPr>
        <w:t>, l’hébergement et toutes autres charges en dehors du transport aussi bien international, national et local.</w:t>
      </w:r>
    </w:p>
    <w:p w14:paraId="1EB69278" w14:textId="77777777" w:rsidR="003A7C54" w:rsidRPr="00C33BE2" w:rsidRDefault="003A7C54" w:rsidP="003A7C54">
      <w:pPr>
        <w:pStyle w:val="Corpsdetexte"/>
        <w:rPr>
          <w:rFonts w:ascii="Georgia" w:hAnsi="Georgia"/>
          <w:color w:val="3B3838" w:themeColor="background2" w:themeShade="40"/>
          <w:sz w:val="21"/>
          <w:szCs w:val="21"/>
        </w:rPr>
      </w:pPr>
      <w:r>
        <w:rPr>
          <w:rFonts w:ascii="Georgia" w:hAnsi="Georgia"/>
          <w:color w:val="3B3838" w:themeColor="background2" w:themeShade="40"/>
          <w:sz w:val="21"/>
          <w:szCs w:val="21"/>
        </w:rPr>
        <w:t xml:space="preserve">Ce critère sera évalué de la manière suivante : </w:t>
      </w:r>
      <w:r w:rsidRPr="00AC6CC7">
        <w:rPr>
          <w:rFonts w:ascii="Georgia" w:hAnsi="Georgia"/>
          <w:b/>
          <w:bCs/>
          <w:color w:val="3B3838" w:themeColor="background2" w:themeShade="40"/>
          <w:sz w:val="21"/>
          <w:szCs w:val="21"/>
        </w:rPr>
        <w:t>Score Prix = (Offre mieux disant/Offre Considérée) x 20</w:t>
      </w:r>
      <w:r>
        <w:rPr>
          <w:rFonts w:ascii="Georgia" w:hAnsi="Georgia"/>
          <w:b/>
          <w:bCs/>
          <w:color w:val="3B3838" w:themeColor="background2" w:themeShade="40"/>
          <w:sz w:val="21"/>
          <w:szCs w:val="21"/>
        </w:rPr>
        <w:t>.</w:t>
      </w:r>
    </w:p>
    <w:p w14:paraId="55B23FAC" w14:textId="77777777" w:rsidR="000E61AA" w:rsidRPr="00C64520" w:rsidRDefault="000E61AA" w:rsidP="00512273">
      <w:pPr>
        <w:pStyle w:val="Corpsdetexte"/>
        <w:numPr>
          <w:ilvl w:val="0"/>
          <w:numId w:val="6"/>
        </w:numPr>
      </w:pPr>
      <w:r>
        <w:rPr>
          <w:rFonts w:ascii="Georgia" w:hAnsi="Georgia"/>
          <w:iCs/>
          <w:color w:val="3B3838" w:themeColor="background2" w:themeShade="40"/>
          <w:sz w:val="21"/>
          <w:szCs w:val="21"/>
        </w:rPr>
        <w:t xml:space="preserve">Attribution sur la base de </w:t>
      </w:r>
      <w:r w:rsidRPr="00C64520">
        <w:rPr>
          <w:rFonts w:ascii="Georgia" w:hAnsi="Georgia"/>
          <w:b/>
          <w:bCs/>
          <w:iCs/>
          <w:color w:val="3B3838" w:themeColor="background2" w:themeShade="40"/>
          <w:sz w:val="21"/>
          <w:szCs w:val="21"/>
        </w:rPr>
        <w:t>l’offre technique</w:t>
      </w:r>
      <w:r>
        <w:rPr>
          <w:rFonts w:ascii="Georgia" w:hAnsi="Georgia"/>
          <w:iCs/>
          <w:color w:val="3B3838" w:themeColor="background2" w:themeShade="40"/>
          <w:sz w:val="21"/>
          <w:szCs w:val="21"/>
        </w:rPr>
        <w:t xml:space="preserve"> :</w:t>
      </w:r>
    </w:p>
    <w:p w14:paraId="3241899E" w14:textId="77777777" w:rsidR="000E61AA" w:rsidRDefault="000E61AA" w:rsidP="00512273">
      <w:pPr>
        <w:pStyle w:val="Corpsdetexte"/>
        <w:numPr>
          <w:ilvl w:val="1"/>
          <w:numId w:val="6"/>
        </w:numPr>
        <w:ind w:left="709"/>
        <w:rPr>
          <w:rFonts w:ascii="Georgia" w:hAnsi="Georgia"/>
          <w:color w:val="3B3838" w:themeColor="background2" w:themeShade="40"/>
          <w:sz w:val="21"/>
          <w:szCs w:val="21"/>
        </w:rPr>
      </w:pPr>
      <w:r w:rsidRPr="00716C3D">
        <w:rPr>
          <w:rFonts w:ascii="Georgia" w:hAnsi="Georgia"/>
          <w:color w:val="3B3838" w:themeColor="background2" w:themeShade="40"/>
          <w:sz w:val="21"/>
          <w:szCs w:val="21"/>
        </w:rPr>
        <w:t>Métho</w:t>
      </w:r>
      <w:r>
        <w:rPr>
          <w:rFonts w:ascii="Georgia" w:hAnsi="Georgia"/>
          <w:color w:val="3B3838" w:themeColor="background2" w:themeShade="40"/>
          <w:sz w:val="21"/>
          <w:szCs w:val="21"/>
        </w:rPr>
        <w:t>do</w:t>
      </w:r>
      <w:r w:rsidRPr="00716C3D">
        <w:rPr>
          <w:rFonts w:ascii="Georgia" w:hAnsi="Georgia"/>
          <w:color w:val="3B3838" w:themeColor="background2" w:themeShade="40"/>
          <w:sz w:val="21"/>
          <w:szCs w:val="21"/>
        </w:rPr>
        <w:t>logie et planning</w:t>
      </w:r>
      <w:r>
        <w:rPr>
          <w:rFonts w:ascii="Georgia" w:hAnsi="Georgia"/>
          <w:color w:val="3B3838" w:themeColor="background2" w:themeShade="40"/>
          <w:sz w:val="21"/>
          <w:szCs w:val="21"/>
        </w:rPr>
        <w:t xml:space="preserve"> (60 pts)</w:t>
      </w:r>
    </w:p>
    <w:p w14:paraId="17494DF7" w14:textId="78B90B98" w:rsidR="000E61AA" w:rsidRDefault="000E61AA" w:rsidP="000E61AA">
      <w:pPr>
        <w:pStyle w:val="Corpsdetexte"/>
        <w:rPr>
          <w:rFonts w:ascii="Georgia" w:hAnsi="Georgia"/>
          <w:color w:val="3B3838" w:themeColor="background2" w:themeShade="40"/>
          <w:sz w:val="21"/>
          <w:szCs w:val="21"/>
          <w:lang w:val="fr-BE"/>
        </w:rPr>
      </w:pPr>
      <w:r w:rsidRPr="00716C3D">
        <w:rPr>
          <w:rFonts w:ascii="Georgia" w:hAnsi="Georgia"/>
          <w:color w:val="3B3838" w:themeColor="background2" w:themeShade="40"/>
          <w:sz w:val="21"/>
          <w:szCs w:val="21"/>
          <w:lang w:val="fr-BE"/>
        </w:rPr>
        <w:t xml:space="preserve">Le soumissionnaire est tenu de joindre à son offre un descriptif détaillé </w:t>
      </w:r>
      <w:r w:rsidR="003F6D8A">
        <w:rPr>
          <w:rFonts w:ascii="Georgia" w:hAnsi="Georgia"/>
          <w:color w:val="3B3838" w:themeColor="background2" w:themeShade="40"/>
          <w:sz w:val="21"/>
          <w:szCs w:val="21"/>
          <w:lang w:val="fr-BE"/>
        </w:rPr>
        <w:t xml:space="preserve">de chaque étape </w:t>
      </w:r>
      <w:r w:rsidRPr="00716C3D">
        <w:rPr>
          <w:rFonts w:ascii="Georgia" w:hAnsi="Georgia"/>
          <w:color w:val="3B3838" w:themeColor="background2" w:themeShade="40"/>
          <w:sz w:val="21"/>
          <w:szCs w:val="21"/>
          <w:lang w:val="fr-BE"/>
        </w:rPr>
        <w:t>de la méthodologie qu’il mettra en œuvre pour exécuter le marché, ainsi qu’un planning précis des opérations</w:t>
      </w:r>
      <w:r w:rsidR="00354FD3">
        <w:rPr>
          <w:rFonts w:ascii="Georgia" w:hAnsi="Georgia"/>
          <w:color w:val="3B3838" w:themeColor="background2" w:themeShade="40"/>
          <w:sz w:val="21"/>
          <w:szCs w:val="21"/>
          <w:lang w:val="fr-BE"/>
        </w:rPr>
        <w:t xml:space="preserve"> (</w:t>
      </w:r>
      <w:r w:rsidR="00FF0BF6">
        <w:rPr>
          <w:rFonts w:ascii="Georgia" w:hAnsi="Georgia"/>
          <w:color w:val="3B3838" w:themeColor="background2" w:themeShade="40"/>
          <w:sz w:val="21"/>
          <w:szCs w:val="21"/>
          <w:lang w:val="fr-BE"/>
        </w:rPr>
        <w:t>max 5</w:t>
      </w:r>
      <w:r w:rsidR="00354FD3">
        <w:rPr>
          <w:rFonts w:ascii="Georgia" w:hAnsi="Georgia"/>
          <w:color w:val="3B3838" w:themeColor="background2" w:themeShade="40"/>
          <w:sz w:val="21"/>
          <w:szCs w:val="21"/>
          <w:lang w:val="fr-BE"/>
        </w:rPr>
        <w:t xml:space="preserve"> pages)</w:t>
      </w:r>
      <w:r w:rsidRPr="00716C3D">
        <w:rPr>
          <w:rFonts w:ascii="Georgia" w:hAnsi="Georgia"/>
          <w:color w:val="3B3838" w:themeColor="background2" w:themeShade="40"/>
          <w:sz w:val="21"/>
          <w:szCs w:val="21"/>
          <w:lang w:val="fr-BE"/>
        </w:rPr>
        <w:t>.</w:t>
      </w:r>
    </w:p>
    <w:p w14:paraId="2BAFA9D3" w14:textId="0ADD4B3F" w:rsidR="00354FD3" w:rsidRDefault="00FF0BF6" w:rsidP="000E61AA">
      <w:pPr>
        <w:pStyle w:val="Corpsdetexte"/>
        <w:rPr>
          <w:rFonts w:ascii="Georgia" w:hAnsi="Georgia"/>
          <w:color w:val="3B3838" w:themeColor="background2" w:themeShade="40"/>
          <w:sz w:val="21"/>
          <w:szCs w:val="21"/>
          <w:lang w:val="fr-BE"/>
        </w:rPr>
      </w:pPr>
      <w:r>
        <w:rPr>
          <w:rFonts w:ascii="Georgia" w:hAnsi="Georgia"/>
          <w:color w:val="3B3838" w:themeColor="background2" w:themeShade="40"/>
          <w:sz w:val="21"/>
          <w:szCs w:val="21"/>
          <w:lang w:val="fr-BE"/>
        </w:rPr>
        <w:lastRenderedPageBreak/>
        <w:t>Le planning détaillé de mise</w:t>
      </w:r>
      <w:r w:rsidR="005C440B">
        <w:rPr>
          <w:rFonts w:ascii="Georgia" w:hAnsi="Georgia"/>
          <w:color w:val="3B3838" w:themeColor="background2" w:themeShade="40"/>
          <w:sz w:val="21"/>
          <w:szCs w:val="21"/>
          <w:lang w:val="fr-BE"/>
        </w:rPr>
        <w:t xml:space="preserve"> </w:t>
      </w:r>
      <w:r>
        <w:rPr>
          <w:rFonts w:ascii="Georgia" w:hAnsi="Georgia"/>
          <w:color w:val="3B3838" w:themeColor="background2" w:themeShade="40"/>
          <w:sz w:val="21"/>
          <w:szCs w:val="21"/>
          <w:lang w:val="fr-BE"/>
        </w:rPr>
        <w:t>en œuvre de la mission doit tenir compte du temps imparti</w:t>
      </w:r>
      <w:r w:rsidR="005C440B">
        <w:rPr>
          <w:rFonts w:ascii="Georgia" w:hAnsi="Georgia"/>
          <w:color w:val="3B3838" w:themeColor="background2" w:themeShade="40"/>
          <w:sz w:val="21"/>
          <w:szCs w:val="21"/>
          <w:lang w:val="fr-BE"/>
        </w:rPr>
        <w:t xml:space="preserve"> (max 2 pages)</w:t>
      </w:r>
      <w:r w:rsidR="008F64A3">
        <w:rPr>
          <w:rFonts w:ascii="Georgia" w:hAnsi="Georgia"/>
          <w:color w:val="3B3838" w:themeColor="background2" w:themeShade="40"/>
          <w:sz w:val="21"/>
          <w:szCs w:val="21"/>
          <w:lang w:val="fr-BE"/>
        </w:rPr>
        <w:t>.</w:t>
      </w:r>
    </w:p>
    <w:p w14:paraId="044211F9" w14:textId="77777777" w:rsidR="00A14EB0" w:rsidRDefault="00A14EB0" w:rsidP="00512273">
      <w:pPr>
        <w:pStyle w:val="Corpsdetexte"/>
        <w:numPr>
          <w:ilvl w:val="0"/>
          <w:numId w:val="24"/>
        </w:numPr>
        <w:rPr>
          <w:rFonts w:ascii="Georgia" w:hAnsi="Georgia"/>
          <w:color w:val="3B3838" w:themeColor="background2" w:themeShade="40"/>
          <w:sz w:val="21"/>
          <w:szCs w:val="21"/>
        </w:rPr>
      </w:pPr>
      <w:r>
        <w:rPr>
          <w:rFonts w:ascii="Georgia" w:hAnsi="Georgia"/>
          <w:color w:val="3B3838" w:themeColor="background2" w:themeShade="40"/>
          <w:sz w:val="21"/>
          <w:szCs w:val="21"/>
          <w:lang w:val="fr-BE"/>
        </w:rPr>
        <w:t xml:space="preserve">Les CV </w:t>
      </w:r>
      <w:r>
        <w:rPr>
          <w:rFonts w:ascii="Georgia" w:hAnsi="Georgia"/>
          <w:color w:val="3B3838" w:themeColor="background2" w:themeShade="40"/>
          <w:sz w:val="21"/>
          <w:szCs w:val="21"/>
        </w:rPr>
        <w:t>des consultants (20 pts)</w:t>
      </w:r>
    </w:p>
    <w:p w14:paraId="75B83966" w14:textId="658F47EB" w:rsidR="00A14EB0" w:rsidRPr="00716C3D" w:rsidRDefault="00A14EB0" w:rsidP="00A14EB0">
      <w:pPr>
        <w:pStyle w:val="Corpsdetexte"/>
        <w:rPr>
          <w:rFonts w:ascii="Georgia" w:hAnsi="Georgia"/>
          <w:color w:val="3B3838" w:themeColor="background2" w:themeShade="40"/>
          <w:sz w:val="21"/>
          <w:szCs w:val="21"/>
        </w:rPr>
      </w:pPr>
      <w:r w:rsidRPr="00716C3D">
        <w:rPr>
          <w:rFonts w:ascii="Georgia" w:hAnsi="Georgia"/>
          <w:color w:val="3B3838" w:themeColor="background2" w:themeShade="40"/>
          <w:sz w:val="21"/>
          <w:szCs w:val="21"/>
          <w:lang w:val="fr-BE"/>
        </w:rPr>
        <w:t>Le soumissionnaire est tenu de joindre à son offre les curriculums vitae détaillés de chaque consultant proposé</w:t>
      </w:r>
      <w:r w:rsidR="00D52BC1">
        <w:rPr>
          <w:rFonts w:ascii="Georgia" w:hAnsi="Georgia"/>
          <w:color w:val="3B3838" w:themeColor="background2" w:themeShade="40"/>
          <w:sz w:val="21"/>
          <w:szCs w:val="21"/>
          <w:lang w:val="fr-BE"/>
        </w:rPr>
        <w:t xml:space="preserve"> ainsi qu’une copie du diplôme </w:t>
      </w:r>
      <w:r w:rsidR="00E31BB9">
        <w:rPr>
          <w:rFonts w:ascii="Georgia" w:hAnsi="Georgia"/>
          <w:color w:val="3B3838" w:themeColor="background2" w:themeShade="40"/>
          <w:sz w:val="21"/>
          <w:szCs w:val="21"/>
          <w:lang w:val="fr-BE"/>
        </w:rPr>
        <w:t>pertinent le plus élevé pour la prestation</w:t>
      </w:r>
      <w:r w:rsidRPr="00716C3D">
        <w:rPr>
          <w:rFonts w:ascii="Georgia" w:hAnsi="Georgia"/>
          <w:color w:val="3B3838" w:themeColor="background2" w:themeShade="40"/>
          <w:sz w:val="21"/>
          <w:szCs w:val="21"/>
          <w:lang w:val="fr-BE"/>
        </w:rPr>
        <w:t>, démontrant clairement leur adéquation avec les qualifications requises spécifiées dans le cahier des charges.</w:t>
      </w:r>
    </w:p>
    <w:p w14:paraId="08680EC1" w14:textId="77777777" w:rsidR="009804F1" w:rsidRPr="00D707B6" w:rsidRDefault="009804F1" w:rsidP="00C72B94">
      <w:pPr>
        <w:pStyle w:val="Titre4"/>
        <w:keepLines w:val="0"/>
        <w:widowControl w:val="0"/>
        <w:numPr>
          <w:ilvl w:val="3"/>
          <w:numId w:val="5"/>
        </w:numPr>
        <w:tabs>
          <w:tab w:val="num" w:pos="864"/>
        </w:tabs>
        <w:suppressAutoHyphens/>
        <w:spacing w:before="120" w:after="120" w:line="240" w:lineRule="auto"/>
      </w:pPr>
      <w:bookmarkStart w:id="103" w:name="_Toc187503082"/>
      <w:r>
        <w:t>Cotation finale</w:t>
      </w:r>
      <w:bookmarkEnd w:id="103"/>
    </w:p>
    <w:p w14:paraId="056F38D3" w14:textId="154DA36B" w:rsidR="009804F1" w:rsidRPr="00A14EB0" w:rsidRDefault="009804F1" w:rsidP="009804F1">
      <w:pPr>
        <w:pStyle w:val="Corpsdetexte"/>
        <w:rPr>
          <w:rFonts w:ascii="Georgia" w:hAnsi="Georgia"/>
          <w:color w:val="404040" w:themeColor="text1" w:themeTint="BF"/>
          <w:sz w:val="21"/>
          <w:szCs w:val="21"/>
        </w:rPr>
      </w:pPr>
      <w:r w:rsidRPr="00C33BE2">
        <w:rPr>
          <w:rFonts w:ascii="Georgia" w:hAnsi="Georgia"/>
          <w:color w:val="404040" w:themeColor="text1" w:themeTint="BF"/>
          <w:sz w:val="21"/>
          <w:szCs w:val="21"/>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corresponde à la réalité.</w:t>
      </w:r>
    </w:p>
    <w:p w14:paraId="16E3B256"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104" w:name="_Toc257039853"/>
      <w:bookmarkStart w:id="105" w:name="_Toc187503083"/>
      <w:r>
        <w:t>Attribution du marché</w:t>
      </w:r>
      <w:bookmarkEnd w:id="104"/>
      <w:bookmarkEnd w:id="105"/>
    </w:p>
    <w:p w14:paraId="21ECC8D0" w14:textId="244A53DB"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Le marché</w:t>
      </w:r>
      <w:r w:rsidR="0073037C">
        <w:rPr>
          <w:rFonts w:ascii="Georgia" w:eastAsia="DejaVu Sans" w:hAnsi="Georgia" w:cs="Tahoma"/>
          <w:color w:val="404040" w:themeColor="text1" w:themeTint="BF"/>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sera</w:t>
      </w:r>
      <w:r w:rsidR="006B71E9">
        <w:rPr>
          <w:rFonts w:ascii="Georgia" w:eastAsia="DejaVu Sans" w:hAnsi="Georgia" w:cs="Tahoma"/>
          <w:color w:val="404040" w:themeColor="text1" w:themeTint="BF"/>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attribué au</w:t>
      </w:r>
      <w:r w:rsidR="0073037C">
        <w:rPr>
          <w:rFonts w:ascii="Georgia" w:eastAsia="DejaVu Sans" w:hAnsi="Georgia" w:cs="Tahoma"/>
          <w:color w:val="404040" w:themeColor="text1" w:themeTint="BF"/>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soumissionnaire qui a remis l’offre régulière économiquement la plus avantageuse</w:t>
      </w:r>
      <w:r w:rsidR="006B71E9">
        <w:rPr>
          <w:rFonts w:ascii="Georgia" w:eastAsia="DejaVu Sans" w:hAnsi="Georgia" w:cs="Tahoma"/>
          <w:color w:val="404040" w:themeColor="text1" w:themeTint="BF"/>
          <w:kern w:val="18"/>
          <w:sz w:val="21"/>
          <w:szCs w:val="21"/>
          <w:lang w:val="fr-FR"/>
        </w:rPr>
        <w:t>.</w:t>
      </w:r>
    </w:p>
    <w:p w14:paraId="13E0A47D"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Il faut néanmoins remarquer que, conformément à l’art. 85 de la Loi du 17 juin 2016, il n’existe aucune obligation pour le pouvoir adjudicateur d’attribuer le marché.</w:t>
      </w:r>
    </w:p>
    <w:p w14:paraId="2C13097B"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Le pouvoir adjudicateur peut soit renoncer à passer le marché, soit refaire la procédure, au besoin suivant un autre mode.</w:t>
      </w:r>
    </w:p>
    <w:p w14:paraId="7874CE7B" w14:textId="77777777" w:rsidR="009804F1" w:rsidRDefault="009804F1" w:rsidP="52631CAD">
      <w:pPr>
        <w:pStyle w:val="Titre3"/>
        <w:keepNext/>
        <w:widowControl w:val="0"/>
        <w:numPr>
          <w:ilvl w:val="2"/>
          <w:numId w:val="5"/>
        </w:numPr>
        <w:tabs>
          <w:tab w:val="num" w:pos="810"/>
        </w:tabs>
        <w:suppressAutoHyphens/>
        <w:autoSpaceDE/>
        <w:autoSpaceDN/>
        <w:adjustRightInd/>
        <w:spacing w:before="180" w:after="180"/>
        <w:ind w:left="810"/>
      </w:pPr>
      <w:bookmarkStart w:id="106" w:name="_Toc257039854"/>
      <w:bookmarkStart w:id="107" w:name="_Toc366161168"/>
      <w:bookmarkStart w:id="108" w:name="_Toc187503084"/>
      <w:r>
        <w:t xml:space="preserve">Conclusion du </w:t>
      </w:r>
      <w:proofErr w:type="spellStart"/>
      <w:r>
        <w:t>contrat</w:t>
      </w:r>
      <w:bookmarkEnd w:id="106"/>
      <w:bookmarkEnd w:id="107"/>
      <w:bookmarkEnd w:id="108"/>
      <w:proofErr w:type="spellEnd"/>
    </w:p>
    <w:p w14:paraId="1F2FE771" w14:textId="6F981F4D"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Conformément à l’art. </w:t>
      </w:r>
      <w:r w:rsidR="006B71E9" w:rsidRPr="00C33BE2">
        <w:rPr>
          <w:rFonts w:ascii="Georgia" w:eastAsia="DejaVu Sans" w:hAnsi="Georgia" w:cs="Tahoma"/>
          <w:color w:val="404040" w:themeColor="text1" w:themeTint="BF"/>
          <w:kern w:val="18"/>
          <w:sz w:val="21"/>
          <w:szCs w:val="21"/>
          <w:lang w:val="fr-FR"/>
        </w:rPr>
        <w:t>88 de</w:t>
      </w:r>
      <w:r w:rsidRPr="00C33BE2">
        <w:rPr>
          <w:rFonts w:ascii="Georgia" w:eastAsia="DejaVu Sans" w:hAnsi="Georgia" w:cs="Tahoma"/>
          <w:color w:val="404040" w:themeColor="text1" w:themeTint="BF"/>
          <w:kern w:val="18"/>
          <w:sz w:val="21"/>
          <w:szCs w:val="21"/>
          <w:lang w:val="fr-FR"/>
        </w:rPr>
        <w:t xml:space="preserve"> l’A.R. du 18 avril 2017, le marché a lieu par la notification au soumissionnaire choisi de l’approbation de son offre. </w:t>
      </w:r>
    </w:p>
    <w:p w14:paraId="0BCE9EB0"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au soumissionnaire choisi conformément au :</w:t>
      </w:r>
    </w:p>
    <w:p w14:paraId="79340FD4" w14:textId="77777777" w:rsidR="009804F1" w:rsidRPr="00C33BE2" w:rsidRDefault="009804F1" w:rsidP="00512273">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présent CSC et ses annexes ;</w:t>
      </w:r>
    </w:p>
    <w:p w14:paraId="5D5035AB" w14:textId="77777777" w:rsidR="009804F1" w:rsidRPr="00C33BE2" w:rsidRDefault="009804F1" w:rsidP="00512273">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La BAFO approuvée de l’adjudicataire et toutes ses annexes ;</w:t>
      </w:r>
    </w:p>
    <w:p w14:paraId="6927D27C" w14:textId="77777777" w:rsidR="009804F1" w:rsidRPr="00C33BE2" w:rsidRDefault="009804F1" w:rsidP="00512273">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La lettre recommandée portant notification de la décision d’attribution ;</w:t>
      </w:r>
    </w:p>
    <w:p w14:paraId="37C2D86E" w14:textId="3971BBE1" w:rsidR="009804F1" w:rsidRDefault="009804F1" w:rsidP="00512273">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cas échéant, les documents éventuels ultérieurs, acceptés et signés par les deux parties.</w:t>
      </w:r>
    </w:p>
    <w:p w14:paraId="5B41720A" w14:textId="266B220F" w:rsidR="0083528E" w:rsidRPr="00C33BE2" w:rsidRDefault="0083528E" w:rsidP="0083528E">
      <w:pPr>
        <w:pStyle w:val="BTCbulletsCTB"/>
        <w:tabs>
          <w:tab w:val="left" w:pos="360"/>
        </w:tabs>
        <w:spacing w:after="120" w:line="288" w:lineRule="auto"/>
        <w:jc w:val="both"/>
        <w:rPr>
          <w:rFonts w:ascii="Georgia" w:hAnsi="Georgia"/>
          <w:color w:val="404040" w:themeColor="text1" w:themeTint="BF"/>
          <w:sz w:val="21"/>
          <w:szCs w:val="21"/>
          <w:lang w:val="fr-FR"/>
        </w:rPr>
      </w:pPr>
      <w:r w:rsidRPr="0083528E">
        <w:rPr>
          <w:rFonts w:ascii="Georgia" w:hAnsi="Georgia"/>
          <w:color w:val="404040" w:themeColor="text1" w:themeTint="BF"/>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w:t>
      </w:r>
      <w:r w:rsidR="006B71E9" w:rsidRPr="0083528E">
        <w:rPr>
          <w:rFonts w:ascii="Georgia" w:hAnsi="Georgia"/>
          <w:color w:val="404040" w:themeColor="text1" w:themeTint="BF"/>
          <w:sz w:val="21"/>
          <w:szCs w:val="21"/>
          <w:lang w:val="fr-FR"/>
        </w:rPr>
        <w:t>contrat, la</w:t>
      </w:r>
      <w:r w:rsidRPr="0083528E">
        <w:rPr>
          <w:rFonts w:ascii="Georgia" w:hAnsi="Georgia"/>
          <w:color w:val="404040" w:themeColor="text1" w:themeTint="BF"/>
          <w:sz w:val="21"/>
          <w:szCs w:val="21"/>
          <w:lang w:val="fr-FR"/>
        </w:rPr>
        <w:t xml:space="preserve"> nature et l'objet du </w:t>
      </w:r>
      <w:proofErr w:type="gramStart"/>
      <w:r w:rsidRPr="0083528E">
        <w:rPr>
          <w:rFonts w:ascii="Georgia" w:hAnsi="Georgia"/>
          <w:color w:val="404040" w:themeColor="text1" w:themeTint="BF"/>
          <w:sz w:val="21"/>
          <w:szCs w:val="21"/>
          <w:lang w:val="fr-FR"/>
        </w:rPr>
        <w:t>contrat,  son</w:t>
      </w:r>
      <w:proofErr w:type="gramEnd"/>
      <w:r w:rsidRPr="0083528E">
        <w:rPr>
          <w:rFonts w:ascii="Georgia" w:hAnsi="Georgia"/>
          <w:color w:val="404040" w:themeColor="text1" w:themeTint="BF"/>
          <w:sz w:val="21"/>
          <w:szCs w:val="21"/>
          <w:lang w:val="fr-FR"/>
        </w:rPr>
        <w:t xml:space="preserve"> nom et localité, ainsi que  le montant du contrat.</w:t>
      </w:r>
    </w:p>
    <w:p w14:paraId="48F5D7B1" w14:textId="09D5BCF2" w:rsidR="009804F1" w:rsidRDefault="005F2003" w:rsidP="009804F1">
      <w:pPr>
        <w:pStyle w:val="Corpsdetexte"/>
      </w:pPr>
      <w:r>
        <w:br w:type="page"/>
      </w:r>
    </w:p>
    <w:p w14:paraId="518509ED" w14:textId="50DB3D3D" w:rsidR="005F2003" w:rsidRDefault="005F2003" w:rsidP="00C72B94">
      <w:pPr>
        <w:pStyle w:val="Titre1"/>
        <w:numPr>
          <w:ilvl w:val="0"/>
          <w:numId w:val="5"/>
        </w:numPr>
      </w:pPr>
      <w:bookmarkStart w:id="109" w:name="_Toc187503085"/>
      <w:bookmarkEnd w:id="94"/>
      <w:bookmarkEnd w:id="95"/>
      <w:bookmarkEnd w:id="96"/>
      <w:bookmarkEnd w:id="97"/>
      <w:bookmarkEnd w:id="98"/>
      <w:r>
        <w:lastRenderedPageBreak/>
        <w:t xml:space="preserve">Dispositions contractuelles </w:t>
      </w:r>
      <w:proofErr w:type="spellStart"/>
      <w:r>
        <w:t>particulères</w:t>
      </w:r>
      <w:bookmarkEnd w:id="109"/>
      <w:proofErr w:type="spellEnd"/>
    </w:p>
    <w:p w14:paraId="77DAACD3" w14:textId="77777777" w:rsidR="005F2003" w:rsidRDefault="005F2003" w:rsidP="005F2003">
      <w:pPr>
        <w:autoSpaceDE w:val="0"/>
        <w:autoSpaceDN w:val="0"/>
        <w:adjustRightInd w:val="0"/>
        <w:spacing w:after="0"/>
        <w:rPr>
          <w:rFonts w:cs="Calibri"/>
          <w:color w:val="333333"/>
          <w:szCs w:val="21"/>
        </w:rPr>
      </w:pPr>
    </w:p>
    <w:p w14:paraId="5708516A" w14:textId="77777777" w:rsidR="005F2003" w:rsidRPr="001C4E0F" w:rsidRDefault="005F2003" w:rsidP="005F2003">
      <w:pPr>
        <w:pStyle w:val="BTCtextCTB"/>
        <w:rPr>
          <w:rFonts w:ascii="Georgia" w:eastAsia="DejaVu Sans" w:hAnsi="Georgia" w:cs="Tahoma"/>
          <w:color w:val="404040" w:themeColor="text1" w:themeTint="BF"/>
          <w:kern w:val="18"/>
          <w:sz w:val="21"/>
          <w:szCs w:val="21"/>
          <w:lang w:val="fr-FR"/>
        </w:rPr>
      </w:pPr>
      <w:r w:rsidRPr="001C4E0F">
        <w:rPr>
          <w:rFonts w:ascii="Georgia" w:eastAsia="DejaVu Sans" w:hAnsi="Georgia" w:cs="Tahoma"/>
          <w:color w:val="404040" w:themeColor="text1" w:themeTint="BF"/>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75282872" w14:textId="2B96453C" w:rsidR="005F2003" w:rsidRPr="001C4E0F" w:rsidRDefault="005F2003" w:rsidP="005F2003">
      <w:pPr>
        <w:pStyle w:val="BTCtextCTB"/>
        <w:rPr>
          <w:rFonts w:ascii="Georgia" w:eastAsia="DejaVu Sans" w:hAnsi="Georgia" w:cs="Tahoma"/>
          <w:color w:val="404040" w:themeColor="text1" w:themeTint="BF"/>
          <w:kern w:val="18"/>
          <w:sz w:val="21"/>
          <w:szCs w:val="21"/>
          <w:lang w:val="fr-FR"/>
        </w:rPr>
      </w:pPr>
      <w:r w:rsidRPr="001C4E0F">
        <w:rPr>
          <w:rFonts w:ascii="Georgia" w:eastAsia="DejaVu Sans" w:hAnsi="Georgia" w:cs="Tahoma"/>
          <w:color w:val="404040" w:themeColor="text1" w:themeTint="BF"/>
          <w:kern w:val="18"/>
          <w:sz w:val="21"/>
          <w:szCs w:val="21"/>
          <w:lang w:val="fr-FR"/>
        </w:rPr>
        <w:t>Dans ce CSC, il</w:t>
      </w:r>
      <w:r w:rsidR="006B71E9">
        <w:rPr>
          <w:rFonts w:ascii="Georgia" w:eastAsia="DejaVu Sans" w:hAnsi="Georgia" w:cs="Tahoma"/>
          <w:color w:val="404040" w:themeColor="text1" w:themeTint="BF"/>
          <w:kern w:val="18"/>
          <w:sz w:val="21"/>
          <w:szCs w:val="21"/>
          <w:lang w:val="fr-FR"/>
        </w:rPr>
        <w:t xml:space="preserve"> </w:t>
      </w:r>
      <w:r w:rsidRPr="001C4E0F">
        <w:rPr>
          <w:rFonts w:ascii="Georgia" w:eastAsia="DejaVu Sans" w:hAnsi="Georgia" w:cs="Tahoma"/>
          <w:color w:val="404040" w:themeColor="text1" w:themeTint="BF"/>
          <w:kern w:val="18"/>
          <w:sz w:val="21"/>
          <w:szCs w:val="21"/>
          <w:lang w:val="fr-FR"/>
        </w:rPr>
        <w:t>est dérogé à l’article</w:t>
      </w:r>
      <w:r w:rsidR="006B71E9">
        <w:rPr>
          <w:rFonts w:ascii="Georgia" w:eastAsia="DejaVu Sans" w:hAnsi="Georgia" w:cs="Tahoma"/>
          <w:color w:val="404040" w:themeColor="text1" w:themeTint="BF"/>
          <w:kern w:val="18"/>
          <w:sz w:val="21"/>
          <w:szCs w:val="21"/>
          <w:lang w:val="fr-FR"/>
        </w:rPr>
        <w:t xml:space="preserve"> </w:t>
      </w:r>
      <w:r w:rsidR="00526CF3">
        <w:rPr>
          <w:rFonts w:ascii="Georgia" w:eastAsia="DejaVu Sans" w:hAnsi="Georgia" w:cs="Tahoma"/>
          <w:color w:val="404040" w:themeColor="text1" w:themeTint="BF"/>
          <w:kern w:val="18"/>
          <w:sz w:val="21"/>
          <w:szCs w:val="21"/>
          <w:lang w:val="fr-FR"/>
        </w:rPr>
        <w:t>26</w:t>
      </w:r>
      <w:r w:rsidRPr="001C4E0F">
        <w:rPr>
          <w:rFonts w:ascii="Georgia" w:eastAsia="DejaVu Sans" w:hAnsi="Georgia" w:cs="Tahoma"/>
          <w:color w:val="404040" w:themeColor="text1" w:themeTint="BF"/>
          <w:kern w:val="18"/>
          <w:sz w:val="21"/>
          <w:szCs w:val="21"/>
          <w:lang w:val="fr-FR"/>
        </w:rPr>
        <w:t xml:space="preserve"> des RGE.</w:t>
      </w:r>
    </w:p>
    <w:p w14:paraId="20A48E8F" w14:textId="77777777" w:rsidR="005F2003" w:rsidRDefault="005F2003" w:rsidP="005F2003">
      <w:pPr>
        <w:pStyle w:val="Titre2"/>
        <w:keepLines w:val="0"/>
        <w:widowControl w:val="0"/>
        <w:tabs>
          <w:tab w:val="num" w:pos="576"/>
        </w:tabs>
        <w:suppressAutoHyphens/>
        <w:spacing w:after="240"/>
      </w:pPr>
      <w:bookmarkStart w:id="110" w:name="_Ref223946633"/>
      <w:bookmarkStart w:id="111" w:name="_Ref223946647"/>
      <w:bookmarkStart w:id="112" w:name="_Toc257380496"/>
      <w:bookmarkStart w:id="113" w:name="_Toc260134215"/>
      <w:bookmarkStart w:id="114" w:name="_Toc364253083"/>
      <w:bookmarkStart w:id="115" w:name="_Toc187503086"/>
      <w:r>
        <w:t>Fonctionnaire dirigeant</w:t>
      </w:r>
      <w:bookmarkEnd w:id="110"/>
      <w:bookmarkEnd w:id="111"/>
      <w:bookmarkEnd w:id="112"/>
      <w:bookmarkEnd w:id="113"/>
      <w:r>
        <w:t xml:space="preserve"> (art. 11)</w:t>
      </w:r>
      <w:bookmarkEnd w:id="114"/>
      <w:bookmarkEnd w:id="115"/>
    </w:p>
    <w:p w14:paraId="63FDC236" w14:textId="1B253283" w:rsidR="005F2003" w:rsidRDefault="005F2003" w:rsidP="005F2003">
      <w:pPr>
        <w:pStyle w:val="Corpsdetexte"/>
        <w:rPr>
          <w:color w:val="000000"/>
        </w:rPr>
      </w:pPr>
      <w:r w:rsidRPr="0017001A">
        <w:rPr>
          <w:rFonts w:ascii="Georgia" w:hAnsi="Georgia"/>
          <w:color w:val="404040" w:themeColor="text1" w:themeTint="BF"/>
          <w:sz w:val="21"/>
          <w:szCs w:val="21"/>
        </w:rPr>
        <w:t>Le fonctionnaire dirigeant est</w:t>
      </w:r>
      <w:r w:rsidR="00526CF3" w:rsidRPr="00526CF3">
        <w:rPr>
          <w:rFonts w:ascii="Georgia" w:hAnsi="Georgia"/>
          <w:color w:val="404040" w:themeColor="text1" w:themeTint="BF"/>
          <w:sz w:val="21"/>
          <w:szCs w:val="21"/>
        </w:rPr>
        <w:t xml:space="preserve"> M. Alain OFIO</w:t>
      </w:r>
      <w:r w:rsidRPr="0017001A">
        <w:rPr>
          <w:rFonts w:ascii="Georgia" w:hAnsi="Georgia"/>
          <w:color w:val="404040" w:themeColor="text1" w:themeTint="BF"/>
          <w:sz w:val="21"/>
          <w:szCs w:val="21"/>
        </w:rPr>
        <w:t>, courriel </w:t>
      </w:r>
      <w:hyperlink r:id="rId20" w:history="1">
        <w:r w:rsidR="00FF1CA6" w:rsidRPr="002F3F48">
          <w:rPr>
            <w:rStyle w:val="Lienhypertexte"/>
            <w:rFonts w:ascii="Georgia" w:hAnsi="Georgia"/>
            <w:sz w:val="21"/>
            <w:szCs w:val="21"/>
          </w:rPr>
          <w:t>alain.ofio@enabel.be</w:t>
        </w:r>
      </w:hyperlink>
      <w:r>
        <w:rPr>
          <w:color w:val="000000"/>
        </w:rPr>
        <w:t>.</w:t>
      </w:r>
    </w:p>
    <w:p w14:paraId="19108FA6"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Une fois le marché conclu, le fonctionnaire dirigeant est l’interlocuteur principal du prestataire de services. Toute la correspondance et toutes les questions concernant l’exécution du marché lui seront adressées, sauf mention contraire expresse dans ce CSC.</w:t>
      </w:r>
    </w:p>
    <w:p w14:paraId="2B639AB7" w14:textId="0BEC3372"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 xml:space="preserve">Le fonctionnaire dirigeant est responsable du suivi de </w:t>
      </w:r>
      <w:r w:rsidR="00FF1CA6" w:rsidRPr="0017001A">
        <w:rPr>
          <w:rFonts w:ascii="Georgia" w:hAnsi="Georgia"/>
          <w:color w:val="404040" w:themeColor="text1" w:themeTint="BF"/>
          <w:sz w:val="21"/>
          <w:szCs w:val="21"/>
        </w:rPr>
        <w:t>l’exécution</w:t>
      </w:r>
      <w:r w:rsidRPr="0017001A">
        <w:rPr>
          <w:rFonts w:ascii="Georgia" w:hAnsi="Georgia"/>
          <w:color w:val="404040" w:themeColor="text1" w:themeTint="BF"/>
          <w:sz w:val="21"/>
          <w:szCs w:val="21"/>
        </w:rPr>
        <w:t xml:space="preserve"> du marché.</w:t>
      </w:r>
    </w:p>
    <w:p w14:paraId="273315EE" w14:textId="77777777"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247F394B"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16" w:name="_Toc361408323"/>
      <w:bookmarkStart w:id="117" w:name="_Toc187503087"/>
      <w:bookmarkStart w:id="118" w:name="_Toc361408324"/>
      <w:r>
        <w:t>Sous-traitants (art. 12 à 15)</w:t>
      </w:r>
      <w:bookmarkEnd w:id="116"/>
      <w:bookmarkEnd w:id="117"/>
    </w:p>
    <w:p w14:paraId="3DB1E104"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fait que l’adjudicataire confie tout ou partie de ses engagements à des sous-traitants ne dégage pas sa responsabilité envers le pouvoir adjudicateur. Celui-ci ne se reconnaît aucun lien contractuel avec ces tiers.</w:t>
      </w:r>
    </w:p>
    <w:p w14:paraId="6C122ECB"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L’adjudicataire reste, dans tous les cas, seul responsable vis-à-vis du pouvoir adjudicateur.</w:t>
      </w:r>
    </w:p>
    <w:p w14:paraId="109A0182"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prestataire de services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5C0A33E3" w14:textId="5FE2D875" w:rsidR="00E8612D" w:rsidRPr="00D14EA3" w:rsidRDefault="00E8612D" w:rsidP="00E8612D">
      <w:pPr>
        <w:pStyle w:val="Corpsdetexte"/>
        <w:rPr>
          <w:rFonts w:ascii="Georgia" w:hAnsi="Georgia"/>
          <w:color w:val="404040"/>
          <w:sz w:val="21"/>
          <w:szCs w:val="21"/>
        </w:rPr>
      </w:pPr>
      <w:bookmarkStart w:id="119" w:name="_Toc361408325"/>
      <w:bookmarkEnd w:id="118"/>
      <w:r w:rsidRPr="52631CAD">
        <w:rPr>
          <w:rFonts w:ascii="Georgia" w:hAnsi="Georgia"/>
          <w:color w:val="404040" w:themeColor="text1" w:themeTint="BF"/>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0E757D82" w14:textId="77777777" w:rsidR="00E8612D" w:rsidRPr="00F4104D" w:rsidRDefault="00E8612D" w:rsidP="00E8612D">
      <w:pPr>
        <w:pStyle w:val="Corpsdetexte"/>
        <w:rPr>
          <w:rFonts w:ascii="Georgia" w:hAnsi="Georgia"/>
          <w:color w:val="404040"/>
          <w:sz w:val="21"/>
          <w:szCs w:val="21"/>
        </w:rPr>
      </w:pPr>
      <w:r w:rsidRPr="00D14EA3">
        <w:rPr>
          <w:rFonts w:ascii="Georgia" w:hAnsi="Georgia"/>
          <w:color w:val="404040"/>
          <w:sz w:val="21"/>
          <w:szCs w:val="21"/>
        </w:rPr>
        <w:t xml:space="preserve">De la même manière, l’adjudicataire respectera et fera respecter par ses sous-traitants, les dispositions du Règlement (UE) 2016/679 du Parlement européen et du Conseil du 27 avril </w:t>
      </w:r>
      <w:r w:rsidRPr="00D14EA3">
        <w:rPr>
          <w:rFonts w:ascii="Georgia" w:hAnsi="Georgia"/>
          <w:color w:val="404040"/>
          <w:sz w:val="21"/>
          <w:szCs w:val="21"/>
        </w:rPr>
        <w:lastRenderedPageBreak/>
        <w:t>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4C5CA93C" w14:textId="77777777" w:rsidR="00E8612D" w:rsidRPr="006F289F" w:rsidRDefault="00E8612D" w:rsidP="00E8612D">
      <w:pPr>
        <w:pStyle w:val="Titre2"/>
        <w:keepLines w:val="0"/>
        <w:widowControl w:val="0"/>
        <w:tabs>
          <w:tab w:val="num" w:pos="576"/>
        </w:tabs>
        <w:suppressAutoHyphens/>
        <w:spacing w:after="240"/>
        <w:rPr>
          <w:highlight w:val="yellow"/>
        </w:rPr>
      </w:pPr>
      <w:bookmarkStart w:id="120" w:name="_Toc52503024"/>
      <w:bookmarkStart w:id="121" w:name="_Toc187503088"/>
      <w:r w:rsidRPr="52631CAD">
        <w:rPr>
          <w:highlight w:val="yellow"/>
        </w:rPr>
        <w:t>Confidentialité (art. 18)</w:t>
      </w:r>
      <w:bookmarkEnd w:id="120"/>
      <w:bookmarkEnd w:id="121"/>
    </w:p>
    <w:p w14:paraId="19D547CE"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Les connaissances et renseignements recueillis par l’Adjudicataire, en ce compris par toutes les personnes en charge de la mission ainsi que par toutes autres personnes intervenant, dans le cadre du présent marché sont strictement confidentiels.</w:t>
      </w:r>
    </w:p>
    <w:p w14:paraId="2630579E"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279E2191" w14:textId="77777777" w:rsidR="00E8612D" w:rsidRPr="00D14EA3" w:rsidRDefault="00E8612D" w:rsidP="00E8612D">
      <w:pPr>
        <w:pStyle w:val="Corpsdetexte"/>
        <w:rPr>
          <w:rFonts w:ascii="Georgia" w:hAnsi="Georgia"/>
          <w:color w:val="404040"/>
          <w:sz w:val="21"/>
          <w:szCs w:val="21"/>
        </w:rPr>
      </w:pPr>
      <w:proofErr w:type="gramStart"/>
      <w:r w:rsidRPr="00D14EA3">
        <w:rPr>
          <w:rFonts w:ascii="Georgia" w:hAnsi="Georgia"/>
          <w:color w:val="404040"/>
          <w:sz w:val="21"/>
          <w:szCs w:val="21"/>
        </w:rPr>
        <w:t>Toutes les parties intervenant</w:t>
      </w:r>
      <w:proofErr w:type="gramEnd"/>
      <w:r w:rsidRPr="00D14EA3">
        <w:rPr>
          <w:rFonts w:ascii="Georgia" w:hAnsi="Georgia"/>
          <w:color w:val="404040"/>
          <w:sz w:val="21"/>
          <w:szCs w:val="21"/>
        </w:rPr>
        <w:t xml:space="preserve"> directement ou indirectement sont donc tenues au devoir de discrétion.</w:t>
      </w:r>
    </w:p>
    <w:p w14:paraId="0C4DBEC2" w14:textId="7912CD40"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D9BBCF8"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7AAD3B2D"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62C41951"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180C2EE4"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266F9AF9"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22991A80" w14:textId="77777777" w:rsidR="00E8612D"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669A6462" w14:textId="77777777" w:rsidR="00E8612D" w:rsidRPr="006F289F" w:rsidRDefault="00E8612D" w:rsidP="00E8612D">
      <w:pPr>
        <w:pStyle w:val="Titre2"/>
        <w:rPr>
          <w:highlight w:val="yellow"/>
          <w:lang w:val="fr-FR"/>
        </w:rPr>
      </w:pPr>
      <w:bookmarkStart w:id="122" w:name="_Toc187503089"/>
      <w:r w:rsidRPr="52631CAD">
        <w:rPr>
          <w:highlight w:val="yellow"/>
          <w:lang w:val="fr-FR"/>
        </w:rPr>
        <w:t>Protection des données personnelles</w:t>
      </w:r>
      <w:bookmarkEnd w:id="122"/>
    </w:p>
    <w:p w14:paraId="4C09F32B" w14:textId="77777777" w:rsidR="00E8612D" w:rsidRPr="001478F6" w:rsidRDefault="00E8612D" w:rsidP="00FF1CA6">
      <w:pPr>
        <w:jc w:val="both"/>
        <w:rPr>
          <w:lang w:val="fr-FR"/>
        </w:rPr>
      </w:pPr>
      <w:r w:rsidRPr="001478F6">
        <w:rPr>
          <w:lang w:val="fr-FR"/>
        </w:rPr>
        <w:t>4.4.1</w:t>
      </w:r>
      <w:r w:rsidRPr="001478F6">
        <w:rPr>
          <w:lang w:val="fr-FR"/>
        </w:rPr>
        <w:tab/>
        <w:t>Traitement des données personnelles par le pouvoir adjudicateur</w:t>
      </w:r>
    </w:p>
    <w:p w14:paraId="34C2A438" w14:textId="77777777" w:rsidR="00E8612D" w:rsidRPr="001478F6" w:rsidRDefault="00E8612D" w:rsidP="00FF1CA6">
      <w:pPr>
        <w:jc w:val="both"/>
        <w:rPr>
          <w:lang w:val="fr-FR"/>
        </w:rPr>
      </w:pPr>
      <w:r w:rsidRPr="001478F6">
        <w:rPr>
          <w:lang w:val="fr-FR"/>
        </w:rPr>
        <w:lastRenderedPageBreak/>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A22CBE4" w14:textId="77777777" w:rsidR="00E8612D" w:rsidRPr="001478F6" w:rsidRDefault="00E8612D" w:rsidP="00FF1CA6">
      <w:pPr>
        <w:jc w:val="both"/>
        <w:rPr>
          <w:lang w:val="fr-FR"/>
        </w:rPr>
      </w:pPr>
      <w:r w:rsidRPr="001478F6">
        <w:rPr>
          <w:lang w:val="fr-FR"/>
        </w:rPr>
        <w:t>4.4.2</w:t>
      </w:r>
      <w:r w:rsidRPr="001478F6">
        <w:rPr>
          <w:lang w:val="fr-FR"/>
        </w:rPr>
        <w:tab/>
        <w:t xml:space="preserve">Traitement des données personnelles par l’adjudicataire </w:t>
      </w:r>
    </w:p>
    <w:p w14:paraId="3DC938CD" w14:textId="77777777" w:rsidR="00E8612D" w:rsidRPr="001478F6" w:rsidRDefault="00E8612D" w:rsidP="00FF1CA6">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6B94E9DC" w14:textId="77777777" w:rsidR="00E8612D" w:rsidRPr="001478F6" w:rsidRDefault="00E8612D" w:rsidP="00FF1CA6">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ADC9183" w14:textId="77777777" w:rsidR="00E8612D" w:rsidRPr="001478F6" w:rsidRDefault="00E8612D" w:rsidP="00FF1CA6">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0AC71A59" w14:textId="77777777" w:rsidR="00E8612D" w:rsidRDefault="00E8612D" w:rsidP="00FF1CA6">
      <w:pPr>
        <w:jc w:val="both"/>
        <w:rPr>
          <w:lang w:val="fr-FR"/>
        </w:rPr>
      </w:pPr>
      <w:r w:rsidRPr="001478F6">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23" w:name="_Toc187503090"/>
      <w:r>
        <w:t>Droits intellectuels (art. 19 à 23)</w:t>
      </w:r>
      <w:bookmarkEnd w:id="119"/>
      <w:bookmarkEnd w:id="123"/>
    </w:p>
    <w:p w14:paraId="12C99ED1" w14:textId="3B8B85A6"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pouvoir adjudicateur n'acquiert pas les droits de propriété intellectuelle nés, mis au point ou utilisés à l'occasion de l'exécution du marché.</w:t>
      </w:r>
    </w:p>
    <w:p w14:paraId="5BDE75E4"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05D8DFD"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En ce qui concerne les noms de domaine créés à l'occasion d'un marché, le pouvoir adjudicateur acquiert également le droit de les enregistrer et de les protéger, sauf disposition contraire dans les documents du marché.</w:t>
      </w:r>
    </w:p>
    <w:p w14:paraId="201CD471"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0D0EA901"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pouvoir adjudicateur énumère dans les documents du marché les modes d'exploitation pour lesquels il entend obtenir une licence.</w:t>
      </w:r>
    </w:p>
    <w:p w14:paraId="067644D6" w14:textId="77777777" w:rsidR="005F2003" w:rsidRPr="0025515F" w:rsidRDefault="005F2003" w:rsidP="005F2003">
      <w:pPr>
        <w:pStyle w:val="Corpsdetexte"/>
      </w:pPr>
    </w:p>
    <w:p w14:paraId="023B856F" w14:textId="77777777" w:rsidR="005F2003" w:rsidRDefault="005F2003" w:rsidP="005F2003">
      <w:pPr>
        <w:pStyle w:val="Titre2"/>
        <w:keepLines w:val="0"/>
        <w:widowControl w:val="0"/>
        <w:tabs>
          <w:tab w:val="num" w:pos="576"/>
        </w:tabs>
        <w:suppressAutoHyphens/>
        <w:spacing w:after="240"/>
      </w:pPr>
      <w:bookmarkStart w:id="124" w:name="_Ref233108956"/>
      <w:bookmarkStart w:id="125" w:name="_Ref233108960"/>
      <w:bookmarkStart w:id="126" w:name="_Toc257380497"/>
      <w:bookmarkStart w:id="127" w:name="_Toc260134216"/>
      <w:bookmarkStart w:id="128" w:name="_Toc364253084"/>
      <w:bookmarkStart w:id="129" w:name="_Toc187503091"/>
      <w:r>
        <w:t>Cautionnement</w:t>
      </w:r>
      <w:bookmarkEnd w:id="124"/>
      <w:bookmarkEnd w:id="125"/>
      <w:bookmarkEnd w:id="126"/>
      <w:bookmarkEnd w:id="127"/>
      <w:r>
        <w:t xml:space="preserve"> (art.25 à 33)</w:t>
      </w:r>
      <w:bookmarkEnd w:id="128"/>
      <w:bookmarkEnd w:id="129"/>
    </w:p>
    <w:p w14:paraId="7E3C791A" w14:textId="6FD27236"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 xml:space="preserve">Le cautionnement est fixé </w:t>
      </w:r>
      <w:r w:rsidR="00FF1CA6" w:rsidRPr="0017001A">
        <w:rPr>
          <w:rFonts w:eastAsia="DejaVu Sans" w:cs="Tahoma"/>
          <w:color w:val="404040" w:themeColor="text1" w:themeTint="BF"/>
          <w:kern w:val="18"/>
          <w:szCs w:val="21"/>
          <w:lang w:val="fr-FR"/>
        </w:rPr>
        <w:t>à 5</w:t>
      </w:r>
      <w:r w:rsidRPr="0017001A">
        <w:rPr>
          <w:rFonts w:eastAsia="DejaVu Sans" w:cs="Tahoma"/>
          <w:color w:val="404040" w:themeColor="text1" w:themeTint="BF"/>
          <w:kern w:val="18"/>
          <w:szCs w:val="21"/>
          <w:lang w:val="fr-FR"/>
        </w:rPr>
        <w:t>% du montant total, hors TVA, du marché. Le montant ainsi obtenu est arrondi à la dizaine d’euro supérieure.</w:t>
      </w:r>
    </w:p>
    <w:p w14:paraId="7C2DE303"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lastRenderedPageBreak/>
        <w:t>Le cautionnement peut être constitué conformément aux dispositions légales et réglementaires, soit en numéraire, ou en fonds publics, soit sous forme de cautionnement collectif.</w:t>
      </w:r>
    </w:p>
    <w:p w14:paraId="2D76FC4D"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2017F167" w14:textId="18D460F5"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4FEA98D6" w14:textId="4BD8E4B5"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La dérogation est motivée pour laisser l’opportunité aux éventuels soumissionnaires locaux d’introduire offre. Cette mesure est rendue indispensable par les exigences particulières du marché.</w:t>
      </w:r>
    </w:p>
    <w:p w14:paraId="01635E6A" w14:textId="42CFA7E1"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 xml:space="preserve">L’adjudicataire doit, dans les trente jours calendrier suivant le jour de la conclusion du marché, justifier la constitution du cautionnement par lui-même ou par un tiers, de l’une des façons </w:t>
      </w:r>
      <w:r w:rsidR="00FF1CA6" w:rsidRPr="0017001A">
        <w:rPr>
          <w:rFonts w:eastAsia="DejaVu Sans" w:cs="Tahoma"/>
          <w:color w:val="404040" w:themeColor="text1" w:themeTint="BF"/>
          <w:kern w:val="18"/>
          <w:szCs w:val="21"/>
          <w:lang w:val="fr-FR"/>
        </w:rPr>
        <w:t>suivantes :</w:t>
      </w:r>
    </w:p>
    <w:p w14:paraId="46A7D508" w14:textId="1DEDA0D4" w:rsidR="005F2003" w:rsidRPr="00FF1CA6" w:rsidRDefault="005F2003" w:rsidP="0017001A">
      <w:pPr>
        <w:ind w:left="284" w:hanging="284"/>
        <w:jc w:val="both"/>
        <w:rPr>
          <w:rFonts w:eastAsia="DejaVu Sans" w:cs="Tahoma"/>
          <w:color w:val="404040" w:themeColor="text1" w:themeTint="BF"/>
          <w:kern w:val="18"/>
          <w:szCs w:val="21"/>
          <w:lang w:val="fr-FR"/>
        </w:rPr>
      </w:pPr>
      <w:r w:rsidRPr="00514647">
        <w:rPr>
          <w:rFonts w:cs="Arial"/>
          <w:kern w:val="18"/>
          <w:sz w:val="20"/>
        </w:rPr>
        <w:t xml:space="preserve">1° </w:t>
      </w:r>
      <w:r w:rsidRPr="00514647">
        <w:rPr>
          <w:rFonts w:cs="Arial"/>
          <w:kern w:val="18"/>
          <w:sz w:val="20"/>
        </w:rPr>
        <w:tab/>
      </w:r>
      <w:r w:rsidRPr="00FF1CA6">
        <w:rPr>
          <w:rFonts w:eastAsia="DejaVu Sans" w:cs="Tahoma"/>
          <w:color w:val="404040" w:themeColor="text1" w:themeTint="BF"/>
          <w:kern w:val="18"/>
          <w:szCs w:val="21"/>
          <w:lang w:val="fr-FR"/>
        </w:rPr>
        <w:t xml:space="preserve">lorsqu’il s’agit de numéraire, par le virement du montant au numéro de compte </w:t>
      </w:r>
      <w:proofErr w:type="spellStart"/>
      <w:r w:rsidRPr="00FF1CA6">
        <w:rPr>
          <w:rFonts w:eastAsia="DejaVu Sans" w:cs="Tahoma"/>
          <w:color w:val="404040" w:themeColor="text1" w:themeTint="BF"/>
          <w:kern w:val="18"/>
          <w:szCs w:val="21"/>
          <w:lang w:val="fr-FR"/>
        </w:rPr>
        <w:t>bpost</w:t>
      </w:r>
      <w:proofErr w:type="spellEnd"/>
      <w:r w:rsidRPr="00FF1CA6">
        <w:rPr>
          <w:rFonts w:eastAsia="DejaVu Sans" w:cs="Tahoma"/>
          <w:color w:val="404040" w:themeColor="text1" w:themeTint="BF"/>
          <w:kern w:val="18"/>
          <w:szCs w:val="21"/>
          <w:lang w:val="fr-FR"/>
        </w:rPr>
        <w:t xml:space="preserve"> banque de la Caisse des Dépôts et Consignations </w:t>
      </w:r>
      <w:r w:rsidR="00C85B69" w:rsidRPr="00FF1CA6">
        <w:rPr>
          <w:rFonts w:eastAsia="DejaVu Sans" w:cs="Tahoma"/>
          <w:color w:val="404040" w:themeColor="text1" w:themeTint="BF"/>
          <w:kern w:val="18"/>
          <w:szCs w:val="21"/>
          <w:lang w:val="fr-FR"/>
        </w:rPr>
        <w:t xml:space="preserve">Complétez le plus précisément possible le formulaire suivant : </w:t>
      </w:r>
      <w:hyperlink r:id="rId21" w:history="1">
        <w:r w:rsidR="00FF1CA6" w:rsidRPr="00AB1DFC">
          <w:rPr>
            <w:rStyle w:val="Lienhypertexte"/>
            <w:rFonts w:eastAsia="DejaVu Sans" w:cs="Tahoma"/>
            <w:kern w:val="18"/>
            <w:lang w:val="fr-FR"/>
          </w:rPr>
          <w:t>https://finances.belgium.be/sites/default/files/01_marche_public.pdf</w:t>
        </w:r>
      </w:hyperlink>
      <w:proofErr w:type="gramStart"/>
      <w:r w:rsidR="00C85B69" w:rsidRPr="00FF1CA6">
        <w:rPr>
          <w:rFonts w:eastAsia="DejaVu Sans" w:cs="Tahoma"/>
          <w:color w:val="404040" w:themeColor="text1" w:themeTint="BF"/>
          <w:kern w:val="18"/>
          <w:szCs w:val="21"/>
          <w:lang w:val="fr-FR"/>
        </w:rPr>
        <w:t xml:space="preserve">   (</w:t>
      </w:r>
      <w:proofErr w:type="gramEnd"/>
      <w:r w:rsidR="00C85B69" w:rsidRPr="00FF1CA6">
        <w:rPr>
          <w:rFonts w:eastAsia="DejaVu Sans" w:cs="Tahoma"/>
          <w:color w:val="404040" w:themeColor="text1" w:themeTint="BF"/>
          <w:kern w:val="18"/>
          <w:szCs w:val="21"/>
          <w:lang w:val="fr-FR"/>
        </w:rPr>
        <w:t xml:space="preserve">PDF, 1.34 Mo), et renvoyez-le à l’adresse e-mail </w:t>
      </w:r>
      <w:hyperlink r:id="rId22" w:history="1">
        <w:r w:rsidR="00FF1CA6" w:rsidRPr="00AB1DFC">
          <w:rPr>
            <w:rStyle w:val="Lienhypertexte"/>
            <w:rFonts w:eastAsia="DejaVu Sans" w:cs="Tahoma"/>
            <w:kern w:val="18"/>
            <w:lang w:val="fr-FR"/>
          </w:rPr>
          <w:t>info.cdcdck@minfin.fed.be</w:t>
        </w:r>
      </w:hyperlink>
      <w:r w:rsidR="00C85B69" w:rsidRPr="00FF1CA6">
        <w:rPr>
          <w:rFonts w:eastAsia="DejaVu Sans" w:cs="Tahoma"/>
          <w:color w:val="404040" w:themeColor="text1" w:themeTint="BF"/>
          <w:kern w:val="18"/>
          <w:szCs w:val="21"/>
          <w:lang w:val="fr-FR"/>
        </w:rPr>
        <w:t xml:space="preserve">  </w:t>
      </w:r>
    </w:p>
    <w:p w14:paraId="5385D960" w14:textId="77777777" w:rsidR="005F2003" w:rsidRPr="00FF1CA6" w:rsidRDefault="005F2003" w:rsidP="0017001A">
      <w:pPr>
        <w:ind w:left="284" w:hanging="284"/>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t xml:space="preserve">2° </w:t>
      </w:r>
      <w:r w:rsidRPr="00FF1CA6">
        <w:rPr>
          <w:rFonts w:eastAsia="DejaVu Sans" w:cs="Tahoma"/>
          <w:color w:val="404040" w:themeColor="text1" w:themeTint="BF"/>
          <w:kern w:val="18"/>
          <w:szCs w:val="21"/>
          <w:lang w:val="fr-FR"/>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4C02027D" w14:textId="77777777" w:rsidR="005F2003" w:rsidRPr="00FF1CA6" w:rsidRDefault="005F2003" w:rsidP="0017001A">
      <w:pPr>
        <w:ind w:left="284" w:hanging="284"/>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t>3°</w:t>
      </w:r>
      <w:r w:rsidRPr="00FF1CA6">
        <w:rPr>
          <w:rFonts w:eastAsia="DejaVu Sans" w:cs="Tahoma"/>
          <w:color w:val="404040" w:themeColor="text1" w:themeTint="BF"/>
          <w:kern w:val="18"/>
          <w:szCs w:val="21"/>
          <w:lang w:val="fr-FR"/>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9BCC3D3" w14:textId="6EB4BC1B" w:rsidR="005F2003" w:rsidRPr="00FF1CA6" w:rsidRDefault="005F2003" w:rsidP="0017001A">
      <w:pPr>
        <w:ind w:left="284" w:hanging="284"/>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t>4°</w:t>
      </w:r>
      <w:r w:rsidRPr="00FF1CA6">
        <w:rPr>
          <w:rFonts w:eastAsia="DejaVu Sans" w:cs="Tahoma"/>
          <w:color w:val="404040" w:themeColor="text1" w:themeTint="BF"/>
          <w:kern w:val="18"/>
          <w:szCs w:val="21"/>
          <w:lang w:val="fr-FR"/>
        </w:rPr>
        <w:tab/>
        <w:t xml:space="preserve">lorsqu’il s’agit d’une garantie, par l’acte d’engagement de l’établissement de crédit ou </w:t>
      </w:r>
      <w:r w:rsidR="0017001A" w:rsidRPr="00FF1CA6">
        <w:rPr>
          <w:rFonts w:eastAsia="DejaVu Sans" w:cs="Tahoma"/>
          <w:color w:val="404040" w:themeColor="text1" w:themeTint="BF"/>
          <w:kern w:val="18"/>
          <w:szCs w:val="21"/>
          <w:lang w:val="fr-FR"/>
        </w:rPr>
        <w:t>de l’entreprise d’assurances.</w:t>
      </w:r>
    </w:p>
    <w:p w14:paraId="3043BD77" w14:textId="16660A13" w:rsidR="005F2003" w:rsidRPr="00FF1CA6" w:rsidRDefault="005F2003" w:rsidP="0017001A">
      <w:pPr>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t>Cette justification se donne, selon le cas, par la prod</w:t>
      </w:r>
      <w:r w:rsidR="0017001A" w:rsidRPr="00FF1CA6">
        <w:rPr>
          <w:rFonts w:eastAsia="DejaVu Sans" w:cs="Tahoma"/>
          <w:color w:val="404040" w:themeColor="text1" w:themeTint="BF"/>
          <w:kern w:val="18"/>
          <w:szCs w:val="21"/>
          <w:lang w:val="fr-FR"/>
        </w:rPr>
        <w:t xml:space="preserve">uction au pouvoir </w:t>
      </w:r>
      <w:r w:rsidR="00FF1CA6" w:rsidRPr="00FF1CA6">
        <w:rPr>
          <w:rFonts w:eastAsia="DejaVu Sans" w:cs="Tahoma"/>
          <w:color w:val="404040" w:themeColor="text1" w:themeTint="BF"/>
          <w:kern w:val="18"/>
          <w:szCs w:val="21"/>
          <w:lang w:val="fr-FR"/>
        </w:rPr>
        <w:t>adjudicateur :</w:t>
      </w:r>
    </w:p>
    <w:p w14:paraId="6E8874F7" w14:textId="7284EA3B" w:rsidR="005F2003" w:rsidRPr="00FF1CA6" w:rsidRDefault="005F2003" w:rsidP="0017001A">
      <w:pPr>
        <w:ind w:left="567" w:hanging="567"/>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t>1°</w:t>
      </w:r>
      <w:r w:rsidRPr="00FF1CA6">
        <w:rPr>
          <w:rFonts w:eastAsia="DejaVu Sans" w:cs="Tahoma"/>
          <w:color w:val="404040" w:themeColor="text1" w:themeTint="BF"/>
          <w:kern w:val="18"/>
          <w:szCs w:val="21"/>
          <w:lang w:val="fr-FR"/>
        </w:rPr>
        <w:tab/>
        <w:t>soit du récépissé de dépôt de la Caisse des Dépôts et Consignations ou d’un organisme public remplissant une fonction similaire</w:t>
      </w:r>
      <w:r w:rsidR="0017001A" w:rsidRPr="00FF1CA6">
        <w:rPr>
          <w:rFonts w:eastAsia="DejaVu Sans" w:cs="Tahoma"/>
          <w:color w:val="404040" w:themeColor="text1" w:themeTint="BF"/>
          <w:kern w:val="18"/>
          <w:szCs w:val="21"/>
          <w:lang w:val="fr-FR"/>
        </w:rPr>
        <w:t> ;</w:t>
      </w:r>
    </w:p>
    <w:p w14:paraId="7B6C8F61" w14:textId="7B6BD2DA" w:rsidR="005F2003" w:rsidRPr="00FF1CA6" w:rsidRDefault="005F2003" w:rsidP="0017001A">
      <w:pPr>
        <w:ind w:left="567" w:hanging="567"/>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t>2°</w:t>
      </w:r>
      <w:r w:rsidRPr="00FF1CA6">
        <w:rPr>
          <w:rFonts w:eastAsia="DejaVu Sans" w:cs="Tahoma"/>
          <w:color w:val="404040" w:themeColor="text1" w:themeTint="BF"/>
          <w:kern w:val="18"/>
          <w:szCs w:val="21"/>
          <w:lang w:val="fr-FR"/>
        </w:rPr>
        <w:tab/>
        <w:t>soit d’un avis de débit remis par l’établissement de crédit ou l’entreprise d’assurances</w:t>
      </w:r>
      <w:r w:rsidR="0017001A" w:rsidRPr="00FF1CA6">
        <w:rPr>
          <w:rFonts w:eastAsia="DejaVu Sans" w:cs="Tahoma"/>
          <w:color w:val="404040" w:themeColor="text1" w:themeTint="BF"/>
          <w:kern w:val="18"/>
          <w:szCs w:val="21"/>
          <w:lang w:val="fr-FR"/>
        </w:rPr>
        <w:t> ;</w:t>
      </w:r>
    </w:p>
    <w:p w14:paraId="0EC56FEE" w14:textId="31E39BA5" w:rsidR="005F2003" w:rsidRPr="00FF1CA6" w:rsidRDefault="005F2003" w:rsidP="0017001A">
      <w:pPr>
        <w:ind w:left="567" w:hanging="567"/>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t>3°</w:t>
      </w:r>
      <w:r w:rsidRPr="00FF1CA6">
        <w:rPr>
          <w:rFonts w:eastAsia="DejaVu Sans" w:cs="Tahoma"/>
          <w:color w:val="404040" w:themeColor="text1" w:themeTint="BF"/>
          <w:kern w:val="18"/>
          <w:szCs w:val="21"/>
          <w:lang w:val="fr-FR"/>
        </w:rPr>
        <w:tab/>
        <w:t>soit de la reconnaissance de dépôt délivrée par le caissier de l’Etat ou par un organisme public remplissant une fonction similaire</w:t>
      </w:r>
      <w:r w:rsidR="0017001A" w:rsidRPr="00FF1CA6">
        <w:rPr>
          <w:rFonts w:eastAsia="DejaVu Sans" w:cs="Tahoma"/>
          <w:color w:val="404040" w:themeColor="text1" w:themeTint="BF"/>
          <w:kern w:val="18"/>
          <w:szCs w:val="21"/>
          <w:lang w:val="fr-FR"/>
        </w:rPr>
        <w:t> ;</w:t>
      </w:r>
    </w:p>
    <w:p w14:paraId="59229ADB" w14:textId="701ACF25" w:rsidR="005F2003" w:rsidRPr="00FF1CA6" w:rsidRDefault="005F2003" w:rsidP="0017001A">
      <w:pPr>
        <w:ind w:left="567" w:hanging="567"/>
        <w:jc w:val="both"/>
        <w:rPr>
          <w:rFonts w:eastAsia="DejaVu Sans" w:cs="Tahoma"/>
          <w:color w:val="404040" w:themeColor="text1" w:themeTint="BF"/>
          <w:kern w:val="18"/>
          <w:szCs w:val="21"/>
          <w:lang w:val="fr-FR"/>
        </w:rPr>
      </w:pPr>
      <w:r w:rsidRPr="00514647">
        <w:rPr>
          <w:rFonts w:cs="Arial"/>
          <w:kern w:val="18"/>
          <w:sz w:val="20"/>
        </w:rPr>
        <w:t>4°</w:t>
      </w:r>
      <w:r w:rsidRPr="00514647">
        <w:rPr>
          <w:rFonts w:cs="Arial"/>
          <w:kern w:val="18"/>
          <w:sz w:val="20"/>
        </w:rPr>
        <w:tab/>
      </w:r>
      <w:r w:rsidRPr="00FF1CA6">
        <w:rPr>
          <w:rFonts w:eastAsia="DejaVu Sans" w:cs="Tahoma"/>
          <w:color w:val="404040" w:themeColor="text1" w:themeTint="BF"/>
          <w:kern w:val="18"/>
          <w:szCs w:val="21"/>
          <w:lang w:val="fr-FR"/>
        </w:rPr>
        <w:t>soit de l’original de l’acte de caution solidaire visé par la Caisse des Dépôts et Consignations ou par un organisme public remplissant une fonction similaire</w:t>
      </w:r>
      <w:r w:rsidR="0017001A" w:rsidRPr="00FF1CA6">
        <w:rPr>
          <w:rFonts w:eastAsia="DejaVu Sans" w:cs="Tahoma"/>
          <w:color w:val="404040" w:themeColor="text1" w:themeTint="BF"/>
          <w:kern w:val="18"/>
          <w:szCs w:val="21"/>
          <w:lang w:val="fr-FR"/>
        </w:rPr>
        <w:t> ;</w:t>
      </w:r>
    </w:p>
    <w:p w14:paraId="1F9B9FF3" w14:textId="77777777" w:rsidR="005F2003" w:rsidRPr="00FF1CA6" w:rsidRDefault="005F2003" w:rsidP="0017001A">
      <w:pPr>
        <w:ind w:left="567" w:hanging="567"/>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t>5°</w:t>
      </w:r>
      <w:r w:rsidRPr="00FF1CA6">
        <w:rPr>
          <w:rFonts w:eastAsia="DejaVu Sans" w:cs="Tahoma"/>
          <w:color w:val="404040" w:themeColor="text1" w:themeTint="BF"/>
          <w:kern w:val="18"/>
          <w:szCs w:val="21"/>
          <w:lang w:val="fr-FR"/>
        </w:rPr>
        <w:tab/>
        <w:t>soit de l’original de l’acte d’engagement établi par l’établissement de crédit ou l’entreprise d’assurances accordant une garantie.</w:t>
      </w:r>
    </w:p>
    <w:p w14:paraId="7A63A57C" w14:textId="41309199" w:rsidR="005F2003" w:rsidRPr="00FF1CA6" w:rsidRDefault="005F2003" w:rsidP="0017001A">
      <w:pPr>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lastRenderedPageBreak/>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w:t>
      </w:r>
      <w:r w:rsidR="0017001A" w:rsidRPr="00FF1CA6">
        <w:rPr>
          <w:rFonts w:eastAsia="DejaVu Sans" w:cs="Tahoma"/>
          <w:color w:val="404040" w:themeColor="text1" w:themeTint="BF"/>
          <w:kern w:val="18"/>
          <w:szCs w:val="21"/>
          <w:lang w:val="fr-FR"/>
        </w:rPr>
        <w:t>u "mandataire", suivant le cas.</w:t>
      </w:r>
    </w:p>
    <w:p w14:paraId="66EC7754" w14:textId="7DD29C0D" w:rsidR="005F2003" w:rsidRPr="00FF1CA6" w:rsidRDefault="005F2003" w:rsidP="00FF1CA6">
      <w:pPr>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w:t>
      </w:r>
      <w:r w:rsidR="0017001A" w:rsidRPr="00FF1CA6">
        <w:rPr>
          <w:rFonts w:eastAsia="DejaVu Sans" w:cs="Tahoma"/>
          <w:color w:val="404040" w:themeColor="text1" w:themeTint="BF"/>
          <w:kern w:val="18"/>
          <w:szCs w:val="21"/>
          <w:lang w:val="fr-FR"/>
        </w:rPr>
        <w:t xml:space="preserve"> de travail rendue obligatoire.</w:t>
      </w:r>
    </w:p>
    <w:p w14:paraId="66A1F20C" w14:textId="5454AD5C" w:rsidR="005F2003" w:rsidRPr="00FF1CA6" w:rsidRDefault="005F2003" w:rsidP="0017001A">
      <w:pPr>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t>La preuve de la constitution du cautionnement doit être envoyée à l’adresse qui sera mentionnée dans la notificat</w:t>
      </w:r>
      <w:r w:rsidR="0017001A" w:rsidRPr="00FF1CA6">
        <w:rPr>
          <w:rFonts w:eastAsia="DejaVu Sans" w:cs="Tahoma"/>
          <w:color w:val="404040" w:themeColor="text1" w:themeTint="BF"/>
          <w:kern w:val="18"/>
          <w:szCs w:val="21"/>
          <w:lang w:val="fr-FR"/>
        </w:rPr>
        <w:t>ion de la conclusion du marché.</w:t>
      </w:r>
    </w:p>
    <w:p w14:paraId="5242BF03" w14:textId="72F13D23" w:rsidR="005F2003" w:rsidRPr="00A567AC" w:rsidRDefault="005F2003" w:rsidP="005F2003">
      <w:pPr>
        <w:rPr>
          <w:rFonts w:cs="Arial"/>
          <w:b/>
          <w:kern w:val="18"/>
          <w:szCs w:val="21"/>
        </w:rPr>
      </w:pPr>
      <w:r w:rsidRPr="00A567AC">
        <w:rPr>
          <w:rFonts w:cs="Arial"/>
          <w:b/>
          <w:kern w:val="18"/>
          <w:szCs w:val="21"/>
        </w:rPr>
        <w:t>La demande de l’adjudicata</w:t>
      </w:r>
      <w:r w:rsidR="0017001A" w:rsidRPr="00A567AC">
        <w:rPr>
          <w:rFonts w:cs="Arial"/>
          <w:b/>
          <w:kern w:val="18"/>
          <w:szCs w:val="21"/>
        </w:rPr>
        <w:t xml:space="preserve">ire de procéder à la </w:t>
      </w:r>
      <w:r w:rsidR="00A567AC" w:rsidRPr="00A567AC">
        <w:rPr>
          <w:rFonts w:cs="Arial"/>
          <w:b/>
          <w:kern w:val="18"/>
          <w:szCs w:val="21"/>
        </w:rPr>
        <w:t>réception :</w:t>
      </w:r>
    </w:p>
    <w:p w14:paraId="4941B1E8" w14:textId="6C89E209" w:rsidR="005F2003" w:rsidRPr="00FF1CA6" w:rsidRDefault="005F2003" w:rsidP="00FF1CA6">
      <w:pPr>
        <w:ind w:left="567" w:hanging="567"/>
        <w:jc w:val="both"/>
        <w:rPr>
          <w:rFonts w:eastAsia="DejaVu Sans" w:cs="Tahoma"/>
          <w:color w:val="404040" w:themeColor="text1" w:themeTint="BF"/>
          <w:kern w:val="18"/>
          <w:szCs w:val="21"/>
          <w:lang w:val="fr-FR"/>
        </w:rPr>
      </w:pPr>
      <w:r w:rsidRPr="00514647">
        <w:rPr>
          <w:rFonts w:cs="Arial"/>
          <w:kern w:val="18"/>
          <w:sz w:val="20"/>
        </w:rPr>
        <w:t>1</w:t>
      </w:r>
      <w:r w:rsidRPr="00FF1CA6">
        <w:rPr>
          <w:rFonts w:eastAsia="DejaVu Sans" w:cs="Tahoma"/>
          <w:color w:val="404040" w:themeColor="text1" w:themeTint="BF"/>
          <w:kern w:val="18"/>
          <w:szCs w:val="21"/>
          <w:lang w:val="fr-FR"/>
        </w:rPr>
        <w:t>°</w:t>
      </w:r>
      <w:r w:rsidRPr="00FF1CA6">
        <w:rPr>
          <w:rFonts w:eastAsia="DejaVu Sans" w:cs="Tahoma"/>
          <w:color w:val="404040" w:themeColor="text1" w:themeTint="BF"/>
          <w:kern w:val="18"/>
          <w:szCs w:val="21"/>
          <w:lang w:val="fr-FR"/>
        </w:rPr>
        <w:tab/>
        <w:t xml:space="preserve">en cas de réception </w:t>
      </w:r>
      <w:r w:rsidR="00A567AC" w:rsidRPr="00FF1CA6">
        <w:rPr>
          <w:rFonts w:eastAsia="DejaVu Sans" w:cs="Tahoma"/>
          <w:color w:val="404040" w:themeColor="text1" w:themeTint="BF"/>
          <w:kern w:val="18"/>
          <w:szCs w:val="21"/>
          <w:lang w:val="fr-FR"/>
        </w:rPr>
        <w:t>provisoire :</w:t>
      </w:r>
      <w:r w:rsidRPr="00FF1CA6">
        <w:rPr>
          <w:rFonts w:eastAsia="DejaVu Sans" w:cs="Tahoma"/>
          <w:color w:val="404040" w:themeColor="text1" w:themeTint="BF"/>
          <w:kern w:val="18"/>
          <w:szCs w:val="21"/>
          <w:lang w:val="fr-FR"/>
        </w:rPr>
        <w:t xml:space="preserve"> tient lieu de demande de libération de la première</w:t>
      </w:r>
      <w:r w:rsidR="0017001A" w:rsidRPr="00FF1CA6">
        <w:rPr>
          <w:rFonts w:eastAsia="DejaVu Sans" w:cs="Tahoma"/>
          <w:color w:val="404040" w:themeColor="text1" w:themeTint="BF"/>
          <w:kern w:val="18"/>
          <w:szCs w:val="21"/>
          <w:lang w:val="fr-FR"/>
        </w:rPr>
        <w:t xml:space="preserve"> moitié du cautionnement</w:t>
      </w:r>
    </w:p>
    <w:p w14:paraId="7AD2DAEF" w14:textId="10DFBB20" w:rsidR="000534B9" w:rsidRPr="00A567AC" w:rsidRDefault="005F2003" w:rsidP="00A567AC">
      <w:pPr>
        <w:ind w:left="567" w:hanging="567"/>
        <w:jc w:val="both"/>
        <w:rPr>
          <w:rFonts w:eastAsia="DejaVu Sans" w:cs="Tahoma"/>
          <w:color w:val="404040" w:themeColor="text1" w:themeTint="BF"/>
          <w:kern w:val="18"/>
          <w:szCs w:val="21"/>
          <w:lang w:val="fr-FR"/>
        </w:rPr>
      </w:pPr>
      <w:r w:rsidRPr="00FF1CA6">
        <w:rPr>
          <w:rFonts w:eastAsia="DejaVu Sans" w:cs="Tahoma"/>
          <w:color w:val="404040" w:themeColor="text1" w:themeTint="BF"/>
          <w:kern w:val="18"/>
          <w:szCs w:val="21"/>
          <w:lang w:val="fr-FR"/>
        </w:rPr>
        <w:t>2°</w:t>
      </w:r>
      <w:r w:rsidRPr="00FF1CA6">
        <w:rPr>
          <w:rFonts w:eastAsia="DejaVu Sans" w:cs="Tahoma"/>
          <w:color w:val="404040" w:themeColor="text1" w:themeTint="BF"/>
          <w:kern w:val="18"/>
          <w:szCs w:val="21"/>
          <w:lang w:val="fr-FR"/>
        </w:rPr>
        <w:tab/>
        <w:t xml:space="preserve">en cas de réception </w:t>
      </w:r>
      <w:r w:rsidR="00A567AC" w:rsidRPr="00FF1CA6">
        <w:rPr>
          <w:rFonts w:eastAsia="DejaVu Sans" w:cs="Tahoma"/>
          <w:color w:val="404040" w:themeColor="text1" w:themeTint="BF"/>
          <w:kern w:val="18"/>
          <w:szCs w:val="21"/>
          <w:lang w:val="fr-FR"/>
        </w:rPr>
        <w:t>définitive :</w:t>
      </w:r>
      <w:r w:rsidRPr="00FF1CA6">
        <w:rPr>
          <w:rFonts w:eastAsia="DejaVu Sans" w:cs="Tahoma"/>
          <w:color w:val="404040" w:themeColor="text1" w:themeTint="BF"/>
          <w:kern w:val="18"/>
          <w:szCs w:val="21"/>
          <w:lang w:val="fr-FR"/>
        </w:rPr>
        <w:t xml:space="preserve"> tient lieu de demande de libération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130" w:name="_Toc361393825"/>
      <w:bookmarkStart w:id="131" w:name="_Toc361408327"/>
      <w:bookmarkStart w:id="132" w:name="_Toc187503092"/>
      <w:r>
        <w:t>Conformité de l’exécution (art. 34)</w:t>
      </w:r>
      <w:bookmarkEnd w:id="130"/>
      <w:bookmarkEnd w:id="131"/>
      <w:bookmarkEnd w:id="132"/>
      <w:r>
        <w:t xml:space="preserve"> </w:t>
      </w:r>
    </w:p>
    <w:p w14:paraId="1B900D2E" w14:textId="51317094" w:rsidR="005F2003" w:rsidRPr="009358A3" w:rsidRDefault="005F2003" w:rsidP="009358A3">
      <w:pPr>
        <w:jc w:val="both"/>
        <w:rPr>
          <w:rFonts w:eastAsia="DejaVu Sans" w:cs="Tahoma"/>
          <w:color w:val="404040" w:themeColor="text1" w:themeTint="BF"/>
          <w:kern w:val="18"/>
          <w:szCs w:val="21"/>
          <w:lang w:val="fr-FR"/>
        </w:rPr>
      </w:pPr>
      <w:r w:rsidRPr="009358A3">
        <w:rPr>
          <w:rFonts w:eastAsia="DejaVu Sans" w:cs="Tahoma"/>
          <w:color w:val="404040" w:themeColor="text1" w:themeTint="BF"/>
          <w:kern w:val="18"/>
          <w:szCs w:val="21"/>
          <w:lang w:val="fr-FR"/>
        </w:rPr>
        <w:t>Les travaux, fournitures et services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33" w:name="_Toc187503093"/>
      <w:r>
        <w:t>Modifications du marché (art. 37 à 38/19)</w:t>
      </w:r>
      <w:bookmarkEnd w:id="133"/>
    </w:p>
    <w:p w14:paraId="01889526"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34" w:name="_Toc187503094"/>
      <w:proofErr w:type="spellStart"/>
      <w:r>
        <w:t>Remplacement</w:t>
      </w:r>
      <w:proofErr w:type="spellEnd"/>
      <w:r>
        <w:t xml:space="preserve"> de </w:t>
      </w:r>
      <w:proofErr w:type="spellStart"/>
      <w:r>
        <w:t>l’adjudicataire</w:t>
      </w:r>
      <w:proofErr w:type="spellEnd"/>
      <w:r>
        <w:t xml:space="preserve"> (art. 38/3)</w:t>
      </w:r>
      <w:bookmarkEnd w:id="134"/>
    </w:p>
    <w:p w14:paraId="6FCE7F86" w14:textId="77777777" w:rsidR="005F2003" w:rsidRPr="009358A3" w:rsidRDefault="005F2003" w:rsidP="009358A3">
      <w:pPr>
        <w:jc w:val="both"/>
        <w:rPr>
          <w:rFonts w:eastAsia="DejaVu Sans" w:cs="Tahoma"/>
          <w:color w:val="404040" w:themeColor="text1" w:themeTint="BF"/>
          <w:kern w:val="18"/>
          <w:szCs w:val="21"/>
          <w:lang w:val="fr-FR"/>
        </w:rPr>
      </w:pPr>
      <w:r w:rsidRPr="009358A3">
        <w:rPr>
          <w:rFonts w:eastAsia="DejaVu Sans" w:cs="Tahoma"/>
          <w:color w:val="404040" w:themeColor="text1" w:themeTint="BF"/>
          <w:kern w:val="18"/>
          <w:szCs w:val="21"/>
          <w:lang w:val="fr-FR"/>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9358A3" w:rsidRDefault="005F2003" w:rsidP="009358A3">
      <w:pPr>
        <w:jc w:val="both"/>
        <w:rPr>
          <w:rFonts w:eastAsia="DejaVu Sans" w:cs="Tahoma"/>
          <w:color w:val="404040" w:themeColor="text1" w:themeTint="BF"/>
          <w:kern w:val="18"/>
          <w:szCs w:val="21"/>
          <w:lang w:val="fr-FR"/>
        </w:rPr>
      </w:pPr>
      <w:r w:rsidRPr="009358A3">
        <w:rPr>
          <w:rFonts w:eastAsia="DejaVu Sans" w:cs="Tahoma"/>
          <w:color w:val="404040" w:themeColor="text1" w:themeTint="BF"/>
          <w:kern w:val="18"/>
          <w:szCs w:val="21"/>
          <w:lang w:val="fr-FR"/>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5D4D27A1" w14:textId="77777777" w:rsidR="005F2003" w:rsidRPr="009358A3" w:rsidRDefault="005F2003" w:rsidP="009358A3">
      <w:pPr>
        <w:jc w:val="both"/>
        <w:rPr>
          <w:rFonts w:eastAsia="DejaVu Sans" w:cs="Tahoma"/>
          <w:color w:val="404040" w:themeColor="text1" w:themeTint="BF"/>
          <w:kern w:val="18"/>
          <w:szCs w:val="21"/>
          <w:lang w:val="fr-FR"/>
        </w:rPr>
      </w:pPr>
      <w:r w:rsidRPr="009358A3">
        <w:rPr>
          <w:rFonts w:eastAsia="DejaVu Sans" w:cs="Tahoma"/>
          <w:color w:val="404040" w:themeColor="text1" w:themeTint="BF"/>
          <w:kern w:val="18"/>
          <w:szCs w:val="21"/>
          <w:lang w:val="fr-FR"/>
        </w:rPr>
        <w:t xml:space="preserve">Le remplacement fera l’objet d’un avenant daté et signé par les trois parties. L’adjudicataire initial reste responsable vis à vis du pouvoir adjudicateur pour l’exécution de la partie restante du marché. </w:t>
      </w:r>
    </w:p>
    <w:p w14:paraId="73F646AB" w14:textId="77777777" w:rsidR="005F2003" w:rsidRDefault="005F2003" w:rsidP="005F2003">
      <w:pPr>
        <w:pStyle w:val="Corpsdetexte"/>
        <w:rPr>
          <w:lang w:val="fr-BE"/>
        </w:rPr>
      </w:pPr>
    </w:p>
    <w:p w14:paraId="4A01FFA3"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35" w:name="_Toc187503095"/>
      <w:proofErr w:type="spellStart"/>
      <w:r>
        <w:t>Révision</w:t>
      </w:r>
      <w:proofErr w:type="spellEnd"/>
      <w:r>
        <w:t xml:space="preserve"> des prix (art. 38/7)</w:t>
      </w:r>
      <w:bookmarkEnd w:id="135"/>
    </w:p>
    <w:p w14:paraId="570BE057" w14:textId="6DCCBD0C" w:rsidR="005F2003" w:rsidRPr="009358A3" w:rsidRDefault="005F2003" w:rsidP="009358A3">
      <w:pPr>
        <w:jc w:val="both"/>
        <w:rPr>
          <w:rFonts w:eastAsia="DejaVu Sans" w:cs="Tahoma"/>
          <w:color w:val="404040" w:themeColor="text1" w:themeTint="BF"/>
          <w:kern w:val="18"/>
          <w:szCs w:val="21"/>
          <w:lang w:val="fr-FR"/>
        </w:rPr>
      </w:pPr>
      <w:r w:rsidRPr="009358A3">
        <w:rPr>
          <w:rFonts w:eastAsia="DejaVu Sans" w:cs="Tahoma"/>
          <w:color w:val="404040" w:themeColor="text1" w:themeTint="BF"/>
          <w:kern w:val="18"/>
          <w:szCs w:val="21"/>
          <w:lang w:val="fr-FR"/>
        </w:rPr>
        <w:t>Pour le présent marché, aucune révision des prix n’est possible.</w:t>
      </w:r>
    </w:p>
    <w:p w14:paraId="7DAA5D5E" w14:textId="13A87DF5"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6" w:name="_Toc187503096"/>
      <w:r w:rsidRPr="52631CAD">
        <w:rPr>
          <w:lang w:val="fr-BE"/>
        </w:rPr>
        <w:t xml:space="preserve">Indemnités </w:t>
      </w:r>
      <w:r w:rsidR="004C7956" w:rsidRPr="52631CAD">
        <w:rPr>
          <w:lang w:val="fr-BE"/>
        </w:rPr>
        <w:t>pour donner suite aux</w:t>
      </w:r>
      <w:r w:rsidRPr="52631CAD">
        <w:rPr>
          <w:lang w:val="fr-BE"/>
        </w:rPr>
        <w:t xml:space="preserve"> suspensions ordonnées par l’adjudicateur </w:t>
      </w:r>
      <w:r w:rsidRPr="52631CAD">
        <w:rPr>
          <w:lang w:val="fr-BE"/>
        </w:rPr>
        <w:lastRenderedPageBreak/>
        <w:t>durant l’exécution (art. 38/12)</w:t>
      </w:r>
      <w:bookmarkEnd w:id="136"/>
    </w:p>
    <w:p w14:paraId="0BCCD158" w14:textId="77777777" w:rsidR="005F2003" w:rsidRPr="009358A3" w:rsidRDefault="005F2003" w:rsidP="0017001A">
      <w:pPr>
        <w:pStyle w:val="BTCtextCTB"/>
        <w:rPr>
          <w:rFonts w:ascii="Georgia" w:eastAsia="Calibri" w:hAnsi="Georgia" w:cs="Arial"/>
          <w:color w:val="585756"/>
          <w:kern w:val="18"/>
          <w:sz w:val="21"/>
          <w:szCs w:val="21"/>
        </w:rPr>
      </w:pPr>
      <w:r w:rsidRPr="009358A3">
        <w:rPr>
          <w:rFonts w:ascii="Georgia" w:eastAsia="Calibri" w:hAnsi="Georgia" w:cs="Arial"/>
          <w:color w:val="585756"/>
          <w:kern w:val="18"/>
          <w:sz w:val="21"/>
          <w:szCs w:val="21"/>
          <w:u w:val="single"/>
        </w:rPr>
        <w:t>L’adjudicateur</w:t>
      </w:r>
      <w:r w:rsidRPr="009358A3">
        <w:rPr>
          <w:rFonts w:ascii="Georgia" w:eastAsia="Calibri" w:hAnsi="Georgia" w:cs="Arial"/>
          <w:color w:val="585756"/>
          <w:kern w:val="18"/>
          <w:sz w:val="21"/>
          <w:szCs w:val="21"/>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9358A3" w:rsidRDefault="005F2003" w:rsidP="0017001A">
      <w:pPr>
        <w:pStyle w:val="BTCtextCTB"/>
        <w:rPr>
          <w:rFonts w:ascii="Georgia" w:eastAsia="Calibri" w:hAnsi="Georgia" w:cs="Arial"/>
          <w:color w:val="585756"/>
          <w:kern w:val="18"/>
          <w:sz w:val="21"/>
          <w:szCs w:val="21"/>
        </w:rPr>
      </w:pPr>
      <w:r w:rsidRPr="009358A3">
        <w:rPr>
          <w:rFonts w:ascii="Georgia" w:eastAsia="Calibri" w:hAnsi="Georgia" w:cs="Arial"/>
          <w:color w:val="585756"/>
          <w:kern w:val="18"/>
          <w:sz w:val="21"/>
          <w:szCs w:val="21"/>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9358A3" w:rsidRDefault="005F2003" w:rsidP="0017001A">
      <w:pPr>
        <w:pStyle w:val="BTCtextCTB"/>
        <w:rPr>
          <w:rFonts w:ascii="Georgia" w:eastAsia="Calibri" w:hAnsi="Georgia" w:cs="Arial"/>
          <w:color w:val="585756"/>
          <w:kern w:val="18"/>
          <w:sz w:val="21"/>
          <w:szCs w:val="21"/>
        </w:rPr>
      </w:pPr>
      <w:r w:rsidRPr="009358A3">
        <w:rPr>
          <w:rFonts w:ascii="Georgia" w:eastAsia="Calibri" w:hAnsi="Georgia" w:cs="Arial"/>
          <w:color w:val="585756"/>
          <w:kern w:val="18"/>
          <w:sz w:val="21"/>
          <w:szCs w:val="21"/>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9358A3" w:rsidRDefault="005F2003" w:rsidP="005F2003">
      <w:pPr>
        <w:pStyle w:val="Corpsdetexte"/>
        <w:rPr>
          <w:rFonts w:ascii="Georgia" w:eastAsia="Calibri" w:hAnsi="Georgia" w:cs="Arial"/>
          <w:color w:val="585756"/>
          <w:sz w:val="21"/>
          <w:szCs w:val="21"/>
          <w:lang w:val="fr-BE"/>
        </w:rPr>
      </w:pPr>
      <w:r w:rsidRPr="009358A3">
        <w:rPr>
          <w:rFonts w:ascii="Georgia" w:eastAsia="Calibri" w:hAnsi="Georgia" w:cs="Arial"/>
          <w:color w:val="585756"/>
          <w:sz w:val="21"/>
          <w:szCs w:val="21"/>
          <w:u w:val="single"/>
          <w:lang w:val="fr-BE"/>
        </w:rPr>
        <w:t>L’adjudicataire</w:t>
      </w:r>
      <w:r w:rsidRPr="009358A3">
        <w:rPr>
          <w:rFonts w:ascii="Georgia" w:eastAsia="Calibri" w:hAnsi="Georgia" w:cs="Arial"/>
          <w:color w:val="585756"/>
          <w:sz w:val="21"/>
          <w:szCs w:val="21"/>
          <w:lang w:val="fr-BE"/>
        </w:rPr>
        <w:t xml:space="preserve"> a droit à des dommages et intérêts pour les suspensions ordonnées par l’adjudicateur lorsque :</w:t>
      </w:r>
    </w:p>
    <w:p w14:paraId="61368B2C" w14:textId="4E98A9B5" w:rsidR="005F2003" w:rsidRPr="009358A3" w:rsidRDefault="009358A3" w:rsidP="00512273">
      <w:pPr>
        <w:pStyle w:val="Corpsdetexte"/>
        <w:numPr>
          <w:ilvl w:val="0"/>
          <w:numId w:val="8"/>
        </w:numPr>
        <w:rPr>
          <w:rFonts w:ascii="Georgia" w:eastAsia="Calibri" w:hAnsi="Georgia" w:cs="Arial"/>
          <w:color w:val="585756"/>
          <w:sz w:val="21"/>
          <w:szCs w:val="21"/>
          <w:lang w:val="fr-BE"/>
        </w:rPr>
      </w:pPr>
      <w:r w:rsidRPr="009358A3">
        <w:rPr>
          <w:rFonts w:ascii="Georgia" w:eastAsia="Calibri" w:hAnsi="Georgia" w:cs="Arial"/>
          <w:color w:val="585756"/>
          <w:sz w:val="21"/>
          <w:szCs w:val="21"/>
          <w:lang w:val="fr-BE"/>
        </w:rPr>
        <w:t>La</w:t>
      </w:r>
      <w:r w:rsidR="005F2003" w:rsidRPr="009358A3">
        <w:rPr>
          <w:rFonts w:ascii="Georgia" w:eastAsia="Calibri" w:hAnsi="Georgia" w:cs="Arial"/>
          <w:color w:val="585756"/>
          <w:sz w:val="21"/>
          <w:szCs w:val="21"/>
          <w:lang w:val="fr-BE"/>
        </w:rPr>
        <w:t xml:space="preserve"> suspension dépasse au total un vingtième du délai d’exécution et au moins dix jours ouvrables ou quinze jours de calendrier, selon que le délai d’exécution est exprimé en jours ouvrables ou en jours de </w:t>
      </w:r>
      <w:r w:rsidRPr="009358A3">
        <w:rPr>
          <w:rFonts w:ascii="Georgia" w:eastAsia="Calibri" w:hAnsi="Georgia" w:cs="Arial"/>
          <w:color w:val="585756"/>
          <w:sz w:val="21"/>
          <w:szCs w:val="21"/>
          <w:lang w:val="fr-BE"/>
        </w:rPr>
        <w:t>calendrier ;</w:t>
      </w:r>
      <w:r w:rsidR="005F2003" w:rsidRPr="009358A3">
        <w:rPr>
          <w:rFonts w:ascii="Georgia" w:eastAsia="Calibri" w:hAnsi="Georgia" w:cs="Arial"/>
          <w:color w:val="585756"/>
          <w:sz w:val="21"/>
          <w:szCs w:val="21"/>
          <w:lang w:val="fr-BE"/>
        </w:rPr>
        <w:t xml:space="preserve"> </w:t>
      </w:r>
    </w:p>
    <w:p w14:paraId="0485F3D3" w14:textId="015E0B17" w:rsidR="005F2003" w:rsidRPr="009358A3" w:rsidRDefault="009358A3" w:rsidP="00512273">
      <w:pPr>
        <w:pStyle w:val="Corpsdetexte"/>
        <w:numPr>
          <w:ilvl w:val="0"/>
          <w:numId w:val="8"/>
        </w:numPr>
        <w:rPr>
          <w:rFonts w:ascii="Georgia" w:eastAsia="Calibri" w:hAnsi="Georgia" w:cs="Arial"/>
          <w:color w:val="585756"/>
          <w:sz w:val="21"/>
          <w:szCs w:val="21"/>
          <w:lang w:val="fr-BE"/>
        </w:rPr>
      </w:pPr>
      <w:r w:rsidRPr="009358A3">
        <w:rPr>
          <w:rFonts w:ascii="Georgia" w:eastAsia="Calibri" w:hAnsi="Georgia" w:cs="Arial"/>
          <w:color w:val="585756"/>
          <w:sz w:val="21"/>
          <w:szCs w:val="21"/>
          <w:lang w:val="fr-BE"/>
        </w:rPr>
        <w:t>La</w:t>
      </w:r>
      <w:r w:rsidR="005F2003" w:rsidRPr="009358A3">
        <w:rPr>
          <w:rFonts w:ascii="Georgia" w:eastAsia="Calibri" w:hAnsi="Georgia" w:cs="Arial"/>
          <w:color w:val="585756"/>
          <w:sz w:val="21"/>
          <w:szCs w:val="21"/>
          <w:lang w:val="fr-BE"/>
        </w:rPr>
        <w:t xml:space="preserve"> suspension n’est pas due à des conditions météorologiques défavorables ; </w:t>
      </w:r>
    </w:p>
    <w:p w14:paraId="21E79B27" w14:textId="0A361FCC" w:rsidR="005F2003" w:rsidRPr="009358A3" w:rsidRDefault="009358A3" w:rsidP="00512273">
      <w:pPr>
        <w:pStyle w:val="Corpsdetexte"/>
        <w:numPr>
          <w:ilvl w:val="0"/>
          <w:numId w:val="8"/>
        </w:numPr>
        <w:rPr>
          <w:rFonts w:ascii="Georgia" w:eastAsia="Calibri" w:hAnsi="Georgia" w:cs="Arial"/>
          <w:color w:val="585756"/>
          <w:sz w:val="21"/>
          <w:szCs w:val="21"/>
          <w:lang w:val="fr-BE"/>
        </w:rPr>
      </w:pPr>
      <w:r w:rsidRPr="009358A3">
        <w:rPr>
          <w:rFonts w:ascii="Georgia" w:eastAsia="Calibri" w:hAnsi="Georgia" w:cs="Arial"/>
          <w:color w:val="585756"/>
          <w:sz w:val="21"/>
          <w:szCs w:val="21"/>
          <w:lang w:val="fr-BE"/>
        </w:rPr>
        <w:t>La</w:t>
      </w:r>
      <w:r w:rsidR="005F2003" w:rsidRPr="009358A3">
        <w:rPr>
          <w:rFonts w:ascii="Georgia" w:eastAsia="Calibri" w:hAnsi="Georgia" w:cs="Arial"/>
          <w:color w:val="585756"/>
          <w:sz w:val="21"/>
          <w:szCs w:val="21"/>
          <w:lang w:val="fr-BE"/>
        </w:rPr>
        <w:t xml:space="preserve"> suspension a lieu endéans le délai d’exécution du marché.</w:t>
      </w:r>
    </w:p>
    <w:p w14:paraId="4D37F52B" w14:textId="77777777" w:rsidR="005F2003" w:rsidRPr="009358A3" w:rsidRDefault="005F2003" w:rsidP="0017001A">
      <w:pPr>
        <w:pStyle w:val="BTCtextCTB"/>
        <w:rPr>
          <w:rFonts w:ascii="Georgia" w:eastAsia="Calibri" w:hAnsi="Georgia" w:cs="Arial"/>
          <w:color w:val="585756"/>
          <w:kern w:val="18"/>
          <w:sz w:val="21"/>
          <w:szCs w:val="21"/>
        </w:rPr>
      </w:pPr>
      <w:r w:rsidRPr="009358A3">
        <w:rPr>
          <w:rFonts w:ascii="Georgia" w:eastAsia="Calibri" w:hAnsi="Georgia" w:cs="Arial"/>
          <w:color w:val="585756"/>
          <w:kern w:val="18"/>
          <w:sz w:val="21"/>
          <w:szCs w:val="21"/>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37" w:name="_Toc187503097"/>
      <w:proofErr w:type="spellStart"/>
      <w:r>
        <w:t>Circonstances</w:t>
      </w:r>
      <w:proofErr w:type="spellEnd"/>
      <w:r>
        <w:t xml:space="preserve"> </w:t>
      </w:r>
      <w:proofErr w:type="spellStart"/>
      <w:r>
        <w:t>imprévisibles</w:t>
      </w:r>
      <w:bookmarkEnd w:id="137"/>
      <w:proofErr w:type="spellEnd"/>
    </w:p>
    <w:p w14:paraId="0A9476B9" w14:textId="77777777" w:rsidR="005F2003" w:rsidRPr="009358A3" w:rsidRDefault="005F2003" w:rsidP="005F2003">
      <w:pPr>
        <w:jc w:val="both"/>
        <w:rPr>
          <w:kern w:val="18"/>
          <w:szCs w:val="21"/>
        </w:rPr>
      </w:pPr>
      <w:r w:rsidRPr="009358A3">
        <w:rPr>
          <w:kern w:val="18"/>
          <w:szCs w:val="21"/>
        </w:rPr>
        <w:t xml:space="preserve">L'adjudicataire n'a droit en principe à aucune modification des conditions contractuelles pour des circonstances quelconques auxquelles le pouvoir adjudicateur est resté étranger. </w:t>
      </w:r>
    </w:p>
    <w:p w14:paraId="6D72E2E6" w14:textId="588CE2AE" w:rsidR="005F2003" w:rsidRPr="009358A3" w:rsidRDefault="005F2003" w:rsidP="009358A3">
      <w:pPr>
        <w:jc w:val="both"/>
        <w:rPr>
          <w:kern w:val="18"/>
          <w:szCs w:val="21"/>
        </w:rPr>
      </w:pPr>
      <w:r w:rsidRPr="009358A3">
        <w:rPr>
          <w:kern w:val="18"/>
          <w:szCs w:val="21"/>
          <w:highlight w:val="yellow"/>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sidRPr="009358A3">
        <w:rPr>
          <w:kern w:val="18"/>
          <w:szCs w:val="21"/>
          <w:highlight w:val="yellow"/>
        </w:rPr>
        <w:t>Enabel</w:t>
      </w:r>
      <w:r w:rsidRPr="009358A3">
        <w:rPr>
          <w:kern w:val="18"/>
          <w:szCs w:val="21"/>
          <w:highlight w:val="yellow"/>
        </w:rPr>
        <w:t xml:space="preserve"> mettra en œuvre les moyens raisonnables pour convenir d'un montant maximum d'indemnisation.</w:t>
      </w:r>
    </w:p>
    <w:p w14:paraId="6B777AAD" w14:textId="77777777" w:rsidR="005F2003" w:rsidRDefault="005F2003" w:rsidP="000534B9">
      <w:pPr>
        <w:pStyle w:val="Titre2"/>
        <w:keepLines w:val="0"/>
        <w:widowControl w:val="0"/>
        <w:tabs>
          <w:tab w:val="num" w:pos="576"/>
        </w:tabs>
        <w:suppressAutoHyphens/>
        <w:spacing w:after="240"/>
      </w:pPr>
      <w:bookmarkStart w:id="138" w:name="_Toc361393826"/>
      <w:bookmarkStart w:id="139" w:name="_Toc361408328"/>
      <w:bookmarkStart w:id="140" w:name="_Toc187503098"/>
      <w:r>
        <w:t>Réception technique préalable (art. 42)</w:t>
      </w:r>
      <w:bookmarkEnd w:id="138"/>
      <w:bookmarkEnd w:id="139"/>
      <w:bookmarkEnd w:id="140"/>
    </w:p>
    <w:p w14:paraId="61AA390E" w14:textId="5D9C2B5D" w:rsidR="005F2003" w:rsidRPr="009358A3" w:rsidRDefault="005F2003" w:rsidP="009358A3">
      <w:pPr>
        <w:jc w:val="both"/>
        <w:rPr>
          <w:kern w:val="18"/>
          <w:szCs w:val="21"/>
        </w:rPr>
      </w:pPr>
      <w:r w:rsidRPr="009358A3">
        <w:rPr>
          <w:kern w:val="18"/>
          <w:szCs w:val="21"/>
        </w:rPr>
        <w:t>Le pouvoir adjudicateur se réserve le droit à n’importe quel moment de la mission de demander au prestataire de services un rapport d’activité (réunions tenues, personnes rencontrées, institutions visitées, résumé des résultats, problèmes rencontrés et problèmes non résolus, déviation par rapport au planning et déviations par rapport aux TdR…).</w:t>
      </w:r>
    </w:p>
    <w:p w14:paraId="5A5BB1D0" w14:textId="77777777" w:rsidR="005F2003" w:rsidRDefault="005F2003" w:rsidP="000534B9">
      <w:pPr>
        <w:pStyle w:val="Titre2"/>
        <w:keepLines w:val="0"/>
        <w:widowControl w:val="0"/>
        <w:tabs>
          <w:tab w:val="num" w:pos="576"/>
        </w:tabs>
        <w:suppressAutoHyphens/>
        <w:spacing w:after="240"/>
      </w:pPr>
      <w:bookmarkStart w:id="141" w:name="_Toc361393827"/>
      <w:bookmarkStart w:id="142" w:name="_Toc361408329"/>
      <w:bookmarkStart w:id="143" w:name="_Toc187503099"/>
      <w:r>
        <w:t>Modalités d’exécution (art. 146 es)</w:t>
      </w:r>
      <w:bookmarkEnd w:id="141"/>
      <w:bookmarkEnd w:id="142"/>
      <w:bookmarkEnd w:id="143"/>
    </w:p>
    <w:p w14:paraId="0AC16FB4" w14:textId="77777777" w:rsidR="005F2003"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44" w:name="_Toc187503100"/>
      <w:proofErr w:type="spellStart"/>
      <w:r>
        <w:t>Délais</w:t>
      </w:r>
      <w:proofErr w:type="spellEnd"/>
      <w:r>
        <w:t xml:space="preserve"> et clauses (art. 147)</w:t>
      </w:r>
      <w:bookmarkEnd w:id="144"/>
    </w:p>
    <w:p w14:paraId="4FB735B1" w14:textId="5CD77A63" w:rsidR="005F2003" w:rsidRPr="00865E9B" w:rsidRDefault="005F2003" w:rsidP="00865E9B">
      <w:pPr>
        <w:jc w:val="both"/>
        <w:rPr>
          <w:kern w:val="18"/>
          <w:szCs w:val="21"/>
        </w:rPr>
      </w:pPr>
      <w:r w:rsidRPr="00865E9B">
        <w:rPr>
          <w:kern w:val="18"/>
          <w:szCs w:val="21"/>
        </w:rPr>
        <w:t xml:space="preserve">Les services doivent être exécutés dans un délai de </w:t>
      </w:r>
      <w:r w:rsidR="00B61F31" w:rsidRPr="00865E9B">
        <w:rPr>
          <w:kern w:val="18"/>
          <w:szCs w:val="21"/>
        </w:rPr>
        <w:t>75 jo</w:t>
      </w:r>
      <w:r w:rsidR="00865E9B" w:rsidRPr="00865E9B">
        <w:rPr>
          <w:kern w:val="18"/>
          <w:szCs w:val="21"/>
        </w:rPr>
        <w:t>urs calendriers</w:t>
      </w:r>
      <w:r w:rsidRPr="00865E9B">
        <w:rPr>
          <w:kern w:val="18"/>
          <w:szCs w:val="21"/>
        </w:rPr>
        <w:t xml:space="preserve"> à compter du jour qui suit celui où le prestataire de services a reçu la notification de la conclusion du marché. Les jours de fermeture de l’entreprise du prestataire de services pour les vacances annuelles ne sont pas inclus dans le calcul.</w:t>
      </w:r>
    </w:p>
    <w:p w14:paraId="4293B525" w14:textId="77777777" w:rsidR="005F2003" w:rsidRPr="00764E84"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5" w:name="_Toc187503101"/>
      <w:r w:rsidRPr="52631CAD">
        <w:rPr>
          <w:lang w:val="fr-BE"/>
        </w:rPr>
        <w:lastRenderedPageBreak/>
        <w:t>Lieu où les services doivent être exécutés et formalités (art. 149)</w:t>
      </w:r>
      <w:bookmarkEnd w:id="145"/>
    </w:p>
    <w:p w14:paraId="6A372771" w14:textId="5E67A034" w:rsidR="005F2003" w:rsidRPr="00EF73D0" w:rsidRDefault="00EF73D0" w:rsidP="00EF73D0">
      <w:pPr>
        <w:jc w:val="both"/>
        <w:rPr>
          <w:kern w:val="18"/>
          <w:szCs w:val="21"/>
        </w:rPr>
      </w:pPr>
      <w:r w:rsidRPr="00EF73D0">
        <w:rPr>
          <w:kern w:val="18"/>
          <w:szCs w:val="21"/>
        </w:rPr>
        <w:t>Le lieu de travail dans le cadre de cette prestation comprend les territoires d’</w:t>
      </w:r>
      <w:proofErr w:type="spellStart"/>
      <w:r w:rsidRPr="00EF73D0">
        <w:rPr>
          <w:kern w:val="18"/>
          <w:szCs w:val="21"/>
        </w:rPr>
        <w:t>Isangi</w:t>
      </w:r>
      <w:proofErr w:type="spellEnd"/>
      <w:r w:rsidRPr="00EF73D0">
        <w:rPr>
          <w:kern w:val="18"/>
          <w:szCs w:val="21"/>
        </w:rPr>
        <w:t xml:space="preserve"> et d’Opala et notamment l’ensemble des 25 villages prioritaires d’intervention choisis par le Projet. Kisangani, Chef-lieu de la province et siège de la coordination provinciale </w:t>
      </w:r>
      <w:proofErr w:type="spellStart"/>
      <w:r w:rsidRPr="00EF73D0">
        <w:rPr>
          <w:kern w:val="18"/>
          <w:szCs w:val="21"/>
        </w:rPr>
        <w:t>Tshopo</w:t>
      </w:r>
      <w:proofErr w:type="spellEnd"/>
      <w:r w:rsidRPr="00EF73D0">
        <w:rPr>
          <w:kern w:val="18"/>
          <w:szCs w:val="21"/>
        </w:rPr>
        <w:t xml:space="preserve"> de Enabel fait également office de lieu de travail pour cette prestation.</w:t>
      </w:r>
    </w:p>
    <w:p w14:paraId="7E38E0B4" w14:textId="77777777" w:rsidR="009A7C3A" w:rsidRPr="006F289F" w:rsidRDefault="009A7C3A" w:rsidP="00512273">
      <w:pPr>
        <w:pStyle w:val="Titre3"/>
        <w:keepNext/>
        <w:widowControl w:val="0"/>
        <w:numPr>
          <w:ilvl w:val="2"/>
          <w:numId w:val="21"/>
        </w:numPr>
        <w:tabs>
          <w:tab w:val="num" w:pos="810"/>
        </w:tabs>
        <w:suppressAutoHyphens/>
        <w:autoSpaceDE/>
        <w:autoSpaceDN/>
        <w:adjustRightInd/>
        <w:spacing w:before="180" w:after="180"/>
        <w:rPr>
          <w:highlight w:val="yellow"/>
        </w:rPr>
      </w:pPr>
      <w:bookmarkStart w:id="146" w:name="_Toc52268483"/>
      <w:bookmarkStart w:id="147" w:name="_Toc187503102"/>
      <w:r w:rsidRPr="52631CAD">
        <w:rPr>
          <w:highlight w:val="yellow"/>
          <w:lang w:val="fr-BE"/>
        </w:rPr>
        <w:t>Egalité des genres</w:t>
      </w:r>
      <w:bookmarkEnd w:id="146"/>
      <w:bookmarkEnd w:id="147"/>
    </w:p>
    <w:p w14:paraId="671158FE" w14:textId="5759B3D2" w:rsidR="009A7C3A" w:rsidRDefault="009A7C3A" w:rsidP="00EF73D0">
      <w:pPr>
        <w:jc w:val="both"/>
      </w:pPr>
      <w:r w:rsidRPr="00FF1F45">
        <w:t xml:space="preserve">Conformément à l’article 3, 3° de la loi </w:t>
      </w:r>
      <w:r>
        <w:t xml:space="preserve">du 12 janvier 2007 </w:t>
      </w:r>
      <w:r w:rsidRPr="00FF1F45">
        <w:t>“</w:t>
      </w:r>
      <w:proofErr w:type="spellStart"/>
      <w:r w:rsidRPr="00FF1F45">
        <w:t>Gender</w:t>
      </w:r>
      <w:proofErr w:type="spellEnd"/>
      <w:r w:rsidRPr="00FF1F45">
        <w:t xml:space="preserve"> </w:t>
      </w:r>
      <w:proofErr w:type="spellStart"/>
      <w:r w:rsidRPr="00FF1F45">
        <w:t>Mainstreaming</w:t>
      </w:r>
      <w:proofErr w:type="spellEnd"/>
      <w:r w:rsidRPr="00FF1F45">
        <w:t>”</w:t>
      </w:r>
      <w:r>
        <w:t xml:space="preserve"> les marchés publics doivent tenir compte des différences éventuelles entre femmes et hommes </w:t>
      </w:r>
      <w:r w:rsidR="00EF73D0">
        <w:t>(la</w:t>
      </w:r>
      <w:r>
        <w:t xml:space="preserve"> dimension de genre). L’adjudicataire doit donc analyser en fonction du domaine concerné par le marché, </w:t>
      </w:r>
      <w:r w:rsidR="00EF73D0">
        <w:t>s’il</w:t>
      </w:r>
      <w:r>
        <w:t xml:space="preserve"> existe des différences entre femmes et hommes. Dans le cadre de l’exécution du marché, il doit par conséquent tenir compte des différences constatées.  </w:t>
      </w:r>
    </w:p>
    <w:p w14:paraId="1F8FEF01" w14:textId="77777777" w:rsidR="009A7C3A" w:rsidRDefault="009A7C3A" w:rsidP="00EF73D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Pr="00AA37CC">
        <w:rPr>
          <w:rFonts w:ascii="Georgia" w:eastAsia="Calibri" w:hAnsi="Georgia" w:cs="Times New Roman"/>
          <w:color w:val="585756"/>
          <w:kern w:val="0"/>
          <w:sz w:val="21"/>
          <w:szCs w:val="22"/>
          <w:lang w:val="fr-BE"/>
        </w:rPr>
        <w:t>a communication devra lutter contre les stéréotypes sexistes en termes de message, d'image et de langue, et tenir compte des différences de situation entre les femmes et les hommes du public cible</w:t>
      </w:r>
      <w:r>
        <w:rPr>
          <w:rFonts w:ascii="Georgia" w:eastAsia="Calibri" w:hAnsi="Georgia" w:cs="Times New Roman"/>
          <w:color w:val="585756"/>
          <w:kern w:val="0"/>
          <w:sz w:val="21"/>
          <w:szCs w:val="22"/>
          <w:lang w:val="fr-BE"/>
        </w:rPr>
        <w:t>.</w:t>
      </w:r>
    </w:p>
    <w:p w14:paraId="6FD0ADF6" w14:textId="77777777" w:rsidR="009A7C3A" w:rsidRPr="006F289F" w:rsidRDefault="009A7C3A" w:rsidP="52631CAD">
      <w:pPr>
        <w:pStyle w:val="Titre3"/>
        <w:keepNext/>
        <w:widowControl w:val="0"/>
        <w:numPr>
          <w:ilvl w:val="2"/>
          <w:numId w:val="5"/>
        </w:numPr>
        <w:tabs>
          <w:tab w:val="num" w:pos="810"/>
        </w:tabs>
        <w:suppressAutoHyphens/>
        <w:autoSpaceDE/>
        <w:autoSpaceDN/>
        <w:adjustRightInd/>
        <w:spacing w:before="180" w:after="180"/>
        <w:ind w:left="810"/>
        <w:rPr>
          <w:highlight w:val="yellow"/>
          <w:lang w:val="fr-BE"/>
        </w:rPr>
      </w:pPr>
      <w:bookmarkStart w:id="148" w:name="_Toc187503103"/>
      <w:r w:rsidRPr="52631CAD">
        <w:rPr>
          <w:highlight w:val="yellow"/>
          <w:lang w:val="fr-BE"/>
        </w:rPr>
        <w:t>Tolérance zéro exploitation et abus sexuels</w:t>
      </w:r>
      <w:bookmarkEnd w:id="148"/>
    </w:p>
    <w:p w14:paraId="177E5B5B" w14:textId="0D27800B" w:rsidR="005F2003" w:rsidRDefault="009A7C3A" w:rsidP="00EF73D0">
      <w:pPr>
        <w:jc w:val="both"/>
      </w:pPr>
      <w: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65836E00" w14:textId="77777777" w:rsidR="005F2003" w:rsidRDefault="005F2003" w:rsidP="000534B9">
      <w:pPr>
        <w:pStyle w:val="Titre2"/>
        <w:keepLines w:val="0"/>
        <w:widowControl w:val="0"/>
        <w:tabs>
          <w:tab w:val="num" w:pos="576"/>
        </w:tabs>
        <w:suppressAutoHyphens/>
        <w:spacing w:after="240"/>
      </w:pPr>
      <w:bookmarkStart w:id="149" w:name="_Toc187503104"/>
      <w:r>
        <w:t>Vérification des services (art. 150)</w:t>
      </w:r>
      <w:bookmarkEnd w:id="149"/>
    </w:p>
    <w:p w14:paraId="7E1FDBD3" w14:textId="77777777" w:rsidR="005F2003" w:rsidRPr="00C55D53" w:rsidRDefault="005F2003" w:rsidP="00EF73D0">
      <w:pPr>
        <w:jc w:val="both"/>
      </w:pPr>
      <w:r w:rsidRPr="00C55D53">
        <w:t xml:space="preserve">Si pendant l’exécution des services, des anomalies sont constatées, ceci sera immédiatement notifié à l’adjudicataire par un fax ou par un message </w:t>
      </w:r>
      <w:proofErr w:type="gramStart"/>
      <w:r w:rsidRPr="00C55D53">
        <w:t>e-mail</w:t>
      </w:r>
      <w:proofErr w:type="gramEnd"/>
      <w:r w:rsidRPr="00C55D53">
        <w:t>, qui sera confirmé par la suite au moyen d’une lettre recommandée. L’adjudicataire est tenu de recommencer les services exécutés de manière non conforme.</w:t>
      </w:r>
    </w:p>
    <w:p w14:paraId="1689CB52" w14:textId="36966D77" w:rsidR="006A4D22" w:rsidRPr="00C55D53" w:rsidRDefault="005F2003" w:rsidP="00EF73D0">
      <w:pPr>
        <w:jc w:val="both"/>
      </w:pPr>
      <w:r w:rsidRPr="00C55D53">
        <w:t>Le prestataire de services avise le fonctionnaire dirigeant par envoi recommandé ou envoi électronique assurant la date exacte de l’envoi, à quelle date les prestations peuvent être contrôlées.</w:t>
      </w:r>
    </w:p>
    <w:p w14:paraId="09ABA658" w14:textId="77777777" w:rsidR="005F2003" w:rsidRPr="005F2003" w:rsidRDefault="005F2003" w:rsidP="000534B9">
      <w:pPr>
        <w:pStyle w:val="Titre2"/>
        <w:keepLines w:val="0"/>
        <w:widowControl w:val="0"/>
        <w:tabs>
          <w:tab w:val="num" w:pos="576"/>
        </w:tabs>
        <w:suppressAutoHyphens/>
        <w:spacing w:after="240"/>
      </w:pPr>
      <w:bookmarkStart w:id="150" w:name="_Toc361393828"/>
      <w:bookmarkStart w:id="151" w:name="_Toc361408330"/>
      <w:bookmarkStart w:id="152" w:name="_Toc187503105"/>
      <w:r>
        <w:t>Responsabilité du prestataire de services (art. 152-153)</w:t>
      </w:r>
      <w:bookmarkEnd w:id="150"/>
      <w:bookmarkEnd w:id="151"/>
      <w:bookmarkEnd w:id="152"/>
    </w:p>
    <w:p w14:paraId="745FED0B" w14:textId="5756B9D8" w:rsidR="005F2003" w:rsidRPr="00C55D53" w:rsidRDefault="005F2003" w:rsidP="00EF73D0">
      <w:pPr>
        <w:jc w:val="both"/>
      </w:pPr>
      <w:r w:rsidRPr="00C55D53">
        <w:t>Le prestataire de services assume la pleine responsabilité des fautes et manquements présentés dans les services fournis.</w:t>
      </w:r>
    </w:p>
    <w:p w14:paraId="1F15B47C" w14:textId="77777777" w:rsidR="005F2003" w:rsidRPr="00C55D53" w:rsidRDefault="005F2003" w:rsidP="00EF73D0">
      <w:pPr>
        <w:jc w:val="both"/>
      </w:pPr>
      <w:r w:rsidRPr="00C55D53">
        <w:t>Par ailleurs, le prestataire de services garantit le pouvoir adjudicateur des dommages et intérêts dont celui-ci est redevable à des tiers du fait du retard dans l’exécution des services ou de la défaillance du prestataire de services.</w:t>
      </w:r>
    </w:p>
    <w:p w14:paraId="1EB9CBB2" w14:textId="77777777" w:rsidR="005F2003" w:rsidRPr="004C29C2" w:rsidRDefault="005F2003" w:rsidP="005F2003">
      <w:pPr>
        <w:pStyle w:val="Corpsdetexte"/>
      </w:pPr>
    </w:p>
    <w:p w14:paraId="58C82C8D" w14:textId="77777777" w:rsidR="005F2003" w:rsidRPr="005F2003" w:rsidRDefault="005F2003" w:rsidP="000534B9">
      <w:pPr>
        <w:pStyle w:val="Titre2"/>
        <w:keepLines w:val="0"/>
        <w:widowControl w:val="0"/>
        <w:tabs>
          <w:tab w:val="num" w:pos="576"/>
        </w:tabs>
        <w:suppressAutoHyphens/>
        <w:spacing w:after="240"/>
      </w:pPr>
      <w:bookmarkStart w:id="153" w:name="_Toc361393829"/>
      <w:bookmarkStart w:id="154" w:name="_Toc361408331"/>
      <w:bookmarkStart w:id="155" w:name="_Toc187503106"/>
      <w:r>
        <w:t>Moyens d’action du Pouvoir Adjudicateur (art. 44-51 et 154-155)</w:t>
      </w:r>
      <w:bookmarkEnd w:id="153"/>
      <w:bookmarkEnd w:id="154"/>
      <w:bookmarkEnd w:id="155"/>
    </w:p>
    <w:p w14:paraId="1262029B" w14:textId="77777777" w:rsidR="005F2003" w:rsidRPr="00C55D53" w:rsidRDefault="005F2003" w:rsidP="00EF73D0">
      <w:pPr>
        <w:jc w:val="both"/>
      </w:pPr>
      <w:r w:rsidRPr="00C55D53">
        <w:t>Le défaut du prestataire de services ne s’apprécie pas uniquement par rapport aux services mêmes, mais également par rapport à l’ensemble de ses obligations.</w:t>
      </w:r>
    </w:p>
    <w:p w14:paraId="13720B9A" w14:textId="77777777" w:rsidR="005F2003" w:rsidRPr="00C55D53" w:rsidRDefault="005F2003" w:rsidP="00EF73D0">
      <w:pPr>
        <w:jc w:val="both"/>
      </w:pPr>
      <w:r w:rsidRPr="00C55D53">
        <w:t xml:space="preserve">Afin d’éviter toute impression de risque de partialité ou de connivence dans le suivi et le contrôle de l’exécution du marché, il est strictement interdit au prestataire de services d’offrir, directement ou indirectement, des cadeaux, des repas ou un quelconque autre </w:t>
      </w:r>
      <w:r w:rsidRPr="00C55D53">
        <w:lastRenderedPageBreak/>
        <w:t>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55D53" w:rsidRDefault="005F2003" w:rsidP="00EF73D0">
      <w:pPr>
        <w:jc w:val="both"/>
      </w:pPr>
      <w:r w:rsidRPr="00C55D53">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EF73D0">
      <w:pPr>
        <w:jc w:val="both"/>
      </w:pPr>
      <w:r w:rsidRPr="00C55D53">
        <w:t>Cette clause ne fait pas préjudice à l’application éventuelle des autres mesures d’office prévues au RGE, notamment la résiliation unilatérale du marché et/ou l’exclusion des marchés du pouvoir adjudica</w:t>
      </w:r>
      <w:r w:rsidR="000534B9">
        <w:t>teur pour une durée déterminée.</w:t>
      </w:r>
    </w:p>
    <w:p w14:paraId="228EE25B" w14:textId="77777777" w:rsidR="005F2003" w:rsidRPr="00E2704E"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56" w:name="_Toc187503107"/>
      <w:proofErr w:type="spellStart"/>
      <w:r>
        <w:t>Défaut</w:t>
      </w:r>
      <w:proofErr w:type="spellEnd"/>
      <w:r>
        <w:t xml:space="preserve"> </w:t>
      </w:r>
      <w:proofErr w:type="spellStart"/>
      <w:r>
        <w:t>d’exécution</w:t>
      </w:r>
      <w:proofErr w:type="spellEnd"/>
      <w:r>
        <w:t xml:space="preserve"> (art. 44)</w:t>
      </w:r>
      <w:bookmarkEnd w:id="156"/>
    </w:p>
    <w:p w14:paraId="5E8E78B3" w14:textId="324DA614" w:rsidR="005F2003" w:rsidRPr="00C55D53" w:rsidRDefault="005F2003" w:rsidP="00EF73D0">
      <w:pPr>
        <w:jc w:val="both"/>
      </w:pPr>
      <w:r w:rsidRPr="00C55D53">
        <w:t xml:space="preserve">§1 L'adjudicataire est considéré en défaut d'exécution du </w:t>
      </w:r>
      <w:r w:rsidR="00EF73D0" w:rsidRPr="00C55D53">
        <w:t>marché :</w:t>
      </w:r>
    </w:p>
    <w:p w14:paraId="1AB95B59" w14:textId="2A990AE1" w:rsidR="005F2003" w:rsidRPr="00C55D53" w:rsidRDefault="005F2003" w:rsidP="00EF73D0">
      <w:pPr>
        <w:jc w:val="both"/>
      </w:pPr>
      <w:r w:rsidRPr="00C55D53">
        <w:t xml:space="preserve">1° lorsque les prestations ne sont pas exécutées dans les conditions définies par les documents du </w:t>
      </w:r>
      <w:r w:rsidR="00EF73D0" w:rsidRPr="00C55D53">
        <w:t>marché ;</w:t>
      </w:r>
    </w:p>
    <w:p w14:paraId="53F22386" w14:textId="01D872FD" w:rsidR="005F2003" w:rsidRPr="00C55D53" w:rsidRDefault="005F2003" w:rsidP="00EF73D0">
      <w:pPr>
        <w:jc w:val="both"/>
      </w:pPr>
      <w:r w:rsidRPr="00C55D53">
        <w:t xml:space="preserve">2° à tout moment, lorsque les prestations ne sont pas poursuivies de telle manière qu'elles puissent être entièrement terminées aux dates </w:t>
      </w:r>
      <w:r w:rsidR="00EF73D0" w:rsidRPr="00C55D53">
        <w:t>fixées ;</w:t>
      </w:r>
    </w:p>
    <w:p w14:paraId="0B499C62" w14:textId="77777777" w:rsidR="005F2003" w:rsidRPr="00C55D53" w:rsidRDefault="005F2003" w:rsidP="00EF73D0">
      <w:pPr>
        <w:jc w:val="both"/>
      </w:pPr>
      <w:r w:rsidRPr="00C55D53">
        <w:t>3° lorsqu'il ne suit pas les ordres écrits, valablement donnés par le pouvoir adjudicateur.</w:t>
      </w:r>
    </w:p>
    <w:p w14:paraId="1B873CA4" w14:textId="77777777" w:rsidR="005F2003" w:rsidRPr="00C55D53" w:rsidRDefault="005F2003" w:rsidP="00EF73D0">
      <w:pPr>
        <w:jc w:val="both"/>
      </w:pPr>
      <w:r w:rsidRPr="00C55D53">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EF73D0">
      <w:pPr>
        <w:jc w:val="both"/>
      </w:pPr>
      <w:r w:rsidRPr="00C55D53">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480A1916" w:rsidR="005F2003" w:rsidRPr="00EF73D0" w:rsidRDefault="005F2003" w:rsidP="00EF73D0">
      <w:pPr>
        <w:jc w:val="both"/>
      </w:pPr>
      <w:r w:rsidRPr="00C55D53">
        <w:t>§ 3 Les manquements constatés à sa charge rendent l'adjudicataire passible d'une ou de plusieurs des mesures prévues aux articles 45 à 49, 154 et 155.</w:t>
      </w:r>
    </w:p>
    <w:p w14:paraId="4B1663B2"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7" w:name="_Toc187503108"/>
      <w:r w:rsidRPr="52631CAD">
        <w:rPr>
          <w:lang w:val="fr-BE"/>
        </w:rPr>
        <w:t>Amendes pour retard (art. 46 et 154)</w:t>
      </w:r>
      <w:bookmarkEnd w:id="157"/>
    </w:p>
    <w:p w14:paraId="34FB91E2" w14:textId="77777777" w:rsidR="005F2003" w:rsidRPr="00C55D53" w:rsidRDefault="005F2003" w:rsidP="00EF73D0">
      <w:pPr>
        <w:jc w:val="both"/>
      </w:pPr>
      <w:r w:rsidRPr="00C55D53">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6E01D66B" w14:textId="1BC70D4C" w:rsidR="005F2003" w:rsidRDefault="005F2003" w:rsidP="00545BF7">
      <w:pPr>
        <w:jc w:val="both"/>
      </w:pPr>
      <w:r w:rsidRPr="00C55D53">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77777777" w:rsidR="005F2003" w:rsidRPr="00E2704E"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58" w:name="_Toc187503109"/>
      <w:proofErr w:type="spellStart"/>
      <w:r>
        <w:t>Mesures</w:t>
      </w:r>
      <w:proofErr w:type="spellEnd"/>
      <w:r>
        <w:t xml:space="preserve"> </w:t>
      </w:r>
      <w:proofErr w:type="spellStart"/>
      <w:r>
        <w:t>d’office</w:t>
      </w:r>
      <w:proofErr w:type="spellEnd"/>
      <w:r>
        <w:t xml:space="preserve"> (art. 47 et 155)</w:t>
      </w:r>
      <w:bookmarkEnd w:id="158"/>
    </w:p>
    <w:p w14:paraId="24A98062" w14:textId="77777777" w:rsidR="005F2003" w:rsidRPr="00C55D53" w:rsidRDefault="005F2003" w:rsidP="00EF73D0">
      <w:pPr>
        <w:jc w:val="both"/>
      </w:pPr>
      <w:r w:rsidRPr="00C55D53">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55D53" w:rsidRDefault="005F2003" w:rsidP="00EF73D0">
      <w:pPr>
        <w:jc w:val="both"/>
      </w:pPr>
      <w:r w:rsidRPr="00C55D53">
        <w:lastRenderedPageBreak/>
        <w:t>Le pouvoir adjudicateur peut toutefois recourir aux mesures d'office sans attendre l'expiration du délai indiqué à l'article 44, § 2, lorsqu'au préalable, l'adjudicataire a expressément reconnu les manquements constatés.</w:t>
      </w:r>
    </w:p>
    <w:p w14:paraId="78740312" w14:textId="5A6C3CBB" w:rsidR="005F2003" w:rsidRPr="00C55D53" w:rsidRDefault="005F2003" w:rsidP="00EF73D0">
      <w:pPr>
        <w:jc w:val="both"/>
      </w:pPr>
      <w:r w:rsidRPr="00C55D53">
        <w:t xml:space="preserve">§ 2 Les mesures d'office </w:t>
      </w:r>
      <w:r w:rsidR="00EF73D0" w:rsidRPr="00C55D53">
        <w:t>sont :</w:t>
      </w:r>
    </w:p>
    <w:p w14:paraId="15A6B391" w14:textId="5E3E2055" w:rsidR="005F2003" w:rsidRPr="00C55D53" w:rsidRDefault="005F2003" w:rsidP="00EF73D0">
      <w:pPr>
        <w:jc w:val="both"/>
      </w:pPr>
      <w:r w:rsidRPr="00C55D53">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r w:rsidR="00EF73D0" w:rsidRPr="00C55D53">
        <w:t>résiliée ;</w:t>
      </w:r>
    </w:p>
    <w:p w14:paraId="3743760D" w14:textId="1B73077B" w:rsidR="005F2003" w:rsidRPr="00C55D53" w:rsidRDefault="005F2003" w:rsidP="00EF73D0">
      <w:pPr>
        <w:jc w:val="both"/>
      </w:pPr>
      <w:r w:rsidRPr="00C55D53">
        <w:t xml:space="preserve">2° l'exécution en régie de tout ou partie du marché non </w:t>
      </w:r>
      <w:r w:rsidR="00EF73D0" w:rsidRPr="00C55D53">
        <w:t>exécuté ;</w:t>
      </w:r>
    </w:p>
    <w:p w14:paraId="3214A94A" w14:textId="77777777" w:rsidR="005F2003" w:rsidRPr="00C55D53" w:rsidRDefault="005F2003" w:rsidP="00EF73D0">
      <w:pPr>
        <w:jc w:val="both"/>
      </w:pPr>
      <w:r w:rsidRPr="00C55D53">
        <w:t>3° la conclusion d'un ou de plusieurs marchés pour compte avec un ou plusieurs tiers pour tout ou partie du marché restant à exécuter.</w:t>
      </w:r>
    </w:p>
    <w:p w14:paraId="5DAF4A2E" w14:textId="77777777" w:rsidR="005F2003" w:rsidRPr="00C55D53" w:rsidRDefault="005F2003" w:rsidP="00EF73D0">
      <w:pPr>
        <w:jc w:val="both"/>
      </w:pPr>
      <w:r w:rsidRPr="00C55D53">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28BDBFCC" w14:textId="77777777" w:rsidR="005F2003" w:rsidRDefault="005F2003" w:rsidP="005F2003">
      <w:pPr>
        <w:pStyle w:val="Corpsdetexte"/>
      </w:pPr>
    </w:p>
    <w:p w14:paraId="1273BCF8" w14:textId="77777777" w:rsidR="005F2003" w:rsidRDefault="005F2003" w:rsidP="000534B9">
      <w:pPr>
        <w:pStyle w:val="Titre2"/>
        <w:keepLines w:val="0"/>
        <w:widowControl w:val="0"/>
        <w:tabs>
          <w:tab w:val="num" w:pos="576"/>
        </w:tabs>
        <w:suppressAutoHyphens/>
        <w:spacing w:after="240"/>
      </w:pPr>
      <w:bookmarkStart w:id="159" w:name="_Toc361393830"/>
      <w:bookmarkStart w:id="160" w:name="_Toc361408332"/>
      <w:bookmarkStart w:id="161" w:name="_Toc187503110"/>
      <w:r>
        <w:t>Fin du marché</w:t>
      </w:r>
      <w:bookmarkEnd w:id="159"/>
      <w:bookmarkEnd w:id="160"/>
      <w:bookmarkEnd w:id="161"/>
      <w:r>
        <w:t xml:space="preserve"> </w:t>
      </w:r>
    </w:p>
    <w:p w14:paraId="7D2530FC"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2" w:name="_Toc187503111"/>
      <w:r w:rsidRPr="52631CAD">
        <w:rPr>
          <w:lang w:val="fr-BE"/>
        </w:rPr>
        <w:t>Réception des services exécutés (art. 64-65 et 156)</w:t>
      </w:r>
      <w:bookmarkEnd w:id="162"/>
    </w:p>
    <w:p w14:paraId="16D52AE9" w14:textId="77777777" w:rsidR="005F2003" w:rsidRPr="0038683A" w:rsidRDefault="005F2003" w:rsidP="005F2003">
      <w:pPr>
        <w:pStyle w:val="Corpsdetexte"/>
        <w:rPr>
          <w:rFonts w:ascii="Georgia" w:eastAsia="Calibri" w:hAnsi="Georgia" w:cs="Times New Roman"/>
          <w:color w:val="585756"/>
          <w:sz w:val="21"/>
          <w:szCs w:val="21"/>
          <w:lang w:val="fr-BE"/>
        </w:rPr>
      </w:pPr>
      <w:r w:rsidRPr="0038683A">
        <w:rPr>
          <w:rFonts w:ascii="Georgia" w:eastAsia="Calibri" w:hAnsi="Georgia" w:cs="Times New Roman"/>
          <w:color w:val="585756"/>
          <w:sz w:val="21"/>
          <w:szCs w:val="21"/>
          <w:lang w:val="fr-BE"/>
        </w:rPr>
        <w:t>Les services seront suivis de près pendant leur exécution par le fonctionnaire dirigeant.</w:t>
      </w:r>
    </w:p>
    <w:p w14:paraId="0ADBEDC3" w14:textId="77777777" w:rsidR="005F2003" w:rsidRPr="0038683A" w:rsidRDefault="005F2003" w:rsidP="005F2003">
      <w:pPr>
        <w:pStyle w:val="Corpsdetexte"/>
        <w:rPr>
          <w:rFonts w:ascii="Georgia" w:eastAsia="Calibri" w:hAnsi="Georgia" w:cs="Times New Roman"/>
          <w:color w:val="585756"/>
          <w:sz w:val="21"/>
          <w:szCs w:val="21"/>
          <w:lang w:val="fr-BE"/>
        </w:rPr>
      </w:pPr>
      <w:r w:rsidRPr="0038683A">
        <w:rPr>
          <w:rFonts w:ascii="Georgia" w:eastAsia="Calibri" w:hAnsi="Georgia" w:cs="Times New Roman"/>
          <w:color w:val="585756"/>
          <w:sz w:val="21"/>
          <w:szCs w:val="21"/>
          <w:lang w:val="fr-BE"/>
        </w:rPr>
        <w:t xml:space="preserve">Les prestations ne sont réceptionnées qu'après avoir satisfait aux vérifications, aux réceptions techniques et aux épreuves prescrites. </w:t>
      </w:r>
    </w:p>
    <w:p w14:paraId="691EB050" w14:textId="7C8D4740" w:rsidR="005F2003" w:rsidRPr="0038683A" w:rsidRDefault="005F2003" w:rsidP="005F2003">
      <w:pPr>
        <w:pStyle w:val="Corpsdetexte"/>
        <w:rPr>
          <w:rFonts w:ascii="Georgia" w:eastAsia="Calibri" w:hAnsi="Georgia" w:cs="Times New Roman"/>
          <w:color w:val="585756"/>
          <w:sz w:val="21"/>
          <w:szCs w:val="21"/>
          <w:lang w:val="fr-BE"/>
        </w:rPr>
      </w:pPr>
      <w:r w:rsidRPr="0038683A">
        <w:rPr>
          <w:rFonts w:ascii="Georgia" w:eastAsia="Calibri" w:hAnsi="Georgia" w:cs="Times New Roman"/>
          <w:color w:val="585756"/>
          <w:sz w:val="21"/>
          <w:szCs w:val="21"/>
          <w:lang w:val="fr-BE"/>
        </w:rPr>
        <w:t xml:space="preserve">Le pouvoir adjudicateur dispose d’un délai de vérification de trente jours à compter de la date de la fin totale ou partielle des services, constatée conformément aux modalités fixées dans les documents du </w:t>
      </w:r>
      <w:r w:rsidR="0038683A" w:rsidRPr="0038683A">
        <w:rPr>
          <w:rFonts w:ascii="Georgia" w:eastAsia="Calibri" w:hAnsi="Georgia" w:cs="Times New Roman"/>
          <w:color w:val="585756"/>
          <w:sz w:val="21"/>
          <w:szCs w:val="21"/>
          <w:lang w:val="fr-BE"/>
        </w:rPr>
        <w:t>marché,</w:t>
      </w:r>
      <w:r w:rsidRPr="0038683A">
        <w:rPr>
          <w:rFonts w:ascii="Georgia" w:eastAsia="Calibri" w:hAnsi="Georgia" w:cs="Times New Roman"/>
          <w:color w:val="585756"/>
          <w:sz w:val="21"/>
          <w:szCs w:val="21"/>
          <w:lang w:val="fr-BE"/>
        </w:rPr>
        <w:t xml:space="preserve"> pour procéder aux formalités de réception et en notifier le résultat au prestataire de services. Ce délai prend cours pour autant que le pouvoir adjudicateur soit, en même temps, en possession de la liste des services prestés ou de la facture. A l'expiration du délai de trente jours qui suivent le jour fixé pour l'achèvement de la totalité des services, il est selon le cas dressé un procès-verbal de réception ou de refus de réception du marché.</w:t>
      </w:r>
    </w:p>
    <w:p w14:paraId="595ED91C" w14:textId="77777777" w:rsidR="005F2003" w:rsidRPr="0038683A" w:rsidRDefault="005F2003" w:rsidP="005F2003">
      <w:pPr>
        <w:pStyle w:val="Corpsdetexte"/>
        <w:rPr>
          <w:rFonts w:ascii="Georgia" w:eastAsia="Calibri" w:hAnsi="Georgia" w:cs="Times New Roman"/>
          <w:color w:val="585756"/>
          <w:sz w:val="21"/>
          <w:szCs w:val="21"/>
          <w:lang w:val="fr-BE"/>
        </w:rPr>
      </w:pPr>
      <w:r w:rsidRPr="0038683A">
        <w:rPr>
          <w:rFonts w:ascii="Georgia" w:eastAsia="Calibri" w:hAnsi="Georgia" w:cs="Times New Roman"/>
          <w:color w:val="585756"/>
          <w:sz w:val="21"/>
          <w:szCs w:val="21"/>
          <w:lang w:val="fr-BE"/>
        </w:rPr>
        <w:t>Lorsque les services sont terminés avant ou après cette date, il appartient au prestataire de services d'en donner connaissance par lettre recommandée au fonctionnaire dirigeant et de demander, par la même occasion, de procéder à la réception. Dans les trente jours qui suivent le jour de la réception de la demande du prestataire de services, il est dressé selon le cas un procès-verbal de réception ou de refus de réception.</w:t>
      </w:r>
    </w:p>
    <w:p w14:paraId="26BBDE2A" w14:textId="77777777" w:rsidR="005F2003" w:rsidRPr="0038683A" w:rsidRDefault="005F2003" w:rsidP="005F2003">
      <w:pPr>
        <w:pStyle w:val="Corpsdetexte"/>
        <w:rPr>
          <w:rFonts w:ascii="Georgia" w:eastAsia="Calibri" w:hAnsi="Georgia" w:cs="Times New Roman"/>
          <w:color w:val="585756"/>
          <w:sz w:val="21"/>
          <w:szCs w:val="21"/>
          <w:lang w:val="fr-BE"/>
        </w:rPr>
      </w:pPr>
      <w:r w:rsidRPr="0038683A">
        <w:rPr>
          <w:rFonts w:ascii="Georgia" w:eastAsia="Calibri" w:hAnsi="Georgia" w:cs="Times New Roman"/>
          <w:color w:val="585756"/>
          <w:sz w:val="21"/>
          <w:szCs w:val="21"/>
          <w:lang w:val="fr-BE"/>
        </w:rPr>
        <w:t>La réception visée ci-avant est définitive.</w:t>
      </w:r>
    </w:p>
    <w:p w14:paraId="483C4E77"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3" w:name="_Toc361393831"/>
      <w:bookmarkStart w:id="164" w:name="_Toc361408333"/>
      <w:bookmarkStart w:id="165" w:name="_Toc187503112"/>
      <w:r w:rsidRPr="52631CAD">
        <w:rPr>
          <w:lang w:val="fr-BE"/>
        </w:rPr>
        <w:t>Facturation et paiement des services (art. 66 à 72 -160)</w:t>
      </w:r>
      <w:bookmarkEnd w:id="163"/>
      <w:bookmarkEnd w:id="164"/>
      <w:bookmarkEnd w:id="165"/>
    </w:p>
    <w:p w14:paraId="4C9B0332" w14:textId="7BE7B2E5"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 xml:space="preserve">L’adjudicataire envoie les factures (en un seul exemplaire) et le procès-verbal de réception du marché (exemplaire original) à l’adresse </w:t>
      </w:r>
      <w:r w:rsidR="00324C0B" w:rsidRPr="0038683A">
        <w:rPr>
          <w:rFonts w:ascii="Georgia" w:eastAsia="Calibri" w:hAnsi="Georgia"/>
          <w:color w:val="585756"/>
          <w:kern w:val="18"/>
          <w:sz w:val="21"/>
          <w:szCs w:val="21"/>
        </w:rPr>
        <w:t>suivante :</w:t>
      </w:r>
    </w:p>
    <w:p w14:paraId="4BD77ABD" w14:textId="27DD9579" w:rsidR="005F2003" w:rsidRPr="0038683A" w:rsidRDefault="00324C0B" w:rsidP="005F2003">
      <w:pPr>
        <w:pStyle w:val="BTCtextCTB"/>
        <w:rPr>
          <w:rFonts w:ascii="Georgia" w:hAnsi="Georgia"/>
          <w:kern w:val="18"/>
          <w:sz w:val="21"/>
          <w:szCs w:val="21"/>
          <w:highlight w:val="green"/>
          <w:lang w:val="fr-FR"/>
        </w:rPr>
      </w:pPr>
      <w:r w:rsidRPr="0038683A">
        <w:rPr>
          <w:rFonts w:ascii="Georgia" w:eastAsia="Calibri" w:hAnsi="Georgia"/>
          <w:b/>
          <w:bCs/>
          <w:color w:val="585756"/>
          <w:kern w:val="18"/>
          <w:sz w:val="21"/>
          <w:szCs w:val="21"/>
          <w:u w:val="single"/>
        </w:rPr>
        <w:t>Adresse :</w:t>
      </w:r>
      <w:r w:rsidRPr="0038683A">
        <w:rPr>
          <w:rFonts w:ascii="Georgia" w:eastAsia="Calibri" w:hAnsi="Georgia"/>
          <w:color w:val="585756"/>
          <w:kern w:val="18"/>
          <w:sz w:val="21"/>
          <w:szCs w:val="21"/>
        </w:rPr>
        <w:t xml:space="preserve"> agence belge de développement 3, Route Bukavu - Commune de MAKISO à Kisangani - République Démocratique du Congo auprès de M. Alain OFIO, (courriel – </w:t>
      </w:r>
      <w:hyperlink r:id="rId23" w:history="1">
        <w:r w:rsidRPr="0038683A">
          <w:rPr>
            <w:rStyle w:val="Lienhypertexte"/>
            <w:rFonts w:ascii="Georgia" w:hAnsi="Georgia"/>
            <w:sz w:val="21"/>
            <w:szCs w:val="21"/>
            <w:u w:val="none"/>
          </w:rPr>
          <w:t>alain.ofio@enabel.be</w:t>
        </w:r>
      </w:hyperlink>
      <w:r w:rsidRPr="0038683A">
        <w:rPr>
          <w:rFonts w:ascii="Georgia" w:eastAsia="Calibri" w:hAnsi="Georgia"/>
          <w:color w:val="585756"/>
          <w:kern w:val="18"/>
          <w:sz w:val="21"/>
          <w:szCs w:val="21"/>
        </w:rPr>
        <w:t>).</w:t>
      </w:r>
    </w:p>
    <w:p w14:paraId="248C8FE2" w14:textId="77777777"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Seuls les services exécutés de manière correcte pourront être facturés.</w:t>
      </w:r>
    </w:p>
    <w:p w14:paraId="3F78A82B" w14:textId="77777777"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lastRenderedPageBreak/>
        <w:t>Le pouvoir adjudicateur dispose d'un délai de vérification de trente jours à compter de la date de la fin des services, constatée conformément aux modalités fixées dans les documents du marché, pour procéder aux formalités de réception technique et de réception provisoire et en notifier le résultat au prestataire de services.</w:t>
      </w:r>
    </w:p>
    <w:p w14:paraId="0FB042CF" w14:textId="24D65EA2" w:rsidR="005F2003" w:rsidRPr="0038683A" w:rsidRDefault="005F2003" w:rsidP="00B55860">
      <w:pPr>
        <w:pStyle w:val="BTCtextCTB"/>
        <w:rPr>
          <w:rFonts w:ascii="Arial" w:eastAsia="DejaVu Sans" w:hAnsi="Arial" w:cs="Tahoma"/>
          <w:i/>
          <w:kern w:val="18"/>
          <w:sz w:val="21"/>
          <w:szCs w:val="21"/>
          <w:highlight w:val="lightGray"/>
          <w:lang w:val="fr-FR"/>
        </w:rPr>
      </w:pPr>
      <w:r w:rsidRPr="0038683A">
        <w:rPr>
          <w:rFonts w:ascii="Georgia" w:eastAsia="Calibri" w:hAnsi="Georgia"/>
          <w:color w:val="585756"/>
          <w:kern w:val="18"/>
          <w:sz w:val="21"/>
          <w:szCs w:val="21"/>
        </w:rPr>
        <w:t>Le paiement du montant dû au prestataire de services doit intervenir dans le délai de paiement de trente jours à compter de l'échéance du délai de vérification ou à compter du lendemain du dernier jour du délai de vérification si ce délai est inférieur à trente jours. Et pour autant que le pouvoir adjudicateur soit, en même temps, en possession de la facture régulièrement établie</w:t>
      </w:r>
    </w:p>
    <w:p w14:paraId="27A18695" w14:textId="77777777"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Lorsque les documents du marché ne prévoient pas une déclaration de créance séparée, la facture vaut déclaration de créance.</w:t>
      </w:r>
    </w:p>
    <w:p w14:paraId="7AB4C423" w14:textId="77777777"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La facture doit être libellée en EURO.</w:t>
      </w:r>
    </w:p>
    <w:p w14:paraId="03D573E5" w14:textId="7F6F4F25" w:rsidR="005F2003" w:rsidRPr="0038683A" w:rsidRDefault="0021448A"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 xml:space="preserve">Afin qu’Enabel </w:t>
      </w:r>
      <w:r w:rsidR="005F2003" w:rsidRPr="0038683A">
        <w:rPr>
          <w:rFonts w:ascii="Georgia" w:eastAsia="Calibri" w:hAnsi="Georgia"/>
          <w:color w:val="585756"/>
          <w:kern w:val="18"/>
          <w:sz w:val="21"/>
          <w:szCs w:val="21"/>
        </w:rPr>
        <w:t>puisse obtenir les documents d’exonération de la TVA et de dédouanement dans les plus brefs délais, la facture originale et tous les documents ad hoc seront transmis dès que possible avant la réception provisoire.</w:t>
      </w:r>
    </w:p>
    <w:p w14:paraId="5C2BA6F6" w14:textId="49CB62CB"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 xml:space="preserve"> Le paiement pourra être effectué en plusieurs tranches (acomptes) :</w:t>
      </w:r>
    </w:p>
    <w:tbl>
      <w:tblPr>
        <w:tblStyle w:val="Grilledutableau"/>
        <w:tblW w:w="0" w:type="auto"/>
        <w:tblLook w:val="04A0" w:firstRow="1" w:lastRow="0" w:firstColumn="1" w:lastColumn="0" w:noHBand="0" w:noVBand="1"/>
      </w:tblPr>
      <w:tblGrid>
        <w:gridCol w:w="6573"/>
        <w:gridCol w:w="1921"/>
      </w:tblGrid>
      <w:tr w:rsidR="0038683A" w:rsidRPr="0038683A" w14:paraId="0987C86B" w14:textId="77777777" w:rsidTr="0038683A">
        <w:tc>
          <w:tcPr>
            <w:tcW w:w="6771" w:type="dxa"/>
            <w:shd w:val="clear" w:color="auto" w:fill="FFFF00"/>
          </w:tcPr>
          <w:p w14:paraId="1780FA2D" w14:textId="77777777" w:rsidR="0038683A" w:rsidRPr="0038683A" w:rsidRDefault="0038683A" w:rsidP="0038683A">
            <w:pPr>
              <w:pStyle w:val="BTCtextCTB"/>
              <w:rPr>
                <w:rFonts w:ascii="Georgia" w:eastAsia="Calibri" w:hAnsi="Georgia" w:cs="Times New Roman"/>
                <w:b/>
                <w:bCs/>
                <w:color w:val="585756"/>
                <w:kern w:val="18"/>
                <w:sz w:val="20"/>
              </w:rPr>
            </w:pPr>
            <w:bookmarkStart w:id="166" w:name="_Toc361393832"/>
            <w:bookmarkStart w:id="167" w:name="_Toc361408334"/>
            <w:r w:rsidRPr="0038683A">
              <w:rPr>
                <w:rFonts w:ascii="Georgia" w:eastAsia="Calibri" w:hAnsi="Georgia" w:cs="Times New Roman"/>
                <w:b/>
                <w:bCs/>
                <w:color w:val="585756"/>
                <w:kern w:val="18"/>
                <w:sz w:val="20"/>
              </w:rPr>
              <w:t>Tranches</w:t>
            </w:r>
          </w:p>
        </w:tc>
        <w:tc>
          <w:tcPr>
            <w:tcW w:w="1949" w:type="dxa"/>
            <w:shd w:val="clear" w:color="auto" w:fill="FFFF00"/>
            <w:vAlign w:val="center"/>
          </w:tcPr>
          <w:p w14:paraId="4A0A55BB" w14:textId="77777777" w:rsidR="0038683A" w:rsidRPr="0038683A" w:rsidRDefault="0038683A" w:rsidP="0038683A">
            <w:pPr>
              <w:pStyle w:val="BTCtextCTB"/>
              <w:rPr>
                <w:rFonts w:ascii="Georgia" w:eastAsia="Calibri" w:hAnsi="Georgia" w:cs="Times New Roman"/>
                <w:b/>
                <w:bCs/>
                <w:color w:val="585756"/>
                <w:kern w:val="18"/>
                <w:sz w:val="20"/>
              </w:rPr>
            </w:pPr>
            <w:r w:rsidRPr="0038683A">
              <w:rPr>
                <w:rFonts w:ascii="Georgia" w:eastAsia="Calibri" w:hAnsi="Georgia" w:cs="Times New Roman"/>
                <w:b/>
                <w:bCs/>
                <w:color w:val="585756"/>
                <w:kern w:val="18"/>
                <w:sz w:val="20"/>
              </w:rPr>
              <w:t>% de paiement</w:t>
            </w:r>
          </w:p>
        </w:tc>
      </w:tr>
      <w:tr w:rsidR="0038683A" w:rsidRPr="0038683A" w14:paraId="1008A427" w14:textId="77777777" w:rsidTr="0038683A">
        <w:tc>
          <w:tcPr>
            <w:tcW w:w="6771" w:type="dxa"/>
          </w:tcPr>
          <w:p w14:paraId="39207069" w14:textId="77777777" w:rsidR="0038683A" w:rsidRPr="0038683A" w:rsidRDefault="0038683A" w:rsidP="0038683A">
            <w:pPr>
              <w:pStyle w:val="BTCtextCTB"/>
              <w:rPr>
                <w:rFonts w:ascii="Georgia" w:eastAsia="Calibri" w:hAnsi="Georgia" w:cs="Times New Roman"/>
                <w:color w:val="585756"/>
                <w:kern w:val="18"/>
                <w:sz w:val="20"/>
              </w:rPr>
            </w:pPr>
            <w:r w:rsidRPr="0038683A">
              <w:rPr>
                <w:rFonts w:ascii="Georgia" w:eastAsia="Calibri" w:hAnsi="Georgia" w:cs="Times New Roman"/>
                <w:color w:val="585756"/>
                <w:kern w:val="18"/>
                <w:sz w:val="20"/>
              </w:rPr>
              <w:t xml:space="preserve">Après la fourniture du rapport de démarrage comprenant le PV de la réunion de cadrage, les versions finales de la méthodologie affinée et le planning actualisé de la mission </w:t>
            </w:r>
          </w:p>
        </w:tc>
        <w:tc>
          <w:tcPr>
            <w:tcW w:w="1949" w:type="dxa"/>
            <w:vAlign w:val="center"/>
          </w:tcPr>
          <w:p w14:paraId="2C85472F" w14:textId="77777777" w:rsidR="0038683A" w:rsidRPr="0038683A" w:rsidRDefault="0038683A" w:rsidP="0038683A">
            <w:pPr>
              <w:pStyle w:val="BTCtextCTB"/>
              <w:rPr>
                <w:rFonts w:ascii="Georgia" w:eastAsia="Calibri" w:hAnsi="Georgia" w:cs="Times New Roman"/>
                <w:color w:val="585756"/>
                <w:kern w:val="18"/>
                <w:sz w:val="20"/>
              </w:rPr>
            </w:pPr>
            <w:r w:rsidRPr="0038683A">
              <w:rPr>
                <w:rFonts w:ascii="Georgia" w:eastAsia="Calibri" w:hAnsi="Georgia" w:cs="Times New Roman"/>
                <w:color w:val="585756"/>
                <w:kern w:val="18"/>
                <w:sz w:val="20"/>
              </w:rPr>
              <w:t>30%</w:t>
            </w:r>
          </w:p>
        </w:tc>
      </w:tr>
      <w:tr w:rsidR="0038683A" w:rsidRPr="0038683A" w14:paraId="5FD84B56" w14:textId="77777777" w:rsidTr="0038683A">
        <w:tc>
          <w:tcPr>
            <w:tcW w:w="6771" w:type="dxa"/>
          </w:tcPr>
          <w:p w14:paraId="368E29FC" w14:textId="77777777" w:rsidR="0038683A" w:rsidRPr="0038683A" w:rsidRDefault="0038683A" w:rsidP="0038683A">
            <w:pPr>
              <w:pStyle w:val="BTCtextCTB"/>
              <w:rPr>
                <w:rFonts w:ascii="Georgia" w:eastAsia="Calibri" w:hAnsi="Georgia" w:cs="Times New Roman"/>
                <w:color w:val="585756"/>
                <w:kern w:val="18"/>
                <w:sz w:val="20"/>
              </w:rPr>
            </w:pPr>
            <w:r w:rsidRPr="0038683A">
              <w:rPr>
                <w:rFonts w:ascii="Georgia" w:eastAsia="Calibri" w:hAnsi="Georgia" w:cs="Times New Roman"/>
                <w:color w:val="585756"/>
                <w:kern w:val="18"/>
                <w:sz w:val="20"/>
              </w:rPr>
              <w:t xml:space="preserve">Après la validation des modèles d’affaires </w:t>
            </w:r>
          </w:p>
        </w:tc>
        <w:tc>
          <w:tcPr>
            <w:tcW w:w="1949" w:type="dxa"/>
            <w:vAlign w:val="center"/>
          </w:tcPr>
          <w:p w14:paraId="06ED7CC5" w14:textId="77777777" w:rsidR="0038683A" w:rsidRPr="0038683A" w:rsidRDefault="0038683A" w:rsidP="0038683A">
            <w:pPr>
              <w:pStyle w:val="BTCtextCTB"/>
              <w:rPr>
                <w:rFonts w:ascii="Georgia" w:eastAsia="Calibri" w:hAnsi="Georgia" w:cs="Times New Roman"/>
                <w:color w:val="585756"/>
                <w:kern w:val="18"/>
                <w:sz w:val="20"/>
              </w:rPr>
            </w:pPr>
            <w:r w:rsidRPr="0038683A">
              <w:rPr>
                <w:rFonts w:ascii="Georgia" w:eastAsia="Calibri" w:hAnsi="Georgia" w:cs="Times New Roman"/>
                <w:color w:val="585756"/>
                <w:kern w:val="18"/>
                <w:sz w:val="20"/>
              </w:rPr>
              <w:t>30%</w:t>
            </w:r>
          </w:p>
        </w:tc>
      </w:tr>
      <w:tr w:rsidR="0038683A" w:rsidRPr="0038683A" w14:paraId="2C727DD9" w14:textId="77777777" w:rsidTr="0038683A">
        <w:tc>
          <w:tcPr>
            <w:tcW w:w="6771" w:type="dxa"/>
          </w:tcPr>
          <w:p w14:paraId="07CEFDCF" w14:textId="77777777" w:rsidR="0038683A" w:rsidRPr="0038683A" w:rsidRDefault="0038683A" w:rsidP="0038683A">
            <w:pPr>
              <w:pStyle w:val="BTCtextCTB"/>
              <w:rPr>
                <w:rFonts w:ascii="Georgia" w:eastAsia="Calibri" w:hAnsi="Georgia" w:cs="Times New Roman"/>
                <w:color w:val="585756"/>
                <w:kern w:val="18"/>
                <w:sz w:val="20"/>
              </w:rPr>
            </w:pPr>
            <w:r w:rsidRPr="0038683A">
              <w:rPr>
                <w:rFonts w:ascii="Georgia" w:eastAsia="Calibri" w:hAnsi="Georgia" w:cs="Times New Roman"/>
                <w:color w:val="585756"/>
                <w:kern w:val="18"/>
                <w:sz w:val="20"/>
              </w:rPr>
              <w:t>Après la validation des plans d’affaires</w:t>
            </w:r>
          </w:p>
        </w:tc>
        <w:tc>
          <w:tcPr>
            <w:tcW w:w="1949" w:type="dxa"/>
            <w:vAlign w:val="center"/>
          </w:tcPr>
          <w:p w14:paraId="2AEBA054" w14:textId="77777777" w:rsidR="0038683A" w:rsidRPr="0038683A" w:rsidRDefault="0038683A" w:rsidP="0038683A">
            <w:pPr>
              <w:pStyle w:val="BTCtextCTB"/>
              <w:rPr>
                <w:rFonts w:ascii="Georgia" w:eastAsia="Calibri" w:hAnsi="Georgia" w:cs="Times New Roman"/>
                <w:color w:val="585756"/>
                <w:kern w:val="18"/>
                <w:sz w:val="20"/>
              </w:rPr>
            </w:pPr>
            <w:r w:rsidRPr="0038683A">
              <w:rPr>
                <w:rFonts w:ascii="Georgia" w:eastAsia="Calibri" w:hAnsi="Georgia" w:cs="Times New Roman"/>
                <w:color w:val="585756"/>
                <w:kern w:val="18"/>
                <w:sz w:val="20"/>
              </w:rPr>
              <w:t>30%</w:t>
            </w:r>
          </w:p>
        </w:tc>
      </w:tr>
      <w:tr w:rsidR="0038683A" w:rsidRPr="0038683A" w14:paraId="4590C34B" w14:textId="77777777" w:rsidTr="0038683A">
        <w:tc>
          <w:tcPr>
            <w:tcW w:w="6771" w:type="dxa"/>
          </w:tcPr>
          <w:p w14:paraId="3F52C4AD" w14:textId="77777777" w:rsidR="0038683A" w:rsidRPr="0038683A" w:rsidRDefault="0038683A" w:rsidP="0038683A">
            <w:pPr>
              <w:pStyle w:val="BTCtextCTB"/>
              <w:rPr>
                <w:rFonts w:ascii="Georgia" w:eastAsia="Calibri" w:hAnsi="Georgia" w:cs="Times New Roman"/>
                <w:color w:val="585756"/>
                <w:kern w:val="18"/>
                <w:sz w:val="20"/>
              </w:rPr>
            </w:pPr>
            <w:r w:rsidRPr="0038683A">
              <w:rPr>
                <w:rFonts w:ascii="Georgia" w:eastAsia="Calibri" w:hAnsi="Georgia" w:cs="Times New Roman"/>
                <w:color w:val="585756"/>
                <w:kern w:val="18"/>
                <w:sz w:val="20"/>
              </w:rPr>
              <w:t xml:space="preserve">Après l’acceptation des livrables finaux de la mission </w:t>
            </w:r>
          </w:p>
        </w:tc>
        <w:tc>
          <w:tcPr>
            <w:tcW w:w="1949" w:type="dxa"/>
            <w:vAlign w:val="center"/>
          </w:tcPr>
          <w:p w14:paraId="654FE854" w14:textId="77777777" w:rsidR="0038683A" w:rsidRPr="0038683A" w:rsidRDefault="0038683A" w:rsidP="0038683A">
            <w:pPr>
              <w:pStyle w:val="BTCtextCTB"/>
              <w:rPr>
                <w:rFonts w:ascii="Georgia" w:eastAsia="Calibri" w:hAnsi="Georgia" w:cs="Times New Roman"/>
                <w:color w:val="585756"/>
                <w:kern w:val="18"/>
                <w:sz w:val="20"/>
              </w:rPr>
            </w:pPr>
            <w:r w:rsidRPr="0038683A">
              <w:rPr>
                <w:rFonts w:ascii="Georgia" w:eastAsia="Calibri" w:hAnsi="Georgia" w:cs="Times New Roman"/>
                <w:color w:val="585756"/>
                <w:kern w:val="18"/>
                <w:sz w:val="20"/>
              </w:rPr>
              <w:t>10%</w:t>
            </w:r>
          </w:p>
        </w:tc>
      </w:tr>
    </w:tbl>
    <w:p w14:paraId="53DE9D59" w14:textId="77777777" w:rsidR="005F2003" w:rsidRDefault="005F2003" w:rsidP="000534B9">
      <w:pPr>
        <w:pStyle w:val="Titre2"/>
        <w:keepLines w:val="0"/>
        <w:widowControl w:val="0"/>
        <w:tabs>
          <w:tab w:val="num" w:pos="576"/>
        </w:tabs>
        <w:suppressAutoHyphens/>
        <w:spacing w:after="240"/>
      </w:pPr>
      <w:bookmarkStart w:id="168" w:name="_Toc187503113"/>
      <w:r>
        <w:t>Litiges (art. 73)</w:t>
      </w:r>
      <w:bookmarkEnd w:id="166"/>
      <w:bookmarkEnd w:id="167"/>
      <w:bookmarkEnd w:id="168"/>
    </w:p>
    <w:p w14:paraId="1E475259" w14:textId="77777777"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 xml:space="preserve">En cas de « litige », c’est-à-dire d’action en justice, la correspondance devra (également) être envoyée à l’adresse suivante : </w:t>
      </w:r>
    </w:p>
    <w:p w14:paraId="15A8FD98" w14:textId="0B1D1BF5"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 xml:space="preserve">Coopération Technique Belge </w:t>
      </w:r>
      <w:r w:rsidR="00545BF7" w:rsidRPr="0038683A">
        <w:rPr>
          <w:rFonts w:ascii="Georgia" w:eastAsia="Calibri" w:hAnsi="Georgia"/>
          <w:color w:val="585756"/>
          <w:kern w:val="18"/>
          <w:sz w:val="21"/>
          <w:szCs w:val="21"/>
        </w:rPr>
        <w:t>S.A.</w:t>
      </w:r>
    </w:p>
    <w:p w14:paraId="0F155B9B" w14:textId="77777777"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Cellule juridique du service Logistique et Achats (L&amp;A)</w:t>
      </w:r>
    </w:p>
    <w:p w14:paraId="4168034E" w14:textId="77777777"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À l’attention de Mme Inge Janssens</w:t>
      </w:r>
    </w:p>
    <w:p w14:paraId="4E539171" w14:textId="19DE9CFA" w:rsidR="005F2003" w:rsidRPr="0038683A" w:rsidRDefault="0038683A"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Rue</w:t>
      </w:r>
      <w:r w:rsidR="005F2003" w:rsidRPr="0038683A">
        <w:rPr>
          <w:rFonts w:ascii="Georgia" w:eastAsia="Calibri" w:hAnsi="Georgia"/>
          <w:color w:val="585756"/>
          <w:kern w:val="18"/>
          <w:sz w:val="21"/>
          <w:szCs w:val="21"/>
        </w:rPr>
        <w:t xml:space="preserve"> Haute 147</w:t>
      </w:r>
    </w:p>
    <w:p w14:paraId="76FF682D" w14:textId="77777777"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1000 Bruxelles</w:t>
      </w:r>
    </w:p>
    <w:p w14:paraId="3F4C752B" w14:textId="77777777" w:rsidR="005F2003" w:rsidRPr="0038683A" w:rsidRDefault="005F2003" w:rsidP="005F2003">
      <w:pPr>
        <w:pStyle w:val="BTCtextCTB"/>
        <w:rPr>
          <w:rFonts w:ascii="Georgia" w:eastAsia="Calibri" w:hAnsi="Georgia"/>
          <w:color w:val="585756"/>
          <w:kern w:val="18"/>
          <w:sz w:val="21"/>
          <w:szCs w:val="21"/>
        </w:rPr>
      </w:pPr>
      <w:r w:rsidRPr="0038683A">
        <w:rPr>
          <w:rFonts w:ascii="Georgia" w:eastAsia="Calibri" w:hAnsi="Georgia"/>
          <w:color w:val="585756"/>
          <w:kern w:val="18"/>
          <w:sz w:val="21"/>
          <w:szCs w:val="21"/>
        </w:rPr>
        <w:t>Belgique</w:t>
      </w:r>
    </w:p>
    <w:p w14:paraId="7825AEC7" w14:textId="0D097DB9" w:rsidR="005F2003" w:rsidRDefault="005F2003" w:rsidP="005F2003">
      <w:r>
        <w:rPr>
          <w:rFonts w:cs="Arial"/>
          <w:kern w:val="18"/>
          <w:sz w:val="20"/>
        </w:rPr>
        <w:br w:type="page"/>
      </w:r>
    </w:p>
    <w:p w14:paraId="58AEF0F7" w14:textId="18B46A80" w:rsidR="005F2003" w:rsidRDefault="005F2003" w:rsidP="00C72B94">
      <w:pPr>
        <w:pStyle w:val="Titre1"/>
        <w:numPr>
          <w:ilvl w:val="0"/>
          <w:numId w:val="5"/>
        </w:numPr>
      </w:pPr>
      <w:bookmarkStart w:id="169" w:name="_Toc187503114"/>
      <w:r>
        <w:lastRenderedPageBreak/>
        <w:t>Termes de référence</w:t>
      </w:r>
      <w:bookmarkEnd w:id="169"/>
    </w:p>
    <w:p w14:paraId="4A5F2A7E" w14:textId="77777777" w:rsidR="005F2003" w:rsidRDefault="005F2003" w:rsidP="005F2003">
      <w:pPr>
        <w:autoSpaceDE w:val="0"/>
        <w:autoSpaceDN w:val="0"/>
        <w:adjustRightInd w:val="0"/>
        <w:spacing w:after="0"/>
        <w:rPr>
          <w:rFonts w:cs="Calibri"/>
          <w:color w:val="333333"/>
          <w:szCs w:val="21"/>
        </w:rPr>
      </w:pPr>
    </w:p>
    <w:p w14:paraId="598D13BC" w14:textId="0936C575" w:rsidR="00A62543" w:rsidRPr="00DD7EA6" w:rsidRDefault="00A62543" w:rsidP="00A62543">
      <w:pPr>
        <w:pStyle w:val="Titre2"/>
      </w:pPr>
      <w:bookmarkStart w:id="170" w:name="_Toc187503115"/>
      <w:r w:rsidRPr="00DD7EA6">
        <w:t>CONTEXTE ET JUSTIFICATION</w:t>
      </w:r>
      <w:bookmarkEnd w:id="170"/>
      <w:r w:rsidRPr="00DD7EA6">
        <w:t xml:space="preserve"> </w:t>
      </w:r>
    </w:p>
    <w:p w14:paraId="143B08B6" w14:textId="77777777" w:rsidR="00A62543" w:rsidRPr="00A62543" w:rsidRDefault="00A62543" w:rsidP="00A62543">
      <w:pPr>
        <w:spacing w:after="120"/>
        <w:jc w:val="both"/>
        <w:rPr>
          <w:rFonts w:cstheme="minorHAnsi"/>
          <w:color w:val="404040"/>
        </w:rPr>
      </w:pPr>
      <w:r w:rsidRPr="00A62543">
        <w:rPr>
          <w:rFonts w:cstheme="minorHAnsi"/>
          <w:color w:val="404040"/>
        </w:rPr>
        <w:t>Un nouveau programme indicatif de coopération (PIC 2023-2027) entre le Royaume de Belgique et la République Démocratique du Congo a été validé par les deux parties en décembre 2022. Ce programme vise à contribuer à l’amélioration structurelle et durable des conditions de vie des populations congolaises qui vivent sous le seuil de pauvreté, en promouvant leur résilience et leur autonomie. Le programme est centré autour de 4 piliers qui sont (1) valoriser le potentiel de la jeunesse, (2) améliorer les services sociaux de base, (3) lutter contre l’insécurité alimentaire et les conditions de vie et de revenus par une agriculture durable et (4) appuyer la consolidation de la démocratie et l’état de droit au travers le renforcement de la gouvernance.</w:t>
      </w:r>
    </w:p>
    <w:p w14:paraId="37C9F9CC" w14:textId="77777777" w:rsidR="00A62543" w:rsidRPr="00A62543" w:rsidRDefault="00A62543" w:rsidP="00A62543">
      <w:pPr>
        <w:spacing w:after="120"/>
        <w:jc w:val="both"/>
        <w:rPr>
          <w:rFonts w:cstheme="minorHAnsi"/>
          <w:color w:val="404040"/>
        </w:rPr>
      </w:pPr>
      <w:r w:rsidRPr="00A62543">
        <w:rPr>
          <w:rFonts w:cstheme="minorHAnsi"/>
          <w:color w:val="404040"/>
        </w:rPr>
        <w:t xml:space="preserve">Le pilier 3 opérationnalisé à travers le Projet Sécurité Alimentaire et Agriculture Durable (Projet SAAD) est mis en </w:t>
      </w:r>
      <w:proofErr w:type="spellStart"/>
      <w:r w:rsidRPr="00A62543">
        <w:rPr>
          <w:rFonts w:cstheme="minorHAnsi"/>
          <w:color w:val="404040"/>
        </w:rPr>
        <w:t>oeuvre</w:t>
      </w:r>
      <w:proofErr w:type="spellEnd"/>
      <w:r w:rsidRPr="00A62543">
        <w:rPr>
          <w:rFonts w:cstheme="minorHAnsi"/>
          <w:color w:val="404040"/>
        </w:rPr>
        <w:t xml:space="preserve"> dans 4 ensembles géographiques, incluant la province de la </w:t>
      </w:r>
      <w:proofErr w:type="spellStart"/>
      <w:r w:rsidRPr="00A62543">
        <w:rPr>
          <w:rFonts w:cstheme="minorHAnsi"/>
          <w:color w:val="404040"/>
        </w:rPr>
        <w:t>Tshopo</w:t>
      </w:r>
      <w:proofErr w:type="spellEnd"/>
      <w:r w:rsidRPr="00A62543">
        <w:rPr>
          <w:rFonts w:cstheme="minorHAnsi"/>
          <w:color w:val="404040"/>
        </w:rPr>
        <w:t>, selon le cadre de résultat suivant</w:t>
      </w:r>
    </w:p>
    <w:p w14:paraId="5A80CC1E" w14:textId="77777777" w:rsidR="00A62543" w:rsidRPr="00A62543" w:rsidRDefault="00A62543" w:rsidP="00A62543">
      <w:pPr>
        <w:spacing w:after="120"/>
        <w:jc w:val="both"/>
        <w:rPr>
          <w:rFonts w:cstheme="minorHAnsi"/>
          <w:color w:val="404040"/>
        </w:rPr>
      </w:pPr>
      <w:r w:rsidRPr="00A62543">
        <w:rPr>
          <w:rFonts w:cstheme="minorHAnsi"/>
          <w:noProof/>
          <w:color w:val="404040"/>
        </w:rPr>
        <w:drawing>
          <wp:inline distT="0" distB="0" distL="0" distR="0" wp14:anchorId="6A5DA3AD" wp14:editId="779F3D73">
            <wp:extent cx="5758180" cy="2681605"/>
            <wp:effectExtent l="0" t="0" r="0" b="4445"/>
            <wp:docPr id="1999774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8180" cy="2681605"/>
                    </a:xfrm>
                    <a:prstGeom prst="rect">
                      <a:avLst/>
                    </a:prstGeom>
                    <a:noFill/>
                    <a:ln>
                      <a:noFill/>
                    </a:ln>
                  </pic:spPr>
                </pic:pic>
              </a:graphicData>
            </a:graphic>
          </wp:inline>
        </w:drawing>
      </w:r>
    </w:p>
    <w:p w14:paraId="1A237FE8" w14:textId="77777777" w:rsidR="00A62543" w:rsidRPr="00A62543" w:rsidRDefault="00A62543" w:rsidP="00A62543">
      <w:pPr>
        <w:spacing w:after="0" w:line="240" w:lineRule="auto"/>
        <w:jc w:val="both"/>
        <w:rPr>
          <w:rFonts w:cstheme="minorHAnsi"/>
        </w:rPr>
      </w:pPr>
    </w:p>
    <w:p w14:paraId="5EEE9510" w14:textId="77777777" w:rsidR="00A62543" w:rsidRPr="00DE3219" w:rsidRDefault="00A62543" w:rsidP="00A62543">
      <w:pPr>
        <w:spacing w:after="0" w:line="240" w:lineRule="auto"/>
        <w:jc w:val="both"/>
        <w:rPr>
          <w:rFonts w:cstheme="minorHAnsi"/>
        </w:rPr>
      </w:pPr>
      <w:r w:rsidRPr="00DE3219">
        <w:rPr>
          <w:rFonts w:cstheme="minorHAnsi"/>
        </w:rPr>
        <w:t xml:space="preserve">La zone d’intervention du Projet se compose des territoires </w:t>
      </w:r>
      <w:proofErr w:type="spellStart"/>
      <w:r w:rsidRPr="00DE3219">
        <w:rPr>
          <w:rFonts w:cstheme="minorHAnsi"/>
        </w:rPr>
        <w:t>Isangi</w:t>
      </w:r>
      <w:proofErr w:type="spellEnd"/>
      <w:r w:rsidRPr="00DE3219">
        <w:rPr>
          <w:rFonts w:cstheme="minorHAnsi"/>
        </w:rPr>
        <w:t xml:space="preserve"> et Opala. Dans ces territoires, 4 bassins de production sont identifiés à savoir </w:t>
      </w:r>
      <w:proofErr w:type="spellStart"/>
      <w:r w:rsidRPr="00DE3219">
        <w:rPr>
          <w:rFonts w:cstheme="minorHAnsi"/>
        </w:rPr>
        <w:t>Bambelotta-Lokombe</w:t>
      </w:r>
      <w:proofErr w:type="spellEnd"/>
      <w:r w:rsidRPr="00DE3219">
        <w:rPr>
          <w:rFonts w:cstheme="minorHAnsi"/>
        </w:rPr>
        <w:t xml:space="preserve"> et </w:t>
      </w:r>
      <w:proofErr w:type="spellStart"/>
      <w:r w:rsidRPr="00DE3219">
        <w:rPr>
          <w:rFonts w:cstheme="minorHAnsi"/>
        </w:rPr>
        <w:t>Kombe-Liutua</w:t>
      </w:r>
      <w:proofErr w:type="spellEnd"/>
      <w:r w:rsidRPr="00DE3219">
        <w:rPr>
          <w:rFonts w:cstheme="minorHAnsi"/>
        </w:rPr>
        <w:t xml:space="preserve"> dans le territoire d’</w:t>
      </w:r>
      <w:proofErr w:type="spellStart"/>
      <w:r w:rsidRPr="00DE3219">
        <w:rPr>
          <w:rFonts w:cstheme="minorHAnsi"/>
        </w:rPr>
        <w:t>Isangi</w:t>
      </w:r>
      <w:proofErr w:type="spellEnd"/>
      <w:r w:rsidRPr="00DE3219">
        <w:rPr>
          <w:rFonts w:cstheme="minorHAnsi"/>
        </w:rPr>
        <w:t xml:space="preserve"> et </w:t>
      </w:r>
      <w:proofErr w:type="spellStart"/>
      <w:r w:rsidRPr="00DE3219">
        <w:rPr>
          <w:rFonts w:cstheme="minorHAnsi"/>
        </w:rPr>
        <w:t>Yoaka</w:t>
      </w:r>
      <w:proofErr w:type="spellEnd"/>
      <w:r w:rsidRPr="00DE3219">
        <w:rPr>
          <w:rFonts w:cstheme="minorHAnsi"/>
        </w:rPr>
        <w:t xml:space="preserve"> et </w:t>
      </w:r>
      <w:proofErr w:type="spellStart"/>
      <w:r w:rsidRPr="00DE3219">
        <w:rPr>
          <w:rFonts w:cstheme="minorHAnsi"/>
        </w:rPr>
        <w:t>Likundu</w:t>
      </w:r>
      <w:proofErr w:type="spellEnd"/>
      <w:r w:rsidRPr="00DE3219">
        <w:rPr>
          <w:rFonts w:cstheme="minorHAnsi"/>
        </w:rPr>
        <w:t xml:space="preserve"> dans le territoire d’Opala. Dans ces bassins de production, le Projet et ses partenaires ont convenu de concentrer les interventions dans 25 villages prioritaires dont 19 dans le territoire d’</w:t>
      </w:r>
      <w:proofErr w:type="spellStart"/>
      <w:r w:rsidRPr="00DE3219">
        <w:rPr>
          <w:rFonts w:cstheme="minorHAnsi"/>
        </w:rPr>
        <w:t>Isangi</w:t>
      </w:r>
      <w:proofErr w:type="spellEnd"/>
      <w:r w:rsidRPr="00DE3219">
        <w:rPr>
          <w:rFonts w:cstheme="minorHAnsi"/>
        </w:rPr>
        <w:t xml:space="preserve"> et 6 dans celui d’Opala. </w:t>
      </w:r>
    </w:p>
    <w:p w14:paraId="01D95FFB" w14:textId="77777777" w:rsidR="00A62543" w:rsidRPr="00DE3219" w:rsidRDefault="00A62543" w:rsidP="00A62543">
      <w:pPr>
        <w:spacing w:after="0" w:line="240" w:lineRule="auto"/>
        <w:jc w:val="both"/>
        <w:rPr>
          <w:rFonts w:cstheme="minorHAnsi"/>
        </w:rPr>
      </w:pPr>
    </w:p>
    <w:p w14:paraId="0B43D982" w14:textId="77777777" w:rsidR="00A62543" w:rsidRPr="00DE3219" w:rsidRDefault="00A62543" w:rsidP="00A62543">
      <w:pPr>
        <w:spacing w:after="0" w:line="240" w:lineRule="auto"/>
        <w:jc w:val="both"/>
        <w:rPr>
          <w:rFonts w:cstheme="minorHAnsi"/>
          <w:lang w:eastAsia="fr-BE"/>
        </w:rPr>
      </w:pPr>
      <w:r w:rsidRPr="00DE3219">
        <w:rPr>
          <w:rFonts w:cstheme="minorHAnsi"/>
        </w:rPr>
        <w:t xml:space="preserve">Les territoires d’intervention, principalement à vocation agricole, sont caractérisés par une forte insécurité alimentaire et une disparition rapide du couvert forestier. L’agriculture </w:t>
      </w:r>
      <w:r w:rsidRPr="00DE3219">
        <w:rPr>
          <w:rFonts w:cstheme="minorHAnsi"/>
          <w:lang w:eastAsia="fr-BE"/>
        </w:rPr>
        <w:t>itinérante sur brûlis conjuguée à une faible utilisation d’intrants appropriés et à des pratiques agricoles traditionnelles induisent des niveaux de productivité très faibles. Le territoire subit également des inondations successives qui entrainent non seulement des pertes de récoltes mais aussi des pertes de capital productif.</w:t>
      </w:r>
    </w:p>
    <w:p w14:paraId="44FC01FB" w14:textId="77777777" w:rsidR="00A62543" w:rsidRPr="00DE3219" w:rsidRDefault="00A62543" w:rsidP="00A62543">
      <w:pPr>
        <w:spacing w:after="0" w:line="240" w:lineRule="auto"/>
        <w:jc w:val="both"/>
        <w:rPr>
          <w:rFonts w:cstheme="minorHAnsi"/>
          <w:lang w:eastAsia="en-IE"/>
        </w:rPr>
      </w:pPr>
    </w:p>
    <w:p w14:paraId="12E4DC09" w14:textId="77777777" w:rsidR="00A62543" w:rsidRPr="00DE3219" w:rsidRDefault="00A62543" w:rsidP="00A62543">
      <w:pPr>
        <w:spacing w:after="0" w:line="240" w:lineRule="auto"/>
        <w:jc w:val="both"/>
        <w:rPr>
          <w:rFonts w:cstheme="minorHAnsi"/>
          <w:lang w:val="fr-FR" w:eastAsia="en-IE"/>
        </w:rPr>
      </w:pPr>
      <w:r w:rsidRPr="00DE3219">
        <w:rPr>
          <w:rFonts w:cstheme="minorHAnsi"/>
          <w:lang w:val="fr-FR" w:eastAsia="en-IE"/>
        </w:rPr>
        <w:t xml:space="preserve">Dans le cadre du Résultat attendu n°2 du Projet, il est prévu d’appuyer le déploiement de micro-projets d’entrepreneuriat agricole (PEA). Plusieurs activités ont été préalablement réalisées à savoir l’élaboration d’une stratégie MIP et PEA suivie de la mise en place d’un </w:t>
      </w:r>
      <w:r w:rsidRPr="00DE3219">
        <w:rPr>
          <w:rFonts w:cstheme="minorHAnsi"/>
          <w:lang w:val="fr-FR" w:eastAsia="en-IE"/>
        </w:rPr>
        <w:lastRenderedPageBreak/>
        <w:t xml:space="preserve">Comité mixte de sélection, l’élaboration d’un manuel des opérations de sélection et mise en œuvre des MIP et PEA, la sensibilisation des communautés rurales sur le MIP et PEA combinée avec la collecte des idées de projet (551 au total) et la présélection des 105 meilleures idées de projets. Une mission de terrain a ensuite été réalisée du 19 au 30 août 2024 pour des entretiens en présentiel avec les porteurs des différentes idées présélectionnées. A l’issue de ces entretiens de terrain, 68 idées de projets dont 54 à </w:t>
      </w:r>
      <w:proofErr w:type="spellStart"/>
      <w:r w:rsidRPr="00DE3219">
        <w:rPr>
          <w:rFonts w:cstheme="minorHAnsi"/>
          <w:lang w:val="fr-FR" w:eastAsia="en-IE"/>
        </w:rPr>
        <w:t>Isangi</w:t>
      </w:r>
      <w:proofErr w:type="spellEnd"/>
      <w:r w:rsidRPr="00DE3219">
        <w:rPr>
          <w:rFonts w:cstheme="minorHAnsi"/>
          <w:lang w:val="fr-FR" w:eastAsia="en-IE"/>
        </w:rPr>
        <w:t xml:space="preserve"> et 14 à Opala ont été retenues. L’atelier de validation tenu du 5 au 7 novembre 2024 a permis de valider 60 idées de projets dans les secteurs de la Production végétale, de la production animale et halieutique et de l’agro-industrie. Il reste à présent à maturer ces idées de projets à travers des modèles d’affaires et plans d’affaires viables et bancables. Pour se faire, le Projet a décidé d’externaliser cette maturation en la confiant à un Cabinet d’études/ONG qui a des compétences avérées en matière de montage de projets agricoles bancables. </w:t>
      </w:r>
    </w:p>
    <w:p w14:paraId="70D9F200" w14:textId="77777777" w:rsidR="00A62543" w:rsidRPr="00DE3219" w:rsidRDefault="00A62543" w:rsidP="00A62543">
      <w:pPr>
        <w:spacing w:after="0" w:line="240" w:lineRule="auto"/>
        <w:jc w:val="both"/>
        <w:rPr>
          <w:rFonts w:cstheme="minorHAnsi"/>
          <w:lang w:val="fr-FR" w:eastAsia="en-IE"/>
        </w:rPr>
      </w:pPr>
    </w:p>
    <w:p w14:paraId="05CE5A2F" w14:textId="595F0C1F" w:rsidR="00DE3219" w:rsidRPr="00DE3219" w:rsidRDefault="00A62543" w:rsidP="005F2003">
      <w:pPr>
        <w:pStyle w:val="Corpsdetexte"/>
        <w:rPr>
          <w:rFonts w:ascii="Georgia" w:hAnsi="Georgia"/>
        </w:rPr>
      </w:pPr>
      <w:r w:rsidRPr="00DE3219">
        <w:rPr>
          <w:rFonts w:ascii="Georgia" w:eastAsia="Calibri" w:hAnsi="Georgia" w:cstheme="minorHAnsi"/>
          <w:color w:val="585756"/>
          <w:kern w:val="0"/>
          <w:sz w:val="21"/>
          <w:szCs w:val="22"/>
          <w:lang w:eastAsia="en-IE"/>
        </w:rPr>
        <w:t>Les présents termes de références décrivent les objectifs de cette prestation ainsi que les conditions de sa réalisation</w:t>
      </w:r>
      <w:r w:rsidRPr="00DE3219">
        <w:rPr>
          <w:rFonts w:ascii="Georgia" w:hAnsi="Georgia" w:cstheme="minorHAnsi"/>
          <w:lang w:eastAsia="en-IE"/>
        </w:rPr>
        <w:t>.</w:t>
      </w:r>
    </w:p>
    <w:p w14:paraId="2E60D4CF" w14:textId="77777777" w:rsidR="00731B1D" w:rsidRPr="00DD7EA6" w:rsidRDefault="00731B1D" w:rsidP="00731B1D">
      <w:pPr>
        <w:pStyle w:val="Titre2"/>
      </w:pPr>
      <w:bookmarkStart w:id="171" w:name="_Toc187503116"/>
      <w:r w:rsidRPr="00DD7EA6">
        <w:t>OBJECTIFS ET RESULTATS ATTENDUS DE LA PRESTATION</w:t>
      </w:r>
      <w:bookmarkEnd w:id="171"/>
      <w:r w:rsidRPr="00DD7EA6">
        <w:t xml:space="preserve">   </w:t>
      </w:r>
    </w:p>
    <w:p w14:paraId="53D0D0FB" w14:textId="77777777" w:rsidR="00731B1D" w:rsidRPr="00DD7EA6" w:rsidRDefault="00731B1D" w:rsidP="00731B1D">
      <w:pPr>
        <w:spacing w:after="0" w:line="240" w:lineRule="auto"/>
        <w:jc w:val="both"/>
        <w:rPr>
          <w:rFonts w:asciiTheme="minorHAnsi" w:hAnsiTheme="minorHAnsi" w:cstheme="minorHAnsi"/>
          <w:b/>
          <w:bCs/>
        </w:rPr>
      </w:pPr>
    </w:p>
    <w:p w14:paraId="0CEE077A" w14:textId="77777777" w:rsidR="00731B1D" w:rsidRPr="00731B1D" w:rsidRDefault="00731B1D" w:rsidP="00731B1D">
      <w:pPr>
        <w:spacing w:after="0"/>
        <w:jc w:val="both"/>
        <w:rPr>
          <w:rFonts w:cstheme="minorHAnsi"/>
          <w:lang w:eastAsia="en-IE"/>
        </w:rPr>
      </w:pPr>
      <w:r w:rsidRPr="00731B1D">
        <w:rPr>
          <w:rFonts w:cstheme="minorHAnsi"/>
          <w:b/>
          <w:bCs/>
        </w:rPr>
        <w:t>Objectif global</w:t>
      </w:r>
      <w:r w:rsidRPr="00731B1D">
        <w:rPr>
          <w:rFonts w:cstheme="minorHAnsi"/>
        </w:rPr>
        <w:t xml:space="preserve"> : Maturer les idées de projets sélectionnées en projets d’entrepreneuriat agricole viables et bancables </w:t>
      </w:r>
    </w:p>
    <w:p w14:paraId="22A18214" w14:textId="77777777" w:rsidR="00731B1D" w:rsidRPr="00731B1D" w:rsidRDefault="00731B1D" w:rsidP="00731B1D">
      <w:pPr>
        <w:spacing w:after="0"/>
        <w:jc w:val="both"/>
        <w:rPr>
          <w:rFonts w:cstheme="minorHAnsi"/>
          <w:b/>
          <w:bCs/>
          <w:lang w:eastAsia="en-IE"/>
        </w:rPr>
      </w:pPr>
    </w:p>
    <w:p w14:paraId="2907F9EE" w14:textId="77777777" w:rsidR="00731B1D" w:rsidRPr="00731B1D" w:rsidRDefault="00731B1D" w:rsidP="00731B1D">
      <w:pPr>
        <w:spacing w:after="0"/>
        <w:jc w:val="both"/>
        <w:rPr>
          <w:rFonts w:cstheme="minorHAnsi"/>
          <w:lang w:eastAsia="en-IE"/>
        </w:rPr>
      </w:pPr>
      <w:r w:rsidRPr="00731B1D">
        <w:rPr>
          <w:rFonts w:cstheme="minorHAnsi"/>
          <w:b/>
          <w:bCs/>
          <w:lang w:eastAsia="en-IE"/>
        </w:rPr>
        <w:t>Objectifs spécifiques</w:t>
      </w:r>
      <w:r w:rsidRPr="00731B1D">
        <w:rPr>
          <w:rFonts w:cstheme="minorHAnsi"/>
          <w:lang w:eastAsia="en-IE"/>
        </w:rPr>
        <w:t xml:space="preserve"> : </w:t>
      </w:r>
    </w:p>
    <w:p w14:paraId="320BEFEF" w14:textId="77777777" w:rsidR="00731B1D" w:rsidRPr="00731B1D" w:rsidRDefault="00731B1D" w:rsidP="00512273">
      <w:pPr>
        <w:pStyle w:val="Paragraphedeliste"/>
        <w:numPr>
          <w:ilvl w:val="0"/>
          <w:numId w:val="25"/>
        </w:numPr>
        <w:spacing w:after="0"/>
        <w:jc w:val="both"/>
        <w:rPr>
          <w:rFonts w:cstheme="minorHAnsi"/>
          <w:lang w:eastAsia="en-IE"/>
        </w:rPr>
      </w:pPr>
      <w:r w:rsidRPr="00731B1D">
        <w:rPr>
          <w:rFonts w:cstheme="minorHAnsi"/>
          <w:lang w:eastAsia="en-IE"/>
        </w:rPr>
        <w:t xml:space="preserve">Proposer pour chaque idée de projet un modèle d’affaires avec ses variantes ; </w:t>
      </w:r>
    </w:p>
    <w:p w14:paraId="0F0080D0" w14:textId="77777777" w:rsidR="00731B1D" w:rsidRPr="00731B1D" w:rsidRDefault="00731B1D" w:rsidP="00512273">
      <w:pPr>
        <w:pStyle w:val="Paragraphedeliste"/>
        <w:numPr>
          <w:ilvl w:val="0"/>
          <w:numId w:val="25"/>
        </w:numPr>
        <w:spacing w:after="0"/>
        <w:jc w:val="both"/>
        <w:rPr>
          <w:rFonts w:cstheme="minorHAnsi"/>
          <w:lang w:eastAsia="en-IE"/>
        </w:rPr>
      </w:pPr>
      <w:r w:rsidRPr="00731B1D">
        <w:rPr>
          <w:rFonts w:cstheme="minorHAnsi"/>
          <w:lang w:eastAsia="en-IE"/>
        </w:rPr>
        <w:t xml:space="preserve">Développer des plans d’affaires réalistes à partir des modèles d’affaires validés ; </w:t>
      </w:r>
    </w:p>
    <w:p w14:paraId="215A6F00" w14:textId="77777777" w:rsidR="00731B1D" w:rsidRPr="00731B1D" w:rsidRDefault="00731B1D" w:rsidP="00512273">
      <w:pPr>
        <w:pStyle w:val="Paragraphedeliste"/>
        <w:numPr>
          <w:ilvl w:val="0"/>
          <w:numId w:val="25"/>
        </w:numPr>
        <w:spacing w:after="0"/>
        <w:jc w:val="both"/>
        <w:rPr>
          <w:rFonts w:cstheme="minorHAnsi"/>
          <w:lang w:eastAsia="en-IE"/>
        </w:rPr>
      </w:pPr>
      <w:r w:rsidRPr="00731B1D">
        <w:rPr>
          <w:rFonts w:cstheme="minorHAnsi"/>
          <w:lang w:eastAsia="en-IE"/>
        </w:rPr>
        <w:t>Proposer sur la base de l’analyse des besoins, une stratégie et un plan d’incubation/accélération des entrepreneurs bénéficiaires.</w:t>
      </w:r>
    </w:p>
    <w:p w14:paraId="256118C3" w14:textId="77777777" w:rsidR="00731B1D" w:rsidRPr="00731B1D" w:rsidRDefault="00731B1D" w:rsidP="00731B1D">
      <w:pPr>
        <w:spacing w:after="0"/>
        <w:jc w:val="both"/>
        <w:rPr>
          <w:rFonts w:cstheme="minorHAnsi"/>
          <w:lang w:eastAsia="en-IE"/>
        </w:rPr>
      </w:pPr>
    </w:p>
    <w:p w14:paraId="18FFA870" w14:textId="77777777" w:rsidR="00731B1D" w:rsidRPr="00731B1D" w:rsidRDefault="00731B1D" w:rsidP="00731B1D">
      <w:pPr>
        <w:spacing w:after="0"/>
        <w:jc w:val="both"/>
        <w:rPr>
          <w:rFonts w:cstheme="minorHAnsi"/>
          <w:lang w:eastAsia="en-IE"/>
        </w:rPr>
      </w:pPr>
      <w:r w:rsidRPr="00731B1D">
        <w:rPr>
          <w:rFonts w:cstheme="minorHAnsi"/>
          <w:lang w:eastAsia="en-IE"/>
        </w:rPr>
        <w:t xml:space="preserve">Les </w:t>
      </w:r>
      <w:r w:rsidRPr="00731B1D">
        <w:rPr>
          <w:rFonts w:cstheme="minorHAnsi"/>
          <w:b/>
          <w:bCs/>
          <w:lang w:eastAsia="en-IE"/>
        </w:rPr>
        <w:t>résultats attendus</w:t>
      </w:r>
      <w:r w:rsidRPr="00731B1D">
        <w:rPr>
          <w:rFonts w:cstheme="minorHAnsi"/>
          <w:lang w:eastAsia="en-IE"/>
        </w:rPr>
        <w:t xml:space="preserve"> directement liés aux objectifs spécifiques ci-dessus sont : </w:t>
      </w:r>
    </w:p>
    <w:p w14:paraId="22EDA1FD" w14:textId="77777777" w:rsidR="00731B1D" w:rsidRPr="00731B1D" w:rsidRDefault="00731B1D" w:rsidP="00512273">
      <w:pPr>
        <w:pStyle w:val="Paragraphedeliste"/>
        <w:numPr>
          <w:ilvl w:val="0"/>
          <w:numId w:val="26"/>
        </w:numPr>
        <w:spacing w:after="0"/>
        <w:jc w:val="both"/>
        <w:rPr>
          <w:rFonts w:cstheme="minorHAnsi"/>
          <w:lang w:eastAsia="en-IE"/>
        </w:rPr>
      </w:pPr>
      <w:r w:rsidRPr="00731B1D">
        <w:rPr>
          <w:rFonts w:cstheme="minorHAnsi"/>
          <w:lang w:eastAsia="en-IE"/>
        </w:rPr>
        <w:t xml:space="preserve">Proposer pour chaque idée de projet un modèle d’affaires avec ses variantes ; </w:t>
      </w:r>
    </w:p>
    <w:p w14:paraId="116C1D76" w14:textId="77777777" w:rsidR="00731B1D" w:rsidRPr="00731B1D" w:rsidRDefault="00731B1D" w:rsidP="00512273">
      <w:pPr>
        <w:pStyle w:val="Paragraphedeliste"/>
        <w:numPr>
          <w:ilvl w:val="0"/>
          <w:numId w:val="26"/>
        </w:numPr>
        <w:spacing w:after="0"/>
        <w:jc w:val="both"/>
        <w:rPr>
          <w:rFonts w:cstheme="minorHAnsi"/>
          <w:lang w:eastAsia="en-IE"/>
        </w:rPr>
      </w:pPr>
      <w:r w:rsidRPr="00731B1D">
        <w:rPr>
          <w:rFonts w:cstheme="minorHAnsi"/>
          <w:lang w:eastAsia="en-IE"/>
        </w:rPr>
        <w:t xml:space="preserve">Développer des plans d’affaires réalistes à partir des modèles d’affaires validés ; </w:t>
      </w:r>
    </w:p>
    <w:p w14:paraId="2B31C465" w14:textId="77777777" w:rsidR="006537EB" w:rsidRDefault="00731B1D" w:rsidP="00731B1D">
      <w:pPr>
        <w:jc w:val="both"/>
        <w:rPr>
          <w:rFonts w:cstheme="minorHAnsi"/>
          <w:lang w:eastAsia="en-IE"/>
        </w:rPr>
      </w:pPr>
      <w:r w:rsidRPr="00731B1D">
        <w:rPr>
          <w:rFonts w:cstheme="minorHAnsi"/>
          <w:lang w:eastAsia="en-IE"/>
        </w:rPr>
        <w:t>Proposer sur la base de l’analyse des besoins, une stratégie et un plan d’incubation/accélération des entrepreneurs bénéficiaires.</w:t>
      </w:r>
    </w:p>
    <w:p w14:paraId="7E91CD8D" w14:textId="38364B4C" w:rsidR="006537EB" w:rsidRPr="007C13F7" w:rsidRDefault="006537EB" w:rsidP="007C13F7">
      <w:pPr>
        <w:pStyle w:val="Titre2"/>
      </w:pPr>
      <w:bookmarkStart w:id="172" w:name="_Toc187503117"/>
      <w:r w:rsidRPr="00DD7EA6">
        <w:t>PRESTATIONS ATTENDUES</w:t>
      </w:r>
      <w:bookmarkEnd w:id="172"/>
      <w:r w:rsidRPr="00DD7EA6">
        <w:t xml:space="preserve"> </w:t>
      </w:r>
    </w:p>
    <w:p w14:paraId="3A878E83" w14:textId="77777777" w:rsidR="006537EB" w:rsidRPr="007C13F7" w:rsidRDefault="006537EB" w:rsidP="006537EB">
      <w:pPr>
        <w:spacing w:after="0" w:line="240" w:lineRule="auto"/>
        <w:jc w:val="both"/>
        <w:rPr>
          <w:rFonts w:cstheme="minorHAnsi"/>
          <w:szCs w:val="21"/>
        </w:rPr>
      </w:pPr>
      <w:r w:rsidRPr="007C13F7">
        <w:rPr>
          <w:rFonts w:cstheme="minorHAnsi"/>
          <w:szCs w:val="21"/>
        </w:rPr>
        <w:t xml:space="preserve">Les prestations à fournir sont subdivisées en trois phases à savoir : </w:t>
      </w:r>
    </w:p>
    <w:p w14:paraId="7D730DD4" w14:textId="77777777" w:rsidR="006537EB" w:rsidRPr="007C13F7" w:rsidRDefault="006537EB" w:rsidP="00512273">
      <w:pPr>
        <w:pStyle w:val="Paragraphedeliste"/>
        <w:numPr>
          <w:ilvl w:val="0"/>
          <w:numId w:val="28"/>
        </w:numPr>
        <w:spacing w:after="0" w:line="240" w:lineRule="auto"/>
        <w:jc w:val="both"/>
        <w:rPr>
          <w:rFonts w:cstheme="minorHAnsi"/>
          <w:szCs w:val="21"/>
        </w:rPr>
      </w:pPr>
      <w:r w:rsidRPr="007C13F7">
        <w:rPr>
          <w:rFonts w:cstheme="minorHAnsi"/>
          <w:szCs w:val="21"/>
        </w:rPr>
        <w:t>Préparation de la mission terrain</w:t>
      </w:r>
    </w:p>
    <w:p w14:paraId="41E680D7" w14:textId="77777777" w:rsidR="006537EB" w:rsidRPr="007C13F7" w:rsidRDefault="006537EB" w:rsidP="00512273">
      <w:pPr>
        <w:pStyle w:val="Paragraphedeliste"/>
        <w:numPr>
          <w:ilvl w:val="0"/>
          <w:numId w:val="28"/>
        </w:numPr>
        <w:spacing w:after="0" w:line="240" w:lineRule="auto"/>
        <w:jc w:val="both"/>
        <w:rPr>
          <w:rFonts w:cstheme="minorHAnsi"/>
          <w:szCs w:val="21"/>
        </w:rPr>
      </w:pPr>
      <w:r w:rsidRPr="007C13F7">
        <w:rPr>
          <w:rFonts w:cstheme="minorHAnsi"/>
          <w:szCs w:val="21"/>
        </w:rPr>
        <w:t>Collecte des données de terrain</w:t>
      </w:r>
    </w:p>
    <w:p w14:paraId="42E997A4" w14:textId="77777777" w:rsidR="006537EB" w:rsidRPr="007C13F7" w:rsidRDefault="006537EB" w:rsidP="00512273">
      <w:pPr>
        <w:pStyle w:val="Paragraphedeliste"/>
        <w:numPr>
          <w:ilvl w:val="0"/>
          <w:numId w:val="28"/>
        </w:numPr>
        <w:spacing w:after="0" w:line="240" w:lineRule="auto"/>
        <w:jc w:val="both"/>
        <w:rPr>
          <w:rFonts w:cstheme="minorHAnsi"/>
          <w:szCs w:val="21"/>
        </w:rPr>
      </w:pPr>
      <w:r w:rsidRPr="007C13F7">
        <w:rPr>
          <w:rFonts w:cstheme="minorHAnsi"/>
          <w:szCs w:val="21"/>
        </w:rPr>
        <w:t>Analyse des donnée, rapportage et validation.</w:t>
      </w:r>
    </w:p>
    <w:p w14:paraId="166B38C3" w14:textId="77777777" w:rsidR="006537EB" w:rsidRPr="007C13F7" w:rsidRDefault="006537EB" w:rsidP="006537EB">
      <w:pPr>
        <w:spacing w:after="0" w:line="240" w:lineRule="auto"/>
        <w:jc w:val="both"/>
        <w:rPr>
          <w:rFonts w:cstheme="minorHAnsi"/>
          <w:szCs w:val="21"/>
        </w:rPr>
      </w:pPr>
    </w:p>
    <w:p w14:paraId="2A6D3D93" w14:textId="77777777" w:rsidR="006537EB" w:rsidRPr="007C13F7" w:rsidRDefault="006537EB" w:rsidP="006537EB">
      <w:pPr>
        <w:spacing w:after="0" w:line="240" w:lineRule="auto"/>
        <w:jc w:val="both"/>
        <w:rPr>
          <w:rFonts w:cstheme="minorHAnsi"/>
          <w:szCs w:val="21"/>
        </w:rPr>
      </w:pPr>
      <w:r w:rsidRPr="007C13F7">
        <w:rPr>
          <w:rFonts w:cstheme="minorHAnsi"/>
          <w:szCs w:val="21"/>
        </w:rPr>
        <w:t xml:space="preserve">Pour chacune des phases, le Cabinet d’études/ONG devra réaliser les tâches suivantes : </w:t>
      </w:r>
    </w:p>
    <w:p w14:paraId="3BDFF4BD" w14:textId="77777777" w:rsidR="006537EB" w:rsidRPr="007C13F7" w:rsidRDefault="006537EB" w:rsidP="006537EB">
      <w:pPr>
        <w:spacing w:after="0" w:line="240" w:lineRule="auto"/>
        <w:jc w:val="both"/>
        <w:rPr>
          <w:rFonts w:cstheme="minorHAnsi"/>
          <w:szCs w:val="21"/>
        </w:rPr>
      </w:pPr>
    </w:p>
    <w:tbl>
      <w:tblPr>
        <w:tblStyle w:val="Grilledutableau"/>
        <w:tblW w:w="0" w:type="auto"/>
        <w:tblLook w:val="04A0" w:firstRow="1" w:lastRow="0" w:firstColumn="1" w:lastColumn="0" w:noHBand="0" w:noVBand="1"/>
      </w:tblPr>
      <w:tblGrid>
        <w:gridCol w:w="1839"/>
        <w:gridCol w:w="6655"/>
      </w:tblGrid>
      <w:tr w:rsidR="006537EB" w:rsidRPr="007C13F7" w14:paraId="3019F49E" w14:textId="77777777" w:rsidTr="005A3DE0">
        <w:trPr>
          <w:tblHeader/>
        </w:trPr>
        <w:tc>
          <w:tcPr>
            <w:tcW w:w="1980" w:type="dxa"/>
            <w:vAlign w:val="center"/>
          </w:tcPr>
          <w:p w14:paraId="19BCC351" w14:textId="77777777" w:rsidR="006537EB" w:rsidRPr="007C13F7" w:rsidRDefault="006537EB" w:rsidP="005A3DE0">
            <w:pPr>
              <w:rPr>
                <w:rFonts w:cstheme="minorHAnsi"/>
                <w:b/>
                <w:bCs/>
                <w:szCs w:val="21"/>
              </w:rPr>
            </w:pPr>
            <w:r w:rsidRPr="007C13F7">
              <w:rPr>
                <w:rFonts w:cstheme="minorHAnsi"/>
                <w:b/>
                <w:bCs/>
                <w:szCs w:val="21"/>
              </w:rPr>
              <w:t xml:space="preserve">Phases </w:t>
            </w:r>
          </w:p>
        </w:tc>
        <w:tc>
          <w:tcPr>
            <w:tcW w:w="7756" w:type="dxa"/>
          </w:tcPr>
          <w:p w14:paraId="799DA6EE" w14:textId="77777777" w:rsidR="006537EB" w:rsidRPr="007C13F7" w:rsidRDefault="006537EB" w:rsidP="005A3DE0">
            <w:pPr>
              <w:rPr>
                <w:rFonts w:cstheme="minorHAnsi"/>
                <w:b/>
                <w:bCs/>
                <w:szCs w:val="21"/>
              </w:rPr>
            </w:pPr>
            <w:r w:rsidRPr="007C13F7">
              <w:rPr>
                <w:rFonts w:cstheme="minorHAnsi"/>
                <w:b/>
                <w:bCs/>
                <w:szCs w:val="21"/>
              </w:rPr>
              <w:t>Tâches attendues</w:t>
            </w:r>
          </w:p>
        </w:tc>
      </w:tr>
      <w:tr w:rsidR="006537EB" w:rsidRPr="007C13F7" w14:paraId="274253AF" w14:textId="77777777" w:rsidTr="005A3DE0">
        <w:tc>
          <w:tcPr>
            <w:tcW w:w="1980" w:type="dxa"/>
            <w:vAlign w:val="center"/>
          </w:tcPr>
          <w:p w14:paraId="6ECA2A7C" w14:textId="77777777" w:rsidR="006537EB" w:rsidRPr="007C13F7" w:rsidRDefault="006537EB" w:rsidP="005A3DE0">
            <w:pPr>
              <w:rPr>
                <w:rFonts w:cstheme="minorHAnsi"/>
                <w:szCs w:val="21"/>
              </w:rPr>
            </w:pPr>
            <w:r w:rsidRPr="007C13F7">
              <w:rPr>
                <w:rFonts w:cstheme="minorHAnsi"/>
                <w:szCs w:val="21"/>
              </w:rPr>
              <w:t>Préparation de la mission terrain</w:t>
            </w:r>
          </w:p>
        </w:tc>
        <w:tc>
          <w:tcPr>
            <w:tcW w:w="7756" w:type="dxa"/>
          </w:tcPr>
          <w:p w14:paraId="5CCCD620"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Participer à la réunion de cadrage technique et d’harmonisation de la compréhension de la mission ;</w:t>
            </w:r>
          </w:p>
          <w:p w14:paraId="393F65DD"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 xml:space="preserve">Réaliser la revue documentaire ; </w:t>
            </w:r>
          </w:p>
          <w:p w14:paraId="503399C3"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 xml:space="preserve">Elaborer les outils de collecte de données en vue de l’élaboration des modèles d’affaires ;  </w:t>
            </w:r>
          </w:p>
          <w:p w14:paraId="669EBCCE"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 xml:space="preserve">Collecter les données en vue de l’élaboration des modèles d’affaires ; </w:t>
            </w:r>
          </w:p>
          <w:p w14:paraId="72BE2B69"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 xml:space="preserve">Elaborer les modèles d’affaires et les faire valider ; </w:t>
            </w:r>
          </w:p>
          <w:p w14:paraId="04944FA9"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 xml:space="preserve">Elaborer les outils de collecte de données en vue de l’élaboration des plans d’affaires ;  </w:t>
            </w:r>
          </w:p>
          <w:p w14:paraId="48C0CB41"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lastRenderedPageBreak/>
              <w:t>Assurer l’organisation technique et matérielle de la mission de collecte de données de terrain ;</w:t>
            </w:r>
          </w:p>
        </w:tc>
      </w:tr>
      <w:tr w:rsidR="006537EB" w:rsidRPr="007C13F7" w14:paraId="2597F45E" w14:textId="77777777" w:rsidTr="005A3DE0">
        <w:tc>
          <w:tcPr>
            <w:tcW w:w="1980" w:type="dxa"/>
            <w:vAlign w:val="center"/>
          </w:tcPr>
          <w:p w14:paraId="36911699" w14:textId="77777777" w:rsidR="006537EB" w:rsidRPr="007C13F7" w:rsidRDefault="006537EB" w:rsidP="005A3DE0">
            <w:pPr>
              <w:rPr>
                <w:rFonts w:cstheme="minorHAnsi"/>
                <w:szCs w:val="21"/>
              </w:rPr>
            </w:pPr>
            <w:r w:rsidRPr="007C13F7">
              <w:rPr>
                <w:rFonts w:cstheme="minorHAnsi"/>
                <w:szCs w:val="21"/>
              </w:rPr>
              <w:lastRenderedPageBreak/>
              <w:t>Collecte des données de terrain</w:t>
            </w:r>
          </w:p>
        </w:tc>
        <w:tc>
          <w:tcPr>
            <w:tcW w:w="7756" w:type="dxa"/>
          </w:tcPr>
          <w:p w14:paraId="771CC3FF"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 xml:space="preserve">Collecter les données quantitatives et qualitatives primaires et secondaires sur le terrain ; </w:t>
            </w:r>
          </w:p>
        </w:tc>
      </w:tr>
      <w:tr w:rsidR="006537EB" w:rsidRPr="007C13F7" w14:paraId="60F40F3F" w14:textId="77777777" w:rsidTr="005A3DE0">
        <w:tc>
          <w:tcPr>
            <w:tcW w:w="1980" w:type="dxa"/>
            <w:vAlign w:val="center"/>
          </w:tcPr>
          <w:p w14:paraId="51866ED3" w14:textId="77777777" w:rsidR="006537EB" w:rsidRPr="007C13F7" w:rsidRDefault="006537EB" w:rsidP="005A3DE0">
            <w:pPr>
              <w:rPr>
                <w:rFonts w:cstheme="minorHAnsi"/>
                <w:szCs w:val="21"/>
              </w:rPr>
            </w:pPr>
            <w:r w:rsidRPr="007C13F7">
              <w:rPr>
                <w:rFonts w:cstheme="minorHAnsi"/>
                <w:szCs w:val="21"/>
              </w:rPr>
              <w:t>Analyse des donnée, rapportage et validation.</w:t>
            </w:r>
          </w:p>
          <w:p w14:paraId="2D5662BB" w14:textId="77777777" w:rsidR="006537EB" w:rsidRPr="007C13F7" w:rsidRDefault="006537EB" w:rsidP="005A3DE0">
            <w:pPr>
              <w:rPr>
                <w:rFonts w:cstheme="minorHAnsi"/>
                <w:szCs w:val="21"/>
              </w:rPr>
            </w:pPr>
          </w:p>
        </w:tc>
        <w:tc>
          <w:tcPr>
            <w:tcW w:w="7756" w:type="dxa"/>
          </w:tcPr>
          <w:p w14:paraId="66165DBF"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 xml:space="preserve">Analyser les données collectées issues du terrain ;   </w:t>
            </w:r>
          </w:p>
          <w:p w14:paraId="031762F9"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 xml:space="preserve">Elaborer les différents plans d’affaires ; </w:t>
            </w:r>
          </w:p>
          <w:p w14:paraId="333CA43A"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 xml:space="preserve">Restituer les plans d’affaires élaborés aux porteurs pris individuellement et en présence des membres du Comité mixte de mise en place et suivi-accompagnement des PEA ; </w:t>
            </w:r>
          </w:p>
          <w:p w14:paraId="387520A3"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Prendre en compte les amendements pour améliorer les modèles d’affaires et plans d’affaires ;</w:t>
            </w:r>
          </w:p>
          <w:p w14:paraId="0071D659"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 xml:space="preserve">Organiser l’atelier de validation des modèles d’affaires et plans d’affaires </w:t>
            </w:r>
          </w:p>
          <w:p w14:paraId="2A38D299" w14:textId="77777777" w:rsidR="006537EB" w:rsidRPr="007C13F7" w:rsidRDefault="006537EB" w:rsidP="00512273">
            <w:pPr>
              <w:pStyle w:val="Paragraphedeliste"/>
              <w:numPr>
                <w:ilvl w:val="0"/>
                <w:numId w:val="27"/>
              </w:numPr>
              <w:spacing w:after="0" w:line="240" w:lineRule="auto"/>
              <w:rPr>
                <w:rFonts w:cstheme="minorHAnsi"/>
                <w:szCs w:val="21"/>
              </w:rPr>
            </w:pPr>
            <w:r w:rsidRPr="007C13F7">
              <w:rPr>
                <w:rFonts w:cstheme="minorHAnsi"/>
                <w:szCs w:val="21"/>
              </w:rPr>
              <w:t xml:space="preserve">Finaliser l’ensemble des livrables </w:t>
            </w:r>
          </w:p>
        </w:tc>
      </w:tr>
    </w:tbl>
    <w:p w14:paraId="1D93F689" w14:textId="77777777" w:rsidR="00EB58B9" w:rsidRDefault="00EB58B9" w:rsidP="00731B1D">
      <w:pPr>
        <w:jc w:val="both"/>
        <w:rPr>
          <w:lang w:val="fr-FR"/>
        </w:rPr>
      </w:pPr>
    </w:p>
    <w:p w14:paraId="66DCD5BB" w14:textId="50A12613" w:rsidR="00EB58B9" w:rsidRPr="00EB58B9" w:rsidRDefault="00EB58B9" w:rsidP="00EB58B9">
      <w:pPr>
        <w:pStyle w:val="Titre2"/>
      </w:pPr>
      <w:bookmarkStart w:id="173" w:name="_Toc187503118"/>
      <w:r w:rsidRPr="00DD7EA6">
        <w:t>QUELQUES ÉLÉMENTS DE MÉTHODOLOGIE</w:t>
      </w:r>
      <w:bookmarkEnd w:id="173"/>
      <w:r w:rsidRPr="00DD7EA6">
        <w:t xml:space="preserve"> </w:t>
      </w:r>
    </w:p>
    <w:p w14:paraId="0FA1EC59" w14:textId="77777777" w:rsidR="006D1398" w:rsidRDefault="00EB58B9" w:rsidP="006D1398">
      <w:pPr>
        <w:spacing w:after="0"/>
        <w:jc w:val="both"/>
        <w:rPr>
          <w:rFonts w:cstheme="minorHAnsi"/>
        </w:rPr>
      </w:pPr>
      <w:r w:rsidRPr="006D1398">
        <w:rPr>
          <w:rFonts w:cstheme="minorHAnsi"/>
        </w:rPr>
        <w:t>L’étude démarrera par la phase de préparation de la mission de terrain qui comportera la réunion de cadrage, la revue documentaire, la préparation des outils de collecte de données en vue de l’élaboration des modèles d’affaires. Dans la préparation seront également incluses les étapes suivantes :</w:t>
      </w:r>
    </w:p>
    <w:p w14:paraId="410045A5" w14:textId="3DD0D5AC" w:rsidR="00EB58B9" w:rsidRPr="006D1398" w:rsidRDefault="00EB58B9" w:rsidP="006D1398">
      <w:pPr>
        <w:spacing w:after="0"/>
        <w:jc w:val="both"/>
        <w:rPr>
          <w:rFonts w:cstheme="minorHAnsi"/>
        </w:rPr>
      </w:pPr>
      <w:r w:rsidRPr="006D1398">
        <w:rPr>
          <w:rFonts w:cstheme="minorHAnsi"/>
        </w:rPr>
        <w:t xml:space="preserve"> </w:t>
      </w:r>
    </w:p>
    <w:p w14:paraId="427C9532" w14:textId="51F4C309" w:rsidR="00EB58B9" w:rsidRDefault="00EB58B9" w:rsidP="00512273">
      <w:pPr>
        <w:pStyle w:val="Paragraphedeliste"/>
        <w:numPr>
          <w:ilvl w:val="0"/>
          <w:numId w:val="30"/>
        </w:numPr>
        <w:spacing w:after="0"/>
        <w:jc w:val="both"/>
        <w:rPr>
          <w:rFonts w:cstheme="minorHAnsi"/>
        </w:rPr>
      </w:pPr>
      <w:r w:rsidRPr="006D1398">
        <w:rPr>
          <w:rFonts w:cstheme="minorHAnsi"/>
          <w:b/>
          <w:bCs/>
        </w:rPr>
        <w:t>Séances de travail en vue de la formulation du titre du projet et de l’élaboration du modèle d’affaire</w:t>
      </w:r>
      <w:r w:rsidRPr="00DD1E8B">
        <w:rPr>
          <w:rFonts w:cstheme="minorHAnsi"/>
          <w:b/>
          <w:bCs/>
        </w:rPr>
        <w:t>s</w:t>
      </w:r>
      <w:r w:rsidRPr="006D1398">
        <w:rPr>
          <w:rFonts w:cstheme="minorHAnsi"/>
        </w:rPr>
        <w:t xml:space="preserve"> : Pour ces séances de travail, les porteurs d’idées seront rassemblés à </w:t>
      </w:r>
      <w:proofErr w:type="spellStart"/>
      <w:r w:rsidRPr="006D1398">
        <w:rPr>
          <w:rFonts w:cstheme="minorHAnsi"/>
        </w:rPr>
        <w:t>Isangi</w:t>
      </w:r>
      <w:proofErr w:type="spellEnd"/>
      <w:r w:rsidRPr="006D1398">
        <w:rPr>
          <w:rFonts w:cstheme="minorHAnsi"/>
        </w:rPr>
        <w:t xml:space="preserve"> centre. Les séances s’étaleront sur 5 jours. Il sera constitué trois équipes selon la nature des projets : (1) Production végétale, (2) Production animale et halieutique, (3) Agro-industrie. Chaque consultant spécialisé recevra à tour de rôle les porteurs d’idées ; il en recevra en moyenne 5 par jour.  Avec chaque porteur d’idée, le consultant échangera sur son idée de projet, sur ses attentes et ambitions mais aussi sur les contraintes qu’il entrevoit. Cette rencontre permettra de préciser ou reformuler au besoin le titre du projet. La même séance doit servir à collecter les données en vue de l’élaboration du modèle d’affaires et des variantes.</w:t>
      </w:r>
    </w:p>
    <w:p w14:paraId="15516173" w14:textId="77777777" w:rsidR="006D1398" w:rsidRPr="006D1398" w:rsidRDefault="006D1398" w:rsidP="006D1398">
      <w:pPr>
        <w:pStyle w:val="Paragraphedeliste"/>
        <w:spacing w:after="0"/>
        <w:jc w:val="both"/>
        <w:rPr>
          <w:rFonts w:cstheme="minorHAnsi"/>
        </w:rPr>
      </w:pPr>
    </w:p>
    <w:p w14:paraId="4074793A" w14:textId="6E143923" w:rsidR="00EB58B9" w:rsidRDefault="00EB58B9" w:rsidP="00512273">
      <w:pPr>
        <w:pStyle w:val="Paragraphedeliste"/>
        <w:numPr>
          <w:ilvl w:val="0"/>
          <w:numId w:val="30"/>
        </w:numPr>
        <w:spacing w:after="0"/>
        <w:jc w:val="both"/>
        <w:rPr>
          <w:rFonts w:cstheme="minorHAnsi"/>
        </w:rPr>
      </w:pPr>
      <w:r w:rsidRPr="006D1398">
        <w:rPr>
          <w:rFonts w:cstheme="minorHAnsi"/>
          <w:b/>
          <w:bCs/>
        </w:rPr>
        <w:t xml:space="preserve">Elaboration des modèles d’affaires et validation : </w:t>
      </w:r>
      <w:r w:rsidRPr="006D1398">
        <w:rPr>
          <w:rFonts w:cstheme="minorHAnsi"/>
        </w:rPr>
        <w:t xml:space="preserve">Après ces séances de travail à </w:t>
      </w:r>
      <w:proofErr w:type="spellStart"/>
      <w:r w:rsidRPr="006D1398">
        <w:rPr>
          <w:rFonts w:cstheme="minorHAnsi"/>
        </w:rPr>
        <w:t>Isangi</w:t>
      </w:r>
      <w:proofErr w:type="spellEnd"/>
      <w:r w:rsidRPr="006D1398">
        <w:rPr>
          <w:rFonts w:cstheme="minorHAnsi"/>
        </w:rPr>
        <w:t>, l’équipe de Consultants se repliera à Kisangani (où les conditions de travail sont plus favorables) pour élaborer les modèles d’affaires de chaque projet. Ces modèles d’affaires seront soumis à la validation du Comité mixte de sélection et suivi-accompagnement des PEA au cours d’un atelier de 3 jours. Le consultant finalisera alors les modèles d’affaires sur la base des amendements et contributions faites.</w:t>
      </w:r>
    </w:p>
    <w:p w14:paraId="09256E42" w14:textId="77777777" w:rsidR="006D1398" w:rsidRPr="006D1398" w:rsidRDefault="006D1398" w:rsidP="006D1398">
      <w:pPr>
        <w:spacing w:after="0"/>
        <w:jc w:val="both"/>
        <w:rPr>
          <w:rFonts w:cstheme="minorHAnsi"/>
        </w:rPr>
      </w:pPr>
    </w:p>
    <w:p w14:paraId="4F5B8CA6" w14:textId="77777777" w:rsidR="00EB58B9" w:rsidRPr="006D1398" w:rsidRDefault="00EB58B9" w:rsidP="00512273">
      <w:pPr>
        <w:pStyle w:val="Paragraphedeliste"/>
        <w:numPr>
          <w:ilvl w:val="0"/>
          <w:numId w:val="30"/>
        </w:numPr>
        <w:spacing w:after="0"/>
        <w:jc w:val="both"/>
        <w:rPr>
          <w:rFonts w:cstheme="minorHAnsi"/>
        </w:rPr>
      </w:pPr>
      <w:r w:rsidRPr="006D1398">
        <w:rPr>
          <w:rFonts w:cstheme="minorHAnsi"/>
          <w:b/>
          <w:bCs/>
        </w:rPr>
        <w:t>Elaboration des fiches de collecte de données en vue de la descente sur le terrain</w:t>
      </w:r>
      <w:r w:rsidRPr="006D1398">
        <w:rPr>
          <w:rFonts w:cstheme="minorHAnsi"/>
        </w:rPr>
        <w:t xml:space="preserve"> : Tenant compte des modèles d’affaires élaborés et des données nécessaires pour l’élaboration de plans d’affaires, les consultants élaborent pour chaque projet des fiches de collecte de données qu’ils vont soumettre à la validation du Projet. Un protocole de collecte de données sera élaboré pour le déploiement de l’équipe sur le terrain. </w:t>
      </w:r>
    </w:p>
    <w:p w14:paraId="062F8956" w14:textId="77777777" w:rsidR="00EB58B9" w:rsidRPr="006D1398" w:rsidRDefault="00EB58B9" w:rsidP="006D1398">
      <w:pPr>
        <w:spacing w:after="0"/>
        <w:jc w:val="both"/>
        <w:rPr>
          <w:rFonts w:cstheme="minorHAnsi"/>
          <w:b/>
          <w:bCs/>
        </w:rPr>
      </w:pPr>
    </w:p>
    <w:p w14:paraId="68B4513A" w14:textId="77777777" w:rsidR="00EB58B9" w:rsidRPr="006D1398" w:rsidRDefault="00EB58B9" w:rsidP="006D1398">
      <w:pPr>
        <w:spacing w:after="0"/>
        <w:jc w:val="both"/>
        <w:rPr>
          <w:rFonts w:cstheme="minorHAnsi"/>
        </w:rPr>
      </w:pPr>
      <w:r w:rsidRPr="006D1398">
        <w:rPr>
          <w:rFonts w:cstheme="minorHAnsi"/>
          <w:b/>
          <w:bCs/>
        </w:rPr>
        <w:lastRenderedPageBreak/>
        <w:t>La phase de collecte des données de terrain</w:t>
      </w:r>
      <w:r w:rsidRPr="006D1398">
        <w:rPr>
          <w:rFonts w:cstheme="minorHAnsi"/>
        </w:rPr>
        <w:t xml:space="preserve"> : A travers cette phase, les consultants descendront dans les villages des porteurs d’idées. La collecte de données se fera au niveau du porteur d’idées mais aussi dans son environnement pour l’étude de marchés, l’identification des opportunités qu’offre le milieu mais aussi des goulots d’étranglements à surmonter. La collecte de données sera spécifique pour chaque projet. Cette collecte de données durera une dizaine des jours. A la fin, les consultants retourneront à Kisangani pour le dépouillement des fiches et l’analyse des données. </w:t>
      </w:r>
    </w:p>
    <w:p w14:paraId="689D059E" w14:textId="77777777" w:rsidR="00EB58B9" w:rsidRPr="006D1398" w:rsidRDefault="00EB58B9" w:rsidP="006D1398">
      <w:pPr>
        <w:spacing w:after="0"/>
        <w:jc w:val="both"/>
        <w:rPr>
          <w:rFonts w:cstheme="minorHAnsi"/>
        </w:rPr>
      </w:pPr>
    </w:p>
    <w:p w14:paraId="6AED7FA6" w14:textId="77777777" w:rsidR="00EB58B9" w:rsidRPr="006D1398" w:rsidRDefault="00EB58B9" w:rsidP="006D1398">
      <w:pPr>
        <w:spacing w:after="0"/>
        <w:jc w:val="both"/>
        <w:rPr>
          <w:rFonts w:cstheme="minorHAnsi"/>
        </w:rPr>
      </w:pPr>
      <w:r w:rsidRPr="006D1398">
        <w:rPr>
          <w:rFonts w:cstheme="minorHAnsi"/>
          <w:b/>
          <w:bCs/>
        </w:rPr>
        <w:t>La phase d’analyse des données, de rapportage et de validation</w:t>
      </w:r>
      <w:r w:rsidRPr="006D1398">
        <w:rPr>
          <w:rFonts w:cstheme="minorHAnsi"/>
        </w:rPr>
        <w:t xml:space="preserve"> comporte : </w:t>
      </w:r>
    </w:p>
    <w:p w14:paraId="3446E9CF" w14:textId="2C460DDA" w:rsidR="00EB58B9" w:rsidRDefault="00EB58B9" w:rsidP="00512273">
      <w:pPr>
        <w:pStyle w:val="Paragraphedeliste"/>
        <w:numPr>
          <w:ilvl w:val="0"/>
          <w:numId w:val="31"/>
        </w:numPr>
        <w:spacing w:after="0"/>
        <w:jc w:val="both"/>
        <w:rPr>
          <w:rFonts w:cstheme="minorHAnsi"/>
        </w:rPr>
      </w:pPr>
      <w:r w:rsidRPr="006D1398">
        <w:rPr>
          <w:rFonts w:cstheme="minorHAnsi"/>
          <w:b/>
          <w:bCs/>
        </w:rPr>
        <w:t>L’élaboration des plans d’affaires</w:t>
      </w:r>
      <w:r w:rsidRPr="006D1398">
        <w:rPr>
          <w:rFonts w:cstheme="minorHAnsi"/>
        </w:rPr>
        <w:t> : Sur la base de l’analyse des données, les consultants élaboreront pour chaque projet un plan d’affaires en lien direct avec le modèle d’affaires validé. Il est important que la rédaction de chaque plan d’affaires soit spécifique, aucun copier-coller ne sera toléré.</w:t>
      </w:r>
    </w:p>
    <w:p w14:paraId="68F49C31" w14:textId="77777777" w:rsidR="006D1398" w:rsidRPr="006D1398" w:rsidRDefault="006D1398" w:rsidP="006D1398">
      <w:pPr>
        <w:pStyle w:val="Paragraphedeliste"/>
        <w:spacing w:after="0"/>
        <w:jc w:val="both"/>
        <w:rPr>
          <w:rFonts w:cstheme="minorHAnsi"/>
        </w:rPr>
      </w:pPr>
    </w:p>
    <w:p w14:paraId="1F847042" w14:textId="0B18EA75" w:rsidR="00EB58B9" w:rsidRDefault="00EB58B9" w:rsidP="00512273">
      <w:pPr>
        <w:pStyle w:val="Paragraphedeliste"/>
        <w:numPr>
          <w:ilvl w:val="0"/>
          <w:numId w:val="31"/>
        </w:numPr>
        <w:spacing w:after="0"/>
        <w:jc w:val="both"/>
        <w:rPr>
          <w:rFonts w:cstheme="minorHAnsi"/>
        </w:rPr>
      </w:pPr>
      <w:r w:rsidRPr="006D1398">
        <w:rPr>
          <w:rFonts w:cstheme="minorHAnsi"/>
          <w:b/>
          <w:bCs/>
        </w:rPr>
        <w:t xml:space="preserve">La restitution des plans d’affaires aux porteurs pris individuellement : </w:t>
      </w:r>
      <w:r w:rsidRPr="006D1398">
        <w:rPr>
          <w:rFonts w:cstheme="minorHAnsi"/>
        </w:rPr>
        <w:t xml:space="preserve">Afin de permettre un feedback du porteur sur le plan d’affaires qui lui est proposé, une série de séances de travail seront organisés à </w:t>
      </w:r>
      <w:proofErr w:type="spellStart"/>
      <w:r w:rsidRPr="006D1398">
        <w:rPr>
          <w:rFonts w:cstheme="minorHAnsi"/>
        </w:rPr>
        <w:t>Isangi</w:t>
      </w:r>
      <w:proofErr w:type="spellEnd"/>
      <w:r w:rsidRPr="006D1398">
        <w:rPr>
          <w:rFonts w:cstheme="minorHAnsi"/>
        </w:rPr>
        <w:t xml:space="preserve"> sur 5 jours. Pour chaque séance, le Consultant restituera au porteur d’idées le contenu de son plan d’affaires et surtout les résultats de l’étude de marché, de l’analyse technologique, du plan marketing, des analyses économiques et financière et la conclusion quant à la faisabilité ou non de son projet. Chacun des 3 consultants recevra en 5 jours, en moyenne 15 porteurs de projets soit 3 porteurs de projets/ jour. Les membres du comité mixte de sélection et suivi-accompagnement des PEA se répartirons dans les 3 salles et assisteront aux échanges entre le Consultant et chaque porteur d’idées. Ils apporteront également leurs contributions à l’amélioration des documents. A noter que le Consultant principal assurera la supervision des restitutions.</w:t>
      </w:r>
    </w:p>
    <w:p w14:paraId="226161F2" w14:textId="77777777" w:rsidR="006D1398" w:rsidRPr="006D1398" w:rsidRDefault="006D1398" w:rsidP="006D1398">
      <w:pPr>
        <w:spacing w:after="0"/>
        <w:jc w:val="both"/>
        <w:rPr>
          <w:rFonts w:cstheme="minorHAnsi"/>
        </w:rPr>
      </w:pPr>
    </w:p>
    <w:p w14:paraId="36D36773" w14:textId="48806215" w:rsidR="00EB58B9" w:rsidRDefault="00EB58B9" w:rsidP="00512273">
      <w:pPr>
        <w:pStyle w:val="Paragraphedeliste"/>
        <w:numPr>
          <w:ilvl w:val="0"/>
          <w:numId w:val="31"/>
        </w:numPr>
        <w:spacing w:after="0"/>
        <w:jc w:val="both"/>
        <w:rPr>
          <w:rFonts w:cstheme="minorHAnsi"/>
        </w:rPr>
      </w:pPr>
      <w:r w:rsidRPr="006D1398">
        <w:rPr>
          <w:rFonts w:cstheme="minorHAnsi"/>
          <w:b/>
          <w:bCs/>
        </w:rPr>
        <w:t xml:space="preserve">L’amélioration des modèles d’affaires et plans d’affaires : </w:t>
      </w:r>
      <w:r w:rsidRPr="006D1398">
        <w:rPr>
          <w:rFonts w:cstheme="minorHAnsi"/>
        </w:rPr>
        <w:t>Les consultants se retireront ensuite pour finaliser les modèles et plans d’affaires de chaque projet. Ils proposeront alors une délibération par rapport aux projets à financer par le Projet. Une semaine calendaire sera accordée à cette finalisation.</w:t>
      </w:r>
    </w:p>
    <w:p w14:paraId="25CF4129" w14:textId="77777777" w:rsidR="006D1398" w:rsidRPr="006D1398" w:rsidRDefault="006D1398" w:rsidP="006D1398">
      <w:pPr>
        <w:spacing w:after="0"/>
        <w:jc w:val="both"/>
        <w:rPr>
          <w:rFonts w:cstheme="minorHAnsi"/>
        </w:rPr>
      </w:pPr>
    </w:p>
    <w:p w14:paraId="67346797" w14:textId="5ED28145" w:rsidR="00EB58B9" w:rsidRDefault="00EB58B9" w:rsidP="00512273">
      <w:pPr>
        <w:pStyle w:val="Paragraphedeliste"/>
        <w:numPr>
          <w:ilvl w:val="0"/>
          <w:numId w:val="31"/>
        </w:numPr>
        <w:spacing w:after="0"/>
        <w:jc w:val="both"/>
        <w:rPr>
          <w:rFonts w:cstheme="minorHAnsi"/>
          <w:lang w:eastAsia="en-IE"/>
        </w:rPr>
      </w:pPr>
      <w:r w:rsidRPr="006D1398">
        <w:rPr>
          <w:rFonts w:cstheme="minorHAnsi"/>
          <w:b/>
          <w:bCs/>
        </w:rPr>
        <w:t xml:space="preserve">L’atelier de validation : </w:t>
      </w:r>
      <w:r w:rsidRPr="006D1398">
        <w:rPr>
          <w:rFonts w:cstheme="minorHAnsi"/>
        </w:rPr>
        <w:t xml:space="preserve">Un atelier de validation de deux jours sera enfin organisé ; il réunira autour des consultants les membres du comité mixte. Cet atelier servira pour valider la délibération proposée par les Consultants et amender les propositions des Consultants sur la </w:t>
      </w:r>
      <w:r w:rsidRPr="006D1398">
        <w:rPr>
          <w:rFonts w:cstheme="minorHAnsi"/>
          <w:lang w:eastAsia="en-IE"/>
        </w:rPr>
        <w:t>stratégie et le plan d’incubation/accélération des entrepreneurs bénéficiaires.</w:t>
      </w:r>
    </w:p>
    <w:p w14:paraId="01AA5327" w14:textId="77777777" w:rsidR="006D1398" w:rsidRPr="006D1398" w:rsidRDefault="006D1398" w:rsidP="006D1398">
      <w:pPr>
        <w:spacing w:after="0"/>
        <w:jc w:val="both"/>
        <w:rPr>
          <w:rFonts w:cstheme="minorHAnsi"/>
          <w:lang w:eastAsia="en-IE"/>
        </w:rPr>
      </w:pPr>
    </w:p>
    <w:p w14:paraId="6076EA43" w14:textId="680F6DE1" w:rsidR="00EB58B9" w:rsidRDefault="00EB58B9" w:rsidP="00512273">
      <w:pPr>
        <w:pStyle w:val="Paragraphedeliste"/>
        <w:numPr>
          <w:ilvl w:val="0"/>
          <w:numId w:val="31"/>
        </w:numPr>
        <w:spacing w:after="0"/>
        <w:jc w:val="both"/>
        <w:rPr>
          <w:rFonts w:cstheme="minorHAnsi"/>
          <w:lang w:eastAsia="en-IE"/>
        </w:rPr>
      </w:pPr>
      <w:r w:rsidRPr="006D1398">
        <w:rPr>
          <w:rFonts w:cstheme="minorHAnsi"/>
          <w:b/>
          <w:bCs/>
          <w:lang w:eastAsia="en-IE"/>
        </w:rPr>
        <w:t xml:space="preserve">La finalisation de l’ensemble des livrables : </w:t>
      </w:r>
      <w:r w:rsidRPr="006D1398">
        <w:rPr>
          <w:rFonts w:cstheme="minorHAnsi"/>
          <w:lang w:eastAsia="en-IE"/>
        </w:rPr>
        <w:t>Elle se fera par le consultant à son lieu de résidence. Un délai calendaire de 7 jours sera accordé pour cela. Les livrables finaux attendus comprennent :</w:t>
      </w:r>
    </w:p>
    <w:p w14:paraId="543C86FB" w14:textId="77777777" w:rsidR="006D1398" w:rsidRPr="006D1398" w:rsidRDefault="006D1398" w:rsidP="006D1398">
      <w:pPr>
        <w:spacing w:after="0"/>
        <w:jc w:val="both"/>
        <w:rPr>
          <w:rFonts w:cstheme="minorHAnsi"/>
          <w:lang w:eastAsia="en-IE"/>
        </w:rPr>
      </w:pPr>
    </w:p>
    <w:p w14:paraId="4D060772" w14:textId="77777777" w:rsidR="00EB58B9" w:rsidRPr="006D1398" w:rsidRDefault="00EB58B9" w:rsidP="00512273">
      <w:pPr>
        <w:pStyle w:val="Paragraphedeliste"/>
        <w:numPr>
          <w:ilvl w:val="0"/>
          <w:numId w:val="29"/>
        </w:numPr>
        <w:spacing w:after="0"/>
        <w:jc w:val="both"/>
        <w:rPr>
          <w:rFonts w:cstheme="minorHAnsi"/>
          <w:lang w:eastAsia="en-IE"/>
        </w:rPr>
      </w:pPr>
      <w:r w:rsidRPr="006D1398">
        <w:rPr>
          <w:rFonts w:cstheme="minorHAnsi"/>
          <w:lang w:eastAsia="en-IE"/>
        </w:rPr>
        <w:t>Les modèles d’affaires</w:t>
      </w:r>
    </w:p>
    <w:p w14:paraId="0B3A3674" w14:textId="43EB7222" w:rsidR="006D1398" w:rsidRPr="000E4B5D" w:rsidRDefault="00EB58B9" w:rsidP="00512273">
      <w:pPr>
        <w:pStyle w:val="Paragraphedeliste"/>
        <w:numPr>
          <w:ilvl w:val="0"/>
          <w:numId w:val="29"/>
        </w:numPr>
        <w:spacing w:after="0"/>
        <w:jc w:val="both"/>
        <w:rPr>
          <w:rFonts w:cstheme="minorHAnsi"/>
          <w:lang w:eastAsia="en-IE"/>
        </w:rPr>
      </w:pPr>
      <w:r w:rsidRPr="006D1398">
        <w:rPr>
          <w:rFonts w:cstheme="minorHAnsi"/>
          <w:lang w:eastAsia="en-IE"/>
        </w:rPr>
        <w:t>Les plans d’affaires</w:t>
      </w:r>
    </w:p>
    <w:p w14:paraId="54AC7C2B" w14:textId="424DD565" w:rsidR="007474FD" w:rsidRPr="000E4B5D" w:rsidRDefault="00EB58B9" w:rsidP="00512273">
      <w:pPr>
        <w:pStyle w:val="Paragraphedeliste"/>
        <w:numPr>
          <w:ilvl w:val="0"/>
          <w:numId w:val="29"/>
        </w:numPr>
        <w:jc w:val="both"/>
        <w:rPr>
          <w:rFonts w:cstheme="minorHAnsi"/>
          <w:lang w:eastAsia="en-IE"/>
        </w:rPr>
      </w:pPr>
      <w:r w:rsidRPr="000E4B5D">
        <w:rPr>
          <w:rFonts w:cstheme="minorHAnsi"/>
          <w:lang w:eastAsia="en-IE"/>
        </w:rPr>
        <w:t>Le rapport d’étude avec les recommandations.</w:t>
      </w:r>
    </w:p>
    <w:p w14:paraId="782460F9" w14:textId="77777777" w:rsidR="007474FD" w:rsidRPr="00DD7EA6" w:rsidRDefault="007474FD" w:rsidP="007474FD">
      <w:pPr>
        <w:pStyle w:val="Titre2"/>
      </w:pPr>
      <w:bookmarkStart w:id="174" w:name="_Toc187503119"/>
      <w:r w:rsidRPr="00DD7EA6">
        <w:t>PUBLIC CIBLE</w:t>
      </w:r>
      <w:bookmarkEnd w:id="174"/>
      <w:r w:rsidRPr="00DD7EA6">
        <w:t xml:space="preserve"> </w:t>
      </w:r>
    </w:p>
    <w:p w14:paraId="26A92B1E" w14:textId="77777777" w:rsidR="007474FD" w:rsidRDefault="007474FD" w:rsidP="007474FD">
      <w:pPr>
        <w:spacing w:after="0" w:line="240" w:lineRule="auto"/>
        <w:jc w:val="both"/>
        <w:rPr>
          <w:rFonts w:asciiTheme="minorHAnsi" w:hAnsiTheme="minorHAnsi" w:cstheme="minorHAnsi"/>
        </w:rPr>
      </w:pPr>
    </w:p>
    <w:p w14:paraId="3E8FC3EE" w14:textId="77777777" w:rsidR="006D0C0C" w:rsidRDefault="007474FD" w:rsidP="007474FD">
      <w:pPr>
        <w:jc w:val="both"/>
        <w:rPr>
          <w:rFonts w:cstheme="minorHAnsi"/>
        </w:rPr>
      </w:pPr>
      <w:r w:rsidRPr="007474FD">
        <w:rPr>
          <w:rFonts w:cstheme="minorHAnsi"/>
        </w:rPr>
        <w:t>Le public cible est constitué des 60 porteurs d’idées sélectionnées à l’issue d’un processus conduit par un Comité mixte (Acteurs publics et privés) de mise en place et suivi-</w:t>
      </w:r>
      <w:r w:rsidRPr="007474FD">
        <w:rPr>
          <w:rFonts w:cstheme="minorHAnsi"/>
        </w:rPr>
        <w:lastRenderedPageBreak/>
        <w:t>accompagnement des Projets d’entrepreneuriat agricole (PEA). Une base de données de ces 60 porteurs d’idées avec les informations les concernant est disponible.</w:t>
      </w:r>
    </w:p>
    <w:p w14:paraId="6DF68CD7" w14:textId="533B8851" w:rsidR="006D0C0C" w:rsidRPr="006D0C0C" w:rsidRDefault="006D0C0C" w:rsidP="006D0C0C">
      <w:pPr>
        <w:pStyle w:val="Titre2"/>
      </w:pPr>
      <w:bookmarkStart w:id="175" w:name="_Toc187503120"/>
      <w:r w:rsidRPr="00DD7EA6">
        <w:t>LIEU DE TRAVAIL ET DURÉE DE LA PRESTATION</w:t>
      </w:r>
      <w:bookmarkEnd w:id="175"/>
      <w:r w:rsidRPr="00DD7EA6">
        <w:t xml:space="preserve"> </w:t>
      </w:r>
    </w:p>
    <w:p w14:paraId="7FB4D8A7" w14:textId="4E1989CC" w:rsidR="006D0C0C" w:rsidRDefault="006D0C0C" w:rsidP="002B7EB3">
      <w:pPr>
        <w:spacing w:after="0"/>
        <w:jc w:val="both"/>
        <w:rPr>
          <w:rFonts w:cstheme="minorHAnsi"/>
        </w:rPr>
      </w:pPr>
      <w:r w:rsidRPr="00FE0DA0">
        <w:rPr>
          <w:rFonts w:cstheme="minorHAnsi"/>
        </w:rPr>
        <w:t>Le lieu de travail dans le cadre de cette prestation comprend les territoires d’</w:t>
      </w:r>
      <w:proofErr w:type="spellStart"/>
      <w:r w:rsidRPr="00FE0DA0">
        <w:rPr>
          <w:rFonts w:cstheme="minorHAnsi"/>
        </w:rPr>
        <w:t>Isangi</w:t>
      </w:r>
      <w:proofErr w:type="spellEnd"/>
      <w:r w:rsidRPr="00FE0DA0">
        <w:rPr>
          <w:rFonts w:cstheme="minorHAnsi"/>
        </w:rPr>
        <w:t xml:space="preserve"> et d’Opala et notamment l’ensemble des 25 villages prioritaires d’intervention choisis par le Projet. Kisangani, Chef-lieu de la province et siège de la coordination provinciale </w:t>
      </w:r>
      <w:proofErr w:type="spellStart"/>
      <w:r w:rsidRPr="00FE0DA0">
        <w:rPr>
          <w:rFonts w:cstheme="minorHAnsi"/>
        </w:rPr>
        <w:t>Tshopo</w:t>
      </w:r>
      <w:proofErr w:type="spellEnd"/>
      <w:r w:rsidRPr="00FE0DA0">
        <w:rPr>
          <w:rFonts w:cstheme="minorHAnsi"/>
        </w:rPr>
        <w:t xml:space="preserve"> de Enabel fait également office de lieu de travail pour cette prestation. </w:t>
      </w:r>
    </w:p>
    <w:p w14:paraId="5112F48A" w14:textId="77777777" w:rsidR="002B7EB3" w:rsidRPr="00FE0DA0" w:rsidRDefault="002B7EB3" w:rsidP="002B7EB3">
      <w:pPr>
        <w:spacing w:after="0"/>
        <w:jc w:val="both"/>
        <w:rPr>
          <w:rFonts w:cstheme="minorHAnsi"/>
        </w:rPr>
      </w:pPr>
    </w:p>
    <w:p w14:paraId="32FE6718" w14:textId="77777777" w:rsidR="002C1981" w:rsidRDefault="006D0C0C" w:rsidP="002B7EB3">
      <w:pPr>
        <w:jc w:val="both"/>
        <w:rPr>
          <w:rFonts w:cstheme="minorHAnsi"/>
        </w:rPr>
      </w:pPr>
      <w:r w:rsidRPr="00FE0DA0">
        <w:rPr>
          <w:rFonts w:cstheme="minorHAnsi"/>
        </w:rPr>
        <w:t>Pour cette mission, 175 H.J de</w:t>
      </w:r>
      <w:r w:rsidRPr="00FE0DA0">
        <w:rPr>
          <w:rFonts w:eastAsia="Times New Roman" w:cs="Calibri"/>
          <w:color w:val="000000"/>
          <w:lang w:val="fr-FR" w:eastAsia="fr-FR"/>
        </w:rPr>
        <w:t xml:space="preserve"> </w:t>
      </w:r>
      <w:r w:rsidRPr="00FE0DA0">
        <w:rPr>
          <w:rFonts w:cstheme="minorHAnsi"/>
        </w:rPr>
        <w:t>travail sont impartis ; ils sont répartis sur un délai calendaire de 75 jours (février à mi-avril 2025) à compter de la date de notification du marché. Le Tableau ci-dessous en donne les détails.</w:t>
      </w:r>
    </w:p>
    <w:tbl>
      <w:tblPr>
        <w:tblStyle w:val="Grilledutableau"/>
        <w:tblW w:w="0" w:type="auto"/>
        <w:tblLook w:val="04A0" w:firstRow="1" w:lastRow="0" w:firstColumn="1" w:lastColumn="0" w:noHBand="0" w:noVBand="1"/>
      </w:tblPr>
      <w:tblGrid>
        <w:gridCol w:w="2430"/>
        <w:gridCol w:w="1825"/>
        <w:gridCol w:w="1405"/>
        <w:gridCol w:w="1404"/>
        <w:gridCol w:w="1430"/>
      </w:tblGrid>
      <w:tr w:rsidR="002C1981" w:rsidRPr="002C1981" w14:paraId="69596D96" w14:textId="77777777" w:rsidTr="005A3DE0">
        <w:trPr>
          <w:trHeight w:val="44"/>
          <w:tblHeader/>
        </w:trPr>
        <w:tc>
          <w:tcPr>
            <w:tcW w:w="4106" w:type="dxa"/>
            <w:vMerge w:val="restart"/>
            <w:vAlign w:val="center"/>
          </w:tcPr>
          <w:p w14:paraId="64C5DD42" w14:textId="77777777" w:rsidR="002C1981" w:rsidRPr="002C1981" w:rsidRDefault="002C1981" w:rsidP="005A3DE0">
            <w:pPr>
              <w:jc w:val="center"/>
              <w:rPr>
                <w:rFonts w:cstheme="minorHAnsi"/>
                <w:b/>
                <w:bCs/>
                <w:szCs w:val="21"/>
              </w:rPr>
            </w:pPr>
            <w:r w:rsidRPr="002C1981">
              <w:rPr>
                <w:rFonts w:cstheme="minorHAnsi"/>
                <w:b/>
                <w:bCs/>
                <w:szCs w:val="21"/>
              </w:rPr>
              <w:t>Tâches</w:t>
            </w:r>
          </w:p>
        </w:tc>
        <w:tc>
          <w:tcPr>
            <w:tcW w:w="5630" w:type="dxa"/>
            <w:gridSpan w:val="4"/>
            <w:vAlign w:val="center"/>
          </w:tcPr>
          <w:p w14:paraId="15C60924" w14:textId="77777777" w:rsidR="002C1981" w:rsidRPr="002C1981" w:rsidRDefault="002C1981" w:rsidP="005A3DE0">
            <w:pPr>
              <w:jc w:val="center"/>
              <w:rPr>
                <w:rFonts w:cstheme="minorHAnsi"/>
                <w:b/>
                <w:bCs/>
                <w:szCs w:val="21"/>
              </w:rPr>
            </w:pPr>
            <w:r w:rsidRPr="002C1981">
              <w:rPr>
                <w:rFonts w:cstheme="minorHAnsi"/>
                <w:b/>
                <w:bCs/>
                <w:szCs w:val="21"/>
              </w:rPr>
              <w:t>H.J impartis selon les Consultants</w:t>
            </w:r>
          </w:p>
        </w:tc>
      </w:tr>
      <w:tr w:rsidR="002C1981" w:rsidRPr="002C1981" w14:paraId="563E3999" w14:textId="77777777" w:rsidTr="002C1981">
        <w:trPr>
          <w:trHeight w:val="1707"/>
          <w:tblHeader/>
        </w:trPr>
        <w:tc>
          <w:tcPr>
            <w:tcW w:w="4106" w:type="dxa"/>
            <w:vMerge/>
          </w:tcPr>
          <w:p w14:paraId="26CE0695" w14:textId="77777777" w:rsidR="002C1981" w:rsidRPr="002C1981" w:rsidRDefault="002C1981" w:rsidP="005A3DE0">
            <w:pPr>
              <w:jc w:val="both"/>
              <w:rPr>
                <w:rFonts w:cstheme="minorHAnsi"/>
                <w:b/>
                <w:bCs/>
                <w:szCs w:val="21"/>
              </w:rPr>
            </w:pPr>
          </w:p>
        </w:tc>
        <w:tc>
          <w:tcPr>
            <w:tcW w:w="1701" w:type="dxa"/>
            <w:vAlign w:val="center"/>
          </w:tcPr>
          <w:p w14:paraId="48DF5BF8" w14:textId="77777777" w:rsidR="002C1981" w:rsidRPr="002C1981" w:rsidRDefault="002C1981" w:rsidP="005A3DE0">
            <w:pPr>
              <w:jc w:val="center"/>
              <w:rPr>
                <w:rFonts w:cstheme="minorHAnsi"/>
                <w:b/>
                <w:bCs/>
                <w:szCs w:val="21"/>
              </w:rPr>
            </w:pPr>
            <w:r w:rsidRPr="002C1981">
              <w:rPr>
                <w:rFonts w:cstheme="minorHAnsi"/>
                <w:b/>
                <w:bCs/>
                <w:szCs w:val="21"/>
              </w:rPr>
              <w:t>Consultant spécialiste en agroéconomie, Chef de mission</w:t>
            </w:r>
          </w:p>
          <w:p w14:paraId="3BD80AC4" w14:textId="77777777" w:rsidR="002C1981" w:rsidRPr="002C1981" w:rsidRDefault="002C1981" w:rsidP="005A3DE0">
            <w:pPr>
              <w:jc w:val="center"/>
              <w:rPr>
                <w:rFonts w:cstheme="minorHAnsi"/>
                <w:b/>
                <w:bCs/>
                <w:szCs w:val="21"/>
              </w:rPr>
            </w:pPr>
          </w:p>
        </w:tc>
        <w:tc>
          <w:tcPr>
            <w:tcW w:w="1418" w:type="dxa"/>
            <w:vAlign w:val="center"/>
          </w:tcPr>
          <w:p w14:paraId="6A21DA97" w14:textId="77777777" w:rsidR="002C1981" w:rsidRPr="002C1981" w:rsidRDefault="002C1981" w:rsidP="005A3DE0">
            <w:pPr>
              <w:jc w:val="center"/>
              <w:rPr>
                <w:rFonts w:cstheme="minorHAnsi"/>
                <w:b/>
                <w:bCs/>
                <w:szCs w:val="21"/>
              </w:rPr>
            </w:pPr>
            <w:r w:rsidRPr="002C1981">
              <w:rPr>
                <w:rFonts w:cstheme="minorHAnsi"/>
                <w:b/>
                <w:bCs/>
                <w:szCs w:val="21"/>
              </w:rPr>
              <w:t>Consultant associé spécialiste en PV</w:t>
            </w:r>
          </w:p>
        </w:tc>
        <w:tc>
          <w:tcPr>
            <w:tcW w:w="850" w:type="dxa"/>
            <w:vAlign w:val="center"/>
          </w:tcPr>
          <w:p w14:paraId="2FCBC772" w14:textId="77777777" w:rsidR="002C1981" w:rsidRPr="002C1981" w:rsidRDefault="002C1981" w:rsidP="005A3DE0">
            <w:pPr>
              <w:jc w:val="center"/>
              <w:rPr>
                <w:rFonts w:cstheme="minorHAnsi"/>
                <w:b/>
                <w:bCs/>
                <w:szCs w:val="21"/>
              </w:rPr>
            </w:pPr>
            <w:r w:rsidRPr="002C1981">
              <w:rPr>
                <w:rFonts w:cstheme="minorHAnsi"/>
                <w:b/>
                <w:bCs/>
                <w:szCs w:val="21"/>
              </w:rPr>
              <w:t>Consultant associé spécialiste en PAH</w:t>
            </w:r>
          </w:p>
        </w:tc>
        <w:tc>
          <w:tcPr>
            <w:tcW w:w="1661" w:type="dxa"/>
            <w:vAlign w:val="center"/>
          </w:tcPr>
          <w:p w14:paraId="37AF2C2B" w14:textId="77777777" w:rsidR="002C1981" w:rsidRPr="002C1981" w:rsidRDefault="002C1981" w:rsidP="005A3DE0">
            <w:pPr>
              <w:jc w:val="center"/>
              <w:rPr>
                <w:rFonts w:cstheme="minorHAnsi"/>
                <w:b/>
                <w:bCs/>
                <w:szCs w:val="21"/>
              </w:rPr>
            </w:pPr>
            <w:r w:rsidRPr="002C1981">
              <w:rPr>
                <w:rFonts w:cstheme="minorHAnsi"/>
                <w:b/>
                <w:bCs/>
                <w:szCs w:val="21"/>
              </w:rPr>
              <w:t>Consultant associé spécialiste en agro-industrie</w:t>
            </w:r>
          </w:p>
        </w:tc>
      </w:tr>
      <w:tr w:rsidR="002C1981" w:rsidRPr="002C1981" w14:paraId="568D7016" w14:textId="77777777" w:rsidTr="005A3DE0">
        <w:tc>
          <w:tcPr>
            <w:tcW w:w="4106" w:type="dxa"/>
          </w:tcPr>
          <w:p w14:paraId="2C348377" w14:textId="77777777" w:rsidR="002C1981" w:rsidRPr="002C1981" w:rsidRDefault="002C1981" w:rsidP="005A3DE0">
            <w:pPr>
              <w:rPr>
                <w:rFonts w:cstheme="minorHAnsi"/>
                <w:szCs w:val="21"/>
              </w:rPr>
            </w:pPr>
            <w:r w:rsidRPr="002C1981">
              <w:rPr>
                <w:szCs w:val="21"/>
              </w:rPr>
              <w:t>Participer à la réunion de cadrage technique et d’harmonisation de la compréhension de la mission</w:t>
            </w:r>
          </w:p>
        </w:tc>
        <w:tc>
          <w:tcPr>
            <w:tcW w:w="1701" w:type="dxa"/>
            <w:vAlign w:val="center"/>
          </w:tcPr>
          <w:p w14:paraId="75A440BF" w14:textId="77777777" w:rsidR="002C1981" w:rsidRPr="002C1981" w:rsidRDefault="002C1981" w:rsidP="005A3DE0">
            <w:pPr>
              <w:jc w:val="center"/>
              <w:rPr>
                <w:rFonts w:cstheme="minorHAnsi"/>
                <w:szCs w:val="21"/>
              </w:rPr>
            </w:pPr>
            <w:r w:rsidRPr="002C1981">
              <w:rPr>
                <w:rFonts w:cs="Calibri"/>
                <w:color w:val="000000"/>
                <w:szCs w:val="21"/>
              </w:rPr>
              <w:t>1</w:t>
            </w:r>
          </w:p>
        </w:tc>
        <w:tc>
          <w:tcPr>
            <w:tcW w:w="1418" w:type="dxa"/>
            <w:vAlign w:val="center"/>
          </w:tcPr>
          <w:p w14:paraId="3954DB65" w14:textId="77777777" w:rsidR="002C1981" w:rsidRPr="002C1981" w:rsidRDefault="002C1981" w:rsidP="005A3DE0">
            <w:pPr>
              <w:jc w:val="center"/>
              <w:rPr>
                <w:rFonts w:cstheme="minorHAnsi"/>
                <w:szCs w:val="21"/>
              </w:rPr>
            </w:pPr>
            <w:r w:rsidRPr="002C1981">
              <w:rPr>
                <w:rFonts w:cs="Calibri"/>
                <w:color w:val="000000"/>
                <w:szCs w:val="21"/>
              </w:rPr>
              <w:t>0,5</w:t>
            </w:r>
          </w:p>
        </w:tc>
        <w:tc>
          <w:tcPr>
            <w:tcW w:w="850" w:type="dxa"/>
            <w:vAlign w:val="center"/>
          </w:tcPr>
          <w:p w14:paraId="07717CD9" w14:textId="77777777" w:rsidR="002C1981" w:rsidRPr="002C1981" w:rsidRDefault="002C1981" w:rsidP="005A3DE0">
            <w:pPr>
              <w:jc w:val="center"/>
              <w:rPr>
                <w:rFonts w:cstheme="minorHAnsi"/>
                <w:szCs w:val="21"/>
              </w:rPr>
            </w:pPr>
            <w:r w:rsidRPr="002C1981">
              <w:rPr>
                <w:rFonts w:cs="Calibri"/>
                <w:color w:val="000000"/>
                <w:szCs w:val="21"/>
              </w:rPr>
              <w:t>0,5</w:t>
            </w:r>
          </w:p>
        </w:tc>
        <w:tc>
          <w:tcPr>
            <w:tcW w:w="1661" w:type="dxa"/>
            <w:vAlign w:val="center"/>
          </w:tcPr>
          <w:p w14:paraId="27CF4B6E" w14:textId="77777777" w:rsidR="002C1981" w:rsidRPr="002C1981" w:rsidRDefault="002C1981" w:rsidP="005A3DE0">
            <w:pPr>
              <w:jc w:val="center"/>
              <w:rPr>
                <w:rFonts w:cstheme="minorHAnsi"/>
                <w:szCs w:val="21"/>
              </w:rPr>
            </w:pPr>
            <w:r w:rsidRPr="002C1981">
              <w:rPr>
                <w:rFonts w:cs="Calibri"/>
                <w:color w:val="000000"/>
                <w:szCs w:val="21"/>
              </w:rPr>
              <w:t>0,5</w:t>
            </w:r>
          </w:p>
        </w:tc>
      </w:tr>
      <w:tr w:rsidR="002C1981" w:rsidRPr="002C1981" w14:paraId="3D565495" w14:textId="77777777" w:rsidTr="005A3DE0">
        <w:tc>
          <w:tcPr>
            <w:tcW w:w="4106" w:type="dxa"/>
          </w:tcPr>
          <w:p w14:paraId="0B11CD85" w14:textId="77777777" w:rsidR="002C1981" w:rsidRPr="002C1981" w:rsidRDefault="002C1981" w:rsidP="005A3DE0">
            <w:pPr>
              <w:rPr>
                <w:rFonts w:cstheme="minorHAnsi"/>
                <w:szCs w:val="21"/>
              </w:rPr>
            </w:pPr>
            <w:r w:rsidRPr="002C1981">
              <w:rPr>
                <w:szCs w:val="21"/>
              </w:rPr>
              <w:t>Réaliser la revue documentaire </w:t>
            </w:r>
          </w:p>
        </w:tc>
        <w:tc>
          <w:tcPr>
            <w:tcW w:w="1701" w:type="dxa"/>
            <w:vAlign w:val="center"/>
          </w:tcPr>
          <w:p w14:paraId="45060C68" w14:textId="77777777" w:rsidR="002C1981" w:rsidRPr="002C1981" w:rsidRDefault="002C1981" w:rsidP="005A3DE0">
            <w:pPr>
              <w:jc w:val="center"/>
              <w:rPr>
                <w:rFonts w:cstheme="minorHAnsi"/>
                <w:szCs w:val="21"/>
              </w:rPr>
            </w:pPr>
            <w:r w:rsidRPr="002C1981">
              <w:rPr>
                <w:rFonts w:cs="Calibri"/>
                <w:color w:val="000000"/>
                <w:szCs w:val="21"/>
              </w:rPr>
              <w:t>2</w:t>
            </w:r>
          </w:p>
        </w:tc>
        <w:tc>
          <w:tcPr>
            <w:tcW w:w="1418" w:type="dxa"/>
            <w:vAlign w:val="center"/>
          </w:tcPr>
          <w:p w14:paraId="1416C840" w14:textId="77777777" w:rsidR="002C1981" w:rsidRPr="002C1981" w:rsidRDefault="002C1981" w:rsidP="005A3DE0">
            <w:pPr>
              <w:jc w:val="center"/>
              <w:rPr>
                <w:rFonts w:cstheme="minorHAnsi"/>
                <w:szCs w:val="21"/>
              </w:rPr>
            </w:pPr>
            <w:r w:rsidRPr="002C1981">
              <w:rPr>
                <w:rFonts w:cs="Calibri"/>
                <w:color w:val="000000"/>
                <w:szCs w:val="21"/>
              </w:rPr>
              <w:t>1</w:t>
            </w:r>
          </w:p>
        </w:tc>
        <w:tc>
          <w:tcPr>
            <w:tcW w:w="850" w:type="dxa"/>
            <w:vAlign w:val="center"/>
          </w:tcPr>
          <w:p w14:paraId="490D0A41" w14:textId="77777777" w:rsidR="002C1981" w:rsidRPr="002C1981" w:rsidRDefault="002C1981" w:rsidP="005A3DE0">
            <w:pPr>
              <w:jc w:val="center"/>
              <w:rPr>
                <w:rFonts w:cstheme="minorHAnsi"/>
                <w:szCs w:val="21"/>
              </w:rPr>
            </w:pPr>
            <w:r w:rsidRPr="002C1981">
              <w:rPr>
                <w:rFonts w:cs="Calibri"/>
                <w:color w:val="000000"/>
                <w:szCs w:val="21"/>
              </w:rPr>
              <w:t>1</w:t>
            </w:r>
          </w:p>
        </w:tc>
        <w:tc>
          <w:tcPr>
            <w:tcW w:w="1661" w:type="dxa"/>
            <w:vAlign w:val="center"/>
          </w:tcPr>
          <w:p w14:paraId="144F32A3" w14:textId="77777777" w:rsidR="002C1981" w:rsidRPr="002C1981" w:rsidRDefault="002C1981" w:rsidP="005A3DE0">
            <w:pPr>
              <w:jc w:val="center"/>
              <w:rPr>
                <w:rFonts w:cstheme="minorHAnsi"/>
                <w:szCs w:val="21"/>
              </w:rPr>
            </w:pPr>
            <w:r w:rsidRPr="002C1981">
              <w:rPr>
                <w:rFonts w:cs="Calibri"/>
                <w:color w:val="000000"/>
                <w:szCs w:val="21"/>
              </w:rPr>
              <w:t>1</w:t>
            </w:r>
          </w:p>
        </w:tc>
      </w:tr>
      <w:tr w:rsidR="002C1981" w:rsidRPr="002C1981" w14:paraId="16984EED" w14:textId="77777777" w:rsidTr="005A3DE0">
        <w:tc>
          <w:tcPr>
            <w:tcW w:w="4106" w:type="dxa"/>
          </w:tcPr>
          <w:p w14:paraId="33F7A8E7" w14:textId="77777777" w:rsidR="002C1981" w:rsidRPr="002C1981" w:rsidRDefault="002C1981" w:rsidP="005A3DE0">
            <w:pPr>
              <w:rPr>
                <w:rFonts w:cstheme="minorHAnsi"/>
                <w:szCs w:val="21"/>
              </w:rPr>
            </w:pPr>
            <w:r w:rsidRPr="002C1981">
              <w:rPr>
                <w:szCs w:val="21"/>
              </w:rPr>
              <w:t>Elaborer les outils de collecte de données en vue de l’élaboration des modèles d’affaires </w:t>
            </w:r>
          </w:p>
        </w:tc>
        <w:tc>
          <w:tcPr>
            <w:tcW w:w="1701" w:type="dxa"/>
            <w:vAlign w:val="center"/>
          </w:tcPr>
          <w:p w14:paraId="3F17786A" w14:textId="77777777" w:rsidR="002C1981" w:rsidRPr="002C1981" w:rsidRDefault="002C1981" w:rsidP="005A3DE0">
            <w:pPr>
              <w:jc w:val="center"/>
              <w:rPr>
                <w:rFonts w:cstheme="minorHAnsi"/>
                <w:szCs w:val="21"/>
              </w:rPr>
            </w:pPr>
            <w:r w:rsidRPr="002C1981">
              <w:rPr>
                <w:rFonts w:cs="Calibri"/>
                <w:color w:val="000000"/>
                <w:szCs w:val="21"/>
              </w:rPr>
              <w:t>1</w:t>
            </w:r>
          </w:p>
        </w:tc>
        <w:tc>
          <w:tcPr>
            <w:tcW w:w="1418" w:type="dxa"/>
            <w:vAlign w:val="center"/>
          </w:tcPr>
          <w:p w14:paraId="027353D4" w14:textId="77777777" w:rsidR="002C1981" w:rsidRPr="002C1981" w:rsidRDefault="002C1981" w:rsidP="005A3DE0">
            <w:pPr>
              <w:jc w:val="center"/>
              <w:rPr>
                <w:rFonts w:cstheme="minorHAnsi"/>
                <w:szCs w:val="21"/>
              </w:rPr>
            </w:pPr>
            <w:r w:rsidRPr="002C1981">
              <w:rPr>
                <w:rFonts w:cs="Calibri"/>
                <w:color w:val="000000"/>
                <w:szCs w:val="21"/>
              </w:rPr>
              <w:t>0,5</w:t>
            </w:r>
          </w:p>
        </w:tc>
        <w:tc>
          <w:tcPr>
            <w:tcW w:w="850" w:type="dxa"/>
            <w:vAlign w:val="center"/>
          </w:tcPr>
          <w:p w14:paraId="1D638CE9" w14:textId="77777777" w:rsidR="002C1981" w:rsidRPr="002C1981" w:rsidRDefault="002C1981" w:rsidP="005A3DE0">
            <w:pPr>
              <w:jc w:val="center"/>
              <w:rPr>
                <w:rFonts w:cstheme="minorHAnsi"/>
                <w:szCs w:val="21"/>
              </w:rPr>
            </w:pPr>
            <w:r w:rsidRPr="002C1981">
              <w:rPr>
                <w:rFonts w:cs="Calibri"/>
                <w:color w:val="000000"/>
                <w:szCs w:val="21"/>
              </w:rPr>
              <w:t>0,5</w:t>
            </w:r>
          </w:p>
        </w:tc>
        <w:tc>
          <w:tcPr>
            <w:tcW w:w="1661" w:type="dxa"/>
            <w:vAlign w:val="center"/>
          </w:tcPr>
          <w:p w14:paraId="0F219686" w14:textId="77777777" w:rsidR="002C1981" w:rsidRPr="002C1981" w:rsidRDefault="002C1981" w:rsidP="005A3DE0">
            <w:pPr>
              <w:jc w:val="center"/>
              <w:rPr>
                <w:rFonts w:cstheme="minorHAnsi"/>
                <w:szCs w:val="21"/>
              </w:rPr>
            </w:pPr>
            <w:r w:rsidRPr="002C1981">
              <w:rPr>
                <w:rFonts w:cs="Calibri"/>
                <w:color w:val="000000"/>
                <w:szCs w:val="21"/>
              </w:rPr>
              <w:t>0,5</w:t>
            </w:r>
          </w:p>
        </w:tc>
      </w:tr>
      <w:tr w:rsidR="002C1981" w:rsidRPr="002C1981" w14:paraId="33949472" w14:textId="77777777" w:rsidTr="005A3DE0">
        <w:tc>
          <w:tcPr>
            <w:tcW w:w="4106" w:type="dxa"/>
          </w:tcPr>
          <w:p w14:paraId="6C188F12" w14:textId="77777777" w:rsidR="002C1981" w:rsidRPr="002C1981" w:rsidRDefault="002C1981" w:rsidP="005A3DE0">
            <w:pPr>
              <w:rPr>
                <w:rFonts w:cstheme="minorHAnsi"/>
                <w:szCs w:val="21"/>
              </w:rPr>
            </w:pPr>
            <w:r w:rsidRPr="002C1981">
              <w:rPr>
                <w:szCs w:val="21"/>
              </w:rPr>
              <w:t>Collecter les données en vue de l’élaboration des modèles d’affaires</w:t>
            </w:r>
          </w:p>
        </w:tc>
        <w:tc>
          <w:tcPr>
            <w:tcW w:w="1701" w:type="dxa"/>
            <w:vAlign w:val="center"/>
          </w:tcPr>
          <w:p w14:paraId="05358F7E" w14:textId="77777777" w:rsidR="002C1981" w:rsidRPr="002C1981" w:rsidRDefault="002C1981" w:rsidP="005A3DE0">
            <w:pPr>
              <w:jc w:val="center"/>
              <w:rPr>
                <w:rFonts w:cstheme="minorHAnsi"/>
                <w:szCs w:val="21"/>
              </w:rPr>
            </w:pPr>
            <w:r w:rsidRPr="002C1981">
              <w:rPr>
                <w:rFonts w:cs="Calibri"/>
                <w:color w:val="000000"/>
                <w:szCs w:val="21"/>
              </w:rPr>
              <w:t>5</w:t>
            </w:r>
          </w:p>
        </w:tc>
        <w:tc>
          <w:tcPr>
            <w:tcW w:w="1418" w:type="dxa"/>
            <w:vAlign w:val="center"/>
          </w:tcPr>
          <w:p w14:paraId="72CE8241" w14:textId="77777777" w:rsidR="002C1981" w:rsidRPr="002C1981" w:rsidRDefault="002C1981" w:rsidP="005A3DE0">
            <w:pPr>
              <w:jc w:val="center"/>
              <w:rPr>
                <w:rFonts w:cstheme="minorHAnsi"/>
                <w:szCs w:val="21"/>
              </w:rPr>
            </w:pPr>
            <w:r w:rsidRPr="002C1981">
              <w:rPr>
                <w:rFonts w:cs="Calibri"/>
                <w:color w:val="000000"/>
                <w:szCs w:val="21"/>
              </w:rPr>
              <w:t>5</w:t>
            </w:r>
          </w:p>
        </w:tc>
        <w:tc>
          <w:tcPr>
            <w:tcW w:w="850" w:type="dxa"/>
            <w:vAlign w:val="center"/>
          </w:tcPr>
          <w:p w14:paraId="7767DB44" w14:textId="77777777" w:rsidR="002C1981" w:rsidRPr="002C1981" w:rsidRDefault="002C1981" w:rsidP="005A3DE0">
            <w:pPr>
              <w:jc w:val="center"/>
              <w:rPr>
                <w:rFonts w:cstheme="minorHAnsi"/>
                <w:szCs w:val="21"/>
              </w:rPr>
            </w:pPr>
            <w:r w:rsidRPr="002C1981">
              <w:rPr>
                <w:rFonts w:cs="Calibri"/>
                <w:color w:val="000000"/>
                <w:szCs w:val="21"/>
              </w:rPr>
              <w:t>5</w:t>
            </w:r>
          </w:p>
        </w:tc>
        <w:tc>
          <w:tcPr>
            <w:tcW w:w="1661" w:type="dxa"/>
            <w:vAlign w:val="center"/>
          </w:tcPr>
          <w:p w14:paraId="6653B005" w14:textId="77777777" w:rsidR="002C1981" w:rsidRPr="002C1981" w:rsidRDefault="002C1981" w:rsidP="005A3DE0">
            <w:pPr>
              <w:jc w:val="center"/>
              <w:rPr>
                <w:rFonts w:cstheme="minorHAnsi"/>
                <w:szCs w:val="21"/>
              </w:rPr>
            </w:pPr>
            <w:r w:rsidRPr="002C1981">
              <w:rPr>
                <w:rFonts w:cs="Calibri"/>
                <w:color w:val="000000"/>
                <w:szCs w:val="21"/>
              </w:rPr>
              <w:t>5</w:t>
            </w:r>
          </w:p>
        </w:tc>
      </w:tr>
      <w:tr w:rsidR="002C1981" w:rsidRPr="002C1981" w14:paraId="08938832" w14:textId="77777777" w:rsidTr="005A3DE0">
        <w:tc>
          <w:tcPr>
            <w:tcW w:w="4106" w:type="dxa"/>
          </w:tcPr>
          <w:p w14:paraId="660FB114" w14:textId="77777777" w:rsidR="002C1981" w:rsidRPr="002C1981" w:rsidRDefault="002C1981" w:rsidP="005A3DE0">
            <w:pPr>
              <w:rPr>
                <w:rFonts w:cstheme="minorHAnsi"/>
                <w:szCs w:val="21"/>
              </w:rPr>
            </w:pPr>
            <w:r w:rsidRPr="002C1981">
              <w:rPr>
                <w:szCs w:val="21"/>
              </w:rPr>
              <w:t>Elaborer les modèles d’affaires et les faire valider</w:t>
            </w:r>
          </w:p>
        </w:tc>
        <w:tc>
          <w:tcPr>
            <w:tcW w:w="1701" w:type="dxa"/>
            <w:vAlign w:val="center"/>
          </w:tcPr>
          <w:p w14:paraId="03093A0A" w14:textId="77777777" w:rsidR="002C1981" w:rsidRPr="002C1981" w:rsidRDefault="002C1981" w:rsidP="005A3DE0">
            <w:pPr>
              <w:jc w:val="center"/>
              <w:rPr>
                <w:rFonts w:cstheme="minorHAnsi"/>
                <w:szCs w:val="21"/>
              </w:rPr>
            </w:pPr>
            <w:r w:rsidRPr="002C1981">
              <w:rPr>
                <w:rFonts w:cs="Calibri"/>
                <w:color w:val="000000"/>
                <w:szCs w:val="21"/>
              </w:rPr>
              <w:t>6</w:t>
            </w:r>
          </w:p>
        </w:tc>
        <w:tc>
          <w:tcPr>
            <w:tcW w:w="1418" w:type="dxa"/>
            <w:vAlign w:val="center"/>
          </w:tcPr>
          <w:p w14:paraId="14044915" w14:textId="77777777" w:rsidR="002C1981" w:rsidRPr="002C1981" w:rsidRDefault="002C1981" w:rsidP="005A3DE0">
            <w:pPr>
              <w:jc w:val="center"/>
              <w:rPr>
                <w:rFonts w:cstheme="minorHAnsi"/>
                <w:szCs w:val="21"/>
              </w:rPr>
            </w:pPr>
            <w:r w:rsidRPr="002C1981">
              <w:rPr>
                <w:rFonts w:cs="Calibri"/>
                <w:color w:val="000000"/>
                <w:szCs w:val="21"/>
              </w:rPr>
              <w:t>6</w:t>
            </w:r>
          </w:p>
        </w:tc>
        <w:tc>
          <w:tcPr>
            <w:tcW w:w="850" w:type="dxa"/>
            <w:vAlign w:val="center"/>
          </w:tcPr>
          <w:p w14:paraId="03746DFF" w14:textId="77777777" w:rsidR="002C1981" w:rsidRPr="002C1981" w:rsidRDefault="002C1981" w:rsidP="005A3DE0">
            <w:pPr>
              <w:jc w:val="center"/>
              <w:rPr>
                <w:rFonts w:cstheme="minorHAnsi"/>
                <w:szCs w:val="21"/>
              </w:rPr>
            </w:pPr>
            <w:r w:rsidRPr="002C1981">
              <w:rPr>
                <w:rFonts w:cs="Calibri"/>
                <w:color w:val="000000"/>
                <w:szCs w:val="21"/>
              </w:rPr>
              <w:t>6</w:t>
            </w:r>
          </w:p>
        </w:tc>
        <w:tc>
          <w:tcPr>
            <w:tcW w:w="1661" w:type="dxa"/>
            <w:vAlign w:val="center"/>
          </w:tcPr>
          <w:p w14:paraId="24AC7F11" w14:textId="77777777" w:rsidR="002C1981" w:rsidRPr="002C1981" w:rsidRDefault="002C1981" w:rsidP="005A3DE0">
            <w:pPr>
              <w:jc w:val="center"/>
              <w:rPr>
                <w:rFonts w:cstheme="minorHAnsi"/>
                <w:szCs w:val="21"/>
              </w:rPr>
            </w:pPr>
            <w:r w:rsidRPr="002C1981">
              <w:rPr>
                <w:rFonts w:cs="Calibri"/>
                <w:color w:val="000000"/>
                <w:szCs w:val="21"/>
              </w:rPr>
              <w:t>6</w:t>
            </w:r>
          </w:p>
        </w:tc>
      </w:tr>
      <w:tr w:rsidR="002C1981" w:rsidRPr="002C1981" w14:paraId="76BE67EF" w14:textId="77777777" w:rsidTr="005A3DE0">
        <w:tc>
          <w:tcPr>
            <w:tcW w:w="4106" w:type="dxa"/>
          </w:tcPr>
          <w:p w14:paraId="1EDC918D" w14:textId="77777777" w:rsidR="002C1981" w:rsidRPr="002C1981" w:rsidRDefault="002C1981" w:rsidP="005A3DE0">
            <w:pPr>
              <w:rPr>
                <w:rFonts w:cstheme="minorHAnsi"/>
                <w:szCs w:val="21"/>
              </w:rPr>
            </w:pPr>
            <w:r w:rsidRPr="002C1981">
              <w:rPr>
                <w:szCs w:val="21"/>
              </w:rPr>
              <w:t>Elaborer les outils de collecte de données en vue de l’élaboration des plans d’affaires </w:t>
            </w:r>
          </w:p>
        </w:tc>
        <w:tc>
          <w:tcPr>
            <w:tcW w:w="1701" w:type="dxa"/>
            <w:vAlign w:val="center"/>
          </w:tcPr>
          <w:p w14:paraId="0EC88838" w14:textId="77777777" w:rsidR="002C1981" w:rsidRPr="002C1981" w:rsidRDefault="002C1981" w:rsidP="005A3DE0">
            <w:pPr>
              <w:jc w:val="center"/>
              <w:rPr>
                <w:rFonts w:cstheme="minorHAnsi"/>
                <w:szCs w:val="21"/>
              </w:rPr>
            </w:pPr>
            <w:r w:rsidRPr="002C1981">
              <w:rPr>
                <w:rFonts w:cs="Calibri"/>
                <w:color w:val="000000"/>
                <w:szCs w:val="21"/>
              </w:rPr>
              <w:t>1</w:t>
            </w:r>
          </w:p>
        </w:tc>
        <w:tc>
          <w:tcPr>
            <w:tcW w:w="1418" w:type="dxa"/>
            <w:vAlign w:val="center"/>
          </w:tcPr>
          <w:p w14:paraId="3E1E9673" w14:textId="77777777" w:rsidR="002C1981" w:rsidRPr="002C1981" w:rsidRDefault="002C1981" w:rsidP="005A3DE0">
            <w:pPr>
              <w:jc w:val="center"/>
              <w:rPr>
                <w:rFonts w:cstheme="minorHAnsi"/>
                <w:szCs w:val="21"/>
              </w:rPr>
            </w:pPr>
            <w:r w:rsidRPr="002C1981">
              <w:rPr>
                <w:rFonts w:cs="Calibri"/>
                <w:color w:val="000000"/>
                <w:szCs w:val="21"/>
              </w:rPr>
              <w:t>1</w:t>
            </w:r>
          </w:p>
        </w:tc>
        <w:tc>
          <w:tcPr>
            <w:tcW w:w="850" w:type="dxa"/>
            <w:vAlign w:val="center"/>
          </w:tcPr>
          <w:p w14:paraId="367E85E8" w14:textId="77777777" w:rsidR="002C1981" w:rsidRPr="002C1981" w:rsidRDefault="002C1981" w:rsidP="005A3DE0">
            <w:pPr>
              <w:jc w:val="center"/>
              <w:rPr>
                <w:rFonts w:cstheme="minorHAnsi"/>
                <w:szCs w:val="21"/>
              </w:rPr>
            </w:pPr>
            <w:r w:rsidRPr="002C1981">
              <w:rPr>
                <w:rFonts w:cs="Calibri"/>
                <w:color w:val="000000"/>
                <w:szCs w:val="21"/>
              </w:rPr>
              <w:t>1</w:t>
            </w:r>
          </w:p>
        </w:tc>
        <w:tc>
          <w:tcPr>
            <w:tcW w:w="1661" w:type="dxa"/>
            <w:vAlign w:val="center"/>
          </w:tcPr>
          <w:p w14:paraId="2EE3DDBD" w14:textId="77777777" w:rsidR="002C1981" w:rsidRPr="002C1981" w:rsidRDefault="002C1981" w:rsidP="005A3DE0">
            <w:pPr>
              <w:jc w:val="center"/>
              <w:rPr>
                <w:rFonts w:cstheme="minorHAnsi"/>
                <w:szCs w:val="21"/>
              </w:rPr>
            </w:pPr>
            <w:r w:rsidRPr="002C1981">
              <w:rPr>
                <w:rFonts w:cs="Calibri"/>
                <w:color w:val="000000"/>
                <w:szCs w:val="21"/>
              </w:rPr>
              <w:t>1</w:t>
            </w:r>
          </w:p>
        </w:tc>
      </w:tr>
      <w:tr w:rsidR="002C1981" w:rsidRPr="002C1981" w14:paraId="786EC66D" w14:textId="77777777" w:rsidTr="005A3DE0">
        <w:tc>
          <w:tcPr>
            <w:tcW w:w="4106" w:type="dxa"/>
          </w:tcPr>
          <w:p w14:paraId="01A63895" w14:textId="77777777" w:rsidR="002C1981" w:rsidRPr="002C1981" w:rsidRDefault="002C1981" w:rsidP="005A3DE0">
            <w:pPr>
              <w:rPr>
                <w:rFonts w:cstheme="minorHAnsi"/>
                <w:szCs w:val="21"/>
              </w:rPr>
            </w:pPr>
            <w:r w:rsidRPr="002C1981">
              <w:rPr>
                <w:szCs w:val="21"/>
              </w:rPr>
              <w:t xml:space="preserve">Collecter les données quantitatives et qualitatives primaires </w:t>
            </w:r>
            <w:r w:rsidRPr="002C1981">
              <w:rPr>
                <w:szCs w:val="21"/>
              </w:rPr>
              <w:lastRenderedPageBreak/>
              <w:t>et secondaires sur le terrain</w:t>
            </w:r>
          </w:p>
        </w:tc>
        <w:tc>
          <w:tcPr>
            <w:tcW w:w="1701" w:type="dxa"/>
            <w:vAlign w:val="center"/>
          </w:tcPr>
          <w:p w14:paraId="60D5703D" w14:textId="77777777" w:rsidR="002C1981" w:rsidRPr="002C1981" w:rsidRDefault="002C1981" w:rsidP="005A3DE0">
            <w:pPr>
              <w:jc w:val="center"/>
              <w:rPr>
                <w:rFonts w:cstheme="minorHAnsi"/>
                <w:szCs w:val="21"/>
              </w:rPr>
            </w:pPr>
            <w:r w:rsidRPr="002C1981">
              <w:rPr>
                <w:rFonts w:cs="Calibri"/>
                <w:color w:val="000000"/>
                <w:szCs w:val="21"/>
              </w:rPr>
              <w:lastRenderedPageBreak/>
              <w:t>10</w:t>
            </w:r>
          </w:p>
        </w:tc>
        <w:tc>
          <w:tcPr>
            <w:tcW w:w="1418" w:type="dxa"/>
            <w:vAlign w:val="center"/>
          </w:tcPr>
          <w:p w14:paraId="773FB245" w14:textId="77777777" w:rsidR="002C1981" w:rsidRPr="002C1981" w:rsidRDefault="002C1981" w:rsidP="005A3DE0">
            <w:pPr>
              <w:jc w:val="center"/>
              <w:rPr>
                <w:rFonts w:cstheme="minorHAnsi"/>
                <w:szCs w:val="21"/>
              </w:rPr>
            </w:pPr>
            <w:r w:rsidRPr="002C1981">
              <w:rPr>
                <w:rFonts w:cs="Calibri"/>
                <w:color w:val="000000"/>
                <w:szCs w:val="21"/>
              </w:rPr>
              <w:t>10</w:t>
            </w:r>
          </w:p>
        </w:tc>
        <w:tc>
          <w:tcPr>
            <w:tcW w:w="850" w:type="dxa"/>
            <w:vAlign w:val="center"/>
          </w:tcPr>
          <w:p w14:paraId="61A6EBC3" w14:textId="77777777" w:rsidR="002C1981" w:rsidRPr="002C1981" w:rsidRDefault="002C1981" w:rsidP="005A3DE0">
            <w:pPr>
              <w:jc w:val="center"/>
              <w:rPr>
                <w:rFonts w:cstheme="minorHAnsi"/>
                <w:szCs w:val="21"/>
              </w:rPr>
            </w:pPr>
            <w:r w:rsidRPr="002C1981">
              <w:rPr>
                <w:rFonts w:cs="Calibri"/>
                <w:color w:val="000000"/>
                <w:szCs w:val="21"/>
              </w:rPr>
              <w:t>10</w:t>
            </w:r>
          </w:p>
        </w:tc>
        <w:tc>
          <w:tcPr>
            <w:tcW w:w="1661" w:type="dxa"/>
            <w:vAlign w:val="center"/>
          </w:tcPr>
          <w:p w14:paraId="5BAF8ADA" w14:textId="77777777" w:rsidR="002C1981" w:rsidRPr="002C1981" w:rsidRDefault="002C1981" w:rsidP="005A3DE0">
            <w:pPr>
              <w:jc w:val="center"/>
              <w:rPr>
                <w:rFonts w:cstheme="minorHAnsi"/>
                <w:szCs w:val="21"/>
              </w:rPr>
            </w:pPr>
            <w:r w:rsidRPr="002C1981">
              <w:rPr>
                <w:rFonts w:cs="Calibri"/>
                <w:color w:val="000000"/>
                <w:szCs w:val="21"/>
              </w:rPr>
              <w:t>10</w:t>
            </w:r>
          </w:p>
        </w:tc>
      </w:tr>
      <w:tr w:rsidR="002C1981" w:rsidRPr="002C1981" w14:paraId="439D005C" w14:textId="77777777" w:rsidTr="005A3DE0">
        <w:tc>
          <w:tcPr>
            <w:tcW w:w="4106" w:type="dxa"/>
          </w:tcPr>
          <w:p w14:paraId="4CBF3FC1" w14:textId="77777777" w:rsidR="002C1981" w:rsidRPr="002C1981" w:rsidRDefault="002C1981" w:rsidP="005A3DE0">
            <w:pPr>
              <w:rPr>
                <w:rFonts w:cstheme="minorHAnsi"/>
                <w:szCs w:val="21"/>
              </w:rPr>
            </w:pPr>
            <w:r w:rsidRPr="002C1981">
              <w:rPr>
                <w:szCs w:val="21"/>
              </w:rPr>
              <w:t>Analyser les données collectées issues du terrain</w:t>
            </w:r>
          </w:p>
        </w:tc>
        <w:tc>
          <w:tcPr>
            <w:tcW w:w="1701" w:type="dxa"/>
            <w:vAlign w:val="center"/>
          </w:tcPr>
          <w:p w14:paraId="5FFDA834" w14:textId="77777777" w:rsidR="002C1981" w:rsidRPr="002C1981" w:rsidRDefault="002C1981" w:rsidP="005A3DE0">
            <w:pPr>
              <w:jc w:val="center"/>
              <w:rPr>
                <w:rFonts w:cstheme="minorHAnsi"/>
                <w:szCs w:val="21"/>
              </w:rPr>
            </w:pPr>
            <w:r w:rsidRPr="002C1981">
              <w:rPr>
                <w:rFonts w:cs="Calibri"/>
                <w:color w:val="000000"/>
                <w:szCs w:val="21"/>
              </w:rPr>
              <w:t>5</w:t>
            </w:r>
          </w:p>
        </w:tc>
        <w:tc>
          <w:tcPr>
            <w:tcW w:w="1418" w:type="dxa"/>
            <w:vAlign w:val="center"/>
          </w:tcPr>
          <w:p w14:paraId="212AAB9C" w14:textId="77777777" w:rsidR="002C1981" w:rsidRPr="002C1981" w:rsidRDefault="002C1981" w:rsidP="005A3DE0">
            <w:pPr>
              <w:jc w:val="center"/>
              <w:rPr>
                <w:rFonts w:cstheme="minorHAnsi"/>
                <w:szCs w:val="21"/>
              </w:rPr>
            </w:pPr>
            <w:r w:rsidRPr="002C1981">
              <w:rPr>
                <w:rFonts w:cs="Calibri"/>
                <w:color w:val="000000"/>
                <w:szCs w:val="21"/>
              </w:rPr>
              <w:t>3</w:t>
            </w:r>
          </w:p>
        </w:tc>
        <w:tc>
          <w:tcPr>
            <w:tcW w:w="850" w:type="dxa"/>
            <w:vAlign w:val="center"/>
          </w:tcPr>
          <w:p w14:paraId="7D06358B" w14:textId="77777777" w:rsidR="002C1981" w:rsidRPr="002C1981" w:rsidRDefault="002C1981" w:rsidP="005A3DE0">
            <w:pPr>
              <w:jc w:val="center"/>
              <w:rPr>
                <w:rFonts w:cstheme="minorHAnsi"/>
                <w:szCs w:val="21"/>
              </w:rPr>
            </w:pPr>
            <w:r w:rsidRPr="002C1981">
              <w:rPr>
                <w:rFonts w:cs="Calibri"/>
                <w:color w:val="000000"/>
                <w:szCs w:val="21"/>
              </w:rPr>
              <w:t>3</w:t>
            </w:r>
          </w:p>
        </w:tc>
        <w:tc>
          <w:tcPr>
            <w:tcW w:w="1661" w:type="dxa"/>
            <w:vAlign w:val="center"/>
          </w:tcPr>
          <w:p w14:paraId="72410656" w14:textId="77777777" w:rsidR="002C1981" w:rsidRPr="002C1981" w:rsidRDefault="002C1981" w:rsidP="005A3DE0">
            <w:pPr>
              <w:jc w:val="center"/>
              <w:rPr>
                <w:rFonts w:cstheme="minorHAnsi"/>
                <w:szCs w:val="21"/>
              </w:rPr>
            </w:pPr>
            <w:r w:rsidRPr="002C1981">
              <w:rPr>
                <w:rFonts w:cs="Calibri"/>
                <w:color w:val="000000"/>
                <w:szCs w:val="21"/>
              </w:rPr>
              <w:t>3</w:t>
            </w:r>
          </w:p>
        </w:tc>
      </w:tr>
      <w:tr w:rsidR="002C1981" w:rsidRPr="002C1981" w14:paraId="7D141C79" w14:textId="77777777" w:rsidTr="005A3DE0">
        <w:tc>
          <w:tcPr>
            <w:tcW w:w="4106" w:type="dxa"/>
          </w:tcPr>
          <w:p w14:paraId="7923B1A5" w14:textId="77777777" w:rsidR="002C1981" w:rsidRPr="002C1981" w:rsidRDefault="002C1981" w:rsidP="005A3DE0">
            <w:pPr>
              <w:rPr>
                <w:rFonts w:cstheme="minorHAnsi"/>
                <w:szCs w:val="21"/>
              </w:rPr>
            </w:pPr>
            <w:r w:rsidRPr="002C1981">
              <w:rPr>
                <w:szCs w:val="21"/>
              </w:rPr>
              <w:t>Elaborer les différents plans d’affaires</w:t>
            </w:r>
          </w:p>
        </w:tc>
        <w:tc>
          <w:tcPr>
            <w:tcW w:w="1701" w:type="dxa"/>
            <w:vAlign w:val="center"/>
          </w:tcPr>
          <w:p w14:paraId="6962FA2E" w14:textId="77777777" w:rsidR="002C1981" w:rsidRPr="002C1981" w:rsidRDefault="002C1981" w:rsidP="005A3DE0">
            <w:pPr>
              <w:jc w:val="center"/>
              <w:rPr>
                <w:rFonts w:cstheme="minorHAnsi"/>
                <w:szCs w:val="21"/>
              </w:rPr>
            </w:pPr>
            <w:r w:rsidRPr="002C1981">
              <w:rPr>
                <w:rFonts w:cs="Calibri"/>
                <w:color w:val="000000"/>
                <w:szCs w:val="21"/>
              </w:rPr>
              <w:t>5</w:t>
            </w:r>
          </w:p>
        </w:tc>
        <w:tc>
          <w:tcPr>
            <w:tcW w:w="1418" w:type="dxa"/>
            <w:vAlign w:val="center"/>
          </w:tcPr>
          <w:p w14:paraId="15249EA4" w14:textId="77777777" w:rsidR="002C1981" w:rsidRPr="002C1981" w:rsidRDefault="002C1981" w:rsidP="005A3DE0">
            <w:pPr>
              <w:jc w:val="center"/>
              <w:rPr>
                <w:rFonts w:cstheme="minorHAnsi"/>
                <w:szCs w:val="21"/>
              </w:rPr>
            </w:pPr>
            <w:r w:rsidRPr="002C1981">
              <w:rPr>
                <w:rFonts w:cs="Calibri"/>
                <w:color w:val="000000"/>
                <w:szCs w:val="21"/>
              </w:rPr>
              <w:t>5</w:t>
            </w:r>
          </w:p>
        </w:tc>
        <w:tc>
          <w:tcPr>
            <w:tcW w:w="850" w:type="dxa"/>
            <w:vAlign w:val="center"/>
          </w:tcPr>
          <w:p w14:paraId="38E6AA95" w14:textId="77777777" w:rsidR="002C1981" w:rsidRPr="002C1981" w:rsidRDefault="002C1981" w:rsidP="005A3DE0">
            <w:pPr>
              <w:jc w:val="center"/>
              <w:rPr>
                <w:rFonts w:cstheme="minorHAnsi"/>
                <w:szCs w:val="21"/>
              </w:rPr>
            </w:pPr>
            <w:r w:rsidRPr="002C1981">
              <w:rPr>
                <w:rFonts w:cs="Calibri"/>
                <w:color w:val="000000"/>
                <w:szCs w:val="21"/>
              </w:rPr>
              <w:t>5</w:t>
            </w:r>
          </w:p>
        </w:tc>
        <w:tc>
          <w:tcPr>
            <w:tcW w:w="1661" w:type="dxa"/>
            <w:vAlign w:val="center"/>
          </w:tcPr>
          <w:p w14:paraId="042AE808" w14:textId="77777777" w:rsidR="002C1981" w:rsidRPr="002C1981" w:rsidRDefault="002C1981" w:rsidP="005A3DE0">
            <w:pPr>
              <w:jc w:val="center"/>
              <w:rPr>
                <w:rFonts w:cstheme="minorHAnsi"/>
                <w:szCs w:val="21"/>
              </w:rPr>
            </w:pPr>
            <w:r w:rsidRPr="002C1981">
              <w:rPr>
                <w:rFonts w:cs="Calibri"/>
                <w:color w:val="000000"/>
                <w:szCs w:val="21"/>
              </w:rPr>
              <w:t>5</w:t>
            </w:r>
          </w:p>
        </w:tc>
      </w:tr>
      <w:tr w:rsidR="002C1981" w:rsidRPr="002C1981" w14:paraId="1B191A92" w14:textId="77777777" w:rsidTr="005A3DE0">
        <w:tc>
          <w:tcPr>
            <w:tcW w:w="4106" w:type="dxa"/>
          </w:tcPr>
          <w:p w14:paraId="07953630" w14:textId="77777777" w:rsidR="002C1981" w:rsidRPr="002C1981" w:rsidRDefault="002C1981" w:rsidP="005A3DE0">
            <w:pPr>
              <w:rPr>
                <w:rFonts w:cstheme="minorHAnsi"/>
                <w:szCs w:val="21"/>
              </w:rPr>
            </w:pPr>
            <w:r w:rsidRPr="002C1981">
              <w:rPr>
                <w:szCs w:val="21"/>
              </w:rPr>
              <w:t>Restituer les plans d’affaires élaborés aux porteurs pris individuellement et en présence des membres du Comité mixte de mise en place et suivi-accompagnement des PEA</w:t>
            </w:r>
          </w:p>
        </w:tc>
        <w:tc>
          <w:tcPr>
            <w:tcW w:w="1701" w:type="dxa"/>
            <w:vAlign w:val="center"/>
          </w:tcPr>
          <w:p w14:paraId="024C7608" w14:textId="77777777" w:rsidR="002C1981" w:rsidRPr="002C1981" w:rsidRDefault="002C1981" w:rsidP="005A3DE0">
            <w:pPr>
              <w:jc w:val="center"/>
              <w:rPr>
                <w:rFonts w:cstheme="minorHAnsi"/>
                <w:szCs w:val="21"/>
              </w:rPr>
            </w:pPr>
            <w:r w:rsidRPr="002C1981">
              <w:rPr>
                <w:rFonts w:cs="Calibri"/>
                <w:color w:val="000000"/>
                <w:szCs w:val="21"/>
              </w:rPr>
              <w:t>5</w:t>
            </w:r>
          </w:p>
        </w:tc>
        <w:tc>
          <w:tcPr>
            <w:tcW w:w="1418" w:type="dxa"/>
            <w:vAlign w:val="center"/>
          </w:tcPr>
          <w:p w14:paraId="4A58B2EC" w14:textId="77777777" w:rsidR="002C1981" w:rsidRPr="002C1981" w:rsidRDefault="002C1981" w:rsidP="005A3DE0">
            <w:pPr>
              <w:jc w:val="center"/>
              <w:rPr>
                <w:rFonts w:cstheme="minorHAnsi"/>
                <w:szCs w:val="21"/>
              </w:rPr>
            </w:pPr>
            <w:r w:rsidRPr="002C1981">
              <w:rPr>
                <w:rFonts w:cs="Calibri"/>
                <w:color w:val="000000"/>
                <w:szCs w:val="21"/>
              </w:rPr>
              <w:t>5</w:t>
            </w:r>
          </w:p>
        </w:tc>
        <w:tc>
          <w:tcPr>
            <w:tcW w:w="850" w:type="dxa"/>
            <w:vAlign w:val="center"/>
          </w:tcPr>
          <w:p w14:paraId="47D4F369" w14:textId="77777777" w:rsidR="002C1981" w:rsidRPr="002C1981" w:rsidRDefault="002C1981" w:rsidP="005A3DE0">
            <w:pPr>
              <w:jc w:val="center"/>
              <w:rPr>
                <w:rFonts w:cstheme="minorHAnsi"/>
                <w:szCs w:val="21"/>
              </w:rPr>
            </w:pPr>
            <w:r w:rsidRPr="002C1981">
              <w:rPr>
                <w:rFonts w:cs="Calibri"/>
                <w:color w:val="000000"/>
                <w:szCs w:val="21"/>
              </w:rPr>
              <w:t>5</w:t>
            </w:r>
          </w:p>
        </w:tc>
        <w:tc>
          <w:tcPr>
            <w:tcW w:w="1661" w:type="dxa"/>
            <w:vAlign w:val="center"/>
          </w:tcPr>
          <w:p w14:paraId="4F8ACE4C" w14:textId="77777777" w:rsidR="002C1981" w:rsidRPr="002C1981" w:rsidRDefault="002C1981" w:rsidP="005A3DE0">
            <w:pPr>
              <w:jc w:val="center"/>
              <w:rPr>
                <w:rFonts w:cstheme="minorHAnsi"/>
                <w:szCs w:val="21"/>
              </w:rPr>
            </w:pPr>
            <w:r w:rsidRPr="002C1981">
              <w:rPr>
                <w:rFonts w:cs="Calibri"/>
                <w:color w:val="000000"/>
                <w:szCs w:val="21"/>
              </w:rPr>
              <w:t>5</w:t>
            </w:r>
          </w:p>
        </w:tc>
      </w:tr>
      <w:tr w:rsidR="002C1981" w:rsidRPr="002C1981" w14:paraId="1C85AD27" w14:textId="77777777" w:rsidTr="005A3DE0">
        <w:tc>
          <w:tcPr>
            <w:tcW w:w="4106" w:type="dxa"/>
          </w:tcPr>
          <w:p w14:paraId="2D1D082A" w14:textId="77777777" w:rsidR="002C1981" w:rsidRPr="002C1981" w:rsidRDefault="002C1981" w:rsidP="005A3DE0">
            <w:pPr>
              <w:rPr>
                <w:rFonts w:cstheme="minorHAnsi"/>
                <w:szCs w:val="21"/>
              </w:rPr>
            </w:pPr>
            <w:r w:rsidRPr="002C1981">
              <w:rPr>
                <w:szCs w:val="21"/>
              </w:rPr>
              <w:t>Prendre en compte les amendements pour améliorer les modèles d’affaires et plans d’affaires ;</w:t>
            </w:r>
          </w:p>
        </w:tc>
        <w:tc>
          <w:tcPr>
            <w:tcW w:w="1701" w:type="dxa"/>
            <w:vAlign w:val="center"/>
          </w:tcPr>
          <w:p w14:paraId="4DCF04C7" w14:textId="77777777" w:rsidR="002C1981" w:rsidRPr="002C1981" w:rsidRDefault="002C1981" w:rsidP="005A3DE0">
            <w:pPr>
              <w:jc w:val="center"/>
              <w:rPr>
                <w:rFonts w:cstheme="minorHAnsi"/>
                <w:szCs w:val="21"/>
              </w:rPr>
            </w:pPr>
            <w:r w:rsidRPr="002C1981">
              <w:rPr>
                <w:rFonts w:cs="Calibri"/>
                <w:color w:val="000000"/>
                <w:szCs w:val="21"/>
              </w:rPr>
              <w:t>3</w:t>
            </w:r>
          </w:p>
        </w:tc>
        <w:tc>
          <w:tcPr>
            <w:tcW w:w="1418" w:type="dxa"/>
            <w:vAlign w:val="center"/>
          </w:tcPr>
          <w:p w14:paraId="19F7381D" w14:textId="77777777" w:rsidR="002C1981" w:rsidRPr="002C1981" w:rsidRDefault="002C1981" w:rsidP="005A3DE0">
            <w:pPr>
              <w:jc w:val="center"/>
              <w:rPr>
                <w:rFonts w:cstheme="minorHAnsi"/>
                <w:szCs w:val="21"/>
              </w:rPr>
            </w:pPr>
            <w:r w:rsidRPr="002C1981">
              <w:rPr>
                <w:rFonts w:cs="Calibri"/>
                <w:color w:val="000000"/>
                <w:szCs w:val="21"/>
              </w:rPr>
              <w:t>2</w:t>
            </w:r>
          </w:p>
        </w:tc>
        <w:tc>
          <w:tcPr>
            <w:tcW w:w="850" w:type="dxa"/>
            <w:vAlign w:val="center"/>
          </w:tcPr>
          <w:p w14:paraId="3C3060A4" w14:textId="77777777" w:rsidR="002C1981" w:rsidRPr="002C1981" w:rsidRDefault="002C1981" w:rsidP="005A3DE0">
            <w:pPr>
              <w:jc w:val="center"/>
              <w:rPr>
                <w:rFonts w:cstheme="minorHAnsi"/>
                <w:szCs w:val="21"/>
              </w:rPr>
            </w:pPr>
            <w:r w:rsidRPr="002C1981">
              <w:rPr>
                <w:rFonts w:cs="Calibri"/>
                <w:color w:val="000000"/>
                <w:szCs w:val="21"/>
              </w:rPr>
              <w:t>2</w:t>
            </w:r>
          </w:p>
        </w:tc>
        <w:tc>
          <w:tcPr>
            <w:tcW w:w="1661" w:type="dxa"/>
            <w:vAlign w:val="center"/>
          </w:tcPr>
          <w:p w14:paraId="26F83E95" w14:textId="77777777" w:rsidR="002C1981" w:rsidRPr="002C1981" w:rsidRDefault="002C1981" w:rsidP="005A3DE0">
            <w:pPr>
              <w:jc w:val="center"/>
              <w:rPr>
                <w:rFonts w:cstheme="minorHAnsi"/>
                <w:szCs w:val="21"/>
              </w:rPr>
            </w:pPr>
            <w:r w:rsidRPr="002C1981">
              <w:rPr>
                <w:rFonts w:cs="Calibri"/>
                <w:color w:val="000000"/>
                <w:szCs w:val="21"/>
              </w:rPr>
              <w:t>2</w:t>
            </w:r>
          </w:p>
        </w:tc>
      </w:tr>
      <w:tr w:rsidR="002C1981" w:rsidRPr="002C1981" w14:paraId="7692CD68" w14:textId="77777777" w:rsidTr="005A3DE0">
        <w:tc>
          <w:tcPr>
            <w:tcW w:w="4106" w:type="dxa"/>
          </w:tcPr>
          <w:p w14:paraId="4F506E89" w14:textId="77777777" w:rsidR="002C1981" w:rsidRPr="002C1981" w:rsidRDefault="002C1981" w:rsidP="005A3DE0">
            <w:pPr>
              <w:rPr>
                <w:rFonts w:cstheme="minorHAnsi"/>
                <w:szCs w:val="21"/>
              </w:rPr>
            </w:pPr>
            <w:r w:rsidRPr="002C1981">
              <w:rPr>
                <w:szCs w:val="21"/>
              </w:rPr>
              <w:t xml:space="preserve">Organiser l’atelier de validation des modèles d’affaires et plans d’affaires </w:t>
            </w:r>
          </w:p>
        </w:tc>
        <w:tc>
          <w:tcPr>
            <w:tcW w:w="1701" w:type="dxa"/>
            <w:vAlign w:val="center"/>
          </w:tcPr>
          <w:p w14:paraId="5BAD4E8A" w14:textId="77777777" w:rsidR="002C1981" w:rsidRPr="002C1981" w:rsidRDefault="002C1981" w:rsidP="005A3DE0">
            <w:pPr>
              <w:jc w:val="center"/>
              <w:rPr>
                <w:rFonts w:cstheme="minorHAnsi"/>
                <w:szCs w:val="21"/>
              </w:rPr>
            </w:pPr>
            <w:r w:rsidRPr="002C1981">
              <w:rPr>
                <w:rFonts w:cs="Calibri"/>
                <w:color w:val="000000"/>
                <w:szCs w:val="21"/>
              </w:rPr>
              <w:t>3</w:t>
            </w:r>
          </w:p>
        </w:tc>
        <w:tc>
          <w:tcPr>
            <w:tcW w:w="1418" w:type="dxa"/>
            <w:vAlign w:val="center"/>
          </w:tcPr>
          <w:p w14:paraId="22AAFCFF" w14:textId="77777777" w:rsidR="002C1981" w:rsidRPr="002C1981" w:rsidRDefault="002C1981" w:rsidP="005A3DE0">
            <w:pPr>
              <w:jc w:val="center"/>
              <w:rPr>
                <w:rFonts w:cstheme="minorHAnsi"/>
                <w:szCs w:val="21"/>
              </w:rPr>
            </w:pPr>
            <w:r w:rsidRPr="002C1981">
              <w:rPr>
                <w:rFonts w:cs="Calibri"/>
                <w:color w:val="000000"/>
                <w:szCs w:val="21"/>
              </w:rPr>
              <w:t>2</w:t>
            </w:r>
          </w:p>
        </w:tc>
        <w:tc>
          <w:tcPr>
            <w:tcW w:w="850" w:type="dxa"/>
            <w:vAlign w:val="center"/>
          </w:tcPr>
          <w:p w14:paraId="14B87597" w14:textId="77777777" w:rsidR="002C1981" w:rsidRPr="002C1981" w:rsidRDefault="002C1981" w:rsidP="005A3DE0">
            <w:pPr>
              <w:jc w:val="center"/>
              <w:rPr>
                <w:rFonts w:cstheme="minorHAnsi"/>
                <w:szCs w:val="21"/>
              </w:rPr>
            </w:pPr>
            <w:r w:rsidRPr="002C1981">
              <w:rPr>
                <w:rFonts w:cs="Calibri"/>
                <w:color w:val="000000"/>
                <w:szCs w:val="21"/>
              </w:rPr>
              <w:t>2</w:t>
            </w:r>
          </w:p>
        </w:tc>
        <w:tc>
          <w:tcPr>
            <w:tcW w:w="1661" w:type="dxa"/>
            <w:vAlign w:val="center"/>
          </w:tcPr>
          <w:p w14:paraId="0383E91E" w14:textId="77777777" w:rsidR="002C1981" w:rsidRPr="002C1981" w:rsidRDefault="002C1981" w:rsidP="005A3DE0">
            <w:pPr>
              <w:jc w:val="center"/>
              <w:rPr>
                <w:rFonts w:cstheme="minorHAnsi"/>
                <w:szCs w:val="21"/>
              </w:rPr>
            </w:pPr>
            <w:r w:rsidRPr="002C1981">
              <w:rPr>
                <w:rFonts w:cs="Calibri"/>
                <w:color w:val="000000"/>
                <w:szCs w:val="21"/>
              </w:rPr>
              <w:t>2</w:t>
            </w:r>
          </w:p>
        </w:tc>
      </w:tr>
      <w:tr w:rsidR="002C1981" w:rsidRPr="002C1981" w14:paraId="0C2D63A7" w14:textId="77777777" w:rsidTr="005A3DE0">
        <w:tc>
          <w:tcPr>
            <w:tcW w:w="4106" w:type="dxa"/>
          </w:tcPr>
          <w:p w14:paraId="78DF00BE" w14:textId="77777777" w:rsidR="002C1981" w:rsidRPr="002C1981" w:rsidRDefault="002C1981" w:rsidP="005A3DE0">
            <w:pPr>
              <w:rPr>
                <w:rFonts w:cstheme="minorHAnsi"/>
                <w:szCs w:val="21"/>
              </w:rPr>
            </w:pPr>
            <w:r w:rsidRPr="002C1981">
              <w:rPr>
                <w:szCs w:val="21"/>
              </w:rPr>
              <w:t xml:space="preserve">Finaliser l’ensemble des livrables </w:t>
            </w:r>
          </w:p>
        </w:tc>
        <w:tc>
          <w:tcPr>
            <w:tcW w:w="1701" w:type="dxa"/>
            <w:vAlign w:val="center"/>
          </w:tcPr>
          <w:p w14:paraId="1E2C83DE" w14:textId="77777777" w:rsidR="002C1981" w:rsidRPr="002C1981" w:rsidRDefault="002C1981" w:rsidP="005A3DE0">
            <w:pPr>
              <w:jc w:val="center"/>
              <w:rPr>
                <w:rFonts w:cstheme="minorHAnsi"/>
                <w:szCs w:val="21"/>
              </w:rPr>
            </w:pPr>
            <w:r w:rsidRPr="002C1981">
              <w:rPr>
                <w:rFonts w:cs="Calibri"/>
                <w:color w:val="000000"/>
                <w:szCs w:val="21"/>
              </w:rPr>
              <w:t>2</w:t>
            </w:r>
          </w:p>
        </w:tc>
        <w:tc>
          <w:tcPr>
            <w:tcW w:w="1418" w:type="dxa"/>
            <w:vAlign w:val="center"/>
          </w:tcPr>
          <w:p w14:paraId="2CCBA574" w14:textId="77777777" w:rsidR="002C1981" w:rsidRPr="002C1981" w:rsidRDefault="002C1981" w:rsidP="005A3DE0">
            <w:pPr>
              <w:jc w:val="center"/>
              <w:rPr>
                <w:rFonts w:cstheme="minorHAnsi"/>
                <w:szCs w:val="21"/>
              </w:rPr>
            </w:pPr>
            <w:r w:rsidRPr="002C1981">
              <w:rPr>
                <w:rFonts w:cs="Calibri"/>
                <w:color w:val="000000"/>
                <w:szCs w:val="21"/>
              </w:rPr>
              <w:t>1</w:t>
            </w:r>
          </w:p>
        </w:tc>
        <w:tc>
          <w:tcPr>
            <w:tcW w:w="850" w:type="dxa"/>
            <w:vAlign w:val="center"/>
          </w:tcPr>
          <w:p w14:paraId="1B9729C3" w14:textId="77777777" w:rsidR="002C1981" w:rsidRPr="002C1981" w:rsidRDefault="002C1981" w:rsidP="005A3DE0">
            <w:pPr>
              <w:jc w:val="center"/>
              <w:rPr>
                <w:rFonts w:cstheme="minorHAnsi"/>
                <w:szCs w:val="21"/>
              </w:rPr>
            </w:pPr>
            <w:r w:rsidRPr="002C1981">
              <w:rPr>
                <w:rFonts w:cs="Calibri"/>
                <w:color w:val="000000"/>
                <w:szCs w:val="21"/>
              </w:rPr>
              <w:t>1</w:t>
            </w:r>
          </w:p>
        </w:tc>
        <w:tc>
          <w:tcPr>
            <w:tcW w:w="1661" w:type="dxa"/>
            <w:vAlign w:val="center"/>
          </w:tcPr>
          <w:p w14:paraId="1129D06B" w14:textId="77777777" w:rsidR="002C1981" w:rsidRPr="002C1981" w:rsidRDefault="002C1981" w:rsidP="005A3DE0">
            <w:pPr>
              <w:jc w:val="center"/>
              <w:rPr>
                <w:rFonts w:cstheme="minorHAnsi"/>
                <w:szCs w:val="21"/>
              </w:rPr>
            </w:pPr>
            <w:r w:rsidRPr="002C1981">
              <w:rPr>
                <w:rFonts w:cs="Calibri"/>
                <w:color w:val="000000"/>
                <w:szCs w:val="21"/>
              </w:rPr>
              <w:t>1</w:t>
            </w:r>
          </w:p>
        </w:tc>
      </w:tr>
      <w:tr w:rsidR="002C1981" w:rsidRPr="002C1981" w14:paraId="4A2CB545" w14:textId="77777777" w:rsidTr="005A3DE0">
        <w:tc>
          <w:tcPr>
            <w:tcW w:w="4106" w:type="dxa"/>
            <w:vAlign w:val="center"/>
          </w:tcPr>
          <w:p w14:paraId="4454BBC9" w14:textId="77777777" w:rsidR="002C1981" w:rsidRPr="002C1981" w:rsidRDefault="002C1981" w:rsidP="005A3DE0">
            <w:pPr>
              <w:jc w:val="center"/>
              <w:rPr>
                <w:b/>
                <w:bCs/>
                <w:szCs w:val="21"/>
              </w:rPr>
            </w:pPr>
            <w:r w:rsidRPr="002C1981">
              <w:rPr>
                <w:b/>
                <w:bCs/>
                <w:szCs w:val="21"/>
              </w:rPr>
              <w:t>TOTAL</w:t>
            </w:r>
          </w:p>
        </w:tc>
        <w:tc>
          <w:tcPr>
            <w:tcW w:w="1701" w:type="dxa"/>
            <w:vAlign w:val="center"/>
          </w:tcPr>
          <w:p w14:paraId="01B4D7C1" w14:textId="77777777" w:rsidR="002C1981" w:rsidRPr="002C1981" w:rsidRDefault="002C1981" w:rsidP="005A3DE0">
            <w:pPr>
              <w:jc w:val="center"/>
              <w:rPr>
                <w:rFonts w:cstheme="minorHAnsi"/>
                <w:b/>
                <w:bCs/>
                <w:szCs w:val="21"/>
              </w:rPr>
            </w:pPr>
            <w:r w:rsidRPr="002C1981">
              <w:rPr>
                <w:rFonts w:cs="Calibri"/>
                <w:b/>
                <w:bCs/>
                <w:color w:val="000000"/>
                <w:szCs w:val="21"/>
              </w:rPr>
              <w:t>49</w:t>
            </w:r>
          </w:p>
        </w:tc>
        <w:tc>
          <w:tcPr>
            <w:tcW w:w="1418" w:type="dxa"/>
            <w:vAlign w:val="center"/>
          </w:tcPr>
          <w:p w14:paraId="11C5B067" w14:textId="77777777" w:rsidR="002C1981" w:rsidRPr="002C1981" w:rsidRDefault="002C1981" w:rsidP="005A3DE0">
            <w:pPr>
              <w:jc w:val="center"/>
              <w:rPr>
                <w:rFonts w:cstheme="minorHAnsi"/>
                <w:b/>
                <w:bCs/>
                <w:szCs w:val="21"/>
              </w:rPr>
            </w:pPr>
            <w:r w:rsidRPr="002C1981">
              <w:rPr>
                <w:rFonts w:cs="Calibri"/>
                <w:b/>
                <w:bCs/>
                <w:color w:val="000000"/>
                <w:szCs w:val="21"/>
              </w:rPr>
              <w:t>42</w:t>
            </w:r>
          </w:p>
        </w:tc>
        <w:tc>
          <w:tcPr>
            <w:tcW w:w="850" w:type="dxa"/>
            <w:vAlign w:val="center"/>
          </w:tcPr>
          <w:p w14:paraId="680D161E" w14:textId="77777777" w:rsidR="002C1981" w:rsidRPr="002C1981" w:rsidRDefault="002C1981" w:rsidP="005A3DE0">
            <w:pPr>
              <w:jc w:val="center"/>
              <w:rPr>
                <w:rFonts w:cstheme="minorHAnsi"/>
                <w:b/>
                <w:bCs/>
                <w:szCs w:val="21"/>
              </w:rPr>
            </w:pPr>
            <w:r w:rsidRPr="002C1981">
              <w:rPr>
                <w:rFonts w:cs="Calibri"/>
                <w:b/>
                <w:bCs/>
                <w:color w:val="000000"/>
                <w:szCs w:val="21"/>
              </w:rPr>
              <w:t>42</w:t>
            </w:r>
          </w:p>
        </w:tc>
        <w:tc>
          <w:tcPr>
            <w:tcW w:w="1661" w:type="dxa"/>
            <w:vAlign w:val="center"/>
          </w:tcPr>
          <w:p w14:paraId="59165E4E" w14:textId="77777777" w:rsidR="002C1981" w:rsidRPr="002C1981" w:rsidRDefault="002C1981" w:rsidP="005A3DE0">
            <w:pPr>
              <w:jc w:val="center"/>
              <w:rPr>
                <w:rFonts w:cstheme="minorHAnsi"/>
                <w:b/>
                <w:bCs/>
                <w:szCs w:val="21"/>
              </w:rPr>
            </w:pPr>
            <w:r w:rsidRPr="002C1981">
              <w:rPr>
                <w:rFonts w:cs="Calibri"/>
                <w:b/>
                <w:bCs/>
                <w:color w:val="000000"/>
                <w:szCs w:val="21"/>
              </w:rPr>
              <w:t>42</w:t>
            </w:r>
          </w:p>
        </w:tc>
      </w:tr>
    </w:tbl>
    <w:p w14:paraId="57A7B737" w14:textId="77777777" w:rsidR="006C30D5" w:rsidRDefault="006C30D5" w:rsidP="002B7EB3">
      <w:pPr>
        <w:jc w:val="both"/>
        <w:rPr>
          <w:lang w:val="fr-FR"/>
        </w:rPr>
      </w:pPr>
    </w:p>
    <w:p w14:paraId="412332CC" w14:textId="1F34C583" w:rsidR="006C30D5" w:rsidRPr="006C30D5" w:rsidRDefault="006C30D5" w:rsidP="006C30D5">
      <w:pPr>
        <w:pStyle w:val="Titre2"/>
      </w:pPr>
      <w:bookmarkStart w:id="176" w:name="_Toc187503121"/>
      <w:r w:rsidRPr="00DD7EA6">
        <w:t>LIVRABLES ATTENDUS DE LA PRESTATION</w:t>
      </w:r>
      <w:bookmarkEnd w:id="176"/>
    </w:p>
    <w:p w14:paraId="7E6096C5" w14:textId="77777777" w:rsidR="006C30D5" w:rsidRPr="00A00846" w:rsidRDefault="006C30D5" w:rsidP="00A00846">
      <w:pPr>
        <w:spacing w:after="0"/>
        <w:jc w:val="both"/>
        <w:rPr>
          <w:rFonts w:cstheme="minorHAnsi"/>
        </w:rPr>
      </w:pPr>
      <w:r w:rsidRPr="00A00846">
        <w:rPr>
          <w:rFonts w:cstheme="minorHAnsi"/>
        </w:rPr>
        <w:t xml:space="preserve">Les livrables comprennent : </w:t>
      </w:r>
    </w:p>
    <w:p w14:paraId="5A84FB86" w14:textId="77777777" w:rsidR="006C30D5" w:rsidRPr="00A00846" w:rsidRDefault="006C30D5" w:rsidP="00512273">
      <w:pPr>
        <w:pStyle w:val="Paragraphedeliste"/>
        <w:numPr>
          <w:ilvl w:val="0"/>
          <w:numId w:val="32"/>
        </w:numPr>
        <w:spacing w:after="0"/>
        <w:jc w:val="both"/>
        <w:rPr>
          <w:rFonts w:cstheme="minorHAnsi"/>
        </w:rPr>
      </w:pPr>
      <w:r w:rsidRPr="00A00846">
        <w:rPr>
          <w:rFonts w:cstheme="minorHAnsi"/>
        </w:rPr>
        <w:t>01 rapport de démarrage ;</w:t>
      </w:r>
    </w:p>
    <w:p w14:paraId="3AB23C8A" w14:textId="77777777" w:rsidR="006C30D5" w:rsidRPr="00A00846" w:rsidRDefault="006C30D5" w:rsidP="00512273">
      <w:pPr>
        <w:pStyle w:val="Paragraphedeliste"/>
        <w:numPr>
          <w:ilvl w:val="0"/>
          <w:numId w:val="32"/>
        </w:numPr>
        <w:spacing w:after="0"/>
        <w:jc w:val="both"/>
        <w:rPr>
          <w:rFonts w:cstheme="minorHAnsi"/>
          <w:lang w:eastAsia="en-IE"/>
        </w:rPr>
      </w:pPr>
      <w:r w:rsidRPr="00A00846">
        <w:rPr>
          <w:rFonts w:cstheme="minorHAnsi"/>
          <w:lang w:eastAsia="en-IE"/>
        </w:rPr>
        <w:t>60 Modèles d’affaires ;</w:t>
      </w:r>
    </w:p>
    <w:p w14:paraId="62C95372" w14:textId="77777777" w:rsidR="006C30D5" w:rsidRPr="00A00846" w:rsidRDefault="006C30D5" w:rsidP="00512273">
      <w:pPr>
        <w:pStyle w:val="Paragraphedeliste"/>
        <w:numPr>
          <w:ilvl w:val="0"/>
          <w:numId w:val="32"/>
        </w:numPr>
        <w:spacing w:after="0"/>
        <w:jc w:val="both"/>
        <w:rPr>
          <w:rFonts w:cstheme="minorHAnsi"/>
          <w:lang w:eastAsia="en-IE"/>
        </w:rPr>
      </w:pPr>
      <w:r w:rsidRPr="00A00846">
        <w:rPr>
          <w:rFonts w:cstheme="minorHAnsi"/>
          <w:lang w:eastAsia="en-IE"/>
        </w:rPr>
        <w:t>60 plans d’affaires ;</w:t>
      </w:r>
    </w:p>
    <w:p w14:paraId="6973E00E" w14:textId="77777777" w:rsidR="00C621B6" w:rsidRPr="00C621B6" w:rsidRDefault="006C30D5" w:rsidP="00512273">
      <w:pPr>
        <w:pStyle w:val="Paragraphedeliste"/>
        <w:numPr>
          <w:ilvl w:val="0"/>
          <w:numId w:val="32"/>
        </w:numPr>
        <w:jc w:val="both"/>
        <w:rPr>
          <w:lang w:val="fr-FR"/>
        </w:rPr>
      </w:pPr>
      <w:r w:rsidRPr="00C621B6">
        <w:rPr>
          <w:rFonts w:cstheme="minorHAnsi"/>
          <w:lang w:eastAsia="en-IE"/>
        </w:rPr>
        <w:t>01 rapport d’étude avec les recommandations.</w:t>
      </w:r>
    </w:p>
    <w:p w14:paraId="1D675DDE" w14:textId="77777777" w:rsidR="00C621B6" w:rsidRPr="00DD7EA6" w:rsidRDefault="00C621B6" w:rsidP="00C621B6">
      <w:pPr>
        <w:pStyle w:val="Titre2"/>
      </w:pPr>
      <w:bookmarkStart w:id="177" w:name="_Toc187503122"/>
      <w:r w:rsidRPr="00DD7EA6">
        <w:lastRenderedPageBreak/>
        <w:t>PROFIL DU CONSULTANT INDEPENDANT/ CABINET D’ETUDES</w:t>
      </w:r>
      <w:bookmarkEnd w:id="177"/>
    </w:p>
    <w:p w14:paraId="4EB82683" w14:textId="77777777" w:rsidR="00C621B6" w:rsidRPr="00DD7EA6" w:rsidRDefault="00C621B6" w:rsidP="00C621B6">
      <w:pPr>
        <w:spacing w:after="0" w:line="240" w:lineRule="auto"/>
        <w:jc w:val="both"/>
        <w:rPr>
          <w:rFonts w:asciiTheme="minorHAnsi" w:hAnsiTheme="minorHAnsi" w:cstheme="minorHAnsi"/>
          <w:b/>
          <w:bCs/>
        </w:rPr>
      </w:pPr>
    </w:p>
    <w:p w14:paraId="46284650" w14:textId="77777777" w:rsidR="00CA1924" w:rsidRDefault="00C621B6" w:rsidP="00CA1924">
      <w:pPr>
        <w:spacing w:after="0"/>
        <w:jc w:val="both"/>
        <w:rPr>
          <w:rFonts w:cstheme="minorHAnsi"/>
          <w:b/>
          <w:bCs/>
        </w:rPr>
      </w:pPr>
      <w:bookmarkStart w:id="178" w:name="_Hlk183987511"/>
      <w:r w:rsidRPr="00290FEE">
        <w:rPr>
          <w:rFonts w:cstheme="minorHAnsi"/>
          <w:b/>
          <w:bCs/>
        </w:rPr>
        <w:t>Consultant spécialiste en agroéconomie, Chef de mission</w:t>
      </w:r>
    </w:p>
    <w:p w14:paraId="09AA422A" w14:textId="24ED7EDA" w:rsidR="00C621B6" w:rsidRPr="00290FEE" w:rsidRDefault="00C621B6" w:rsidP="00CA1924">
      <w:pPr>
        <w:spacing w:after="0"/>
        <w:jc w:val="both"/>
        <w:rPr>
          <w:rFonts w:cstheme="minorHAnsi"/>
          <w:b/>
          <w:bCs/>
        </w:rPr>
      </w:pPr>
      <w:r w:rsidRPr="00290FEE">
        <w:rPr>
          <w:rFonts w:cstheme="minorHAnsi"/>
          <w:b/>
          <w:bCs/>
        </w:rPr>
        <w:t xml:space="preserve"> </w:t>
      </w:r>
    </w:p>
    <w:bookmarkEnd w:id="178"/>
    <w:p w14:paraId="63B8FF2D" w14:textId="77777777" w:rsidR="00C621B6" w:rsidRPr="00290FEE" w:rsidRDefault="00C621B6" w:rsidP="00512273">
      <w:pPr>
        <w:pStyle w:val="Paragraphedeliste"/>
        <w:numPr>
          <w:ilvl w:val="0"/>
          <w:numId w:val="33"/>
        </w:numPr>
        <w:spacing w:after="0"/>
        <w:ind w:left="360"/>
        <w:jc w:val="both"/>
        <w:rPr>
          <w:rFonts w:cstheme="minorHAnsi"/>
        </w:rPr>
      </w:pPr>
      <w:r w:rsidRPr="00290FEE">
        <w:rPr>
          <w:rFonts w:cstheme="minorHAnsi"/>
        </w:rPr>
        <w:t xml:space="preserve">Diplôme universitaire (au moins BAC + 5) en agroéconomie, économie rurale, économie, </w:t>
      </w:r>
      <w:r>
        <w:rPr>
          <w:rFonts w:cstheme="minorHAnsi"/>
        </w:rPr>
        <w:t>g</w:t>
      </w:r>
      <w:r w:rsidRPr="00290FEE">
        <w:rPr>
          <w:rFonts w:cstheme="minorHAnsi"/>
        </w:rPr>
        <w:t>estion</w:t>
      </w:r>
      <w:r>
        <w:rPr>
          <w:rFonts w:cstheme="minorHAnsi"/>
        </w:rPr>
        <w:t>, finance</w:t>
      </w:r>
      <w:r w:rsidRPr="00290FEE">
        <w:rPr>
          <w:rFonts w:cstheme="minorHAnsi"/>
        </w:rPr>
        <w:t xml:space="preserve"> ou autres disciplines similaires ;</w:t>
      </w:r>
    </w:p>
    <w:p w14:paraId="4B224AD9" w14:textId="77777777" w:rsidR="00C621B6" w:rsidRPr="00290FEE" w:rsidRDefault="00C621B6" w:rsidP="00512273">
      <w:pPr>
        <w:pStyle w:val="Paragraphedeliste"/>
        <w:numPr>
          <w:ilvl w:val="0"/>
          <w:numId w:val="33"/>
        </w:numPr>
        <w:spacing w:after="0"/>
        <w:ind w:left="360"/>
        <w:jc w:val="both"/>
        <w:rPr>
          <w:rFonts w:cstheme="minorHAnsi"/>
        </w:rPr>
      </w:pPr>
      <w:r w:rsidRPr="00290FEE">
        <w:rPr>
          <w:rFonts w:cstheme="minorHAnsi"/>
        </w:rPr>
        <w:t xml:space="preserve">Au moins 10 ans d’expériences professionnelles dans les domaines de l’analyse économique et financière, </w:t>
      </w:r>
      <w:r>
        <w:rPr>
          <w:rFonts w:cstheme="minorHAnsi"/>
        </w:rPr>
        <w:t xml:space="preserve">de </w:t>
      </w:r>
      <w:r w:rsidRPr="00290FEE">
        <w:rPr>
          <w:rFonts w:cstheme="minorHAnsi"/>
        </w:rPr>
        <w:t>l’élaboration et du suivi de projets d’entrepreneuriat agricoles et d</w:t>
      </w:r>
      <w:r>
        <w:rPr>
          <w:rFonts w:cstheme="minorHAnsi"/>
        </w:rPr>
        <w:t xml:space="preserve">u financement agricole </w:t>
      </w:r>
      <w:r w:rsidRPr="00290FEE">
        <w:rPr>
          <w:rFonts w:cstheme="minorHAnsi"/>
        </w:rPr>
        <w:t xml:space="preserve">; </w:t>
      </w:r>
    </w:p>
    <w:p w14:paraId="7D9E3714" w14:textId="77777777" w:rsidR="00C621B6" w:rsidRDefault="00C621B6" w:rsidP="00512273">
      <w:pPr>
        <w:pStyle w:val="Paragraphedeliste"/>
        <w:numPr>
          <w:ilvl w:val="0"/>
          <w:numId w:val="33"/>
        </w:numPr>
        <w:spacing w:after="0"/>
        <w:ind w:left="360"/>
        <w:jc w:val="both"/>
        <w:rPr>
          <w:rFonts w:cstheme="minorHAnsi"/>
        </w:rPr>
      </w:pPr>
      <w:r w:rsidRPr="00290FEE">
        <w:rPr>
          <w:rFonts w:cstheme="minorHAnsi"/>
        </w:rPr>
        <w:t xml:space="preserve">Au moins </w:t>
      </w:r>
      <w:r>
        <w:rPr>
          <w:rFonts w:cstheme="minorHAnsi"/>
        </w:rPr>
        <w:t>une mission d’élaboration de modèles d’affaires ;</w:t>
      </w:r>
    </w:p>
    <w:p w14:paraId="39B3E8B6" w14:textId="77777777" w:rsidR="00C621B6" w:rsidRDefault="00C621B6" w:rsidP="00512273">
      <w:pPr>
        <w:pStyle w:val="Paragraphedeliste"/>
        <w:numPr>
          <w:ilvl w:val="0"/>
          <w:numId w:val="33"/>
        </w:numPr>
        <w:ind w:left="360"/>
        <w:jc w:val="both"/>
        <w:rPr>
          <w:rFonts w:cstheme="minorHAnsi"/>
        </w:rPr>
      </w:pPr>
      <w:r>
        <w:rPr>
          <w:rFonts w:cstheme="minorHAnsi"/>
        </w:rPr>
        <w:t xml:space="preserve">Au moins </w:t>
      </w:r>
      <w:r w:rsidRPr="00290FEE">
        <w:rPr>
          <w:rFonts w:cstheme="minorHAnsi"/>
        </w:rPr>
        <w:t>trois missions</w:t>
      </w:r>
      <w:r>
        <w:rPr>
          <w:rFonts w:cstheme="minorHAnsi"/>
        </w:rPr>
        <w:t xml:space="preserve"> de </w:t>
      </w:r>
      <w:r w:rsidRPr="00290FEE">
        <w:rPr>
          <w:rFonts w:cstheme="minorHAnsi"/>
        </w:rPr>
        <w:t>montage</w:t>
      </w:r>
      <w:r>
        <w:rPr>
          <w:rFonts w:cstheme="minorHAnsi"/>
        </w:rPr>
        <w:t xml:space="preserve"> </w:t>
      </w:r>
      <w:r w:rsidRPr="00290FEE">
        <w:rPr>
          <w:rFonts w:cstheme="minorHAnsi"/>
        </w:rPr>
        <w:t>de projets d’entrepreneuriat agricole</w:t>
      </w:r>
      <w:r>
        <w:rPr>
          <w:rFonts w:cstheme="minorHAnsi"/>
        </w:rPr>
        <w:t>.</w:t>
      </w:r>
    </w:p>
    <w:p w14:paraId="45F35E11" w14:textId="77777777" w:rsidR="00C621B6" w:rsidRPr="00290FEE" w:rsidRDefault="00C621B6" w:rsidP="00CA1924">
      <w:pPr>
        <w:pStyle w:val="Paragraphedeliste"/>
        <w:spacing w:after="0"/>
        <w:ind w:left="360"/>
        <w:jc w:val="both"/>
        <w:rPr>
          <w:rFonts w:cstheme="minorHAnsi"/>
        </w:rPr>
      </w:pPr>
    </w:p>
    <w:p w14:paraId="246C84C0" w14:textId="2E992A83" w:rsidR="00C621B6" w:rsidRDefault="00C621B6" w:rsidP="00CA1924">
      <w:pPr>
        <w:spacing w:after="0"/>
        <w:jc w:val="both"/>
        <w:rPr>
          <w:rFonts w:cstheme="minorHAnsi"/>
          <w:b/>
          <w:bCs/>
        </w:rPr>
      </w:pPr>
      <w:bookmarkStart w:id="179" w:name="_Hlk183987493"/>
      <w:r w:rsidRPr="00290FEE">
        <w:rPr>
          <w:rFonts w:cstheme="minorHAnsi"/>
          <w:b/>
          <w:bCs/>
        </w:rPr>
        <w:t>Consultant associé spécialiste en production végétale</w:t>
      </w:r>
    </w:p>
    <w:p w14:paraId="485337ED" w14:textId="77777777" w:rsidR="00CA1924" w:rsidRPr="00290FEE" w:rsidRDefault="00CA1924" w:rsidP="00CA1924">
      <w:pPr>
        <w:spacing w:after="0"/>
        <w:jc w:val="both"/>
        <w:rPr>
          <w:rFonts w:cstheme="minorHAnsi"/>
          <w:b/>
          <w:bCs/>
        </w:rPr>
      </w:pPr>
    </w:p>
    <w:bookmarkEnd w:id="179"/>
    <w:p w14:paraId="722D73AB" w14:textId="77777777" w:rsidR="00C621B6" w:rsidRPr="00290FEE" w:rsidRDefault="00C621B6" w:rsidP="00512273">
      <w:pPr>
        <w:pStyle w:val="Paragraphedeliste"/>
        <w:numPr>
          <w:ilvl w:val="0"/>
          <w:numId w:val="33"/>
        </w:numPr>
        <w:spacing w:after="0"/>
        <w:ind w:left="360"/>
        <w:jc w:val="both"/>
        <w:rPr>
          <w:rFonts w:cstheme="minorHAnsi"/>
        </w:rPr>
      </w:pPr>
      <w:r w:rsidRPr="00290FEE">
        <w:rPr>
          <w:rFonts w:cstheme="minorHAnsi"/>
        </w:rPr>
        <w:t>Diplôme universitaire (au moins BAC + 5) en agronomie ou développement rural ou autres disciplines similaires ;</w:t>
      </w:r>
    </w:p>
    <w:p w14:paraId="54BB509F" w14:textId="77777777" w:rsidR="00C621B6" w:rsidRPr="00290FEE" w:rsidRDefault="00C621B6" w:rsidP="00512273">
      <w:pPr>
        <w:pStyle w:val="Paragraphedeliste"/>
        <w:numPr>
          <w:ilvl w:val="0"/>
          <w:numId w:val="33"/>
        </w:numPr>
        <w:spacing w:after="0"/>
        <w:ind w:left="360"/>
        <w:jc w:val="both"/>
        <w:rPr>
          <w:rFonts w:cstheme="minorHAnsi"/>
        </w:rPr>
      </w:pPr>
      <w:r w:rsidRPr="00290FEE">
        <w:rPr>
          <w:rFonts w:cstheme="minorHAnsi"/>
        </w:rPr>
        <w:t xml:space="preserve">Au moins 5 ans d’expériences professionnelles dans l’accompagnement des acteurs dans les filières de production végétale et notamment la production de semences, la conduite des cultures annuelles et pérennes, le stockage/ conservation des produits agricoles, la mise en marché des produits végétaux ; </w:t>
      </w:r>
    </w:p>
    <w:p w14:paraId="3110B403" w14:textId="77777777" w:rsidR="00C621B6" w:rsidRDefault="00C621B6" w:rsidP="00512273">
      <w:pPr>
        <w:pStyle w:val="Paragraphedeliste"/>
        <w:numPr>
          <w:ilvl w:val="0"/>
          <w:numId w:val="33"/>
        </w:numPr>
        <w:ind w:left="360"/>
        <w:jc w:val="both"/>
        <w:rPr>
          <w:rFonts w:cstheme="minorHAnsi"/>
        </w:rPr>
      </w:pPr>
      <w:r w:rsidRPr="00290FEE">
        <w:rPr>
          <w:rFonts w:cstheme="minorHAnsi"/>
        </w:rPr>
        <w:t>Au moins une mission d’appui à l’élaboration de projets sur la production végétale</w:t>
      </w:r>
      <w:r>
        <w:rPr>
          <w:rFonts w:cstheme="minorHAnsi"/>
        </w:rPr>
        <w:t>.</w:t>
      </w:r>
    </w:p>
    <w:p w14:paraId="68D69F2B" w14:textId="77777777" w:rsidR="00C621B6" w:rsidRPr="00290FEE" w:rsidRDefault="00C621B6" w:rsidP="00CA1924">
      <w:pPr>
        <w:pStyle w:val="Paragraphedeliste"/>
        <w:spacing w:after="0"/>
        <w:ind w:left="360"/>
        <w:jc w:val="both"/>
        <w:rPr>
          <w:rFonts w:cstheme="minorHAnsi"/>
        </w:rPr>
      </w:pPr>
    </w:p>
    <w:p w14:paraId="0CA52AC9" w14:textId="77777777" w:rsidR="00C621B6" w:rsidRDefault="00C621B6" w:rsidP="00CA1924">
      <w:pPr>
        <w:spacing w:after="0"/>
        <w:jc w:val="both"/>
        <w:rPr>
          <w:rFonts w:cstheme="minorHAnsi"/>
          <w:b/>
          <w:bCs/>
        </w:rPr>
      </w:pPr>
      <w:bookmarkStart w:id="180" w:name="_Hlk183987480"/>
      <w:r w:rsidRPr="00290FEE">
        <w:rPr>
          <w:rFonts w:cstheme="minorHAnsi"/>
          <w:b/>
          <w:bCs/>
        </w:rPr>
        <w:t>Consultant associé spécialiste en production animale et halieutique</w:t>
      </w:r>
    </w:p>
    <w:p w14:paraId="14038511" w14:textId="77777777" w:rsidR="00CA1924" w:rsidRPr="00290FEE" w:rsidRDefault="00CA1924" w:rsidP="00CA1924">
      <w:pPr>
        <w:spacing w:after="0"/>
        <w:jc w:val="both"/>
        <w:rPr>
          <w:rFonts w:cstheme="minorHAnsi"/>
          <w:b/>
          <w:bCs/>
        </w:rPr>
      </w:pPr>
    </w:p>
    <w:bookmarkEnd w:id="180"/>
    <w:p w14:paraId="376725A8" w14:textId="77777777" w:rsidR="00C621B6" w:rsidRPr="00290FEE" w:rsidRDefault="00C621B6" w:rsidP="00512273">
      <w:pPr>
        <w:pStyle w:val="Paragraphedeliste"/>
        <w:numPr>
          <w:ilvl w:val="0"/>
          <w:numId w:val="33"/>
        </w:numPr>
        <w:spacing w:after="0"/>
        <w:ind w:left="360"/>
        <w:jc w:val="both"/>
        <w:rPr>
          <w:rFonts w:cstheme="minorHAnsi"/>
        </w:rPr>
      </w:pPr>
      <w:r w:rsidRPr="00290FEE">
        <w:rPr>
          <w:rFonts w:cstheme="minorHAnsi"/>
        </w:rPr>
        <w:t>Diplôme universitaire (au moins BAC + 5) en agronomie ou développement rural ou autres disciplines similaires ;</w:t>
      </w:r>
    </w:p>
    <w:p w14:paraId="0B1C6032" w14:textId="77777777" w:rsidR="00C621B6" w:rsidRPr="00290FEE" w:rsidRDefault="00C621B6" w:rsidP="00512273">
      <w:pPr>
        <w:pStyle w:val="Paragraphedeliste"/>
        <w:numPr>
          <w:ilvl w:val="0"/>
          <w:numId w:val="33"/>
        </w:numPr>
        <w:spacing w:after="0"/>
        <w:ind w:left="360"/>
        <w:jc w:val="both"/>
        <w:rPr>
          <w:rFonts w:cstheme="minorHAnsi"/>
          <w:b/>
          <w:bCs/>
        </w:rPr>
      </w:pPr>
      <w:r w:rsidRPr="00290FEE">
        <w:rPr>
          <w:rFonts w:cstheme="minorHAnsi"/>
        </w:rPr>
        <w:t xml:space="preserve">Au moins 5 ans d’expériences professionnelles dans l’accompagnement des acteurs dans les filières de production animale et halieutique notamment la production d’aliments pour animaux, l’élevage conventionnel et non conventionnel, la pisciculture et la pêche, le stockage/conservation des produits animaux ; </w:t>
      </w:r>
    </w:p>
    <w:p w14:paraId="5AA3208D" w14:textId="77777777" w:rsidR="00C621B6" w:rsidRPr="004C3A1E" w:rsidRDefault="00C621B6" w:rsidP="00512273">
      <w:pPr>
        <w:pStyle w:val="Paragraphedeliste"/>
        <w:numPr>
          <w:ilvl w:val="0"/>
          <w:numId w:val="33"/>
        </w:numPr>
        <w:ind w:left="360"/>
        <w:jc w:val="both"/>
        <w:rPr>
          <w:rFonts w:cstheme="minorHAnsi"/>
          <w:b/>
          <w:bCs/>
        </w:rPr>
      </w:pPr>
      <w:r w:rsidRPr="00290FEE">
        <w:rPr>
          <w:rFonts w:cstheme="minorHAnsi"/>
        </w:rPr>
        <w:t>Au moins une mission d’appui à l’élaboration de projets sur la production animale ou halieutique</w:t>
      </w:r>
      <w:r>
        <w:rPr>
          <w:rFonts w:cstheme="minorHAnsi"/>
        </w:rPr>
        <w:t>.</w:t>
      </w:r>
    </w:p>
    <w:p w14:paraId="3F249884" w14:textId="77777777" w:rsidR="00C621B6" w:rsidRPr="00290FEE" w:rsidRDefault="00C621B6" w:rsidP="00CA1924">
      <w:pPr>
        <w:pStyle w:val="Paragraphedeliste"/>
        <w:spacing w:after="0"/>
        <w:ind w:left="360"/>
        <w:jc w:val="both"/>
        <w:rPr>
          <w:rFonts w:cstheme="minorHAnsi"/>
          <w:b/>
          <w:bCs/>
        </w:rPr>
      </w:pPr>
    </w:p>
    <w:p w14:paraId="79FBCAE1" w14:textId="5A45C0B8" w:rsidR="00C621B6" w:rsidRDefault="00C621B6" w:rsidP="00CA1924">
      <w:pPr>
        <w:spacing w:after="0"/>
        <w:jc w:val="both"/>
        <w:rPr>
          <w:rFonts w:cstheme="minorHAnsi"/>
          <w:b/>
          <w:bCs/>
        </w:rPr>
      </w:pPr>
      <w:bookmarkStart w:id="181" w:name="_Hlk183987457"/>
      <w:r w:rsidRPr="00290FEE">
        <w:rPr>
          <w:rFonts w:cstheme="minorHAnsi"/>
          <w:b/>
          <w:bCs/>
        </w:rPr>
        <w:t>Consultant associé spécialiste en agro-industrie</w:t>
      </w:r>
    </w:p>
    <w:p w14:paraId="1BDA3F49" w14:textId="77777777" w:rsidR="00CA1924" w:rsidRPr="00290FEE" w:rsidRDefault="00CA1924" w:rsidP="00CA1924">
      <w:pPr>
        <w:spacing w:after="0"/>
        <w:jc w:val="both"/>
        <w:rPr>
          <w:rFonts w:cstheme="minorHAnsi"/>
          <w:b/>
          <w:bCs/>
        </w:rPr>
      </w:pPr>
    </w:p>
    <w:bookmarkEnd w:id="181"/>
    <w:p w14:paraId="4BA30C27" w14:textId="77777777" w:rsidR="00C621B6" w:rsidRPr="00290FEE" w:rsidRDefault="00C621B6" w:rsidP="00512273">
      <w:pPr>
        <w:pStyle w:val="Paragraphedeliste"/>
        <w:numPr>
          <w:ilvl w:val="0"/>
          <w:numId w:val="33"/>
        </w:numPr>
        <w:spacing w:after="0"/>
        <w:ind w:left="360"/>
        <w:jc w:val="both"/>
        <w:rPr>
          <w:rFonts w:cstheme="minorHAnsi"/>
        </w:rPr>
      </w:pPr>
      <w:r w:rsidRPr="00290FEE">
        <w:rPr>
          <w:rFonts w:cstheme="minorHAnsi"/>
        </w:rPr>
        <w:t>Diplôme universitaire (au moins BAC + 5) en agronomie ou développement rural ou autres disciplines similaires ;</w:t>
      </w:r>
    </w:p>
    <w:p w14:paraId="20556C3E" w14:textId="77777777" w:rsidR="0082507A" w:rsidRPr="0082507A" w:rsidRDefault="00C621B6" w:rsidP="00512273">
      <w:pPr>
        <w:pStyle w:val="Paragraphedeliste"/>
        <w:numPr>
          <w:ilvl w:val="0"/>
          <w:numId w:val="33"/>
        </w:numPr>
        <w:spacing w:after="0"/>
        <w:ind w:left="360"/>
        <w:jc w:val="both"/>
        <w:rPr>
          <w:rFonts w:cstheme="minorHAnsi"/>
          <w:b/>
          <w:bCs/>
        </w:rPr>
      </w:pPr>
      <w:r w:rsidRPr="00290FEE">
        <w:rPr>
          <w:rFonts w:cstheme="minorHAnsi"/>
        </w:rPr>
        <w:t>Au moins 5 ans d’expériences professionnelles dans l’accompagnement des acteurs dans l’agro-industrie notamment la mise en place d’une agro-industrie, la transformation des produits végétaux et animaux, la gestion d’une unité de transformation, le marketing et la mise en marché des produits agricoles transformés ;</w:t>
      </w:r>
    </w:p>
    <w:p w14:paraId="09F279CC" w14:textId="77777777" w:rsidR="008C4740" w:rsidRPr="008C4740" w:rsidRDefault="00C621B6" w:rsidP="00512273">
      <w:pPr>
        <w:pStyle w:val="Paragraphedeliste"/>
        <w:numPr>
          <w:ilvl w:val="0"/>
          <w:numId w:val="33"/>
        </w:numPr>
        <w:spacing w:after="0"/>
        <w:ind w:left="360"/>
        <w:jc w:val="both"/>
        <w:rPr>
          <w:rFonts w:cstheme="minorHAnsi"/>
          <w:b/>
          <w:bCs/>
        </w:rPr>
      </w:pPr>
      <w:r w:rsidRPr="0082507A">
        <w:rPr>
          <w:rFonts w:cstheme="minorHAnsi"/>
        </w:rPr>
        <w:t>Au moins une mission d’appui à l’élaboration de projets sur l’agro-industrie</w:t>
      </w:r>
    </w:p>
    <w:p w14:paraId="3E768F6F" w14:textId="272E9C0B" w:rsidR="00FB4DBA" w:rsidRPr="008C4740" w:rsidRDefault="005F2003" w:rsidP="008C4740">
      <w:pPr>
        <w:spacing w:after="0"/>
        <w:jc w:val="both"/>
        <w:rPr>
          <w:rFonts w:cstheme="minorHAnsi"/>
          <w:b/>
          <w:bCs/>
        </w:rPr>
      </w:pPr>
      <w:r w:rsidRPr="008C4740">
        <w:rPr>
          <w:lang w:val="fr-FR"/>
        </w:rPr>
        <w:br w:type="page"/>
      </w:r>
    </w:p>
    <w:p w14:paraId="3C7F4BC0" w14:textId="45DFE5B8" w:rsidR="005F2003" w:rsidRDefault="005F2003" w:rsidP="00C72B94">
      <w:pPr>
        <w:pStyle w:val="Titre1"/>
        <w:numPr>
          <w:ilvl w:val="0"/>
          <w:numId w:val="5"/>
        </w:numPr>
      </w:pPr>
      <w:bookmarkStart w:id="182" w:name="_Toc187503123"/>
      <w:r>
        <w:lastRenderedPageBreak/>
        <w:t>Formulaires</w:t>
      </w:r>
      <w:r w:rsidR="00E535C1">
        <w:t xml:space="preserve"> d’offre</w:t>
      </w:r>
      <w:bookmarkEnd w:id="182"/>
    </w:p>
    <w:p w14:paraId="397C9930" w14:textId="77777777" w:rsidR="00E535C1" w:rsidRDefault="00E535C1" w:rsidP="00E535C1">
      <w:pPr>
        <w:pStyle w:val="Titre2"/>
      </w:pPr>
      <w:bookmarkStart w:id="183" w:name="_Toc52268497"/>
      <w:bookmarkStart w:id="184" w:name="_Toc187503124"/>
      <w:r>
        <w:t>Fiche d’identification</w:t>
      </w:r>
      <w:bookmarkEnd w:id="183"/>
      <w:bookmarkEnd w:id="184"/>
    </w:p>
    <w:p w14:paraId="7C0D9C01" w14:textId="77777777" w:rsidR="00E535C1" w:rsidRPr="00FC215D" w:rsidRDefault="00E535C1" w:rsidP="00E535C1">
      <w:pPr>
        <w:pStyle w:val="Titre3"/>
      </w:pPr>
      <w:bookmarkStart w:id="185" w:name="_Toc364253087"/>
      <w:bookmarkStart w:id="186" w:name="_Toc51592066"/>
      <w:bookmarkStart w:id="187" w:name="_Toc52268498"/>
      <w:bookmarkStart w:id="188" w:name="_Toc187503125"/>
      <w:r>
        <w:t>Personne physique</w:t>
      </w:r>
      <w:bookmarkEnd w:id="185"/>
      <w:bookmarkEnd w:id="186"/>
      <w:bookmarkEnd w:id="187"/>
      <w:bookmarkEnd w:id="188"/>
      <w:r>
        <w:t xml:space="preserve"> </w:t>
      </w:r>
    </w:p>
    <w:p w14:paraId="4EF03716" w14:textId="77777777" w:rsidR="00F51636" w:rsidRPr="00D450F6" w:rsidRDefault="00F51636" w:rsidP="00F51636">
      <w:pPr>
        <w:widowControl w:val="0"/>
        <w:suppressAutoHyphens/>
        <w:spacing w:after="120" w:line="288" w:lineRule="auto"/>
        <w:rPr>
          <w:rFonts w:eastAsia="DejaVu Sans" w:cs="Tahoma"/>
          <w:color w:val="auto"/>
          <w:kern w:val="18"/>
          <w:sz w:val="20"/>
          <w:szCs w:val="20"/>
          <w:lang w:val="fr-FR"/>
        </w:rPr>
      </w:pPr>
      <w:bookmarkStart w:id="189" w:name="_Hlk52268008"/>
      <w:r w:rsidRPr="00D450F6">
        <w:rPr>
          <w:rFonts w:eastAsia="DejaVu Sans" w:cs="Tahoma"/>
          <w:color w:val="auto"/>
          <w:kern w:val="18"/>
          <w:sz w:val="20"/>
          <w:szCs w:val="20"/>
          <w:lang w:val="fr-FR"/>
        </w:rPr>
        <w:t xml:space="preserve">Pour remplir la fiche, veuillez cliquer ici : </w:t>
      </w:r>
      <w:hyperlink r:id="rId25">
        <w:r w:rsidRPr="031BE976">
          <w:rPr>
            <w:rStyle w:val="Lienhypertexte"/>
            <w:rFonts w:eastAsia="DejaVu Sans" w:cs="Tahoma"/>
            <w:sz w:val="20"/>
            <w:szCs w:val="20"/>
            <w:lang w:val="fr-FR"/>
          </w:rPr>
          <w:t>https://documentcloud.adobe.com/link/track?uri=urn:aaid:scds:US:412289af-39d0-4646-b070-5cfed3760aed</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2426"/>
        <w:gridCol w:w="1952"/>
        <w:gridCol w:w="963"/>
        <w:gridCol w:w="3153"/>
      </w:tblGrid>
      <w:tr w:rsidR="00E535C1" w:rsidRPr="00C94CF0" w14:paraId="2FDC6203" w14:textId="77777777" w:rsidTr="006F289F">
        <w:trPr>
          <w:trHeight w:val="5763"/>
        </w:trPr>
        <w:tc>
          <w:tcPr>
            <w:tcW w:w="8494" w:type="dxa"/>
            <w:gridSpan w:val="4"/>
            <w:tcBorders>
              <w:bottom w:val="single" w:sz="4" w:space="0" w:color="auto"/>
            </w:tcBorders>
            <w:vAlign w:val="center"/>
          </w:tcPr>
          <w:p w14:paraId="36273BEE" w14:textId="77777777" w:rsidR="00E535C1" w:rsidRPr="00C94CF0" w:rsidRDefault="00E535C1" w:rsidP="006F289F">
            <w:pPr>
              <w:spacing w:after="200"/>
              <w:rPr>
                <w:sz w:val="18"/>
                <w:szCs w:val="18"/>
              </w:rPr>
            </w:pPr>
            <w:r w:rsidRPr="00C94CF0">
              <w:rPr>
                <w:b/>
                <w:sz w:val="18"/>
                <w:szCs w:val="18"/>
                <w:u w:val="single"/>
              </w:rPr>
              <w:br w:type="page"/>
            </w:r>
            <w:r w:rsidRPr="00C94CF0">
              <w:rPr>
                <w:b/>
              </w:rPr>
              <w:t>I. DONNÉES PERSONNELLES</w:t>
            </w:r>
          </w:p>
          <w:p w14:paraId="1A32D94D" w14:textId="77777777" w:rsidR="00E535C1" w:rsidRPr="00C94CF0" w:rsidRDefault="00E535C1" w:rsidP="006F289F">
            <w:pPr>
              <w:spacing w:after="200"/>
              <w:rPr>
                <w:sz w:val="16"/>
                <w:szCs w:val="16"/>
              </w:rPr>
            </w:pPr>
            <w:r w:rsidRPr="00C94CF0">
              <w:rPr>
                <w:b/>
                <w:sz w:val="16"/>
                <w:szCs w:val="16"/>
              </w:rPr>
              <w:t xml:space="preserve">NOM(S) DE FAMILLE </w:t>
            </w:r>
            <w:r>
              <w:rPr>
                <w:rStyle w:val="Appelnotedebasdep"/>
                <w:b/>
                <w:sz w:val="16"/>
                <w:szCs w:val="16"/>
              </w:rPr>
              <w:footnoteReference w:id="13"/>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2BC72F86" w14:textId="77777777" w:rsidR="00E535C1" w:rsidRPr="00C94CF0" w:rsidRDefault="00E535C1" w:rsidP="006F289F">
            <w:pPr>
              <w:spacing w:after="200"/>
              <w:rPr>
                <w:sz w:val="16"/>
                <w:szCs w:val="16"/>
              </w:rPr>
            </w:pPr>
            <w:r w:rsidRPr="00C94CF0">
              <w:rPr>
                <w:b/>
                <w:sz w:val="16"/>
                <w:szCs w:val="16"/>
              </w:rPr>
              <w:t xml:space="preserve">PRÉNOM(S) </w:t>
            </w:r>
          </w:p>
          <w:p w14:paraId="1376E546" w14:textId="77777777" w:rsidR="00E535C1" w:rsidRPr="00C94CF0" w:rsidRDefault="00E535C1" w:rsidP="006F289F">
            <w:pPr>
              <w:spacing w:after="200"/>
              <w:rPr>
                <w:b/>
                <w:sz w:val="16"/>
                <w:szCs w:val="16"/>
              </w:rPr>
            </w:pPr>
            <w:r w:rsidRPr="00C94CF0">
              <w:rPr>
                <w:b/>
                <w:sz w:val="16"/>
                <w:szCs w:val="16"/>
              </w:rPr>
              <w:t>DATE DE NAISSANCE</w:t>
            </w:r>
          </w:p>
          <w:p w14:paraId="53466DBE" w14:textId="77777777" w:rsidR="00E535C1" w:rsidRPr="00C94CF0" w:rsidRDefault="00E535C1" w:rsidP="006F289F">
            <w:pPr>
              <w:spacing w:after="200"/>
              <w:rPr>
                <w:sz w:val="16"/>
                <w:szCs w:val="16"/>
              </w:rPr>
            </w:pPr>
            <w:r w:rsidRPr="00C94CF0">
              <w:rPr>
                <w:sz w:val="16"/>
                <w:szCs w:val="16"/>
              </w:rPr>
              <w:tab/>
            </w:r>
            <w:r w:rsidRPr="00C94CF0">
              <w:rPr>
                <w:b/>
                <w:sz w:val="16"/>
                <w:szCs w:val="16"/>
              </w:rPr>
              <w:t>JJ</w:t>
            </w:r>
            <w:r w:rsidRPr="00C94CF0">
              <w:rPr>
                <w:b/>
                <w:sz w:val="16"/>
                <w:szCs w:val="16"/>
              </w:rPr>
              <w:tab/>
              <w:t xml:space="preserve">    MM   AAAA</w:t>
            </w:r>
          </w:p>
          <w:p w14:paraId="4FECFE85" w14:textId="77777777" w:rsidR="00E535C1" w:rsidRPr="00C94CF0" w:rsidRDefault="00E535C1" w:rsidP="006F289F">
            <w:pPr>
              <w:spacing w:after="200"/>
              <w:rPr>
                <w:sz w:val="16"/>
                <w:szCs w:val="16"/>
              </w:rPr>
            </w:pPr>
            <w:r w:rsidRPr="00C94CF0">
              <w:rPr>
                <w:b/>
                <w:sz w:val="16"/>
                <w:szCs w:val="16"/>
              </w:rPr>
              <w:t>LIEU DE NAISSANCE</w:t>
            </w:r>
            <w:r w:rsidRPr="00C94CF0">
              <w:rPr>
                <w:b/>
                <w:sz w:val="16"/>
                <w:szCs w:val="16"/>
              </w:rPr>
              <w:tab/>
            </w:r>
            <w:r w:rsidRPr="00C94CF0">
              <w:rPr>
                <w:b/>
                <w:sz w:val="16"/>
                <w:szCs w:val="16"/>
              </w:rPr>
              <w:tab/>
              <w:t>PAYS DE NAISSANCE</w:t>
            </w:r>
            <w:r w:rsidRPr="00C94CF0">
              <w:rPr>
                <w:b/>
                <w:sz w:val="16"/>
                <w:szCs w:val="16"/>
              </w:rPr>
              <w:br/>
              <w:t>(VILLE, VILLAGE)</w:t>
            </w:r>
          </w:p>
          <w:p w14:paraId="51ED0EC1" w14:textId="77777777" w:rsidR="00E535C1" w:rsidRPr="00C94CF0" w:rsidRDefault="00E535C1" w:rsidP="006F289F">
            <w:pPr>
              <w:spacing w:after="200"/>
              <w:rPr>
                <w:b/>
                <w:sz w:val="16"/>
                <w:szCs w:val="16"/>
              </w:rPr>
            </w:pPr>
            <w:r w:rsidRPr="00C94CF0">
              <w:rPr>
                <w:b/>
                <w:sz w:val="16"/>
                <w:szCs w:val="16"/>
              </w:rPr>
              <w:t>TYPE DE DOCUMENT D'IDENTITÉ</w:t>
            </w:r>
            <w:r w:rsidRPr="00C94CF0">
              <w:rPr>
                <w:b/>
                <w:sz w:val="16"/>
                <w:szCs w:val="16"/>
              </w:rPr>
              <w:br/>
            </w:r>
            <w:r w:rsidRPr="00C94CF0">
              <w:rPr>
                <w:b/>
                <w:sz w:val="16"/>
                <w:szCs w:val="16"/>
              </w:rPr>
              <w:tab/>
              <w:t>CARTE D'IDENTITÉ</w:t>
            </w:r>
            <w:r w:rsidRPr="00C94CF0">
              <w:rPr>
                <w:b/>
                <w:sz w:val="16"/>
                <w:szCs w:val="16"/>
              </w:rPr>
              <w:tab/>
              <w:t>PASSEPORT</w:t>
            </w:r>
            <w:r w:rsidRPr="00C94CF0">
              <w:rPr>
                <w:b/>
                <w:sz w:val="16"/>
                <w:szCs w:val="16"/>
              </w:rPr>
              <w:tab/>
              <w:t>PERMIS DE CONDUIRE</w:t>
            </w:r>
            <w:r>
              <w:rPr>
                <w:rStyle w:val="Appelnotedebasdep"/>
                <w:b/>
                <w:sz w:val="16"/>
                <w:szCs w:val="16"/>
              </w:rPr>
              <w:footnoteReference w:id="14"/>
            </w:r>
            <w:r w:rsidRPr="00C94CF0">
              <w:rPr>
                <w:b/>
                <w:sz w:val="16"/>
                <w:szCs w:val="16"/>
              </w:rPr>
              <w:tab/>
              <w:t>AUTRE</w:t>
            </w:r>
            <w:r>
              <w:rPr>
                <w:rStyle w:val="Appelnotedebasdep"/>
                <w:b/>
                <w:sz w:val="16"/>
                <w:szCs w:val="16"/>
              </w:rPr>
              <w:footnoteReference w:id="15"/>
            </w:r>
          </w:p>
          <w:p w14:paraId="0E5BE52C" w14:textId="77777777" w:rsidR="00E535C1" w:rsidRPr="00C94CF0" w:rsidRDefault="00E535C1" w:rsidP="006F289F">
            <w:pPr>
              <w:spacing w:after="200"/>
              <w:rPr>
                <w:sz w:val="16"/>
                <w:szCs w:val="16"/>
              </w:rPr>
            </w:pPr>
            <w:r w:rsidRPr="00C94CF0">
              <w:rPr>
                <w:b/>
                <w:sz w:val="16"/>
                <w:szCs w:val="16"/>
              </w:rPr>
              <w:t>PAYS ÉMETTEUR</w:t>
            </w:r>
          </w:p>
          <w:p w14:paraId="76738167" w14:textId="77777777" w:rsidR="00E535C1" w:rsidRPr="00C94CF0" w:rsidRDefault="00E535C1" w:rsidP="006F289F">
            <w:pPr>
              <w:spacing w:after="200"/>
              <w:rPr>
                <w:sz w:val="16"/>
                <w:szCs w:val="16"/>
              </w:rPr>
            </w:pPr>
            <w:r w:rsidRPr="00C94CF0">
              <w:rPr>
                <w:b/>
                <w:sz w:val="16"/>
                <w:szCs w:val="16"/>
              </w:rPr>
              <w:t>NUMÉRO DE DOCUMENT D'IDENTITÉ</w:t>
            </w:r>
          </w:p>
          <w:p w14:paraId="48384401" w14:textId="77777777" w:rsidR="00E535C1" w:rsidRPr="00C94CF0" w:rsidRDefault="00E535C1" w:rsidP="006F289F">
            <w:pPr>
              <w:spacing w:after="200"/>
              <w:rPr>
                <w:sz w:val="16"/>
                <w:szCs w:val="16"/>
              </w:rPr>
            </w:pPr>
            <w:r w:rsidRPr="00C94CF0">
              <w:rPr>
                <w:b/>
                <w:sz w:val="16"/>
                <w:szCs w:val="16"/>
              </w:rPr>
              <w:t>NUMÉRO D'IDENTIFICATION PERSONNEL</w:t>
            </w:r>
            <w:r>
              <w:rPr>
                <w:rStyle w:val="Appelnotedebasdep"/>
                <w:b/>
                <w:sz w:val="16"/>
                <w:szCs w:val="16"/>
              </w:rPr>
              <w:footnoteReference w:id="16"/>
            </w:r>
          </w:p>
          <w:p w14:paraId="3195B04F" w14:textId="77777777" w:rsidR="00E535C1" w:rsidRPr="00C94CF0" w:rsidRDefault="00E535C1" w:rsidP="006F289F">
            <w:pPr>
              <w:spacing w:after="200"/>
              <w:rPr>
                <w:b/>
                <w:sz w:val="16"/>
                <w:szCs w:val="16"/>
              </w:rPr>
            </w:pPr>
            <w:r w:rsidRPr="00C94CF0">
              <w:rPr>
                <w:b/>
                <w:sz w:val="16"/>
                <w:szCs w:val="16"/>
              </w:rPr>
              <w:t xml:space="preserve">ADRESSE PRIVÉE </w:t>
            </w:r>
            <w:r w:rsidRPr="00C94CF0">
              <w:rPr>
                <w:b/>
                <w:sz w:val="16"/>
                <w:szCs w:val="16"/>
              </w:rPr>
              <w:br/>
              <w:t>PERMANENTE</w:t>
            </w:r>
          </w:p>
          <w:p w14:paraId="56998749" w14:textId="77777777" w:rsidR="00E535C1" w:rsidRPr="00C94CF0" w:rsidRDefault="00E535C1" w:rsidP="006F289F">
            <w:pPr>
              <w:spacing w:after="200"/>
              <w:rPr>
                <w:b/>
                <w:sz w:val="16"/>
                <w:szCs w:val="16"/>
              </w:rPr>
            </w:pPr>
            <w:r w:rsidRPr="00C94CF0">
              <w:rPr>
                <w:b/>
                <w:sz w:val="16"/>
                <w:szCs w:val="16"/>
              </w:rPr>
              <w:t>CODE POSTAL</w:t>
            </w:r>
            <w:r w:rsidRPr="00C94CF0">
              <w:rPr>
                <w:b/>
                <w:sz w:val="16"/>
                <w:szCs w:val="16"/>
              </w:rPr>
              <w:tab/>
            </w:r>
            <w:r w:rsidRPr="00C94CF0">
              <w:rPr>
                <w:b/>
                <w:sz w:val="16"/>
                <w:szCs w:val="16"/>
              </w:rPr>
              <w:tab/>
            </w:r>
            <w:r w:rsidRPr="00C94CF0">
              <w:rPr>
                <w:b/>
                <w:sz w:val="16"/>
                <w:szCs w:val="16"/>
              </w:rPr>
              <w:tab/>
              <w:t>BOITE POSTALE</w:t>
            </w:r>
            <w:r w:rsidRPr="00C94CF0">
              <w:rPr>
                <w:b/>
                <w:sz w:val="16"/>
                <w:szCs w:val="16"/>
              </w:rPr>
              <w:tab/>
            </w:r>
            <w:r w:rsidRPr="00C94CF0">
              <w:rPr>
                <w:b/>
                <w:sz w:val="16"/>
                <w:szCs w:val="16"/>
              </w:rPr>
              <w:tab/>
            </w:r>
            <w:r w:rsidRPr="00C94CF0">
              <w:rPr>
                <w:b/>
                <w:sz w:val="16"/>
                <w:szCs w:val="16"/>
              </w:rPr>
              <w:tab/>
            </w:r>
            <w:r w:rsidRPr="00C94CF0">
              <w:rPr>
                <w:b/>
                <w:sz w:val="16"/>
                <w:szCs w:val="16"/>
              </w:rPr>
              <w:tab/>
              <w:t>VILLE</w:t>
            </w:r>
          </w:p>
          <w:p w14:paraId="5AE7EB63" w14:textId="77777777" w:rsidR="00E535C1" w:rsidRPr="00C94CF0" w:rsidRDefault="00E535C1" w:rsidP="006F289F">
            <w:pPr>
              <w:spacing w:after="200"/>
              <w:rPr>
                <w:b/>
                <w:sz w:val="16"/>
                <w:szCs w:val="16"/>
              </w:rPr>
            </w:pPr>
            <w:r w:rsidRPr="00C94CF0">
              <w:rPr>
                <w:b/>
                <w:sz w:val="16"/>
                <w:szCs w:val="16"/>
              </w:rPr>
              <w:t xml:space="preserve">RÉGION </w:t>
            </w:r>
            <w:r>
              <w:rPr>
                <w:rStyle w:val="Appelnotedebasdep"/>
                <w:b/>
                <w:sz w:val="16"/>
                <w:szCs w:val="16"/>
              </w:rPr>
              <w:footnoteReference w:id="17"/>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t>PAYS</w:t>
            </w:r>
          </w:p>
          <w:p w14:paraId="0E3E1613" w14:textId="77777777" w:rsidR="00E535C1" w:rsidRPr="00C94CF0" w:rsidRDefault="00E535C1" w:rsidP="006F289F">
            <w:pPr>
              <w:spacing w:after="200"/>
              <w:rPr>
                <w:b/>
                <w:sz w:val="16"/>
                <w:szCs w:val="16"/>
              </w:rPr>
            </w:pPr>
            <w:r w:rsidRPr="00C94CF0">
              <w:rPr>
                <w:b/>
                <w:sz w:val="16"/>
                <w:szCs w:val="16"/>
              </w:rPr>
              <w:t>TÉLÉPHONE PRIVÉ</w:t>
            </w:r>
          </w:p>
          <w:p w14:paraId="7EE199F6" w14:textId="77777777" w:rsidR="00E535C1" w:rsidRPr="00C94CF0" w:rsidRDefault="00E535C1" w:rsidP="006F289F">
            <w:pPr>
              <w:spacing w:after="200"/>
              <w:rPr>
                <w:b/>
                <w:sz w:val="18"/>
                <w:szCs w:val="18"/>
                <w:u w:val="single"/>
              </w:rPr>
            </w:pPr>
            <w:r w:rsidRPr="00C94CF0">
              <w:rPr>
                <w:b/>
                <w:sz w:val="16"/>
                <w:szCs w:val="16"/>
              </w:rPr>
              <w:t>COURRIEL PRIVÉ</w:t>
            </w:r>
          </w:p>
        </w:tc>
      </w:tr>
      <w:tr w:rsidR="00E535C1" w:rsidRPr="00C94CF0" w14:paraId="48FF1F6C" w14:textId="77777777" w:rsidTr="006F289F">
        <w:trPr>
          <w:trHeight w:val="493"/>
        </w:trPr>
        <w:tc>
          <w:tcPr>
            <w:tcW w:w="4378" w:type="dxa"/>
            <w:gridSpan w:val="2"/>
            <w:tcBorders>
              <w:top w:val="single" w:sz="4" w:space="0" w:color="auto"/>
            </w:tcBorders>
            <w:vAlign w:val="center"/>
          </w:tcPr>
          <w:p w14:paraId="34A8D971" w14:textId="77777777" w:rsidR="00E535C1" w:rsidRPr="00C94CF0" w:rsidRDefault="00E535C1" w:rsidP="006F289F">
            <w:pPr>
              <w:spacing w:after="200"/>
              <w:rPr>
                <w:b/>
                <w:bCs/>
                <w:sz w:val="18"/>
                <w:szCs w:val="18"/>
              </w:rPr>
            </w:pPr>
            <w:r w:rsidRPr="00C94CF0">
              <w:rPr>
                <w:b/>
              </w:rPr>
              <w:t>II. DONNÉES COMMERCIALES</w:t>
            </w:r>
            <w:r w:rsidRPr="00C94CF0">
              <w:rPr>
                <w:b/>
                <w:sz w:val="18"/>
                <w:szCs w:val="18"/>
              </w:rPr>
              <w:tab/>
            </w:r>
          </w:p>
        </w:tc>
        <w:tc>
          <w:tcPr>
            <w:tcW w:w="4116" w:type="dxa"/>
            <w:gridSpan w:val="2"/>
            <w:tcBorders>
              <w:top w:val="single" w:sz="4" w:space="0" w:color="auto"/>
            </w:tcBorders>
          </w:tcPr>
          <w:p w14:paraId="4CAAA169" w14:textId="77777777" w:rsidR="00E535C1" w:rsidRPr="00C94CF0" w:rsidRDefault="00E535C1" w:rsidP="006F289F">
            <w:pPr>
              <w:rPr>
                <w:sz w:val="18"/>
                <w:szCs w:val="18"/>
                <w:u w:val="single"/>
              </w:rPr>
            </w:pPr>
            <w:r w:rsidRPr="00C94CF0">
              <w:rPr>
                <w:sz w:val="18"/>
                <w:szCs w:val="18"/>
              </w:rPr>
              <w:t>Si OUI, veuillez fournir vos données commerciales et joindre des copies des justificatifs officiels.</w:t>
            </w:r>
          </w:p>
        </w:tc>
      </w:tr>
      <w:tr w:rsidR="00E535C1" w:rsidRPr="00C94CF0" w14:paraId="40B99A41" w14:textId="77777777" w:rsidTr="006F289F">
        <w:trPr>
          <w:trHeight w:val="2330"/>
        </w:trPr>
        <w:tc>
          <w:tcPr>
            <w:tcW w:w="2426" w:type="dxa"/>
            <w:tcBorders>
              <w:top w:val="single" w:sz="4" w:space="0" w:color="auto"/>
              <w:bottom w:val="single" w:sz="4" w:space="0" w:color="auto"/>
              <w:right w:val="single" w:sz="4" w:space="0" w:color="auto"/>
            </w:tcBorders>
          </w:tcPr>
          <w:p w14:paraId="7E6549BF" w14:textId="77777777" w:rsidR="00E535C1" w:rsidRPr="00C94CF0" w:rsidRDefault="00E535C1" w:rsidP="006F289F">
            <w:pPr>
              <w:spacing w:after="200"/>
              <w:rPr>
                <w:bCs/>
                <w:sz w:val="16"/>
                <w:szCs w:val="16"/>
              </w:rPr>
            </w:pPr>
            <w:r w:rsidRPr="00C94CF0">
              <w:rPr>
                <w:bCs/>
                <w:sz w:val="16"/>
                <w:szCs w:val="16"/>
              </w:rPr>
              <w:t>Vous dirigez votre propre</w:t>
            </w:r>
            <w:r w:rsidRPr="00B617FD">
              <w:rPr>
                <w:bCs/>
                <w:sz w:val="16"/>
                <w:szCs w:val="16"/>
              </w:rPr>
              <w:t xml:space="preserve"> </w:t>
            </w:r>
            <w:r w:rsidRPr="00C94CF0">
              <w:rPr>
                <w:bCs/>
                <w:sz w:val="16"/>
                <w:szCs w:val="16"/>
              </w:rPr>
              <w:t>entreprise sans personnalité</w:t>
            </w:r>
            <w:r w:rsidRPr="00B617FD">
              <w:rPr>
                <w:bCs/>
                <w:sz w:val="16"/>
                <w:szCs w:val="16"/>
              </w:rPr>
              <w:t xml:space="preserve"> </w:t>
            </w:r>
            <w:r w:rsidRPr="00C94CF0">
              <w:rPr>
                <w:bCs/>
                <w:sz w:val="16"/>
                <w:szCs w:val="16"/>
              </w:rPr>
              <w:t>juridique distincte (vous êtes</w:t>
            </w:r>
            <w:r w:rsidRPr="00B617FD">
              <w:rPr>
                <w:bCs/>
                <w:sz w:val="16"/>
                <w:szCs w:val="16"/>
              </w:rPr>
              <w:t xml:space="preserve"> </w:t>
            </w:r>
            <w:r w:rsidRPr="00C94CF0">
              <w:rPr>
                <w:bCs/>
                <w:sz w:val="16"/>
                <w:szCs w:val="16"/>
              </w:rPr>
              <w:t>entrepreneur individuel,</w:t>
            </w:r>
            <w:r w:rsidRPr="00B617FD">
              <w:rPr>
                <w:bCs/>
                <w:sz w:val="16"/>
                <w:szCs w:val="16"/>
              </w:rPr>
              <w:t xml:space="preserve"> </w:t>
            </w:r>
            <w:r w:rsidRPr="00C94CF0">
              <w:rPr>
                <w:bCs/>
                <w:sz w:val="16"/>
                <w:szCs w:val="16"/>
              </w:rPr>
              <w:t>indépendant, etc.) et en tant que</w:t>
            </w:r>
            <w:r w:rsidRPr="00B617FD">
              <w:rPr>
                <w:bCs/>
                <w:sz w:val="16"/>
                <w:szCs w:val="16"/>
              </w:rPr>
              <w:t xml:space="preserve"> </w:t>
            </w:r>
            <w:r w:rsidRPr="00C94CF0">
              <w:rPr>
                <w:bCs/>
                <w:sz w:val="16"/>
                <w:szCs w:val="16"/>
              </w:rPr>
              <w:t>tel, vous fournissez des services</w:t>
            </w:r>
            <w:r w:rsidRPr="00B617FD">
              <w:rPr>
                <w:bCs/>
                <w:sz w:val="16"/>
                <w:szCs w:val="16"/>
              </w:rPr>
              <w:t xml:space="preserve"> </w:t>
            </w:r>
            <w:r w:rsidRPr="00C94CF0">
              <w:rPr>
                <w:bCs/>
                <w:sz w:val="16"/>
                <w:szCs w:val="16"/>
              </w:rPr>
              <w:t>à la Commission ou à d'autres</w:t>
            </w:r>
            <w:r w:rsidRPr="00B617FD">
              <w:rPr>
                <w:bCs/>
                <w:sz w:val="16"/>
                <w:szCs w:val="16"/>
              </w:rPr>
              <w:t xml:space="preserve"> </w:t>
            </w:r>
            <w:r w:rsidRPr="00C94CF0">
              <w:rPr>
                <w:bCs/>
                <w:sz w:val="16"/>
                <w:szCs w:val="16"/>
              </w:rPr>
              <w:t xml:space="preserve">institutions, </w:t>
            </w:r>
            <w:r w:rsidRPr="00B617FD">
              <w:rPr>
                <w:bCs/>
                <w:sz w:val="16"/>
                <w:szCs w:val="16"/>
              </w:rPr>
              <w:t>a</w:t>
            </w:r>
            <w:r w:rsidRPr="00C94CF0">
              <w:rPr>
                <w:bCs/>
                <w:sz w:val="16"/>
                <w:szCs w:val="16"/>
              </w:rPr>
              <w:t>gences et organe</w:t>
            </w:r>
            <w:r w:rsidRPr="00B617FD">
              <w:rPr>
                <w:bCs/>
                <w:sz w:val="16"/>
                <w:szCs w:val="16"/>
              </w:rPr>
              <w:t xml:space="preserve">s </w:t>
            </w:r>
            <w:r w:rsidRPr="00C94CF0">
              <w:rPr>
                <w:bCs/>
                <w:sz w:val="16"/>
                <w:szCs w:val="16"/>
              </w:rPr>
              <w:t xml:space="preserve">de </w:t>
            </w:r>
            <w:proofErr w:type="gramStart"/>
            <w:r w:rsidRPr="00C94CF0">
              <w:rPr>
                <w:bCs/>
                <w:sz w:val="16"/>
                <w:szCs w:val="16"/>
              </w:rPr>
              <w:t>l'UE?</w:t>
            </w:r>
            <w:proofErr w:type="gramEnd"/>
          </w:p>
          <w:p w14:paraId="0ECB2A96" w14:textId="77777777" w:rsidR="00E535C1" w:rsidRPr="00C94CF0" w:rsidRDefault="00E535C1" w:rsidP="006F289F">
            <w:pPr>
              <w:tabs>
                <w:tab w:val="left" w:pos="426"/>
                <w:tab w:val="left" w:pos="1276"/>
              </w:tabs>
              <w:spacing w:after="200"/>
              <w:rPr>
                <w:b/>
                <w:sz w:val="18"/>
                <w:szCs w:val="18"/>
              </w:rPr>
            </w:pPr>
            <w:r w:rsidRPr="00C94CF0">
              <w:rPr>
                <w:b/>
                <w:sz w:val="16"/>
                <w:szCs w:val="16"/>
              </w:rPr>
              <w:lastRenderedPageBreak/>
              <w:tab/>
              <w:t>OUI</w:t>
            </w:r>
            <w:r w:rsidRPr="00C94CF0">
              <w:rPr>
                <w:b/>
                <w:sz w:val="16"/>
                <w:szCs w:val="16"/>
              </w:rPr>
              <w:tab/>
              <w:t>NON</w:t>
            </w:r>
          </w:p>
        </w:tc>
        <w:tc>
          <w:tcPr>
            <w:tcW w:w="2915" w:type="dxa"/>
            <w:gridSpan w:val="2"/>
            <w:tcBorders>
              <w:top w:val="single" w:sz="4" w:space="0" w:color="auto"/>
              <w:left w:val="single" w:sz="4" w:space="0" w:color="auto"/>
              <w:bottom w:val="single" w:sz="4" w:space="0" w:color="auto"/>
            </w:tcBorders>
          </w:tcPr>
          <w:p w14:paraId="232D7C42" w14:textId="77777777" w:rsidR="00E535C1" w:rsidRPr="00B617FD" w:rsidRDefault="00E535C1" w:rsidP="006F289F">
            <w:pPr>
              <w:spacing w:before="120" w:after="120"/>
              <w:rPr>
                <w:b/>
                <w:sz w:val="16"/>
                <w:szCs w:val="16"/>
              </w:rPr>
            </w:pPr>
            <w:r w:rsidRPr="00C94CF0">
              <w:rPr>
                <w:b/>
                <w:sz w:val="16"/>
                <w:szCs w:val="16"/>
              </w:rPr>
              <w:lastRenderedPageBreak/>
              <w:t>NOM DE</w:t>
            </w:r>
            <w:r w:rsidRPr="00B617FD">
              <w:rPr>
                <w:b/>
                <w:sz w:val="16"/>
                <w:szCs w:val="16"/>
              </w:rPr>
              <w:t xml:space="preserve"> </w:t>
            </w:r>
            <w:r w:rsidRPr="00B617FD">
              <w:rPr>
                <w:b/>
                <w:sz w:val="16"/>
                <w:szCs w:val="16"/>
              </w:rPr>
              <w:br/>
            </w:r>
            <w:r w:rsidRPr="00C94CF0">
              <w:rPr>
                <w:b/>
                <w:sz w:val="16"/>
                <w:szCs w:val="16"/>
              </w:rPr>
              <w:t>L'ENTREPRISE</w:t>
            </w:r>
            <w:r w:rsidRPr="00B617FD">
              <w:rPr>
                <w:b/>
                <w:sz w:val="16"/>
                <w:szCs w:val="16"/>
              </w:rPr>
              <w:br/>
            </w:r>
            <w:r w:rsidRPr="00C94CF0">
              <w:rPr>
                <w:b/>
                <w:sz w:val="16"/>
                <w:szCs w:val="16"/>
              </w:rPr>
              <w:t>(le cas échéant)</w:t>
            </w:r>
          </w:p>
          <w:p w14:paraId="2304B98F" w14:textId="77777777" w:rsidR="00E535C1" w:rsidRPr="00B617FD" w:rsidRDefault="00E535C1" w:rsidP="006F289F">
            <w:pPr>
              <w:spacing w:before="120" w:after="120"/>
              <w:rPr>
                <w:b/>
                <w:sz w:val="16"/>
                <w:szCs w:val="16"/>
              </w:rPr>
            </w:pPr>
            <w:r w:rsidRPr="00C94CF0">
              <w:rPr>
                <w:b/>
                <w:sz w:val="16"/>
                <w:szCs w:val="16"/>
              </w:rPr>
              <w:t>NUMÉRO DE TVA</w:t>
            </w:r>
          </w:p>
          <w:p w14:paraId="074F64AA" w14:textId="77777777" w:rsidR="00E535C1" w:rsidRPr="00B617FD" w:rsidRDefault="00E535C1" w:rsidP="006F289F">
            <w:pPr>
              <w:spacing w:before="120" w:after="120"/>
              <w:rPr>
                <w:b/>
                <w:sz w:val="16"/>
                <w:szCs w:val="16"/>
              </w:rPr>
            </w:pPr>
            <w:r w:rsidRPr="00C94CF0">
              <w:rPr>
                <w:b/>
                <w:sz w:val="16"/>
                <w:szCs w:val="16"/>
              </w:rPr>
              <w:t>NUMÉRO D'ENREGISTREMENT</w:t>
            </w:r>
          </w:p>
          <w:p w14:paraId="0BD58CB3" w14:textId="77777777" w:rsidR="00E535C1" w:rsidRPr="00C94CF0" w:rsidRDefault="00E535C1" w:rsidP="006F289F">
            <w:pPr>
              <w:spacing w:before="120" w:after="120"/>
              <w:rPr>
                <w:b/>
                <w:sz w:val="18"/>
                <w:szCs w:val="18"/>
              </w:rPr>
            </w:pPr>
            <w:r w:rsidRPr="00C94CF0">
              <w:rPr>
                <w:b/>
                <w:sz w:val="16"/>
                <w:szCs w:val="16"/>
              </w:rPr>
              <w:t>LIEU DE</w:t>
            </w:r>
            <w:r w:rsidRPr="00B617FD">
              <w:rPr>
                <w:b/>
                <w:sz w:val="16"/>
                <w:szCs w:val="16"/>
              </w:rPr>
              <w:br/>
              <w:t>L</w:t>
            </w:r>
            <w:r w:rsidRPr="00C94CF0">
              <w:rPr>
                <w:b/>
                <w:sz w:val="16"/>
                <w:szCs w:val="16"/>
              </w:rPr>
              <w:t>'ENREGISTREMENT VILLE</w:t>
            </w:r>
            <w:r w:rsidRPr="00B617FD">
              <w:rPr>
                <w:b/>
                <w:sz w:val="16"/>
                <w:szCs w:val="16"/>
              </w:rPr>
              <w:br/>
            </w:r>
            <w:r w:rsidRPr="00B617FD">
              <w:rPr>
                <w:b/>
                <w:sz w:val="16"/>
                <w:szCs w:val="16"/>
              </w:rPr>
              <w:lastRenderedPageBreak/>
              <w:tab/>
            </w:r>
            <w:r w:rsidRPr="00B617FD">
              <w:rPr>
                <w:b/>
                <w:sz w:val="16"/>
                <w:szCs w:val="16"/>
              </w:rPr>
              <w:tab/>
            </w:r>
            <w:r w:rsidRPr="00B617FD">
              <w:rPr>
                <w:b/>
                <w:sz w:val="16"/>
                <w:szCs w:val="16"/>
              </w:rPr>
              <w:tab/>
            </w:r>
            <w:r w:rsidRPr="00C94CF0">
              <w:rPr>
                <w:b/>
                <w:sz w:val="16"/>
                <w:szCs w:val="16"/>
              </w:rPr>
              <w:t>PAYS</w:t>
            </w:r>
            <w:r w:rsidRPr="00C94CF0">
              <w:rPr>
                <w:b/>
                <w:sz w:val="16"/>
                <w:szCs w:val="16"/>
              </w:rPr>
              <w:tab/>
            </w:r>
          </w:p>
        </w:tc>
        <w:tc>
          <w:tcPr>
            <w:tcW w:w="3153" w:type="dxa"/>
            <w:tcBorders>
              <w:top w:val="single" w:sz="4" w:space="0" w:color="auto"/>
              <w:bottom w:val="single" w:sz="4" w:space="0" w:color="auto"/>
            </w:tcBorders>
          </w:tcPr>
          <w:p w14:paraId="1A8378AF" w14:textId="77777777" w:rsidR="00E535C1" w:rsidRPr="00C94CF0" w:rsidRDefault="00E535C1" w:rsidP="006F289F">
            <w:pPr>
              <w:tabs>
                <w:tab w:val="left" w:pos="2983"/>
              </w:tabs>
              <w:spacing w:after="200"/>
              <w:rPr>
                <w:b/>
                <w:sz w:val="18"/>
                <w:szCs w:val="18"/>
              </w:rPr>
            </w:pPr>
          </w:p>
        </w:tc>
      </w:tr>
      <w:tr w:rsidR="00E535C1" w:rsidRPr="00C94CF0" w14:paraId="50403EBC" w14:textId="77777777" w:rsidTr="006F289F">
        <w:trPr>
          <w:trHeight w:val="698"/>
        </w:trPr>
        <w:tc>
          <w:tcPr>
            <w:tcW w:w="2426" w:type="dxa"/>
            <w:tcBorders>
              <w:top w:val="single" w:sz="4" w:space="0" w:color="auto"/>
              <w:right w:val="single" w:sz="4" w:space="0" w:color="auto"/>
            </w:tcBorders>
          </w:tcPr>
          <w:p w14:paraId="2B5F90CC" w14:textId="77777777" w:rsidR="00E535C1" w:rsidRPr="00C94CF0" w:rsidRDefault="00E535C1" w:rsidP="006F289F">
            <w:pPr>
              <w:spacing w:before="120" w:after="120"/>
              <w:rPr>
                <w:bCs/>
                <w:sz w:val="16"/>
                <w:szCs w:val="16"/>
              </w:rPr>
            </w:pPr>
            <w:r w:rsidRPr="00C94CF0">
              <w:rPr>
                <w:b/>
                <w:sz w:val="16"/>
                <w:szCs w:val="16"/>
              </w:rPr>
              <w:t>DATE</w:t>
            </w:r>
          </w:p>
        </w:tc>
        <w:tc>
          <w:tcPr>
            <w:tcW w:w="2915" w:type="dxa"/>
            <w:gridSpan w:val="2"/>
            <w:tcBorders>
              <w:top w:val="single" w:sz="4" w:space="0" w:color="auto"/>
              <w:left w:val="single" w:sz="4" w:space="0" w:color="auto"/>
              <w:bottom w:val="single" w:sz="4" w:space="0" w:color="auto"/>
              <w:right w:val="nil"/>
            </w:tcBorders>
          </w:tcPr>
          <w:p w14:paraId="0C42AC24" w14:textId="77777777" w:rsidR="00E535C1" w:rsidRPr="00C94CF0" w:rsidRDefault="00E535C1" w:rsidP="006F289F">
            <w:pPr>
              <w:spacing w:before="120" w:after="120"/>
              <w:rPr>
                <w:b/>
                <w:sz w:val="16"/>
                <w:szCs w:val="16"/>
              </w:rPr>
            </w:pPr>
            <w:r w:rsidRPr="00C94CF0">
              <w:rPr>
                <w:b/>
                <w:sz w:val="16"/>
                <w:szCs w:val="16"/>
              </w:rPr>
              <w:t>SIGNATURE</w:t>
            </w:r>
          </w:p>
        </w:tc>
        <w:tc>
          <w:tcPr>
            <w:tcW w:w="3153" w:type="dxa"/>
            <w:tcBorders>
              <w:top w:val="single" w:sz="4" w:space="0" w:color="auto"/>
              <w:left w:val="nil"/>
              <w:bottom w:val="single" w:sz="4" w:space="0" w:color="auto"/>
            </w:tcBorders>
          </w:tcPr>
          <w:p w14:paraId="74D2A63C" w14:textId="77777777" w:rsidR="00E535C1" w:rsidRPr="00C94CF0" w:rsidRDefault="00E535C1" w:rsidP="006F289F">
            <w:pPr>
              <w:tabs>
                <w:tab w:val="left" w:pos="2983"/>
              </w:tabs>
              <w:rPr>
                <w:b/>
                <w:sz w:val="18"/>
                <w:szCs w:val="18"/>
              </w:rPr>
            </w:pPr>
          </w:p>
        </w:tc>
      </w:tr>
    </w:tbl>
    <w:p w14:paraId="4BB3A4B6" w14:textId="77777777" w:rsidR="00E535C1" w:rsidRPr="006542C5" w:rsidRDefault="00E535C1" w:rsidP="00E535C1">
      <w:pPr>
        <w:pStyle w:val="Titre3"/>
        <w:rPr>
          <w:lang w:val="fr-BE"/>
        </w:rPr>
      </w:pPr>
      <w:bookmarkStart w:id="190" w:name="_Toc51592067"/>
      <w:bookmarkStart w:id="191" w:name="_Toc52268499"/>
      <w:bookmarkStart w:id="192" w:name="_Toc187503126"/>
      <w:bookmarkEnd w:id="189"/>
      <w:r w:rsidRPr="52631CAD">
        <w:rPr>
          <w:lang w:val="fr-BE"/>
        </w:rPr>
        <w:t>Entité de droit privé/public ayant une forme juridique</w:t>
      </w:r>
      <w:bookmarkEnd w:id="190"/>
      <w:bookmarkEnd w:id="191"/>
      <w:bookmarkEnd w:id="192"/>
    </w:p>
    <w:p w14:paraId="40DC05F6" w14:textId="77777777" w:rsidR="007D0B42" w:rsidRPr="00D450F6" w:rsidRDefault="007D0B42" w:rsidP="007D0B42">
      <w:bookmarkStart w:id="193" w:name="_Hlk52268009"/>
      <w:r>
        <w:t xml:space="preserve">Pour remplir la fiche, veuillez cliquer ici : </w:t>
      </w:r>
      <w:hyperlink r:id="rId26">
        <w:r w:rsidRPr="031BE976">
          <w:rPr>
            <w:rStyle w:val="Lienhypertexte"/>
          </w:rPr>
          <w:t>https://documentcloud.adobe.com/link/track?uri=urn:aaid:scds:US:3b918624-1fb2-4708-9199-e591dcdfe19b</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227"/>
        <w:gridCol w:w="5267"/>
      </w:tblGrid>
      <w:tr w:rsidR="00E535C1" w:rsidRPr="00C94CF0" w14:paraId="2C41598F" w14:textId="77777777" w:rsidTr="006F289F">
        <w:trPr>
          <w:trHeight w:val="5763"/>
        </w:trPr>
        <w:tc>
          <w:tcPr>
            <w:tcW w:w="8494" w:type="dxa"/>
            <w:gridSpan w:val="2"/>
            <w:tcBorders>
              <w:bottom w:val="single" w:sz="4" w:space="0" w:color="auto"/>
            </w:tcBorders>
            <w:vAlign w:val="center"/>
          </w:tcPr>
          <w:p w14:paraId="5B98177E" w14:textId="77777777" w:rsidR="00E535C1" w:rsidRPr="00C94CF0" w:rsidRDefault="00E535C1" w:rsidP="006F289F">
            <w:pPr>
              <w:spacing w:after="200"/>
              <w:rPr>
                <w:sz w:val="16"/>
                <w:szCs w:val="16"/>
              </w:rPr>
            </w:pPr>
            <w:r w:rsidRPr="00C94CF0">
              <w:rPr>
                <w:b/>
                <w:sz w:val="18"/>
                <w:szCs w:val="18"/>
                <w:u w:val="single"/>
              </w:rPr>
              <w:br w:type="page"/>
            </w:r>
            <w:r w:rsidRPr="00F07F7F">
              <w:rPr>
                <w:b/>
                <w:sz w:val="16"/>
                <w:szCs w:val="16"/>
              </w:rPr>
              <w:t>NOM OFFICIEL</w:t>
            </w:r>
            <w:r>
              <w:rPr>
                <w:rStyle w:val="Appelnotedebasdep"/>
                <w:b/>
                <w:sz w:val="16"/>
                <w:szCs w:val="16"/>
              </w:rPr>
              <w:footnoteReference w:id="18"/>
            </w:r>
            <w:r>
              <w:rPr>
                <w:b/>
                <w:sz w:val="16"/>
                <w:szCs w:val="16"/>
              </w:rPr>
              <w:br/>
            </w:r>
            <w:r>
              <w:rPr>
                <w:b/>
                <w:sz w:val="16"/>
                <w:szCs w:val="16"/>
              </w:rPr>
              <w:br/>
              <w:t>NOM COMMERCIAL</w:t>
            </w:r>
            <w:r>
              <w:rPr>
                <w:b/>
                <w:sz w:val="16"/>
                <w:szCs w:val="16"/>
              </w:rPr>
              <w:br/>
              <w:t xml:space="preserve">(si différent) </w:t>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74CA12CA" w14:textId="77777777" w:rsidR="00E535C1" w:rsidRDefault="00E535C1" w:rsidP="006F289F">
            <w:pPr>
              <w:spacing w:after="200"/>
              <w:rPr>
                <w:b/>
                <w:sz w:val="16"/>
                <w:szCs w:val="16"/>
              </w:rPr>
            </w:pPr>
            <w:r w:rsidRPr="00F07F7F">
              <w:rPr>
                <w:b/>
                <w:sz w:val="16"/>
                <w:szCs w:val="16"/>
              </w:rPr>
              <w:t>ABRÉVIATION</w:t>
            </w:r>
          </w:p>
          <w:p w14:paraId="073FBD4E" w14:textId="77777777" w:rsidR="00E535C1" w:rsidRDefault="00E535C1" w:rsidP="006F289F">
            <w:pPr>
              <w:spacing w:after="200"/>
              <w:rPr>
                <w:b/>
                <w:sz w:val="16"/>
                <w:szCs w:val="16"/>
              </w:rPr>
            </w:pPr>
            <w:r>
              <w:rPr>
                <w:b/>
                <w:sz w:val="16"/>
                <w:szCs w:val="16"/>
              </w:rPr>
              <w:t>FORME JURIDIQUE</w:t>
            </w:r>
          </w:p>
          <w:p w14:paraId="334E1ECC" w14:textId="77777777" w:rsidR="00E535C1" w:rsidRPr="00553178" w:rsidRDefault="00E535C1" w:rsidP="006F289F">
            <w:pPr>
              <w:tabs>
                <w:tab w:val="left" w:pos="2268"/>
              </w:tabs>
              <w:rPr>
                <w:b/>
                <w:sz w:val="16"/>
                <w:szCs w:val="16"/>
              </w:rPr>
            </w:pPr>
            <w:r w:rsidRPr="00553178">
              <w:rPr>
                <w:b/>
                <w:sz w:val="16"/>
                <w:szCs w:val="16"/>
              </w:rPr>
              <w:t>TYPE</w:t>
            </w:r>
            <w:r>
              <w:rPr>
                <w:b/>
                <w:sz w:val="16"/>
                <w:szCs w:val="16"/>
              </w:rPr>
              <w:tab/>
              <w:t>A BUT LUCRATIF</w:t>
            </w:r>
          </w:p>
          <w:p w14:paraId="57003A32" w14:textId="77777777" w:rsidR="00E535C1" w:rsidRDefault="00E535C1" w:rsidP="006F289F">
            <w:pPr>
              <w:tabs>
                <w:tab w:val="left" w:pos="2268"/>
                <w:tab w:val="left" w:pos="4536"/>
                <w:tab w:val="left" w:pos="5387"/>
                <w:tab w:val="left" w:pos="6096"/>
              </w:tabs>
              <w:spacing w:after="200"/>
              <w:rPr>
                <w:b/>
                <w:sz w:val="16"/>
                <w:szCs w:val="16"/>
              </w:rPr>
            </w:pPr>
            <w:r w:rsidRPr="00553178">
              <w:rPr>
                <w:b/>
                <w:sz w:val="16"/>
                <w:szCs w:val="16"/>
              </w:rPr>
              <w:t>D'ORGANISATION</w:t>
            </w:r>
            <w:r>
              <w:rPr>
                <w:b/>
                <w:sz w:val="16"/>
                <w:szCs w:val="16"/>
              </w:rPr>
              <w:tab/>
            </w:r>
            <w:r w:rsidRPr="00553178">
              <w:rPr>
                <w:b/>
                <w:sz w:val="16"/>
                <w:szCs w:val="16"/>
              </w:rPr>
              <w:t>SANS BUT LUCRATIF</w:t>
            </w:r>
            <w:r>
              <w:rPr>
                <w:b/>
                <w:sz w:val="16"/>
                <w:szCs w:val="16"/>
              </w:rPr>
              <w:tab/>
              <w:t>ONG</w:t>
            </w:r>
            <w:r>
              <w:rPr>
                <w:rStyle w:val="Appelnotedebasdep"/>
                <w:b/>
                <w:sz w:val="16"/>
                <w:szCs w:val="16"/>
              </w:rPr>
              <w:footnoteReference w:id="19"/>
            </w:r>
            <w:r>
              <w:rPr>
                <w:rFonts w:ascii="Calibri,Bold" w:hAnsi="Calibri,Bold" w:cs="Calibri,Bold"/>
                <w:b/>
                <w:bCs/>
                <w:sz w:val="15"/>
                <w:szCs w:val="15"/>
              </w:rPr>
              <w:tab/>
            </w:r>
            <w:r w:rsidRPr="00553178">
              <w:rPr>
                <w:b/>
                <w:sz w:val="16"/>
                <w:szCs w:val="16"/>
              </w:rPr>
              <w:t>OUI</w:t>
            </w:r>
            <w:r>
              <w:rPr>
                <w:b/>
                <w:sz w:val="16"/>
                <w:szCs w:val="16"/>
              </w:rPr>
              <w:tab/>
              <w:t>NON</w:t>
            </w:r>
            <w:r>
              <w:rPr>
                <w:b/>
                <w:sz w:val="16"/>
                <w:szCs w:val="16"/>
              </w:rPr>
              <w:br/>
            </w:r>
            <w:r>
              <w:rPr>
                <w:b/>
                <w:sz w:val="16"/>
                <w:szCs w:val="16"/>
              </w:rPr>
              <w:br/>
            </w:r>
            <w:r w:rsidRPr="00F07F7F">
              <w:rPr>
                <w:b/>
                <w:sz w:val="16"/>
                <w:szCs w:val="16"/>
              </w:rPr>
              <w:t>NUMÉRO DE REGISTRE PRINCIPAL</w:t>
            </w:r>
            <w:r>
              <w:rPr>
                <w:rStyle w:val="Appelnotedebasdep"/>
                <w:b/>
                <w:sz w:val="16"/>
                <w:szCs w:val="16"/>
              </w:rPr>
              <w:footnoteReference w:id="20"/>
            </w:r>
          </w:p>
          <w:p w14:paraId="3EC571F2" w14:textId="77777777" w:rsidR="00E535C1" w:rsidRPr="00F07F7F" w:rsidRDefault="00E535C1" w:rsidP="006F289F">
            <w:pPr>
              <w:rPr>
                <w:b/>
                <w:sz w:val="16"/>
                <w:szCs w:val="16"/>
              </w:rPr>
            </w:pPr>
            <w:r w:rsidRPr="00F07F7F">
              <w:rPr>
                <w:b/>
                <w:sz w:val="16"/>
                <w:szCs w:val="16"/>
              </w:rPr>
              <w:t>NUMÉRO DE REGISTRE SECONDAIRE</w:t>
            </w:r>
          </w:p>
          <w:p w14:paraId="37B12C54" w14:textId="77777777" w:rsidR="00E535C1" w:rsidRDefault="00E535C1" w:rsidP="006F289F">
            <w:pPr>
              <w:tabs>
                <w:tab w:val="left" w:pos="3828"/>
                <w:tab w:val="left" w:pos="5670"/>
              </w:tabs>
              <w:spacing w:after="200"/>
              <w:rPr>
                <w:b/>
                <w:sz w:val="16"/>
                <w:szCs w:val="16"/>
              </w:rPr>
            </w:pPr>
            <w:r w:rsidRPr="00F07F7F">
              <w:rPr>
                <w:b/>
                <w:sz w:val="16"/>
                <w:szCs w:val="16"/>
              </w:rPr>
              <w:t>(</w:t>
            </w:r>
            <w:proofErr w:type="gramStart"/>
            <w:r w:rsidRPr="00F07F7F">
              <w:rPr>
                <w:b/>
                <w:sz w:val="16"/>
                <w:szCs w:val="16"/>
              </w:rPr>
              <w:t>le</w:t>
            </w:r>
            <w:proofErr w:type="gramEnd"/>
            <w:r w:rsidRPr="00F07F7F">
              <w:rPr>
                <w:b/>
                <w:sz w:val="16"/>
                <w:szCs w:val="16"/>
              </w:rPr>
              <w:t xml:space="preserve"> cas échéant)</w:t>
            </w:r>
          </w:p>
          <w:p w14:paraId="22FE5D12" w14:textId="77777777" w:rsidR="00E535C1" w:rsidRPr="00C94CF0" w:rsidRDefault="00E535C1" w:rsidP="006F289F">
            <w:pPr>
              <w:tabs>
                <w:tab w:val="left" w:pos="3828"/>
                <w:tab w:val="left" w:pos="5670"/>
              </w:tabs>
              <w:spacing w:after="200"/>
              <w:rPr>
                <w:b/>
                <w:sz w:val="16"/>
                <w:szCs w:val="16"/>
              </w:rPr>
            </w:pPr>
            <w:r w:rsidRPr="00F07F7F">
              <w:rPr>
                <w:b/>
                <w:sz w:val="16"/>
                <w:szCs w:val="16"/>
              </w:rPr>
              <w:t>LIEU DE L'ENREGISTREMENT PRINCIPAL</w:t>
            </w:r>
            <w:r>
              <w:rPr>
                <w:b/>
                <w:sz w:val="16"/>
                <w:szCs w:val="16"/>
              </w:rPr>
              <w:tab/>
              <w:t>VILLE</w:t>
            </w:r>
            <w:r>
              <w:rPr>
                <w:b/>
                <w:sz w:val="16"/>
                <w:szCs w:val="16"/>
              </w:rPr>
              <w:tab/>
              <w:t>PAYS</w:t>
            </w:r>
          </w:p>
          <w:p w14:paraId="13454B1E" w14:textId="77777777" w:rsidR="00E535C1" w:rsidRDefault="00E535C1" w:rsidP="006F289F">
            <w:pPr>
              <w:tabs>
                <w:tab w:val="left" w:pos="3969"/>
                <w:tab w:val="left" w:pos="4536"/>
                <w:tab w:val="left" w:pos="5245"/>
              </w:tabs>
              <w:spacing w:after="200"/>
              <w:rPr>
                <w:b/>
                <w:sz w:val="16"/>
                <w:szCs w:val="16"/>
              </w:rPr>
            </w:pPr>
            <w:r w:rsidRPr="00F07F7F">
              <w:rPr>
                <w:b/>
                <w:sz w:val="16"/>
                <w:szCs w:val="16"/>
              </w:rPr>
              <w:t>DATE DE L'ENREGISTREMENT PRINCIPAL</w:t>
            </w:r>
            <w:r>
              <w:rPr>
                <w:b/>
                <w:sz w:val="16"/>
                <w:szCs w:val="16"/>
              </w:rPr>
              <w:br/>
            </w:r>
            <w:r>
              <w:rPr>
                <w:b/>
                <w:sz w:val="16"/>
                <w:szCs w:val="16"/>
              </w:rPr>
              <w:tab/>
              <w:t>JJ</w:t>
            </w:r>
            <w:r>
              <w:rPr>
                <w:b/>
                <w:sz w:val="16"/>
                <w:szCs w:val="16"/>
              </w:rPr>
              <w:tab/>
              <w:t>MM</w:t>
            </w:r>
            <w:r>
              <w:rPr>
                <w:b/>
                <w:sz w:val="16"/>
                <w:szCs w:val="16"/>
              </w:rPr>
              <w:tab/>
              <w:t>AAAA</w:t>
            </w:r>
          </w:p>
          <w:p w14:paraId="645F6DA0" w14:textId="77777777" w:rsidR="00E535C1" w:rsidRDefault="00E535C1" w:rsidP="006F289F">
            <w:pPr>
              <w:spacing w:after="200"/>
              <w:rPr>
                <w:b/>
                <w:sz w:val="16"/>
                <w:szCs w:val="16"/>
              </w:rPr>
            </w:pPr>
            <w:r w:rsidRPr="00F07F7F">
              <w:rPr>
                <w:b/>
                <w:sz w:val="16"/>
                <w:szCs w:val="16"/>
              </w:rPr>
              <w:t>NUMÉRO DE TVA</w:t>
            </w:r>
          </w:p>
          <w:p w14:paraId="3BFD8804" w14:textId="77777777" w:rsidR="00E535C1" w:rsidRPr="00C94CF0" w:rsidRDefault="00E535C1" w:rsidP="006F289F">
            <w:pPr>
              <w:spacing w:after="200"/>
              <w:rPr>
                <w:b/>
                <w:sz w:val="16"/>
                <w:szCs w:val="16"/>
              </w:rPr>
            </w:pPr>
            <w:r w:rsidRPr="00C94CF0">
              <w:rPr>
                <w:b/>
                <w:sz w:val="16"/>
                <w:szCs w:val="16"/>
              </w:rPr>
              <w:t xml:space="preserve">ADRESSE </w:t>
            </w:r>
            <w:r>
              <w:rPr>
                <w:b/>
                <w:sz w:val="16"/>
                <w:szCs w:val="16"/>
              </w:rPr>
              <w:t>DU SIEGE</w:t>
            </w:r>
            <w:r>
              <w:rPr>
                <w:b/>
                <w:sz w:val="16"/>
                <w:szCs w:val="16"/>
              </w:rPr>
              <w:br/>
              <w:t>SOCIAL</w:t>
            </w:r>
          </w:p>
          <w:p w14:paraId="0857C2B8" w14:textId="77777777" w:rsidR="00E535C1" w:rsidRPr="00C94CF0" w:rsidRDefault="00E535C1" w:rsidP="006F289F">
            <w:pPr>
              <w:tabs>
                <w:tab w:val="left" w:pos="2127"/>
                <w:tab w:val="left" w:pos="5103"/>
              </w:tabs>
              <w:spacing w:after="200"/>
              <w:rPr>
                <w:b/>
                <w:sz w:val="16"/>
                <w:szCs w:val="16"/>
              </w:rPr>
            </w:pPr>
            <w:r w:rsidRPr="00C94CF0">
              <w:rPr>
                <w:b/>
                <w:sz w:val="16"/>
                <w:szCs w:val="16"/>
              </w:rPr>
              <w:t>CODE POSTAL</w:t>
            </w:r>
            <w:r>
              <w:rPr>
                <w:b/>
                <w:sz w:val="16"/>
                <w:szCs w:val="16"/>
              </w:rPr>
              <w:tab/>
            </w:r>
            <w:r w:rsidRPr="00C94CF0">
              <w:rPr>
                <w:b/>
                <w:sz w:val="16"/>
                <w:szCs w:val="16"/>
              </w:rPr>
              <w:t>BOITE POSTALE</w:t>
            </w:r>
            <w:r w:rsidRPr="00C94CF0">
              <w:rPr>
                <w:b/>
                <w:sz w:val="16"/>
                <w:szCs w:val="16"/>
              </w:rPr>
              <w:tab/>
            </w:r>
            <w:r>
              <w:rPr>
                <w:b/>
                <w:sz w:val="16"/>
                <w:szCs w:val="16"/>
              </w:rPr>
              <w:tab/>
            </w:r>
            <w:r w:rsidRPr="00C94CF0">
              <w:rPr>
                <w:b/>
                <w:sz w:val="16"/>
                <w:szCs w:val="16"/>
              </w:rPr>
              <w:t>VILLE</w:t>
            </w:r>
          </w:p>
          <w:p w14:paraId="29D5C857" w14:textId="77777777" w:rsidR="00E535C1" w:rsidRPr="00C94CF0" w:rsidRDefault="00E535C1" w:rsidP="006F289F">
            <w:pPr>
              <w:tabs>
                <w:tab w:val="left" w:pos="5670"/>
              </w:tabs>
              <w:spacing w:after="200"/>
              <w:rPr>
                <w:b/>
                <w:sz w:val="16"/>
                <w:szCs w:val="16"/>
              </w:rPr>
            </w:pPr>
            <w:r w:rsidRPr="00C94CF0">
              <w:rPr>
                <w:b/>
                <w:sz w:val="16"/>
                <w:szCs w:val="16"/>
              </w:rPr>
              <w:t>PAYS</w:t>
            </w:r>
            <w:r>
              <w:rPr>
                <w:b/>
                <w:sz w:val="16"/>
                <w:szCs w:val="16"/>
              </w:rPr>
              <w:tab/>
            </w:r>
            <w:r w:rsidRPr="00C94CF0">
              <w:rPr>
                <w:b/>
                <w:sz w:val="16"/>
                <w:szCs w:val="16"/>
              </w:rPr>
              <w:t xml:space="preserve">TÉLÉPHONE </w:t>
            </w:r>
          </w:p>
          <w:p w14:paraId="09736DA0" w14:textId="77777777" w:rsidR="00E535C1" w:rsidRPr="00C94CF0" w:rsidRDefault="00E535C1" w:rsidP="006F289F">
            <w:pPr>
              <w:spacing w:after="200"/>
              <w:rPr>
                <w:b/>
                <w:sz w:val="18"/>
                <w:szCs w:val="18"/>
                <w:u w:val="single"/>
              </w:rPr>
            </w:pPr>
            <w:r w:rsidRPr="00C94CF0">
              <w:rPr>
                <w:b/>
                <w:sz w:val="16"/>
                <w:szCs w:val="16"/>
              </w:rPr>
              <w:t>COURRIEL</w:t>
            </w:r>
          </w:p>
        </w:tc>
      </w:tr>
      <w:tr w:rsidR="00E535C1" w:rsidRPr="00C94CF0" w14:paraId="5DF52FE8" w14:textId="77777777" w:rsidTr="006F289F">
        <w:trPr>
          <w:trHeight w:val="698"/>
        </w:trPr>
        <w:tc>
          <w:tcPr>
            <w:tcW w:w="3227" w:type="dxa"/>
            <w:tcBorders>
              <w:top w:val="single" w:sz="4" w:space="0" w:color="auto"/>
              <w:bottom w:val="single" w:sz="4" w:space="0" w:color="auto"/>
              <w:right w:val="single" w:sz="4" w:space="0" w:color="auto"/>
            </w:tcBorders>
          </w:tcPr>
          <w:p w14:paraId="621592E5" w14:textId="77777777" w:rsidR="00E535C1" w:rsidRPr="00C94CF0" w:rsidRDefault="00E535C1" w:rsidP="006F289F">
            <w:pPr>
              <w:spacing w:before="120" w:after="120"/>
              <w:rPr>
                <w:bCs/>
                <w:sz w:val="16"/>
                <w:szCs w:val="16"/>
              </w:rPr>
            </w:pPr>
            <w:r w:rsidRPr="00C94CF0">
              <w:rPr>
                <w:b/>
                <w:sz w:val="16"/>
                <w:szCs w:val="16"/>
              </w:rPr>
              <w:t>DATE</w:t>
            </w:r>
          </w:p>
        </w:tc>
        <w:tc>
          <w:tcPr>
            <w:tcW w:w="5267" w:type="dxa"/>
            <w:vMerge w:val="restart"/>
            <w:tcBorders>
              <w:top w:val="single" w:sz="4" w:space="0" w:color="auto"/>
              <w:left w:val="single" w:sz="4" w:space="0" w:color="auto"/>
            </w:tcBorders>
          </w:tcPr>
          <w:p w14:paraId="70B1541F" w14:textId="77777777" w:rsidR="00E535C1" w:rsidRPr="00C94CF0" w:rsidRDefault="00E535C1" w:rsidP="006F289F">
            <w:pPr>
              <w:tabs>
                <w:tab w:val="left" w:pos="2983"/>
              </w:tabs>
              <w:rPr>
                <w:b/>
                <w:sz w:val="18"/>
                <w:szCs w:val="18"/>
              </w:rPr>
            </w:pPr>
            <w:r>
              <w:rPr>
                <w:b/>
                <w:sz w:val="16"/>
                <w:szCs w:val="16"/>
              </w:rPr>
              <w:t>CACHET</w:t>
            </w:r>
          </w:p>
        </w:tc>
      </w:tr>
      <w:tr w:rsidR="00E535C1" w:rsidRPr="00C94CF0" w14:paraId="48DEB3C9" w14:textId="77777777" w:rsidTr="006F289F">
        <w:trPr>
          <w:trHeight w:val="1871"/>
        </w:trPr>
        <w:tc>
          <w:tcPr>
            <w:tcW w:w="3227" w:type="dxa"/>
            <w:tcBorders>
              <w:top w:val="single" w:sz="4" w:space="0" w:color="auto"/>
              <w:right w:val="single" w:sz="4" w:space="0" w:color="auto"/>
            </w:tcBorders>
          </w:tcPr>
          <w:p w14:paraId="223BC0DB" w14:textId="77777777" w:rsidR="00E535C1" w:rsidRDefault="00E535C1" w:rsidP="006F289F">
            <w:pPr>
              <w:spacing w:before="120" w:after="120"/>
              <w:rPr>
                <w:b/>
                <w:sz w:val="16"/>
                <w:szCs w:val="16"/>
              </w:rPr>
            </w:pPr>
            <w:r w:rsidRPr="00347F42">
              <w:rPr>
                <w:b/>
                <w:sz w:val="16"/>
                <w:szCs w:val="16"/>
              </w:rPr>
              <w:lastRenderedPageBreak/>
              <w:t>SIGNATURE DU REPRÉSENTANT AUTORISÉ</w:t>
            </w:r>
          </w:p>
          <w:p w14:paraId="696268C6" w14:textId="77777777" w:rsidR="00E535C1" w:rsidRPr="00C94CF0" w:rsidRDefault="00E535C1" w:rsidP="006F289F">
            <w:pPr>
              <w:spacing w:before="120" w:after="120"/>
              <w:rPr>
                <w:b/>
                <w:sz w:val="16"/>
                <w:szCs w:val="16"/>
              </w:rPr>
            </w:pPr>
          </w:p>
        </w:tc>
        <w:tc>
          <w:tcPr>
            <w:tcW w:w="5267" w:type="dxa"/>
            <w:vMerge/>
            <w:tcBorders>
              <w:left w:val="single" w:sz="4" w:space="0" w:color="auto"/>
              <w:bottom w:val="single" w:sz="4" w:space="0" w:color="auto"/>
            </w:tcBorders>
          </w:tcPr>
          <w:p w14:paraId="7F5A5E40" w14:textId="77777777" w:rsidR="00E535C1" w:rsidRPr="00C94CF0" w:rsidRDefault="00E535C1" w:rsidP="006F289F">
            <w:pPr>
              <w:tabs>
                <w:tab w:val="left" w:pos="2983"/>
              </w:tabs>
              <w:rPr>
                <w:b/>
                <w:sz w:val="18"/>
                <w:szCs w:val="18"/>
              </w:rPr>
            </w:pPr>
          </w:p>
        </w:tc>
      </w:tr>
    </w:tbl>
    <w:p w14:paraId="22A40DA6" w14:textId="77777777" w:rsidR="00E535C1" w:rsidRDefault="00E535C1" w:rsidP="00E535C1">
      <w:bookmarkStart w:id="194" w:name="_Toc51592068"/>
    </w:p>
    <w:bookmarkEnd w:id="193"/>
    <w:p w14:paraId="0AAC54CD" w14:textId="77777777" w:rsidR="00E535C1" w:rsidRDefault="00E535C1" w:rsidP="00E535C1">
      <w:pPr>
        <w:spacing w:after="0" w:line="240" w:lineRule="auto"/>
        <w:rPr>
          <w:rFonts w:ascii="Calibri" w:hAnsi="Calibri" w:cs="Calibri-Bold"/>
          <w:b/>
          <w:bCs/>
          <w:sz w:val="24"/>
          <w:szCs w:val="24"/>
          <w:lang w:val="en-US"/>
        </w:rPr>
      </w:pPr>
      <w:r>
        <w:br w:type="page"/>
      </w:r>
    </w:p>
    <w:p w14:paraId="103DF87E" w14:textId="77777777" w:rsidR="00E535C1" w:rsidRDefault="00E535C1" w:rsidP="00E535C1">
      <w:pPr>
        <w:pStyle w:val="Titre3"/>
      </w:pPr>
      <w:bookmarkStart w:id="195" w:name="_Toc52268500"/>
      <w:bookmarkStart w:id="196" w:name="_Toc187503127"/>
      <w:r>
        <w:lastRenderedPageBreak/>
        <w:t>E</w:t>
      </w:r>
      <w:r w:rsidRPr="008A70C6">
        <w:t>ntité de droit publi</w:t>
      </w:r>
      <w:r>
        <w:t>c</w:t>
      </w:r>
      <w:bookmarkEnd w:id="194"/>
      <w:r>
        <w:rPr>
          <w:rStyle w:val="Appelnotedebasdep"/>
        </w:rPr>
        <w:footnoteReference w:id="21"/>
      </w:r>
      <w:bookmarkEnd w:id="195"/>
      <w:bookmarkEnd w:id="196"/>
    </w:p>
    <w:p w14:paraId="4B29CDD3" w14:textId="0409AA25" w:rsidR="0014322D" w:rsidRPr="00D450F6" w:rsidRDefault="0014322D" w:rsidP="0014322D">
      <w:bookmarkStart w:id="197" w:name="_Hlk52268028"/>
      <w:r w:rsidRPr="00BD38A2">
        <w:rPr>
          <w:szCs w:val="21"/>
        </w:rPr>
        <w:t xml:space="preserve">Pour remplir la fiche, veuillez cliquer ici : </w:t>
      </w:r>
      <w:hyperlink r:id="rId27">
        <w:r w:rsidRPr="031BE976">
          <w:rPr>
            <w:rStyle w:val="Lienhypertexte"/>
          </w:rPr>
          <w:t>https://documentcloud.adobe.com/link/track?uri=urn:aaid:scds:US:c52ab6a5-6134-4fed-9596-107f7daf6f1</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227"/>
        <w:gridCol w:w="5267"/>
      </w:tblGrid>
      <w:tr w:rsidR="00E535C1" w:rsidRPr="00C94CF0" w14:paraId="46E48B24" w14:textId="77777777" w:rsidTr="006F289F">
        <w:trPr>
          <w:trHeight w:val="5763"/>
        </w:trPr>
        <w:tc>
          <w:tcPr>
            <w:tcW w:w="8494" w:type="dxa"/>
            <w:gridSpan w:val="2"/>
            <w:tcBorders>
              <w:bottom w:val="single" w:sz="4" w:space="0" w:color="auto"/>
            </w:tcBorders>
            <w:vAlign w:val="center"/>
          </w:tcPr>
          <w:p w14:paraId="31448134" w14:textId="77777777" w:rsidR="00E535C1" w:rsidRPr="00C94CF0" w:rsidRDefault="00E535C1" w:rsidP="006F289F">
            <w:pPr>
              <w:spacing w:after="200"/>
              <w:rPr>
                <w:sz w:val="16"/>
                <w:szCs w:val="16"/>
              </w:rPr>
            </w:pPr>
            <w:r w:rsidRPr="00C94CF0">
              <w:rPr>
                <w:b/>
                <w:sz w:val="18"/>
                <w:szCs w:val="18"/>
                <w:u w:val="single"/>
              </w:rPr>
              <w:br w:type="page"/>
            </w:r>
            <w:r w:rsidRPr="00F07F7F">
              <w:rPr>
                <w:b/>
                <w:sz w:val="16"/>
                <w:szCs w:val="16"/>
              </w:rPr>
              <w:t>NOM OFFICIEL</w:t>
            </w:r>
            <w:r>
              <w:rPr>
                <w:rStyle w:val="Appelnotedebasdep"/>
                <w:b/>
                <w:sz w:val="16"/>
                <w:szCs w:val="16"/>
              </w:rPr>
              <w:footnoteReference w:id="22"/>
            </w:r>
            <w:r>
              <w:rPr>
                <w:b/>
                <w:sz w:val="16"/>
                <w:szCs w:val="16"/>
              </w:rPr>
              <w:br/>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2C1D7A77" w14:textId="77777777" w:rsidR="00E535C1" w:rsidRDefault="00E535C1" w:rsidP="006F289F">
            <w:pPr>
              <w:spacing w:after="200"/>
              <w:rPr>
                <w:b/>
                <w:sz w:val="16"/>
                <w:szCs w:val="16"/>
              </w:rPr>
            </w:pPr>
            <w:r w:rsidRPr="00F07F7F">
              <w:rPr>
                <w:b/>
                <w:sz w:val="16"/>
                <w:szCs w:val="16"/>
              </w:rPr>
              <w:t>ABRÉVIATION</w:t>
            </w:r>
            <w:r>
              <w:rPr>
                <w:b/>
                <w:sz w:val="16"/>
                <w:szCs w:val="16"/>
              </w:rPr>
              <w:br/>
            </w:r>
            <w:r>
              <w:rPr>
                <w:b/>
                <w:sz w:val="16"/>
                <w:szCs w:val="16"/>
              </w:rPr>
              <w:br/>
            </w:r>
            <w:r w:rsidRPr="00F07F7F">
              <w:rPr>
                <w:b/>
                <w:sz w:val="16"/>
                <w:szCs w:val="16"/>
              </w:rPr>
              <w:t>NUMÉRO DE REGISTRE PRINCIPAL</w:t>
            </w:r>
            <w:r>
              <w:rPr>
                <w:rStyle w:val="Appelnotedebasdep"/>
                <w:b/>
                <w:sz w:val="16"/>
                <w:szCs w:val="16"/>
              </w:rPr>
              <w:footnoteReference w:id="23"/>
            </w:r>
          </w:p>
          <w:p w14:paraId="01EFE127" w14:textId="77777777" w:rsidR="00E535C1" w:rsidRPr="00F07F7F" w:rsidRDefault="00E535C1" w:rsidP="006F289F">
            <w:pPr>
              <w:rPr>
                <w:b/>
                <w:sz w:val="16"/>
                <w:szCs w:val="16"/>
              </w:rPr>
            </w:pPr>
            <w:r w:rsidRPr="00F07F7F">
              <w:rPr>
                <w:b/>
                <w:sz w:val="16"/>
                <w:szCs w:val="16"/>
              </w:rPr>
              <w:t>NUMÉRO DE REGISTRE SECONDAIRE</w:t>
            </w:r>
          </w:p>
          <w:p w14:paraId="6A9D584D" w14:textId="1332E308" w:rsidR="00E535C1" w:rsidRDefault="00E535C1" w:rsidP="006F289F">
            <w:pPr>
              <w:tabs>
                <w:tab w:val="left" w:pos="3828"/>
                <w:tab w:val="left" w:pos="5670"/>
              </w:tabs>
              <w:spacing w:after="200"/>
              <w:rPr>
                <w:b/>
                <w:sz w:val="16"/>
                <w:szCs w:val="16"/>
              </w:rPr>
            </w:pPr>
            <w:r w:rsidRPr="00F07F7F">
              <w:rPr>
                <w:b/>
                <w:sz w:val="16"/>
                <w:szCs w:val="16"/>
              </w:rPr>
              <w:t>(</w:t>
            </w:r>
            <w:r w:rsidR="00A62543" w:rsidRPr="00F07F7F">
              <w:rPr>
                <w:b/>
                <w:sz w:val="16"/>
                <w:szCs w:val="16"/>
              </w:rPr>
              <w:t>Le</w:t>
            </w:r>
            <w:r w:rsidRPr="00F07F7F">
              <w:rPr>
                <w:b/>
                <w:sz w:val="16"/>
                <w:szCs w:val="16"/>
              </w:rPr>
              <w:t xml:space="preserve"> cas échéant)</w:t>
            </w:r>
          </w:p>
          <w:p w14:paraId="31517896" w14:textId="77777777" w:rsidR="00E535C1" w:rsidRPr="00C94CF0" w:rsidRDefault="00E535C1" w:rsidP="006F289F">
            <w:pPr>
              <w:tabs>
                <w:tab w:val="left" w:pos="3828"/>
                <w:tab w:val="left" w:pos="5670"/>
              </w:tabs>
              <w:spacing w:after="200"/>
              <w:rPr>
                <w:b/>
                <w:sz w:val="16"/>
                <w:szCs w:val="16"/>
              </w:rPr>
            </w:pPr>
            <w:r w:rsidRPr="00F07F7F">
              <w:rPr>
                <w:b/>
                <w:sz w:val="16"/>
                <w:szCs w:val="16"/>
              </w:rPr>
              <w:t>LIEU DE L'ENREGISTREMENT PRINCIPAL</w:t>
            </w:r>
            <w:r>
              <w:rPr>
                <w:b/>
                <w:sz w:val="16"/>
                <w:szCs w:val="16"/>
              </w:rPr>
              <w:tab/>
              <w:t>VILLE</w:t>
            </w:r>
            <w:r>
              <w:rPr>
                <w:b/>
                <w:sz w:val="16"/>
                <w:szCs w:val="16"/>
              </w:rPr>
              <w:tab/>
              <w:t>PAYS</w:t>
            </w:r>
          </w:p>
          <w:p w14:paraId="1D8BF194" w14:textId="77777777" w:rsidR="00E535C1" w:rsidRDefault="00E535C1" w:rsidP="006F289F">
            <w:pPr>
              <w:tabs>
                <w:tab w:val="left" w:pos="3969"/>
                <w:tab w:val="left" w:pos="4536"/>
                <w:tab w:val="left" w:pos="5245"/>
              </w:tabs>
              <w:spacing w:after="200"/>
              <w:rPr>
                <w:b/>
                <w:sz w:val="16"/>
                <w:szCs w:val="16"/>
              </w:rPr>
            </w:pPr>
            <w:r w:rsidRPr="00F07F7F">
              <w:rPr>
                <w:b/>
                <w:sz w:val="16"/>
                <w:szCs w:val="16"/>
              </w:rPr>
              <w:t>DATE DE L'ENREGISTREMENT PRINCIPAL</w:t>
            </w:r>
            <w:r>
              <w:rPr>
                <w:b/>
                <w:sz w:val="16"/>
                <w:szCs w:val="16"/>
              </w:rPr>
              <w:br/>
            </w:r>
            <w:r>
              <w:rPr>
                <w:b/>
                <w:sz w:val="16"/>
                <w:szCs w:val="16"/>
              </w:rPr>
              <w:tab/>
              <w:t>JJ</w:t>
            </w:r>
            <w:r>
              <w:rPr>
                <w:b/>
                <w:sz w:val="16"/>
                <w:szCs w:val="16"/>
              </w:rPr>
              <w:tab/>
              <w:t>MM</w:t>
            </w:r>
            <w:r>
              <w:rPr>
                <w:b/>
                <w:sz w:val="16"/>
                <w:szCs w:val="16"/>
              </w:rPr>
              <w:tab/>
              <w:t>AAAA</w:t>
            </w:r>
          </w:p>
          <w:p w14:paraId="1CBF8180" w14:textId="77777777" w:rsidR="00E535C1" w:rsidRDefault="00E535C1" w:rsidP="006F289F">
            <w:pPr>
              <w:spacing w:after="200"/>
              <w:rPr>
                <w:b/>
                <w:sz w:val="16"/>
                <w:szCs w:val="16"/>
              </w:rPr>
            </w:pPr>
            <w:r w:rsidRPr="00F07F7F">
              <w:rPr>
                <w:b/>
                <w:sz w:val="16"/>
                <w:szCs w:val="16"/>
              </w:rPr>
              <w:t>NUMÉRO DE TVA</w:t>
            </w:r>
          </w:p>
          <w:p w14:paraId="79D7D0F5" w14:textId="77777777" w:rsidR="00E535C1" w:rsidRPr="00C94CF0" w:rsidRDefault="00E535C1" w:rsidP="006F289F">
            <w:pPr>
              <w:spacing w:after="200"/>
              <w:rPr>
                <w:b/>
                <w:sz w:val="16"/>
                <w:szCs w:val="16"/>
              </w:rPr>
            </w:pPr>
            <w:r w:rsidRPr="00C94CF0">
              <w:rPr>
                <w:b/>
                <w:sz w:val="16"/>
                <w:szCs w:val="16"/>
              </w:rPr>
              <w:t xml:space="preserve">ADRESSE </w:t>
            </w:r>
            <w:r>
              <w:rPr>
                <w:b/>
                <w:sz w:val="16"/>
                <w:szCs w:val="16"/>
              </w:rPr>
              <w:t>OFFICIELLE</w:t>
            </w:r>
            <w:r>
              <w:rPr>
                <w:b/>
                <w:sz w:val="16"/>
                <w:szCs w:val="16"/>
              </w:rPr>
              <w:br/>
            </w:r>
          </w:p>
          <w:p w14:paraId="67782F74" w14:textId="77777777" w:rsidR="00E535C1" w:rsidRPr="00C94CF0" w:rsidRDefault="00E535C1" w:rsidP="006F289F">
            <w:pPr>
              <w:tabs>
                <w:tab w:val="left" w:pos="2127"/>
                <w:tab w:val="left" w:pos="5103"/>
              </w:tabs>
              <w:spacing w:after="200"/>
              <w:rPr>
                <w:b/>
                <w:sz w:val="16"/>
                <w:szCs w:val="16"/>
              </w:rPr>
            </w:pPr>
            <w:r w:rsidRPr="00C94CF0">
              <w:rPr>
                <w:b/>
                <w:sz w:val="16"/>
                <w:szCs w:val="16"/>
              </w:rPr>
              <w:t>CODE POSTAL</w:t>
            </w:r>
            <w:r>
              <w:rPr>
                <w:b/>
                <w:sz w:val="16"/>
                <w:szCs w:val="16"/>
              </w:rPr>
              <w:tab/>
            </w:r>
            <w:r w:rsidRPr="00C94CF0">
              <w:rPr>
                <w:b/>
                <w:sz w:val="16"/>
                <w:szCs w:val="16"/>
              </w:rPr>
              <w:t>BOITE POSTALE</w:t>
            </w:r>
            <w:r w:rsidRPr="00C94CF0">
              <w:rPr>
                <w:b/>
                <w:sz w:val="16"/>
                <w:szCs w:val="16"/>
              </w:rPr>
              <w:tab/>
            </w:r>
            <w:r>
              <w:rPr>
                <w:b/>
                <w:sz w:val="16"/>
                <w:szCs w:val="16"/>
              </w:rPr>
              <w:tab/>
            </w:r>
            <w:r w:rsidRPr="00C94CF0">
              <w:rPr>
                <w:b/>
                <w:sz w:val="16"/>
                <w:szCs w:val="16"/>
              </w:rPr>
              <w:t>VILLE</w:t>
            </w:r>
          </w:p>
          <w:p w14:paraId="08C15713" w14:textId="77777777" w:rsidR="00E535C1" w:rsidRPr="00C94CF0" w:rsidRDefault="00E535C1" w:rsidP="006F289F">
            <w:pPr>
              <w:tabs>
                <w:tab w:val="left" w:pos="5670"/>
              </w:tabs>
              <w:spacing w:after="200"/>
              <w:rPr>
                <w:b/>
                <w:sz w:val="16"/>
                <w:szCs w:val="16"/>
              </w:rPr>
            </w:pPr>
            <w:r w:rsidRPr="00C94CF0">
              <w:rPr>
                <w:b/>
                <w:sz w:val="16"/>
                <w:szCs w:val="16"/>
              </w:rPr>
              <w:t>PAYS</w:t>
            </w:r>
            <w:r>
              <w:rPr>
                <w:b/>
                <w:sz w:val="16"/>
                <w:szCs w:val="16"/>
              </w:rPr>
              <w:tab/>
            </w:r>
            <w:r w:rsidRPr="00C94CF0">
              <w:rPr>
                <w:b/>
                <w:sz w:val="16"/>
                <w:szCs w:val="16"/>
              </w:rPr>
              <w:t xml:space="preserve">TÉLÉPHONE </w:t>
            </w:r>
          </w:p>
          <w:p w14:paraId="7C3636E3" w14:textId="77777777" w:rsidR="00E535C1" w:rsidRPr="00C94CF0" w:rsidRDefault="00E535C1" w:rsidP="006F289F">
            <w:pPr>
              <w:spacing w:after="200"/>
              <w:rPr>
                <w:b/>
                <w:sz w:val="18"/>
                <w:szCs w:val="18"/>
                <w:u w:val="single"/>
              </w:rPr>
            </w:pPr>
            <w:r w:rsidRPr="00C94CF0">
              <w:rPr>
                <w:b/>
                <w:sz w:val="16"/>
                <w:szCs w:val="16"/>
              </w:rPr>
              <w:t>COURRIEL</w:t>
            </w:r>
          </w:p>
        </w:tc>
      </w:tr>
      <w:tr w:rsidR="00E535C1" w:rsidRPr="00C94CF0" w14:paraId="51570B29" w14:textId="77777777" w:rsidTr="006F289F">
        <w:trPr>
          <w:trHeight w:val="698"/>
        </w:trPr>
        <w:tc>
          <w:tcPr>
            <w:tcW w:w="3227" w:type="dxa"/>
            <w:tcBorders>
              <w:top w:val="single" w:sz="4" w:space="0" w:color="auto"/>
              <w:bottom w:val="single" w:sz="4" w:space="0" w:color="auto"/>
              <w:right w:val="single" w:sz="4" w:space="0" w:color="auto"/>
            </w:tcBorders>
          </w:tcPr>
          <w:p w14:paraId="48BAB47A" w14:textId="77777777" w:rsidR="00E535C1" w:rsidRPr="00C94CF0" w:rsidRDefault="00E535C1" w:rsidP="006F289F">
            <w:pPr>
              <w:spacing w:before="120" w:after="120"/>
              <w:rPr>
                <w:bCs/>
                <w:sz w:val="16"/>
                <w:szCs w:val="16"/>
              </w:rPr>
            </w:pPr>
            <w:r w:rsidRPr="00C94CF0">
              <w:rPr>
                <w:b/>
                <w:sz w:val="16"/>
                <w:szCs w:val="16"/>
              </w:rPr>
              <w:t>DATE</w:t>
            </w:r>
          </w:p>
        </w:tc>
        <w:tc>
          <w:tcPr>
            <w:tcW w:w="5267" w:type="dxa"/>
            <w:vMerge w:val="restart"/>
            <w:tcBorders>
              <w:top w:val="single" w:sz="4" w:space="0" w:color="auto"/>
              <w:left w:val="single" w:sz="4" w:space="0" w:color="auto"/>
            </w:tcBorders>
          </w:tcPr>
          <w:p w14:paraId="3DAA8257" w14:textId="77777777" w:rsidR="00E535C1" w:rsidRPr="00C94CF0" w:rsidRDefault="00E535C1" w:rsidP="006F289F">
            <w:pPr>
              <w:tabs>
                <w:tab w:val="left" w:pos="2983"/>
              </w:tabs>
              <w:rPr>
                <w:b/>
                <w:sz w:val="18"/>
                <w:szCs w:val="18"/>
              </w:rPr>
            </w:pPr>
            <w:r>
              <w:rPr>
                <w:b/>
                <w:sz w:val="16"/>
                <w:szCs w:val="16"/>
              </w:rPr>
              <w:t>CACHET</w:t>
            </w:r>
          </w:p>
        </w:tc>
      </w:tr>
      <w:tr w:rsidR="00E535C1" w:rsidRPr="00C94CF0" w14:paraId="5B3EF0BB" w14:textId="77777777" w:rsidTr="006F289F">
        <w:trPr>
          <w:trHeight w:val="1871"/>
        </w:trPr>
        <w:tc>
          <w:tcPr>
            <w:tcW w:w="3227" w:type="dxa"/>
            <w:tcBorders>
              <w:top w:val="single" w:sz="4" w:space="0" w:color="auto"/>
              <w:right w:val="single" w:sz="4" w:space="0" w:color="auto"/>
            </w:tcBorders>
          </w:tcPr>
          <w:p w14:paraId="13540FA5" w14:textId="77777777" w:rsidR="00E535C1" w:rsidRDefault="00E535C1" w:rsidP="006F289F">
            <w:pPr>
              <w:spacing w:before="120" w:after="120"/>
              <w:rPr>
                <w:b/>
                <w:sz w:val="16"/>
                <w:szCs w:val="16"/>
              </w:rPr>
            </w:pPr>
            <w:r w:rsidRPr="00347F42">
              <w:rPr>
                <w:b/>
                <w:sz w:val="16"/>
                <w:szCs w:val="16"/>
              </w:rPr>
              <w:t>SIGNATURE DU REPRÉSENTANT AUTORISÉ</w:t>
            </w:r>
          </w:p>
          <w:p w14:paraId="1AE8E810" w14:textId="77777777" w:rsidR="00E535C1" w:rsidRPr="00C94CF0" w:rsidRDefault="00E535C1" w:rsidP="006F289F">
            <w:pPr>
              <w:spacing w:before="120" w:after="120"/>
              <w:rPr>
                <w:b/>
                <w:sz w:val="16"/>
                <w:szCs w:val="16"/>
              </w:rPr>
            </w:pPr>
          </w:p>
        </w:tc>
        <w:tc>
          <w:tcPr>
            <w:tcW w:w="5267" w:type="dxa"/>
            <w:vMerge/>
            <w:tcBorders>
              <w:left w:val="single" w:sz="4" w:space="0" w:color="auto"/>
              <w:bottom w:val="single" w:sz="4" w:space="0" w:color="auto"/>
            </w:tcBorders>
          </w:tcPr>
          <w:p w14:paraId="741B6D59" w14:textId="77777777" w:rsidR="00E535C1" w:rsidRPr="00C94CF0" w:rsidRDefault="00E535C1" w:rsidP="006F289F">
            <w:pPr>
              <w:tabs>
                <w:tab w:val="left" w:pos="2983"/>
              </w:tabs>
              <w:rPr>
                <w:b/>
                <w:sz w:val="18"/>
                <w:szCs w:val="18"/>
              </w:rPr>
            </w:pPr>
          </w:p>
        </w:tc>
      </w:tr>
    </w:tbl>
    <w:p w14:paraId="18A62A73" w14:textId="77777777" w:rsidR="00E535C1" w:rsidRDefault="00E535C1" w:rsidP="00E535C1">
      <w:pPr>
        <w:pStyle w:val="Titre3"/>
      </w:pPr>
      <w:bookmarkStart w:id="198" w:name="_Toc257039881"/>
      <w:bookmarkStart w:id="199" w:name="_Toc511056610"/>
      <w:bookmarkStart w:id="200" w:name="_Toc51592069"/>
      <w:bookmarkStart w:id="201" w:name="_Toc52268501"/>
      <w:bookmarkStart w:id="202" w:name="_Toc187503128"/>
      <w:bookmarkEnd w:id="197"/>
      <w:r>
        <w:t>Sous-</w:t>
      </w:r>
      <w:proofErr w:type="spellStart"/>
      <w:r>
        <w:t>traitants</w:t>
      </w:r>
      <w:bookmarkEnd w:id="198"/>
      <w:bookmarkEnd w:id="199"/>
      <w:bookmarkEnd w:id="200"/>
      <w:bookmarkEnd w:id="201"/>
      <w:bookmarkEnd w:id="202"/>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E535C1" w:rsidRPr="00034F98" w14:paraId="33AB58B6" w14:textId="77777777" w:rsidTr="006F289F">
        <w:trPr>
          <w:trHeight w:val="803"/>
        </w:trPr>
        <w:tc>
          <w:tcPr>
            <w:tcW w:w="2457" w:type="dxa"/>
            <w:vAlign w:val="center"/>
          </w:tcPr>
          <w:p w14:paraId="39B74290"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46815E69"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6C0FC2A6"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E535C1" w:rsidRPr="00034F98" w14:paraId="661BA02D" w14:textId="77777777" w:rsidTr="006F289F">
        <w:trPr>
          <w:trHeight w:val="804"/>
        </w:trPr>
        <w:tc>
          <w:tcPr>
            <w:tcW w:w="2457" w:type="dxa"/>
            <w:vAlign w:val="center"/>
          </w:tcPr>
          <w:p w14:paraId="4F77021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23978971"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0780752B"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8B881F5" w14:textId="77777777" w:rsidTr="006F289F">
        <w:trPr>
          <w:trHeight w:val="804"/>
        </w:trPr>
        <w:tc>
          <w:tcPr>
            <w:tcW w:w="2457" w:type="dxa"/>
            <w:vAlign w:val="center"/>
          </w:tcPr>
          <w:p w14:paraId="4CDCC8F8"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4D16BE2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7C894211"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A99681E" w14:textId="77777777" w:rsidTr="006F289F">
        <w:trPr>
          <w:trHeight w:val="804"/>
        </w:trPr>
        <w:tc>
          <w:tcPr>
            <w:tcW w:w="2457" w:type="dxa"/>
            <w:vAlign w:val="center"/>
          </w:tcPr>
          <w:p w14:paraId="195E708B"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5710447C"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26202789" w14:textId="77777777" w:rsidR="00E535C1" w:rsidRPr="00034F98" w:rsidRDefault="00E535C1" w:rsidP="006F289F">
            <w:pPr>
              <w:pStyle w:val="BTCtextCTB"/>
              <w:jc w:val="right"/>
              <w:rPr>
                <w:rFonts w:ascii="Georgia" w:eastAsia="DejaVu Sans" w:hAnsi="Georgia" w:cs="Arial"/>
                <w:kern w:val="18"/>
                <w:sz w:val="21"/>
                <w:szCs w:val="21"/>
                <w:lang w:val="fr-FR"/>
              </w:rPr>
            </w:pPr>
          </w:p>
        </w:tc>
      </w:tr>
    </w:tbl>
    <w:p w14:paraId="2A3C2D54" w14:textId="77777777" w:rsidR="00E535C1" w:rsidRPr="006542C5" w:rsidRDefault="00E535C1" w:rsidP="00E535C1">
      <w:pPr>
        <w:pStyle w:val="Titre2"/>
      </w:pPr>
      <w:bookmarkStart w:id="203" w:name="_Toc52268502"/>
      <w:bookmarkStart w:id="204" w:name="_Toc187503129"/>
      <w:r>
        <w:t>Formulaire d’offre - Prix</w:t>
      </w:r>
      <w:bookmarkEnd w:id="203"/>
      <w:bookmarkEnd w:id="204"/>
    </w:p>
    <w:p w14:paraId="61A3AE9B" w14:textId="11D2DC69" w:rsidR="00E535C1" w:rsidRPr="00BD38A2" w:rsidRDefault="00E535C1" w:rsidP="00E535C1">
      <w:pPr>
        <w:pStyle w:val="Corpsdetexte"/>
        <w:spacing w:before="60" w:after="60"/>
        <w:rPr>
          <w:rFonts w:ascii="Georgia" w:eastAsia="Calibri" w:hAnsi="Georgia" w:cs="Times New Roman"/>
          <w:color w:val="585756"/>
          <w:sz w:val="21"/>
          <w:szCs w:val="21"/>
          <w:lang w:val="fr-BE"/>
        </w:rPr>
      </w:pPr>
      <w:r w:rsidRPr="00BD38A2">
        <w:rPr>
          <w:rFonts w:ascii="Georgia" w:eastAsia="Calibri" w:hAnsi="Georgia" w:cs="Times New Roman"/>
          <w:color w:val="585756"/>
          <w:sz w:val="21"/>
          <w:szCs w:val="21"/>
          <w:lang w:val="fr-BE"/>
        </w:rPr>
        <w:t xml:space="preserve">En déposant cette offre, le soumissionnaire s’engage à exécuter, conformément aux dispositions du </w:t>
      </w:r>
      <w:r w:rsidRPr="00BD38A2">
        <w:rPr>
          <w:rFonts w:ascii="Georgia" w:eastAsia="Calibri" w:hAnsi="Georgia" w:cs="Times New Roman"/>
          <w:b/>
          <w:bCs/>
          <w:color w:val="585756"/>
          <w:sz w:val="21"/>
          <w:szCs w:val="21"/>
          <w:lang w:val="fr-BE"/>
        </w:rPr>
        <w:t xml:space="preserve">CSC / </w:t>
      </w:r>
      <w:r w:rsidR="003F1704" w:rsidRPr="00BD38A2">
        <w:rPr>
          <w:rFonts w:ascii="Georgia" w:eastAsia="Calibri" w:hAnsi="Georgia" w:cs="Times New Roman"/>
          <w:b/>
          <w:bCs/>
          <w:color w:val="585756"/>
          <w:sz w:val="21"/>
          <w:szCs w:val="21"/>
          <w:lang w:val="fr-BE"/>
        </w:rPr>
        <w:t>COD22010-10100</w:t>
      </w:r>
      <w:r w:rsidRPr="00BD38A2">
        <w:rPr>
          <w:rFonts w:ascii="Georgia" w:eastAsia="Calibri" w:hAnsi="Georgia" w:cs="Times New Roman"/>
          <w:color w:val="585756"/>
          <w:sz w:val="21"/>
          <w:szCs w:val="21"/>
          <w:lang w:val="fr-BE"/>
        </w:rPr>
        <w:t>, le présent marché et déclare explicitement accepter toutes les conditions énumérées dans le CSC et renoncer aux éventuelles dispositions dérogatoires comme ses propres conditions.</w:t>
      </w:r>
    </w:p>
    <w:p w14:paraId="544469FD" w14:textId="078963A3" w:rsidR="00E535C1" w:rsidRPr="00BD38A2" w:rsidRDefault="00E535C1" w:rsidP="00E535C1">
      <w:pPr>
        <w:pStyle w:val="Corpsdetexte"/>
        <w:spacing w:before="60" w:after="60"/>
        <w:rPr>
          <w:rFonts w:ascii="Georgia" w:eastAsia="Calibri" w:hAnsi="Georgia" w:cs="Times New Roman"/>
          <w:color w:val="585756"/>
          <w:sz w:val="21"/>
          <w:szCs w:val="21"/>
          <w:lang w:val="fr-BE"/>
        </w:rPr>
      </w:pPr>
      <w:r w:rsidRPr="00BD38A2">
        <w:rPr>
          <w:rFonts w:ascii="Georgia" w:eastAsia="Calibri" w:hAnsi="Georgia" w:cs="Times New Roman"/>
          <w:color w:val="585756"/>
          <w:sz w:val="21"/>
          <w:szCs w:val="21"/>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0A1AE4A8" w14:textId="603D1AC6" w:rsidR="00E535C1" w:rsidRPr="00BD38A2" w:rsidRDefault="00E535C1" w:rsidP="00E535C1">
      <w:pPr>
        <w:pStyle w:val="Corpsdetexte"/>
        <w:spacing w:before="60" w:after="60"/>
        <w:rPr>
          <w:rFonts w:ascii="Georgia" w:eastAsia="Calibri" w:hAnsi="Georgia" w:cs="Times New Roman"/>
          <w:color w:val="585756"/>
          <w:sz w:val="21"/>
          <w:szCs w:val="21"/>
          <w:lang w:val="fr-BE"/>
        </w:rPr>
      </w:pPr>
      <w:r w:rsidRPr="00BD38A2">
        <w:rPr>
          <w:rFonts w:ascii="Georgia" w:eastAsia="Calibri" w:hAnsi="Georgia" w:cs="Times New Roman"/>
          <w:color w:val="585756"/>
          <w:sz w:val="21"/>
          <w:szCs w:val="21"/>
          <w:lang w:val="fr-BE"/>
        </w:rPr>
        <w:t xml:space="preserve">La taxe sur la valeur ajoutée fait l’objet d’un poste spécial de l’inventaire, pour être ajoutée au montant de l’offre. Le soumissionnaire s’engage à exécuter le marché public conformément aux dispositions du </w:t>
      </w:r>
      <w:r w:rsidRPr="00BD38A2">
        <w:rPr>
          <w:rFonts w:ascii="Georgia" w:eastAsia="Calibri" w:hAnsi="Georgia" w:cs="Times New Roman"/>
          <w:b/>
          <w:bCs/>
          <w:color w:val="585756"/>
          <w:sz w:val="21"/>
          <w:szCs w:val="21"/>
          <w:lang w:val="fr-BE"/>
        </w:rPr>
        <w:t>CSC /</w:t>
      </w:r>
      <w:r w:rsidR="001A7805" w:rsidRPr="00BD38A2">
        <w:rPr>
          <w:rFonts w:ascii="Georgia" w:eastAsia="Calibri" w:hAnsi="Georgia" w:cs="Times New Roman"/>
          <w:b/>
          <w:bCs/>
          <w:color w:val="585756"/>
          <w:sz w:val="21"/>
          <w:szCs w:val="21"/>
          <w:lang w:val="fr-BE"/>
        </w:rPr>
        <w:t>COD22010-10100</w:t>
      </w:r>
      <w:r w:rsidRPr="00BD38A2">
        <w:rPr>
          <w:rFonts w:ascii="Georgia" w:eastAsia="Calibri" w:hAnsi="Georgia" w:cs="Times New Roman"/>
          <w:color w:val="585756"/>
          <w:sz w:val="21"/>
          <w:szCs w:val="21"/>
          <w:lang w:val="fr-BE"/>
        </w:rPr>
        <w:t>, aux prix suivants, exprimés en euros et hors TVA :</w:t>
      </w:r>
    </w:p>
    <w:p w14:paraId="44C2AAFE" w14:textId="77777777" w:rsidR="00E535C1" w:rsidRPr="00BD38A2" w:rsidRDefault="00E535C1" w:rsidP="00E535C1">
      <w:pPr>
        <w:pStyle w:val="Corpsdetexte"/>
        <w:spacing w:before="60" w:after="60"/>
        <w:rPr>
          <w:rFonts w:ascii="Georgia" w:eastAsia="Calibri" w:hAnsi="Georgia" w:cs="Times New Roman"/>
          <w:color w:val="585756"/>
          <w:sz w:val="21"/>
          <w:szCs w:val="21"/>
          <w:lang w:val="fr-BE"/>
        </w:rPr>
      </w:pPr>
      <w:r w:rsidRPr="00BD38A2">
        <w:rPr>
          <w:rFonts w:ascii="Georgia" w:eastAsia="Calibri" w:hAnsi="Georgia" w:cs="Times New Roman"/>
          <w:color w:val="585756"/>
          <w:sz w:val="21"/>
          <w:szCs w:val="21"/>
          <w:lang w:val="fr-BE"/>
        </w:rPr>
        <w:t>Pourcentage TVA : ……………%.</w:t>
      </w:r>
    </w:p>
    <w:p w14:paraId="7B26A152" w14:textId="77777777" w:rsidR="00E535C1" w:rsidRPr="00BD38A2" w:rsidRDefault="00E535C1" w:rsidP="00E535C1">
      <w:pPr>
        <w:pStyle w:val="Corpsdetexte"/>
        <w:spacing w:before="60" w:after="60"/>
        <w:rPr>
          <w:rFonts w:ascii="Georgia" w:eastAsia="Calibri" w:hAnsi="Georgia" w:cs="Times New Roman"/>
          <w:color w:val="585756"/>
          <w:sz w:val="21"/>
          <w:szCs w:val="21"/>
          <w:lang w:val="fr-BE"/>
        </w:rPr>
      </w:pPr>
      <w:r w:rsidRPr="00BD38A2">
        <w:rPr>
          <w:rFonts w:ascii="Georgia" w:eastAsia="Calibri" w:hAnsi="Georgia" w:cs="Times New Roman"/>
          <w:color w:val="585756"/>
          <w:sz w:val="21"/>
          <w:szCs w:val="21"/>
          <w:lang w:val="fr-BE"/>
        </w:rPr>
        <w:t>En cas d’approbation de la présente offre, le cautionnement sera constitué dans les conditions et délais prescrits dans le cahier spécial des charges.</w:t>
      </w:r>
    </w:p>
    <w:p w14:paraId="1407B8D5" w14:textId="77777777" w:rsidR="00E535C1" w:rsidRPr="00BD38A2" w:rsidRDefault="00E535C1" w:rsidP="00E535C1">
      <w:pPr>
        <w:pStyle w:val="Corpsdetexte"/>
        <w:spacing w:before="60" w:after="60"/>
        <w:rPr>
          <w:rFonts w:ascii="Georgia" w:eastAsia="Calibri" w:hAnsi="Georgia" w:cs="Times New Roman"/>
          <w:color w:val="585756"/>
          <w:sz w:val="21"/>
          <w:szCs w:val="21"/>
          <w:lang w:val="fr-BE"/>
        </w:rPr>
      </w:pPr>
      <w:r w:rsidRPr="00BD38A2">
        <w:rPr>
          <w:rFonts w:ascii="Georgia" w:eastAsia="Calibri" w:hAnsi="Georgia" w:cs="Times New Roman"/>
          <w:color w:val="585756"/>
          <w:sz w:val="21"/>
          <w:szCs w:val="21"/>
          <w:lang w:val="fr-BE"/>
        </w:rPr>
        <w:t>L’information confidentielle et/ou l’information qui se rapporte à des secrets techniques ou commerciaux est clairement indiquée dans l’offre.</w:t>
      </w:r>
    </w:p>
    <w:p w14:paraId="074A888B" w14:textId="7C6C448D" w:rsidR="00E535C1" w:rsidRPr="00BD38A2" w:rsidRDefault="00E535C1" w:rsidP="00E535C1">
      <w:pPr>
        <w:pStyle w:val="Corpsdetexte"/>
        <w:spacing w:before="60" w:after="60"/>
        <w:rPr>
          <w:rFonts w:ascii="Georgia" w:eastAsia="Calibri" w:hAnsi="Georgia" w:cs="Times New Roman"/>
          <w:color w:val="585756"/>
          <w:sz w:val="21"/>
          <w:szCs w:val="21"/>
          <w:lang w:val="fr-BE"/>
        </w:rPr>
      </w:pPr>
      <w:r w:rsidRPr="00BD38A2">
        <w:rPr>
          <w:rFonts w:ascii="Georgia" w:eastAsia="Calibri" w:hAnsi="Georgia" w:cs="Times New Roman"/>
          <w:color w:val="585756"/>
          <w:sz w:val="21"/>
          <w:szCs w:val="21"/>
          <w:lang w:val="fr-BE"/>
        </w:rPr>
        <w:t>Afin de rendre possible une comparaison adéquate des offres, les données ou documents mentionnés ci-dessous ou au point …, dûment signés, doivent être joints à l’offre.</w:t>
      </w:r>
    </w:p>
    <w:p w14:paraId="5164E2B5" w14:textId="77777777" w:rsidR="00E535C1" w:rsidRPr="00BD38A2" w:rsidRDefault="00E535C1" w:rsidP="00E535C1">
      <w:pPr>
        <w:pStyle w:val="Corpsdetexte"/>
        <w:spacing w:before="60" w:after="60"/>
        <w:rPr>
          <w:rFonts w:ascii="Georgia" w:eastAsia="Calibri" w:hAnsi="Georgia" w:cs="Times New Roman"/>
          <w:color w:val="585756"/>
          <w:sz w:val="21"/>
          <w:szCs w:val="21"/>
          <w:lang w:val="fr-BE"/>
        </w:rPr>
      </w:pPr>
      <w:r w:rsidRPr="00BD38A2">
        <w:rPr>
          <w:rFonts w:ascii="Georgia" w:eastAsia="Calibri" w:hAnsi="Georgia" w:cs="Times New Roman"/>
          <w:color w:val="585756"/>
          <w:sz w:val="21"/>
          <w:szCs w:val="21"/>
          <w:lang w:val="fr-BE"/>
        </w:rPr>
        <w:t xml:space="preserve"> </w:t>
      </w:r>
    </w:p>
    <w:p w14:paraId="265A2C05" w14:textId="27CDEB6E" w:rsidR="00E535C1" w:rsidRPr="00BD38A2" w:rsidRDefault="00E535C1" w:rsidP="00E535C1">
      <w:pPr>
        <w:pStyle w:val="Corpsdetexte"/>
        <w:spacing w:before="60" w:after="60"/>
        <w:rPr>
          <w:rFonts w:ascii="Georgia" w:eastAsia="Calibri" w:hAnsi="Georgia" w:cs="Times New Roman"/>
          <w:color w:val="585756"/>
          <w:sz w:val="21"/>
          <w:szCs w:val="21"/>
          <w:lang w:val="fr-BE"/>
        </w:rPr>
      </w:pPr>
      <w:r w:rsidRPr="00BD38A2">
        <w:rPr>
          <w:rFonts w:ascii="Georgia" w:eastAsia="Calibri" w:hAnsi="Georgia" w:cs="Times New Roman"/>
          <w:color w:val="585756"/>
          <w:sz w:val="21"/>
          <w:szCs w:val="21"/>
          <w:lang w:val="fr-BE"/>
        </w:rPr>
        <w:t>En annexe ……………</w:t>
      </w:r>
      <w:r w:rsidR="00A62543" w:rsidRPr="00BD38A2">
        <w:rPr>
          <w:rFonts w:ascii="Georgia" w:eastAsia="Calibri" w:hAnsi="Georgia" w:cs="Times New Roman"/>
          <w:color w:val="585756"/>
          <w:sz w:val="21"/>
          <w:szCs w:val="21"/>
          <w:lang w:val="fr-BE"/>
        </w:rPr>
        <w:t>……</w:t>
      </w:r>
      <w:r w:rsidRPr="00BD38A2">
        <w:rPr>
          <w:rFonts w:ascii="Georgia" w:eastAsia="Calibri" w:hAnsi="Georgia" w:cs="Times New Roman"/>
          <w:color w:val="585756"/>
          <w:sz w:val="21"/>
          <w:szCs w:val="21"/>
          <w:lang w:val="fr-BE"/>
        </w:rPr>
        <w:t>, le soumissionnaire joint à son offre ………</w:t>
      </w:r>
      <w:r w:rsidR="00A62543" w:rsidRPr="00BD38A2">
        <w:rPr>
          <w:rFonts w:ascii="Georgia" w:eastAsia="Calibri" w:hAnsi="Georgia" w:cs="Times New Roman"/>
          <w:color w:val="585756"/>
          <w:sz w:val="21"/>
          <w:szCs w:val="21"/>
          <w:lang w:val="fr-BE"/>
        </w:rPr>
        <w:t>……</w:t>
      </w:r>
      <w:r w:rsidRPr="00BD38A2">
        <w:rPr>
          <w:rFonts w:ascii="Georgia" w:eastAsia="Calibri" w:hAnsi="Georgia" w:cs="Times New Roman"/>
          <w:color w:val="585756"/>
          <w:sz w:val="21"/>
          <w:szCs w:val="21"/>
          <w:lang w:val="fr-BE"/>
        </w:rPr>
        <w:t>.</w:t>
      </w:r>
    </w:p>
    <w:p w14:paraId="6C5795BA" w14:textId="77777777" w:rsidR="00E535C1" w:rsidRPr="00BD38A2" w:rsidRDefault="00E535C1" w:rsidP="00E535C1">
      <w:pPr>
        <w:pStyle w:val="Corpsdetexte"/>
        <w:spacing w:before="60" w:after="60"/>
        <w:rPr>
          <w:rFonts w:ascii="Georgia" w:eastAsia="Calibri" w:hAnsi="Georgia" w:cs="Times New Roman"/>
          <w:color w:val="585756"/>
          <w:sz w:val="21"/>
          <w:szCs w:val="21"/>
          <w:lang w:val="fr-BE"/>
        </w:rPr>
      </w:pPr>
    </w:p>
    <w:p w14:paraId="7717FF92" w14:textId="77777777" w:rsidR="00E535C1" w:rsidRDefault="00E535C1" w:rsidP="00E535C1">
      <w:pPr>
        <w:pStyle w:val="Corpsdetexte"/>
        <w:spacing w:before="60" w:after="60"/>
        <w:rPr>
          <w:rFonts w:ascii="Georgia" w:eastAsia="Calibri" w:hAnsi="Georgia" w:cs="Times New Roman"/>
          <w:color w:val="585756"/>
          <w:szCs w:val="22"/>
          <w:lang w:val="fr-BE"/>
        </w:rPr>
      </w:pPr>
      <w:r w:rsidRPr="00BD38A2">
        <w:rPr>
          <w:rFonts w:ascii="Georgia" w:eastAsia="Calibri" w:hAnsi="Georgia" w:cs="Times New Roman"/>
          <w:color w:val="585756"/>
          <w:sz w:val="21"/>
          <w:szCs w:val="21"/>
          <w:lang w:val="fr-BE"/>
        </w:rPr>
        <w:t>Le soumissionnaire déclare sur l’honneur que les informations fournies sont exactes et correctes et qu’elles ont été établies en parfaite connaissance des conséquences de toute fausse déclaration.</w:t>
      </w:r>
    </w:p>
    <w:tbl>
      <w:tblPr>
        <w:tblW w:w="10702"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738"/>
        <w:gridCol w:w="1247"/>
        <w:gridCol w:w="2268"/>
        <w:gridCol w:w="1842"/>
        <w:gridCol w:w="1630"/>
      </w:tblGrid>
      <w:tr w:rsidR="0080209B" w:rsidRPr="00761E31" w14:paraId="5B6B8DEA" w14:textId="77777777" w:rsidTr="0080209B">
        <w:trPr>
          <w:trHeight w:val="288"/>
        </w:trPr>
        <w:tc>
          <w:tcPr>
            <w:tcW w:w="2977" w:type="dxa"/>
            <w:shd w:val="clear" w:color="auto" w:fill="FFFF00"/>
            <w:noWrap/>
            <w:vAlign w:val="center"/>
            <w:hideMark/>
          </w:tcPr>
          <w:p w14:paraId="7D7D46AA"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Désignation</w:t>
            </w:r>
          </w:p>
        </w:tc>
        <w:tc>
          <w:tcPr>
            <w:tcW w:w="738" w:type="dxa"/>
            <w:shd w:val="clear" w:color="auto" w:fill="FFFF00"/>
            <w:noWrap/>
            <w:vAlign w:val="center"/>
            <w:hideMark/>
          </w:tcPr>
          <w:p w14:paraId="4A0CD933"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Unité</w:t>
            </w:r>
          </w:p>
        </w:tc>
        <w:tc>
          <w:tcPr>
            <w:tcW w:w="1247" w:type="dxa"/>
            <w:shd w:val="clear" w:color="auto" w:fill="FFFF00"/>
            <w:noWrap/>
            <w:vAlign w:val="center"/>
            <w:hideMark/>
          </w:tcPr>
          <w:p w14:paraId="69F553AA"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Quantité</w:t>
            </w:r>
          </w:p>
        </w:tc>
        <w:tc>
          <w:tcPr>
            <w:tcW w:w="2268" w:type="dxa"/>
            <w:shd w:val="clear" w:color="auto" w:fill="FFFF00"/>
            <w:noWrap/>
            <w:vAlign w:val="center"/>
            <w:hideMark/>
          </w:tcPr>
          <w:p w14:paraId="03978E4F"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Nbre personnes</w:t>
            </w:r>
          </w:p>
        </w:tc>
        <w:tc>
          <w:tcPr>
            <w:tcW w:w="1842" w:type="dxa"/>
            <w:shd w:val="clear" w:color="auto" w:fill="FFFF00"/>
            <w:noWrap/>
            <w:vAlign w:val="center"/>
            <w:hideMark/>
          </w:tcPr>
          <w:p w14:paraId="683B0F3D"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 xml:space="preserve">Prix unitaire € </w:t>
            </w:r>
          </w:p>
        </w:tc>
        <w:tc>
          <w:tcPr>
            <w:tcW w:w="1630" w:type="dxa"/>
            <w:shd w:val="clear" w:color="auto" w:fill="FFFF00"/>
            <w:noWrap/>
            <w:vAlign w:val="center"/>
            <w:hideMark/>
          </w:tcPr>
          <w:p w14:paraId="3CC48D3F"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 xml:space="preserve">Montant € </w:t>
            </w:r>
          </w:p>
        </w:tc>
      </w:tr>
      <w:tr w:rsidR="0080209B" w:rsidRPr="00761E31" w14:paraId="0EBC3F36" w14:textId="77777777" w:rsidTr="0080209B">
        <w:trPr>
          <w:trHeight w:val="288"/>
        </w:trPr>
        <w:tc>
          <w:tcPr>
            <w:tcW w:w="2977" w:type="dxa"/>
            <w:shd w:val="clear" w:color="auto" w:fill="auto"/>
            <w:noWrap/>
            <w:vAlign w:val="center"/>
            <w:hideMark/>
          </w:tcPr>
          <w:p w14:paraId="483036A7"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 xml:space="preserve">Consultant </w:t>
            </w:r>
          </w:p>
        </w:tc>
        <w:tc>
          <w:tcPr>
            <w:tcW w:w="738" w:type="dxa"/>
            <w:shd w:val="clear" w:color="auto" w:fill="auto"/>
            <w:noWrap/>
            <w:vAlign w:val="center"/>
            <w:hideMark/>
          </w:tcPr>
          <w:p w14:paraId="7CAD8D0A"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 </w:t>
            </w:r>
          </w:p>
        </w:tc>
        <w:tc>
          <w:tcPr>
            <w:tcW w:w="1247" w:type="dxa"/>
            <w:shd w:val="clear" w:color="auto" w:fill="auto"/>
            <w:noWrap/>
            <w:vAlign w:val="center"/>
            <w:hideMark/>
          </w:tcPr>
          <w:p w14:paraId="2908B9D0"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 </w:t>
            </w:r>
          </w:p>
        </w:tc>
        <w:tc>
          <w:tcPr>
            <w:tcW w:w="2268" w:type="dxa"/>
            <w:shd w:val="clear" w:color="auto" w:fill="auto"/>
            <w:noWrap/>
            <w:vAlign w:val="center"/>
            <w:hideMark/>
          </w:tcPr>
          <w:p w14:paraId="4ECD19BB"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 </w:t>
            </w:r>
          </w:p>
        </w:tc>
        <w:tc>
          <w:tcPr>
            <w:tcW w:w="1842" w:type="dxa"/>
            <w:shd w:val="clear" w:color="auto" w:fill="auto"/>
            <w:noWrap/>
            <w:vAlign w:val="center"/>
            <w:hideMark/>
          </w:tcPr>
          <w:p w14:paraId="2D610B7A"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 </w:t>
            </w:r>
          </w:p>
        </w:tc>
        <w:tc>
          <w:tcPr>
            <w:tcW w:w="1630" w:type="dxa"/>
            <w:shd w:val="clear" w:color="auto" w:fill="auto"/>
            <w:noWrap/>
            <w:vAlign w:val="center"/>
            <w:hideMark/>
          </w:tcPr>
          <w:p w14:paraId="7F021A6A"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 </w:t>
            </w:r>
          </w:p>
        </w:tc>
      </w:tr>
      <w:tr w:rsidR="0080209B" w:rsidRPr="00761E31" w14:paraId="1316B728" w14:textId="77777777" w:rsidTr="0080209B">
        <w:trPr>
          <w:trHeight w:val="336"/>
        </w:trPr>
        <w:tc>
          <w:tcPr>
            <w:tcW w:w="10702" w:type="dxa"/>
            <w:gridSpan w:val="6"/>
            <w:shd w:val="clear" w:color="auto" w:fill="auto"/>
            <w:vAlign w:val="center"/>
            <w:hideMark/>
          </w:tcPr>
          <w:p w14:paraId="66D1A0E7" w14:textId="77777777" w:rsidR="0080209B" w:rsidRPr="00761E31" w:rsidRDefault="0080209B" w:rsidP="00270166">
            <w:pPr>
              <w:spacing w:after="0" w:line="240" w:lineRule="auto"/>
              <w:rPr>
                <w:rFonts w:eastAsia="Times New Roman" w:cs="Calibri"/>
                <w:b/>
                <w:bCs/>
                <w:color w:val="000000"/>
                <w:lang w:val="fr-FR" w:eastAsia="fr-FR"/>
              </w:rPr>
            </w:pPr>
            <w:r w:rsidRPr="00761E31">
              <w:rPr>
                <w:rFonts w:eastAsia="Times New Roman" w:cs="Calibri"/>
                <w:b/>
                <w:bCs/>
                <w:color w:val="000000"/>
                <w:lang w:val="fr-FR" w:eastAsia="fr-FR"/>
              </w:rPr>
              <w:t xml:space="preserve">Honoraires (y compris </w:t>
            </w:r>
            <w:proofErr w:type="spellStart"/>
            <w:r w:rsidRPr="00761E31">
              <w:rPr>
                <w:rFonts w:eastAsia="Times New Roman" w:cs="Calibri"/>
                <w:b/>
                <w:bCs/>
                <w:color w:val="000000"/>
                <w:lang w:val="fr-FR" w:eastAsia="fr-FR"/>
              </w:rPr>
              <w:t>perdiems</w:t>
            </w:r>
            <w:proofErr w:type="spellEnd"/>
            <w:r w:rsidRPr="00761E31">
              <w:rPr>
                <w:rFonts w:eastAsia="Times New Roman" w:cs="Calibri"/>
                <w:b/>
                <w:bCs/>
                <w:color w:val="000000"/>
                <w:lang w:val="fr-FR" w:eastAsia="fr-FR"/>
              </w:rPr>
              <w:t>, hébergement, assurances, impôts, …) </w:t>
            </w:r>
          </w:p>
        </w:tc>
      </w:tr>
      <w:tr w:rsidR="0080209B" w:rsidRPr="00761E31" w14:paraId="07A33844" w14:textId="77777777" w:rsidTr="0080209B">
        <w:trPr>
          <w:trHeight w:val="864"/>
        </w:trPr>
        <w:tc>
          <w:tcPr>
            <w:tcW w:w="2977" w:type="dxa"/>
            <w:shd w:val="clear" w:color="auto" w:fill="auto"/>
            <w:vAlign w:val="center"/>
            <w:hideMark/>
          </w:tcPr>
          <w:p w14:paraId="697D28F5" w14:textId="77777777" w:rsidR="0080209B" w:rsidRPr="00761E31" w:rsidRDefault="0080209B" w:rsidP="00270166">
            <w:pPr>
              <w:spacing w:after="0" w:line="240" w:lineRule="auto"/>
              <w:rPr>
                <w:rFonts w:eastAsia="Times New Roman" w:cs="Calibri"/>
                <w:color w:val="000000"/>
                <w:lang w:val="fr-FR" w:eastAsia="fr-FR"/>
              </w:rPr>
            </w:pPr>
            <w:r w:rsidRPr="00761E31">
              <w:rPr>
                <w:rFonts w:eastAsia="Times New Roman" w:cs="Calibri"/>
                <w:color w:val="000000"/>
                <w:lang w:val="fr-FR" w:eastAsia="fr-FR"/>
              </w:rPr>
              <w:t>Consultant spécialiste en agroéconomie, Chef de mission</w:t>
            </w:r>
          </w:p>
        </w:tc>
        <w:tc>
          <w:tcPr>
            <w:tcW w:w="738" w:type="dxa"/>
            <w:shd w:val="clear" w:color="auto" w:fill="auto"/>
            <w:noWrap/>
            <w:vAlign w:val="center"/>
            <w:hideMark/>
          </w:tcPr>
          <w:p w14:paraId="01993E63" w14:textId="54FC9483" w:rsidR="0080209B" w:rsidRPr="00761E31" w:rsidRDefault="0080209B" w:rsidP="00270166">
            <w:pPr>
              <w:spacing w:after="0" w:line="240" w:lineRule="auto"/>
              <w:rPr>
                <w:rFonts w:eastAsia="Times New Roman" w:cs="Calibri"/>
                <w:color w:val="000000"/>
                <w:lang w:val="fr-FR" w:eastAsia="fr-FR"/>
              </w:rPr>
            </w:pPr>
            <w:r>
              <w:rPr>
                <w:rFonts w:eastAsia="Times New Roman" w:cs="Calibri"/>
                <w:color w:val="000000"/>
                <w:lang w:val="fr-FR" w:eastAsia="fr-FR"/>
              </w:rPr>
              <w:t>H. J</w:t>
            </w:r>
          </w:p>
        </w:tc>
        <w:tc>
          <w:tcPr>
            <w:tcW w:w="1247" w:type="dxa"/>
            <w:shd w:val="clear" w:color="auto" w:fill="auto"/>
            <w:noWrap/>
            <w:vAlign w:val="center"/>
            <w:hideMark/>
          </w:tcPr>
          <w:p w14:paraId="6EFB0759" w14:textId="77777777" w:rsidR="0080209B" w:rsidRPr="00761E31" w:rsidRDefault="0080209B" w:rsidP="00270166">
            <w:pPr>
              <w:spacing w:after="0" w:line="240" w:lineRule="auto"/>
              <w:jc w:val="right"/>
              <w:rPr>
                <w:rFonts w:eastAsia="Times New Roman" w:cs="Calibri"/>
                <w:color w:val="000000"/>
                <w:lang w:val="fr-FR" w:eastAsia="fr-FR"/>
              </w:rPr>
            </w:pPr>
            <w:r w:rsidRPr="00761E31">
              <w:rPr>
                <w:rFonts w:eastAsia="Times New Roman" w:cs="Calibri"/>
                <w:color w:val="000000"/>
                <w:lang w:val="fr-FR" w:eastAsia="fr-FR"/>
              </w:rPr>
              <w:t>49</w:t>
            </w:r>
          </w:p>
        </w:tc>
        <w:tc>
          <w:tcPr>
            <w:tcW w:w="2268" w:type="dxa"/>
            <w:shd w:val="clear" w:color="auto" w:fill="auto"/>
            <w:noWrap/>
            <w:vAlign w:val="center"/>
            <w:hideMark/>
          </w:tcPr>
          <w:p w14:paraId="2F55C1B1" w14:textId="77777777" w:rsidR="0080209B" w:rsidRPr="00761E31" w:rsidRDefault="0080209B" w:rsidP="00270166">
            <w:pPr>
              <w:spacing w:after="0" w:line="240" w:lineRule="auto"/>
              <w:jc w:val="right"/>
              <w:rPr>
                <w:rFonts w:eastAsia="Times New Roman" w:cs="Calibri"/>
                <w:color w:val="000000"/>
                <w:lang w:val="fr-FR" w:eastAsia="fr-FR"/>
              </w:rPr>
            </w:pPr>
            <w:r w:rsidRPr="00761E31">
              <w:rPr>
                <w:rFonts w:eastAsia="Times New Roman" w:cs="Calibri"/>
                <w:color w:val="000000"/>
                <w:lang w:val="fr-FR" w:eastAsia="fr-FR"/>
              </w:rPr>
              <w:t>1</w:t>
            </w:r>
          </w:p>
        </w:tc>
        <w:tc>
          <w:tcPr>
            <w:tcW w:w="1842" w:type="dxa"/>
            <w:shd w:val="clear" w:color="auto" w:fill="auto"/>
            <w:noWrap/>
            <w:vAlign w:val="center"/>
          </w:tcPr>
          <w:p w14:paraId="07F478F3" w14:textId="77777777" w:rsidR="0080209B" w:rsidRPr="00761E31" w:rsidRDefault="0080209B" w:rsidP="00270166">
            <w:pPr>
              <w:spacing w:after="0" w:line="240" w:lineRule="auto"/>
              <w:jc w:val="right"/>
              <w:rPr>
                <w:rFonts w:eastAsia="Times New Roman" w:cs="Calibri"/>
                <w:color w:val="000000"/>
                <w:lang w:val="fr-FR" w:eastAsia="fr-FR"/>
              </w:rPr>
            </w:pPr>
          </w:p>
        </w:tc>
        <w:tc>
          <w:tcPr>
            <w:tcW w:w="1630" w:type="dxa"/>
            <w:shd w:val="clear" w:color="auto" w:fill="auto"/>
            <w:noWrap/>
            <w:vAlign w:val="center"/>
          </w:tcPr>
          <w:p w14:paraId="48D0A6FE" w14:textId="77777777" w:rsidR="0080209B" w:rsidRPr="00761E31" w:rsidRDefault="0080209B" w:rsidP="00270166">
            <w:pPr>
              <w:spacing w:after="0" w:line="240" w:lineRule="auto"/>
              <w:jc w:val="right"/>
              <w:rPr>
                <w:rFonts w:eastAsia="Times New Roman" w:cs="Calibri"/>
                <w:color w:val="000000"/>
                <w:lang w:val="fr-FR" w:eastAsia="fr-FR"/>
              </w:rPr>
            </w:pPr>
          </w:p>
        </w:tc>
      </w:tr>
      <w:tr w:rsidR="0080209B" w:rsidRPr="00761E31" w14:paraId="224414A2" w14:textId="77777777" w:rsidTr="0080209B">
        <w:trPr>
          <w:trHeight w:val="576"/>
        </w:trPr>
        <w:tc>
          <w:tcPr>
            <w:tcW w:w="2977" w:type="dxa"/>
            <w:shd w:val="clear" w:color="auto" w:fill="auto"/>
            <w:vAlign w:val="center"/>
            <w:hideMark/>
          </w:tcPr>
          <w:p w14:paraId="1BB241F3" w14:textId="77777777" w:rsidR="0080209B" w:rsidRPr="00761E31" w:rsidRDefault="0080209B" w:rsidP="00270166">
            <w:pPr>
              <w:spacing w:after="0" w:line="240" w:lineRule="auto"/>
              <w:rPr>
                <w:rFonts w:eastAsia="Times New Roman" w:cs="Calibri"/>
                <w:color w:val="000000"/>
                <w:lang w:val="fr-FR" w:eastAsia="fr-FR"/>
              </w:rPr>
            </w:pPr>
            <w:r w:rsidRPr="00761E31">
              <w:rPr>
                <w:rFonts w:eastAsia="Times New Roman" w:cs="Calibri"/>
                <w:color w:val="000000"/>
                <w:lang w:val="fr-FR" w:eastAsia="fr-FR"/>
              </w:rPr>
              <w:t>Consultant associé spécialiste en PV</w:t>
            </w:r>
          </w:p>
        </w:tc>
        <w:tc>
          <w:tcPr>
            <w:tcW w:w="738" w:type="dxa"/>
            <w:shd w:val="clear" w:color="auto" w:fill="auto"/>
            <w:noWrap/>
            <w:vAlign w:val="center"/>
            <w:hideMark/>
          </w:tcPr>
          <w:p w14:paraId="2098D86D" w14:textId="7A38678D" w:rsidR="0080209B" w:rsidRPr="00761E31" w:rsidRDefault="0080209B" w:rsidP="00270166">
            <w:pPr>
              <w:spacing w:after="0" w:line="240" w:lineRule="auto"/>
              <w:rPr>
                <w:rFonts w:eastAsia="Times New Roman" w:cs="Calibri"/>
                <w:color w:val="000000"/>
                <w:lang w:val="fr-FR" w:eastAsia="fr-FR"/>
              </w:rPr>
            </w:pPr>
            <w:r>
              <w:rPr>
                <w:rFonts w:eastAsia="Times New Roman" w:cs="Calibri"/>
                <w:color w:val="000000"/>
                <w:lang w:val="fr-FR" w:eastAsia="fr-FR"/>
              </w:rPr>
              <w:t>H. J</w:t>
            </w:r>
          </w:p>
        </w:tc>
        <w:tc>
          <w:tcPr>
            <w:tcW w:w="1247" w:type="dxa"/>
            <w:shd w:val="clear" w:color="auto" w:fill="auto"/>
            <w:noWrap/>
            <w:vAlign w:val="center"/>
            <w:hideMark/>
          </w:tcPr>
          <w:p w14:paraId="22B39C93" w14:textId="77777777" w:rsidR="0080209B" w:rsidRPr="00761E31" w:rsidRDefault="0080209B" w:rsidP="00270166">
            <w:pPr>
              <w:spacing w:after="0" w:line="240" w:lineRule="auto"/>
              <w:jc w:val="right"/>
              <w:rPr>
                <w:rFonts w:eastAsia="Times New Roman" w:cs="Calibri"/>
                <w:color w:val="000000"/>
                <w:lang w:val="fr-FR" w:eastAsia="fr-FR"/>
              </w:rPr>
            </w:pPr>
            <w:r w:rsidRPr="00761E31">
              <w:rPr>
                <w:rFonts w:eastAsia="Times New Roman" w:cs="Calibri"/>
                <w:color w:val="000000"/>
                <w:lang w:val="fr-FR" w:eastAsia="fr-FR"/>
              </w:rPr>
              <w:t>42</w:t>
            </w:r>
          </w:p>
        </w:tc>
        <w:tc>
          <w:tcPr>
            <w:tcW w:w="2268" w:type="dxa"/>
            <w:shd w:val="clear" w:color="auto" w:fill="auto"/>
            <w:noWrap/>
            <w:vAlign w:val="center"/>
            <w:hideMark/>
          </w:tcPr>
          <w:p w14:paraId="5F8A781C" w14:textId="77777777" w:rsidR="0080209B" w:rsidRPr="00761E31" w:rsidRDefault="0080209B" w:rsidP="00270166">
            <w:pPr>
              <w:spacing w:after="0" w:line="240" w:lineRule="auto"/>
              <w:jc w:val="right"/>
              <w:rPr>
                <w:rFonts w:eastAsia="Times New Roman" w:cs="Calibri"/>
                <w:color w:val="000000"/>
                <w:lang w:val="fr-FR" w:eastAsia="fr-FR"/>
              </w:rPr>
            </w:pPr>
            <w:r w:rsidRPr="00761E31">
              <w:rPr>
                <w:rFonts w:eastAsia="Times New Roman" w:cs="Calibri"/>
                <w:color w:val="000000"/>
                <w:lang w:val="fr-FR" w:eastAsia="fr-FR"/>
              </w:rPr>
              <w:t>1</w:t>
            </w:r>
          </w:p>
        </w:tc>
        <w:tc>
          <w:tcPr>
            <w:tcW w:w="1842" w:type="dxa"/>
            <w:shd w:val="clear" w:color="auto" w:fill="auto"/>
            <w:noWrap/>
            <w:vAlign w:val="center"/>
          </w:tcPr>
          <w:p w14:paraId="5E2EB9AA" w14:textId="77777777" w:rsidR="0080209B" w:rsidRPr="00761E31" w:rsidRDefault="0080209B" w:rsidP="00270166">
            <w:pPr>
              <w:spacing w:after="0" w:line="240" w:lineRule="auto"/>
              <w:jc w:val="right"/>
              <w:rPr>
                <w:rFonts w:eastAsia="Times New Roman" w:cs="Calibri"/>
                <w:color w:val="000000"/>
                <w:lang w:val="fr-FR" w:eastAsia="fr-FR"/>
              </w:rPr>
            </w:pPr>
          </w:p>
        </w:tc>
        <w:tc>
          <w:tcPr>
            <w:tcW w:w="1630" w:type="dxa"/>
            <w:shd w:val="clear" w:color="auto" w:fill="auto"/>
            <w:noWrap/>
            <w:vAlign w:val="center"/>
          </w:tcPr>
          <w:p w14:paraId="41959363" w14:textId="77777777" w:rsidR="0080209B" w:rsidRPr="00761E31" w:rsidRDefault="0080209B" w:rsidP="00270166">
            <w:pPr>
              <w:spacing w:after="0" w:line="240" w:lineRule="auto"/>
              <w:jc w:val="right"/>
              <w:rPr>
                <w:rFonts w:eastAsia="Times New Roman" w:cs="Calibri"/>
                <w:color w:val="000000"/>
                <w:lang w:val="fr-FR" w:eastAsia="fr-FR"/>
              </w:rPr>
            </w:pPr>
          </w:p>
        </w:tc>
      </w:tr>
      <w:tr w:rsidR="0080209B" w:rsidRPr="00761E31" w14:paraId="10C9078A" w14:textId="77777777" w:rsidTr="0080209B">
        <w:trPr>
          <w:trHeight w:val="576"/>
        </w:trPr>
        <w:tc>
          <w:tcPr>
            <w:tcW w:w="2977" w:type="dxa"/>
            <w:shd w:val="clear" w:color="auto" w:fill="auto"/>
            <w:vAlign w:val="center"/>
            <w:hideMark/>
          </w:tcPr>
          <w:p w14:paraId="28D85243" w14:textId="77777777" w:rsidR="0080209B" w:rsidRPr="00761E31" w:rsidRDefault="0080209B" w:rsidP="00270166">
            <w:pPr>
              <w:spacing w:after="0" w:line="240" w:lineRule="auto"/>
              <w:rPr>
                <w:rFonts w:eastAsia="Times New Roman" w:cs="Calibri"/>
                <w:color w:val="000000"/>
                <w:lang w:val="fr-FR" w:eastAsia="fr-FR"/>
              </w:rPr>
            </w:pPr>
            <w:r w:rsidRPr="00761E31">
              <w:rPr>
                <w:rFonts w:eastAsia="Times New Roman" w:cs="Calibri"/>
                <w:color w:val="000000"/>
                <w:lang w:val="fr-FR" w:eastAsia="fr-FR"/>
              </w:rPr>
              <w:t>Consultant associé spécialiste en PAH</w:t>
            </w:r>
          </w:p>
        </w:tc>
        <w:tc>
          <w:tcPr>
            <w:tcW w:w="738" w:type="dxa"/>
            <w:shd w:val="clear" w:color="auto" w:fill="auto"/>
            <w:noWrap/>
            <w:vAlign w:val="center"/>
            <w:hideMark/>
          </w:tcPr>
          <w:p w14:paraId="0DD88BCA" w14:textId="41FB0E6A" w:rsidR="0080209B" w:rsidRPr="00761E31" w:rsidRDefault="0080209B" w:rsidP="00270166">
            <w:pPr>
              <w:spacing w:after="0" w:line="240" w:lineRule="auto"/>
              <w:rPr>
                <w:rFonts w:eastAsia="Times New Roman" w:cs="Calibri"/>
                <w:color w:val="000000"/>
                <w:lang w:val="fr-FR" w:eastAsia="fr-FR"/>
              </w:rPr>
            </w:pPr>
            <w:r>
              <w:rPr>
                <w:rFonts w:eastAsia="Times New Roman" w:cs="Calibri"/>
                <w:color w:val="000000"/>
                <w:lang w:val="fr-FR" w:eastAsia="fr-FR"/>
              </w:rPr>
              <w:t>H. J</w:t>
            </w:r>
          </w:p>
        </w:tc>
        <w:tc>
          <w:tcPr>
            <w:tcW w:w="1247" w:type="dxa"/>
            <w:shd w:val="clear" w:color="auto" w:fill="auto"/>
            <w:noWrap/>
            <w:vAlign w:val="center"/>
            <w:hideMark/>
          </w:tcPr>
          <w:p w14:paraId="477787BE" w14:textId="77777777" w:rsidR="0080209B" w:rsidRPr="00761E31" w:rsidRDefault="0080209B" w:rsidP="00270166">
            <w:pPr>
              <w:spacing w:after="0" w:line="240" w:lineRule="auto"/>
              <w:jc w:val="right"/>
              <w:rPr>
                <w:rFonts w:eastAsia="Times New Roman" w:cs="Calibri"/>
                <w:color w:val="000000"/>
                <w:lang w:val="fr-FR" w:eastAsia="fr-FR"/>
              </w:rPr>
            </w:pPr>
            <w:r w:rsidRPr="00761E31">
              <w:rPr>
                <w:rFonts w:eastAsia="Times New Roman" w:cs="Calibri"/>
                <w:color w:val="000000"/>
                <w:lang w:val="fr-FR" w:eastAsia="fr-FR"/>
              </w:rPr>
              <w:t>42</w:t>
            </w:r>
          </w:p>
        </w:tc>
        <w:tc>
          <w:tcPr>
            <w:tcW w:w="2268" w:type="dxa"/>
            <w:shd w:val="clear" w:color="auto" w:fill="auto"/>
            <w:noWrap/>
            <w:vAlign w:val="center"/>
            <w:hideMark/>
          </w:tcPr>
          <w:p w14:paraId="4F9F692D" w14:textId="77777777" w:rsidR="0080209B" w:rsidRPr="00761E31" w:rsidRDefault="0080209B" w:rsidP="00270166">
            <w:pPr>
              <w:spacing w:after="0" w:line="240" w:lineRule="auto"/>
              <w:jc w:val="right"/>
              <w:rPr>
                <w:rFonts w:eastAsia="Times New Roman" w:cs="Calibri"/>
                <w:color w:val="000000"/>
                <w:lang w:val="fr-FR" w:eastAsia="fr-FR"/>
              </w:rPr>
            </w:pPr>
            <w:r w:rsidRPr="00761E31">
              <w:rPr>
                <w:rFonts w:eastAsia="Times New Roman" w:cs="Calibri"/>
                <w:color w:val="000000"/>
                <w:lang w:val="fr-FR" w:eastAsia="fr-FR"/>
              </w:rPr>
              <w:t>1</w:t>
            </w:r>
          </w:p>
        </w:tc>
        <w:tc>
          <w:tcPr>
            <w:tcW w:w="1842" w:type="dxa"/>
            <w:shd w:val="clear" w:color="auto" w:fill="auto"/>
            <w:noWrap/>
            <w:vAlign w:val="center"/>
          </w:tcPr>
          <w:p w14:paraId="3192C56E" w14:textId="77777777" w:rsidR="0080209B" w:rsidRPr="00761E31" w:rsidRDefault="0080209B" w:rsidP="00270166">
            <w:pPr>
              <w:spacing w:after="0" w:line="240" w:lineRule="auto"/>
              <w:jc w:val="right"/>
              <w:rPr>
                <w:rFonts w:eastAsia="Times New Roman" w:cs="Calibri"/>
                <w:color w:val="000000"/>
                <w:lang w:val="fr-FR" w:eastAsia="fr-FR"/>
              </w:rPr>
            </w:pPr>
          </w:p>
        </w:tc>
        <w:tc>
          <w:tcPr>
            <w:tcW w:w="1630" w:type="dxa"/>
            <w:shd w:val="clear" w:color="auto" w:fill="auto"/>
            <w:noWrap/>
            <w:vAlign w:val="center"/>
          </w:tcPr>
          <w:p w14:paraId="66ACDDE2" w14:textId="77777777" w:rsidR="0080209B" w:rsidRPr="00761E31" w:rsidRDefault="0080209B" w:rsidP="00270166">
            <w:pPr>
              <w:spacing w:after="0" w:line="240" w:lineRule="auto"/>
              <w:jc w:val="right"/>
              <w:rPr>
                <w:rFonts w:eastAsia="Times New Roman" w:cs="Calibri"/>
                <w:color w:val="000000"/>
                <w:lang w:val="fr-FR" w:eastAsia="fr-FR"/>
              </w:rPr>
            </w:pPr>
          </w:p>
        </w:tc>
      </w:tr>
      <w:tr w:rsidR="0080209B" w:rsidRPr="00761E31" w14:paraId="209B1169" w14:textId="77777777" w:rsidTr="0080209B">
        <w:trPr>
          <w:trHeight w:val="576"/>
        </w:trPr>
        <w:tc>
          <w:tcPr>
            <w:tcW w:w="2977" w:type="dxa"/>
            <w:shd w:val="clear" w:color="auto" w:fill="auto"/>
            <w:vAlign w:val="center"/>
            <w:hideMark/>
          </w:tcPr>
          <w:p w14:paraId="0B32E3D8" w14:textId="77777777" w:rsidR="0080209B" w:rsidRPr="00761E31" w:rsidRDefault="0080209B" w:rsidP="00270166">
            <w:pPr>
              <w:spacing w:after="0" w:line="240" w:lineRule="auto"/>
              <w:rPr>
                <w:rFonts w:eastAsia="Times New Roman" w:cs="Calibri"/>
                <w:color w:val="000000"/>
                <w:lang w:val="fr-FR" w:eastAsia="fr-FR"/>
              </w:rPr>
            </w:pPr>
            <w:r w:rsidRPr="00761E31">
              <w:rPr>
                <w:rFonts w:eastAsia="Times New Roman" w:cs="Calibri"/>
                <w:color w:val="000000"/>
                <w:lang w:val="fr-FR" w:eastAsia="fr-FR"/>
              </w:rPr>
              <w:t>Consultant associé spécialiste en agro-industrie</w:t>
            </w:r>
          </w:p>
        </w:tc>
        <w:tc>
          <w:tcPr>
            <w:tcW w:w="738" w:type="dxa"/>
            <w:shd w:val="clear" w:color="auto" w:fill="auto"/>
            <w:noWrap/>
            <w:vAlign w:val="center"/>
            <w:hideMark/>
          </w:tcPr>
          <w:p w14:paraId="3A5B9D7A" w14:textId="24AE3B40" w:rsidR="0080209B" w:rsidRPr="00761E31" w:rsidRDefault="0080209B" w:rsidP="00270166">
            <w:pPr>
              <w:spacing w:after="0" w:line="240" w:lineRule="auto"/>
              <w:rPr>
                <w:rFonts w:eastAsia="Times New Roman" w:cs="Calibri"/>
                <w:color w:val="000000"/>
                <w:lang w:val="fr-FR" w:eastAsia="fr-FR"/>
              </w:rPr>
            </w:pPr>
            <w:r>
              <w:rPr>
                <w:rFonts w:eastAsia="Times New Roman" w:cs="Calibri"/>
                <w:color w:val="000000"/>
                <w:lang w:val="fr-FR" w:eastAsia="fr-FR"/>
              </w:rPr>
              <w:t>H. J</w:t>
            </w:r>
          </w:p>
        </w:tc>
        <w:tc>
          <w:tcPr>
            <w:tcW w:w="1247" w:type="dxa"/>
            <w:shd w:val="clear" w:color="auto" w:fill="auto"/>
            <w:noWrap/>
            <w:vAlign w:val="center"/>
            <w:hideMark/>
          </w:tcPr>
          <w:p w14:paraId="67B51A26" w14:textId="77777777" w:rsidR="0080209B" w:rsidRPr="00761E31" w:rsidRDefault="0080209B" w:rsidP="00270166">
            <w:pPr>
              <w:spacing w:after="0" w:line="240" w:lineRule="auto"/>
              <w:jc w:val="right"/>
              <w:rPr>
                <w:rFonts w:eastAsia="Times New Roman" w:cs="Calibri"/>
                <w:color w:val="000000"/>
                <w:lang w:val="fr-FR" w:eastAsia="fr-FR"/>
              </w:rPr>
            </w:pPr>
            <w:r w:rsidRPr="00761E31">
              <w:rPr>
                <w:rFonts w:eastAsia="Times New Roman" w:cs="Calibri"/>
                <w:color w:val="000000"/>
                <w:lang w:val="fr-FR" w:eastAsia="fr-FR"/>
              </w:rPr>
              <w:t>42</w:t>
            </w:r>
          </w:p>
        </w:tc>
        <w:tc>
          <w:tcPr>
            <w:tcW w:w="2268" w:type="dxa"/>
            <w:shd w:val="clear" w:color="auto" w:fill="auto"/>
            <w:noWrap/>
            <w:vAlign w:val="center"/>
            <w:hideMark/>
          </w:tcPr>
          <w:p w14:paraId="29B912ED" w14:textId="77777777" w:rsidR="0080209B" w:rsidRPr="00761E31" w:rsidRDefault="0080209B" w:rsidP="00270166">
            <w:pPr>
              <w:spacing w:after="0" w:line="240" w:lineRule="auto"/>
              <w:jc w:val="right"/>
              <w:rPr>
                <w:rFonts w:eastAsia="Times New Roman" w:cs="Calibri"/>
                <w:color w:val="000000"/>
                <w:lang w:val="fr-FR" w:eastAsia="fr-FR"/>
              </w:rPr>
            </w:pPr>
            <w:r w:rsidRPr="00761E31">
              <w:rPr>
                <w:rFonts w:eastAsia="Times New Roman" w:cs="Calibri"/>
                <w:color w:val="000000"/>
                <w:lang w:val="fr-FR" w:eastAsia="fr-FR"/>
              </w:rPr>
              <w:t>1</w:t>
            </w:r>
          </w:p>
        </w:tc>
        <w:tc>
          <w:tcPr>
            <w:tcW w:w="1842" w:type="dxa"/>
            <w:shd w:val="clear" w:color="auto" w:fill="auto"/>
            <w:noWrap/>
            <w:vAlign w:val="center"/>
          </w:tcPr>
          <w:p w14:paraId="3C17CFE3" w14:textId="77777777" w:rsidR="0080209B" w:rsidRPr="00761E31" w:rsidRDefault="0080209B" w:rsidP="00270166">
            <w:pPr>
              <w:spacing w:after="0" w:line="240" w:lineRule="auto"/>
              <w:jc w:val="right"/>
              <w:rPr>
                <w:rFonts w:eastAsia="Times New Roman" w:cs="Calibri"/>
                <w:color w:val="000000"/>
                <w:lang w:val="fr-FR" w:eastAsia="fr-FR"/>
              </w:rPr>
            </w:pPr>
          </w:p>
        </w:tc>
        <w:tc>
          <w:tcPr>
            <w:tcW w:w="1630" w:type="dxa"/>
            <w:shd w:val="clear" w:color="auto" w:fill="auto"/>
            <w:noWrap/>
            <w:vAlign w:val="center"/>
          </w:tcPr>
          <w:p w14:paraId="788EFD5F" w14:textId="77777777" w:rsidR="0080209B" w:rsidRPr="00761E31" w:rsidRDefault="0080209B" w:rsidP="00270166">
            <w:pPr>
              <w:spacing w:after="0" w:line="240" w:lineRule="auto"/>
              <w:rPr>
                <w:rFonts w:eastAsia="Times New Roman" w:cs="Calibri"/>
                <w:color w:val="000000"/>
                <w:lang w:val="fr-FR" w:eastAsia="fr-FR"/>
              </w:rPr>
            </w:pPr>
          </w:p>
        </w:tc>
      </w:tr>
      <w:tr w:rsidR="0080209B" w:rsidRPr="00761E31" w14:paraId="5AB80960" w14:textId="77777777" w:rsidTr="0080209B">
        <w:trPr>
          <w:trHeight w:val="288"/>
        </w:trPr>
        <w:tc>
          <w:tcPr>
            <w:tcW w:w="9072" w:type="dxa"/>
            <w:gridSpan w:val="5"/>
            <w:shd w:val="clear" w:color="auto" w:fill="auto"/>
            <w:noWrap/>
            <w:vAlign w:val="bottom"/>
            <w:hideMark/>
          </w:tcPr>
          <w:p w14:paraId="77F7B232" w14:textId="1A44AE1E" w:rsidR="0080209B" w:rsidRPr="00761E31" w:rsidRDefault="0080209B" w:rsidP="0080209B">
            <w:pPr>
              <w:spacing w:after="0" w:line="240" w:lineRule="auto"/>
              <w:rPr>
                <w:rFonts w:eastAsia="Times New Roman" w:cs="Calibri"/>
                <w:b/>
                <w:bCs/>
                <w:color w:val="000000"/>
                <w:lang w:val="fr-FR" w:eastAsia="fr-FR"/>
              </w:rPr>
            </w:pPr>
            <w:r>
              <w:rPr>
                <w:rFonts w:eastAsia="Times New Roman" w:cs="Calibri"/>
                <w:b/>
                <w:bCs/>
                <w:color w:val="000000"/>
                <w:lang w:val="fr-FR" w:eastAsia="fr-FR"/>
              </w:rPr>
              <w:t>Total honoraires</w:t>
            </w:r>
            <w:r w:rsidRPr="00761E31">
              <w:rPr>
                <w:rFonts w:eastAsia="Times New Roman" w:cs="Calibri"/>
                <w:b/>
                <w:bCs/>
                <w:color w:val="000000"/>
                <w:lang w:val="fr-FR" w:eastAsia="fr-FR"/>
              </w:rPr>
              <w:t xml:space="preserve"> </w:t>
            </w:r>
            <w:r>
              <w:rPr>
                <w:rFonts w:eastAsia="Times New Roman" w:cs="Calibri"/>
                <w:b/>
                <w:bCs/>
                <w:color w:val="000000"/>
                <w:lang w:val="fr-FR" w:eastAsia="fr-FR"/>
              </w:rPr>
              <w:t xml:space="preserve">en </w:t>
            </w:r>
            <w:r w:rsidR="00380AD1">
              <w:rPr>
                <w:rFonts w:eastAsia="Times New Roman" w:cs="Calibri"/>
                <w:b/>
                <w:bCs/>
                <w:color w:val="000000"/>
                <w:lang w:val="fr-FR" w:eastAsia="fr-FR"/>
              </w:rPr>
              <w:t>€ HTVA</w:t>
            </w:r>
          </w:p>
        </w:tc>
        <w:tc>
          <w:tcPr>
            <w:tcW w:w="1630" w:type="dxa"/>
            <w:shd w:val="clear" w:color="auto" w:fill="auto"/>
            <w:noWrap/>
            <w:vAlign w:val="center"/>
          </w:tcPr>
          <w:p w14:paraId="747C2C2F" w14:textId="77777777" w:rsidR="0080209B" w:rsidRPr="00761E31" w:rsidRDefault="0080209B" w:rsidP="00270166">
            <w:pPr>
              <w:spacing w:after="0" w:line="240" w:lineRule="auto"/>
              <w:jc w:val="right"/>
              <w:rPr>
                <w:rFonts w:eastAsia="Times New Roman" w:cs="Calibri"/>
                <w:b/>
                <w:bCs/>
                <w:color w:val="000000"/>
                <w:lang w:val="fr-FR" w:eastAsia="fr-FR"/>
              </w:rPr>
            </w:pPr>
          </w:p>
        </w:tc>
      </w:tr>
    </w:tbl>
    <w:p w14:paraId="6EB47FBE" w14:textId="77777777" w:rsidR="00E535C1" w:rsidRDefault="00E535C1" w:rsidP="00E535C1">
      <w:pPr>
        <w:pStyle w:val="Corpsdetexte"/>
        <w:spacing w:before="60" w:after="60"/>
        <w:rPr>
          <w:rFonts w:ascii="Georgia" w:eastAsia="Calibri" w:hAnsi="Georgia" w:cs="Times New Roman"/>
          <w:color w:val="585756"/>
          <w:szCs w:val="22"/>
          <w:lang w:val="fr-BE"/>
        </w:rPr>
      </w:pPr>
    </w:p>
    <w:p w14:paraId="1D959808" w14:textId="77777777" w:rsidR="00E535C1" w:rsidRDefault="00E535C1" w:rsidP="00E535C1">
      <w:pPr>
        <w:pStyle w:val="Corpsdetexte"/>
        <w:spacing w:before="60" w:after="60"/>
        <w:rPr>
          <w:rFonts w:ascii="Georgia" w:eastAsia="Calibri" w:hAnsi="Georgia" w:cs="Times New Roman"/>
          <w:color w:val="585756"/>
          <w:szCs w:val="22"/>
          <w:lang w:val="fr-BE"/>
        </w:rPr>
      </w:pPr>
    </w:p>
    <w:p w14:paraId="0EF63610" w14:textId="77777777" w:rsidR="00E535C1" w:rsidRPr="006E6D38" w:rsidRDefault="00E535C1" w:rsidP="00E535C1">
      <w:pPr>
        <w:pStyle w:val="Corpsdetexte"/>
        <w:spacing w:before="60" w:after="60"/>
        <w:rPr>
          <w:rFonts w:ascii="Georgia" w:eastAsia="Calibri" w:hAnsi="Georgia" w:cs="Times New Roman"/>
          <w:color w:val="585756"/>
          <w:sz w:val="21"/>
          <w:szCs w:val="21"/>
          <w:lang w:val="fr-BE"/>
        </w:rPr>
      </w:pPr>
      <w:r w:rsidRPr="006E6D38">
        <w:rPr>
          <w:rFonts w:ascii="Georgia" w:eastAsia="Calibri" w:hAnsi="Georgia" w:cs="Times New Roman"/>
          <w:color w:val="585756"/>
          <w:sz w:val="21"/>
          <w:szCs w:val="21"/>
          <w:lang w:val="fr-BE"/>
        </w:rPr>
        <w:lastRenderedPageBreak/>
        <w:t>Certifié pour vrai et conforme,</w:t>
      </w:r>
    </w:p>
    <w:p w14:paraId="1684BE69" w14:textId="77777777" w:rsidR="00E535C1" w:rsidRPr="006E6D38" w:rsidRDefault="00E535C1" w:rsidP="00E535C1">
      <w:pPr>
        <w:pStyle w:val="Corpsdetexte"/>
        <w:spacing w:before="60" w:after="60"/>
        <w:rPr>
          <w:rFonts w:ascii="Georgia" w:eastAsia="Calibri" w:hAnsi="Georgia" w:cs="Times New Roman"/>
          <w:color w:val="585756"/>
          <w:sz w:val="21"/>
          <w:szCs w:val="21"/>
          <w:lang w:val="fr-BE"/>
        </w:rPr>
      </w:pPr>
    </w:p>
    <w:p w14:paraId="7D897744" w14:textId="77777777" w:rsidR="00E535C1" w:rsidRPr="00C32464" w:rsidRDefault="00E535C1" w:rsidP="00E535C1">
      <w:pPr>
        <w:pStyle w:val="Corpsdetexte"/>
        <w:spacing w:before="60" w:after="60"/>
        <w:rPr>
          <w:rFonts w:ascii="Georgia" w:eastAsia="Calibri" w:hAnsi="Georgia" w:cs="Times New Roman"/>
          <w:color w:val="585756"/>
          <w:szCs w:val="22"/>
          <w:lang w:val="fr-BE"/>
        </w:rPr>
      </w:pPr>
      <w:r w:rsidRPr="006E6D38">
        <w:rPr>
          <w:rFonts w:ascii="Georgia" w:eastAsia="Calibri" w:hAnsi="Georgia" w:cs="Times New Roman"/>
          <w:color w:val="585756"/>
          <w:sz w:val="21"/>
          <w:szCs w:val="21"/>
          <w:lang w:val="fr-BE"/>
        </w:rPr>
        <w:t>Fait à …………………… le ………………</w:t>
      </w:r>
    </w:p>
    <w:p w14:paraId="1DB16397" w14:textId="77777777" w:rsidR="00E535C1" w:rsidRPr="006542C5" w:rsidRDefault="00E535C1" w:rsidP="00E535C1">
      <w:pPr>
        <w:pStyle w:val="Titre2"/>
      </w:pPr>
      <w:bookmarkStart w:id="205" w:name="_Toc52268503"/>
      <w:bookmarkStart w:id="206" w:name="_Toc187503130"/>
      <w:r>
        <w:t>Déclaration sur l’honneur – motifs d’exclusion</w:t>
      </w:r>
      <w:bookmarkEnd w:id="205"/>
      <w:bookmarkEnd w:id="206"/>
      <w:r>
        <w:t xml:space="preserve"> </w:t>
      </w:r>
    </w:p>
    <w:p w14:paraId="3946634F" w14:textId="77777777" w:rsidR="00E535C1" w:rsidRPr="0075385B" w:rsidRDefault="00E535C1" w:rsidP="00E535C1">
      <w:pPr>
        <w:pStyle w:val="paragraph"/>
        <w:spacing w:before="0" w:beforeAutospacing="0" w:after="0" w:afterAutospacing="0"/>
        <w:jc w:val="both"/>
        <w:textAlignment w:val="baseline"/>
        <w:rPr>
          <w:rStyle w:val="eop"/>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Par la présente, je/nous, agissant en ma/notre qualité de représentant(s) légal/ légaux du soumissionnaire précité, déclare/</w:t>
      </w:r>
      <w:r w:rsidRPr="0075385B">
        <w:rPr>
          <w:rStyle w:val="spellingerror"/>
          <w:rFonts w:ascii="Georgia" w:hAnsi="Georgia" w:cs="Segoe UI"/>
          <w:color w:val="404040" w:themeColor="text1" w:themeTint="BF"/>
          <w:sz w:val="21"/>
          <w:szCs w:val="21"/>
          <w:lang w:val="fr-FR"/>
        </w:rPr>
        <w:t>rons</w:t>
      </w:r>
      <w:r w:rsidRPr="0075385B">
        <w:rPr>
          <w:rStyle w:val="normaltextrun"/>
          <w:rFonts w:ascii="Georgia" w:hAnsi="Georgia" w:cs="Segoe UI"/>
          <w:color w:val="404040" w:themeColor="text1" w:themeTint="BF"/>
          <w:sz w:val="21"/>
          <w:szCs w:val="21"/>
          <w:lang w:val="fr-FR"/>
        </w:rPr>
        <w:t> que le soumissionnaire ne se trouve pas dans un des cas d’exclusion suivants</w:t>
      </w:r>
      <w:r w:rsidRPr="0075385B">
        <w:rPr>
          <w:rStyle w:val="normaltextrun"/>
          <w:color w:val="404040" w:themeColor="text1" w:themeTint="BF"/>
          <w:sz w:val="21"/>
          <w:szCs w:val="21"/>
          <w:lang w:val="fr-FR"/>
        </w:rPr>
        <w:t> </w:t>
      </w:r>
      <w:r w:rsidRPr="0075385B">
        <w:rPr>
          <w:rStyle w:val="normaltextrun"/>
          <w:rFonts w:ascii="Georgia" w:hAnsi="Georgia" w:cs="Segoe UI"/>
          <w:color w:val="404040" w:themeColor="text1" w:themeTint="BF"/>
          <w:sz w:val="21"/>
          <w:szCs w:val="21"/>
          <w:lang w:val="fr-FR"/>
        </w:rPr>
        <w:t>:</w:t>
      </w:r>
      <w:r w:rsidRPr="0075385B">
        <w:rPr>
          <w:rStyle w:val="eop"/>
          <w:rFonts w:ascii="Georgia" w:hAnsi="Georgia" w:cs="Segoe UI"/>
          <w:color w:val="404040" w:themeColor="text1" w:themeTint="BF"/>
          <w:sz w:val="21"/>
          <w:szCs w:val="21"/>
          <w:lang w:val="fr-FR"/>
        </w:rPr>
        <w:t> </w:t>
      </w:r>
    </w:p>
    <w:p w14:paraId="5C5CA42A" w14:textId="77777777" w:rsidR="00E535C1" w:rsidRPr="0075385B" w:rsidRDefault="00E535C1" w:rsidP="00E535C1">
      <w:pPr>
        <w:pStyle w:val="paragraph"/>
        <w:spacing w:before="0" w:beforeAutospacing="0" w:after="0" w:afterAutospacing="0"/>
        <w:jc w:val="both"/>
        <w:textAlignment w:val="baseline"/>
        <w:rPr>
          <w:rFonts w:ascii="Georgia" w:hAnsi="Georgia" w:cs="Segoe UI"/>
          <w:color w:val="404040" w:themeColor="text1" w:themeTint="BF"/>
          <w:sz w:val="21"/>
          <w:szCs w:val="21"/>
          <w:lang w:val="fr-FR"/>
        </w:rPr>
      </w:pPr>
    </w:p>
    <w:p w14:paraId="6912D09F" w14:textId="77777777" w:rsidR="00E535C1" w:rsidRPr="0075385B" w:rsidRDefault="00E535C1" w:rsidP="00512273">
      <w:pPr>
        <w:pStyle w:val="paragraph"/>
        <w:numPr>
          <w:ilvl w:val="0"/>
          <w:numId w:val="20"/>
        </w:numPr>
        <w:spacing w:before="0" w:beforeAutospacing="0" w:after="0" w:afterAutospacing="0"/>
        <w:textAlignment w:val="baseline"/>
        <w:rPr>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Le soumissionnaire ni un de ses dirigeants a fait l’objet d’une condamnation prononcée par une </w:t>
      </w:r>
      <w:r w:rsidRPr="0075385B">
        <w:rPr>
          <w:rStyle w:val="normaltextrun"/>
          <w:rFonts w:ascii="Georgia" w:hAnsi="Georgia" w:cs="Segoe UI"/>
          <w:b/>
          <w:bCs/>
          <w:color w:val="404040" w:themeColor="text1" w:themeTint="BF"/>
          <w:sz w:val="21"/>
          <w:szCs w:val="21"/>
          <w:u w:val="single"/>
          <w:lang w:val="fr-FR"/>
        </w:rPr>
        <w:t>décision judiciaire ayant force de chose jugée</w:t>
      </w:r>
      <w:r w:rsidRPr="0075385B">
        <w:rPr>
          <w:rStyle w:val="normaltextrun"/>
          <w:rFonts w:ascii="Georgia" w:hAnsi="Georgia" w:cs="Segoe UI"/>
          <w:color w:val="404040" w:themeColor="text1" w:themeTint="BF"/>
          <w:sz w:val="21"/>
          <w:szCs w:val="21"/>
          <w:lang w:val="fr-FR"/>
        </w:rPr>
        <w:t> pour l’une des infractions suivantes :</w:t>
      </w:r>
      <w:r w:rsidRPr="0075385B">
        <w:rPr>
          <w:rStyle w:val="eop"/>
          <w:rFonts w:ascii="Georgia" w:hAnsi="Georgia" w:cs="Segoe UI"/>
          <w:color w:val="404040" w:themeColor="text1" w:themeTint="BF"/>
          <w:sz w:val="21"/>
          <w:szCs w:val="21"/>
          <w:lang w:val="fr-FR"/>
        </w:rPr>
        <w:t> </w:t>
      </w:r>
    </w:p>
    <w:p w14:paraId="11DA5D26" w14:textId="36AC46EA" w:rsidR="00E535C1" w:rsidRPr="0075385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1° participation à une </w:t>
      </w:r>
      <w:r w:rsidRPr="0075385B">
        <w:rPr>
          <w:rStyle w:val="normaltextrun"/>
          <w:rFonts w:ascii="Georgia" w:hAnsi="Georgia" w:cs="Segoe UI"/>
          <w:b/>
          <w:bCs/>
          <w:color w:val="404040" w:themeColor="text1" w:themeTint="BF"/>
          <w:sz w:val="21"/>
          <w:szCs w:val="21"/>
          <w:lang w:val="fr-FR"/>
        </w:rPr>
        <w:t>organisation </w:t>
      </w:r>
      <w:r w:rsidR="00E664D4" w:rsidRPr="0075385B">
        <w:rPr>
          <w:rStyle w:val="contextualspellingandgrammarerror"/>
          <w:rFonts w:ascii="Georgia" w:hAnsi="Georgia" w:cs="Segoe UI"/>
          <w:b/>
          <w:bCs/>
          <w:color w:val="404040" w:themeColor="text1" w:themeTint="BF"/>
          <w:sz w:val="21"/>
          <w:szCs w:val="21"/>
          <w:lang w:val="fr-FR"/>
        </w:rPr>
        <w:t>criminelle</w:t>
      </w:r>
      <w:r w:rsidR="00E664D4" w:rsidRPr="0075385B">
        <w:rPr>
          <w:rStyle w:val="contextualspellingandgrammarerror"/>
          <w:rFonts w:ascii="Georgia" w:hAnsi="Georgia" w:cs="Segoe UI"/>
          <w:color w:val="404040" w:themeColor="text1" w:themeTint="BF"/>
          <w:sz w:val="21"/>
          <w:szCs w:val="21"/>
          <w:lang w:val="fr-FR"/>
        </w:rPr>
        <w:t xml:space="preserve"> ;</w:t>
      </w:r>
      <w:r w:rsidRPr="0075385B">
        <w:rPr>
          <w:rStyle w:val="eop"/>
          <w:rFonts w:ascii="Georgia" w:hAnsi="Georgia" w:cs="Segoe UI"/>
          <w:color w:val="404040" w:themeColor="text1" w:themeTint="BF"/>
          <w:sz w:val="21"/>
          <w:szCs w:val="21"/>
          <w:lang w:val="fr-FR"/>
        </w:rPr>
        <w:t> </w:t>
      </w:r>
    </w:p>
    <w:p w14:paraId="0134382D" w14:textId="376A52C3" w:rsidR="00E535C1" w:rsidRPr="0075385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2° </w:t>
      </w:r>
      <w:r w:rsidR="006E6D38" w:rsidRPr="0075385B">
        <w:rPr>
          <w:rStyle w:val="contextualspellingandgrammarerror"/>
          <w:rFonts w:ascii="Georgia" w:hAnsi="Georgia" w:cs="Segoe UI"/>
          <w:b/>
          <w:bCs/>
          <w:color w:val="404040" w:themeColor="text1" w:themeTint="BF"/>
          <w:sz w:val="21"/>
          <w:szCs w:val="21"/>
          <w:lang w:val="fr-FR"/>
        </w:rPr>
        <w:t>corruption</w:t>
      </w:r>
      <w:r w:rsidR="006E6D38" w:rsidRPr="0075385B">
        <w:rPr>
          <w:rStyle w:val="contextualspellingandgrammarerror"/>
          <w:rFonts w:ascii="Georgia" w:hAnsi="Georgia" w:cs="Segoe UI"/>
          <w:color w:val="404040" w:themeColor="text1" w:themeTint="BF"/>
          <w:sz w:val="21"/>
          <w:szCs w:val="21"/>
          <w:lang w:val="fr-FR"/>
        </w:rPr>
        <w:t xml:space="preserve"> ;</w:t>
      </w:r>
      <w:r w:rsidRPr="0075385B">
        <w:rPr>
          <w:rStyle w:val="eop"/>
          <w:rFonts w:ascii="Georgia" w:hAnsi="Georgia" w:cs="Segoe UI"/>
          <w:color w:val="404040" w:themeColor="text1" w:themeTint="BF"/>
          <w:sz w:val="21"/>
          <w:szCs w:val="21"/>
          <w:lang w:val="fr-FR"/>
        </w:rPr>
        <w:t> </w:t>
      </w:r>
    </w:p>
    <w:p w14:paraId="4B5BC0C2" w14:textId="04F5C29C" w:rsidR="00E535C1" w:rsidRPr="0075385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3° </w:t>
      </w:r>
      <w:r w:rsidRPr="0075385B">
        <w:rPr>
          <w:rStyle w:val="contextualspellingandgrammarerror"/>
          <w:rFonts w:ascii="Georgia" w:hAnsi="Georgia" w:cs="Segoe UI"/>
          <w:b/>
          <w:bCs/>
          <w:color w:val="404040" w:themeColor="text1" w:themeTint="BF"/>
          <w:sz w:val="21"/>
          <w:szCs w:val="21"/>
          <w:lang w:val="fr-FR"/>
        </w:rPr>
        <w:t>fraude</w:t>
      </w:r>
      <w:r w:rsidR="006E6D38" w:rsidRPr="0075385B">
        <w:rPr>
          <w:rStyle w:val="contextualspellingandgrammarerror"/>
          <w:rFonts w:ascii="Georgia" w:hAnsi="Georgia" w:cs="Segoe UI"/>
          <w:b/>
          <w:bCs/>
          <w:color w:val="404040" w:themeColor="text1" w:themeTint="BF"/>
          <w:sz w:val="21"/>
          <w:szCs w:val="21"/>
          <w:lang w:val="fr-FR"/>
        </w:rPr>
        <w:t xml:space="preserve"> </w:t>
      </w:r>
      <w:r w:rsidRPr="0075385B">
        <w:rPr>
          <w:rStyle w:val="contextualspellingandgrammarerror"/>
          <w:rFonts w:ascii="Georgia" w:hAnsi="Georgia" w:cs="Segoe UI"/>
          <w:color w:val="404040" w:themeColor="text1" w:themeTint="BF"/>
          <w:sz w:val="21"/>
          <w:szCs w:val="21"/>
          <w:lang w:val="fr-FR"/>
        </w:rPr>
        <w:t>;</w:t>
      </w:r>
      <w:r w:rsidRPr="0075385B">
        <w:rPr>
          <w:rStyle w:val="eop"/>
          <w:rFonts w:ascii="Georgia" w:hAnsi="Georgia" w:cs="Segoe UI"/>
          <w:color w:val="404040" w:themeColor="text1" w:themeTint="BF"/>
          <w:sz w:val="21"/>
          <w:szCs w:val="21"/>
          <w:lang w:val="fr-FR"/>
        </w:rPr>
        <w:t> </w:t>
      </w:r>
    </w:p>
    <w:p w14:paraId="19FEA4FA" w14:textId="130F7470" w:rsidR="00E535C1" w:rsidRPr="0075385B" w:rsidRDefault="00E535C1" w:rsidP="00E535C1">
      <w:pPr>
        <w:pStyle w:val="paragraph"/>
        <w:spacing w:before="0" w:beforeAutospacing="0" w:after="0" w:afterAutospacing="0"/>
        <w:ind w:left="705"/>
        <w:jc w:val="both"/>
        <w:textAlignment w:val="baseline"/>
        <w:rPr>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4° infractions </w:t>
      </w:r>
      <w:r w:rsidRPr="0075385B">
        <w:rPr>
          <w:rStyle w:val="normaltextrun"/>
          <w:rFonts w:ascii="Georgia" w:hAnsi="Georgia" w:cs="Segoe UI"/>
          <w:b/>
          <w:bCs/>
          <w:color w:val="404040" w:themeColor="text1" w:themeTint="BF"/>
          <w:sz w:val="21"/>
          <w:szCs w:val="21"/>
          <w:lang w:val="fr-FR"/>
        </w:rPr>
        <w:t>terroristes</w:t>
      </w:r>
      <w:r w:rsidRPr="0075385B">
        <w:rPr>
          <w:rStyle w:val="normaltextrun"/>
          <w:rFonts w:ascii="Georgia" w:hAnsi="Georgia" w:cs="Segoe UI"/>
          <w:color w:val="404040" w:themeColor="text1" w:themeTint="BF"/>
          <w:sz w:val="21"/>
          <w:szCs w:val="21"/>
          <w:lang w:val="fr-FR"/>
        </w:rPr>
        <w:t>, infractions liées aux activités terroristes ou incitation à commettre une telle infraction, complicité ou tentative d’une telle </w:t>
      </w:r>
      <w:r w:rsidR="006E6D38" w:rsidRPr="0075385B">
        <w:rPr>
          <w:rStyle w:val="contextualspellingandgrammarerror"/>
          <w:rFonts w:ascii="Georgia" w:hAnsi="Georgia" w:cs="Segoe UI"/>
          <w:color w:val="404040" w:themeColor="text1" w:themeTint="BF"/>
          <w:sz w:val="21"/>
          <w:szCs w:val="21"/>
          <w:lang w:val="fr-FR"/>
        </w:rPr>
        <w:t>infraction ;</w:t>
      </w:r>
      <w:r w:rsidRPr="0075385B">
        <w:rPr>
          <w:rStyle w:val="eop"/>
          <w:rFonts w:ascii="Georgia" w:hAnsi="Georgia" w:cs="Segoe UI"/>
          <w:color w:val="404040" w:themeColor="text1" w:themeTint="BF"/>
          <w:sz w:val="21"/>
          <w:szCs w:val="21"/>
          <w:lang w:val="fr-FR"/>
        </w:rPr>
        <w:t> </w:t>
      </w:r>
    </w:p>
    <w:p w14:paraId="590BC93C" w14:textId="52F2B657" w:rsidR="00E535C1" w:rsidRPr="0075385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5° </w:t>
      </w:r>
      <w:r w:rsidRPr="0075385B">
        <w:rPr>
          <w:rStyle w:val="normaltextrun"/>
          <w:rFonts w:ascii="Georgia" w:hAnsi="Georgia" w:cs="Segoe UI"/>
          <w:b/>
          <w:bCs/>
          <w:color w:val="404040" w:themeColor="text1" w:themeTint="BF"/>
          <w:sz w:val="21"/>
          <w:szCs w:val="21"/>
          <w:lang w:val="fr-FR"/>
        </w:rPr>
        <w:t>blanchimen</w:t>
      </w:r>
      <w:r w:rsidRPr="0075385B">
        <w:rPr>
          <w:rStyle w:val="normaltextrun"/>
          <w:rFonts w:ascii="Georgia" w:hAnsi="Georgia" w:cs="Segoe UI"/>
          <w:color w:val="404040" w:themeColor="text1" w:themeTint="BF"/>
          <w:sz w:val="21"/>
          <w:szCs w:val="21"/>
          <w:lang w:val="fr-FR"/>
        </w:rPr>
        <w:t>t de capitaux ou </w:t>
      </w:r>
      <w:r w:rsidRPr="0075385B">
        <w:rPr>
          <w:rStyle w:val="normaltextrun"/>
          <w:rFonts w:ascii="Georgia" w:hAnsi="Georgia" w:cs="Segoe UI"/>
          <w:b/>
          <w:bCs/>
          <w:color w:val="404040" w:themeColor="text1" w:themeTint="BF"/>
          <w:sz w:val="21"/>
          <w:szCs w:val="21"/>
          <w:lang w:val="fr-FR"/>
        </w:rPr>
        <w:t>financement du </w:t>
      </w:r>
      <w:r w:rsidRPr="0075385B">
        <w:rPr>
          <w:rStyle w:val="contextualspellingandgrammarerror"/>
          <w:rFonts w:ascii="Georgia" w:hAnsi="Georgia" w:cs="Segoe UI"/>
          <w:b/>
          <w:bCs/>
          <w:color w:val="404040" w:themeColor="text1" w:themeTint="BF"/>
          <w:sz w:val="21"/>
          <w:szCs w:val="21"/>
          <w:lang w:val="fr-FR"/>
        </w:rPr>
        <w:t>terrorisme</w:t>
      </w:r>
      <w:r w:rsidR="006E6D38" w:rsidRPr="0075385B">
        <w:rPr>
          <w:rStyle w:val="contextualspellingandgrammarerror"/>
          <w:rFonts w:ascii="Georgia" w:hAnsi="Georgia" w:cs="Segoe UI"/>
          <w:b/>
          <w:bCs/>
          <w:color w:val="404040" w:themeColor="text1" w:themeTint="BF"/>
          <w:sz w:val="21"/>
          <w:szCs w:val="21"/>
          <w:lang w:val="fr-FR"/>
        </w:rPr>
        <w:t xml:space="preserve"> </w:t>
      </w:r>
      <w:r w:rsidRPr="0075385B">
        <w:rPr>
          <w:rStyle w:val="contextualspellingandgrammarerror"/>
          <w:rFonts w:ascii="Georgia" w:hAnsi="Georgia" w:cs="Segoe UI"/>
          <w:color w:val="404040" w:themeColor="text1" w:themeTint="BF"/>
          <w:sz w:val="21"/>
          <w:szCs w:val="21"/>
          <w:lang w:val="fr-FR"/>
        </w:rPr>
        <w:t>;</w:t>
      </w:r>
      <w:r w:rsidRPr="0075385B">
        <w:rPr>
          <w:rStyle w:val="eop"/>
          <w:rFonts w:ascii="Georgia" w:hAnsi="Georgia" w:cs="Segoe UI"/>
          <w:color w:val="404040" w:themeColor="text1" w:themeTint="BF"/>
          <w:sz w:val="21"/>
          <w:szCs w:val="21"/>
          <w:lang w:val="fr-FR"/>
        </w:rPr>
        <w:t> </w:t>
      </w:r>
    </w:p>
    <w:p w14:paraId="3433E867" w14:textId="77777777" w:rsidR="00E535C1" w:rsidRPr="0075385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6° </w:t>
      </w:r>
      <w:r w:rsidRPr="0075385B">
        <w:rPr>
          <w:rStyle w:val="normaltextrun"/>
          <w:rFonts w:ascii="Georgia" w:hAnsi="Georgia" w:cs="Segoe UI"/>
          <w:b/>
          <w:bCs/>
          <w:color w:val="404040" w:themeColor="text1" w:themeTint="BF"/>
          <w:sz w:val="21"/>
          <w:szCs w:val="21"/>
          <w:lang w:val="fr-FR"/>
        </w:rPr>
        <w:t>travail des enfants</w:t>
      </w:r>
      <w:r w:rsidRPr="0075385B">
        <w:rPr>
          <w:rStyle w:val="normaltextrun"/>
          <w:rFonts w:ascii="Georgia" w:hAnsi="Georgia" w:cs="Segoe UI"/>
          <w:color w:val="404040" w:themeColor="text1" w:themeTint="BF"/>
          <w:sz w:val="21"/>
          <w:szCs w:val="21"/>
          <w:lang w:val="fr-FR"/>
        </w:rPr>
        <w:t> et autres formes de traite des êtres humains.</w:t>
      </w:r>
      <w:r w:rsidRPr="0075385B">
        <w:rPr>
          <w:rStyle w:val="eop"/>
          <w:rFonts w:ascii="Georgia" w:hAnsi="Georgia" w:cs="Segoe UI"/>
          <w:color w:val="404040" w:themeColor="text1" w:themeTint="BF"/>
          <w:sz w:val="21"/>
          <w:szCs w:val="21"/>
          <w:lang w:val="fr-FR"/>
        </w:rPr>
        <w:t> </w:t>
      </w:r>
    </w:p>
    <w:p w14:paraId="46677695" w14:textId="77777777" w:rsidR="00E535C1" w:rsidRPr="0075385B" w:rsidRDefault="00E535C1" w:rsidP="00E535C1">
      <w:pPr>
        <w:pStyle w:val="paragraph"/>
        <w:spacing w:before="0" w:beforeAutospacing="0" w:after="0" w:afterAutospacing="0"/>
        <w:ind w:firstLine="705"/>
        <w:jc w:val="both"/>
        <w:textAlignment w:val="baseline"/>
        <w:rPr>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7° occupation de ressortissants de pays tiers en </w:t>
      </w:r>
      <w:r w:rsidRPr="0075385B">
        <w:rPr>
          <w:rStyle w:val="normaltextrun"/>
          <w:rFonts w:ascii="Georgia" w:hAnsi="Georgia" w:cs="Segoe UI"/>
          <w:b/>
          <w:bCs/>
          <w:color w:val="404040" w:themeColor="text1" w:themeTint="BF"/>
          <w:sz w:val="21"/>
          <w:szCs w:val="21"/>
          <w:lang w:val="fr-FR"/>
        </w:rPr>
        <w:t>séjour illégal</w:t>
      </w:r>
      <w:r w:rsidRPr="0075385B">
        <w:rPr>
          <w:rStyle w:val="normaltextrun"/>
          <w:rFonts w:ascii="Georgia" w:hAnsi="Georgia" w:cs="Segoe UI"/>
          <w:color w:val="404040" w:themeColor="text1" w:themeTint="BF"/>
          <w:sz w:val="21"/>
          <w:szCs w:val="21"/>
          <w:lang w:val="fr-FR"/>
        </w:rPr>
        <w:t>.</w:t>
      </w:r>
      <w:r w:rsidRPr="0075385B">
        <w:rPr>
          <w:rStyle w:val="eop"/>
          <w:rFonts w:ascii="Georgia" w:hAnsi="Georgia" w:cs="Segoe UI"/>
          <w:color w:val="404040" w:themeColor="text1" w:themeTint="BF"/>
          <w:sz w:val="21"/>
          <w:szCs w:val="21"/>
          <w:lang w:val="fr-FR"/>
        </w:rPr>
        <w:t> </w:t>
      </w:r>
    </w:p>
    <w:p w14:paraId="7E5D76B4" w14:textId="77777777" w:rsidR="00F971CA" w:rsidRPr="0075385B" w:rsidRDefault="00F971CA" w:rsidP="00E535C1">
      <w:pPr>
        <w:pStyle w:val="paragraph"/>
        <w:spacing w:before="0" w:beforeAutospacing="0" w:after="0" w:afterAutospacing="0"/>
        <w:ind w:left="705"/>
        <w:jc w:val="both"/>
        <w:textAlignment w:val="baseline"/>
        <w:rPr>
          <w:rStyle w:val="normaltextrun"/>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8° la création de sociétés offshore</w:t>
      </w:r>
    </w:p>
    <w:p w14:paraId="63B6129E" w14:textId="068A2FEE" w:rsidR="00E535C1" w:rsidRPr="0075385B" w:rsidRDefault="00E535C1" w:rsidP="00E535C1">
      <w:pPr>
        <w:pStyle w:val="paragraph"/>
        <w:spacing w:before="0" w:beforeAutospacing="0" w:after="0" w:afterAutospacing="0"/>
        <w:ind w:left="705"/>
        <w:jc w:val="both"/>
        <w:textAlignment w:val="baseline"/>
        <w:rPr>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L’exclusion sur base de ce critère vaut pour une durée de 5 ans à compter de la date du jugement.</w:t>
      </w:r>
      <w:r w:rsidRPr="0075385B">
        <w:rPr>
          <w:rStyle w:val="eop"/>
          <w:rFonts w:ascii="Georgia" w:hAnsi="Georgia" w:cs="Segoe UI"/>
          <w:color w:val="404040" w:themeColor="text1" w:themeTint="BF"/>
          <w:sz w:val="21"/>
          <w:szCs w:val="21"/>
          <w:lang w:val="fr-FR"/>
        </w:rPr>
        <w:t> </w:t>
      </w:r>
    </w:p>
    <w:p w14:paraId="5AF519B4" w14:textId="77777777" w:rsidR="00E535C1" w:rsidRPr="0075385B" w:rsidRDefault="00E535C1" w:rsidP="00E535C1">
      <w:pPr>
        <w:pStyle w:val="paragraph"/>
        <w:spacing w:before="0" w:beforeAutospacing="0" w:after="0" w:afterAutospacing="0"/>
        <w:ind w:left="360"/>
        <w:jc w:val="both"/>
        <w:textAlignment w:val="baseline"/>
        <w:rPr>
          <w:rStyle w:val="normaltextrun"/>
          <w:rFonts w:ascii="Georgia" w:hAnsi="Georgia" w:cs="Segoe UI"/>
          <w:color w:val="404040" w:themeColor="text1" w:themeTint="BF"/>
          <w:sz w:val="21"/>
          <w:szCs w:val="21"/>
          <w:lang w:val="fr-FR"/>
        </w:rPr>
      </w:pPr>
    </w:p>
    <w:p w14:paraId="07E7F439" w14:textId="6953BF7C" w:rsidR="00E535C1" w:rsidRPr="0075385B" w:rsidRDefault="00E535C1" w:rsidP="00512273">
      <w:pPr>
        <w:pStyle w:val="paragraph"/>
        <w:numPr>
          <w:ilvl w:val="0"/>
          <w:numId w:val="11"/>
        </w:numPr>
        <w:spacing w:before="0" w:beforeAutospacing="0" w:after="0" w:afterAutospacing="0"/>
        <w:ind w:left="360" w:firstLine="0"/>
        <w:jc w:val="both"/>
        <w:textAlignment w:val="baseline"/>
        <w:rPr>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Le soumissionnaire ne satisfait pas à ses obligations relatives au </w:t>
      </w:r>
      <w:r w:rsidRPr="0075385B">
        <w:rPr>
          <w:rStyle w:val="normaltextrun"/>
          <w:rFonts w:ascii="Georgia" w:hAnsi="Georgia" w:cs="Segoe UI"/>
          <w:b/>
          <w:bCs/>
          <w:color w:val="404040" w:themeColor="text1" w:themeTint="BF"/>
          <w:sz w:val="21"/>
          <w:szCs w:val="21"/>
          <w:u w:val="single"/>
          <w:lang w:val="fr-FR"/>
        </w:rPr>
        <w:t>paiement d’impôts et taxes ou de cotisations de sécurité sociale</w:t>
      </w:r>
      <w:r w:rsidRPr="0075385B">
        <w:rPr>
          <w:rStyle w:val="normaltextrun"/>
          <w:rFonts w:ascii="Georgia" w:hAnsi="Georgia" w:cs="Segoe UI"/>
          <w:color w:val="404040" w:themeColor="text1" w:themeTint="BF"/>
          <w:sz w:val="21"/>
          <w:szCs w:val="21"/>
          <w:lang w:val="fr-FR"/>
        </w:rPr>
        <w:t xml:space="preserve"> pour un montant de plus de </w:t>
      </w:r>
      <w:r w:rsidR="00C93255" w:rsidRPr="0075385B">
        <w:rPr>
          <w:rStyle w:val="normaltextrun"/>
          <w:rFonts w:ascii="Georgia" w:hAnsi="Georgia" w:cs="Segoe UI"/>
          <w:color w:val="404040" w:themeColor="text1" w:themeTint="BF"/>
          <w:sz w:val="21"/>
          <w:szCs w:val="21"/>
          <w:lang w:val="fr-FR"/>
        </w:rPr>
        <w:t>3</w:t>
      </w:r>
      <w:r w:rsidRPr="0075385B">
        <w:rPr>
          <w:rStyle w:val="normaltextrun"/>
          <w:rFonts w:ascii="Georgia" w:hAnsi="Georgia" w:cs="Segoe UI"/>
          <w:color w:val="404040" w:themeColor="text1" w:themeTint="BF"/>
          <w:sz w:val="21"/>
          <w:szCs w:val="21"/>
          <w:lang w:val="fr-FR"/>
        </w:rPr>
        <w:t>.000 </w:t>
      </w:r>
      <w:r w:rsidRPr="0075385B">
        <w:rPr>
          <w:rStyle w:val="contextualspellingandgrammarerror"/>
          <w:rFonts w:ascii="Georgia" w:hAnsi="Georgia" w:cs="Segoe UI"/>
          <w:color w:val="404040" w:themeColor="text1" w:themeTint="BF"/>
          <w:sz w:val="21"/>
          <w:szCs w:val="21"/>
          <w:lang w:val="fr-FR"/>
        </w:rPr>
        <w:t xml:space="preserve">€, </w:t>
      </w:r>
      <w:r w:rsidR="006E6D38" w:rsidRPr="0075385B">
        <w:rPr>
          <w:rStyle w:val="normaltextrun"/>
          <w:rFonts w:ascii="Georgia" w:hAnsi="Georgia" w:cs="Segoe UI"/>
          <w:color w:val="404040" w:themeColor="text1" w:themeTint="BF"/>
          <w:sz w:val="21"/>
          <w:szCs w:val="21"/>
          <w:lang w:val="fr-FR"/>
        </w:rPr>
        <w:t>sauf lorsque</w:t>
      </w:r>
      <w:r w:rsidRPr="0075385B">
        <w:rPr>
          <w:rStyle w:val="normaltextrun"/>
          <w:rFonts w:ascii="Georgia" w:hAnsi="Georgia" w:cs="Segoe UI"/>
          <w:color w:val="404040" w:themeColor="text1" w:themeTint="BF"/>
          <w:sz w:val="21"/>
          <w:szCs w:val="21"/>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75385B">
        <w:rPr>
          <w:rStyle w:val="normaltextrun"/>
          <w:color w:val="404040" w:themeColor="text1" w:themeTint="BF"/>
          <w:sz w:val="21"/>
          <w:szCs w:val="21"/>
          <w:lang w:val="fr-FR"/>
        </w:rPr>
        <w:t> </w:t>
      </w:r>
      <w:r w:rsidRPr="0075385B">
        <w:rPr>
          <w:rStyle w:val="normaltextrun"/>
          <w:rFonts w:ascii="Georgia" w:hAnsi="Georgia" w:cs="Segoe UI"/>
          <w:color w:val="404040" w:themeColor="text1" w:themeTint="BF"/>
          <w:sz w:val="21"/>
          <w:szCs w:val="21"/>
          <w:lang w:val="fr-FR"/>
        </w:rPr>
        <w:t>;</w:t>
      </w:r>
      <w:r w:rsidRPr="0075385B">
        <w:rPr>
          <w:rStyle w:val="eop"/>
          <w:rFonts w:ascii="Georgia" w:hAnsi="Georgia" w:cs="Segoe UI"/>
          <w:color w:val="404040" w:themeColor="text1" w:themeTint="BF"/>
          <w:sz w:val="21"/>
          <w:szCs w:val="21"/>
          <w:lang w:val="fr-FR"/>
        </w:rPr>
        <w:t> </w:t>
      </w:r>
    </w:p>
    <w:p w14:paraId="6890DC69" w14:textId="77777777" w:rsidR="00E535C1" w:rsidRPr="0075385B" w:rsidRDefault="00E535C1" w:rsidP="00E535C1">
      <w:pPr>
        <w:pStyle w:val="paragraph"/>
        <w:spacing w:before="0" w:beforeAutospacing="0" w:after="0" w:afterAutospacing="0"/>
        <w:ind w:left="720"/>
        <w:textAlignment w:val="baseline"/>
        <w:rPr>
          <w:rFonts w:ascii="Georgia" w:hAnsi="Georgia" w:cs="Segoe UI"/>
          <w:color w:val="404040" w:themeColor="text1" w:themeTint="BF"/>
          <w:sz w:val="21"/>
          <w:szCs w:val="21"/>
          <w:lang w:val="fr-FR"/>
        </w:rPr>
      </w:pPr>
      <w:r w:rsidRPr="0075385B">
        <w:rPr>
          <w:rStyle w:val="eop"/>
          <w:rFonts w:ascii="Georgia" w:hAnsi="Georgia" w:cs="Segoe UI"/>
          <w:color w:val="404040" w:themeColor="text1" w:themeTint="BF"/>
          <w:sz w:val="21"/>
          <w:szCs w:val="21"/>
          <w:lang w:val="fr-FR"/>
        </w:rPr>
        <w:t> </w:t>
      </w:r>
    </w:p>
    <w:p w14:paraId="1864A0B5" w14:textId="20643818" w:rsidR="00E535C1" w:rsidRPr="0075385B" w:rsidRDefault="006E6D38" w:rsidP="00512273">
      <w:pPr>
        <w:pStyle w:val="paragraph"/>
        <w:numPr>
          <w:ilvl w:val="0"/>
          <w:numId w:val="12"/>
        </w:numPr>
        <w:spacing w:before="0" w:beforeAutospacing="0" w:after="0" w:afterAutospacing="0"/>
        <w:ind w:left="360" w:firstLine="0"/>
        <w:jc w:val="both"/>
        <w:textAlignment w:val="baseline"/>
        <w:rPr>
          <w:rFonts w:ascii="Georgia" w:hAnsi="Georgia" w:cs="Segoe UI"/>
          <w:color w:val="404040" w:themeColor="text1" w:themeTint="BF"/>
          <w:sz w:val="21"/>
          <w:szCs w:val="21"/>
          <w:lang w:val="fr-FR"/>
        </w:rPr>
      </w:pPr>
      <w:r w:rsidRPr="0075385B">
        <w:rPr>
          <w:rStyle w:val="contextualspellingandgrammarerror"/>
          <w:rFonts w:ascii="Georgia" w:hAnsi="Georgia" w:cs="Segoe UI"/>
          <w:color w:val="404040" w:themeColor="text1" w:themeTint="BF"/>
          <w:sz w:val="21"/>
          <w:szCs w:val="21"/>
          <w:lang w:val="fr-FR"/>
        </w:rPr>
        <w:t>Le</w:t>
      </w:r>
      <w:r w:rsidR="00E535C1" w:rsidRPr="0075385B">
        <w:rPr>
          <w:rStyle w:val="contextualspellingandgrammarerror"/>
          <w:rFonts w:ascii="Georgia" w:hAnsi="Georgia" w:cs="Segoe UI"/>
          <w:color w:val="404040" w:themeColor="text1" w:themeTint="BF"/>
          <w:sz w:val="21"/>
          <w:szCs w:val="21"/>
          <w:lang w:val="fr-FR"/>
        </w:rPr>
        <w:t xml:space="preserve"> soumissionnaire</w:t>
      </w:r>
      <w:r w:rsidR="00E535C1" w:rsidRPr="0075385B">
        <w:rPr>
          <w:rStyle w:val="normaltextrun"/>
          <w:rFonts w:ascii="Georgia" w:hAnsi="Georgia" w:cs="Segoe UI"/>
          <w:color w:val="404040" w:themeColor="text1" w:themeTint="BF"/>
          <w:sz w:val="21"/>
          <w:szCs w:val="21"/>
          <w:lang w:val="fr-FR"/>
        </w:rPr>
        <w:t xml:space="preserve"> est en </w:t>
      </w:r>
      <w:r w:rsidR="00E535C1" w:rsidRPr="0075385B">
        <w:rPr>
          <w:rStyle w:val="normaltextrun"/>
          <w:rFonts w:ascii="Georgia" w:hAnsi="Georgia"/>
          <w:b/>
          <w:bCs/>
          <w:color w:val="404040" w:themeColor="text1" w:themeTint="BF"/>
          <w:sz w:val="21"/>
          <w:szCs w:val="21"/>
          <w:u w:val="single"/>
          <w:lang w:val="fr-FR"/>
        </w:rPr>
        <w:t>état de faillite, de liquidation, de cessation d’activités, de réorganisation judiciaire</w:t>
      </w:r>
      <w:r w:rsidR="00E535C1" w:rsidRPr="0075385B">
        <w:rPr>
          <w:rStyle w:val="normaltextrun"/>
          <w:rFonts w:ascii="Georgia" w:hAnsi="Georgia" w:cs="Segoe UI"/>
          <w:b/>
          <w:bCs/>
          <w:color w:val="404040" w:themeColor="text1" w:themeTint="BF"/>
          <w:sz w:val="21"/>
          <w:szCs w:val="21"/>
          <w:u w:val="single"/>
          <w:lang w:val="fr-FR"/>
        </w:rPr>
        <w:t>,</w:t>
      </w:r>
      <w:r w:rsidR="00E535C1" w:rsidRPr="0075385B">
        <w:rPr>
          <w:rStyle w:val="normaltextrun"/>
          <w:rFonts w:ascii="Georgia" w:hAnsi="Georgia" w:cs="Segoe UI"/>
          <w:color w:val="404040" w:themeColor="text1" w:themeTint="BF"/>
          <w:sz w:val="21"/>
          <w:szCs w:val="21"/>
          <w:lang w:val="fr-FR"/>
        </w:rPr>
        <w:t> ou a fait l’aveu de sa faillite</w:t>
      </w:r>
      <w:r w:rsidR="00E535C1" w:rsidRPr="0075385B">
        <w:rPr>
          <w:rStyle w:val="normaltextrun"/>
          <w:rFonts w:ascii="Georgia" w:hAnsi="Georgia" w:cs="Segoe UI"/>
          <w:color w:val="404040" w:themeColor="text1" w:themeTint="BF"/>
          <w:sz w:val="21"/>
          <w:szCs w:val="21"/>
          <w:u w:val="single"/>
          <w:lang w:val="fr-FR"/>
        </w:rPr>
        <w:t>,</w:t>
      </w:r>
      <w:r w:rsidR="00E535C1" w:rsidRPr="0075385B">
        <w:rPr>
          <w:rStyle w:val="normaltextrun"/>
          <w:rFonts w:ascii="Georgia" w:hAnsi="Georgia" w:cs="Segoe UI"/>
          <w:color w:val="404040" w:themeColor="text1" w:themeTint="BF"/>
          <w:sz w:val="21"/>
          <w:szCs w:val="21"/>
          <w:lang w:val="fr-FR"/>
        </w:rPr>
        <w:t> ou fait l’objet d’une procédure de liquidation ou de réorganisation judiciaire, ou est dans toute situation analogue résultant d’une procédure de même nature existant dans d’autres réglementations nationales</w:t>
      </w:r>
      <w:r w:rsidRPr="0075385B">
        <w:rPr>
          <w:rStyle w:val="normaltextrun"/>
          <w:rFonts w:ascii="Georgia" w:hAnsi="Georgia" w:cs="Segoe UI"/>
          <w:color w:val="404040" w:themeColor="text1" w:themeTint="BF"/>
          <w:sz w:val="21"/>
          <w:szCs w:val="21"/>
          <w:lang w:val="fr-FR"/>
        </w:rPr>
        <w:t xml:space="preserve"> </w:t>
      </w:r>
      <w:r w:rsidR="00E535C1" w:rsidRPr="0075385B">
        <w:rPr>
          <w:rStyle w:val="normaltextrun"/>
          <w:rFonts w:ascii="Georgia" w:hAnsi="Georgia" w:cs="Segoe UI"/>
          <w:color w:val="404040" w:themeColor="text1" w:themeTint="BF"/>
          <w:sz w:val="21"/>
          <w:szCs w:val="21"/>
          <w:lang w:val="fr-FR"/>
        </w:rPr>
        <w:t>;</w:t>
      </w:r>
      <w:r w:rsidR="00E535C1" w:rsidRPr="0075385B">
        <w:rPr>
          <w:rStyle w:val="eop"/>
          <w:rFonts w:ascii="Georgia" w:hAnsi="Georgia" w:cs="Segoe UI"/>
          <w:color w:val="404040" w:themeColor="text1" w:themeTint="BF"/>
          <w:sz w:val="21"/>
          <w:szCs w:val="21"/>
          <w:lang w:val="fr-FR"/>
        </w:rPr>
        <w:t> </w:t>
      </w:r>
    </w:p>
    <w:p w14:paraId="6775FD31" w14:textId="77777777" w:rsidR="00E535C1" w:rsidRPr="0075385B" w:rsidRDefault="00E535C1" w:rsidP="00E535C1">
      <w:pPr>
        <w:pStyle w:val="paragraph"/>
        <w:spacing w:before="0" w:beforeAutospacing="0" w:after="0" w:afterAutospacing="0"/>
        <w:ind w:left="720"/>
        <w:textAlignment w:val="baseline"/>
        <w:rPr>
          <w:rFonts w:ascii="Georgia" w:hAnsi="Georgia" w:cs="Segoe UI"/>
          <w:color w:val="404040" w:themeColor="text1" w:themeTint="BF"/>
          <w:sz w:val="21"/>
          <w:szCs w:val="21"/>
          <w:lang w:val="fr-FR"/>
        </w:rPr>
      </w:pPr>
      <w:r w:rsidRPr="0075385B">
        <w:rPr>
          <w:rStyle w:val="eop"/>
          <w:rFonts w:ascii="Georgia" w:hAnsi="Georgia" w:cs="Segoe UI"/>
          <w:color w:val="404040" w:themeColor="text1" w:themeTint="BF"/>
          <w:sz w:val="21"/>
          <w:szCs w:val="21"/>
          <w:lang w:val="fr-FR"/>
        </w:rPr>
        <w:t> </w:t>
      </w:r>
    </w:p>
    <w:p w14:paraId="347F3EE8" w14:textId="6576FA11" w:rsidR="00E535C1" w:rsidRPr="0075385B" w:rsidRDefault="006E6D38" w:rsidP="00512273">
      <w:pPr>
        <w:pStyle w:val="paragraph"/>
        <w:numPr>
          <w:ilvl w:val="0"/>
          <w:numId w:val="13"/>
        </w:numPr>
        <w:spacing w:before="0" w:beforeAutospacing="0" w:after="0" w:afterAutospacing="0"/>
        <w:ind w:left="360" w:firstLine="0"/>
        <w:textAlignment w:val="baseline"/>
        <w:rPr>
          <w:rFonts w:ascii="Georgia" w:hAnsi="Georgia" w:cs="Segoe UI"/>
          <w:color w:val="404040" w:themeColor="text1" w:themeTint="BF"/>
          <w:sz w:val="21"/>
          <w:szCs w:val="21"/>
          <w:lang w:val="fr-FR"/>
        </w:rPr>
      </w:pPr>
      <w:r w:rsidRPr="0075385B">
        <w:rPr>
          <w:rStyle w:val="contextualspellingandgrammarerror"/>
          <w:rFonts w:ascii="Georgia" w:hAnsi="Georgia" w:cs="Segoe UI"/>
          <w:color w:val="404040" w:themeColor="text1" w:themeTint="BF"/>
          <w:sz w:val="21"/>
          <w:szCs w:val="21"/>
          <w:lang w:val="fr-FR"/>
        </w:rPr>
        <w:t>Le</w:t>
      </w:r>
      <w:r w:rsidR="00E535C1" w:rsidRPr="0075385B">
        <w:rPr>
          <w:rStyle w:val="contextualspellingandgrammarerror"/>
          <w:rFonts w:ascii="Georgia" w:hAnsi="Georgia" w:cs="Segoe UI"/>
          <w:color w:val="404040" w:themeColor="text1" w:themeTint="BF"/>
          <w:sz w:val="21"/>
          <w:szCs w:val="21"/>
          <w:lang w:val="fr-FR"/>
        </w:rPr>
        <w:t xml:space="preserve"> soumissionnaire</w:t>
      </w:r>
      <w:r w:rsidR="00E535C1" w:rsidRPr="0075385B">
        <w:rPr>
          <w:rStyle w:val="normaltextrun"/>
          <w:rFonts w:ascii="Georgia" w:hAnsi="Georgia" w:cs="Segoe UI"/>
          <w:color w:val="404040" w:themeColor="text1" w:themeTint="BF"/>
          <w:sz w:val="21"/>
          <w:szCs w:val="21"/>
          <w:u w:val="single"/>
          <w:lang w:val="fr-FR"/>
        </w:rPr>
        <w:t> ou un de ses dirigeants</w:t>
      </w:r>
      <w:r w:rsidR="00E535C1" w:rsidRPr="0075385B">
        <w:rPr>
          <w:rStyle w:val="normaltextrun"/>
          <w:rFonts w:ascii="Georgia" w:hAnsi="Georgia" w:cs="Segoe UI"/>
          <w:color w:val="404040" w:themeColor="text1" w:themeTint="BF"/>
          <w:sz w:val="21"/>
          <w:szCs w:val="21"/>
          <w:lang w:val="fr-FR"/>
        </w:rPr>
        <w:t> a commis une </w:t>
      </w:r>
      <w:r w:rsidR="00E535C1" w:rsidRPr="0075385B">
        <w:rPr>
          <w:rStyle w:val="normaltextrun"/>
          <w:rFonts w:ascii="Georgia" w:hAnsi="Georgia" w:cs="Segoe UI"/>
          <w:b/>
          <w:bCs/>
          <w:color w:val="404040" w:themeColor="text1" w:themeTint="BF"/>
          <w:sz w:val="21"/>
          <w:szCs w:val="21"/>
          <w:u w:val="single"/>
          <w:lang w:val="fr-FR"/>
        </w:rPr>
        <w:t>faute professionnelle grave qui remet en cause son intégrité.</w:t>
      </w:r>
      <w:r w:rsidR="00E535C1" w:rsidRPr="0075385B">
        <w:rPr>
          <w:rStyle w:val="scxw174104514"/>
          <w:rFonts w:ascii="Georgia" w:hAnsi="Georgia" w:cs="Segoe UI"/>
          <w:color w:val="404040" w:themeColor="text1" w:themeTint="BF"/>
          <w:sz w:val="21"/>
          <w:szCs w:val="21"/>
          <w:lang w:val="fr-FR"/>
        </w:rPr>
        <w:t> </w:t>
      </w:r>
      <w:r w:rsidR="00E535C1" w:rsidRPr="0075385B">
        <w:rPr>
          <w:rFonts w:ascii="Georgia" w:hAnsi="Georgia" w:cs="Segoe UI"/>
          <w:color w:val="404040" w:themeColor="text1" w:themeTint="BF"/>
          <w:sz w:val="21"/>
          <w:szCs w:val="21"/>
          <w:lang w:val="fr-FR"/>
        </w:rPr>
        <w:br/>
      </w:r>
      <w:r w:rsidR="00E535C1" w:rsidRPr="0075385B">
        <w:rPr>
          <w:rStyle w:val="scxw174104514"/>
          <w:rFonts w:ascii="Georgia" w:hAnsi="Georgia" w:cs="Segoe UI"/>
          <w:color w:val="404040" w:themeColor="text1" w:themeTint="BF"/>
          <w:sz w:val="21"/>
          <w:szCs w:val="21"/>
          <w:lang w:val="fr-FR"/>
        </w:rPr>
        <w:t> </w:t>
      </w:r>
      <w:r w:rsidR="00E535C1" w:rsidRPr="0075385B">
        <w:rPr>
          <w:rFonts w:ascii="Georgia" w:hAnsi="Georgia" w:cs="Segoe UI"/>
          <w:color w:val="404040" w:themeColor="text1" w:themeTint="BF"/>
          <w:sz w:val="21"/>
          <w:szCs w:val="21"/>
          <w:lang w:val="fr-FR"/>
        </w:rPr>
        <w:br/>
      </w:r>
      <w:r w:rsidR="00E535C1" w:rsidRPr="0075385B">
        <w:rPr>
          <w:rStyle w:val="normaltextrun"/>
          <w:rFonts w:ascii="Georgia" w:hAnsi="Georgia" w:cs="Segoe UI"/>
          <w:color w:val="404040" w:themeColor="text1" w:themeTint="BF"/>
          <w:sz w:val="21"/>
          <w:szCs w:val="21"/>
          <w:lang w:val="fr-FR"/>
        </w:rPr>
        <w:t>Sont </w:t>
      </w:r>
      <w:r w:rsidR="00E535C1" w:rsidRPr="0075385B">
        <w:rPr>
          <w:rStyle w:val="contextualspellingandgrammarerror"/>
          <w:rFonts w:ascii="Georgia" w:hAnsi="Georgia" w:cs="Segoe UI"/>
          <w:color w:val="404040" w:themeColor="text1" w:themeTint="BF"/>
          <w:sz w:val="21"/>
          <w:szCs w:val="21"/>
          <w:lang w:val="fr-FR"/>
        </w:rPr>
        <w:t>entre</w:t>
      </w:r>
      <w:r w:rsidR="00E535C1" w:rsidRPr="0075385B">
        <w:rPr>
          <w:rStyle w:val="normaltextrun"/>
          <w:rFonts w:ascii="Georgia" w:hAnsi="Georgia" w:cs="Segoe UI"/>
          <w:color w:val="404040" w:themeColor="text1" w:themeTint="BF"/>
          <w:sz w:val="21"/>
          <w:szCs w:val="21"/>
          <w:lang w:val="fr-FR"/>
        </w:rPr>
        <w:t> autres considérées comme telle faute professionnelle grave</w:t>
      </w:r>
      <w:r w:rsidR="00E535C1" w:rsidRPr="0075385B">
        <w:rPr>
          <w:rStyle w:val="normaltextrun"/>
          <w:color w:val="404040" w:themeColor="text1" w:themeTint="BF"/>
          <w:sz w:val="21"/>
          <w:szCs w:val="21"/>
          <w:lang w:val="fr-FR"/>
        </w:rPr>
        <w:t> </w:t>
      </w:r>
      <w:r w:rsidR="00E535C1" w:rsidRPr="0075385B">
        <w:rPr>
          <w:rStyle w:val="normaltextrun"/>
          <w:rFonts w:ascii="Georgia" w:hAnsi="Georgia" w:cs="Segoe UI"/>
          <w:color w:val="404040" w:themeColor="text1" w:themeTint="BF"/>
          <w:sz w:val="21"/>
          <w:szCs w:val="21"/>
          <w:lang w:val="fr-FR"/>
        </w:rPr>
        <w:t>: </w:t>
      </w:r>
      <w:r w:rsidR="00E535C1" w:rsidRPr="0075385B">
        <w:rPr>
          <w:rStyle w:val="eop"/>
          <w:rFonts w:ascii="Georgia" w:hAnsi="Georgia" w:cs="Segoe UI"/>
          <w:color w:val="404040" w:themeColor="text1" w:themeTint="BF"/>
          <w:sz w:val="21"/>
          <w:szCs w:val="21"/>
          <w:lang w:val="fr-FR"/>
        </w:rPr>
        <w:t> </w:t>
      </w:r>
    </w:p>
    <w:p w14:paraId="109D18A9" w14:textId="0F21E5E9" w:rsidR="00E535C1" w:rsidRPr="0075385B" w:rsidRDefault="00E535C1" w:rsidP="00E535C1">
      <w:pPr>
        <w:pStyle w:val="paragraph"/>
        <w:spacing w:before="0" w:beforeAutospacing="0" w:after="0" w:afterAutospacing="0"/>
        <w:ind w:left="720"/>
        <w:textAlignment w:val="baseline"/>
        <w:rPr>
          <w:rFonts w:ascii="Georgia" w:hAnsi="Georgia" w:cs="Segoe UI"/>
          <w:color w:val="404040" w:themeColor="text1" w:themeTint="BF"/>
          <w:sz w:val="21"/>
          <w:szCs w:val="21"/>
          <w:lang w:val="fr-FR"/>
        </w:rPr>
      </w:pPr>
      <w:r w:rsidRPr="0075385B">
        <w:rPr>
          <w:rStyle w:val="eop"/>
          <w:rFonts w:ascii="Georgia" w:hAnsi="Georgia" w:cs="Segoe UI"/>
          <w:color w:val="404040" w:themeColor="text1" w:themeTint="BF"/>
          <w:sz w:val="21"/>
          <w:szCs w:val="21"/>
          <w:lang w:val="fr-FR"/>
        </w:rPr>
        <w:t> </w:t>
      </w:r>
      <w:r w:rsidR="006E6D38" w:rsidRPr="0075385B">
        <w:rPr>
          <w:rStyle w:val="contextualspellingandgrammarerror"/>
          <w:rFonts w:ascii="Georgia" w:hAnsi="Georgia" w:cs="Segoe UI"/>
          <w:color w:val="404040" w:themeColor="text1" w:themeTint="BF"/>
          <w:sz w:val="21"/>
          <w:szCs w:val="21"/>
          <w:lang w:val="fr-FR"/>
        </w:rPr>
        <w:t>Une</w:t>
      </w:r>
      <w:r w:rsidRPr="0075385B">
        <w:rPr>
          <w:rStyle w:val="normaltextrun"/>
          <w:rFonts w:ascii="Georgia" w:hAnsi="Georgia" w:cs="Segoe UI"/>
          <w:color w:val="404040" w:themeColor="text1" w:themeTint="BF"/>
          <w:sz w:val="21"/>
          <w:szCs w:val="21"/>
          <w:lang w:val="fr-FR"/>
        </w:rPr>
        <w:t> infraction à la Politique de </w:t>
      </w:r>
      <w:r w:rsidRPr="0075385B">
        <w:rPr>
          <w:rStyle w:val="spellingerror"/>
          <w:rFonts w:ascii="Georgia" w:hAnsi="Georgia" w:cs="Segoe UI"/>
          <w:color w:val="404040" w:themeColor="text1" w:themeTint="BF"/>
          <w:sz w:val="21"/>
          <w:szCs w:val="21"/>
          <w:lang w:val="fr-FR"/>
        </w:rPr>
        <w:t>Enabel</w:t>
      </w:r>
      <w:r w:rsidRPr="0075385B">
        <w:rPr>
          <w:rStyle w:val="normaltextrun"/>
          <w:rFonts w:ascii="Georgia" w:hAnsi="Georgia" w:cs="Segoe UI"/>
          <w:color w:val="404040" w:themeColor="text1" w:themeTint="BF"/>
          <w:sz w:val="21"/>
          <w:szCs w:val="21"/>
          <w:lang w:val="fr-FR"/>
        </w:rPr>
        <w:t> concernant l’exploitation et les abus sexuels – juin 2019</w:t>
      </w:r>
      <w:r w:rsidRPr="0075385B">
        <w:rPr>
          <w:rStyle w:val="normaltextrun"/>
          <w:rFonts w:ascii="Georgia" w:hAnsi="Georgia" w:cs="Segoe UI"/>
          <w:color w:val="404040" w:themeColor="text1" w:themeTint="BF"/>
          <w:sz w:val="21"/>
          <w:szCs w:val="21"/>
          <w:u w:val="single"/>
          <w:lang w:val="fr-FR"/>
        </w:rPr>
        <w:t> </w:t>
      </w:r>
    </w:p>
    <w:p w14:paraId="75C7BEB8" w14:textId="7357DB1A" w:rsidR="00E535C1" w:rsidRPr="0075385B" w:rsidRDefault="006E6D38" w:rsidP="00512273">
      <w:pPr>
        <w:pStyle w:val="paragraph"/>
        <w:numPr>
          <w:ilvl w:val="0"/>
          <w:numId w:val="14"/>
        </w:numPr>
        <w:spacing w:before="0" w:beforeAutospacing="0" w:after="0" w:afterAutospacing="0"/>
        <w:ind w:left="1080" w:firstLine="0"/>
        <w:jc w:val="both"/>
        <w:textAlignment w:val="baseline"/>
        <w:rPr>
          <w:rFonts w:ascii="Georgia" w:hAnsi="Georgia" w:cs="Segoe UI"/>
          <w:color w:val="404040" w:themeColor="text1" w:themeTint="BF"/>
          <w:sz w:val="21"/>
          <w:szCs w:val="21"/>
          <w:lang w:val="fr-FR"/>
        </w:rPr>
      </w:pPr>
      <w:r w:rsidRPr="0075385B">
        <w:rPr>
          <w:rStyle w:val="contextualspellingandgrammarerror"/>
          <w:rFonts w:ascii="Georgia" w:hAnsi="Georgia" w:cs="Segoe UI"/>
          <w:color w:val="404040" w:themeColor="text1" w:themeTint="BF"/>
          <w:sz w:val="21"/>
          <w:szCs w:val="21"/>
          <w:lang w:val="fr-FR"/>
        </w:rPr>
        <w:t>Une</w:t>
      </w:r>
      <w:r w:rsidR="00E535C1" w:rsidRPr="0075385B">
        <w:rPr>
          <w:rStyle w:val="normaltextrun"/>
          <w:rFonts w:ascii="Georgia" w:hAnsi="Georgia" w:cs="Segoe UI"/>
          <w:color w:val="404040" w:themeColor="text1" w:themeTint="BF"/>
          <w:sz w:val="21"/>
          <w:szCs w:val="21"/>
          <w:lang w:val="fr-FR"/>
        </w:rPr>
        <w:t> infraction à la Politique de </w:t>
      </w:r>
      <w:r w:rsidR="00E535C1" w:rsidRPr="0075385B">
        <w:rPr>
          <w:rStyle w:val="spellingerror"/>
          <w:rFonts w:ascii="Georgia" w:hAnsi="Georgia" w:cs="Segoe UI"/>
          <w:color w:val="404040" w:themeColor="text1" w:themeTint="BF"/>
          <w:sz w:val="21"/>
          <w:szCs w:val="21"/>
          <w:lang w:val="fr-FR"/>
        </w:rPr>
        <w:t>Enabel</w:t>
      </w:r>
      <w:r w:rsidR="00E535C1" w:rsidRPr="0075385B">
        <w:rPr>
          <w:rStyle w:val="normaltextrun"/>
          <w:rFonts w:ascii="Georgia" w:hAnsi="Georgia" w:cs="Segoe UI"/>
          <w:color w:val="404040" w:themeColor="text1" w:themeTint="BF"/>
          <w:sz w:val="21"/>
          <w:szCs w:val="21"/>
          <w:lang w:val="fr-FR"/>
        </w:rPr>
        <w:t> concernant la maîtrise des risques de fraude et de corruption – juin 2019 </w:t>
      </w:r>
      <w:r w:rsidR="00E535C1" w:rsidRPr="0075385B">
        <w:rPr>
          <w:rStyle w:val="normaltextrun"/>
          <w:rFonts w:ascii="Georgia" w:hAnsi="Georgia" w:cs="Segoe UI"/>
          <w:color w:val="404040" w:themeColor="text1" w:themeTint="BF"/>
          <w:sz w:val="21"/>
          <w:szCs w:val="21"/>
          <w:u w:val="single"/>
          <w:shd w:val="clear" w:color="auto" w:fill="FFFF00"/>
          <w:lang w:val="fr-FR"/>
        </w:rPr>
        <w:t>&lt;lien&gt;</w:t>
      </w:r>
      <w:r w:rsidRPr="0075385B">
        <w:rPr>
          <w:rStyle w:val="normaltextrun"/>
          <w:rFonts w:ascii="Georgia" w:hAnsi="Georgia" w:cs="Segoe UI"/>
          <w:color w:val="404040" w:themeColor="text1" w:themeTint="BF"/>
          <w:sz w:val="21"/>
          <w:szCs w:val="21"/>
          <w:u w:val="single"/>
          <w:shd w:val="clear" w:color="auto" w:fill="FFFF00"/>
          <w:lang w:val="fr-FR"/>
        </w:rPr>
        <w:t xml:space="preserve"> </w:t>
      </w:r>
      <w:r w:rsidR="00E535C1" w:rsidRPr="0075385B">
        <w:rPr>
          <w:rStyle w:val="normaltextrun"/>
          <w:rFonts w:ascii="Georgia" w:hAnsi="Georgia" w:cs="Segoe UI"/>
          <w:color w:val="404040" w:themeColor="text1" w:themeTint="BF"/>
          <w:sz w:val="21"/>
          <w:szCs w:val="21"/>
          <w:lang w:val="fr-FR"/>
        </w:rPr>
        <w:t>; </w:t>
      </w:r>
      <w:r w:rsidR="00E535C1" w:rsidRPr="0075385B">
        <w:rPr>
          <w:rStyle w:val="eop"/>
          <w:rFonts w:ascii="Georgia" w:hAnsi="Georgia" w:cs="Segoe UI"/>
          <w:color w:val="404040" w:themeColor="text1" w:themeTint="BF"/>
          <w:sz w:val="21"/>
          <w:szCs w:val="21"/>
          <w:lang w:val="fr-FR"/>
        </w:rPr>
        <w:t> </w:t>
      </w:r>
    </w:p>
    <w:p w14:paraId="0AEC82F2" w14:textId="084880CB" w:rsidR="00E535C1" w:rsidRPr="0075385B" w:rsidRDefault="006E6D38" w:rsidP="00512273">
      <w:pPr>
        <w:pStyle w:val="paragraph"/>
        <w:numPr>
          <w:ilvl w:val="0"/>
          <w:numId w:val="15"/>
        </w:numPr>
        <w:spacing w:before="0" w:beforeAutospacing="0" w:after="0" w:afterAutospacing="0"/>
        <w:ind w:left="1080" w:firstLine="0"/>
        <w:jc w:val="both"/>
        <w:textAlignment w:val="baseline"/>
        <w:rPr>
          <w:rFonts w:ascii="Georgia" w:hAnsi="Georgia" w:cs="Segoe UI"/>
          <w:color w:val="404040" w:themeColor="text1" w:themeTint="BF"/>
          <w:sz w:val="21"/>
          <w:szCs w:val="21"/>
          <w:lang w:val="fr-FR"/>
        </w:rPr>
      </w:pPr>
      <w:r w:rsidRPr="0075385B">
        <w:rPr>
          <w:rStyle w:val="contextualspellingandgrammarerror"/>
          <w:rFonts w:ascii="Georgia" w:hAnsi="Georgia" w:cs="Segoe UI"/>
          <w:color w:val="404040" w:themeColor="text1" w:themeTint="BF"/>
          <w:sz w:val="21"/>
          <w:szCs w:val="21"/>
          <w:lang w:val="fr-FR"/>
        </w:rPr>
        <w:t>Une</w:t>
      </w:r>
      <w:r w:rsidR="00E535C1" w:rsidRPr="0075385B">
        <w:rPr>
          <w:rStyle w:val="normaltextrun"/>
          <w:rFonts w:ascii="Georgia" w:hAnsi="Georgia" w:cs="Segoe UI"/>
          <w:color w:val="404040" w:themeColor="text1" w:themeTint="BF"/>
          <w:sz w:val="21"/>
          <w:szCs w:val="21"/>
          <w:lang w:val="fr-FR"/>
        </w:rPr>
        <w:t> infraction relative </w:t>
      </w:r>
      <w:r w:rsidR="00E535C1" w:rsidRPr="0075385B">
        <w:rPr>
          <w:rStyle w:val="normaltextrun"/>
          <w:rFonts w:ascii="Georgia" w:hAnsi="Georgia"/>
          <w:color w:val="404040" w:themeColor="text1" w:themeTint="BF"/>
          <w:sz w:val="21"/>
          <w:szCs w:val="21"/>
          <w:lang w:val="fr-FR"/>
        </w:rPr>
        <w:t>à</w:t>
      </w:r>
      <w:r w:rsidR="00E535C1" w:rsidRPr="0075385B">
        <w:rPr>
          <w:rStyle w:val="normaltextrun"/>
          <w:rFonts w:ascii="Georgia" w:hAnsi="Georgia" w:cs="Segoe UI"/>
          <w:color w:val="404040" w:themeColor="text1" w:themeTint="BF"/>
          <w:sz w:val="21"/>
          <w:szCs w:val="21"/>
          <w:lang w:val="fr-FR"/>
        </w:rPr>
        <w:t> une disposition d’ordre réglementaire de la législation locale applicable relative </w:t>
      </w:r>
      <w:r w:rsidR="00E535C1" w:rsidRPr="0075385B">
        <w:rPr>
          <w:rStyle w:val="contextualspellingandgrammarerror"/>
          <w:rFonts w:ascii="Georgia" w:hAnsi="Georgia" w:cs="Segoe UI"/>
          <w:color w:val="404040" w:themeColor="text1" w:themeTint="BF"/>
          <w:sz w:val="21"/>
          <w:szCs w:val="21"/>
          <w:lang w:val="fr-FR"/>
        </w:rPr>
        <w:t>au</w:t>
      </w:r>
      <w:r w:rsidR="00E535C1" w:rsidRPr="0075385B">
        <w:rPr>
          <w:rStyle w:val="normaltextrun"/>
          <w:rFonts w:ascii="Georgia" w:hAnsi="Georgia" w:cs="Segoe UI"/>
          <w:color w:val="404040" w:themeColor="text1" w:themeTint="BF"/>
          <w:sz w:val="21"/>
          <w:szCs w:val="21"/>
          <w:lang w:val="fr-FR"/>
        </w:rPr>
        <w:t> harcèlement sexuel au travail</w:t>
      </w:r>
      <w:r w:rsidR="00E535C1" w:rsidRPr="0075385B">
        <w:rPr>
          <w:rStyle w:val="normaltextrun"/>
          <w:color w:val="404040" w:themeColor="text1" w:themeTint="BF"/>
          <w:sz w:val="21"/>
          <w:szCs w:val="21"/>
          <w:lang w:val="fr-FR"/>
        </w:rPr>
        <w:t> </w:t>
      </w:r>
      <w:r w:rsidR="00E535C1" w:rsidRPr="0075385B">
        <w:rPr>
          <w:rStyle w:val="normaltextrun"/>
          <w:rFonts w:ascii="Georgia" w:hAnsi="Georgia" w:cs="Segoe UI"/>
          <w:color w:val="404040" w:themeColor="text1" w:themeTint="BF"/>
          <w:sz w:val="21"/>
          <w:szCs w:val="21"/>
          <w:lang w:val="fr-FR"/>
        </w:rPr>
        <w:t>;</w:t>
      </w:r>
      <w:r w:rsidR="00E535C1" w:rsidRPr="0075385B">
        <w:rPr>
          <w:rStyle w:val="eop"/>
          <w:rFonts w:ascii="Georgia" w:hAnsi="Georgia" w:cs="Segoe UI"/>
          <w:color w:val="404040" w:themeColor="text1" w:themeTint="BF"/>
          <w:sz w:val="21"/>
          <w:szCs w:val="21"/>
          <w:lang w:val="fr-FR"/>
        </w:rPr>
        <w:t> </w:t>
      </w:r>
    </w:p>
    <w:p w14:paraId="2E68392F" w14:textId="6A1644BC" w:rsidR="00E535C1" w:rsidRPr="0075385B" w:rsidRDefault="006E6D38" w:rsidP="00512273">
      <w:pPr>
        <w:pStyle w:val="paragraph"/>
        <w:numPr>
          <w:ilvl w:val="0"/>
          <w:numId w:val="16"/>
        </w:numPr>
        <w:spacing w:before="0" w:beforeAutospacing="0" w:after="0" w:afterAutospacing="0"/>
        <w:ind w:left="1080" w:firstLine="0"/>
        <w:jc w:val="both"/>
        <w:textAlignment w:val="baseline"/>
        <w:rPr>
          <w:rFonts w:ascii="Georgia" w:hAnsi="Georgia" w:cs="Segoe UI"/>
          <w:color w:val="404040" w:themeColor="text1" w:themeTint="BF"/>
          <w:sz w:val="21"/>
          <w:szCs w:val="21"/>
          <w:lang w:val="fr-FR"/>
        </w:rPr>
      </w:pPr>
      <w:r w:rsidRPr="0075385B">
        <w:rPr>
          <w:rStyle w:val="contextualspellingandgrammarerror"/>
          <w:rFonts w:ascii="Georgia" w:hAnsi="Georgia" w:cs="Segoe UI"/>
          <w:color w:val="404040" w:themeColor="text1" w:themeTint="BF"/>
          <w:sz w:val="21"/>
          <w:szCs w:val="21"/>
          <w:lang w:val="fr-FR"/>
        </w:rPr>
        <w:t>Le</w:t>
      </w:r>
      <w:r w:rsidR="00E535C1" w:rsidRPr="0075385B">
        <w:rPr>
          <w:rStyle w:val="contextualspellingandgrammarerror"/>
          <w:rFonts w:ascii="Georgia" w:hAnsi="Georgia" w:cs="Segoe UI"/>
          <w:color w:val="404040" w:themeColor="text1" w:themeTint="BF"/>
          <w:sz w:val="21"/>
          <w:szCs w:val="21"/>
          <w:lang w:val="fr-FR"/>
        </w:rPr>
        <w:t xml:space="preserve"> soumissionnaire</w:t>
      </w:r>
      <w:r w:rsidR="00E535C1" w:rsidRPr="0075385B">
        <w:rPr>
          <w:rStyle w:val="normaltextrun"/>
          <w:rFonts w:ascii="Georgia" w:hAnsi="Georgia" w:cs="Segoe UI"/>
          <w:color w:val="404040" w:themeColor="text1" w:themeTint="BF"/>
          <w:sz w:val="21"/>
          <w:szCs w:val="21"/>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00E535C1" w:rsidRPr="0075385B">
        <w:rPr>
          <w:rStyle w:val="normaltextrun"/>
          <w:color w:val="404040" w:themeColor="text1" w:themeTint="BF"/>
          <w:sz w:val="21"/>
          <w:szCs w:val="21"/>
          <w:lang w:val="fr-FR"/>
        </w:rPr>
        <w:t> </w:t>
      </w:r>
      <w:r w:rsidR="00E535C1" w:rsidRPr="0075385B">
        <w:rPr>
          <w:rStyle w:val="normaltextrun"/>
          <w:rFonts w:ascii="Georgia" w:hAnsi="Georgia" w:cs="Segoe UI"/>
          <w:color w:val="404040" w:themeColor="text1" w:themeTint="BF"/>
          <w:sz w:val="21"/>
          <w:szCs w:val="21"/>
          <w:lang w:val="fr-FR"/>
        </w:rPr>
        <w:t>;</w:t>
      </w:r>
      <w:r w:rsidR="00E535C1" w:rsidRPr="0075385B">
        <w:rPr>
          <w:rStyle w:val="eop"/>
          <w:rFonts w:ascii="Georgia" w:hAnsi="Georgia" w:cs="Segoe UI"/>
          <w:color w:val="404040" w:themeColor="text1" w:themeTint="BF"/>
          <w:sz w:val="21"/>
          <w:szCs w:val="21"/>
          <w:lang w:val="fr-FR"/>
        </w:rPr>
        <w:t> </w:t>
      </w:r>
    </w:p>
    <w:p w14:paraId="6F668D8C" w14:textId="3C65E82A" w:rsidR="00E535C1" w:rsidRPr="0075385B" w:rsidRDefault="00E313FD" w:rsidP="00512273">
      <w:pPr>
        <w:pStyle w:val="paragraph"/>
        <w:numPr>
          <w:ilvl w:val="0"/>
          <w:numId w:val="17"/>
        </w:numPr>
        <w:spacing w:before="0" w:beforeAutospacing="0" w:after="0" w:afterAutospacing="0"/>
        <w:ind w:left="1080" w:firstLine="0"/>
        <w:jc w:val="both"/>
        <w:textAlignment w:val="baseline"/>
        <w:rPr>
          <w:rFonts w:ascii="Georgia" w:hAnsi="Georgia" w:cs="Segoe UI"/>
          <w:color w:val="404040" w:themeColor="text1" w:themeTint="BF"/>
          <w:sz w:val="21"/>
          <w:szCs w:val="21"/>
          <w:lang w:val="fr-FR"/>
        </w:rPr>
      </w:pPr>
      <w:r w:rsidRPr="0075385B">
        <w:rPr>
          <w:rStyle w:val="contextualspellingandgrammarerror"/>
          <w:rFonts w:ascii="Georgia" w:hAnsi="Georgia" w:cs="Segoe UI"/>
          <w:color w:val="404040" w:themeColor="text1" w:themeTint="BF"/>
          <w:sz w:val="21"/>
          <w:szCs w:val="21"/>
          <w:lang w:val="fr-FR"/>
        </w:rPr>
        <w:t>Lorsque</w:t>
      </w:r>
      <w:r w:rsidR="00E535C1" w:rsidRPr="0075385B">
        <w:rPr>
          <w:rStyle w:val="normaltextrun"/>
          <w:rFonts w:ascii="Georgia" w:hAnsi="Georgia" w:cs="Segoe UI"/>
          <w:color w:val="404040" w:themeColor="text1" w:themeTint="BF"/>
          <w:sz w:val="21"/>
          <w:szCs w:val="21"/>
          <w:lang w:val="fr-FR"/>
        </w:rPr>
        <w:t> </w:t>
      </w:r>
      <w:r w:rsidR="00E535C1" w:rsidRPr="0075385B">
        <w:rPr>
          <w:rStyle w:val="spellingerror"/>
          <w:rFonts w:ascii="Georgia" w:hAnsi="Georgia" w:cs="Segoe UI"/>
          <w:color w:val="404040" w:themeColor="text1" w:themeTint="BF"/>
          <w:sz w:val="21"/>
          <w:szCs w:val="21"/>
          <w:lang w:val="fr-FR"/>
        </w:rPr>
        <w:t>Enabel</w:t>
      </w:r>
      <w:r w:rsidR="00E535C1" w:rsidRPr="0075385B">
        <w:rPr>
          <w:rStyle w:val="normaltextrun"/>
          <w:rFonts w:ascii="Georgia" w:hAnsi="Georgia" w:cs="Segoe UI"/>
          <w:color w:val="404040" w:themeColor="text1" w:themeTint="BF"/>
          <w:sz w:val="21"/>
          <w:szCs w:val="21"/>
          <w:lang w:val="fr-FR"/>
        </w:rPr>
        <w:t> dispose d’</w:t>
      </w:r>
      <w:r w:rsidR="00E535C1" w:rsidRPr="0075385B">
        <w:rPr>
          <w:rStyle w:val="spellingerror"/>
          <w:rFonts w:ascii="Georgia" w:hAnsi="Georgia" w:cs="Segoe UI"/>
          <w:color w:val="404040" w:themeColor="text1" w:themeTint="BF"/>
          <w:sz w:val="21"/>
          <w:szCs w:val="21"/>
          <w:lang w:val="fr-FR"/>
        </w:rPr>
        <w:t>él</w:t>
      </w:r>
      <w:r w:rsidRPr="0075385B">
        <w:rPr>
          <w:rStyle w:val="spellingerror"/>
          <w:rFonts w:ascii="Georgia" w:hAnsi="Georgia" w:cs="Segoe UI"/>
          <w:color w:val="404040" w:themeColor="text1" w:themeTint="BF"/>
          <w:sz w:val="21"/>
          <w:szCs w:val="21"/>
          <w:lang w:val="fr-FR"/>
        </w:rPr>
        <w:t>é</w:t>
      </w:r>
      <w:r w:rsidR="00E535C1" w:rsidRPr="0075385B">
        <w:rPr>
          <w:rStyle w:val="spellingerror"/>
          <w:rFonts w:ascii="Georgia" w:hAnsi="Georgia" w:cs="Segoe UI"/>
          <w:color w:val="404040" w:themeColor="text1" w:themeTint="BF"/>
          <w:sz w:val="21"/>
          <w:szCs w:val="21"/>
          <w:lang w:val="fr-FR"/>
        </w:rPr>
        <w:t>ments</w:t>
      </w:r>
      <w:r w:rsidR="00E535C1" w:rsidRPr="0075385B">
        <w:rPr>
          <w:rStyle w:val="normaltextrun"/>
          <w:rFonts w:ascii="Georgia" w:hAnsi="Georgia" w:cs="Segoe UI"/>
          <w:color w:val="404040" w:themeColor="text1" w:themeTint="BF"/>
          <w:sz w:val="21"/>
          <w:szCs w:val="21"/>
          <w:lang w:val="fr-FR"/>
        </w:rPr>
        <w:t> suffisamment </w:t>
      </w:r>
      <w:r w:rsidR="00E535C1" w:rsidRPr="0075385B">
        <w:rPr>
          <w:rStyle w:val="spellingerror"/>
          <w:rFonts w:ascii="Georgia" w:hAnsi="Georgia" w:cs="Segoe UI"/>
          <w:color w:val="404040" w:themeColor="text1" w:themeTint="BF"/>
          <w:sz w:val="21"/>
          <w:szCs w:val="21"/>
          <w:lang w:val="fr-FR"/>
        </w:rPr>
        <w:t>plausibles</w:t>
      </w:r>
      <w:r w:rsidR="00E535C1" w:rsidRPr="0075385B">
        <w:rPr>
          <w:rStyle w:val="normaltextrun"/>
          <w:rFonts w:ascii="Georgia" w:hAnsi="Georgia" w:cs="Segoe UI"/>
          <w:color w:val="404040" w:themeColor="text1" w:themeTint="BF"/>
          <w:sz w:val="21"/>
          <w:szCs w:val="21"/>
          <w:lang w:val="fr-FR"/>
        </w:rPr>
        <w:t> pour conclure que le soumissionnaire a commis des actes, conclu des conventions ou procédé à des ententes en vue de fausser la concurrence.</w:t>
      </w:r>
      <w:r w:rsidR="00E535C1" w:rsidRPr="0075385B">
        <w:rPr>
          <w:rStyle w:val="eop"/>
          <w:rFonts w:ascii="Georgia" w:hAnsi="Georgia" w:cs="Segoe UI"/>
          <w:color w:val="404040" w:themeColor="text1" w:themeTint="BF"/>
          <w:sz w:val="21"/>
          <w:szCs w:val="21"/>
          <w:lang w:val="fr-FR"/>
        </w:rPr>
        <w:t> </w:t>
      </w:r>
    </w:p>
    <w:p w14:paraId="4C512D05" w14:textId="77777777" w:rsidR="00E535C1" w:rsidRPr="0075385B" w:rsidRDefault="00E535C1" w:rsidP="00E535C1">
      <w:pPr>
        <w:pStyle w:val="paragraph"/>
        <w:spacing w:before="0" w:beforeAutospacing="0" w:after="0" w:afterAutospacing="0"/>
        <w:ind w:left="708"/>
        <w:jc w:val="both"/>
        <w:textAlignment w:val="baseline"/>
        <w:rPr>
          <w:rFonts w:ascii="Georgia" w:hAnsi="Georgia" w:cs="Segoe UI"/>
          <w:color w:val="404040" w:themeColor="text1" w:themeTint="BF"/>
          <w:sz w:val="21"/>
          <w:szCs w:val="21"/>
          <w:lang w:val="fr-FR"/>
        </w:rPr>
      </w:pPr>
      <w:r w:rsidRPr="0075385B">
        <w:rPr>
          <w:rStyle w:val="normaltextrun"/>
          <w:rFonts w:ascii="Georgia" w:hAnsi="Georgia" w:cs="Segoe UI"/>
          <w:color w:val="404040" w:themeColor="text1" w:themeTint="BF"/>
          <w:sz w:val="21"/>
          <w:szCs w:val="21"/>
          <w:lang w:val="fr-FR"/>
        </w:rPr>
        <w:t>La présence du soumissionnaire sur une des listes d’exclusion </w:t>
      </w:r>
      <w:r w:rsidRPr="0075385B">
        <w:rPr>
          <w:rStyle w:val="spellingerror"/>
          <w:rFonts w:ascii="Georgia" w:hAnsi="Georgia" w:cs="Segoe UI"/>
          <w:color w:val="404040" w:themeColor="text1" w:themeTint="BF"/>
          <w:sz w:val="21"/>
          <w:szCs w:val="21"/>
          <w:lang w:val="fr-FR"/>
        </w:rPr>
        <w:t>Enabel</w:t>
      </w:r>
      <w:r w:rsidRPr="0075385B">
        <w:rPr>
          <w:rStyle w:val="normaltextrun"/>
          <w:rFonts w:ascii="Georgia" w:hAnsi="Georgia" w:cs="Segoe UI"/>
          <w:color w:val="404040" w:themeColor="text1" w:themeTint="BF"/>
          <w:sz w:val="21"/>
          <w:szCs w:val="21"/>
          <w:lang w:val="fr-FR"/>
        </w:rPr>
        <w:t> en raison d’un tel acte/convention/entente est considérée comme élément suffisamment plausible.</w:t>
      </w:r>
      <w:r w:rsidRPr="0075385B">
        <w:rPr>
          <w:rStyle w:val="eop"/>
          <w:rFonts w:ascii="Georgia" w:hAnsi="Georgia" w:cs="Segoe UI"/>
          <w:color w:val="404040" w:themeColor="text1" w:themeTint="BF"/>
          <w:sz w:val="21"/>
          <w:szCs w:val="21"/>
          <w:lang w:val="fr-FR"/>
        </w:rPr>
        <w:t> </w:t>
      </w:r>
    </w:p>
    <w:p w14:paraId="6138E7B7" w14:textId="77777777" w:rsidR="00E535C1" w:rsidRPr="0075385B" w:rsidRDefault="00E535C1" w:rsidP="00E535C1">
      <w:pPr>
        <w:pStyle w:val="paragraph"/>
        <w:spacing w:before="0" w:beforeAutospacing="0" w:after="0" w:afterAutospacing="0"/>
        <w:ind w:left="720"/>
        <w:textAlignment w:val="baseline"/>
        <w:rPr>
          <w:rFonts w:ascii="Georgia" w:hAnsi="Georgia" w:cs="Segoe UI"/>
          <w:color w:val="404040" w:themeColor="text1" w:themeTint="BF"/>
          <w:sz w:val="21"/>
          <w:szCs w:val="21"/>
          <w:lang w:val="fr-FR"/>
        </w:rPr>
      </w:pPr>
      <w:r w:rsidRPr="0075385B">
        <w:rPr>
          <w:rStyle w:val="eop"/>
          <w:rFonts w:ascii="Georgia" w:hAnsi="Georgia" w:cs="Segoe UI"/>
          <w:color w:val="404040" w:themeColor="text1" w:themeTint="BF"/>
          <w:sz w:val="21"/>
          <w:szCs w:val="21"/>
          <w:lang w:val="fr-FR"/>
        </w:rPr>
        <w:lastRenderedPageBreak/>
        <w:t> </w:t>
      </w:r>
    </w:p>
    <w:p w14:paraId="5F1E3B95" w14:textId="59D5708D" w:rsidR="00E535C1" w:rsidRPr="0075385B" w:rsidRDefault="00E313FD" w:rsidP="00512273">
      <w:pPr>
        <w:pStyle w:val="paragraph"/>
        <w:numPr>
          <w:ilvl w:val="0"/>
          <w:numId w:val="18"/>
        </w:numPr>
        <w:spacing w:before="0" w:beforeAutospacing="0" w:after="0" w:afterAutospacing="0"/>
        <w:ind w:left="360" w:firstLine="0"/>
        <w:jc w:val="both"/>
        <w:textAlignment w:val="baseline"/>
        <w:rPr>
          <w:rFonts w:ascii="Georgia" w:hAnsi="Georgia" w:cs="Segoe UI"/>
          <w:color w:val="404040" w:themeColor="text1" w:themeTint="BF"/>
          <w:sz w:val="21"/>
          <w:szCs w:val="21"/>
          <w:lang w:val="fr-FR"/>
        </w:rPr>
      </w:pPr>
      <w:r w:rsidRPr="0075385B">
        <w:rPr>
          <w:rStyle w:val="contextualspellingandgrammarerror"/>
          <w:rFonts w:ascii="Georgia" w:hAnsi="Georgia" w:cs="Segoe UI"/>
          <w:color w:val="404040" w:themeColor="text1" w:themeTint="BF"/>
          <w:sz w:val="21"/>
          <w:szCs w:val="21"/>
          <w:lang w:val="fr-FR"/>
        </w:rPr>
        <w:t>Lorsqu’il</w:t>
      </w:r>
      <w:r w:rsidR="00E535C1" w:rsidRPr="0075385B">
        <w:rPr>
          <w:rStyle w:val="normaltextrun"/>
          <w:rFonts w:ascii="Georgia" w:hAnsi="Georgia" w:cs="Segoe UI"/>
          <w:color w:val="404040" w:themeColor="text1" w:themeTint="BF"/>
          <w:sz w:val="21"/>
          <w:szCs w:val="21"/>
          <w:lang w:val="fr-FR"/>
        </w:rPr>
        <w:t xml:space="preserve"> ne peut être remédié à un conflit d’intérêts par d’autres mesures moins </w:t>
      </w:r>
      <w:r w:rsidRPr="0075385B">
        <w:rPr>
          <w:rStyle w:val="normaltextrun"/>
          <w:rFonts w:ascii="Georgia" w:hAnsi="Georgia" w:cs="Segoe UI"/>
          <w:color w:val="404040" w:themeColor="text1" w:themeTint="BF"/>
          <w:sz w:val="21"/>
          <w:szCs w:val="21"/>
          <w:lang w:val="fr-FR"/>
        </w:rPr>
        <w:t>intrusives ;</w:t>
      </w:r>
      <w:r w:rsidR="00E535C1" w:rsidRPr="0075385B">
        <w:rPr>
          <w:rStyle w:val="eop"/>
          <w:rFonts w:ascii="Georgia" w:hAnsi="Georgia" w:cs="Segoe UI"/>
          <w:color w:val="404040" w:themeColor="text1" w:themeTint="BF"/>
          <w:sz w:val="21"/>
          <w:szCs w:val="21"/>
          <w:lang w:val="fr-FR"/>
        </w:rPr>
        <w:t> </w:t>
      </w:r>
    </w:p>
    <w:p w14:paraId="25E0B6BF" w14:textId="77777777" w:rsidR="00E535C1" w:rsidRPr="0075385B" w:rsidRDefault="00E535C1" w:rsidP="00E535C1">
      <w:pPr>
        <w:pStyle w:val="paragraph"/>
        <w:spacing w:before="0" w:beforeAutospacing="0" w:after="0" w:afterAutospacing="0"/>
        <w:ind w:left="720"/>
        <w:textAlignment w:val="baseline"/>
        <w:rPr>
          <w:rFonts w:ascii="Georgia" w:hAnsi="Georgia" w:cs="Segoe UI"/>
          <w:color w:val="404040" w:themeColor="text1" w:themeTint="BF"/>
          <w:sz w:val="21"/>
          <w:szCs w:val="21"/>
          <w:lang w:val="fr-FR"/>
        </w:rPr>
      </w:pPr>
      <w:r w:rsidRPr="0075385B">
        <w:rPr>
          <w:rStyle w:val="eop"/>
          <w:rFonts w:ascii="Georgia" w:hAnsi="Georgia" w:cs="Segoe UI"/>
          <w:color w:val="404040" w:themeColor="text1" w:themeTint="BF"/>
          <w:sz w:val="21"/>
          <w:szCs w:val="21"/>
          <w:lang w:val="fr-FR"/>
        </w:rPr>
        <w:t> </w:t>
      </w:r>
    </w:p>
    <w:p w14:paraId="38CF7B47" w14:textId="2D0580F6" w:rsidR="00E535C1" w:rsidRPr="0075385B" w:rsidRDefault="00E313FD" w:rsidP="00512273">
      <w:pPr>
        <w:pStyle w:val="paragraph"/>
        <w:numPr>
          <w:ilvl w:val="0"/>
          <w:numId w:val="19"/>
        </w:numPr>
        <w:spacing w:before="0" w:beforeAutospacing="0" w:after="0" w:afterAutospacing="0"/>
        <w:jc w:val="both"/>
        <w:textAlignment w:val="baseline"/>
        <w:rPr>
          <w:rStyle w:val="eop"/>
          <w:rFonts w:ascii="Georgia" w:hAnsi="Georgia" w:cs="Segoe UI"/>
          <w:color w:val="404040" w:themeColor="text1" w:themeTint="BF"/>
          <w:sz w:val="21"/>
          <w:szCs w:val="21"/>
          <w:lang w:val="fr-FR"/>
        </w:rPr>
      </w:pPr>
      <w:r w:rsidRPr="0075385B">
        <w:rPr>
          <w:rStyle w:val="contextualspellingandgrammarerror"/>
          <w:rFonts w:ascii="Georgia" w:hAnsi="Georgia" w:cs="Segoe UI"/>
          <w:color w:val="404040" w:themeColor="text1" w:themeTint="BF"/>
          <w:sz w:val="21"/>
          <w:szCs w:val="21"/>
          <w:lang w:val="fr-FR"/>
        </w:rPr>
        <w:t>Des</w:t>
      </w:r>
      <w:r w:rsidR="00E535C1" w:rsidRPr="0075385B">
        <w:rPr>
          <w:rStyle w:val="normaltextrun"/>
          <w:rFonts w:ascii="Georgia" w:hAnsi="Georgia" w:cs="Segoe UI"/>
          <w:color w:val="404040" w:themeColor="text1" w:themeTint="BF"/>
          <w:sz w:val="21"/>
          <w:szCs w:val="21"/>
          <w:lang w:val="fr-FR"/>
        </w:rPr>
        <w:t> </w:t>
      </w:r>
      <w:r w:rsidR="00E535C1" w:rsidRPr="0075385B">
        <w:rPr>
          <w:rStyle w:val="normaltextrun"/>
          <w:rFonts w:ascii="Georgia" w:hAnsi="Georgia" w:cs="Segoe UI"/>
          <w:b/>
          <w:bCs/>
          <w:color w:val="404040" w:themeColor="text1" w:themeTint="BF"/>
          <w:sz w:val="21"/>
          <w:szCs w:val="21"/>
          <w:lang w:val="fr-FR"/>
        </w:rPr>
        <w:t>défaillances importantes ou persistantes</w:t>
      </w:r>
      <w:r w:rsidR="00E535C1" w:rsidRPr="0075385B">
        <w:rPr>
          <w:rStyle w:val="normaltextrun"/>
          <w:rFonts w:ascii="Georgia" w:hAnsi="Georgia" w:cs="Segoe UI"/>
          <w:color w:val="404040" w:themeColor="text1" w:themeTint="BF"/>
          <w:sz w:val="21"/>
          <w:szCs w:val="21"/>
          <w:lang w:val="fr-FR"/>
        </w:rPr>
        <w:t> du soumissionnaire ont été constatées lors de l’exécution d’une </w:t>
      </w:r>
      <w:r w:rsidR="00E535C1" w:rsidRPr="0075385B">
        <w:rPr>
          <w:rStyle w:val="normaltextrun"/>
          <w:rFonts w:ascii="Georgia" w:hAnsi="Georgia" w:cs="Segoe UI"/>
          <w:b/>
          <w:bCs/>
          <w:color w:val="404040" w:themeColor="text1" w:themeTint="BF"/>
          <w:sz w:val="21"/>
          <w:szCs w:val="21"/>
          <w:lang w:val="fr-FR"/>
        </w:rPr>
        <w:t>obligation essentielle</w:t>
      </w:r>
      <w:r w:rsidR="00E535C1" w:rsidRPr="0075385B">
        <w:rPr>
          <w:rStyle w:val="normaltextrun"/>
          <w:rFonts w:ascii="Georgia" w:hAnsi="Georgia" w:cs="Segoe UI"/>
          <w:color w:val="404040" w:themeColor="text1" w:themeTint="BF"/>
          <w:sz w:val="21"/>
          <w:szCs w:val="21"/>
          <w:lang w:val="fr-FR"/>
        </w:rPr>
        <w:t> qui lui incombait dans le cadre d’un contrat antérieur </w:t>
      </w:r>
      <w:r w:rsidR="00E535C1" w:rsidRPr="0075385B">
        <w:rPr>
          <w:rStyle w:val="contextualspellingandgrammarerror"/>
          <w:rFonts w:ascii="Georgia" w:hAnsi="Georgia" w:cs="Segoe UI"/>
          <w:color w:val="404040" w:themeColor="text1" w:themeTint="BF"/>
          <w:sz w:val="21"/>
          <w:szCs w:val="21"/>
          <w:lang w:val="fr-FR"/>
        </w:rPr>
        <w:t>passé</w:t>
      </w:r>
      <w:r w:rsidR="00E535C1" w:rsidRPr="0075385B">
        <w:rPr>
          <w:rStyle w:val="normaltextrun"/>
          <w:rFonts w:ascii="Georgia" w:hAnsi="Georgia" w:cs="Segoe UI"/>
          <w:color w:val="404040" w:themeColor="text1" w:themeTint="BF"/>
          <w:sz w:val="21"/>
          <w:szCs w:val="21"/>
          <w:lang w:val="fr-FR"/>
        </w:rPr>
        <w:t> avec un autre pouvoir public, lorsque ces défaillances ont donné lieu à des mesures d’office, des dommages et intérêts ou à une autre sanction comparable.</w:t>
      </w:r>
      <w:r w:rsidR="00E535C1" w:rsidRPr="0075385B">
        <w:rPr>
          <w:rStyle w:val="scxw174104514"/>
          <w:rFonts w:ascii="Georgia" w:hAnsi="Georgia" w:cs="Segoe UI"/>
          <w:color w:val="404040" w:themeColor="text1" w:themeTint="BF"/>
          <w:sz w:val="21"/>
          <w:szCs w:val="21"/>
          <w:lang w:val="fr-FR"/>
        </w:rPr>
        <w:t> </w:t>
      </w:r>
      <w:r w:rsidR="00E535C1" w:rsidRPr="0075385B">
        <w:rPr>
          <w:rFonts w:ascii="Georgia" w:hAnsi="Georgia" w:cs="Segoe UI"/>
          <w:color w:val="404040" w:themeColor="text1" w:themeTint="BF"/>
          <w:sz w:val="21"/>
          <w:szCs w:val="21"/>
          <w:lang w:val="fr-FR"/>
        </w:rPr>
        <w:br/>
      </w:r>
      <w:r w:rsidR="00E535C1" w:rsidRPr="0075385B">
        <w:rPr>
          <w:rStyle w:val="scxw174104514"/>
          <w:rFonts w:ascii="Georgia" w:hAnsi="Georgia" w:cs="Segoe UI"/>
          <w:color w:val="404040" w:themeColor="text1" w:themeTint="BF"/>
          <w:sz w:val="21"/>
          <w:szCs w:val="21"/>
          <w:lang w:val="fr-FR"/>
        </w:rPr>
        <w:t> </w:t>
      </w:r>
      <w:r w:rsidR="00E535C1" w:rsidRPr="0075385B">
        <w:rPr>
          <w:rStyle w:val="normaltextrun"/>
          <w:rFonts w:ascii="Georgia" w:hAnsi="Georgia" w:cs="Segoe UI"/>
          <w:color w:val="404040" w:themeColor="text1" w:themeTint="BF"/>
          <w:sz w:val="21"/>
          <w:szCs w:val="21"/>
          <w:lang w:val="fr-FR"/>
        </w:rPr>
        <w:t>Sont considérées comme ‘défaillances importantes’ le respect des obligations applicables dans les domaines du droit environnemental, social et </w:t>
      </w:r>
      <w:r w:rsidRPr="0075385B">
        <w:rPr>
          <w:rStyle w:val="contextualspellingandgrammarerror"/>
          <w:rFonts w:ascii="Georgia" w:hAnsi="Georgia" w:cs="Segoe UI"/>
          <w:color w:val="404040" w:themeColor="text1" w:themeTint="BF"/>
          <w:sz w:val="21"/>
          <w:szCs w:val="21"/>
          <w:lang w:val="fr-FR"/>
        </w:rPr>
        <w:t>du travail établi</w:t>
      </w:r>
      <w:r w:rsidR="00E535C1" w:rsidRPr="0075385B">
        <w:rPr>
          <w:rStyle w:val="normaltextrun"/>
          <w:rFonts w:ascii="Georgia" w:hAnsi="Georgia" w:cs="Segoe UI"/>
          <w:color w:val="404040" w:themeColor="text1" w:themeTint="BF"/>
          <w:sz w:val="21"/>
          <w:szCs w:val="21"/>
          <w:lang w:val="fr-FR"/>
        </w:rPr>
        <w:t> par le droit de l’Union européenne, le droit national, les conventions collectives ou par les dispositions internationales en matière de droit environnemental, social et du travail.</w:t>
      </w:r>
      <w:r w:rsidR="00E535C1" w:rsidRPr="0075385B">
        <w:rPr>
          <w:rStyle w:val="eop"/>
          <w:rFonts w:ascii="Georgia" w:hAnsi="Georgia" w:cs="Segoe UI"/>
          <w:color w:val="404040" w:themeColor="text1" w:themeTint="BF"/>
          <w:sz w:val="21"/>
          <w:szCs w:val="21"/>
          <w:lang w:val="fr-FR"/>
        </w:rPr>
        <w:t> </w:t>
      </w:r>
      <w:r w:rsidR="00E535C1" w:rsidRPr="0075385B">
        <w:rPr>
          <w:rStyle w:val="eop"/>
          <w:rFonts w:ascii="Georgia" w:hAnsi="Georgia" w:cs="Segoe UI"/>
          <w:color w:val="404040" w:themeColor="text1" w:themeTint="BF"/>
          <w:sz w:val="21"/>
          <w:szCs w:val="21"/>
          <w:lang w:val="fr-FR"/>
        </w:rPr>
        <w:br/>
      </w:r>
      <w:r w:rsidR="00E535C1" w:rsidRPr="0075385B">
        <w:rPr>
          <w:rStyle w:val="normaltextrun"/>
          <w:rFonts w:ascii="Georgia" w:hAnsi="Georgia" w:cs="Segoe UI"/>
          <w:color w:val="404040" w:themeColor="text1" w:themeTint="BF"/>
          <w:sz w:val="21"/>
          <w:szCs w:val="21"/>
          <w:lang w:val="fr-FR"/>
        </w:rPr>
        <w:t>La présence du soumissionnaire sur la liste d’exclusion </w:t>
      </w:r>
      <w:r w:rsidR="00E535C1" w:rsidRPr="0075385B">
        <w:rPr>
          <w:rStyle w:val="spellingerror"/>
          <w:rFonts w:ascii="Georgia" w:hAnsi="Georgia" w:cs="Segoe UI"/>
          <w:color w:val="404040" w:themeColor="text1" w:themeTint="BF"/>
          <w:sz w:val="21"/>
          <w:szCs w:val="21"/>
          <w:lang w:val="fr-FR"/>
        </w:rPr>
        <w:t>Enabel</w:t>
      </w:r>
      <w:r w:rsidR="00E535C1" w:rsidRPr="0075385B">
        <w:rPr>
          <w:rStyle w:val="normaltextrun"/>
          <w:rFonts w:ascii="Georgia" w:hAnsi="Georgia" w:cs="Segoe UI"/>
          <w:color w:val="404040" w:themeColor="text1" w:themeTint="BF"/>
          <w:sz w:val="21"/>
          <w:szCs w:val="21"/>
          <w:lang w:val="fr-FR"/>
        </w:rPr>
        <w:t> en raison d’une telle défaillance sert d’un tel constat.</w:t>
      </w:r>
      <w:r w:rsidR="00E535C1" w:rsidRPr="0075385B">
        <w:rPr>
          <w:rStyle w:val="eop"/>
          <w:rFonts w:ascii="Georgia" w:hAnsi="Georgia" w:cs="Segoe UI"/>
          <w:color w:val="404040" w:themeColor="text1" w:themeTint="BF"/>
          <w:sz w:val="21"/>
          <w:szCs w:val="21"/>
          <w:lang w:val="fr-FR"/>
        </w:rPr>
        <w:t> </w:t>
      </w:r>
    </w:p>
    <w:p w14:paraId="0AB92DFC" w14:textId="77777777" w:rsidR="00E535C1" w:rsidRPr="0075385B" w:rsidRDefault="00E535C1" w:rsidP="00E535C1">
      <w:pPr>
        <w:pStyle w:val="paragraph"/>
        <w:spacing w:before="0" w:beforeAutospacing="0" w:after="0" w:afterAutospacing="0"/>
        <w:ind w:left="705"/>
        <w:jc w:val="both"/>
        <w:textAlignment w:val="baseline"/>
        <w:rPr>
          <w:rFonts w:ascii="Georgia" w:hAnsi="Georgia" w:cs="Segoe UI"/>
          <w:color w:val="404040" w:themeColor="text1" w:themeTint="BF"/>
          <w:sz w:val="21"/>
          <w:szCs w:val="21"/>
          <w:lang w:val="fr-FR"/>
        </w:rPr>
      </w:pPr>
    </w:p>
    <w:p w14:paraId="7D25D231" w14:textId="4459925C" w:rsidR="00E535C1" w:rsidRPr="0075385B" w:rsidRDefault="00E313FD" w:rsidP="00512273">
      <w:pPr>
        <w:pStyle w:val="paragraph"/>
        <w:numPr>
          <w:ilvl w:val="0"/>
          <w:numId w:val="19"/>
        </w:numPr>
        <w:spacing w:before="0" w:beforeAutospacing="0" w:after="0" w:afterAutospacing="0"/>
        <w:ind w:left="360" w:firstLine="0"/>
        <w:jc w:val="both"/>
        <w:textAlignment w:val="baseline"/>
        <w:rPr>
          <w:rStyle w:val="eop"/>
          <w:rFonts w:ascii="Georgia" w:hAnsi="Georgia" w:cs="Segoe UI"/>
          <w:color w:val="404040" w:themeColor="text1" w:themeTint="BF"/>
          <w:sz w:val="21"/>
          <w:szCs w:val="21"/>
          <w:lang w:val="fr-FR"/>
        </w:rPr>
      </w:pPr>
      <w:r w:rsidRPr="0075385B">
        <w:rPr>
          <w:rStyle w:val="contextualspellingandgrammarerror"/>
          <w:rFonts w:ascii="Georgia" w:hAnsi="Georgia" w:cs="Segoe UI"/>
          <w:color w:val="404040" w:themeColor="text1" w:themeTint="BF"/>
          <w:sz w:val="21"/>
          <w:szCs w:val="21"/>
          <w:lang w:val="fr-FR"/>
        </w:rPr>
        <w:t>Des</w:t>
      </w:r>
      <w:r w:rsidR="00E535C1" w:rsidRPr="0075385B">
        <w:rPr>
          <w:rStyle w:val="normaltextrun"/>
          <w:rFonts w:ascii="Georgia" w:hAnsi="Georgia" w:cs="Segoe UI"/>
          <w:color w:val="404040" w:themeColor="text1" w:themeTint="BF"/>
          <w:sz w:val="21"/>
          <w:szCs w:val="21"/>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00E535C1" w:rsidRPr="0075385B">
        <w:rPr>
          <w:rStyle w:val="eop"/>
          <w:rFonts w:ascii="Georgia" w:hAnsi="Georgia" w:cs="Segoe UI"/>
          <w:color w:val="404040" w:themeColor="text1" w:themeTint="BF"/>
          <w:sz w:val="21"/>
          <w:szCs w:val="21"/>
          <w:lang w:val="fr-FR"/>
        </w:rPr>
        <w:t> </w:t>
      </w:r>
    </w:p>
    <w:p w14:paraId="2EFDA41A" w14:textId="77777777" w:rsidR="00E535C1" w:rsidRPr="0075385B" w:rsidRDefault="00E535C1" w:rsidP="00E535C1">
      <w:pPr>
        <w:pStyle w:val="paragraph"/>
        <w:spacing w:before="0" w:beforeAutospacing="0" w:after="0" w:afterAutospacing="0"/>
        <w:ind w:left="360"/>
        <w:jc w:val="both"/>
        <w:textAlignment w:val="baseline"/>
        <w:rPr>
          <w:rStyle w:val="eop"/>
          <w:rFonts w:ascii="Georgia" w:hAnsi="Georgia" w:cs="Segoe UI"/>
          <w:color w:val="404040" w:themeColor="text1" w:themeTint="BF"/>
          <w:sz w:val="21"/>
          <w:szCs w:val="21"/>
          <w:lang w:val="fr-FR"/>
        </w:rPr>
      </w:pPr>
    </w:p>
    <w:p w14:paraId="538D4E7D" w14:textId="77777777" w:rsidR="00E535C1" w:rsidRPr="0075385B" w:rsidRDefault="00E535C1" w:rsidP="00512273">
      <w:pPr>
        <w:pStyle w:val="paragraph"/>
        <w:numPr>
          <w:ilvl w:val="0"/>
          <w:numId w:val="19"/>
        </w:numPr>
        <w:spacing w:before="0" w:beforeAutospacing="0" w:after="0" w:afterAutospacing="0"/>
        <w:ind w:left="360" w:firstLine="0"/>
        <w:jc w:val="both"/>
        <w:textAlignment w:val="baseline"/>
        <w:rPr>
          <w:rStyle w:val="eop"/>
          <w:rFonts w:ascii="Georgia" w:hAnsi="Georgia" w:cs="Segoe UI"/>
          <w:color w:val="404040" w:themeColor="text1" w:themeTint="BF"/>
          <w:sz w:val="21"/>
          <w:szCs w:val="21"/>
          <w:lang w:val="fr-FR"/>
        </w:rPr>
      </w:pPr>
      <w:r w:rsidRPr="0075385B">
        <w:rPr>
          <w:rStyle w:val="eop"/>
          <w:rFonts w:ascii="Georgia" w:hAnsi="Georgia" w:cs="Segoe UI"/>
          <w:color w:val="404040" w:themeColor="text1" w:themeTint="BF"/>
          <w:sz w:val="21"/>
          <w:szCs w:val="21"/>
          <w:lang w:val="fr-FR"/>
        </w:rPr>
        <w:t>Le soumissionnaire ni un de des dirigeants se trouvent sur les listes de personnes, de groupes ou d’entités soumises par les Nations-Unies, l’Union européenne et la Belgique à des sanctions financières</w:t>
      </w:r>
      <w:r w:rsidRPr="0075385B">
        <w:rPr>
          <w:rStyle w:val="eop"/>
          <w:color w:val="404040" w:themeColor="text1" w:themeTint="BF"/>
          <w:sz w:val="21"/>
          <w:szCs w:val="21"/>
          <w:lang w:val="fr-FR"/>
        </w:rPr>
        <w:t> </w:t>
      </w:r>
      <w:r w:rsidRPr="0075385B">
        <w:rPr>
          <w:rStyle w:val="eop"/>
          <w:rFonts w:ascii="Georgia" w:hAnsi="Georgia" w:cs="Segoe UI"/>
          <w:color w:val="404040" w:themeColor="text1" w:themeTint="BF"/>
          <w:sz w:val="21"/>
          <w:szCs w:val="21"/>
          <w:lang w:val="fr-FR"/>
        </w:rPr>
        <w:t>:</w:t>
      </w:r>
    </w:p>
    <w:p w14:paraId="6F08F177" w14:textId="77777777" w:rsidR="00E535C1" w:rsidRPr="0075385B" w:rsidRDefault="00E535C1" w:rsidP="00E535C1">
      <w:pPr>
        <w:pStyle w:val="paragraph"/>
        <w:spacing w:before="0" w:beforeAutospacing="0" w:after="0" w:afterAutospacing="0"/>
        <w:ind w:left="360"/>
        <w:jc w:val="both"/>
        <w:textAlignment w:val="baseline"/>
        <w:rPr>
          <w:rStyle w:val="eop"/>
          <w:rFonts w:ascii="Georgia" w:hAnsi="Georgia" w:cs="Segoe UI"/>
          <w:color w:val="404040" w:themeColor="text1" w:themeTint="BF"/>
          <w:sz w:val="21"/>
          <w:szCs w:val="21"/>
          <w:lang w:val="fr-FR"/>
        </w:rPr>
      </w:pPr>
    </w:p>
    <w:p w14:paraId="45245D30" w14:textId="77777777" w:rsidR="00E535C1" w:rsidRPr="0075385B" w:rsidRDefault="00E535C1" w:rsidP="00E535C1">
      <w:pPr>
        <w:pStyle w:val="paragraph"/>
        <w:spacing w:before="0" w:beforeAutospacing="0" w:after="0" w:afterAutospacing="0"/>
        <w:ind w:left="360"/>
        <w:jc w:val="both"/>
        <w:textAlignment w:val="baseline"/>
        <w:rPr>
          <w:rStyle w:val="eop"/>
          <w:rFonts w:ascii="Georgia" w:hAnsi="Georgia" w:cs="Segoe UI"/>
          <w:color w:val="404040" w:themeColor="text1" w:themeTint="BF"/>
          <w:sz w:val="21"/>
          <w:szCs w:val="21"/>
          <w:lang w:val="fr-FR"/>
        </w:rPr>
      </w:pPr>
      <w:r w:rsidRPr="0075385B">
        <w:rPr>
          <w:rStyle w:val="eop"/>
          <w:rFonts w:ascii="Georgia" w:hAnsi="Georgia" w:cs="Segoe UI"/>
          <w:color w:val="404040" w:themeColor="text1" w:themeTint="BF"/>
          <w:sz w:val="21"/>
          <w:szCs w:val="21"/>
          <w:lang w:val="fr-FR"/>
        </w:rPr>
        <w:t xml:space="preserve">Pour les Nations Unies, les listes peuvent être consultées à l’adresse suivante : </w:t>
      </w:r>
      <w:hyperlink r:id="rId28" w:history="1">
        <w:r w:rsidRPr="0075385B">
          <w:rPr>
            <w:rStyle w:val="Lienhypertexte"/>
            <w:rFonts w:ascii="Georgia" w:hAnsi="Georgia" w:cs="Segoe UI"/>
            <w:color w:val="404040" w:themeColor="text1" w:themeTint="BF"/>
            <w:sz w:val="21"/>
            <w:szCs w:val="21"/>
            <w:lang w:val="fr-FR"/>
          </w:rPr>
          <w:t>https://finances.belgium.be/fr/tresorerie/sanctions-financieres/sanctions-internationales-nations-unies</w:t>
        </w:r>
      </w:hyperlink>
      <w:r w:rsidRPr="0075385B">
        <w:rPr>
          <w:rStyle w:val="eop"/>
          <w:rFonts w:ascii="Georgia" w:hAnsi="Georgia" w:cs="Segoe UI"/>
          <w:color w:val="404040" w:themeColor="text1" w:themeTint="BF"/>
          <w:sz w:val="21"/>
          <w:szCs w:val="21"/>
          <w:lang w:val="fr-FR"/>
        </w:rPr>
        <w:t xml:space="preserve">  </w:t>
      </w:r>
      <w:r w:rsidRPr="0075385B">
        <w:rPr>
          <w:rStyle w:val="eop"/>
          <w:rFonts w:ascii="Georgia" w:hAnsi="Georgia" w:cs="Segoe UI"/>
          <w:color w:val="404040" w:themeColor="text1" w:themeTint="BF"/>
          <w:sz w:val="21"/>
          <w:szCs w:val="21"/>
          <w:lang w:val="fr-FR"/>
        </w:rPr>
        <w:br/>
      </w:r>
      <w:r w:rsidRPr="0075385B">
        <w:rPr>
          <w:rStyle w:val="eop"/>
          <w:rFonts w:ascii="Georgia" w:hAnsi="Georgia" w:cs="Segoe UI"/>
          <w:color w:val="404040" w:themeColor="text1" w:themeTint="BF"/>
          <w:sz w:val="21"/>
          <w:szCs w:val="21"/>
          <w:lang w:val="fr-FR"/>
        </w:rPr>
        <w:br/>
        <w:t xml:space="preserve">Pour l’Union européenne, les listes peuvent être consultées à l’adresse suivante : </w:t>
      </w:r>
      <w:hyperlink r:id="rId29" w:history="1">
        <w:r w:rsidRPr="0075385B">
          <w:rPr>
            <w:rStyle w:val="Lienhypertexte"/>
            <w:rFonts w:ascii="Georgia" w:hAnsi="Georgia" w:cs="Segoe UI"/>
            <w:color w:val="404040" w:themeColor="text1" w:themeTint="BF"/>
            <w:sz w:val="21"/>
            <w:szCs w:val="21"/>
            <w:lang w:val="fr-FR"/>
          </w:rPr>
          <w:t>https://finances.belgium.be/fr/tresorerie/sanctions-financieres/sanctions-europ%C3%A9ennes-ue</w:t>
        </w:r>
      </w:hyperlink>
    </w:p>
    <w:p w14:paraId="1F17D720" w14:textId="04283B30" w:rsidR="00E535C1" w:rsidRPr="0075385B" w:rsidRDefault="00E535C1" w:rsidP="7BEE42F2">
      <w:pPr>
        <w:pStyle w:val="paragraph"/>
        <w:spacing w:after="0"/>
        <w:ind w:left="360"/>
        <w:textAlignment w:val="baseline"/>
        <w:rPr>
          <w:rFonts w:ascii="Georgia" w:hAnsi="Georgia" w:cs="Segoe UI"/>
          <w:color w:val="404040" w:themeColor="text1" w:themeTint="BF"/>
          <w:sz w:val="21"/>
          <w:szCs w:val="21"/>
          <w:lang w:val="fr-FR"/>
        </w:rPr>
      </w:pPr>
      <w:hyperlink r:id="rId30">
        <w:r w:rsidRPr="0075385B">
          <w:rPr>
            <w:rStyle w:val="Lienhypertexte"/>
            <w:rFonts w:ascii="Georgia" w:hAnsi="Georgia" w:cs="Segoe UI"/>
            <w:color w:val="404040" w:themeColor="text1" w:themeTint="BF"/>
            <w:sz w:val="21"/>
            <w:szCs w:val="21"/>
            <w:lang w:val="fr-FR"/>
          </w:rPr>
          <w:t>https://eeas.europa.eu/headquarters/headquarters-homepage/8442/consolidated-list-sanctions</w:t>
        </w:r>
        <w:r w:rsidR="006F289F" w:rsidRPr="0075385B">
          <w:rPr>
            <w:color w:val="404040" w:themeColor="text1" w:themeTint="BF"/>
            <w:sz w:val="21"/>
            <w:szCs w:val="21"/>
          </w:rPr>
          <w:br/>
        </w:r>
        <w:r w:rsidR="006F289F" w:rsidRPr="0075385B">
          <w:rPr>
            <w:color w:val="404040" w:themeColor="text1" w:themeTint="BF"/>
            <w:sz w:val="21"/>
            <w:szCs w:val="21"/>
          </w:rPr>
          <w:br/>
        </w:r>
      </w:hyperlink>
      <w:hyperlink r:id="rId31">
        <w:r w:rsidRPr="0075385B">
          <w:rPr>
            <w:rStyle w:val="Lienhypertexte"/>
            <w:rFonts w:ascii="Georgia" w:hAnsi="Georgia" w:cs="Segoe UI"/>
            <w:color w:val="404040" w:themeColor="text1" w:themeTint="BF"/>
            <w:sz w:val="21"/>
            <w:szCs w:val="21"/>
            <w:lang w:val="fr-FR"/>
          </w:rPr>
          <w:t>https://eeas.europa.eu/sites/eeas/files/restrictive_measures-2017-01-17-clean.pdf</w:t>
        </w:r>
        <w:r w:rsidR="006F289F" w:rsidRPr="0075385B">
          <w:rPr>
            <w:color w:val="404040" w:themeColor="text1" w:themeTint="BF"/>
            <w:sz w:val="21"/>
            <w:szCs w:val="21"/>
          </w:rPr>
          <w:br/>
        </w:r>
        <w:r w:rsidR="006F289F" w:rsidRPr="0075385B">
          <w:rPr>
            <w:color w:val="404040" w:themeColor="text1" w:themeTint="BF"/>
            <w:sz w:val="21"/>
            <w:szCs w:val="21"/>
          </w:rPr>
          <w:br/>
        </w:r>
      </w:hyperlink>
      <w:r w:rsidRPr="0075385B">
        <w:rPr>
          <w:rStyle w:val="eop"/>
          <w:rFonts w:ascii="Georgia" w:hAnsi="Georgia" w:cs="Segoe UI"/>
          <w:color w:val="404040" w:themeColor="text1" w:themeTint="BF"/>
          <w:sz w:val="21"/>
          <w:szCs w:val="21"/>
          <w:lang w:val="fr-FR"/>
        </w:rPr>
        <w:t xml:space="preserve">Pour la Belgique : </w:t>
      </w:r>
    </w:p>
    <w:p w14:paraId="52E61072" w14:textId="6E93C7AA" w:rsidR="7BEE42F2" w:rsidRPr="0075385B" w:rsidRDefault="705D25CE" w:rsidP="00E313FD">
      <w:pPr>
        <w:pStyle w:val="paragraph"/>
        <w:spacing w:after="0"/>
        <w:ind w:left="360"/>
        <w:rPr>
          <w:rStyle w:val="eop"/>
          <w:color w:val="404040" w:themeColor="text1" w:themeTint="BF"/>
          <w:sz w:val="21"/>
          <w:szCs w:val="21"/>
          <w:lang w:val="fr-FR"/>
        </w:rPr>
      </w:pPr>
      <w:hyperlink r:id="rId32">
        <w:r w:rsidRPr="0075385B">
          <w:rPr>
            <w:rStyle w:val="Lienhypertexte"/>
            <w:color w:val="404040" w:themeColor="text1" w:themeTint="BF"/>
            <w:sz w:val="21"/>
            <w:szCs w:val="21"/>
            <w:lang w:val="fr-FR"/>
          </w:rPr>
          <w:t>Sanctions financières nationales | SPF Finances (belgium.be)</w:t>
        </w:r>
      </w:hyperlink>
      <w:r w:rsidRPr="0075385B">
        <w:rPr>
          <w:color w:val="404040" w:themeColor="text1" w:themeTint="BF"/>
          <w:sz w:val="21"/>
          <w:szCs w:val="21"/>
          <w:lang w:val="fr-FR"/>
        </w:rPr>
        <w:t xml:space="preserve"> </w:t>
      </w:r>
    </w:p>
    <w:p w14:paraId="70A4B48C" w14:textId="77777777" w:rsidR="00E535C1" w:rsidRPr="0075385B" w:rsidRDefault="00E535C1" w:rsidP="00512273">
      <w:pPr>
        <w:numPr>
          <w:ilvl w:val="0"/>
          <w:numId w:val="19"/>
        </w:numPr>
        <w:rPr>
          <w:rStyle w:val="eop"/>
          <w:rFonts w:eastAsia="Times New Roman" w:cs="Segoe UI"/>
          <w:color w:val="404040" w:themeColor="text1" w:themeTint="BF"/>
          <w:szCs w:val="21"/>
          <w:lang w:val="fr-FR" w:eastAsia="nl-BE"/>
        </w:rPr>
      </w:pPr>
      <w:r w:rsidRPr="0075385B">
        <w:rPr>
          <w:rStyle w:val="eop"/>
          <w:rFonts w:cs="Segoe UI"/>
          <w:color w:val="404040" w:themeColor="text1" w:themeTint="BF"/>
          <w:szCs w:val="21"/>
          <w:lang w:val="fr-FR"/>
        </w:rPr>
        <w:t xml:space="preserve"> </w:t>
      </w:r>
      <w:r w:rsidRPr="0075385B">
        <w:rPr>
          <w:rStyle w:val="eop"/>
          <w:rFonts w:eastAsia="Times New Roman" w:cs="Segoe UI"/>
          <w:color w:val="404040" w:themeColor="text1" w:themeTint="BF"/>
          <w:szCs w:val="21"/>
          <w:lang w:val="fr-FR" w:eastAsia="nl-BE"/>
        </w:rPr>
        <w:t xml:space="preserve">&lt;…&gt;Si Enabel exécute un projet pour un autre bailleur de fonds ou donneur, d’autres motifs d’exclusion supplémentaires sont encore possibles. </w:t>
      </w:r>
    </w:p>
    <w:p w14:paraId="79AF5B76" w14:textId="1C4C8E71" w:rsidR="00E535C1" w:rsidRPr="0075385B" w:rsidRDefault="00E535C1" w:rsidP="00E535C1">
      <w:pPr>
        <w:ind w:left="360"/>
        <w:rPr>
          <w:rStyle w:val="eop"/>
          <w:rFonts w:eastAsia="Times New Roman" w:cs="Segoe UI"/>
          <w:color w:val="404040" w:themeColor="text1" w:themeTint="BF"/>
          <w:szCs w:val="21"/>
          <w:lang w:val="fr-FR" w:eastAsia="nl-BE"/>
        </w:rPr>
      </w:pPr>
      <w:r w:rsidRPr="0075385B">
        <w:rPr>
          <w:rStyle w:val="eop"/>
          <w:rFonts w:eastAsia="Times New Roman" w:cs="Segoe UI"/>
          <w:color w:val="404040" w:themeColor="text1" w:themeTint="BF"/>
          <w:szCs w:val="21"/>
          <w:lang w:val="fr-FR" w:eastAsia="nl-BE"/>
        </w:rPr>
        <w:t xml:space="preserve">Le soumissionnaire déclare formellement être en mesure, sur demande et sans délai, de fournir les certificats et autres formes de pièces justificatives visés, sauf </w:t>
      </w:r>
      <w:r w:rsidR="00E313FD" w:rsidRPr="0075385B">
        <w:rPr>
          <w:rStyle w:val="eop"/>
          <w:rFonts w:eastAsia="Times New Roman" w:cs="Segoe UI"/>
          <w:color w:val="404040" w:themeColor="text1" w:themeTint="BF"/>
          <w:szCs w:val="21"/>
          <w:lang w:val="fr-FR" w:eastAsia="nl-BE"/>
        </w:rPr>
        <w:t>si :</w:t>
      </w:r>
      <w:r w:rsidRPr="0075385B">
        <w:rPr>
          <w:rStyle w:val="eop"/>
          <w:rFonts w:eastAsia="Times New Roman" w:cs="Segoe UI"/>
          <w:color w:val="404040" w:themeColor="text1" w:themeTint="BF"/>
          <w:szCs w:val="21"/>
          <w:lang w:val="fr-FR" w:eastAsia="nl-BE"/>
        </w:rPr>
        <w:t xml:space="preserve"> </w:t>
      </w:r>
    </w:p>
    <w:p w14:paraId="5754C0C4" w14:textId="79F60031" w:rsidR="00E535C1" w:rsidRPr="0075385B" w:rsidRDefault="00E535C1" w:rsidP="00E535C1">
      <w:pPr>
        <w:ind w:left="708"/>
        <w:rPr>
          <w:rStyle w:val="eop"/>
          <w:rFonts w:eastAsia="Times New Roman" w:cs="Segoe UI"/>
          <w:color w:val="404040" w:themeColor="text1" w:themeTint="BF"/>
          <w:szCs w:val="21"/>
          <w:lang w:val="fr-FR" w:eastAsia="nl-BE"/>
        </w:rPr>
      </w:pPr>
      <w:r w:rsidRPr="0075385B">
        <w:rPr>
          <w:rStyle w:val="eop"/>
          <w:rFonts w:eastAsia="Times New Roman" w:cs="Segoe UI"/>
          <w:color w:val="404040" w:themeColor="text1" w:themeTint="BF"/>
          <w:szCs w:val="21"/>
          <w:lang w:val="fr-FR" w:eastAsia="nl-BE"/>
        </w:rPr>
        <w:t>a.</w:t>
      </w:r>
      <w:r w:rsidRPr="0075385B">
        <w:rPr>
          <w:rStyle w:val="eop"/>
          <w:rFonts w:eastAsia="Times New Roman" w:cs="Segoe UI"/>
          <w:color w:val="404040" w:themeColor="text1" w:themeTint="BF"/>
          <w:szCs w:val="21"/>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w:t>
      </w:r>
      <w:r w:rsidR="00E313FD" w:rsidRPr="0075385B">
        <w:rPr>
          <w:rStyle w:val="eop"/>
          <w:rFonts w:eastAsia="Times New Roman" w:cs="Segoe UI"/>
          <w:color w:val="404040" w:themeColor="text1" w:themeTint="BF"/>
          <w:szCs w:val="21"/>
          <w:lang w:val="fr-FR" w:eastAsia="nl-BE"/>
        </w:rPr>
        <w:t>correspondante ;</w:t>
      </w:r>
      <w:r w:rsidRPr="0075385B">
        <w:rPr>
          <w:rStyle w:val="eop"/>
          <w:rFonts w:eastAsia="Times New Roman" w:cs="Segoe UI"/>
          <w:color w:val="404040" w:themeColor="text1" w:themeTint="BF"/>
          <w:szCs w:val="21"/>
          <w:lang w:val="fr-FR" w:eastAsia="nl-BE"/>
        </w:rPr>
        <w:t xml:space="preserve"> </w:t>
      </w:r>
    </w:p>
    <w:p w14:paraId="697405A1" w14:textId="77777777" w:rsidR="00E535C1" w:rsidRPr="0075385B" w:rsidRDefault="00E535C1" w:rsidP="00E535C1">
      <w:pPr>
        <w:ind w:left="360" w:firstLine="348"/>
        <w:rPr>
          <w:rStyle w:val="eop"/>
          <w:rFonts w:eastAsia="Times New Roman" w:cs="Segoe UI"/>
          <w:color w:val="404040" w:themeColor="text1" w:themeTint="BF"/>
          <w:szCs w:val="21"/>
          <w:lang w:val="fr-FR" w:eastAsia="nl-BE"/>
        </w:rPr>
      </w:pPr>
      <w:r w:rsidRPr="0075385B">
        <w:rPr>
          <w:rStyle w:val="eop"/>
          <w:rFonts w:eastAsia="Times New Roman" w:cs="Segoe UI"/>
          <w:color w:val="404040" w:themeColor="text1" w:themeTint="BF"/>
          <w:szCs w:val="21"/>
          <w:lang w:val="fr-FR" w:eastAsia="nl-BE"/>
        </w:rPr>
        <w:t>b.</w:t>
      </w:r>
      <w:r w:rsidRPr="0075385B">
        <w:rPr>
          <w:rStyle w:val="eop"/>
          <w:rFonts w:eastAsia="Times New Roman" w:cs="Segoe UI"/>
          <w:color w:val="404040" w:themeColor="text1" w:themeTint="BF"/>
          <w:szCs w:val="21"/>
          <w:lang w:val="fr-FR" w:eastAsia="nl-BE"/>
        </w:rPr>
        <w:tab/>
        <w:t xml:space="preserve">Enabel est déjà en possession des documents concernés. </w:t>
      </w:r>
    </w:p>
    <w:p w14:paraId="2308D6F1" w14:textId="77777777" w:rsidR="00E535C1" w:rsidRPr="0075385B" w:rsidRDefault="00E535C1" w:rsidP="00E535C1">
      <w:pPr>
        <w:ind w:left="708"/>
        <w:rPr>
          <w:rStyle w:val="eop"/>
          <w:rFonts w:eastAsia="Times New Roman" w:cs="Segoe UI"/>
          <w:color w:val="404040" w:themeColor="text1" w:themeTint="BF"/>
          <w:szCs w:val="21"/>
          <w:lang w:val="fr-FR" w:eastAsia="nl-BE"/>
        </w:rPr>
      </w:pPr>
      <w:r w:rsidRPr="0075385B">
        <w:rPr>
          <w:rStyle w:val="eop"/>
          <w:rFonts w:eastAsia="Times New Roman" w:cs="Segoe UI"/>
          <w:color w:val="404040" w:themeColor="text1" w:themeTint="BF"/>
          <w:szCs w:val="21"/>
          <w:lang w:val="fr-FR" w:eastAsia="nl-BE"/>
        </w:rPr>
        <w:lastRenderedPageBreak/>
        <w:t xml:space="preserve"> Le soumissionnaire consent formellement à ce que Enabel ait accès aux documents justificatifs étayant les informations fournies dans le présent document. </w:t>
      </w:r>
    </w:p>
    <w:p w14:paraId="252AB325" w14:textId="77777777" w:rsidR="00E535C1" w:rsidRPr="0075385B" w:rsidRDefault="00E535C1" w:rsidP="00E535C1">
      <w:pPr>
        <w:ind w:left="360"/>
        <w:rPr>
          <w:rStyle w:val="eop"/>
          <w:rFonts w:eastAsia="Times New Roman" w:cs="Segoe UI"/>
          <w:color w:val="404040" w:themeColor="text1" w:themeTint="BF"/>
          <w:szCs w:val="21"/>
          <w:lang w:val="fr-FR" w:eastAsia="nl-BE"/>
        </w:rPr>
      </w:pPr>
      <w:r w:rsidRPr="0075385B">
        <w:rPr>
          <w:rStyle w:val="eop"/>
          <w:rFonts w:eastAsia="Times New Roman" w:cs="Segoe UI"/>
          <w:color w:val="404040" w:themeColor="text1" w:themeTint="BF"/>
          <w:szCs w:val="21"/>
          <w:lang w:val="fr-FR" w:eastAsia="nl-BE"/>
        </w:rPr>
        <w:t>Date</w:t>
      </w:r>
    </w:p>
    <w:p w14:paraId="722752E1" w14:textId="77777777" w:rsidR="00E535C1" w:rsidRPr="0075385B" w:rsidRDefault="00E535C1" w:rsidP="00E535C1">
      <w:pPr>
        <w:ind w:left="360"/>
        <w:rPr>
          <w:rStyle w:val="eop"/>
          <w:rFonts w:eastAsia="Times New Roman" w:cs="Segoe UI"/>
          <w:color w:val="404040" w:themeColor="text1" w:themeTint="BF"/>
          <w:szCs w:val="21"/>
          <w:lang w:val="fr-FR" w:eastAsia="nl-BE"/>
        </w:rPr>
      </w:pPr>
      <w:r w:rsidRPr="0075385B">
        <w:rPr>
          <w:rStyle w:val="eop"/>
          <w:rFonts w:eastAsia="Times New Roman" w:cs="Segoe UI"/>
          <w:color w:val="404040" w:themeColor="text1" w:themeTint="BF"/>
          <w:szCs w:val="21"/>
          <w:lang w:val="fr-FR" w:eastAsia="nl-BE"/>
        </w:rPr>
        <w:t xml:space="preserve">Localisation </w:t>
      </w:r>
    </w:p>
    <w:p w14:paraId="23B56224" w14:textId="78BA1D54" w:rsidR="00D0269B" w:rsidRDefault="00E535C1" w:rsidP="00397A75">
      <w:pPr>
        <w:ind w:left="360"/>
      </w:pPr>
      <w:r w:rsidRPr="0075385B">
        <w:rPr>
          <w:rStyle w:val="eop"/>
          <w:rFonts w:eastAsia="Times New Roman" w:cs="Segoe UI"/>
          <w:color w:val="404040" w:themeColor="text1" w:themeTint="BF"/>
          <w:szCs w:val="21"/>
          <w:lang w:val="fr-FR" w:eastAsia="nl-BE"/>
        </w:rPr>
        <w:t>Signature</w:t>
      </w:r>
    </w:p>
    <w:p w14:paraId="0082BC39" w14:textId="77777777" w:rsidR="00D0269B" w:rsidRDefault="00D0269B" w:rsidP="00D0269B">
      <w:pPr>
        <w:pStyle w:val="Titre2"/>
      </w:pPr>
      <w:bookmarkStart w:id="207" w:name="_Toc364253089"/>
      <w:bookmarkStart w:id="208" w:name="_Toc489897219"/>
      <w:bookmarkStart w:id="209" w:name="_Toc489989480"/>
      <w:bookmarkStart w:id="210" w:name="_Toc187503131"/>
      <w:r>
        <w:t>Déclaration d’intégrité pour les soumissionnaires</w:t>
      </w:r>
      <w:bookmarkEnd w:id="207"/>
      <w:bookmarkEnd w:id="208"/>
      <w:bookmarkEnd w:id="209"/>
      <w:bookmarkEnd w:id="210"/>
      <w:r>
        <w:t xml:space="preserve"> </w:t>
      </w:r>
    </w:p>
    <w:p w14:paraId="49B2F043" w14:textId="77777777" w:rsidR="00D0269B" w:rsidRDefault="00D0269B" w:rsidP="00D0269B">
      <w:pPr>
        <w:pStyle w:val="Corpsdetexte2"/>
      </w:pPr>
      <w:r>
        <w:t>Concerne le soumissionnaire :</w:t>
      </w:r>
    </w:p>
    <w:p w14:paraId="70B81E07" w14:textId="77777777" w:rsidR="00D0269B" w:rsidRDefault="00D0269B" w:rsidP="00D0269B">
      <w:pPr>
        <w:pStyle w:val="Corpsdetexte2"/>
      </w:pPr>
      <w:r>
        <w:t>Domicile / Siège social :</w:t>
      </w:r>
    </w:p>
    <w:p w14:paraId="7FB43578" w14:textId="01ABEBEE" w:rsidR="00D0269B" w:rsidRDefault="00D0269B" w:rsidP="00D0269B">
      <w:pPr>
        <w:pStyle w:val="Corpsdetexte2"/>
      </w:pPr>
      <w:r>
        <w:t>Référence du marché public :</w:t>
      </w:r>
      <w:r w:rsidRPr="007A73D6">
        <w:t xml:space="preserve"> </w:t>
      </w:r>
    </w:p>
    <w:p w14:paraId="6851E471" w14:textId="4AA029B1" w:rsidR="00D0269B" w:rsidRDefault="00D0269B" w:rsidP="00D0269B">
      <w:pPr>
        <w:pStyle w:val="Corpsdetexte2"/>
      </w:pPr>
      <w:r>
        <w:t xml:space="preserve">À l’attention de la Coopération Technique Belge, </w:t>
      </w:r>
    </w:p>
    <w:p w14:paraId="5C58F117" w14:textId="4DDCFBB2" w:rsidR="00D0269B" w:rsidRDefault="00D0269B" w:rsidP="00D0269B">
      <w:pPr>
        <w:pStyle w:val="Corpsdetexte2"/>
      </w:pPr>
      <w:r>
        <w:t xml:space="preserve">Par la présente, je / nous, agissant en ma/notre qualité de représentant(s) légal/légaux du soumissionnaire précité, déclare/rons ce qui suit : </w:t>
      </w:r>
    </w:p>
    <w:p w14:paraId="5B25EE19" w14:textId="77777777" w:rsidR="00D0269B" w:rsidRDefault="00D0269B" w:rsidP="00512273">
      <w:pPr>
        <w:pStyle w:val="Corpsdetexte2"/>
        <w:numPr>
          <w:ilvl w:val="0"/>
          <w:numId w:val="9"/>
        </w:numPr>
        <w:spacing w:after="0" w:line="280" w:lineRule="auto"/>
        <w:jc w:val="both"/>
      </w:pPr>
      <w: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la Coopération Technique Belge.</w:t>
      </w:r>
    </w:p>
    <w:p w14:paraId="592C20C1" w14:textId="77777777" w:rsidR="00D0269B" w:rsidRDefault="00D0269B" w:rsidP="00512273">
      <w:pPr>
        <w:pStyle w:val="Corpsdetexte2"/>
        <w:numPr>
          <w:ilvl w:val="0"/>
          <w:numId w:val="9"/>
        </w:numPr>
        <w:spacing w:after="0" w:line="280" w:lineRule="auto"/>
        <w:jc w:val="both"/>
      </w:pPr>
      <w:r>
        <w:t xml:space="preserve">Les administrateurs, collaborateurs ou leurs partenaires n'ont pas d'intérêts financiers ou autres dans les entreprises, organisations, etc. ayant un lien direct ou indirect avec la Coopération Technique Belge (ce qui pourrait, par exemple, entraîner un conflit d'intérêts). </w:t>
      </w:r>
    </w:p>
    <w:p w14:paraId="0CF166A1" w14:textId="77777777" w:rsidR="00D0269B" w:rsidRDefault="00D0269B" w:rsidP="00512273">
      <w:pPr>
        <w:pStyle w:val="Corpsdetexte2"/>
        <w:numPr>
          <w:ilvl w:val="0"/>
          <w:numId w:val="9"/>
        </w:numPr>
        <w:spacing w:after="0" w:line="280" w:lineRule="auto"/>
        <w:jc w:val="both"/>
      </w:pPr>
      <w:r>
        <w:t>J'ai / nous avons pris connaissance des articles relatifs à la déontologie et à la lutte contre la corruption repris dans le Cahier spécial des charges et je / nous déclare/rons souscrire et respecter entièrement ces articles.</w:t>
      </w:r>
    </w:p>
    <w:p w14:paraId="23FAF227" w14:textId="77777777" w:rsidR="00D0269B" w:rsidRDefault="00D0269B" w:rsidP="00D0269B">
      <w:pPr>
        <w:pStyle w:val="Corpsdetexte2"/>
      </w:pPr>
      <w:r>
        <w:br/>
        <w:t>Je suis / nous sommes de même conscient(s) du fait que les membres du personnel de la Coopération Technique Belge sont liés aux dispositions d’un code éthique qui précise ce qui suit : “</w:t>
      </w:r>
      <w:r>
        <w:rPr>
          <w:i/>
          <w:iCs/>
        </w:rPr>
        <w:t xml:space="preserve">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w:t>
      </w:r>
      <w:r>
        <w:rPr>
          <w:i/>
          <w:iCs/>
        </w:rPr>
        <w:lastRenderedPageBreak/>
        <w:t>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w:t>
      </w:r>
      <w:r>
        <w:t>”.</w:t>
      </w:r>
    </w:p>
    <w:p w14:paraId="4455AB31" w14:textId="77777777" w:rsidR="00D0269B" w:rsidRDefault="00D0269B" w:rsidP="00D0269B">
      <w:pPr>
        <w:pStyle w:val="Corpsdetexte2"/>
      </w:pPr>
      <w:r>
        <w:t xml:space="preserve">Si le marché précité devait être attribué au soumissionnaire, je/nous déclare/rons, par ailleurs, marquer mon/notre accord avec les dispositions suivantes : </w:t>
      </w:r>
    </w:p>
    <w:p w14:paraId="6B29C1EC" w14:textId="77777777" w:rsidR="00D0269B" w:rsidRDefault="00D0269B" w:rsidP="00512273">
      <w:pPr>
        <w:pStyle w:val="Corpsdetexte2"/>
        <w:numPr>
          <w:ilvl w:val="0"/>
          <w:numId w:val="10"/>
        </w:numPr>
        <w:spacing w:after="0" w:line="280" w:lineRule="auto"/>
        <w:jc w:val="both"/>
      </w:pPr>
      <w: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la Coopération Technique Belge, qui sont directement ou indirectement concernés par le suivi et/ou le contrôle de l'exécution du marché, quel que soit leur rang hiérarchique.</w:t>
      </w:r>
    </w:p>
    <w:p w14:paraId="3C01685B" w14:textId="77777777" w:rsidR="00D0269B" w:rsidRDefault="00D0269B" w:rsidP="00512273">
      <w:pPr>
        <w:pStyle w:val="Corpsdetexte2"/>
        <w:numPr>
          <w:ilvl w:val="0"/>
          <w:numId w:val="10"/>
        </w:numPr>
        <w:spacing w:after="0" w:line="280" w:lineRule="auto"/>
        <w:jc w:val="both"/>
      </w:pPr>
      <w:r>
        <w:t>Tout contrat (marché public) sera résilié, dès lors qu’il s’avérerait que l’attribution du contrat ou son exécution aurait donné lieu à l’obtention ou l’offre des avantages appréciables en argent précités.</w:t>
      </w:r>
    </w:p>
    <w:p w14:paraId="1D0D3B02" w14:textId="77777777" w:rsidR="00D0269B" w:rsidRDefault="00D0269B" w:rsidP="00512273">
      <w:pPr>
        <w:pStyle w:val="Corpsdetexte2"/>
        <w:numPr>
          <w:ilvl w:val="0"/>
          <w:numId w:val="10"/>
        </w:numPr>
        <w:spacing w:after="0" w:line="280" w:lineRule="auto"/>
        <w:jc w:val="both"/>
      </w:pPr>
      <w:r>
        <w:t>Tout manquement à se conformer à une ou plusieurs des clauses déontologiques peut aboutir à l’exclusion du contractant du présent marché et d’autres marchés publics pour la Coopération Technique Belge.</w:t>
      </w:r>
    </w:p>
    <w:p w14:paraId="1F9D8E4D" w14:textId="77777777" w:rsidR="00D0269B" w:rsidRDefault="00D0269B" w:rsidP="00512273">
      <w:pPr>
        <w:pStyle w:val="Corpsdetexte2"/>
        <w:numPr>
          <w:ilvl w:val="0"/>
          <w:numId w:val="10"/>
        </w:numPr>
        <w:spacing w:after="0" w:line="280" w:lineRule="auto"/>
        <w:jc w:val="both"/>
      </w:pPr>
      <w:r>
        <w:t xml:space="preserve">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w:t>
      </w:r>
    </w:p>
    <w:p w14:paraId="237BE954" w14:textId="17040CC4" w:rsidR="00D0269B" w:rsidRDefault="00D0269B" w:rsidP="00397A75">
      <w:pPr>
        <w:pStyle w:val="Corpsdetexte2"/>
        <w:spacing w:before="240"/>
        <w:jc w:val="both"/>
      </w:pPr>
      <w:r>
        <w:t>Le soumissionnaire prend enfin connaissance du fait que la Coopération Technique Belge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6934A46C" w14:textId="77777777" w:rsidR="00D0269B" w:rsidRDefault="00D0269B" w:rsidP="00D0269B">
      <w:pPr>
        <w:pStyle w:val="Corpsdetexte2"/>
      </w:pPr>
      <w:r>
        <w:rPr>
          <w:spacing w:val="-2"/>
        </w:rPr>
        <w:t>Signature précédée de la mention manuscrite "</w:t>
      </w:r>
      <w:r>
        <w:t>Lu et approuvé" par :</w:t>
      </w:r>
    </w:p>
    <w:p w14:paraId="7EE01487" w14:textId="4941555A" w:rsidR="00D0269B" w:rsidRDefault="00E34D12" w:rsidP="00D0269B">
      <w:pPr>
        <w:pStyle w:val="Corpsdetexte2"/>
      </w:pPr>
      <w:r>
        <w:t>A</w:t>
      </w:r>
      <w:r w:rsidR="00D0269B">
        <w:t>vec mention du nom et de la fonction</w:t>
      </w:r>
    </w:p>
    <w:p w14:paraId="75808D41" w14:textId="77777777" w:rsidR="00D0269B" w:rsidRDefault="00D0269B" w:rsidP="00D0269B">
      <w:pPr>
        <w:pStyle w:val="Corpsdetexte2"/>
      </w:pPr>
      <w:r>
        <w:t>……………………………..</w:t>
      </w:r>
    </w:p>
    <w:p w14:paraId="5FB7ED86" w14:textId="77777777" w:rsidR="00D0269B" w:rsidRDefault="00D0269B" w:rsidP="00D0269B">
      <w:pPr>
        <w:pStyle w:val="Corpsdetexte2"/>
      </w:pPr>
      <w:r>
        <w:t>Lieu, date</w:t>
      </w:r>
    </w:p>
    <w:p w14:paraId="63E62C21" w14:textId="77777777" w:rsidR="0075385B" w:rsidRPr="00442C30" w:rsidRDefault="0075385B" w:rsidP="0036365A">
      <w:pPr>
        <w:rPr>
          <w:rStyle w:val="eop"/>
          <w:rFonts w:eastAsia="Times New Roman" w:cs="Segoe UI"/>
          <w:color w:val="auto"/>
          <w:sz w:val="20"/>
          <w:szCs w:val="20"/>
          <w:lang w:val="fr-FR" w:eastAsia="nl-BE"/>
        </w:rPr>
      </w:pPr>
    </w:p>
    <w:p w14:paraId="294F9EAC" w14:textId="6833A716" w:rsidR="00E535C1" w:rsidRDefault="00E535C1" w:rsidP="00E535C1">
      <w:pPr>
        <w:pStyle w:val="Titre2"/>
      </w:pPr>
      <w:bookmarkStart w:id="211" w:name="_Toc51592078"/>
      <w:bookmarkStart w:id="212" w:name="_Toc52268507"/>
      <w:bookmarkStart w:id="213" w:name="_Toc187503132"/>
      <w:r>
        <w:lastRenderedPageBreak/>
        <w:t>Documents à remettre – liste exhaustive</w:t>
      </w:r>
      <w:bookmarkEnd w:id="211"/>
      <w:bookmarkEnd w:id="212"/>
      <w:bookmarkEnd w:id="213"/>
    </w:p>
    <w:p w14:paraId="702DFF7D" w14:textId="77777777" w:rsidR="00B018D4" w:rsidRDefault="00B018D4" w:rsidP="00512273">
      <w:pPr>
        <w:pStyle w:val="Paragraphedeliste"/>
        <w:numPr>
          <w:ilvl w:val="0"/>
          <w:numId w:val="10"/>
        </w:numPr>
      </w:pPr>
      <w:r>
        <w:t>La déclaration sur l’honneur ;</w:t>
      </w:r>
    </w:p>
    <w:p w14:paraId="4CF60AA1" w14:textId="77777777" w:rsidR="00B018D4" w:rsidRDefault="00B018D4" w:rsidP="00512273">
      <w:pPr>
        <w:pStyle w:val="Paragraphedeliste"/>
        <w:numPr>
          <w:ilvl w:val="0"/>
          <w:numId w:val="10"/>
        </w:numPr>
      </w:pPr>
      <w:r>
        <w:t>La déclaration d’intégrité ;</w:t>
      </w:r>
    </w:p>
    <w:p w14:paraId="56111B98" w14:textId="77777777" w:rsidR="00B018D4" w:rsidRDefault="00B018D4" w:rsidP="00512273">
      <w:pPr>
        <w:pStyle w:val="Paragraphedeliste"/>
        <w:numPr>
          <w:ilvl w:val="0"/>
          <w:numId w:val="10"/>
        </w:numPr>
      </w:pPr>
      <w:r>
        <w:t>Le formulaire d’identification ;</w:t>
      </w:r>
    </w:p>
    <w:p w14:paraId="79345501" w14:textId="77777777" w:rsidR="00762674" w:rsidRDefault="00762674" w:rsidP="00512273">
      <w:pPr>
        <w:pStyle w:val="Paragraphedeliste"/>
        <w:numPr>
          <w:ilvl w:val="0"/>
          <w:numId w:val="10"/>
        </w:numPr>
      </w:pPr>
      <w:r>
        <w:t>Le formulaire d’offre – prix ;</w:t>
      </w:r>
    </w:p>
    <w:p w14:paraId="4B30FF11" w14:textId="77777777" w:rsidR="00762674" w:rsidRDefault="00762674" w:rsidP="00512273">
      <w:pPr>
        <w:pStyle w:val="Paragraphedeliste"/>
        <w:numPr>
          <w:ilvl w:val="0"/>
          <w:numId w:val="10"/>
        </w:numPr>
      </w:pPr>
      <w:r>
        <w:t>La méthodologie et le planning ;</w:t>
      </w:r>
    </w:p>
    <w:p w14:paraId="2B4CF1C8" w14:textId="77777777" w:rsidR="00512273" w:rsidRDefault="00512273" w:rsidP="00512273">
      <w:pPr>
        <w:pStyle w:val="Paragraphedeliste"/>
        <w:numPr>
          <w:ilvl w:val="0"/>
          <w:numId w:val="10"/>
        </w:numPr>
      </w:pPr>
      <w:r>
        <w:t>Les CV et les diplômes des consultants ;</w:t>
      </w:r>
    </w:p>
    <w:p w14:paraId="187A9082" w14:textId="118B6276" w:rsidR="00DF3CD1" w:rsidRPr="00DF3CD1" w:rsidRDefault="00B018D4" w:rsidP="00512273">
      <w:r>
        <w:t xml:space="preserve"> </w:t>
      </w:r>
    </w:p>
    <w:sectPr w:rsidR="00DF3CD1" w:rsidRPr="00DF3CD1" w:rsidSect="00184F9E">
      <w:headerReference w:type="first" r:id="rId33"/>
      <w:footerReference w:type="first" r:id="rId34"/>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E1286" w14:textId="77777777" w:rsidR="00960D9D" w:rsidRDefault="00960D9D" w:rsidP="00C913B3">
      <w:pPr>
        <w:spacing w:after="0" w:line="240" w:lineRule="auto"/>
      </w:pPr>
      <w:r>
        <w:separator/>
      </w:r>
    </w:p>
  </w:endnote>
  <w:endnote w:type="continuationSeparator" w:id="0">
    <w:p w14:paraId="7F61FB9F" w14:textId="77777777" w:rsidR="00960D9D" w:rsidRDefault="00960D9D" w:rsidP="00C913B3">
      <w:pPr>
        <w:spacing w:after="0" w:line="240" w:lineRule="auto"/>
      </w:pPr>
      <w:r>
        <w:continuationSeparator/>
      </w:r>
    </w:p>
  </w:endnote>
  <w:endnote w:type="continuationNotice" w:id="1">
    <w:p w14:paraId="0F1BA44E" w14:textId="77777777" w:rsidR="00960D9D" w:rsidRDefault="00960D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00000000" w:usb1="5200F5FF" w:usb2="0A242021"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9A7BB" w14:textId="44A1EA20" w:rsidR="006F289F" w:rsidRPr="00A62543" w:rsidRDefault="006F289F" w:rsidP="004B0850">
    <w:pPr>
      <w:pStyle w:val="Pieddepage"/>
      <w:tabs>
        <w:tab w:val="clear" w:pos="9072"/>
        <w:tab w:val="right" w:pos="9070"/>
      </w:tabs>
      <w:rPr>
        <w:b/>
        <w:bCs/>
        <w:sz w:val="16"/>
        <w:szCs w:val="16"/>
        <w:lang w:val="fr-FR"/>
      </w:rPr>
    </w:pPr>
    <w:r w:rsidRPr="004B0850">
      <w:rPr>
        <w:sz w:val="16"/>
        <w:szCs w:val="16"/>
      </w:rPr>
      <w:t xml:space="preserve">CSC </w:t>
    </w:r>
    <w:r w:rsidR="00A62543">
      <w:rPr>
        <w:sz w:val="16"/>
        <w:szCs w:val="16"/>
      </w:rPr>
      <w:t xml:space="preserve">– </w:t>
    </w:r>
    <w:r w:rsidR="00A62543" w:rsidRPr="00A62543">
      <w:rPr>
        <w:sz w:val="16"/>
        <w:szCs w:val="16"/>
      </w:rPr>
      <w:t>Marché de services relatif à l’é</w:t>
    </w:r>
    <w:proofErr w:type="spellStart"/>
    <w:r w:rsidR="00A62543" w:rsidRPr="00A62543">
      <w:rPr>
        <w:sz w:val="16"/>
        <w:szCs w:val="16"/>
        <w:lang w:val="fr-FR"/>
      </w:rPr>
      <w:t>l</w:t>
    </w:r>
    <w:r w:rsidR="00A62543">
      <w:rPr>
        <w:sz w:val="16"/>
        <w:szCs w:val="16"/>
        <w:lang w:val="fr-FR"/>
      </w:rPr>
      <w:t>aboration</w:t>
    </w:r>
    <w:proofErr w:type="spellEnd"/>
    <w:r w:rsidR="00A62543" w:rsidRPr="00A62543">
      <w:rPr>
        <w:sz w:val="16"/>
        <w:szCs w:val="16"/>
        <w:lang w:val="fr-FR"/>
      </w:rPr>
      <w:t xml:space="preserve"> de modèles d'affaires et plans d'affaires pour des porteurs d'idées de Projets d’entrepreneuriat agricole</w:t>
    </w:r>
    <w:r w:rsidR="00A62543" w:rsidRPr="00A62543">
      <w:rPr>
        <w:b/>
        <w:bCs/>
        <w:sz w:val="16"/>
        <w:szCs w:val="16"/>
        <w:lang w:val="fr-FR"/>
      </w:rPr>
      <w:t xml:space="preserve"> </w:t>
    </w:r>
    <w:r w:rsidR="00A62543">
      <w:rPr>
        <w:b/>
        <w:bCs/>
        <w:sz w:val="16"/>
        <w:szCs w:val="16"/>
        <w:lang w:val="fr-FR"/>
      </w:rPr>
      <w:t xml:space="preserve">– </w:t>
    </w:r>
    <w:r w:rsidR="00A62543">
      <w:rPr>
        <w:sz w:val="16"/>
        <w:szCs w:val="16"/>
      </w:rPr>
      <w:t>COD22010-10100.</w:t>
    </w:r>
  </w:p>
  <w:p w14:paraId="304CCBB9" w14:textId="232D9700" w:rsidR="006F289F" w:rsidRDefault="006F289F">
    <w:pPr>
      <w:pStyle w:val="Pieddepage"/>
      <w:jc w:val="right"/>
    </w:pPr>
    <w:r>
      <w:rPr>
        <w:noProof/>
        <w:lang w:eastAsia="fr-BE"/>
      </w:rPr>
      <mc:AlternateContent>
        <mc:Choice Requires="wps">
          <w:drawing>
            <wp:anchor distT="45720" distB="45720" distL="114300" distR="114300" simplePos="0" relativeHeight="251705856" behindDoc="1" locked="0" layoutInCell="1" allowOverlap="1" wp14:anchorId="55629253" wp14:editId="6468CA81">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6F289F" w:rsidRPr="00126C92" w:rsidRDefault="006F289F"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1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6F289F" w:rsidRPr="00126C92" w:rsidRDefault="006F289F" w:rsidP="008367A0">
                    <w:pPr>
                      <w:pStyle w:val="Basdepage"/>
                    </w:pPr>
                  </w:p>
                </w:txbxContent>
              </v:textbox>
              <w10:wrap anchorx="margin" anchory="page"/>
            </v:shape>
          </w:pict>
        </mc:Fallback>
      </mc:AlternateContent>
    </w:r>
    <w:r>
      <w:fldChar w:fldCharType="begin"/>
    </w:r>
    <w:r>
      <w:instrText>PAGE   \* MERGEFORMAT</w:instrText>
    </w:r>
    <w:r>
      <w:fldChar w:fldCharType="separate"/>
    </w:r>
    <w:r w:rsidRPr="002B53B3">
      <w:rPr>
        <w:noProof/>
        <w:lang w:val="fr-FR"/>
      </w:rPr>
      <w:t>11</w:t>
    </w:r>
    <w:r>
      <w:fldChar w:fldCharType="end"/>
    </w:r>
  </w:p>
  <w:p w14:paraId="0D30556C" w14:textId="77777777" w:rsidR="006F289F" w:rsidRDefault="006F289F"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FA19" w14:textId="37A94655" w:rsidR="006F289F" w:rsidRDefault="006F289F">
    <w:pPr>
      <w:pStyle w:val="Pieddepage"/>
      <w:jc w:val="right"/>
    </w:pPr>
    <w:r>
      <w:rPr>
        <w:noProof/>
        <w:lang w:eastAsia="fr-BE"/>
      </w:rPr>
      <mc:AlternateContent>
        <mc:Choice Requires="wps">
          <w:drawing>
            <wp:anchor distT="45720" distB="45720" distL="114300" distR="114300" simplePos="0" relativeHeight="251658243" behindDoc="1" locked="0" layoutInCell="1" allowOverlap="1" wp14:anchorId="739A9B1B" wp14:editId="490DF628">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1</w:t>
    </w:r>
    <w:r>
      <w:fldChar w:fldCharType="end"/>
    </w:r>
  </w:p>
  <w:p w14:paraId="197A7CE8" w14:textId="77777777" w:rsidR="006F289F" w:rsidRDefault="006F289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75ED" w14:textId="432CB79F" w:rsidR="006F289F" w:rsidRDefault="006F289F">
    <w:pPr>
      <w:pStyle w:val="Pieddepage"/>
      <w:jc w:val="right"/>
    </w:pPr>
    <w:r>
      <w:rPr>
        <w:noProof/>
        <w:lang w:eastAsia="fr-BE"/>
      </w:rPr>
      <mc:AlternateContent>
        <mc:Choice Requires="wps">
          <w:drawing>
            <wp:anchor distT="45720" distB="45720" distL="114300" distR="114300" simplePos="0" relativeHeight="251658244" behindDoc="1" locked="0" layoutInCell="1" allowOverlap="1" wp14:anchorId="02F0D543" wp14:editId="28398EEC">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2</w:t>
    </w:r>
    <w:r>
      <w:fldChar w:fldCharType="end"/>
    </w:r>
  </w:p>
  <w:p w14:paraId="527CFB09" w14:textId="77777777" w:rsidR="006F289F" w:rsidRDefault="006F28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282EE" w14:textId="77777777" w:rsidR="00960D9D" w:rsidRDefault="00960D9D" w:rsidP="00C913B3">
      <w:pPr>
        <w:spacing w:after="0" w:line="240" w:lineRule="auto"/>
      </w:pPr>
      <w:r>
        <w:separator/>
      </w:r>
    </w:p>
  </w:footnote>
  <w:footnote w:type="continuationSeparator" w:id="0">
    <w:p w14:paraId="6B7E2BEB" w14:textId="77777777" w:rsidR="00960D9D" w:rsidRDefault="00960D9D" w:rsidP="00C913B3">
      <w:pPr>
        <w:spacing w:after="0" w:line="240" w:lineRule="auto"/>
      </w:pPr>
      <w:r>
        <w:continuationSeparator/>
      </w:r>
    </w:p>
  </w:footnote>
  <w:footnote w:type="continuationNotice" w:id="1">
    <w:p w14:paraId="41A5D97F" w14:textId="77777777" w:rsidR="00960D9D" w:rsidRDefault="00960D9D">
      <w:pPr>
        <w:spacing w:after="0" w:line="240" w:lineRule="auto"/>
      </w:pPr>
    </w:p>
  </w:footnote>
  <w:footnote w:id="2">
    <w:p w14:paraId="4E45120B" w14:textId="765840C9" w:rsidR="006F289F" w:rsidRDefault="006F289F">
      <w:pPr>
        <w:pStyle w:val="Notedebasdepage"/>
      </w:pPr>
    </w:p>
  </w:footnote>
  <w:footnote w:id="3">
    <w:p w14:paraId="76C72B7D" w14:textId="77777777" w:rsidR="006F289F" w:rsidRDefault="006F289F" w:rsidP="00C91137">
      <w:pPr>
        <w:pStyle w:val="Notedebasdepage"/>
      </w:pPr>
      <w:r>
        <w:rPr>
          <w:rStyle w:val="Appelnotedebasdep"/>
        </w:rPr>
        <w:footnoteRef/>
      </w:r>
      <w:r>
        <w:t xml:space="preserve"> M.B. du 30 décembre 1998, du 17 novembre 2001, du 6 juillet 2012, du 15 janvier 2013 et du 26 mars 2013.</w:t>
      </w:r>
    </w:p>
  </w:footnote>
  <w:footnote w:id="4">
    <w:p w14:paraId="51DC4555" w14:textId="77777777" w:rsidR="006F289F" w:rsidRPr="0021448A" w:rsidRDefault="006F289F"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5">
    <w:p w14:paraId="3A706C31" w14:textId="77777777" w:rsidR="006F289F" w:rsidRPr="00C81AA0" w:rsidRDefault="006F289F" w:rsidP="0067285B">
      <w:pPr>
        <w:pStyle w:val="Notedebasdepage"/>
      </w:pPr>
      <w:r w:rsidRPr="00C81AA0">
        <w:rPr>
          <w:rStyle w:val="Appelnotedebasdep"/>
        </w:rPr>
        <w:footnoteRef/>
      </w:r>
      <w:r w:rsidRPr="00C81AA0">
        <w:t xml:space="preserve"> M.B. du 18 novembre 2008.</w:t>
      </w:r>
    </w:p>
  </w:footnote>
  <w:footnote w:id="6">
    <w:p w14:paraId="05F368D9" w14:textId="77777777" w:rsidR="006F289F" w:rsidRPr="00C81AA0" w:rsidRDefault="006F289F"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7">
    <w:p w14:paraId="541900B0" w14:textId="77777777" w:rsidR="006F289F" w:rsidRPr="002B17C5" w:rsidRDefault="006F289F" w:rsidP="002A1F15">
      <w:pPr>
        <w:pStyle w:val="Notedebasdepage"/>
      </w:pPr>
      <w:r w:rsidRPr="00C81AA0">
        <w:rPr>
          <w:rStyle w:val="Appelnotedebasdep"/>
        </w:rPr>
        <w:footnoteRef/>
      </w:r>
      <w:r w:rsidRPr="00C81AA0">
        <w:t xml:space="preserve"> </w:t>
      </w:r>
      <w:r w:rsidRPr="002B17C5">
        <w:t xml:space="preserve">M.B. 14 juillet 2016. </w:t>
      </w:r>
    </w:p>
  </w:footnote>
  <w:footnote w:id="8">
    <w:p w14:paraId="5E3C4E75" w14:textId="77777777" w:rsidR="006F289F" w:rsidRPr="00C81AA0" w:rsidRDefault="006F289F" w:rsidP="002A1F15">
      <w:pPr>
        <w:pStyle w:val="Notedebasdepage"/>
      </w:pPr>
      <w:r w:rsidRPr="00C81AA0">
        <w:rPr>
          <w:rStyle w:val="Appelnotedebasdep"/>
        </w:rPr>
        <w:footnoteRef/>
      </w:r>
      <w:r w:rsidRPr="00C81AA0">
        <w:t xml:space="preserve"> M.B. du 21 juin 2013.</w:t>
      </w:r>
    </w:p>
  </w:footnote>
  <w:footnote w:id="9">
    <w:p w14:paraId="4A9AB545" w14:textId="77777777" w:rsidR="006F289F" w:rsidRPr="00C81AA0" w:rsidRDefault="006F289F" w:rsidP="002A1F15">
      <w:pPr>
        <w:pStyle w:val="Notedebasdepage"/>
      </w:pPr>
      <w:r w:rsidRPr="00C81AA0">
        <w:rPr>
          <w:rStyle w:val="Appelnotedebasdep"/>
        </w:rPr>
        <w:footnoteRef/>
      </w:r>
      <w:r w:rsidRPr="00C81AA0">
        <w:t xml:space="preserve"> M.B. 9 mai 2017. </w:t>
      </w:r>
    </w:p>
  </w:footnote>
  <w:footnote w:id="10">
    <w:p w14:paraId="2C28FEF2" w14:textId="77777777" w:rsidR="006F289F" w:rsidRPr="002B17C5" w:rsidRDefault="006F289F" w:rsidP="002A1F15">
      <w:pPr>
        <w:pStyle w:val="Notedebasdepage"/>
      </w:pPr>
      <w:r>
        <w:rPr>
          <w:rStyle w:val="Appelnotedebasdep"/>
        </w:rPr>
        <w:footnoteRef/>
      </w:r>
      <w:r>
        <w:t xml:space="preserve"> M.B. 27 juin 2017.</w:t>
      </w:r>
    </w:p>
  </w:footnote>
  <w:footnote w:id="11">
    <w:p w14:paraId="0A96C859" w14:textId="77777777" w:rsidR="006F289F" w:rsidRPr="009F0774" w:rsidRDefault="006F289F" w:rsidP="00FB4DBA">
      <w:pPr>
        <w:pStyle w:val="Notedebasdepage"/>
      </w:pPr>
      <w:r>
        <w:rPr>
          <w:rStyle w:val="Appelnotedebasdep"/>
        </w:rPr>
        <w:footnoteRef/>
      </w:r>
      <w:r>
        <w:t xml:space="preserve"> Pour les marchés d’un montant égal ou supérieur à 135.000 € htva, le P.A. a l’obligation d’envisager l’allotissement du marché, sauf motivation dans le dossier du marché.</w:t>
      </w:r>
    </w:p>
  </w:footnote>
  <w:footnote w:id="12">
    <w:p w14:paraId="5590A5D1" w14:textId="77777777" w:rsidR="006F289F" w:rsidRPr="00067DE5" w:rsidRDefault="006F289F" w:rsidP="00FB4DBA">
      <w:pPr>
        <w:pStyle w:val="Notedebasdepage"/>
      </w:pPr>
      <w:r>
        <w:rPr>
          <w:rStyle w:val="Appelnotedebasdep"/>
        </w:rPr>
        <w:footnoteRef/>
      </w:r>
      <w:r>
        <w:t xml:space="preserve"> Ne pas confondre durée du marché et délai d’exécution.</w:t>
      </w:r>
    </w:p>
  </w:footnote>
  <w:footnote w:id="13">
    <w:p w14:paraId="61E424FA" w14:textId="77777777" w:rsidR="006F289F" w:rsidRDefault="006F289F" w:rsidP="00E535C1">
      <w:pPr>
        <w:pStyle w:val="Notedebasdepage"/>
      </w:pPr>
      <w:r>
        <w:rPr>
          <w:rStyle w:val="Appelnotedebasdep"/>
        </w:rPr>
        <w:footnoteRef/>
      </w:r>
      <w:r>
        <w:t xml:space="preserve"> </w:t>
      </w:r>
      <w:r w:rsidRPr="000D3026">
        <w:t>Comme indiqué sur le document officiel.</w:t>
      </w:r>
    </w:p>
  </w:footnote>
  <w:footnote w:id="14">
    <w:p w14:paraId="086B6F14" w14:textId="77777777" w:rsidR="006F289F" w:rsidRDefault="006F289F" w:rsidP="00E535C1">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5">
    <w:p w14:paraId="1C910718" w14:textId="77777777" w:rsidR="006F289F" w:rsidRDefault="006F289F" w:rsidP="00E535C1">
      <w:pPr>
        <w:pStyle w:val="Notedebasdepage"/>
      </w:pPr>
      <w:r>
        <w:rPr>
          <w:rStyle w:val="Appelnotedebasdep"/>
        </w:rPr>
        <w:footnoteRef/>
      </w:r>
      <w:r>
        <w:t xml:space="preserve"> </w:t>
      </w:r>
      <w:r w:rsidRPr="000D3026">
        <w:t xml:space="preserve">A défaut des autres documents </w:t>
      </w:r>
      <w:proofErr w:type="gramStart"/>
      <w:r w:rsidRPr="000D3026">
        <w:t>d'identités:</w:t>
      </w:r>
      <w:proofErr w:type="gramEnd"/>
      <w:r w:rsidRPr="000D3026">
        <w:t xml:space="preserve"> titre de séjour ou passeport diplomatique.</w:t>
      </w:r>
    </w:p>
  </w:footnote>
  <w:footnote w:id="16">
    <w:p w14:paraId="02C9D95F" w14:textId="77777777" w:rsidR="006F289F" w:rsidRDefault="006F289F" w:rsidP="00E535C1">
      <w:pPr>
        <w:pStyle w:val="Notedebasdepage"/>
      </w:pPr>
      <w:r>
        <w:rPr>
          <w:rStyle w:val="Appelnotedebasdep"/>
        </w:rPr>
        <w:footnoteRef/>
      </w:r>
      <w:r>
        <w:t xml:space="preserve"> </w:t>
      </w:r>
      <w:r w:rsidRPr="000D3026">
        <w:t>Voir le tableau des dénominations correspondantes par pays.</w:t>
      </w:r>
    </w:p>
  </w:footnote>
  <w:footnote w:id="17">
    <w:p w14:paraId="14A4C717" w14:textId="77777777" w:rsidR="006F289F" w:rsidRDefault="006F289F" w:rsidP="00E535C1">
      <w:pPr>
        <w:pStyle w:val="Notedebasdepage"/>
      </w:pPr>
      <w:r>
        <w:rPr>
          <w:rStyle w:val="Appelnotedebasdep"/>
        </w:rPr>
        <w:footnoteRef/>
      </w:r>
      <w:r>
        <w:t xml:space="preserve"> </w:t>
      </w:r>
      <w:r w:rsidRPr="000D3026">
        <w:t xml:space="preserve">Indiquer la région, l'état ou la province uniquement pour les pays </w:t>
      </w:r>
      <w:proofErr w:type="gramStart"/>
      <w:r w:rsidRPr="000D3026">
        <w:t>non membres</w:t>
      </w:r>
      <w:proofErr w:type="gramEnd"/>
      <w:r w:rsidRPr="000D3026">
        <w:t xml:space="preserve"> de l'UE, à l'exclusion des pays de l'AELE et des pays candidats.</w:t>
      </w:r>
    </w:p>
  </w:footnote>
  <w:footnote w:id="18">
    <w:p w14:paraId="10766BF7" w14:textId="77777777" w:rsidR="006F289F" w:rsidRDefault="006F289F" w:rsidP="00E535C1">
      <w:pPr>
        <w:pStyle w:val="Notedebasdepage"/>
      </w:pPr>
      <w:r>
        <w:rPr>
          <w:rStyle w:val="Appelnotedebasdep"/>
        </w:rPr>
        <w:footnoteRef/>
      </w:r>
      <w:r>
        <w:t xml:space="preserve"> </w:t>
      </w:r>
      <w:r w:rsidRPr="000D3026">
        <w:t>Dénomination nationale et sa traduction en EN ou FR, le cas échéant.</w:t>
      </w:r>
    </w:p>
  </w:footnote>
  <w:footnote w:id="19">
    <w:p w14:paraId="2A18AC76" w14:textId="77777777" w:rsidR="006F289F" w:rsidRDefault="006F289F" w:rsidP="00E535C1">
      <w:pPr>
        <w:pStyle w:val="Notedebasdepage"/>
      </w:pPr>
      <w:r>
        <w:rPr>
          <w:rStyle w:val="Appelnotedebasdep"/>
        </w:rPr>
        <w:footnoteRef/>
      </w:r>
      <w:r>
        <w:t xml:space="preserve"> </w:t>
      </w:r>
      <w:r w:rsidRPr="000D3026">
        <w:t>ONG = Organisation non gouvernementale, à remplir pour les organisations sans but lucratif.</w:t>
      </w:r>
    </w:p>
  </w:footnote>
  <w:footnote w:id="20">
    <w:p w14:paraId="0F9CFA85" w14:textId="77777777" w:rsidR="006F289F" w:rsidRDefault="006F289F" w:rsidP="00E535C1">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21">
    <w:p w14:paraId="14437704" w14:textId="5DADA748" w:rsidR="006F289F" w:rsidRDefault="006F289F" w:rsidP="00E535C1">
      <w:pPr>
        <w:pStyle w:val="Notedebasdepage"/>
      </w:pPr>
      <w:r>
        <w:rPr>
          <w:rStyle w:val="Appelnotedebasdep"/>
        </w:rPr>
        <w:footnoteRef/>
      </w:r>
      <w:r>
        <w:t xml:space="preserve"> </w:t>
      </w:r>
      <w:r w:rsidRPr="00FC215D">
        <w:t xml:space="preserve">Entité de droit public DOTÉE DE LA PERSONNALITÉ </w:t>
      </w:r>
      <w:r w:rsidR="00A62543" w:rsidRPr="00FC215D">
        <w:t>JURIDIQUE :</w:t>
      </w:r>
      <w:r w:rsidRPr="00FC215D">
        <w:t xml:space="preserv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22">
    <w:p w14:paraId="7B399EDB" w14:textId="77777777" w:rsidR="006F289F" w:rsidRDefault="006F289F" w:rsidP="00E535C1">
      <w:pPr>
        <w:pStyle w:val="Notedebasdepage"/>
      </w:pPr>
      <w:r>
        <w:rPr>
          <w:rStyle w:val="Appelnotedebasdep"/>
        </w:rPr>
        <w:footnoteRef/>
      </w:r>
      <w:r>
        <w:t xml:space="preserve"> </w:t>
      </w:r>
      <w:r w:rsidRPr="00FC215D">
        <w:t>Dénomination nationale et sa traduction en EN ou FR, le cas échéant.</w:t>
      </w:r>
    </w:p>
  </w:footnote>
  <w:footnote w:id="23">
    <w:p w14:paraId="6C901F8F" w14:textId="77777777" w:rsidR="006F289F" w:rsidRDefault="006F289F" w:rsidP="00E535C1">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44F0" w14:textId="77777777" w:rsidR="006F289F" w:rsidRDefault="006F289F"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7160" w14:textId="56258DCE" w:rsidR="006F289F" w:rsidRDefault="006F289F" w:rsidP="0034799E">
    <w:pPr>
      <w:pStyle w:val="En-tte"/>
      <w:tabs>
        <w:tab w:val="clear" w:pos="4536"/>
        <w:tab w:val="clear" w:pos="9072"/>
        <w:tab w:val="left" w:pos="1620"/>
      </w:tabs>
    </w:pPr>
    <w:r>
      <w:rPr>
        <w:noProof/>
        <w:lang w:eastAsia="fr-BE"/>
      </w:rPr>
      <w:drawing>
        <wp:anchor distT="36576" distB="59055" distL="163068" distR="161925" simplePos="0" relativeHeight="251658242" behindDoc="0" locked="1" layoutInCell="1" allowOverlap="1" wp14:anchorId="41945C02" wp14:editId="0D92DC99">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01ED" w14:textId="24ADA682" w:rsidR="006F289F" w:rsidRDefault="006F289F" w:rsidP="0034799E">
    <w:pPr>
      <w:pStyle w:val="En-tte"/>
      <w:tabs>
        <w:tab w:val="clear" w:pos="4536"/>
        <w:tab w:val="clear" w:pos="9072"/>
        <w:tab w:val="left" w:pos="1620"/>
      </w:tabs>
    </w:pPr>
    <w:r>
      <w:rPr>
        <w:noProof/>
        <w:lang w:eastAsia="fr-BE"/>
      </w:rPr>
      <w:drawing>
        <wp:anchor distT="0" distB="0" distL="114300" distR="114300" simplePos="0" relativeHeight="251658241" behindDoc="1" locked="0" layoutInCell="1" allowOverlap="1" wp14:anchorId="0D3D479C" wp14:editId="2C67C998">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936"/>
    <w:multiLevelType w:val="hybridMultilevel"/>
    <w:tmpl w:val="EF205F8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5C5E5E"/>
    <w:multiLevelType w:val="multilevel"/>
    <w:tmpl w:val="BE46F9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0A7B33"/>
    <w:multiLevelType w:val="hybridMultilevel"/>
    <w:tmpl w:val="43A80B2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A8518BA"/>
    <w:multiLevelType w:val="hybridMultilevel"/>
    <w:tmpl w:val="D25828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7"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8"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9" w15:restartNumberingAfterBreak="0">
    <w:nsid w:val="266E041C"/>
    <w:multiLevelType w:val="hybridMultilevel"/>
    <w:tmpl w:val="A2949D16"/>
    <w:lvl w:ilvl="0" w:tplc="571AED08">
      <w:start w:val="4"/>
      <w:numFmt w:val="decimal"/>
      <w:lvlText w:val="%1."/>
      <w:lvlJc w:val="left"/>
      <w:pPr>
        <w:tabs>
          <w:tab w:val="num" w:pos="720"/>
        </w:tabs>
        <w:ind w:left="720" w:hanging="360"/>
      </w:pPr>
    </w:lvl>
    <w:lvl w:ilvl="1" w:tplc="08FE3DB4" w:tentative="1">
      <w:start w:val="1"/>
      <w:numFmt w:val="decimal"/>
      <w:lvlText w:val="%2."/>
      <w:lvlJc w:val="left"/>
      <w:pPr>
        <w:tabs>
          <w:tab w:val="num" w:pos="1440"/>
        </w:tabs>
        <w:ind w:left="1440" w:hanging="360"/>
      </w:pPr>
    </w:lvl>
    <w:lvl w:ilvl="2" w:tplc="9D38FCBC" w:tentative="1">
      <w:start w:val="1"/>
      <w:numFmt w:val="decimal"/>
      <w:lvlText w:val="%3."/>
      <w:lvlJc w:val="left"/>
      <w:pPr>
        <w:tabs>
          <w:tab w:val="num" w:pos="2160"/>
        </w:tabs>
        <w:ind w:left="2160" w:hanging="360"/>
      </w:pPr>
    </w:lvl>
    <w:lvl w:ilvl="3" w:tplc="4680F774" w:tentative="1">
      <w:start w:val="1"/>
      <w:numFmt w:val="decimal"/>
      <w:lvlText w:val="%4."/>
      <w:lvlJc w:val="left"/>
      <w:pPr>
        <w:tabs>
          <w:tab w:val="num" w:pos="2880"/>
        </w:tabs>
        <w:ind w:left="2880" w:hanging="360"/>
      </w:pPr>
    </w:lvl>
    <w:lvl w:ilvl="4" w:tplc="CEB803D8" w:tentative="1">
      <w:start w:val="1"/>
      <w:numFmt w:val="decimal"/>
      <w:lvlText w:val="%5."/>
      <w:lvlJc w:val="left"/>
      <w:pPr>
        <w:tabs>
          <w:tab w:val="num" w:pos="3600"/>
        </w:tabs>
        <w:ind w:left="3600" w:hanging="360"/>
      </w:pPr>
    </w:lvl>
    <w:lvl w:ilvl="5" w:tplc="DA908882" w:tentative="1">
      <w:start w:val="1"/>
      <w:numFmt w:val="decimal"/>
      <w:lvlText w:val="%6."/>
      <w:lvlJc w:val="left"/>
      <w:pPr>
        <w:tabs>
          <w:tab w:val="num" w:pos="4320"/>
        </w:tabs>
        <w:ind w:left="4320" w:hanging="360"/>
      </w:pPr>
    </w:lvl>
    <w:lvl w:ilvl="6" w:tplc="50E862F2" w:tentative="1">
      <w:start w:val="1"/>
      <w:numFmt w:val="decimal"/>
      <w:lvlText w:val="%7."/>
      <w:lvlJc w:val="left"/>
      <w:pPr>
        <w:tabs>
          <w:tab w:val="num" w:pos="5040"/>
        </w:tabs>
        <w:ind w:left="5040" w:hanging="360"/>
      </w:pPr>
    </w:lvl>
    <w:lvl w:ilvl="7" w:tplc="31ECBB84" w:tentative="1">
      <w:start w:val="1"/>
      <w:numFmt w:val="decimal"/>
      <w:lvlText w:val="%8."/>
      <w:lvlJc w:val="left"/>
      <w:pPr>
        <w:tabs>
          <w:tab w:val="num" w:pos="5760"/>
        </w:tabs>
        <w:ind w:left="5760" w:hanging="360"/>
      </w:pPr>
    </w:lvl>
    <w:lvl w:ilvl="8" w:tplc="70748D9C" w:tentative="1">
      <w:start w:val="1"/>
      <w:numFmt w:val="decimal"/>
      <w:lvlText w:val="%9."/>
      <w:lvlJc w:val="left"/>
      <w:pPr>
        <w:tabs>
          <w:tab w:val="num" w:pos="6480"/>
        </w:tabs>
        <w:ind w:left="6480" w:hanging="360"/>
      </w:pPr>
    </w:lvl>
  </w:abstractNum>
  <w:abstractNum w:abstractNumId="10"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40B550A"/>
    <w:multiLevelType w:val="hybridMultilevel"/>
    <w:tmpl w:val="6908E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5" w15:restartNumberingAfterBreak="0">
    <w:nsid w:val="3AA34D97"/>
    <w:multiLevelType w:val="hybridMultilevel"/>
    <w:tmpl w:val="D71E2A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011D96"/>
    <w:multiLevelType w:val="hybridMultilevel"/>
    <w:tmpl w:val="805CE414"/>
    <w:lvl w:ilvl="0" w:tplc="FA5644D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E426FA"/>
    <w:multiLevelType w:val="hybridMultilevel"/>
    <w:tmpl w:val="F452AFA4"/>
    <w:lvl w:ilvl="0" w:tplc="62D63232">
      <w:start w:val="2"/>
      <w:numFmt w:val="lowerLetter"/>
      <w:lvlText w:val="%1."/>
      <w:lvlJc w:val="left"/>
      <w:pPr>
        <w:tabs>
          <w:tab w:val="num" w:pos="720"/>
        </w:tabs>
        <w:ind w:left="720" w:hanging="360"/>
      </w:pPr>
    </w:lvl>
    <w:lvl w:ilvl="1" w:tplc="0A8053C4" w:tentative="1">
      <w:start w:val="1"/>
      <w:numFmt w:val="lowerLetter"/>
      <w:lvlText w:val="%2."/>
      <w:lvlJc w:val="left"/>
      <w:pPr>
        <w:tabs>
          <w:tab w:val="num" w:pos="1440"/>
        </w:tabs>
        <w:ind w:left="1440" w:hanging="360"/>
      </w:pPr>
    </w:lvl>
    <w:lvl w:ilvl="2" w:tplc="15CA64E8" w:tentative="1">
      <w:start w:val="1"/>
      <w:numFmt w:val="lowerLetter"/>
      <w:lvlText w:val="%3."/>
      <w:lvlJc w:val="left"/>
      <w:pPr>
        <w:tabs>
          <w:tab w:val="num" w:pos="2160"/>
        </w:tabs>
        <w:ind w:left="2160" w:hanging="360"/>
      </w:pPr>
    </w:lvl>
    <w:lvl w:ilvl="3" w:tplc="9F900518" w:tentative="1">
      <w:start w:val="1"/>
      <w:numFmt w:val="lowerLetter"/>
      <w:lvlText w:val="%4."/>
      <w:lvlJc w:val="left"/>
      <w:pPr>
        <w:tabs>
          <w:tab w:val="num" w:pos="2880"/>
        </w:tabs>
        <w:ind w:left="2880" w:hanging="360"/>
      </w:pPr>
    </w:lvl>
    <w:lvl w:ilvl="4" w:tplc="C480200A" w:tentative="1">
      <w:start w:val="1"/>
      <w:numFmt w:val="lowerLetter"/>
      <w:lvlText w:val="%5."/>
      <w:lvlJc w:val="left"/>
      <w:pPr>
        <w:tabs>
          <w:tab w:val="num" w:pos="3600"/>
        </w:tabs>
        <w:ind w:left="3600" w:hanging="360"/>
      </w:pPr>
    </w:lvl>
    <w:lvl w:ilvl="5" w:tplc="60B69D80" w:tentative="1">
      <w:start w:val="1"/>
      <w:numFmt w:val="lowerLetter"/>
      <w:lvlText w:val="%6."/>
      <w:lvlJc w:val="left"/>
      <w:pPr>
        <w:tabs>
          <w:tab w:val="num" w:pos="4320"/>
        </w:tabs>
        <w:ind w:left="4320" w:hanging="360"/>
      </w:pPr>
    </w:lvl>
    <w:lvl w:ilvl="6" w:tplc="9D3A5008" w:tentative="1">
      <w:start w:val="1"/>
      <w:numFmt w:val="lowerLetter"/>
      <w:lvlText w:val="%7."/>
      <w:lvlJc w:val="left"/>
      <w:pPr>
        <w:tabs>
          <w:tab w:val="num" w:pos="5040"/>
        </w:tabs>
        <w:ind w:left="5040" w:hanging="360"/>
      </w:pPr>
    </w:lvl>
    <w:lvl w:ilvl="7" w:tplc="C8B45C66" w:tentative="1">
      <w:start w:val="1"/>
      <w:numFmt w:val="lowerLetter"/>
      <w:lvlText w:val="%8."/>
      <w:lvlJc w:val="left"/>
      <w:pPr>
        <w:tabs>
          <w:tab w:val="num" w:pos="5760"/>
        </w:tabs>
        <w:ind w:left="5760" w:hanging="360"/>
      </w:pPr>
    </w:lvl>
    <w:lvl w:ilvl="8" w:tplc="244CC644" w:tentative="1">
      <w:start w:val="1"/>
      <w:numFmt w:val="lowerLetter"/>
      <w:lvlText w:val="%9."/>
      <w:lvlJc w:val="left"/>
      <w:pPr>
        <w:tabs>
          <w:tab w:val="num" w:pos="6480"/>
        </w:tabs>
        <w:ind w:left="6480" w:hanging="360"/>
      </w:pPr>
    </w:lvl>
  </w:abstractNum>
  <w:abstractNum w:abstractNumId="18" w15:restartNumberingAfterBreak="0">
    <w:nsid w:val="42C40D68"/>
    <w:multiLevelType w:val="hybridMultilevel"/>
    <w:tmpl w:val="A08CAE66"/>
    <w:lvl w:ilvl="0" w:tplc="17AA52BE">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DF60BC"/>
    <w:multiLevelType w:val="hybridMultilevel"/>
    <w:tmpl w:val="D25828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70E4388"/>
    <w:multiLevelType w:val="hybridMultilevel"/>
    <w:tmpl w:val="EAE877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765654"/>
    <w:multiLevelType w:val="hybridMultilevel"/>
    <w:tmpl w:val="2EE45A7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3646FE"/>
    <w:multiLevelType w:val="hybridMultilevel"/>
    <w:tmpl w:val="7BECAE70"/>
    <w:lvl w:ilvl="0" w:tplc="565806EA">
      <w:start w:val="3"/>
      <w:numFmt w:val="decimal"/>
      <w:lvlText w:val="%1."/>
      <w:lvlJc w:val="left"/>
      <w:pPr>
        <w:tabs>
          <w:tab w:val="num" w:pos="720"/>
        </w:tabs>
        <w:ind w:left="720" w:hanging="360"/>
      </w:pPr>
    </w:lvl>
    <w:lvl w:ilvl="1" w:tplc="77B00B80" w:tentative="1">
      <w:start w:val="1"/>
      <w:numFmt w:val="decimal"/>
      <w:lvlText w:val="%2."/>
      <w:lvlJc w:val="left"/>
      <w:pPr>
        <w:tabs>
          <w:tab w:val="num" w:pos="1440"/>
        </w:tabs>
        <w:ind w:left="1440" w:hanging="360"/>
      </w:pPr>
    </w:lvl>
    <w:lvl w:ilvl="2" w:tplc="A45E1C50" w:tentative="1">
      <w:start w:val="1"/>
      <w:numFmt w:val="decimal"/>
      <w:lvlText w:val="%3."/>
      <w:lvlJc w:val="left"/>
      <w:pPr>
        <w:tabs>
          <w:tab w:val="num" w:pos="2160"/>
        </w:tabs>
        <w:ind w:left="2160" w:hanging="360"/>
      </w:pPr>
    </w:lvl>
    <w:lvl w:ilvl="3" w:tplc="8FEA8BBE" w:tentative="1">
      <w:start w:val="1"/>
      <w:numFmt w:val="decimal"/>
      <w:lvlText w:val="%4."/>
      <w:lvlJc w:val="left"/>
      <w:pPr>
        <w:tabs>
          <w:tab w:val="num" w:pos="2880"/>
        </w:tabs>
        <w:ind w:left="2880" w:hanging="360"/>
      </w:pPr>
    </w:lvl>
    <w:lvl w:ilvl="4" w:tplc="89761412" w:tentative="1">
      <w:start w:val="1"/>
      <w:numFmt w:val="decimal"/>
      <w:lvlText w:val="%5."/>
      <w:lvlJc w:val="left"/>
      <w:pPr>
        <w:tabs>
          <w:tab w:val="num" w:pos="3600"/>
        </w:tabs>
        <w:ind w:left="3600" w:hanging="360"/>
      </w:pPr>
    </w:lvl>
    <w:lvl w:ilvl="5" w:tplc="7892E1F2" w:tentative="1">
      <w:start w:val="1"/>
      <w:numFmt w:val="decimal"/>
      <w:lvlText w:val="%6."/>
      <w:lvlJc w:val="left"/>
      <w:pPr>
        <w:tabs>
          <w:tab w:val="num" w:pos="4320"/>
        </w:tabs>
        <w:ind w:left="4320" w:hanging="360"/>
      </w:pPr>
    </w:lvl>
    <w:lvl w:ilvl="6" w:tplc="B55283F0" w:tentative="1">
      <w:start w:val="1"/>
      <w:numFmt w:val="decimal"/>
      <w:lvlText w:val="%7."/>
      <w:lvlJc w:val="left"/>
      <w:pPr>
        <w:tabs>
          <w:tab w:val="num" w:pos="5040"/>
        </w:tabs>
        <w:ind w:left="5040" w:hanging="360"/>
      </w:pPr>
    </w:lvl>
    <w:lvl w:ilvl="7" w:tplc="02AE3A5A" w:tentative="1">
      <w:start w:val="1"/>
      <w:numFmt w:val="decimal"/>
      <w:lvlText w:val="%8."/>
      <w:lvlJc w:val="left"/>
      <w:pPr>
        <w:tabs>
          <w:tab w:val="num" w:pos="5760"/>
        </w:tabs>
        <w:ind w:left="5760" w:hanging="360"/>
      </w:pPr>
    </w:lvl>
    <w:lvl w:ilvl="8" w:tplc="20F0FF62" w:tentative="1">
      <w:start w:val="1"/>
      <w:numFmt w:val="decimal"/>
      <w:lvlText w:val="%9."/>
      <w:lvlJc w:val="left"/>
      <w:pPr>
        <w:tabs>
          <w:tab w:val="num" w:pos="6480"/>
        </w:tabs>
        <w:ind w:left="6480" w:hanging="360"/>
      </w:pPr>
    </w:lvl>
  </w:abstractNum>
  <w:abstractNum w:abstractNumId="25" w15:restartNumberingAfterBreak="0">
    <w:nsid w:val="6B90346F"/>
    <w:multiLevelType w:val="hybridMultilevel"/>
    <w:tmpl w:val="644ACBCE"/>
    <w:lvl w:ilvl="0" w:tplc="FA5644D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27"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28"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740833091">
    <w:abstractNumId w:val="23"/>
  </w:num>
  <w:num w:numId="2" w16cid:durableId="1805922863">
    <w:abstractNumId w:val="4"/>
  </w:num>
  <w:num w:numId="3" w16cid:durableId="458452205">
    <w:abstractNumId w:val="14"/>
  </w:num>
  <w:num w:numId="4" w16cid:durableId="1451973056">
    <w:abstractNumId w:val="12"/>
  </w:num>
  <w:num w:numId="5" w16cid:durableId="1316181570">
    <w:abstractNumId w:val="4"/>
    <w:lvlOverride w:ilvl="0">
      <w:startOverride w:val="2"/>
    </w:lvlOverride>
  </w:num>
  <w:num w:numId="6" w16cid:durableId="1584411116">
    <w:abstractNumId w:val="5"/>
  </w:num>
  <w:num w:numId="7" w16cid:durableId="1341734391">
    <w:abstractNumId w:val="22"/>
  </w:num>
  <w:num w:numId="8" w16cid:durableId="518391897">
    <w:abstractNumId w:val="10"/>
  </w:num>
  <w:num w:numId="9" w16cid:durableId="2114131926">
    <w:abstractNumId w:val="28"/>
  </w:num>
  <w:num w:numId="10" w16cid:durableId="1837720207">
    <w:abstractNumId w:val="11"/>
  </w:num>
  <w:num w:numId="11" w16cid:durableId="891693689">
    <w:abstractNumId w:val="8"/>
  </w:num>
  <w:num w:numId="12" w16cid:durableId="411464718">
    <w:abstractNumId w:val="24"/>
  </w:num>
  <w:num w:numId="13" w16cid:durableId="443692456">
    <w:abstractNumId w:val="9"/>
  </w:num>
  <w:num w:numId="14" w16cid:durableId="109127091">
    <w:abstractNumId w:val="17"/>
  </w:num>
  <w:num w:numId="15" w16cid:durableId="875772032">
    <w:abstractNumId w:val="7"/>
  </w:num>
  <w:num w:numId="16" w16cid:durableId="140659844">
    <w:abstractNumId w:val="27"/>
  </w:num>
  <w:num w:numId="17" w16cid:durableId="1212770494">
    <w:abstractNumId w:val="6"/>
  </w:num>
  <w:num w:numId="18" w16cid:durableId="1080255612">
    <w:abstractNumId w:val="29"/>
  </w:num>
  <w:num w:numId="19" w16cid:durableId="2102528296">
    <w:abstractNumId w:val="1"/>
  </w:num>
  <w:num w:numId="20" w16cid:durableId="8220548">
    <w:abstractNumId w:val="26"/>
  </w:num>
  <w:num w:numId="21" w16cid:durableId="4986233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3797152">
    <w:abstractNumId w:val="18"/>
  </w:num>
  <w:num w:numId="23" w16cid:durableId="3913908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11896369">
    <w:abstractNumId w:val="20"/>
  </w:num>
  <w:num w:numId="25" w16cid:durableId="635916311">
    <w:abstractNumId w:val="19"/>
  </w:num>
  <w:num w:numId="26" w16cid:durableId="1031493110">
    <w:abstractNumId w:val="3"/>
  </w:num>
  <w:num w:numId="27" w16cid:durableId="1932815830">
    <w:abstractNumId w:val="2"/>
  </w:num>
  <w:num w:numId="28" w16cid:durableId="263348431">
    <w:abstractNumId w:val="13"/>
  </w:num>
  <w:num w:numId="29" w16cid:durableId="258880541">
    <w:abstractNumId w:val="21"/>
  </w:num>
  <w:num w:numId="30" w16cid:durableId="1077553599">
    <w:abstractNumId w:val="16"/>
  </w:num>
  <w:num w:numId="31" w16cid:durableId="1483043586">
    <w:abstractNumId w:val="25"/>
  </w:num>
  <w:num w:numId="32" w16cid:durableId="1515261558">
    <w:abstractNumId w:val="0"/>
  </w:num>
  <w:num w:numId="33" w16cid:durableId="578946479">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136F"/>
    <w:rsid w:val="0001610D"/>
    <w:rsid w:val="00020305"/>
    <w:rsid w:val="0002490F"/>
    <w:rsid w:val="0002587C"/>
    <w:rsid w:val="000377C6"/>
    <w:rsid w:val="00046CB1"/>
    <w:rsid w:val="000534B9"/>
    <w:rsid w:val="00055B71"/>
    <w:rsid w:val="00057702"/>
    <w:rsid w:val="000641F4"/>
    <w:rsid w:val="00067A4A"/>
    <w:rsid w:val="000753B2"/>
    <w:rsid w:val="00075C28"/>
    <w:rsid w:val="000836DD"/>
    <w:rsid w:val="00085BE5"/>
    <w:rsid w:val="00096B53"/>
    <w:rsid w:val="00096B6E"/>
    <w:rsid w:val="000A1A2D"/>
    <w:rsid w:val="000A378C"/>
    <w:rsid w:val="000A5016"/>
    <w:rsid w:val="000C14CC"/>
    <w:rsid w:val="000C7915"/>
    <w:rsid w:val="000D1B41"/>
    <w:rsid w:val="000E0623"/>
    <w:rsid w:val="000E4B5D"/>
    <w:rsid w:val="000E61AA"/>
    <w:rsid w:val="001239E9"/>
    <w:rsid w:val="0013597E"/>
    <w:rsid w:val="0014322D"/>
    <w:rsid w:val="0014705D"/>
    <w:rsid w:val="00147AEC"/>
    <w:rsid w:val="00150FFC"/>
    <w:rsid w:val="001545C9"/>
    <w:rsid w:val="00155B98"/>
    <w:rsid w:val="00160338"/>
    <w:rsid w:val="001632B0"/>
    <w:rsid w:val="0017001A"/>
    <w:rsid w:val="0017446A"/>
    <w:rsid w:val="00180CEE"/>
    <w:rsid w:val="00184F9E"/>
    <w:rsid w:val="00193F4F"/>
    <w:rsid w:val="00194970"/>
    <w:rsid w:val="00195035"/>
    <w:rsid w:val="001973EF"/>
    <w:rsid w:val="001A7805"/>
    <w:rsid w:val="001B139B"/>
    <w:rsid w:val="001B4FB0"/>
    <w:rsid w:val="001B6CA3"/>
    <w:rsid w:val="001C0024"/>
    <w:rsid w:val="001C0A40"/>
    <w:rsid w:val="001C0E3A"/>
    <w:rsid w:val="001C4E0F"/>
    <w:rsid w:val="001D3239"/>
    <w:rsid w:val="001D5859"/>
    <w:rsid w:val="001D6FD0"/>
    <w:rsid w:val="001F4472"/>
    <w:rsid w:val="00203FF6"/>
    <w:rsid w:val="002050E2"/>
    <w:rsid w:val="00205F93"/>
    <w:rsid w:val="00206EC3"/>
    <w:rsid w:val="00211A79"/>
    <w:rsid w:val="00212368"/>
    <w:rsid w:val="0021254C"/>
    <w:rsid w:val="00213C86"/>
    <w:rsid w:val="0021448A"/>
    <w:rsid w:val="00214624"/>
    <w:rsid w:val="00215DD3"/>
    <w:rsid w:val="00221AD0"/>
    <w:rsid w:val="00222417"/>
    <w:rsid w:val="002232F3"/>
    <w:rsid w:val="00232ECA"/>
    <w:rsid w:val="00243751"/>
    <w:rsid w:val="00243A56"/>
    <w:rsid w:val="002505B9"/>
    <w:rsid w:val="0025086A"/>
    <w:rsid w:val="00251977"/>
    <w:rsid w:val="002616D2"/>
    <w:rsid w:val="00261A70"/>
    <w:rsid w:val="002648C5"/>
    <w:rsid w:val="00271CBE"/>
    <w:rsid w:val="00276391"/>
    <w:rsid w:val="00281573"/>
    <w:rsid w:val="00282284"/>
    <w:rsid w:val="002824A2"/>
    <w:rsid w:val="00297B78"/>
    <w:rsid w:val="002A1F15"/>
    <w:rsid w:val="002A4737"/>
    <w:rsid w:val="002B53B3"/>
    <w:rsid w:val="002B5599"/>
    <w:rsid w:val="002B7D5A"/>
    <w:rsid w:val="002B7EB3"/>
    <w:rsid w:val="002C1981"/>
    <w:rsid w:val="002C4003"/>
    <w:rsid w:val="002C4739"/>
    <w:rsid w:val="002C4AE9"/>
    <w:rsid w:val="002D1EFB"/>
    <w:rsid w:val="002D5BA6"/>
    <w:rsid w:val="002E061F"/>
    <w:rsid w:val="002E2C06"/>
    <w:rsid w:val="002E31EB"/>
    <w:rsid w:val="002F37A8"/>
    <w:rsid w:val="002F3F22"/>
    <w:rsid w:val="00304334"/>
    <w:rsid w:val="003229BC"/>
    <w:rsid w:val="00324C0B"/>
    <w:rsid w:val="0033204F"/>
    <w:rsid w:val="0033376D"/>
    <w:rsid w:val="003419B0"/>
    <w:rsid w:val="00341C7E"/>
    <w:rsid w:val="0034799E"/>
    <w:rsid w:val="00354FD3"/>
    <w:rsid w:val="0036235B"/>
    <w:rsid w:val="00362465"/>
    <w:rsid w:val="0036365A"/>
    <w:rsid w:val="003664E0"/>
    <w:rsid w:val="00367799"/>
    <w:rsid w:val="0037643B"/>
    <w:rsid w:val="003803AC"/>
    <w:rsid w:val="00380AD1"/>
    <w:rsid w:val="00385990"/>
    <w:rsid w:val="0038683A"/>
    <w:rsid w:val="00386AAB"/>
    <w:rsid w:val="00392334"/>
    <w:rsid w:val="00397A75"/>
    <w:rsid w:val="00397FB3"/>
    <w:rsid w:val="003A7C54"/>
    <w:rsid w:val="003A7F39"/>
    <w:rsid w:val="003B0144"/>
    <w:rsid w:val="003C06CD"/>
    <w:rsid w:val="003C0B14"/>
    <w:rsid w:val="003D7DD9"/>
    <w:rsid w:val="003E2F76"/>
    <w:rsid w:val="003F1704"/>
    <w:rsid w:val="003F6D8A"/>
    <w:rsid w:val="00401416"/>
    <w:rsid w:val="00412763"/>
    <w:rsid w:val="00413425"/>
    <w:rsid w:val="004145B4"/>
    <w:rsid w:val="00416E0F"/>
    <w:rsid w:val="00425E03"/>
    <w:rsid w:val="00454A3C"/>
    <w:rsid w:val="00455490"/>
    <w:rsid w:val="0046721F"/>
    <w:rsid w:val="00467874"/>
    <w:rsid w:val="004704FD"/>
    <w:rsid w:val="00473011"/>
    <w:rsid w:val="00475BF7"/>
    <w:rsid w:val="00476D16"/>
    <w:rsid w:val="00487459"/>
    <w:rsid w:val="00487AA6"/>
    <w:rsid w:val="00495502"/>
    <w:rsid w:val="004A461F"/>
    <w:rsid w:val="004A79D4"/>
    <w:rsid w:val="004B0850"/>
    <w:rsid w:val="004B5180"/>
    <w:rsid w:val="004B52C3"/>
    <w:rsid w:val="004C0294"/>
    <w:rsid w:val="004C3576"/>
    <w:rsid w:val="004C4CD1"/>
    <w:rsid w:val="004C709F"/>
    <w:rsid w:val="004C7956"/>
    <w:rsid w:val="004C7DCF"/>
    <w:rsid w:val="004F327F"/>
    <w:rsid w:val="00503D7C"/>
    <w:rsid w:val="00505E91"/>
    <w:rsid w:val="00507305"/>
    <w:rsid w:val="0051154E"/>
    <w:rsid w:val="00512273"/>
    <w:rsid w:val="00513514"/>
    <w:rsid w:val="0052583C"/>
    <w:rsid w:val="0052591D"/>
    <w:rsid w:val="00526CF3"/>
    <w:rsid w:val="0053045A"/>
    <w:rsid w:val="00536C49"/>
    <w:rsid w:val="00542E04"/>
    <w:rsid w:val="005441CA"/>
    <w:rsid w:val="00545BF7"/>
    <w:rsid w:val="00557219"/>
    <w:rsid w:val="005671B6"/>
    <w:rsid w:val="0057243F"/>
    <w:rsid w:val="00573991"/>
    <w:rsid w:val="00583C35"/>
    <w:rsid w:val="005975EE"/>
    <w:rsid w:val="0059776B"/>
    <w:rsid w:val="005C33F3"/>
    <w:rsid w:val="005C440B"/>
    <w:rsid w:val="005D080C"/>
    <w:rsid w:val="005D1C02"/>
    <w:rsid w:val="005D5F07"/>
    <w:rsid w:val="005E01AC"/>
    <w:rsid w:val="005F2003"/>
    <w:rsid w:val="005F41D2"/>
    <w:rsid w:val="005F4706"/>
    <w:rsid w:val="005F7219"/>
    <w:rsid w:val="00600DA7"/>
    <w:rsid w:val="00612B0F"/>
    <w:rsid w:val="00614D8F"/>
    <w:rsid w:val="006166B1"/>
    <w:rsid w:val="00624F93"/>
    <w:rsid w:val="006272A9"/>
    <w:rsid w:val="00632933"/>
    <w:rsid w:val="00632EAC"/>
    <w:rsid w:val="00633898"/>
    <w:rsid w:val="0064646F"/>
    <w:rsid w:val="006537EB"/>
    <w:rsid w:val="0067285B"/>
    <w:rsid w:val="0069220F"/>
    <w:rsid w:val="006A46F9"/>
    <w:rsid w:val="006A4D22"/>
    <w:rsid w:val="006A64FE"/>
    <w:rsid w:val="006B2A1C"/>
    <w:rsid w:val="006B71E9"/>
    <w:rsid w:val="006C30D5"/>
    <w:rsid w:val="006C4396"/>
    <w:rsid w:val="006D0C0C"/>
    <w:rsid w:val="006D1398"/>
    <w:rsid w:val="006D4730"/>
    <w:rsid w:val="006D5449"/>
    <w:rsid w:val="006E3640"/>
    <w:rsid w:val="006E5D09"/>
    <w:rsid w:val="006E6324"/>
    <w:rsid w:val="006E6D38"/>
    <w:rsid w:val="006F289F"/>
    <w:rsid w:val="0070353A"/>
    <w:rsid w:val="00715AE9"/>
    <w:rsid w:val="00715E8A"/>
    <w:rsid w:val="0073037C"/>
    <w:rsid w:val="00731B1D"/>
    <w:rsid w:val="00733CC4"/>
    <w:rsid w:val="007474FD"/>
    <w:rsid w:val="007536C6"/>
    <w:rsid w:val="0075385B"/>
    <w:rsid w:val="00762674"/>
    <w:rsid w:val="00764668"/>
    <w:rsid w:val="00764E84"/>
    <w:rsid w:val="00767F41"/>
    <w:rsid w:val="0077036E"/>
    <w:rsid w:val="007736FD"/>
    <w:rsid w:val="007749A0"/>
    <w:rsid w:val="00776F9D"/>
    <w:rsid w:val="00785E76"/>
    <w:rsid w:val="007A262B"/>
    <w:rsid w:val="007A3149"/>
    <w:rsid w:val="007A3A3A"/>
    <w:rsid w:val="007A3CEA"/>
    <w:rsid w:val="007A4576"/>
    <w:rsid w:val="007B186A"/>
    <w:rsid w:val="007C01E4"/>
    <w:rsid w:val="007C13F7"/>
    <w:rsid w:val="007C79E5"/>
    <w:rsid w:val="007D0B42"/>
    <w:rsid w:val="007F4676"/>
    <w:rsid w:val="0080209B"/>
    <w:rsid w:val="0080343C"/>
    <w:rsid w:val="00803A94"/>
    <w:rsid w:val="00807F5E"/>
    <w:rsid w:val="00814838"/>
    <w:rsid w:val="00820445"/>
    <w:rsid w:val="00824AD3"/>
    <w:rsid w:val="0082507A"/>
    <w:rsid w:val="0083320B"/>
    <w:rsid w:val="0083528E"/>
    <w:rsid w:val="008367A0"/>
    <w:rsid w:val="00865E9B"/>
    <w:rsid w:val="00874B20"/>
    <w:rsid w:val="00893F70"/>
    <w:rsid w:val="00895FAA"/>
    <w:rsid w:val="00896FEE"/>
    <w:rsid w:val="0089753C"/>
    <w:rsid w:val="008B325C"/>
    <w:rsid w:val="008C4740"/>
    <w:rsid w:val="008C4A21"/>
    <w:rsid w:val="008D7E3B"/>
    <w:rsid w:val="008E7E40"/>
    <w:rsid w:val="008F078F"/>
    <w:rsid w:val="008F0836"/>
    <w:rsid w:val="008F4769"/>
    <w:rsid w:val="008F4FD5"/>
    <w:rsid w:val="008F64A3"/>
    <w:rsid w:val="00900075"/>
    <w:rsid w:val="00920B80"/>
    <w:rsid w:val="00920BEE"/>
    <w:rsid w:val="00921701"/>
    <w:rsid w:val="00933EFC"/>
    <w:rsid w:val="009358A3"/>
    <w:rsid w:val="00942EC8"/>
    <w:rsid w:val="00944FF0"/>
    <w:rsid w:val="00960D9D"/>
    <w:rsid w:val="00963698"/>
    <w:rsid w:val="009804F1"/>
    <w:rsid w:val="009852CA"/>
    <w:rsid w:val="009852D9"/>
    <w:rsid w:val="00985B3C"/>
    <w:rsid w:val="0098672F"/>
    <w:rsid w:val="00995E76"/>
    <w:rsid w:val="009A0DC1"/>
    <w:rsid w:val="009A7C3A"/>
    <w:rsid w:val="009B4B2F"/>
    <w:rsid w:val="009C3B9A"/>
    <w:rsid w:val="009D0D3D"/>
    <w:rsid w:val="009E49AE"/>
    <w:rsid w:val="009F34FB"/>
    <w:rsid w:val="009F5A74"/>
    <w:rsid w:val="00A0067D"/>
    <w:rsid w:val="00A00846"/>
    <w:rsid w:val="00A04E33"/>
    <w:rsid w:val="00A14400"/>
    <w:rsid w:val="00A14D53"/>
    <w:rsid w:val="00A14EB0"/>
    <w:rsid w:val="00A20192"/>
    <w:rsid w:val="00A3590D"/>
    <w:rsid w:val="00A379B8"/>
    <w:rsid w:val="00A42E3E"/>
    <w:rsid w:val="00A44FD2"/>
    <w:rsid w:val="00A50E91"/>
    <w:rsid w:val="00A533CE"/>
    <w:rsid w:val="00A567AC"/>
    <w:rsid w:val="00A57B16"/>
    <w:rsid w:val="00A62543"/>
    <w:rsid w:val="00A65D6A"/>
    <w:rsid w:val="00A670B2"/>
    <w:rsid w:val="00A71FDE"/>
    <w:rsid w:val="00A87563"/>
    <w:rsid w:val="00AA2056"/>
    <w:rsid w:val="00AB1DAB"/>
    <w:rsid w:val="00AE6A1F"/>
    <w:rsid w:val="00B018D4"/>
    <w:rsid w:val="00B058DA"/>
    <w:rsid w:val="00B21C66"/>
    <w:rsid w:val="00B24F54"/>
    <w:rsid w:val="00B35CCE"/>
    <w:rsid w:val="00B40BA7"/>
    <w:rsid w:val="00B41B89"/>
    <w:rsid w:val="00B434A1"/>
    <w:rsid w:val="00B55860"/>
    <w:rsid w:val="00B55977"/>
    <w:rsid w:val="00B61F31"/>
    <w:rsid w:val="00B62E1E"/>
    <w:rsid w:val="00B64CF6"/>
    <w:rsid w:val="00B71A08"/>
    <w:rsid w:val="00BB3DB3"/>
    <w:rsid w:val="00BB7268"/>
    <w:rsid w:val="00BC5F74"/>
    <w:rsid w:val="00BD38A2"/>
    <w:rsid w:val="00BE5BEA"/>
    <w:rsid w:val="00C03409"/>
    <w:rsid w:val="00C048D9"/>
    <w:rsid w:val="00C05EEB"/>
    <w:rsid w:val="00C077D9"/>
    <w:rsid w:val="00C20B78"/>
    <w:rsid w:val="00C25390"/>
    <w:rsid w:val="00C278E2"/>
    <w:rsid w:val="00C32464"/>
    <w:rsid w:val="00C33378"/>
    <w:rsid w:val="00C33BE2"/>
    <w:rsid w:val="00C34AC0"/>
    <w:rsid w:val="00C45EFE"/>
    <w:rsid w:val="00C55D53"/>
    <w:rsid w:val="00C621B6"/>
    <w:rsid w:val="00C667A9"/>
    <w:rsid w:val="00C72B94"/>
    <w:rsid w:val="00C72D78"/>
    <w:rsid w:val="00C85114"/>
    <w:rsid w:val="00C85B69"/>
    <w:rsid w:val="00C91137"/>
    <w:rsid w:val="00C913B3"/>
    <w:rsid w:val="00C93255"/>
    <w:rsid w:val="00C93340"/>
    <w:rsid w:val="00C93621"/>
    <w:rsid w:val="00CA1924"/>
    <w:rsid w:val="00CA7A0A"/>
    <w:rsid w:val="00CB195E"/>
    <w:rsid w:val="00CB3D34"/>
    <w:rsid w:val="00CB5120"/>
    <w:rsid w:val="00CE033F"/>
    <w:rsid w:val="00CE1724"/>
    <w:rsid w:val="00CE7883"/>
    <w:rsid w:val="00CF0222"/>
    <w:rsid w:val="00CF40E1"/>
    <w:rsid w:val="00CF7C26"/>
    <w:rsid w:val="00D0269B"/>
    <w:rsid w:val="00D07797"/>
    <w:rsid w:val="00D357E9"/>
    <w:rsid w:val="00D41E24"/>
    <w:rsid w:val="00D447EB"/>
    <w:rsid w:val="00D44A3B"/>
    <w:rsid w:val="00D50BEA"/>
    <w:rsid w:val="00D52BC1"/>
    <w:rsid w:val="00D652E1"/>
    <w:rsid w:val="00D6578E"/>
    <w:rsid w:val="00D707B6"/>
    <w:rsid w:val="00D71303"/>
    <w:rsid w:val="00D75264"/>
    <w:rsid w:val="00D84B77"/>
    <w:rsid w:val="00D8798B"/>
    <w:rsid w:val="00D9136D"/>
    <w:rsid w:val="00D913B2"/>
    <w:rsid w:val="00D97B74"/>
    <w:rsid w:val="00DA2646"/>
    <w:rsid w:val="00DB00F2"/>
    <w:rsid w:val="00DC1553"/>
    <w:rsid w:val="00DC5B1E"/>
    <w:rsid w:val="00DC7B65"/>
    <w:rsid w:val="00DD1C62"/>
    <w:rsid w:val="00DD1E8B"/>
    <w:rsid w:val="00DE1076"/>
    <w:rsid w:val="00DE3219"/>
    <w:rsid w:val="00DF01C6"/>
    <w:rsid w:val="00DF1F28"/>
    <w:rsid w:val="00DF3CD1"/>
    <w:rsid w:val="00DF658A"/>
    <w:rsid w:val="00E169F8"/>
    <w:rsid w:val="00E17A82"/>
    <w:rsid w:val="00E313FD"/>
    <w:rsid w:val="00E31BB9"/>
    <w:rsid w:val="00E34D12"/>
    <w:rsid w:val="00E410FD"/>
    <w:rsid w:val="00E417BB"/>
    <w:rsid w:val="00E41E2D"/>
    <w:rsid w:val="00E451B0"/>
    <w:rsid w:val="00E535C1"/>
    <w:rsid w:val="00E55995"/>
    <w:rsid w:val="00E664D4"/>
    <w:rsid w:val="00E66A7C"/>
    <w:rsid w:val="00E67B3E"/>
    <w:rsid w:val="00E7022B"/>
    <w:rsid w:val="00E722BA"/>
    <w:rsid w:val="00E75AC9"/>
    <w:rsid w:val="00E8612D"/>
    <w:rsid w:val="00EB58B9"/>
    <w:rsid w:val="00EB72C1"/>
    <w:rsid w:val="00EBCFF7"/>
    <w:rsid w:val="00EC18C3"/>
    <w:rsid w:val="00EC46A1"/>
    <w:rsid w:val="00EC69E6"/>
    <w:rsid w:val="00ED5EA4"/>
    <w:rsid w:val="00ED6E54"/>
    <w:rsid w:val="00EE03A0"/>
    <w:rsid w:val="00EE29E2"/>
    <w:rsid w:val="00EE468D"/>
    <w:rsid w:val="00EF1EFC"/>
    <w:rsid w:val="00EF2884"/>
    <w:rsid w:val="00EF73D0"/>
    <w:rsid w:val="00F0129A"/>
    <w:rsid w:val="00F023A4"/>
    <w:rsid w:val="00F04881"/>
    <w:rsid w:val="00F07FD9"/>
    <w:rsid w:val="00F15AED"/>
    <w:rsid w:val="00F230FA"/>
    <w:rsid w:val="00F23C85"/>
    <w:rsid w:val="00F26534"/>
    <w:rsid w:val="00F27842"/>
    <w:rsid w:val="00F30294"/>
    <w:rsid w:val="00F30966"/>
    <w:rsid w:val="00F331D4"/>
    <w:rsid w:val="00F406DB"/>
    <w:rsid w:val="00F51636"/>
    <w:rsid w:val="00F55264"/>
    <w:rsid w:val="00F628DA"/>
    <w:rsid w:val="00F71A96"/>
    <w:rsid w:val="00F727B5"/>
    <w:rsid w:val="00F96D74"/>
    <w:rsid w:val="00F971CA"/>
    <w:rsid w:val="00FB321B"/>
    <w:rsid w:val="00FB4DBA"/>
    <w:rsid w:val="00FC2718"/>
    <w:rsid w:val="00FD0EDC"/>
    <w:rsid w:val="00FD486D"/>
    <w:rsid w:val="00FD4D56"/>
    <w:rsid w:val="00FD703E"/>
    <w:rsid w:val="00FE0DA0"/>
    <w:rsid w:val="00FE1D6D"/>
    <w:rsid w:val="00FE44D9"/>
    <w:rsid w:val="00FE552B"/>
    <w:rsid w:val="00FF0BF6"/>
    <w:rsid w:val="00FF1CA6"/>
    <w:rsid w:val="020E9903"/>
    <w:rsid w:val="031BE976"/>
    <w:rsid w:val="40B28AC0"/>
    <w:rsid w:val="52631CAD"/>
    <w:rsid w:val="6F178AE9"/>
    <w:rsid w:val="705D25CE"/>
    <w:rsid w:val="7BEE42F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5FEB3A10-3FC0-4ED5-94EC-6EED3471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eastAsia="en-US"/>
    </w:rPr>
  </w:style>
  <w:style w:type="character" w:customStyle="1" w:styleId="Titre2Car">
    <w:name w:val="Titre 2 Car"/>
    <w:link w:val="Titre2"/>
    <w:rsid w:val="000753B2"/>
    <w:rPr>
      <w:rFonts w:eastAsia="Times New Roman"/>
      <w:b/>
      <w:color w:val="D81A1A"/>
      <w:sz w:val="28"/>
      <w:szCs w:val="26"/>
      <w:lang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Bullet Points,Liste Paragraf,Corps du texte,Bullets,Premier,inspringtekst,Liste couleur - Accent 11,Paragraphe à Puce,texte,Colorful List - Accent 11,Liste 1,U 5,Ha,Listes,List Paragraph (bulleted list),Bullet 1 List,References"/>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semiHidden/>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basedOn w:val="Policepardfaut"/>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semiHidden/>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basedOn w:val="Policepardfaut"/>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basedOn w:val="Policepardfaut"/>
    <w:link w:val="Corpsdetexte2"/>
    <w:uiPriority w:val="99"/>
    <w:semiHidden/>
    <w:rsid w:val="005F2003"/>
    <w:rPr>
      <w:rFonts w:ascii="Georgia" w:hAnsi="Georgia"/>
      <w:color w:val="585756"/>
      <w:sz w:val="21"/>
      <w:szCs w:val="22"/>
      <w:lang w:eastAsia="en-US"/>
    </w:rPr>
  </w:style>
  <w:style w:type="character" w:customStyle="1" w:styleId="normaltextrun">
    <w:name w:val="normaltextrun"/>
    <w:rsid w:val="00E535C1"/>
  </w:style>
  <w:style w:type="paragraph" w:customStyle="1" w:styleId="paragraph">
    <w:name w:val="paragraph"/>
    <w:basedOn w:val="Normal"/>
    <w:rsid w:val="00E535C1"/>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E535C1"/>
  </w:style>
  <w:style w:type="table" w:styleId="Grilledutableau">
    <w:name w:val="Table Grid"/>
    <w:basedOn w:val="TableauNormal"/>
    <w:uiPriority w:val="39"/>
    <w:rsid w:val="00E535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E535C1"/>
  </w:style>
  <w:style w:type="character" w:customStyle="1" w:styleId="contextualspellingandgrammarerror">
    <w:name w:val="contextualspellingandgrammarerror"/>
    <w:rsid w:val="00E535C1"/>
  </w:style>
  <w:style w:type="character" w:customStyle="1" w:styleId="scxw174104514">
    <w:name w:val="scxw174104514"/>
    <w:rsid w:val="00E535C1"/>
  </w:style>
  <w:style w:type="character" w:styleId="Marquedecommentaire">
    <w:name w:val="annotation reference"/>
    <w:basedOn w:val="Policepardfaut"/>
    <w:uiPriority w:val="99"/>
    <w:semiHidden/>
    <w:unhideWhenUsed/>
    <w:rsid w:val="00E535C1"/>
    <w:rPr>
      <w:sz w:val="16"/>
      <w:szCs w:val="16"/>
    </w:rPr>
  </w:style>
  <w:style w:type="paragraph" w:styleId="Commentaire">
    <w:name w:val="annotation text"/>
    <w:basedOn w:val="Normal"/>
    <w:link w:val="CommentaireCar"/>
    <w:uiPriority w:val="99"/>
    <w:semiHidden/>
    <w:unhideWhenUsed/>
    <w:rsid w:val="00E535C1"/>
    <w:pPr>
      <w:spacing w:line="240" w:lineRule="auto"/>
    </w:pPr>
    <w:rPr>
      <w:sz w:val="20"/>
      <w:szCs w:val="20"/>
    </w:rPr>
  </w:style>
  <w:style w:type="character" w:customStyle="1" w:styleId="CommentaireCar">
    <w:name w:val="Commentaire Car"/>
    <w:basedOn w:val="Policepardfaut"/>
    <w:link w:val="Commentaire"/>
    <w:uiPriority w:val="99"/>
    <w:semiHidden/>
    <w:rsid w:val="00E535C1"/>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E535C1"/>
    <w:rPr>
      <w:b/>
      <w:bCs/>
    </w:rPr>
  </w:style>
  <w:style w:type="character" w:customStyle="1" w:styleId="ObjetducommentaireCar">
    <w:name w:val="Objet du commentaire Car"/>
    <w:basedOn w:val="CommentaireCar"/>
    <w:link w:val="Objetducommentaire"/>
    <w:uiPriority w:val="99"/>
    <w:semiHidden/>
    <w:rsid w:val="00E535C1"/>
    <w:rPr>
      <w:rFonts w:ascii="Georgia" w:hAnsi="Georgia"/>
      <w:b/>
      <w:bCs/>
      <w:color w:val="585756"/>
      <w:lang w:eastAsia="en-US"/>
    </w:rPr>
  </w:style>
  <w:style w:type="character" w:styleId="Mentionnonrsolue">
    <w:name w:val="Unresolved Mention"/>
    <w:basedOn w:val="Policepardfaut"/>
    <w:uiPriority w:val="99"/>
    <w:semiHidden/>
    <w:unhideWhenUsed/>
    <w:rsid w:val="00DF3CD1"/>
    <w:rPr>
      <w:color w:val="605E5C"/>
      <w:shd w:val="clear" w:color="auto" w:fill="E1DFDD"/>
    </w:rPr>
  </w:style>
  <w:style w:type="character" w:styleId="Lienhypertextesuivivisit">
    <w:name w:val="FollowedHyperlink"/>
    <w:basedOn w:val="Policepardfaut"/>
    <w:uiPriority w:val="99"/>
    <w:semiHidden/>
    <w:unhideWhenUsed/>
    <w:rsid w:val="00BC5F74"/>
    <w:rPr>
      <w:color w:val="954F72" w:themeColor="followedHyperlink"/>
      <w:u w:val="single"/>
    </w:rPr>
  </w:style>
  <w:style w:type="character" w:customStyle="1" w:styleId="ParagraphedelisteCar">
    <w:name w:val="Paragraphe de liste Car"/>
    <w:aliases w:val="Bullet Points Car,Liste Paragraf Car,Corps du texte Car,Bullets Car,Premier Car,inspringtekst Car,Liste couleur - Accent 11 Car,Paragraphe à Puce Car,texte Car,Colorful List - Accent 11 Car,Liste 1 Car,U 5 Car,Ha Car,Listes Car"/>
    <w:link w:val="Paragraphedeliste"/>
    <w:uiPriority w:val="34"/>
    <w:qFormat/>
    <w:locked/>
    <w:rsid w:val="00A62543"/>
    <w:rPr>
      <w:rFonts w:ascii="Georgia" w:hAnsi="Georgia"/>
      <w:color w:val="585756"/>
      <w:sz w:val="21"/>
      <w:szCs w:val="22"/>
      <w:lang w:eastAsia="en-US"/>
    </w:rPr>
  </w:style>
  <w:style w:type="paragraph" w:styleId="TM5">
    <w:name w:val="toc 5"/>
    <w:basedOn w:val="Normal"/>
    <w:next w:val="Normal"/>
    <w:autoRedefine/>
    <w:uiPriority w:val="39"/>
    <w:unhideWhenUsed/>
    <w:rsid w:val="00F30966"/>
    <w:pPr>
      <w:spacing w:after="100" w:line="278" w:lineRule="auto"/>
      <w:ind w:left="960"/>
    </w:pPr>
    <w:rPr>
      <w:rFonts w:asciiTheme="minorHAnsi" w:eastAsiaTheme="minorEastAsia" w:hAnsiTheme="minorHAnsi" w:cstheme="minorBidi"/>
      <w:color w:val="auto"/>
      <w:kern w:val="2"/>
      <w:sz w:val="24"/>
      <w:szCs w:val="24"/>
      <w:lang w:val="fr-FR" w:eastAsia="fr-FR"/>
      <w14:ligatures w14:val="standardContextual"/>
    </w:rPr>
  </w:style>
  <w:style w:type="paragraph" w:styleId="TM6">
    <w:name w:val="toc 6"/>
    <w:basedOn w:val="Normal"/>
    <w:next w:val="Normal"/>
    <w:autoRedefine/>
    <w:uiPriority w:val="39"/>
    <w:unhideWhenUsed/>
    <w:rsid w:val="00F30966"/>
    <w:pPr>
      <w:spacing w:after="100" w:line="278" w:lineRule="auto"/>
      <w:ind w:left="1200"/>
    </w:pPr>
    <w:rPr>
      <w:rFonts w:asciiTheme="minorHAnsi" w:eastAsiaTheme="minorEastAsia" w:hAnsiTheme="minorHAnsi" w:cstheme="minorBidi"/>
      <w:color w:val="auto"/>
      <w:kern w:val="2"/>
      <w:sz w:val="24"/>
      <w:szCs w:val="24"/>
      <w:lang w:val="fr-FR" w:eastAsia="fr-FR"/>
      <w14:ligatures w14:val="standardContextual"/>
    </w:rPr>
  </w:style>
  <w:style w:type="paragraph" w:styleId="TM7">
    <w:name w:val="toc 7"/>
    <w:basedOn w:val="Normal"/>
    <w:next w:val="Normal"/>
    <w:autoRedefine/>
    <w:uiPriority w:val="39"/>
    <w:unhideWhenUsed/>
    <w:rsid w:val="00F30966"/>
    <w:pPr>
      <w:spacing w:after="100" w:line="278" w:lineRule="auto"/>
      <w:ind w:left="1440"/>
    </w:pPr>
    <w:rPr>
      <w:rFonts w:asciiTheme="minorHAnsi" w:eastAsiaTheme="minorEastAsia" w:hAnsiTheme="minorHAnsi" w:cstheme="minorBidi"/>
      <w:color w:val="auto"/>
      <w:kern w:val="2"/>
      <w:sz w:val="24"/>
      <w:szCs w:val="24"/>
      <w:lang w:val="fr-FR" w:eastAsia="fr-FR"/>
      <w14:ligatures w14:val="standardContextual"/>
    </w:rPr>
  </w:style>
  <w:style w:type="paragraph" w:styleId="TM8">
    <w:name w:val="toc 8"/>
    <w:basedOn w:val="Normal"/>
    <w:next w:val="Normal"/>
    <w:autoRedefine/>
    <w:uiPriority w:val="39"/>
    <w:unhideWhenUsed/>
    <w:rsid w:val="00F30966"/>
    <w:pPr>
      <w:spacing w:after="100" w:line="278" w:lineRule="auto"/>
      <w:ind w:left="1680"/>
    </w:pPr>
    <w:rPr>
      <w:rFonts w:asciiTheme="minorHAnsi" w:eastAsiaTheme="minorEastAsia" w:hAnsiTheme="minorHAnsi" w:cstheme="minorBidi"/>
      <w:color w:val="auto"/>
      <w:kern w:val="2"/>
      <w:sz w:val="24"/>
      <w:szCs w:val="24"/>
      <w:lang w:val="fr-FR" w:eastAsia="fr-FR"/>
      <w14:ligatures w14:val="standardContextual"/>
    </w:rPr>
  </w:style>
  <w:style w:type="paragraph" w:styleId="TM9">
    <w:name w:val="toc 9"/>
    <w:basedOn w:val="Normal"/>
    <w:next w:val="Normal"/>
    <w:autoRedefine/>
    <w:uiPriority w:val="39"/>
    <w:unhideWhenUsed/>
    <w:rsid w:val="00F30966"/>
    <w:pPr>
      <w:spacing w:after="100" w:line="278" w:lineRule="auto"/>
      <w:ind w:left="1920"/>
    </w:pPr>
    <w:rPr>
      <w:rFonts w:asciiTheme="minorHAnsi" w:eastAsiaTheme="minorEastAsia" w:hAnsiTheme="minorHAnsi" w:cstheme="minorBidi"/>
      <w:color w:val="auto"/>
      <w:kern w:val="2"/>
      <w:sz w:val="24"/>
      <w:szCs w:val="24"/>
      <w:lang w:val="fr-FR"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135012">
      <w:bodyDiv w:val="1"/>
      <w:marLeft w:val="0"/>
      <w:marRight w:val="0"/>
      <w:marTop w:val="0"/>
      <w:marBottom w:val="0"/>
      <w:divBdr>
        <w:top w:val="none" w:sz="0" w:space="0" w:color="auto"/>
        <w:left w:val="none" w:sz="0" w:space="0" w:color="auto"/>
        <w:bottom w:val="none" w:sz="0" w:space="0" w:color="auto"/>
        <w:right w:val="none" w:sz="0" w:space="0" w:color="auto"/>
      </w:divBdr>
    </w:div>
    <w:div w:id="954796377">
      <w:bodyDiv w:val="1"/>
      <w:marLeft w:val="0"/>
      <w:marRight w:val="0"/>
      <w:marTop w:val="0"/>
      <w:marBottom w:val="0"/>
      <w:divBdr>
        <w:top w:val="none" w:sz="0" w:space="0" w:color="auto"/>
        <w:left w:val="none" w:sz="0" w:space="0" w:color="auto"/>
        <w:bottom w:val="none" w:sz="0" w:space="0" w:color="auto"/>
        <w:right w:val="none" w:sz="0" w:space="0" w:color="auto"/>
      </w:divBdr>
    </w:div>
    <w:div w:id="1145975794">
      <w:bodyDiv w:val="1"/>
      <w:marLeft w:val="0"/>
      <w:marRight w:val="0"/>
      <w:marTop w:val="0"/>
      <w:marBottom w:val="0"/>
      <w:divBdr>
        <w:top w:val="none" w:sz="0" w:space="0" w:color="auto"/>
        <w:left w:val="none" w:sz="0" w:space="0" w:color="auto"/>
        <w:bottom w:val="none" w:sz="0" w:space="0" w:color="auto"/>
        <w:right w:val="none" w:sz="0" w:space="0" w:color="auto"/>
      </w:divBdr>
    </w:div>
    <w:div w:id="1289891087">
      <w:bodyDiv w:val="1"/>
      <w:marLeft w:val="0"/>
      <w:marRight w:val="0"/>
      <w:marTop w:val="0"/>
      <w:marBottom w:val="0"/>
      <w:divBdr>
        <w:top w:val="none" w:sz="0" w:space="0" w:color="auto"/>
        <w:left w:val="none" w:sz="0" w:space="0" w:color="auto"/>
        <w:bottom w:val="none" w:sz="0" w:space="0" w:color="auto"/>
        <w:right w:val="none" w:sz="0" w:space="0" w:color="auto"/>
      </w:divBdr>
    </w:div>
    <w:div w:id="177978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nabelintegrity.be/" TargetMode="External"/><Relationship Id="rId26" Type="http://schemas.openxmlformats.org/officeDocument/2006/relationships/hyperlink" Target="https://documentcloud.adobe.com/link/track?uri=urn:aaid:scds:US:3b918624-1fb2-4708-9199-e591dcdfe19b" TargetMode="External"/><Relationship Id="rId3" Type="http://schemas.openxmlformats.org/officeDocument/2006/relationships/customXml" Target="../customXml/item3.xml"/><Relationship Id="rId21" Type="http://schemas.openxmlformats.org/officeDocument/2006/relationships/hyperlink" Target="https://finances.belgium.be/sites/default/files/01_marche_public.pdf"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nabelintegrity.be" TargetMode="External"/><Relationship Id="rId25" Type="http://schemas.openxmlformats.org/officeDocument/2006/relationships/hyperlink" Target="https://documentcloud.adobe.com/link/track?uri=urn:aaid:scds:US:412289af-39d0-4646-b070-5cfed3760aed"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enabel.be/fr/content/declaration-de-confidentialite-denabel" TargetMode="External"/><Relationship Id="rId20" Type="http://schemas.openxmlformats.org/officeDocument/2006/relationships/hyperlink" Target="mailto:alain.ofio@enabel.be" TargetMode="External"/><Relationship Id="rId29" Type="http://schemas.openxmlformats.org/officeDocument/2006/relationships/hyperlink" Target="https://finances.belgium.be/fr/tresorerie/sanctions-financieres/sanctions-europ%C3%A9ennes-u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yperlink" Target="https://finances.belgium.be/fr/tresorerie/sanctions-financieres/sanctions-financi%C3%A8res-nationales-%C2%AB-la-liste-nationale-%C2%BB"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alain.ofio@enabel.be" TargetMode="External"/><Relationship Id="rId28" Type="http://schemas.openxmlformats.org/officeDocument/2006/relationships/hyperlink" Target="https://finances.belgium.be/fr/tresorerie/sanctions-financieres/sanctions-internationales-nations-unies"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procurement.cod@enabel.be" TargetMode="External"/><Relationship Id="rId31" Type="http://schemas.openxmlformats.org/officeDocument/2006/relationships/hyperlink" Target="https://eeas.europa.eu/sites/eeas/files/restrictive_measures-2017-01-17-clea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info.cdcdck@minfin.fed.be" TargetMode="External"/><Relationship Id="rId27" Type="http://schemas.openxmlformats.org/officeDocument/2006/relationships/hyperlink" Target="https://documentcloud.adobe.com/link/track?uri=urn:aaid:scds:US:c52ab6a5-6134-4fed-9596-107f7daf6f1" TargetMode="External"/><Relationship Id="rId30" Type="http://schemas.openxmlformats.org/officeDocument/2006/relationships/hyperlink" Target="https://eeas.europa.eu/headquarters/headquarters-homepage/8442/consolidated-list-sanctions" TargetMode="External"/><Relationship Id="rId35"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508ba6eb-9e09-4fd5-92f2-2d9921329f2d">CODENABEL-1382660127-95637</_dlc_DocId>
    <_dlc_DocIdUrl xmlns="508ba6eb-9e09-4fd5-92f2-2d9921329f2d">
      <Url>https://enabelbe.sharepoint.com/sites/COD/_layouts/15/DocIdRedir.aspx?ID=CODENABEL-1382660127-95637</Url>
      <Description>CODENABEL-1382660127-95637</Description>
    </_dlc_DocIdUrl>
    <SharedWithUsers xmlns="15d78002-bc9c-4a72-9b22-72c074cbc93f">
      <UserInfo>
        <DisplayName/>
        <AccountId xsi:nil="true"/>
        <AccountType/>
      </UserInfo>
    </SharedWithUsers>
    <_dlc_DocIdPersistId xmlns="508ba6eb-9e09-4fd5-92f2-2d9921329f2d">false</_dlc_DocIdPersistId>
    <TaxCatchAll xmlns="15d78002-bc9c-4a72-9b22-72c074cbc93f">
      <Value>1</Value>
      <Value>7</Value>
    </TaxCatchAll>
    <_ip_UnifiedCompliancePolicyUIAction xmlns="http://schemas.microsoft.com/sharepoint/v3" xsi:nil="tru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COD22010</TermName>
          <TermId xmlns="http://schemas.microsoft.com/office/infopath/2007/PartnerControls">017d0c2d-ddc8-45ee-ad73-5dc333954240</TermId>
        </TermInfo>
      </Terms>
    </e2b781e9cad840cd89b90f5a7e989839>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COD</TermName>
          <TermId xmlns="http://schemas.microsoft.com/office/infopath/2007/PartnerControls">7d8c16b8-fdd8-4211-aab0-513f9f644838</TermId>
        </TermInfo>
      </Terms>
    </jcd7455606374210a964e5d7a999097a>
    <lcf76f155ced4ddcb4097134ff3c332f xmlns="1792d2e0-7f1b-4e57-8fcb-a899c38f2ffd">
      <Terms xmlns="http://schemas.microsoft.com/office/infopath/2007/PartnerControls"/>
    </lcf76f155ced4ddcb4097134ff3c332f>
    <_ip_UnifiedCompliancePolicyProperties xmlns="http://schemas.microsoft.com/sharepoint/v3" xsi:nil="true"/>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COD22010-10100</TermName>
          <TermId xmlns="http://schemas.microsoft.com/office/infopath/2007/PartnerControls">5b0d6c63-e9a4-40cd-9b99-e64306a5eefc</TermId>
        </TermInfo>
      </Terms>
    </l9d65098618b4a8fbbe87718e7187e6b>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3FFF7CBDD5247F47B46FDBE8DF538E1D" ma:contentTypeVersion="30" ma:contentTypeDescription="" ma:contentTypeScope="" ma:versionID="ad3d6e27867da3163aec203cce2b5d8b">
  <xsd:schema xmlns:xsd="http://www.w3.org/2001/XMLSchema" xmlns:xs="http://www.w3.org/2001/XMLSchema" xmlns:p="http://schemas.microsoft.com/office/2006/metadata/properties" xmlns:ns1="http://schemas.microsoft.com/sharepoint/v3" xmlns:ns2="15d78002-bc9c-4a72-9b22-72c074cbc93f" xmlns:ns3="14a9c00f-d9e3-4eb9-aad3-f69239d17d9c" xmlns:ns4="508ba6eb-9e09-4fd5-92f2-2d9921329f2d" xmlns:ns5="1792d2e0-7f1b-4e57-8fcb-a899c38f2ffd" targetNamespace="http://schemas.microsoft.com/office/2006/metadata/properties" ma:root="true" ma:fieldsID="f1d7ebbf5ecc70f6da9fe00ba0d02b4b" ns1:_="" ns2:_="" ns3:_="" ns4:_="" ns5:_="">
    <xsd:import namespace="http://schemas.microsoft.com/sharepoint/v3"/>
    <xsd:import namespace="15d78002-bc9c-4a72-9b22-72c074cbc93f"/>
    <xsd:import namespace="14a9c00f-d9e3-4eb9-aad3-f69239d17d9c"/>
    <xsd:import namespace="508ba6eb-9e09-4fd5-92f2-2d9921329f2d"/>
    <xsd:import namespace="1792d2e0-7f1b-4e57-8fcb-a899c38f2ffd"/>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DateTaken" minOccurs="0"/>
                <xsd:element ref="ns5:MediaLengthInSecond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1:_ip_UnifiedCompliancePolicyProperties" minOccurs="0"/>
                <xsd:element ref="ns1:_ip_UnifiedCompliancePolicyUIAction" minOccurs="0"/>
                <xsd:element ref="ns5:MediaServiceObjectDetectorVersions" minOccurs="0"/>
                <xsd:element ref="ns5:MediaServiceSearchPropertie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d78002-bc9c-4a72-9b22-72c074cbc93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e92f01a-a72c-440a-afac-779507502fbd}" ma:internalName="TaxCatchAll" ma:showField="CatchAllData"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e92f01a-a72c-440a-afac-779507502fbd}" ma:internalName="TaxCatchAllLabel" ma:readOnly="true" ma:showField="CatchAllDataLabel"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7;#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COD|7d8c16b8-fdd8-4211-aab0-513f9f644838"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92d2e0-7f1b-4e57-8fcb-a899c38f2ffd"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element name="MediaServiceLocation" ma:index="4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6C42C0C-A6B3-4BCB-A857-1C225819163A}">
  <ds:schemaRefs>
    <ds:schemaRef ds:uri="http://schemas.microsoft.com/sharepoint/v3/contenttype/forms"/>
  </ds:schemaRefs>
</ds:datastoreItem>
</file>

<file path=customXml/itemProps2.xml><?xml version="1.0" encoding="utf-8"?>
<ds:datastoreItem xmlns:ds="http://schemas.openxmlformats.org/officeDocument/2006/customXml" ds:itemID="{6A53662D-A0BC-4AD9-986F-E40E4B86351B}">
  <ds:schemaRefs>
    <ds:schemaRef ds:uri="http://schemas.microsoft.com/office/2006/metadata/properties"/>
    <ds:schemaRef ds:uri="http://schemas.microsoft.com/office/infopath/2007/PartnerControls"/>
    <ds:schemaRef ds:uri="508ba6eb-9e09-4fd5-92f2-2d9921329f2d"/>
    <ds:schemaRef ds:uri="15d78002-bc9c-4a72-9b22-72c074cbc93f"/>
    <ds:schemaRef ds:uri="http://schemas.microsoft.com/sharepoint/v3"/>
    <ds:schemaRef ds:uri="14a9c00f-d9e3-4eb9-aad3-f69239d17d9c"/>
    <ds:schemaRef ds:uri="1792d2e0-7f1b-4e57-8fcb-a899c38f2ffd"/>
  </ds:schemaRefs>
</ds:datastoreItem>
</file>

<file path=customXml/itemProps3.xml><?xml version="1.0" encoding="utf-8"?>
<ds:datastoreItem xmlns:ds="http://schemas.openxmlformats.org/officeDocument/2006/customXml" ds:itemID="{BFF4BBEE-B9ED-451C-BEBF-E4C70A26086C}">
  <ds:schemaRefs>
    <ds:schemaRef ds:uri="http://schemas.openxmlformats.org/officeDocument/2006/bibliography"/>
  </ds:schemaRefs>
</ds:datastoreItem>
</file>

<file path=customXml/itemProps4.xml><?xml version="1.0" encoding="utf-8"?>
<ds:datastoreItem xmlns:ds="http://schemas.openxmlformats.org/officeDocument/2006/customXml" ds:itemID="{71C7F65C-ED4B-41F8-B673-1423EE14B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d78002-bc9c-4a72-9b22-72c074cbc93f"/>
    <ds:schemaRef ds:uri="14a9c00f-d9e3-4eb9-aad3-f69239d17d9c"/>
    <ds:schemaRef ds:uri="508ba6eb-9e09-4fd5-92f2-2d9921329f2d"/>
    <ds:schemaRef ds:uri="1792d2e0-7f1b-4e57-8fcb-a899c38f2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E3CA00-D075-4CF0-A5F8-2897E76B249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7</TotalTime>
  <Pages>42</Pages>
  <Words>15257</Words>
  <Characters>83915</Characters>
  <Application>Microsoft Office Word</Application>
  <DocSecurity>0</DocSecurity>
  <Lines>699</Lines>
  <Paragraphs>197</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98975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De BUEGER</dc:creator>
  <cp:keywords/>
  <cp:lastModifiedBy>BADIDI LANZA, Elyor</cp:lastModifiedBy>
  <cp:revision>12</cp:revision>
  <cp:lastPrinted>2025-02-07T08:38:00Z</cp:lastPrinted>
  <dcterms:created xsi:type="dcterms:W3CDTF">2025-02-03T11:20:00Z</dcterms:created>
  <dcterms:modified xsi:type="dcterms:W3CDTF">2025-02-07T08:38:00Z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0x01010084FDA68FEA25C847A6128BBA7C1A6EC1003FFF7CBDD5247F47B46FDBE8DF538E1D</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2a9cd38a-a0fd-428d-a2a2-27c52d1e0b31</vt:lpwstr>
  </property>
  <property fmtid="{D5CDD505-2E9C-101B-9397-08002B2CF9AE}" pid="7" name="Order">
    <vt:r8>191500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32;#08.01.01. Standard Procurement|cfa73679-754f-42ce-8ba0-633d6c8e61bb</vt:lpwstr>
  </property>
  <property fmtid="{D5CDD505-2E9C-101B-9397-08002B2CF9AE}" pid="19" name="Document_Language">
    <vt:i4>7</vt:i4>
  </property>
  <property fmtid="{D5CDD505-2E9C-101B-9397-08002B2CF9AE}" pid="20" name="Country">
    <vt:i4>1</vt:i4>
  </property>
  <property fmtid="{D5CDD505-2E9C-101B-9397-08002B2CF9AE}" pid="21" name="Contract_reference">
    <vt:lpwstr>804</vt:lpwstr>
  </property>
  <property fmtid="{D5CDD505-2E9C-101B-9397-08002B2CF9AE}" pid="22" name="Project_code">
    <vt:lpwstr>437</vt:lpwstr>
  </property>
</Properties>
</file>