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76B2" w14:textId="4DC69EE2" w:rsidR="001D49E8" w:rsidRPr="004076AC" w:rsidRDefault="001B534C" w:rsidP="001D49E8">
      <w:pPr>
        <w:jc w:val="center"/>
        <w:rPr>
          <w:rFonts w:ascii="Georgia" w:hAnsi="Georgia"/>
          <w:b/>
          <w:sz w:val="24"/>
          <w:szCs w:val="24"/>
          <w:u w:val="single"/>
          <w:lang w:val="fr-FR"/>
        </w:rPr>
      </w:pPr>
      <w:r>
        <w:rPr>
          <w:rFonts w:ascii="Georgia" w:hAnsi="Georgia"/>
          <w:b/>
          <w:sz w:val="24"/>
          <w:szCs w:val="24"/>
          <w:u w:val="single"/>
          <w:lang w:val="fr-FR"/>
        </w:rPr>
        <w:t>BPU :</w:t>
      </w:r>
      <w:r w:rsidR="00F067E4">
        <w:rPr>
          <w:rFonts w:ascii="Georgia" w:hAnsi="Georgia"/>
          <w:b/>
          <w:sz w:val="24"/>
          <w:szCs w:val="24"/>
          <w:u w:val="single"/>
          <w:lang w:val="fr-FR"/>
        </w:rPr>
        <w:t xml:space="preserve"> LOT 2</w:t>
      </w:r>
    </w:p>
    <w:p w14:paraId="5E5BD37E" w14:textId="77777777" w:rsidR="001D49E8" w:rsidRDefault="001D49E8" w:rsidP="008B57B1">
      <w:pPr>
        <w:jc w:val="center"/>
        <w:rPr>
          <w:b/>
          <w:sz w:val="24"/>
          <w:szCs w:val="24"/>
          <w:u w:val="single"/>
          <w:lang w:val="fr-FR"/>
        </w:rPr>
      </w:pPr>
    </w:p>
    <w:p w14:paraId="33CDC48E" w14:textId="4D21E0F6" w:rsidR="00F668B0" w:rsidRPr="001D49E8" w:rsidRDefault="00D07A92" w:rsidP="008B57B1">
      <w:pPr>
        <w:jc w:val="center"/>
        <w:rPr>
          <w:rFonts w:ascii="Georgia" w:hAnsi="Georgia"/>
          <w:b/>
          <w:sz w:val="24"/>
          <w:szCs w:val="24"/>
          <w:u w:val="single"/>
          <w:lang w:val="fr-FR"/>
        </w:rPr>
      </w:pPr>
      <w:r w:rsidRPr="001D49E8">
        <w:rPr>
          <w:rFonts w:ascii="Georgia" w:hAnsi="Georgia"/>
          <w:b/>
          <w:sz w:val="24"/>
          <w:szCs w:val="24"/>
          <w:u w:val="single"/>
          <w:lang w:val="fr-FR"/>
        </w:rPr>
        <w:t>B</w:t>
      </w:r>
      <w:r w:rsidR="00941895" w:rsidRPr="001D49E8">
        <w:rPr>
          <w:rFonts w:ascii="Georgia" w:hAnsi="Georgia"/>
          <w:b/>
          <w:sz w:val="24"/>
          <w:szCs w:val="24"/>
          <w:u w:val="single"/>
          <w:lang w:val="fr-FR"/>
        </w:rPr>
        <w:t>ORDEREAU DE PRIX UNITAIRE</w:t>
      </w:r>
      <w:r w:rsidRPr="001D49E8">
        <w:rPr>
          <w:rFonts w:ascii="Georgia" w:hAnsi="Georgia"/>
          <w:b/>
          <w:sz w:val="24"/>
          <w:szCs w:val="24"/>
          <w:u w:val="single"/>
          <w:lang w:val="fr-FR"/>
        </w:rPr>
        <w:t>S</w:t>
      </w:r>
      <w:r w:rsidR="00941895" w:rsidRPr="001D49E8">
        <w:rPr>
          <w:rFonts w:ascii="Georgia" w:hAnsi="Georgia"/>
          <w:b/>
          <w:sz w:val="24"/>
          <w:szCs w:val="24"/>
          <w:u w:val="single"/>
          <w:lang w:val="fr-FR"/>
        </w:rPr>
        <w:t xml:space="preserve"> </w:t>
      </w:r>
      <w:r w:rsidR="00687100" w:rsidRPr="001D49E8">
        <w:rPr>
          <w:rFonts w:ascii="Georgia" w:hAnsi="Georgia"/>
          <w:b/>
          <w:sz w:val="24"/>
          <w:szCs w:val="24"/>
          <w:u w:val="single"/>
          <w:lang w:val="fr-FR"/>
        </w:rPr>
        <w:t>POUR TRAVAUX DE CONSTRUCTION DE</w:t>
      </w:r>
      <w:r w:rsidRPr="001D49E8">
        <w:rPr>
          <w:rFonts w:ascii="Georgia" w:hAnsi="Georgia"/>
          <w:b/>
          <w:sz w:val="24"/>
          <w:szCs w:val="24"/>
          <w:u w:val="single"/>
          <w:lang w:val="fr-FR"/>
        </w:rPr>
        <w:t xml:space="preserve"> LA</w:t>
      </w:r>
      <w:r w:rsidR="001D49E8">
        <w:rPr>
          <w:rFonts w:ascii="Georgia" w:hAnsi="Georgia"/>
          <w:b/>
          <w:sz w:val="24"/>
          <w:szCs w:val="24"/>
          <w:u w:val="single"/>
          <w:lang w:val="fr-FR"/>
        </w:rPr>
        <w:t xml:space="preserve"> </w:t>
      </w:r>
      <w:r w:rsidRPr="001D49E8">
        <w:rPr>
          <w:rFonts w:ascii="Georgia" w:hAnsi="Georgia"/>
          <w:b/>
          <w:sz w:val="24"/>
          <w:szCs w:val="24"/>
          <w:u w:val="single"/>
          <w:lang w:val="fr-FR"/>
        </w:rPr>
        <w:t>DIVION</w:t>
      </w:r>
      <w:r w:rsidR="00687100" w:rsidRPr="001D49E8">
        <w:rPr>
          <w:rFonts w:ascii="Georgia" w:hAnsi="Georgia"/>
          <w:b/>
          <w:sz w:val="24"/>
          <w:szCs w:val="24"/>
          <w:u w:val="single"/>
          <w:lang w:val="fr-FR"/>
        </w:rPr>
        <w:t xml:space="preserve"> GENRE </w:t>
      </w:r>
      <w:r w:rsidR="00FC2E85" w:rsidRPr="001D49E8">
        <w:rPr>
          <w:rFonts w:ascii="Georgia" w:hAnsi="Georgia"/>
          <w:b/>
          <w:sz w:val="24"/>
          <w:szCs w:val="24"/>
          <w:u w:val="single"/>
          <w:lang w:val="fr-FR"/>
        </w:rPr>
        <w:t>DE L’ITURI</w:t>
      </w:r>
    </w:p>
    <w:tbl>
      <w:tblPr>
        <w:tblStyle w:val="Grilledutableau"/>
        <w:tblW w:w="14317" w:type="dxa"/>
        <w:tblInd w:w="-572" w:type="dxa"/>
        <w:tblLook w:val="04A0" w:firstRow="1" w:lastRow="0" w:firstColumn="1" w:lastColumn="0" w:noHBand="0" w:noVBand="1"/>
      </w:tblPr>
      <w:tblGrid>
        <w:gridCol w:w="988"/>
        <w:gridCol w:w="2986"/>
        <w:gridCol w:w="5763"/>
        <w:gridCol w:w="1559"/>
        <w:gridCol w:w="3021"/>
      </w:tblGrid>
      <w:tr w:rsidR="00EB4E7E" w:rsidRPr="009A195D" w14:paraId="08E953F4" w14:textId="77777777" w:rsidTr="001B534C">
        <w:trPr>
          <w:trHeight w:val="786"/>
          <w:tblHeader/>
        </w:trPr>
        <w:tc>
          <w:tcPr>
            <w:tcW w:w="988" w:type="dxa"/>
            <w:shd w:val="clear" w:color="auto" w:fill="D9D9D9" w:themeFill="background1" w:themeFillShade="D9"/>
            <w:vAlign w:val="center"/>
          </w:tcPr>
          <w:p w14:paraId="77FA5B1E" w14:textId="77777777" w:rsidR="008612D3" w:rsidRPr="009A195D" w:rsidRDefault="008612D3" w:rsidP="001B534C">
            <w:pPr>
              <w:jc w:val="center"/>
              <w:rPr>
                <w:rFonts w:ascii="Georgia" w:hAnsi="Georgia"/>
                <w:b/>
                <w:sz w:val="20"/>
                <w:szCs w:val="20"/>
                <w:lang w:val="fr-FR"/>
              </w:rPr>
            </w:pPr>
            <w:r w:rsidRPr="009A195D">
              <w:rPr>
                <w:rFonts w:ascii="Georgia" w:hAnsi="Georgia"/>
                <w:b/>
                <w:sz w:val="20"/>
                <w:szCs w:val="20"/>
                <w:lang w:val="fr-FR"/>
              </w:rPr>
              <w:t>N°</w:t>
            </w:r>
          </w:p>
        </w:tc>
        <w:tc>
          <w:tcPr>
            <w:tcW w:w="2986" w:type="dxa"/>
            <w:shd w:val="clear" w:color="auto" w:fill="D9D9D9" w:themeFill="background1" w:themeFillShade="D9"/>
            <w:vAlign w:val="center"/>
          </w:tcPr>
          <w:p w14:paraId="5A867E70" w14:textId="77777777" w:rsidR="008612D3" w:rsidRPr="009A195D" w:rsidRDefault="008612D3" w:rsidP="001B534C">
            <w:pPr>
              <w:rPr>
                <w:rFonts w:ascii="Georgia" w:hAnsi="Georgia"/>
                <w:b/>
                <w:sz w:val="20"/>
                <w:szCs w:val="20"/>
                <w:lang w:val="fr-FR"/>
              </w:rPr>
            </w:pPr>
            <w:r w:rsidRPr="009A195D">
              <w:rPr>
                <w:rFonts w:ascii="Georgia" w:hAnsi="Georgia"/>
                <w:b/>
                <w:sz w:val="20"/>
                <w:szCs w:val="20"/>
                <w:lang w:val="fr-FR"/>
              </w:rPr>
              <w:t>Désignation</w:t>
            </w:r>
          </w:p>
        </w:tc>
        <w:tc>
          <w:tcPr>
            <w:tcW w:w="5763" w:type="dxa"/>
            <w:shd w:val="clear" w:color="auto" w:fill="D9D9D9" w:themeFill="background1" w:themeFillShade="D9"/>
            <w:vAlign w:val="center"/>
          </w:tcPr>
          <w:p w14:paraId="74AD884B" w14:textId="77777777" w:rsidR="008612D3" w:rsidRPr="009A195D" w:rsidRDefault="008612D3" w:rsidP="001B534C">
            <w:pPr>
              <w:rPr>
                <w:rFonts w:ascii="Georgia" w:hAnsi="Georgia"/>
                <w:b/>
                <w:sz w:val="20"/>
                <w:szCs w:val="20"/>
                <w:lang w:val="fr-FR"/>
              </w:rPr>
            </w:pPr>
            <w:r w:rsidRPr="009A195D">
              <w:rPr>
                <w:rFonts w:ascii="Georgia" w:hAnsi="Georgia"/>
                <w:b/>
                <w:sz w:val="20"/>
                <w:szCs w:val="20"/>
                <w:lang w:val="fr-FR"/>
              </w:rPr>
              <w:t>Description</w:t>
            </w:r>
          </w:p>
        </w:tc>
        <w:tc>
          <w:tcPr>
            <w:tcW w:w="1559" w:type="dxa"/>
            <w:shd w:val="clear" w:color="auto" w:fill="D9D9D9" w:themeFill="background1" w:themeFillShade="D9"/>
            <w:vAlign w:val="center"/>
          </w:tcPr>
          <w:p w14:paraId="40529DE2" w14:textId="03F50BB3" w:rsidR="008612D3" w:rsidRPr="009A195D" w:rsidRDefault="000C5519" w:rsidP="001B534C">
            <w:pPr>
              <w:rPr>
                <w:rFonts w:ascii="Georgia" w:hAnsi="Georgia"/>
                <w:b/>
                <w:sz w:val="20"/>
                <w:szCs w:val="20"/>
                <w:lang w:val="fr-FR"/>
              </w:rPr>
            </w:pPr>
            <w:r w:rsidRPr="009A195D">
              <w:rPr>
                <w:rFonts w:ascii="Georgia" w:hAnsi="Georgia"/>
                <w:b/>
                <w:sz w:val="20"/>
                <w:szCs w:val="20"/>
                <w:lang w:val="fr-FR"/>
              </w:rPr>
              <w:t xml:space="preserve">Unité en lettre </w:t>
            </w:r>
          </w:p>
        </w:tc>
        <w:tc>
          <w:tcPr>
            <w:tcW w:w="3021" w:type="dxa"/>
            <w:shd w:val="clear" w:color="auto" w:fill="D9D9D9" w:themeFill="background1" w:themeFillShade="D9"/>
            <w:vAlign w:val="center"/>
          </w:tcPr>
          <w:p w14:paraId="3C7FABA9" w14:textId="77777777" w:rsidR="008612D3" w:rsidRPr="009A195D" w:rsidRDefault="002B55A4" w:rsidP="001B534C">
            <w:pPr>
              <w:rPr>
                <w:rFonts w:ascii="Georgia" w:hAnsi="Georgia"/>
                <w:b/>
                <w:sz w:val="20"/>
                <w:szCs w:val="20"/>
                <w:lang w:val="fr-FR"/>
              </w:rPr>
            </w:pPr>
            <w:r w:rsidRPr="009A195D">
              <w:rPr>
                <w:rFonts w:ascii="Georgia" w:hAnsi="Georgia"/>
                <w:b/>
                <w:sz w:val="20"/>
                <w:szCs w:val="20"/>
                <w:lang w:val="fr-FR"/>
              </w:rPr>
              <w:t>Prix unitaire en lettre</w:t>
            </w:r>
          </w:p>
        </w:tc>
      </w:tr>
      <w:tr w:rsidR="000C5519" w:rsidRPr="009A195D" w14:paraId="12B5B5D9" w14:textId="77777777" w:rsidTr="001B534C">
        <w:trPr>
          <w:trHeight w:val="3004"/>
        </w:trPr>
        <w:tc>
          <w:tcPr>
            <w:tcW w:w="988" w:type="dxa"/>
            <w:vAlign w:val="center"/>
          </w:tcPr>
          <w:p w14:paraId="7A467E25" w14:textId="77777777" w:rsidR="000C5519" w:rsidRPr="009A195D" w:rsidRDefault="000C5519" w:rsidP="001B534C">
            <w:pPr>
              <w:jc w:val="center"/>
              <w:rPr>
                <w:rFonts w:ascii="Georgia" w:hAnsi="Georgia" w:cs="Calibri"/>
                <w:b/>
                <w:bCs/>
                <w:color w:val="000000"/>
                <w:sz w:val="20"/>
                <w:szCs w:val="20"/>
                <w:lang w:val="fr-FR"/>
              </w:rPr>
            </w:pPr>
            <w:r w:rsidRPr="009A195D">
              <w:rPr>
                <w:rFonts w:ascii="Georgia" w:hAnsi="Georgia" w:cs="Calibri"/>
                <w:b/>
                <w:bCs/>
                <w:color w:val="000000"/>
                <w:sz w:val="20"/>
                <w:szCs w:val="20"/>
                <w:lang w:val="fr-FR"/>
              </w:rPr>
              <w:t>I</w:t>
            </w:r>
          </w:p>
          <w:p w14:paraId="7D624EB8" w14:textId="77777777" w:rsidR="000C5519" w:rsidRPr="009A195D" w:rsidRDefault="000C5519" w:rsidP="001B534C">
            <w:pPr>
              <w:jc w:val="center"/>
              <w:rPr>
                <w:rFonts w:ascii="Georgia" w:hAnsi="Georgia"/>
                <w:sz w:val="20"/>
                <w:szCs w:val="20"/>
                <w:lang w:val="fr-FR"/>
              </w:rPr>
            </w:pPr>
          </w:p>
        </w:tc>
        <w:tc>
          <w:tcPr>
            <w:tcW w:w="2986" w:type="dxa"/>
            <w:vAlign w:val="center"/>
          </w:tcPr>
          <w:p w14:paraId="34AE56C4" w14:textId="4FDF7BAB" w:rsidR="000C5519" w:rsidRPr="009A195D" w:rsidRDefault="000C5519" w:rsidP="001B534C">
            <w:pPr>
              <w:rPr>
                <w:rFonts w:ascii="Georgia" w:hAnsi="Georgia"/>
                <w:b/>
                <w:sz w:val="20"/>
                <w:szCs w:val="20"/>
                <w:lang w:val="fr-FR"/>
              </w:rPr>
            </w:pPr>
            <w:r w:rsidRPr="009A195D">
              <w:rPr>
                <w:rFonts w:ascii="Georgia" w:hAnsi="Georgia" w:cs="Calibri"/>
                <w:b/>
                <w:bCs/>
                <w:color w:val="000000"/>
                <w:sz w:val="20"/>
                <w:szCs w:val="20"/>
                <w:lang w:val="fr-FR"/>
              </w:rPr>
              <w:t xml:space="preserve">Installation et repli du chantier </w:t>
            </w:r>
          </w:p>
        </w:tc>
        <w:tc>
          <w:tcPr>
            <w:tcW w:w="5763" w:type="dxa"/>
            <w:vAlign w:val="center"/>
          </w:tcPr>
          <w:p w14:paraId="25E148A1" w14:textId="77777777" w:rsidR="000C5519" w:rsidRPr="009A195D" w:rsidRDefault="000C5519"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p>
          <w:p w14:paraId="4EAC12E4" w14:textId="77777777" w:rsidR="000C5519" w:rsidRPr="009A195D" w:rsidRDefault="000C5519" w:rsidP="001B534C">
            <w:pPr>
              <w:pStyle w:val="Paragraphedeliste"/>
              <w:rPr>
                <w:rFonts w:ascii="Georgia" w:eastAsia="Times New Roman" w:hAnsi="Georgia" w:cs="Calibri"/>
                <w:sz w:val="20"/>
                <w:szCs w:val="20"/>
                <w:lang w:val="fr-FR" w:eastAsia="fr-CD"/>
              </w:rPr>
            </w:pPr>
          </w:p>
          <w:p w14:paraId="3A5D9CD4" w14:textId="77777777" w:rsidR="000C5519" w:rsidRPr="009A195D" w:rsidRDefault="000C5519" w:rsidP="001B534C">
            <w:pPr>
              <w:pStyle w:val="Paragraphedeliste"/>
              <w:numPr>
                <w:ilvl w:val="0"/>
                <w:numId w:val="1"/>
              </w:num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La préparation des surfaces et la clôture du chantier, L’aménagement de baraque de chantier (entrepôt, bureau de l’entrepreneur et du Maître de l’œuvre) ;</w:t>
            </w:r>
          </w:p>
          <w:p w14:paraId="34564F5A" w14:textId="77777777" w:rsidR="000C5519" w:rsidRPr="009A195D" w:rsidRDefault="000C5519" w:rsidP="001B534C">
            <w:pPr>
              <w:pStyle w:val="Paragraphedeliste"/>
              <w:numPr>
                <w:ilvl w:val="0"/>
                <w:numId w:val="1"/>
              </w:num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Le gardiennage et la souscription de la police d’assurance ;</w:t>
            </w:r>
          </w:p>
          <w:p w14:paraId="6E2EFD78" w14:textId="77777777" w:rsidR="000C5519" w:rsidRPr="009A195D" w:rsidRDefault="000C5519" w:rsidP="001B534C">
            <w:pPr>
              <w:pStyle w:val="Paragraphedeliste"/>
              <w:numPr>
                <w:ilvl w:val="0"/>
                <w:numId w:val="1"/>
              </w:num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L’affichage du panneau de chantier avec la mention appropriée indiquée par le Maitre d’ouvrage ;</w:t>
            </w:r>
          </w:p>
          <w:p w14:paraId="7757F3E7" w14:textId="1BBED344" w:rsidR="000C5519" w:rsidRPr="009A195D" w:rsidRDefault="000C5519" w:rsidP="001B534C">
            <w:pPr>
              <w:pStyle w:val="Paragraphedeliste"/>
              <w:numPr>
                <w:ilvl w:val="0"/>
                <w:numId w:val="1"/>
              </w:num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Les 20% de prix seront retenus jusqu’au repli du chantier.</w:t>
            </w:r>
          </w:p>
        </w:tc>
        <w:tc>
          <w:tcPr>
            <w:tcW w:w="1559" w:type="dxa"/>
            <w:vAlign w:val="center"/>
          </w:tcPr>
          <w:p w14:paraId="0434D59D" w14:textId="02BB961F" w:rsidR="000C5519" w:rsidRPr="009A195D" w:rsidRDefault="000C5519" w:rsidP="001B534C">
            <w:pPr>
              <w:jc w:val="center"/>
              <w:rPr>
                <w:rFonts w:ascii="Georgia" w:hAnsi="Georgia"/>
                <w:sz w:val="20"/>
                <w:szCs w:val="20"/>
                <w:lang w:val="fr-FR"/>
              </w:rPr>
            </w:pPr>
            <w:r w:rsidRPr="009A195D">
              <w:rPr>
                <w:rFonts w:ascii="Georgia" w:hAnsi="Georgia"/>
                <w:sz w:val="20"/>
                <w:szCs w:val="20"/>
                <w:lang w:val="fr-FR"/>
              </w:rPr>
              <w:t>Forfait</w:t>
            </w:r>
          </w:p>
        </w:tc>
        <w:tc>
          <w:tcPr>
            <w:tcW w:w="3021" w:type="dxa"/>
            <w:vAlign w:val="center"/>
          </w:tcPr>
          <w:p w14:paraId="79F3A2B3" w14:textId="2A27A244" w:rsidR="000C5519" w:rsidRPr="009A195D" w:rsidRDefault="000C5519" w:rsidP="001B534C">
            <w:pPr>
              <w:rPr>
                <w:rFonts w:ascii="Georgia" w:hAnsi="Georgia"/>
                <w:sz w:val="20"/>
                <w:szCs w:val="20"/>
                <w:lang w:val="fr-FR"/>
              </w:rPr>
            </w:pPr>
            <w:r w:rsidRPr="009A195D">
              <w:rPr>
                <w:rFonts w:ascii="Georgia" w:hAnsi="Georgia" w:cs="Calibri"/>
                <w:b/>
                <w:bCs/>
                <w:color w:val="000000"/>
                <w:sz w:val="20"/>
                <w:szCs w:val="20"/>
                <w:lang w:val="fr-FR"/>
              </w:rPr>
              <w:t xml:space="preserve"> </w:t>
            </w:r>
          </w:p>
        </w:tc>
      </w:tr>
      <w:tr w:rsidR="000C5519" w:rsidRPr="009A195D" w14:paraId="7B16BA94" w14:textId="77777777" w:rsidTr="001B534C">
        <w:trPr>
          <w:trHeight w:val="416"/>
        </w:trPr>
        <w:tc>
          <w:tcPr>
            <w:tcW w:w="988" w:type="dxa"/>
            <w:vAlign w:val="center"/>
          </w:tcPr>
          <w:p w14:paraId="600E1362" w14:textId="5C2B1DAB" w:rsidR="000C5519" w:rsidRPr="000E10C9" w:rsidRDefault="000C5519" w:rsidP="001B534C">
            <w:pPr>
              <w:jc w:val="center"/>
              <w:rPr>
                <w:rFonts w:ascii="Georgia" w:hAnsi="Georgia"/>
                <w:b/>
                <w:bCs/>
                <w:sz w:val="20"/>
                <w:szCs w:val="20"/>
                <w:lang w:val="fr-FR"/>
              </w:rPr>
            </w:pPr>
            <w:r w:rsidRPr="000E10C9">
              <w:rPr>
                <w:rFonts w:ascii="Georgia" w:hAnsi="Georgia"/>
                <w:b/>
                <w:bCs/>
                <w:sz w:val="20"/>
                <w:szCs w:val="20"/>
                <w:lang w:val="fr-FR"/>
              </w:rPr>
              <w:t>II</w:t>
            </w:r>
          </w:p>
        </w:tc>
        <w:tc>
          <w:tcPr>
            <w:tcW w:w="2986" w:type="dxa"/>
            <w:vAlign w:val="center"/>
          </w:tcPr>
          <w:p w14:paraId="170A705E" w14:textId="076F3A7C" w:rsidR="000C5519" w:rsidRPr="009A195D" w:rsidRDefault="000C5519" w:rsidP="001B534C">
            <w:pPr>
              <w:rPr>
                <w:rFonts w:ascii="Georgia" w:hAnsi="Georgia"/>
                <w:b/>
                <w:sz w:val="20"/>
                <w:szCs w:val="20"/>
                <w:lang w:val="fr-FR"/>
              </w:rPr>
            </w:pPr>
            <w:r w:rsidRPr="009A195D">
              <w:rPr>
                <w:rFonts w:ascii="Georgia" w:hAnsi="Georgia"/>
                <w:b/>
                <w:sz w:val="20"/>
                <w:szCs w:val="20"/>
                <w:lang w:val="fr-FR"/>
              </w:rPr>
              <w:t>Fondation</w:t>
            </w:r>
          </w:p>
        </w:tc>
        <w:tc>
          <w:tcPr>
            <w:tcW w:w="5763" w:type="dxa"/>
            <w:vAlign w:val="center"/>
          </w:tcPr>
          <w:p w14:paraId="068590DB" w14:textId="77777777" w:rsidR="000C5519" w:rsidRPr="009A195D" w:rsidRDefault="000C5519" w:rsidP="001B534C">
            <w:pPr>
              <w:rPr>
                <w:rFonts w:ascii="Georgia" w:hAnsi="Georgia"/>
                <w:sz w:val="20"/>
                <w:szCs w:val="20"/>
                <w:lang w:val="fr-FR"/>
              </w:rPr>
            </w:pPr>
          </w:p>
        </w:tc>
        <w:tc>
          <w:tcPr>
            <w:tcW w:w="1559" w:type="dxa"/>
          </w:tcPr>
          <w:p w14:paraId="4D12D8B5" w14:textId="77777777" w:rsidR="000C5519" w:rsidRPr="009A195D" w:rsidRDefault="000C5519" w:rsidP="001B534C">
            <w:pPr>
              <w:jc w:val="center"/>
              <w:rPr>
                <w:rFonts w:ascii="Georgia" w:hAnsi="Georgia"/>
                <w:sz w:val="20"/>
                <w:szCs w:val="20"/>
                <w:lang w:val="fr-FR"/>
              </w:rPr>
            </w:pPr>
          </w:p>
        </w:tc>
        <w:tc>
          <w:tcPr>
            <w:tcW w:w="3021" w:type="dxa"/>
          </w:tcPr>
          <w:p w14:paraId="6710659A" w14:textId="77777777" w:rsidR="000C5519" w:rsidRPr="009A195D" w:rsidRDefault="000C5519" w:rsidP="001B534C">
            <w:pPr>
              <w:jc w:val="center"/>
              <w:rPr>
                <w:rFonts w:ascii="Georgia" w:hAnsi="Georgia"/>
                <w:sz w:val="20"/>
                <w:szCs w:val="20"/>
                <w:lang w:val="fr-FR"/>
              </w:rPr>
            </w:pPr>
          </w:p>
        </w:tc>
      </w:tr>
      <w:tr w:rsidR="000C5519" w:rsidRPr="009A195D" w14:paraId="2A0E0D7E" w14:textId="77777777" w:rsidTr="001B534C">
        <w:trPr>
          <w:trHeight w:val="997"/>
        </w:trPr>
        <w:tc>
          <w:tcPr>
            <w:tcW w:w="988" w:type="dxa"/>
            <w:vAlign w:val="center"/>
          </w:tcPr>
          <w:p w14:paraId="62D41333" w14:textId="73C8940A" w:rsidR="000C5519" w:rsidRPr="009A195D" w:rsidRDefault="000C5519" w:rsidP="001B534C">
            <w:pPr>
              <w:jc w:val="center"/>
              <w:rPr>
                <w:rFonts w:ascii="Georgia" w:hAnsi="Georgia"/>
                <w:sz w:val="20"/>
                <w:szCs w:val="20"/>
                <w:lang w:val="fr-FR"/>
              </w:rPr>
            </w:pPr>
            <w:r w:rsidRPr="009A195D">
              <w:rPr>
                <w:rFonts w:ascii="Georgia" w:hAnsi="Georgia" w:cs="Calibri"/>
                <w:color w:val="000000"/>
                <w:sz w:val="20"/>
                <w:szCs w:val="20"/>
                <w:lang w:val="fr-FR"/>
              </w:rPr>
              <w:t>2.1</w:t>
            </w:r>
          </w:p>
        </w:tc>
        <w:tc>
          <w:tcPr>
            <w:tcW w:w="2986" w:type="dxa"/>
            <w:vAlign w:val="center"/>
          </w:tcPr>
          <w:p w14:paraId="5305D7A7" w14:textId="70E43453" w:rsidR="000C5519" w:rsidRPr="009A195D" w:rsidRDefault="000C5519" w:rsidP="001B534C">
            <w:pPr>
              <w:rPr>
                <w:rFonts w:ascii="Georgia" w:hAnsi="Georgia" w:cs="Calibri"/>
                <w:color w:val="000000"/>
                <w:sz w:val="20"/>
                <w:szCs w:val="20"/>
                <w:lang w:val="fr-FR"/>
              </w:rPr>
            </w:pPr>
            <w:r w:rsidRPr="009A195D">
              <w:rPr>
                <w:rFonts w:ascii="Georgia" w:hAnsi="Georgia" w:cs="Calibri"/>
                <w:color w:val="000000"/>
                <w:sz w:val="20"/>
                <w:szCs w:val="20"/>
                <w:lang w:val="fr-FR"/>
              </w:rPr>
              <w:t>Fouille ou terrassement</w:t>
            </w:r>
          </w:p>
        </w:tc>
        <w:tc>
          <w:tcPr>
            <w:tcW w:w="5763" w:type="dxa"/>
            <w:vAlign w:val="center"/>
          </w:tcPr>
          <w:p w14:paraId="09377655" w14:textId="77777777" w:rsidR="000E10C9" w:rsidRDefault="000E10C9" w:rsidP="001B534C">
            <w:pPr>
              <w:rPr>
                <w:rFonts w:ascii="Georgia" w:eastAsia="Times New Roman" w:hAnsi="Georgia" w:cs="Calibri"/>
                <w:sz w:val="20"/>
                <w:szCs w:val="20"/>
                <w:lang w:val="fr-FR" w:eastAsia="fr-CD"/>
              </w:rPr>
            </w:pPr>
          </w:p>
          <w:p w14:paraId="222F0A6B" w14:textId="3A73D822" w:rsidR="000C5519" w:rsidRPr="009A195D" w:rsidRDefault="000C5519" w:rsidP="001B534C">
            <w:pPr>
              <w:rPr>
                <w:rFonts w:ascii="Georgia" w:hAnsi="Georgia"/>
                <w:sz w:val="20"/>
                <w:szCs w:val="20"/>
                <w:lang w:val="fr-FR"/>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L’exécution des fouilles de fondation jusqu’au bon sol</w:t>
            </w:r>
          </w:p>
        </w:tc>
        <w:tc>
          <w:tcPr>
            <w:tcW w:w="1559" w:type="dxa"/>
            <w:vAlign w:val="center"/>
          </w:tcPr>
          <w:p w14:paraId="01AF822B" w14:textId="2651C4C1" w:rsidR="000C5519" w:rsidRPr="009A195D" w:rsidRDefault="000C5519" w:rsidP="001B534C">
            <w:pPr>
              <w:jc w:val="center"/>
              <w:rPr>
                <w:rFonts w:ascii="Georgia" w:hAnsi="Georgia"/>
                <w:sz w:val="20"/>
                <w:szCs w:val="20"/>
                <w:lang w:val="fr-FR"/>
              </w:rPr>
            </w:pPr>
            <w:r w:rsidRPr="009A195D">
              <w:rPr>
                <w:rFonts w:ascii="Georgia" w:hAnsi="Georgia"/>
                <w:sz w:val="20"/>
                <w:szCs w:val="20"/>
                <w:lang w:val="fr-FR"/>
              </w:rPr>
              <w:t>Mètre cube</w:t>
            </w:r>
          </w:p>
        </w:tc>
        <w:tc>
          <w:tcPr>
            <w:tcW w:w="3021" w:type="dxa"/>
          </w:tcPr>
          <w:p w14:paraId="45215030" w14:textId="77777777" w:rsidR="000C5519" w:rsidRPr="009A195D" w:rsidRDefault="000C5519" w:rsidP="001B534C">
            <w:pPr>
              <w:jc w:val="center"/>
              <w:rPr>
                <w:rFonts w:ascii="Georgia" w:hAnsi="Georgia"/>
                <w:sz w:val="20"/>
                <w:szCs w:val="20"/>
                <w:lang w:val="fr-FR"/>
              </w:rPr>
            </w:pPr>
          </w:p>
        </w:tc>
      </w:tr>
      <w:tr w:rsidR="000C5519" w:rsidRPr="009A195D" w14:paraId="78ED6ACC" w14:textId="77777777" w:rsidTr="001B534C">
        <w:tc>
          <w:tcPr>
            <w:tcW w:w="988" w:type="dxa"/>
            <w:vAlign w:val="center"/>
          </w:tcPr>
          <w:p w14:paraId="42DABF09" w14:textId="29F5EECA" w:rsidR="000C5519" w:rsidRPr="009A195D" w:rsidRDefault="000C5519" w:rsidP="001B534C">
            <w:pPr>
              <w:jc w:val="center"/>
              <w:rPr>
                <w:rFonts w:ascii="Georgia" w:hAnsi="Georgia"/>
                <w:sz w:val="20"/>
                <w:szCs w:val="20"/>
                <w:lang w:val="fr-FR"/>
              </w:rPr>
            </w:pPr>
            <w:r w:rsidRPr="009A195D">
              <w:rPr>
                <w:rFonts w:ascii="Georgia" w:hAnsi="Georgia" w:cs="Calibri"/>
                <w:color w:val="000000"/>
                <w:sz w:val="20"/>
                <w:szCs w:val="20"/>
                <w:lang w:val="fr-FR"/>
              </w:rPr>
              <w:t>2.2</w:t>
            </w:r>
          </w:p>
        </w:tc>
        <w:tc>
          <w:tcPr>
            <w:tcW w:w="2986" w:type="dxa"/>
            <w:vAlign w:val="center"/>
          </w:tcPr>
          <w:p w14:paraId="2317893C" w14:textId="5AD68A95" w:rsidR="000C5519" w:rsidRPr="009A195D" w:rsidRDefault="000C5519" w:rsidP="001B534C">
            <w:pPr>
              <w:rPr>
                <w:rFonts w:ascii="Georgia" w:hAnsi="Georgia" w:cs="Calibri"/>
                <w:sz w:val="20"/>
                <w:szCs w:val="20"/>
                <w:lang w:val="fr-FR"/>
              </w:rPr>
            </w:pPr>
            <w:r w:rsidRPr="009A195D">
              <w:rPr>
                <w:rFonts w:ascii="Georgia" w:hAnsi="Georgia" w:cs="Calibri"/>
                <w:color w:val="000000"/>
                <w:sz w:val="20"/>
                <w:szCs w:val="20"/>
                <w:lang w:val="fr-FR"/>
              </w:rPr>
              <w:t>Béton de propreté dosé à 250 kg/m</w:t>
            </w:r>
            <w:r w:rsidRPr="009A195D">
              <w:rPr>
                <w:rFonts w:ascii="Georgia" w:hAnsi="Georgia" w:cs="Calibri"/>
                <w:color w:val="000000"/>
                <w:sz w:val="20"/>
                <w:szCs w:val="20"/>
                <w:vertAlign w:val="superscript"/>
                <w:lang w:val="fr-FR"/>
              </w:rPr>
              <w:t>3</w:t>
            </w:r>
          </w:p>
        </w:tc>
        <w:tc>
          <w:tcPr>
            <w:tcW w:w="5763" w:type="dxa"/>
            <w:vAlign w:val="center"/>
          </w:tcPr>
          <w:p w14:paraId="016929C3" w14:textId="77777777" w:rsidR="000E10C9" w:rsidRDefault="000E10C9" w:rsidP="001B534C">
            <w:pPr>
              <w:rPr>
                <w:rFonts w:ascii="Georgia" w:eastAsia="Times New Roman" w:hAnsi="Georgia" w:cs="Calibri"/>
                <w:sz w:val="20"/>
                <w:szCs w:val="20"/>
                <w:lang w:val="fr-FR" w:eastAsia="fr-CD"/>
              </w:rPr>
            </w:pPr>
          </w:p>
          <w:p w14:paraId="5BF30F27" w14:textId="0EA5959C" w:rsidR="000C5519" w:rsidRPr="009A195D" w:rsidRDefault="000C5519"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L’exécution d’élément en béton ordinaire dosé à 250 kg/m</w:t>
            </w:r>
            <w:r w:rsidRPr="009A195D">
              <w:rPr>
                <w:rFonts w:ascii="Georgia" w:eastAsia="Times New Roman" w:hAnsi="Georgia" w:cs="Calibri"/>
                <w:sz w:val="20"/>
                <w:szCs w:val="20"/>
                <w:vertAlign w:val="superscript"/>
                <w:lang w:val="fr-FR" w:eastAsia="fr-CD"/>
              </w:rPr>
              <w:t>3</w:t>
            </w:r>
            <w:r w:rsidRPr="009A195D">
              <w:rPr>
                <w:rFonts w:ascii="Georgia" w:eastAsia="Times New Roman" w:hAnsi="Georgia" w:cs="Calibri"/>
                <w:sz w:val="20"/>
                <w:szCs w:val="20"/>
                <w:lang w:val="fr-FR" w:eastAsia="fr-CD"/>
              </w:rPr>
              <w:t xml:space="preserve"> suivant les indications des plans. Il comprend l’exécution des coffrages, la fourniture et la mise en œuvre du béton. Les agrégats et leur granulométrie seront choisis et déterminées en fonction de l’utilisation qu’il est réservé.</w:t>
            </w:r>
          </w:p>
          <w:p w14:paraId="58F88209" w14:textId="738F4FBE" w:rsidR="000C5519" w:rsidRPr="009A195D" w:rsidRDefault="000C5519" w:rsidP="001B534C">
            <w:pPr>
              <w:rPr>
                <w:rFonts w:ascii="Georgia" w:hAnsi="Georgia"/>
                <w:sz w:val="20"/>
                <w:szCs w:val="20"/>
                <w:lang w:val="fr-FR"/>
              </w:rPr>
            </w:pPr>
          </w:p>
        </w:tc>
        <w:tc>
          <w:tcPr>
            <w:tcW w:w="1559" w:type="dxa"/>
            <w:vAlign w:val="center"/>
          </w:tcPr>
          <w:p w14:paraId="50A178CC" w14:textId="16993100" w:rsidR="000C5519" w:rsidRPr="009A195D" w:rsidRDefault="000C5519" w:rsidP="001B534C">
            <w:pPr>
              <w:jc w:val="center"/>
              <w:rPr>
                <w:rFonts w:ascii="Georgia" w:hAnsi="Georgia"/>
                <w:sz w:val="20"/>
                <w:szCs w:val="20"/>
                <w:lang w:val="fr-FR"/>
              </w:rPr>
            </w:pPr>
            <w:r w:rsidRPr="009A195D">
              <w:rPr>
                <w:rFonts w:ascii="Georgia" w:hAnsi="Georgia"/>
                <w:sz w:val="20"/>
                <w:szCs w:val="20"/>
                <w:lang w:val="fr-FR"/>
              </w:rPr>
              <w:t>Mètre cube</w:t>
            </w:r>
          </w:p>
        </w:tc>
        <w:tc>
          <w:tcPr>
            <w:tcW w:w="3021" w:type="dxa"/>
          </w:tcPr>
          <w:p w14:paraId="5DA408AB" w14:textId="77777777" w:rsidR="000C5519" w:rsidRPr="009A195D" w:rsidRDefault="000C5519" w:rsidP="001B534C">
            <w:pPr>
              <w:jc w:val="center"/>
              <w:rPr>
                <w:rFonts w:ascii="Georgia" w:hAnsi="Georgia"/>
                <w:sz w:val="20"/>
                <w:szCs w:val="20"/>
                <w:lang w:val="fr-FR"/>
              </w:rPr>
            </w:pPr>
          </w:p>
        </w:tc>
      </w:tr>
      <w:tr w:rsidR="000C5519" w:rsidRPr="009A195D" w14:paraId="2E346857" w14:textId="77777777" w:rsidTr="001B534C">
        <w:tc>
          <w:tcPr>
            <w:tcW w:w="988" w:type="dxa"/>
            <w:vAlign w:val="center"/>
          </w:tcPr>
          <w:p w14:paraId="4287E41F" w14:textId="0DF97AB6" w:rsidR="000C5519" w:rsidRPr="009A195D" w:rsidRDefault="000C5519" w:rsidP="001B534C">
            <w:pPr>
              <w:jc w:val="center"/>
              <w:rPr>
                <w:rFonts w:ascii="Georgia" w:hAnsi="Georgia"/>
                <w:sz w:val="20"/>
                <w:szCs w:val="20"/>
                <w:lang w:val="fr-FR"/>
              </w:rPr>
            </w:pPr>
            <w:r w:rsidRPr="009A195D">
              <w:rPr>
                <w:rFonts w:ascii="Georgia" w:hAnsi="Georgia" w:cs="Calibri"/>
                <w:color w:val="000000"/>
                <w:sz w:val="20"/>
                <w:szCs w:val="20"/>
                <w:lang w:val="fr-FR"/>
              </w:rPr>
              <w:t>2.3</w:t>
            </w:r>
          </w:p>
        </w:tc>
        <w:tc>
          <w:tcPr>
            <w:tcW w:w="2986" w:type="dxa"/>
            <w:vAlign w:val="center"/>
          </w:tcPr>
          <w:p w14:paraId="0F6724C9" w14:textId="36E543F3" w:rsidR="000C5519" w:rsidRPr="009A195D" w:rsidRDefault="000C5519" w:rsidP="001B534C">
            <w:pPr>
              <w:rPr>
                <w:rFonts w:ascii="Georgia" w:hAnsi="Georgia" w:cs="Calibri"/>
                <w:sz w:val="20"/>
                <w:szCs w:val="20"/>
                <w:lang w:val="fr-FR"/>
              </w:rPr>
            </w:pPr>
            <w:r w:rsidRPr="009A195D">
              <w:rPr>
                <w:rFonts w:ascii="Georgia" w:hAnsi="Georgia" w:cs="Calibri"/>
                <w:color w:val="000000"/>
                <w:sz w:val="20"/>
                <w:szCs w:val="20"/>
                <w:lang w:val="fr-FR"/>
              </w:rPr>
              <w:t>Semelles isolées en béton armé dosé à 350 kg/m</w:t>
            </w:r>
            <w:r w:rsidRPr="009A195D">
              <w:rPr>
                <w:rFonts w:ascii="Georgia" w:hAnsi="Georgia" w:cs="Calibri"/>
                <w:color w:val="000000"/>
                <w:sz w:val="20"/>
                <w:szCs w:val="20"/>
                <w:vertAlign w:val="superscript"/>
                <w:lang w:val="fr-FR"/>
              </w:rPr>
              <w:t>3</w:t>
            </w:r>
          </w:p>
        </w:tc>
        <w:tc>
          <w:tcPr>
            <w:tcW w:w="5763" w:type="dxa"/>
            <w:vAlign w:val="center"/>
          </w:tcPr>
          <w:p w14:paraId="267C6E70" w14:textId="77777777" w:rsidR="000E10C9" w:rsidRDefault="000E10C9" w:rsidP="001B534C">
            <w:pPr>
              <w:rPr>
                <w:rFonts w:ascii="Georgia" w:eastAsia="Times New Roman" w:hAnsi="Georgia" w:cs="Calibri"/>
                <w:sz w:val="20"/>
                <w:szCs w:val="20"/>
                <w:lang w:val="fr-FR" w:eastAsia="fr-CD"/>
              </w:rPr>
            </w:pPr>
          </w:p>
          <w:p w14:paraId="2705EE5F" w14:textId="18022CC6" w:rsidR="000C5519" w:rsidRPr="009A195D" w:rsidRDefault="000C5519"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lastRenderedPageBreak/>
              <w:t>Ce prix rémunère :</w:t>
            </w:r>
            <w:r w:rsidRPr="009A195D">
              <w:rPr>
                <w:rFonts w:ascii="Georgia" w:eastAsia="Times New Roman" w:hAnsi="Georgia" w:cs="Calibri"/>
                <w:sz w:val="20"/>
                <w:szCs w:val="20"/>
                <w:lang w:val="fr-FR" w:eastAsia="fr-CD"/>
              </w:rPr>
              <w:br/>
              <w:t>L’exécution d’élément en béton armé selon les sections indiquées sur les plans et dosé à 350 kg/m</w:t>
            </w:r>
            <w:r w:rsidRPr="009A195D">
              <w:rPr>
                <w:rFonts w:ascii="Georgia" w:eastAsia="Times New Roman" w:hAnsi="Georgia" w:cs="Calibri"/>
                <w:sz w:val="20"/>
                <w:szCs w:val="20"/>
                <w:vertAlign w:val="superscript"/>
                <w:lang w:val="fr-FR" w:eastAsia="fr-CD"/>
              </w:rPr>
              <w:t xml:space="preserve">3 </w:t>
            </w:r>
            <w:r w:rsidRPr="009A195D">
              <w:rPr>
                <w:rFonts w:ascii="Georgia" w:eastAsia="Times New Roman" w:hAnsi="Georgia" w:cs="Calibri"/>
                <w:sz w:val="20"/>
                <w:szCs w:val="20"/>
                <w:lang w:val="fr-FR" w:eastAsia="fr-CD"/>
              </w:rPr>
              <w:t xml:space="preserve">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 </w:t>
            </w:r>
          </w:p>
          <w:p w14:paraId="02FAEB5F" w14:textId="146CA516" w:rsidR="000C5519" w:rsidRPr="009A195D" w:rsidRDefault="000C5519" w:rsidP="001B534C">
            <w:pPr>
              <w:rPr>
                <w:rFonts w:ascii="Georgia" w:hAnsi="Georgia"/>
                <w:sz w:val="20"/>
                <w:szCs w:val="20"/>
                <w:lang w:val="fr-FR"/>
              </w:rPr>
            </w:pPr>
          </w:p>
        </w:tc>
        <w:tc>
          <w:tcPr>
            <w:tcW w:w="1559" w:type="dxa"/>
            <w:vAlign w:val="center"/>
          </w:tcPr>
          <w:p w14:paraId="6F243F66" w14:textId="299680E3" w:rsidR="000C5519" w:rsidRPr="009A195D" w:rsidRDefault="000C5519" w:rsidP="001B534C">
            <w:pPr>
              <w:jc w:val="center"/>
              <w:rPr>
                <w:rFonts w:ascii="Georgia" w:hAnsi="Georgia"/>
                <w:sz w:val="20"/>
                <w:szCs w:val="20"/>
                <w:lang w:val="fr-FR"/>
              </w:rPr>
            </w:pPr>
            <w:r w:rsidRPr="009A195D">
              <w:rPr>
                <w:rFonts w:ascii="Georgia" w:hAnsi="Georgia"/>
                <w:sz w:val="20"/>
                <w:szCs w:val="20"/>
                <w:lang w:val="fr-FR"/>
              </w:rPr>
              <w:lastRenderedPageBreak/>
              <w:t>Mètre cube</w:t>
            </w:r>
          </w:p>
        </w:tc>
        <w:tc>
          <w:tcPr>
            <w:tcW w:w="3021" w:type="dxa"/>
          </w:tcPr>
          <w:p w14:paraId="5CA12C7C" w14:textId="77777777" w:rsidR="000C5519" w:rsidRPr="009A195D" w:rsidRDefault="000C5519" w:rsidP="001B534C">
            <w:pPr>
              <w:jc w:val="center"/>
              <w:rPr>
                <w:rFonts w:ascii="Georgia" w:hAnsi="Georgia"/>
                <w:sz w:val="20"/>
                <w:szCs w:val="20"/>
                <w:lang w:val="fr-FR"/>
              </w:rPr>
            </w:pPr>
          </w:p>
        </w:tc>
      </w:tr>
      <w:tr w:rsidR="000C5519" w:rsidRPr="009A195D" w14:paraId="6D9DFCB8" w14:textId="77777777" w:rsidTr="001B534C">
        <w:tc>
          <w:tcPr>
            <w:tcW w:w="988" w:type="dxa"/>
            <w:vAlign w:val="center"/>
          </w:tcPr>
          <w:p w14:paraId="58E8FFD2" w14:textId="506263B1" w:rsidR="000C5519" w:rsidRPr="009A195D" w:rsidRDefault="000C5519" w:rsidP="001B534C">
            <w:pPr>
              <w:jc w:val="center"/>
              <w:rPr>
                <w:rFonts w:ascii="Georgia" w:hAnsi="Georgia"/>
                <w:sz w:val="20"/>
                <w:szCs w:val="20"/>
                <w:lang w:val="fr-FR"/>
              </w:rPr>
            </w:pPr>
            <w:r w:rsidRPr="009A195D">
              <w:rPr>
                <w:rFonts w:ascii="Georgia" w:hAnsi="Georgia" w:cs="Calibri"/>
                <w:color w:val="000000"/>
                <w:sz w:val="20"/>
                <w:szCs w:val="20"/>
                <w:lang w:val="fr-FR"/>
              </w:rPr>
              <w:t>2.4</w:t>
            </w:r>
          </w:p>
        </w:tc>
        <w:tc>
          <w:tcPr>
            <w:tcW w:w="2986" w:type="dxa"/>
            <w:vAlign w:val="center"/>
          </w:tcPr>
          <w:p w14:paraId="4E16BA6A" w14:textId="699759D6" w:rsidR="000C5519" w:rsidRPr="009A195D" w:rsidRDefault="000C5519" w:rsidP="001B534C">
            <w:pPr>
              <w:rPr>
                <w:rFonts w:ascii="Georgia" w:hAnsi="Georgia" w:cs="Calibri"/>
                <w:sz w:val="20"/>
                <w:szCs w:val="20"/>
                <w:lang w:val="fr-FR"/>
              </w:rPr>
            </w:pPr>
            <w:r w:rsidRPr="009A195D">
              <w:rPr>
                <w:rFonts w:ascii="Georgia" w:hAnsi="Georgia" w:cs="Calibri"/>
                <w:color w:val="000000"/>
                <w:sz w:val="20"/>
                <w:szCs w:val="20"/>
                <w:lang w:val="fr-FR"/>
              </w:rPr>
              <w:t>Socles en béton armé dosé à 350 kg/m</w:t>
            </w:r>
            <w:r w:rsidRPr="009A195D">
              <w:rPr>
                <w:rFonts w:ascii="Georgia" w:hAnsi="Georgia" w:cs="Calibri"/>
                <w:color w:val="000000"/>
                <w:sz w:val="20"/>
                <w:szCs w:val="20"/>
                <w:vertAlign w:val="superscript"/>
                <w:lang w:val="fr-FR"/>
              </w:rPr>
              <w:t>3</w:t>
            </w:r>
          </w:p>
        </w:tc>
        <w:tc>
          <w:tcPr>
            <w:tcW w:w="5763" w:type="dxa"/>
            <w:vAlign w:val="center"/>
          </w:tcPr>
          <w:p w14:paraId="490676A3" w14:textId="77777777" w:rsidR="000E10C9" w:rsidRDefault="000E10C9" w:rsidP="001B534C">
            <w:pPr>
              <w:rPr>
                <w:rFonts w:ascii="Georgia" w:eastAsia="Times New Roman" w:hAnsi="Georgia" w:cs="Calibri"/>
                <w:sz w:val="20"/>
                <w:szCs w:val="20"/>
                <w:lang w:val="fr-FR" w:eastAsia="fr-CD"/>
              </w:rPr>
            </w:pPr>
          </w:p>
          <w:p w14:paraId="32C07034" w14:textId="0E46B124" w:rsidR="000C5519" w:rsidRPr="009A195D" w:rsidRDefault="000C5519"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L’exécution d’élément en béton armé selon les sections indiquées sur les plans et dosé à 350 kg/m</w:t>
            </w:r>
            <w:r w:rsidRPr="009A195D">
              <w:rPr>
                <w:rFonts w:ascii="Georgia" w:eastAsia="Times New Roman" w:hAnsi="Georgia" w:cs="Calibri"/>
                <w:sz w:val="20"/>
                <w:szCs w:val="20"/>
                <w:vertAlign w:val="superscript"/>
                <w:lang w:val="fr-FR" w:eastAsia="fr-CD"/>
              </w:rPr>
              <w:t xml:space="preserve">3 </w:t>
            </w:r>
            <w:r w:rsidRPr="009A195D">
              <w:rPr>
                <w:rFonts w:ascii="Georgia" w:eastAsia="Times New Roman" w:hAnsi="Georgia" w:cs="Calibri"/>
                <w:sz w:val="20"/>
                <w:szCs w:val="20"/>
                <w:lang w:val="fr-FR" w:eastAsia="fr-CD"/>
              </w:rPr>
              <w:t xml:space="preserve">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 </w:t>
            </w:r>
          </w:p>
          <w:p w14:paraId="58FA4308" w14:textId="6E5E4D17" w:rsidR="000C5519" w:rsidRPr="009A195D" w:rsidRDefault="000C5519" w:rsidP="001B534C">
            <w:pPr>
              <w:rPr>
                <w:rFonts w:ascii="Georgia" w:hAnsi="Georgia"/>
                <w:sz w:val="20"/>
                <w:szCs w:val="20"/>
                <w:lang w:val="fr-FR"/>
              </w:rPr>
            </w:pPr>
          </w:p>
        </w:tc>
        <w:tc>
          <w:tcPr>
            <w:tcW w:w="1559" w:type="dxa"/>
            <w:vAlign w:val="center"/>
          </w:tcPr>
          <w:p w14:paraId="13EA7189" w14:textId="1B9D56AE" w:rsidR="000C5519" w:rsidRPr="009A195D" w:rsidRDefault="000C5519" w:rsidP="001B534C">
            <w:pPr>
              <w:jc w:val="center"/>
              <w:rPr>
                <w:rFonts w:ascii="Georgia" w:hAnsi="Georgia"/>
                <w:sz w:val="20"/>
                <w:szCs w:val="20"/>
                <w:lang w:val="fr-FR"/>
              </w:rPr>
            </w:pPr>
            <w:r w:rsidRPr="009A195D">
              <w:rPr>
                <w:rFonts w:ascii="Georgia" w:hAnsi="Georgia"/>
                <w:sz w:val="20"/>
                <w:szCs w:val="20"/>
                <w:lang w:val="fr-FR"/>
              </w:rPr>
              <w:t>Mètre cube</w:t>
            </w:r>
          </w:p>
        </w:tc>
        <w:tc>
          <w:tcPr>
            <w:tcW w:w="3021" w:type="dxa"/>
          </w:tcPr>
          <w:p w14:paraId="24125044" w14:textId="77777777" w:rsidR="000C5519" w:rsidRPr="009A195D" w:rsidRDefault="000C5519" w:rsidP="001B534C">
            <w:pPr>
              <w:jc w:val="center"/>
              <w:rPr>
                <w:rFonts w:ascii="Georgia" w:hAnsi="Georgia"/>
                <w:sz w:val="20"/>
                <w:szCs w:val="20"/>
                <w:lang w:val="fr-FR"/>
              </w:rPr>
            </w:pPr>
          </w:p>
        </w:tc>
      </w:tr>
      <w:tr w:rsidR="000C5519" w:rsidRPr="009A195D" w14:paraId="5394ED68" w14:textId="77777777" w:rsidTr="001B534C">
        <w:tc>
          <w:tcPr>
            <w:tcW w:w="988" w:type="dxa"/>
            <w:vAlign w:val="center"/>
          </w:tcPr>
          <w:p w14:paraId="33CC6287" w14:textId="7E13183D" w:rsidR="000C5519" w:rsidRPr="009A195D" w:rsidRDefault="000C5519" w:rsidP="001B534C">
            <w:pPr>
              <w:jc w:val="center"/>
              <w:rPr>
                <w:rFonts w:ascii="Georgia" w:hAnsi="Georgia"/>
                <w:sz w:val="20"/>
                <w:szCs w:val="20"/>
                <w:lang w:val="fr-FR"/>
              </w:rPr>
            </w:pPr>
            <w:r w:rsidRPr="009A195D">
              <w:rPr>
                <w:rFonts w:ascii="Georgia" w:hAnsi="Georgia" w:cs="Calibri"/>
                <w:color w:val="000000"/>
                <w:sz w:val="20"/>
                <w:szCs w:val="20"/>
                <w:lang w:val="fr-FR"/>
              </w:rPr>
              <w:t>2.5</w:t>
            </w:r>
          </w:p>
        </w:tc>
        <w:tc>
          <w:tcPr>
            <w:tcW w:w="2986" w:type="dxa"/>
            <w:vAlign w:val="center"/>
          </w:tcPr>
          <w:p w14:paraId="3AB696ED" w14:textId="3D95E3DB" w:rsidR="000C5519" w:rsidRPr="009A195D" w:rsidRDefault="000C5519" w:rsidP="001B534C">
            <w:pPr>
              <w:rPr>
                <w:rFonts w:ascii="Georgia" w:hAnsi="Georgia" w:cs="Calibri"/>
                <w:color w:val="000000"/>
                <w:sz w:val="20"/>
                <w:szCs w:val="20"/>
                <w:lang w:val="fr-FR"/>
              </w:rPr>
            </w:pPr>
            <w:r w:rsidRPr="009A195D">
              <w:rPr>
                <w:rFonts w:ascii="Georgia" w:hAnsi="Georgia" w:cs="Calibri"/>
                <w:color w:val="000000"/>
                <w:sz w:val="20"/>
                <w:szCs w:val="20"/>
                <w:lang w:val="fr-FR"/>
              </w:rPr>
              <w:t>Longrines en béton armé dosé à 350 kg/m</w:t>
            </w:r>
            <w:r w:rsidRPr="009A195D">
              <w:rPr>
                <w:rFonts w:ascii="Georgia" w:hAnsi="Georgia" w:cs="Calibri"/>
                <w:color w:val="000000"/>
                <w:sz w:val="20"/>
                <w:szCs w:val="20"/>
                <w:vertAlign w:val="superscript"/>
                <w:lang w:val="fr-FR"/>
              </w:rPr>
              <w:t>3</w:t>
            </w:r>
          </w:p>
        </w:tc>
        <w:tc>
          <w:tcPr>
            <w:tcW w:w="5763" w:type="dxa"/>
            <w:vAlign w:val="center"/>
          </w:tcPr>
          <w:p w14:paraId="7342A7C7" w14:textId="77777777" w:rsidR="000E10C9" w:rsidRDefault="000E10C9" w:rsidP="001B534C">
            <w:pPr>
              <w:rPr>
                <w:rFonts w:ascii="Georgia" w:eastAsia="Times New Roman" w:hAnsi="Georgia" w:cs="Calibri"/>
                <w:sz w:val="20"/>
                <w:szCs w:val="20"/>
                <w:lang w:val="fr-FR" w:eastAsia="fr-CD"/>
              </w:rPr>
            </w:pPr>
          </w:p>
          <w:p w14:paraId="221677D5" w14:textId="5C20D971" w:rsidR="000C5519" w:rsidRPr="009A195D" w:rsidRDefault="000C5519"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L’exécution d’élément en béton armé selon les sections indiquées sur les plans et dosé à 350 kg/m</w:t>
            </w:r>
            <w:r w:rsidRPr="009A195D">
              <w:rPr>
                <w:rFonts w:ascii="Georgia" w:eastAsia="Times New Roman" w:hAnsi="Georgia" w:cs="Calibri"/>
                <w:sz w:val="20"/>
                <w:szCs w:val="20"/>
                <w:vertAlign w:val="superscript"/>
                <w:lang w:val="fr-FR" w:eastAsia="fr-CD"/>
              </w:rPr>
              <w:t xml:space="preserve">3 </w:t>
            </w:r>
            <w:r w:rsidRPr="009A195D">
              <w:rPr>
                <w:rFonts w:ascii="Georgia" w:eastAsia="Times New Roman" w:hAnsi="Georgia" w:cs="Calibri"/>
                <w:sz w:val="20"/>
                <w:szCs w:val="20"/>
                <w:lang w:val="fr-FR" w:eastAsia="fr-CD"/>
              </w:rPr>
              <w:t xml:space="preserve">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 </w:t>
            </w:r>
          </w:p>
          <w:p w14:paraId="09C8D259" w14:textId="3A53209A" w:rsidR="000C5519" w:rsidRPr="009A195D" w:rsidRDefault="000C5519" w:rsidP="001B534C">
            <w:pPr>
              <w:rPr>
                <w:rFonts w:ascii="Georgia" w:hAnsi="Georgia"/>
                <w:sz w:val="20"/>
                <w:szCs w:val="20"/>
                <w:lang w:val="fr-FR"/>
              </w:rPr>
            </w:pPr>
          </w:p>
        </w:tc>
        <w:tc>
          <w:tcPr>
            <w:tcW w:w="1559" w:type="dxa"/>
            <w:vAlign w:val="center"/>
          </w:tcPr>
          <w:p w14:paraId="783A6869" w14:textId="52FFEF95" w:rsidR="000C5519" w:rsidRPr="009A195D" w:rsidRDefault="000C5519" w:rsidP="001B534C">
            <w:pPr>
              <w:jc w:val="center"/>
              <w:rPr>
                <w:rFonts w:ascii="Georgia" w:hAnsi="Georgia"/>
                <w:sz w:val="20"/>
                <w:szCs w:val="20"/>
                <w:lang w:val="fr-FR"/>
              </w:rPr>
            </w:pPr>
            <w:r w:rsidRPr="009A195D">
              <w:rPr>
                <w:rFonts w:ascii="Georgia" w:hAnsi="Georgia"/>
                <w:sz w:val="20"/>
                <w:szCs w:val="20"/>
                <w:lang w:val="fr-FR"/>
              </w:rPr>
              <w:t>Mètre cube</w:t>
            </w:r>
          </w:p>
        </w:tc>
        <w:tc>
          <w:tcPr>
            <w:tcW w:w="3021" w:type="dxa"/>
          </w:tcPr>
          <w:p w14:paraId="73C47A4E" w14:textId="77777777" w:rsidR="000C5519" w:rsidRPr="009A195D" w:rsidRDefault="000C5519" w:rsidP="001B534C">
            <w:pPr>
              <w:jc w:val="center"/>
              <w:rPr>
                <w:rFonts w:ascii="Georgia" w:hAnsi="Georgia"/>
                <w:sz w:val="20"/>
                <w:szCs w:val="20"/>
                <w:lang w:val="fr-FR"/>
              </w:rPr>
            </w:pPr>
          </w:p>
        </w:tc>
      </w:tr>
      <w:tr w:rsidR="000C5519" w:rsidRPr="009A195D" w14:paraId="4D0E29CA" w14:textId="77777777" w:rsidTr="001B534C">
        <w:tc>
          <w:tcPr>
            <w:tcW w:w="988" w:type="dxa"/>
            <w:vAlign w:val="center"/>
          </w:tcPr>
          <w:p w14:paraId="161BA7EF" w14:textId="3F9712BA" w:rsidR="000C5519" w:rsidRPr="009A195D" w:rsidRDefault="000C5519" w:rsidP="001B534C">
            <w:pPr>
              <w:jc w:val="center"/>
              <w:rPr>
                <w:rFonts w:ascii="Georgia" w:hAnsi="Georgia"/>
                <w:sz w:val="20"/>
                <w:szCs w:val="20"/>
                <w:lang w:val="fr-FR"/>
              </w:rPr>
            </w:pPr>
            <w:r w:rsidRPr="009A195D">
              <w:rPr>
                <w:rFonts w:ascii="Georgia" w:hAnsi="Georgia" w:cs="Calibri"/>
                <w:color w:val="000000"/>
                <w:sz w:val="20"/>
                <w:szCs w:val="20"/>
                <w:lang w:val="fr-FR"/>
              </w:rPr>
              <w:t>2.6</w:t>
            </w:r>
          </w:p>
        </w:tc>
        <w:tc>
          <w:tcPr>
            <w:tcW w:w="2986" w:type="dxa"/>
            <w:vAlign w:val="center"/>
          </w:tcPr>
          <w:p w14:paraId="35F3CA84" w14:textId="21B63D1E" w:rsidR="000C5519" w:rsidRPr="009A195D" w:rsidRDefault="000C5519" w:rsidP="001B534C">
            <w:pPr>
              <w:rPr>
                <w:rFonts w:ascii="Georgia" w:hAnsi="Georgia" w:cs="Calibri"/>
                <w:color w:val="000000"/>
                <w:sz w:val="20"/>
                <w:szCs w:val="20"/>
                <w:lang w:val="fr-FR"/>
              </w:rPr>
            </w:pPr>
            <w:r w:rsidRPr="009A195D">
              <w:rPr>
                <w:rFonts w:ascii="Georgia" w:hAnsi="Georgia" w:cs="Calibri"/>
                <w:color w:val="000000"/>
                <w:sz w:val="20"/>
                <w:szCs w:val="20"/>
                <w:lang w:val="fr-FR"/>
              </w:rPr>
              <w:t>Maçonnerie de fondation en moellon</w:t>
            </w:r>
          </w:p>
        </w:tc>
        <w:tc>
          <w:tcPr>
            <w:tcW w:w="5763" w:type="dxa"/>
            <w:vAlign w:val="center"/>
          </w:tcPr>
          <w:p w14:paraId="211E729C" w14:textId="77777777" w:rsidR="000E10C9" w:rsidRDefault="000E10C9" w:rsidP="001B534C">
            <w:pPr>
              <w:rPr>
                <w:rFonts w:ascii="Georgia" w:eastAsia="Times New Roman" w:hAnsi="Georgia" w:cs="Calibri"/>
                <w:sz w:val="20"/>
                <w:szCs w:val="20"/>
                <w:lang w:val="fr-FR" w:eastAsia="fr-CD"/>
              </w:rPr>
            </w:pPr>
          </w:p>
          <w:p w14:paraId="06F04081" w14:textId="5F2B746D" w:rsidR="000C5519" w:rsidRPr="009A195D" w:rsidRDefault="000C5519"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La fourniture et la mise en œuvre des matériaux.</w:t>
            </w:r>
            <w:r w:rsidRPr="009A195D">
              <w:rPr>
                <w:rFonts w:ascii="Georgia" w:eastAsia="Times New Roman" w:hAnsi="Georgia" w:cs="Calibri"/>
                <w:sz w:val="20"/>
                <w:szCs w:val="20"/>
                <w:lang w:val="fr-FR" w:eastAsia="fr-CD"/>
              </w:rPr>
              <w:br/>
              <w:t>L’exécution de la maçonnerie sera réalisée avec joint de 1,5 cm faits à base de mortier de ciment dosé à 250 kg/m</w:t>
            </w:r>
            <w:r w:rsidRPr="009A195D">
              <w:rPr>
                <w:rFonts w:ascii="Georgia" w:eastAsia="Times New Roman" w:hAnsi="Georgia" w:cs="Calibri"/>
                <w:sz w:val="20"/>
                <w:szCs w:val="20"/>
                <w:vertAlign w:val="superscript"/>
                <w:lang w:val="fr-FR" w:eastAsia="fr-CD"/>
              </w:rPr>
              <w:t>3</w:t>
            </w:r>
            <w:r w:rsidRPr="009A195D">
              <w:rPr>
                <w:rFonts w:ascii="Georgia" w:eastAsia="Times New Roman" w:hAnsi="Georgia" w:cs="Calibri"/>
                <w:sz w:val="20"/>
                <w:szCs w:val="20"/>
                <w:lang w:val="fr-FR" w:eastAsia="fr-CD"/>
              </w:rPr>
              <w:t xml:space="preserve">. Il prend en </w:t>
            </w:r>
            <w:r w:rsidRPr="009A195D">
              <w:rPr>
                <w:rFonts w:ascii="Georgia" w:eastAsia="Times New Roman" w:hAnsi="Georgia" w:cs="Calibri"/>
                <w:sz w:val="20"/>
                <w:szCs w:val="20"/>
                <w:lang w:val="fr-FR" w:eastAsia="fr-CD"/>
              </w:rPr>
              <w:lastRenderedPageBreak/>
              <w:t>compte la fourniture et la mise en place de l’échafaudage en bois ou métallique y compris toute sujétion</w:t>
            </w:r>
          </w:p>
          <w:p w14:paraId="64ACFF12" w14:textId="67536FAD" w:rsidR="000C5519" w:rsidRPr="009A195D" w:rsidRDefault="000C5519" w:rsidP="001B534C">
            <w:pPr>
              <w:rPr>
                <w:rFonts w:ascii="Georgia" w:hAnsi="Georgia"/>
                <w:sz w:val="20"/>
                <w:szCs w:val="20"/>
                <w:lang w:val="fr-FR"/>
              </w:rPr>
            </w:pPr>
          </w:p>
        </w:tc>
        <w:tc>
          <w:tcPr>
            <w:tcW w:w="1559" w:type="dxa"/>
            <w:vAlign w:val="center"/>
          </w:tcPr>
          <w:p w14:paraId="5BC23C90" w14:textId="49E7439E" w:rsidR="000C5519" w:rsidRPr="009A195D" w:rsidRDefault="000C5519" w:rsidP="001B534C">
            <w:pPr>
              <w:jc w:val="center"/>
              <w:rPr>
                <w:rFonts w:ascii="Georgia" w:hAnsi="Georgia"/>
                <w:sz w:val="20"/>
                <w:szCs w:val="20"/>
                <w:lang w:val="fr-FR"/>
              </w:rPr>
            </w:pPr>
            <w:r w:rsidRPr="009A195D">
              <w:rPr>
                <w:rFonts w:ascii="Georgia" w:hAnsi="Georgia"/>
                <w:sz w:val="20"/>
                <w:szCs w:val="20"/>
                <w:lang w:val="fr-FR"/>
              </w:rPr>
              <w:lastRenderedPageBreak/>
              <w:t>Mètre cube</w:t>
            </w:r>
          </w:p>
        </w:tc>
        <w:tc>
          <w:tcPr>
            <w:tcW w:w="3021" w:type="dxa"/>
          </w:tcPr>
          <w:p w14:paraId="459A5726" w14:textId="77777777" w:rsidR="000C5519" w:rsidRPr="009A195D" w:rsidRDefault="000C5519" w:rsidP="001B534C">
            <w:pPr>
              <w:jc w:val="center"/>
              <w:rPr>
                <w:rFonts w:ascii="Georgia" w:hAnsi="Georgia"/>
                <w:sz w:val="20"/>
                <w:szCs w:val="20"/>
                <w:lang w:val="fr-FR"/>
              </w:rPr>
            </w:pPr>
          </w:p>
        </w:tc>
      </w:tr>
      <w:tr w:rsidR="000C5519" w:rsidRPr="009A195D" w14:paraId="1044DD6E" w14:textId="77777777" w:rsidTr="001B534C">
        <w:trPr>
          <w:trHeight w:val="945"/>
        </w:trPr>
        <w:tc>
          <w:tcPr>
            <w:tcW w:w="988" w:type="dxa"/>
            <w:vAlign w:val="center"/>
          </w:tcPr>
          <w:p w14:paraId="6E2114D4" w14:textId="4819EB6D" w:rsidR="000C5519" w:rsidRPr="009A195D" w:rsidRDefault="000C5519" w:rsidP="001B534C">
            <w:pPr>
              <w:jc w:val="center"/>
              <w:rPr>
                <w:rFonts w:ascii="Georgia" w:hAnsi="Georgia"/>
                <w:sz w:val="20"/>
                <w:szCs w:val="20"/>
                <w:lang w:val="fr-FR"/>
              </w:rPr>
            </w:pPr>
            <w:r w:rsidRPr="009A195D">
              <w:rPr>
                <w:rFonts w:ascii="Georgia" w:hAnsi="Georgia" w:cs="Calibri"/>
                <w:color w:val="000000"/>
                <w:sz w:val="20"/>
                <w:szCs w:val="20"/>
                <w:lang w:val="fr-FR"/>
              </w:rPr>
              <w:t>2.7</w:t>
            </w:r>
          </w:p>
        </w:tc>
        <w:tc>
          <w:tcPr>
            <w:tcW w:w="2986" w:type="dxa"/>
            <w:vAlign w:val="center"/>
          </w:tcPr>
          <w:p w14:paraId="21C9A193" w14:textId="25698513" w:rsidR="000C5519" w:rsidRPr="009A195D" w:rsidRDefault="000C5519" w:rsidP="001B534C">
            <w:pPr>
              <w:rPr>
                <w:rFonts w:ascii="Georgia" w:hAnsi="Georgia" w:cs="Calibri"/>
                <w:color w:val="000000"/>
                <w:sz w:val="20"/>
                <w:szCs w:val="20"/>
                <w:lang w:val="fr-FR"/>
              </w:rPr>
            </w:pPr>
            <w:r w:rsidRPr="009A195D">
              <w:rPr>
                <w:rFonts w:ascii="Georgia" w:hAnsi="Georgia" w:cs="Calibri"/>
                <w:color w:val="000000"/>
                <w:sz w:val="20"/>
                <w:szCs w:val="20"/>
                <w:lang w:val="fr-FR"/>
              </w:rPr>
              <w:t>Remblais avec apport de terre et compactage</w:t>
            </w:r>
          </w:p>
        </w:tc>
        <w:tc>
          <w:tcPr>
            <w:tcW w:w="5763" w:type="dxa"/>
            <w:vAlign w:val="center"/>
          </w:tcPr>
          <w:p w14:paraId="4F4838C7" w14:textId="410C5E7B" w:rsidR="000C5519" w:rsidRPr="009A195D" w:rsidRDefault="000C5519" w:rsidP="001B534C">
            <w:pPr>
              <w:rPr>
                <w:rFonts w:ascii="Georgia" w:hAnsi="Georgia"/>
                <w:sz w:val="20"/>
                <w:szCs w:val="20"/>
                <w:lang w:val="fr-FR"/>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 xml:space="preserve">La fourniture, l’épandage et le compactage de la terre jaune </w:t>
            </w:r>
          </w:p>
        </w:tc>
        <w:tc>
          <w:tcPr>
            <w:tcW w:w="1559" w:type="dxa"/>
            <w:vAlign w:val="center"/>
          </w:tcPr>
          <w:p w14:paraId="20B702DC" w14:textId="12915A72" w:rsidR="000C5519" w:rsidRPr="009A195D" w:rsidRDefault="000C5519" w:rsidP="001B534C">
            <w:pPr>
              <w:jc w:val="center"/>
              <w:rPr>
                <w:rFonts w:ascii="Georgia" w:hAnsi="Georgia"/>
                <w:sz w:val="20"/>
                <w:szCs w:val="20"/>
                <w:lang w:val="fr-FR"/>
              </w:rPr>
            </w:pPr>
            <w:r w:rsidRPr="009A195D">
              <w:rPr>
                <w:rFonts w:ascii="Georgia" w:hAnsi="Georgia"/>
                <w:sz w:val="20"/>
                <w:szCs w:val="20"/>
                <w:lang w:val="fr-FR"/>
              </w:rPr>
              <w:t>Mètre cube</w:t>
            </w:r>
          </w:p>
        </w:tc>
        <w:tc>
          <w:tcPr>
            <w:tcW w:w="3021" w:type="dxa"/>
          </w:tcPr>
          <w:p w14:paraId="27F58039" w14:textId="77777777" w:rsidR="000C5519" w:rsidRPr="009A195D" w:rsidRDefault="000C5519" w:rsidP="001B534C">
            <w:pPr>
              <w:jc w:val="center"/>
              <w:rPr>
                <w:rFonts w:ascii="Georgia" w:hAnsi="Georgia"/>
                <w:sz w:val="20"/>
                <w:szCs w:val="20"/>
                <w:lang w:val="fr-FR"/>
              </w:rPr>
            </w:pPr>
          </w:p>
        </w:tc>
      </w:tr>
      <w:tr w:rsidR="000C5519" w:rsidRPr="009A195D" w14:paraId="1FE82BE0" w14:textId="77777777" w:rsidTr="001B534C">
        <w:tc>
          <w:tcPr>
            <w:tcW w:w="988" w:type="dxa"/>
            <w:vAlign w:val="center"/>
          </w:tcPr>
          <w:p w14:paraId="4CFA0F2F" w14:textId="6D477F02" w:rsidR="000C5519" w:rsidRPr="009A195D" w:rsidRDefault="000C5519" w:rsidP="001B534C">
            <w:pPr>
              <w:jc w:val="center"/>
              <w:rPr>
                <w:rFonts w:ascii="Georgia" w:hAnsi="Georgia"/>
                <w:sz w:val="20"/>
                <w:szCs w:val="20"/>
                <w:lang w:val="fr-FR"/>
              </w:rPr>
            </w:pPr>
            <w:r w:rsidRPr="009A195D">
              <w:rPr>
                <w:rFonts w:ascii="Georgia" w:hAnsi="Georgia" w:cs="Calibri"/>
                <w:color w:val="000000"/>
                <w:sz w:val="20"/>
                <w:szCs w:val="20"/>
                <w:lang w:val="fr-FR"/>
              </w:rPr>
              <w:t>2.8</w:t>
            </w:r>
          </w:p>
        </w:tc>
        <w:tc>
          <w:tcPr>
            <w:tcW w:w="2986" w:type="dxa"/>
            <w:vAlign w:val="center"/>
          </w:tcPr>
          <w:p w14:paraId="0A2F8681" w14:textId="6AE06762" w:rsidR="000C5519" w:rsidRPr="009A195D" w:rsidRDefault="000C5519" w:rsidP="001B534C">
            <w:pPr>
              <w:rPr>
                <w:rFonts w:ascii="Georgia" w:hAnsi="Georgia" w:cs="Calibri"/>
                <w:color w:val="000000"/>
                <w:sz w:val="20"/>
                <w:szCs w:val="20"/>
                <w:lang w:val="fr-FR"/>
              </w:rPr>
            </w:pPr>
            <w:r w:rsidRPr="009A195D">
              <w:rPr>
                <w:rFonts w:ascii="Georgia" w:hAnsi="Georgia" w:cs="Calibri"/>
                <w:color w:val="000000"/>
                <w:sz w:val="20"/>
                <w:szCs w:val="20"/>
                <w:lang w:val="fr-FR"/>
              </w:rPr>
              <w:t>Dalle de sous pavement en béton B dosé à 250 kg/m</w:t>
            </w:r>
            <w:r w:rsidRPr="009A195D">
              <w:rPr>
                <w:rFonts w:ascii="Georgia" w:hAnsi="Georgia" w:cs="Calibri"/>
                <w:color w:val="000000"/>
                <w:sz w:val="20"/>
                <w:szCs w:val="20"/>
                <w:vertAlign w:val="superscript"/>
                <w:lang w:val="fr-FR"/>
              </w:rPr>
              <w:t>3</w:t>
            </w:r>
          </w:p>
        </w:tc>
        <w:tc>
          <w:tcPr>
            <w:tcW w:w="5763" w:type="dxa"/>
            <w:vAlign w:val="center"/>
          </w:tcPr>
          <w:p w14:paraId="5D39D253" w14:textId="77777777" w:rsidR="000E10C9" w:rsidRDefault="000E10C9" w:rsidP="001B534C">
            <w:pPr>
              <w:rPr>
                <w:rFonts w:ascii="Georgia" w:eastAsia="Times New Roman" w:hAnsi="Georgia" w:cs="Calibri"/>
                <w:sz w:val="20"/>
                <w:szCs w:val="20"/>
                <w:lang w:val="fr-FR" w:eastAsia="fr-CD"/>
              </w:rPr>
            </w:pPr>
          </w:p>
          <w:p w14:paraId="7FE8DD26" w14:textId="281F8B90" w:rsidR="000C5519" w:rsidRPr="009A195D" w:rsidRDefault="000C5519"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L’exécution d’élément en béton ordinaire dosé à 250 kg/m</w:t>
            </w:r>
            <w:r w:rsidRPr="009A195D">
              <w:rPr>
                <w:rFonts w:ascii="Georgia" w:eastAsia="Times New Roman" w:hAnsi="Georgia" w:cs="Calibri"/>
                <w:sz w:val="20"/>
                <w:szCs w:val="20"/>
                <w:vertAlign w:val="superscript"/>
                <w:lang w:val="fr-FR" w:eastAsia="fr-CD"/>
              </w:rPr>
              <w:t>3</w:t>
            </w:r>
            <w:r w:rsidRPr="009A195D">
              <w:rPr>
                <w:rFonts w:ascii="Georgia" w:eastAsia="Times New Roman" w:hAnsi="Georgia" w:cs="Calibri"/>
                <w:sz w:val="20"/>
                <w:szCs w:val="20"/>
                <w:lang w:val="fr-FR" w:eastAsia="fr-CD"/>
              </w:rPr>
              <w:t xml:space="preserve"> suivant les indications des plans. Il comprend l’exécution des coffrages, la fourniture et la mise en œuvre du béton. Les agrégats et leur granulométrie seront choisis et déterminées en fonction de l’utilisation qu’il est réservé.</w:t>
            </w:r>
          </w:p>
          <w:p w14:paraId="5C47CB3E" w14:textId="3DEB1DF4" w:rsidR="000C5519" w:rsidRPr="009A195D" w:rsidRDefault="000C5519" w:rsidP="001B534C">
            <w:pPr>
              <w:rPr>
                <w:rFonts w:ascii="Georgia" w:hAnsi="Georgia"/>
                <w:sz w:val="20"/>
                <w:szCs w:val="20"/>
                <w:lang w:val="fr-FR"/>
              </w:rPr>
            </w:pPr>
          </w:p>
        </w:tc>
        <w:tc>
          <w:tcPr>
            <w:tcW w:w="1559" w:type="dxa"/>
            <w:vAlign w:val="center"/>
          </w:tcPr>
          <w:p w14:paraId="494CF532" w14:textId="2378EDE6" w:rsidR="000C5519" w:rsidRPr="009A195D" w:rsidRDefault="000C5519" w:rsidP="001B534C">
            <w:pPr>
              <w:jc w:val="center"/>
              <w:rPr>
                <w:rFonts w:ascii="Georgia" w:hAnsi="Georgia"/>
                <w:sz w:val="20"/>
                <w:szCs w:val="20"/>
                <w:lang w:val="fr-FR"/>
              </w:rPr>
            </w:pPr>
            <w:r w:rsidRPr="009A195D">
              <w:rPr>
                <w:rFonts w:ascii="Georgia" w:hAnsi="Georgia"/>
                <w:sz w:val="20"/>
                <w:szCs w:val="20"/>
                <w:lang w:val="fr-FR"/>
              </w:rPr>
              <w:t>Mètre cube</w:t>
            </w:r>
          </w:p>
        </w:tc>
        <w:tc>
          <w:tcPr>
            <w:tcW w:w="3021" w:type="dxa"/>
          </w:tcPr>
          <w:p w14:paraId="286759AE" w14:textId="77777777" w:rsidR="000C5519" w:rsidRPr="009A195D" w:rsidRDefault="000C5519" w:rsidP="001B534C">
            <w:pPr>
              <w:jc w:val="center"/>
              <w:rPr>
                <w:rFonts w:ascii="Georgia" w:hAnsi="Georgia"/>
                <w:sz w:val="20"/>
                <w:szCs w:val="20"/>
                <w:lang w:val="fr-FR"/>
              </w:rPr>
            </w:pPr>
          </w:p>
        </w:tc>
      </w:tr>
      <w:tr w:rsidR="000C5519" w:rsidRPr="009A195D" w14:paraId="31824619" w14:textId="77777777" w:rsidTr="001B534C">
        <w:trPr>
          <w:trHeight w:val="555"/>
        </w:trPr>
        <w:tc>
          <w:tcPr>
            <w:tcW w:w="988" w:type="dxa"/>
            <w:vAlign w:val="center"/>
          </w:tcPr>
          <w:p w14:paraId="633C9271" w14:textId="1FBF7524" w:rsidR="000C5519" w:rsidRPr="000E10C9" w:rsidRDefault="000C5519" w:rsidP="001B534C">
            <w:pPr>
              <w:jc w:val="center"/>
              <w:rPr>
                <w:rFonts w:ascii="Georgia" w:hAnsi="Georgia" w:cs="Calibri"/>
                <w:b/>
                <w:bCs/>
                <w:color w:val="000000"/>
                <w:sz w:val="20"/>
                <w:szCs w:val="20"/>
                <w:lang w:val="fr-FR"/>
              </w:rPr>
            </w:pPr>
            <w:r w:rsidRPr="009A195D">
              <w:rPr>
                <w:rFonts w:ascii="Georgia" w:hAnsi="Georgia" w:cs="Calibri"/>
                <w:b/>
                <w:bCs/>
                <w:color w:val="000000"/>
                <w:sz w:val="20"/>
                <w:szCs w:val="20"/>
                <w:lang w:val="fr-FR"/>
              </w:rPr>
              <w:t>III</w:t>
            </w:r>
          </w:p>
        </w:tc>
        <w:tc>
          <w:tcPr>
            <w:tcW w:w="2986" w:type="dxa"/>
            <w:vAlign w:val="center"/>
          </w:tcPr>
          <w:p w14:paraId="75AC7116" w14:textId="49C1CFC3" w:rsidR="000C5519" w:rsidRPr="000E10C9" w:rsidRDefault="000E10C9" w:rsidP="001B534C">
            <w:pPr>
              <w:rPr>
                <w:rFonts w:ascii="Georgia" w:hAnsi="Georgia" w:cs="Calibri"/>
                <w:b/>
                <w:bCs/>
                <w:color w:val="000000"/>
                <w:sz w:val="20"/>
                <w:szCs w:val="20"/>
                <w:lang w:val="fr-FR"/>
              </w:rPr>
            </w:pPr>
            <w:r w:rsidRPr="009A195D">
              <w:rPr>
                <w:rFonts w:ascii="Georgia" w:hAnsi="Georgia" w:cs="Calibri"/>
                <w:b/>
                <w:bCs/>
                <w:color w:val="000000"/>
                <w:sz w:val="20"/>
                <w:szCs w:val="20"/>
                <w:lang w:val="fr-FR"/>
              </w:rPr>
              <w:t>Elévation</w:t>
            </w:r>
          </w:p>
        </w:tc>
        <w:tc>
          <w:tcPr>
            <w:tcW w:w="5763" w:type="dxa"/>
            <w:vAlign w:val="center"/>
          </w:tcPr>
          <w:p w14:paraId="737B4ABB" w14:textId="77777777" w:rsidR="000C5519" w:rsidRPr="009A195D" w:rsidRDefault="000C5519" w:rsidP="001B534C">
            <w:pPr>
              <w:rPr>
                <w:rFonts w:ascii="Georgia" w:eastAsia="Times New Roman" w:hAnsi="Georgia" w:cs="Calibri"/>
                <w:sz w:val="20"/>
                <w:szCs w:val="20"/>
                <w:lang w:val="fr-FR" w:eastAsia="fr-CD"/>
              </w:rPr>
            </w:pPr>
          </w:p>
        </w:tc>
        <w:tc>
          <w:tcPr>
            <w:tcW w:w="1559" w:type="dxa"/>
          </w:tcPr>
          <w:p w14:paraId="5BEEDDF2" w14:textId="77777777" w:rsidR="000C5519" w:rsidRPr="009A195D" w:rsidRDefault="000C5519" w:rsidP="001B534C">
            <w:pPr>
              <w:jc w:val="center"/>
              <w:rPr>
                <w:rFonts w:ascii="Georgia" w:hAnsi="Georgia"/>
                <w:sz w:val="20"/>
                <w:szCs w:val="20"/>
                <w:lang w:val="fr-FR"/>
              </w:rPr>
            </w:pPr>
          </w:p>
        </w:tc>
        <w:tc>
          <w:tcPr>
            <w:tcW w:w="3021" w:type="dxa"/>
          </w:tcPr>
          <w:p w14:paraId="75C56A0C" w14:textId="77777777" w:rsidR="000C5519" w:rsidRPr="009A195D" w:rsidRDefault="000C5519" w:rsidP="001B534C">
            <w:pPr>
              <w:jc w:val="center"/>
              <w:rPr>
                <w:rFonts w:ascii="Georgia" w:hAnsi="Georgia"/>
                <w:sz w:val="20"/>
                <w:szCs w:val="20"/>
                <w:lang w:val="fr-FR"/>
              </w:rPr>
            </w:pPr>
          </w:p>
        </w:tc>
      </w:tr>
      <w:tr w:rsidR="000C5519" w:rsidRPr="009A195D" w14:paraId="29421D7E" w14:textId="77777777" w:rsidTr="001B534C">
        <w:tc>
          <w:tcPr>
            <w:tcW w:w="988" w:type="dxa"/>
            <w:vAlign w:val="center"/>
          </w:tcPr>
          <w:p w14:paraId="29858E09" w14:textId="2BBD4A74" w:rsidR="000C5519" w:rsidRPr="009A195D" w:rsidRDefault="000C5519" w:rsidP="001B534C">
            <w:pPr>
              <w:jc w:val="center"/>
              <w:rPr>
                <w:rFonts w:ascii="Georgia" w:hAnsi="Georgia"/>
                <w:sz w:val="20"/>
                <w:szCs w:val="20"/>
                <w:lang w:val="fr-FR"/>
              </w:rPr>
            </w:pPr>
            <w:r w:rsidRPr="009A195D">
              <w:rPr>
                <w:rFonts w:ascii="Georgia" w:hAnsi="Georgia" w:cs="Calibri"/>
                <w:color w:val="000000"/>
                <w:sz w:val="20"/>
                <w:szCs w:val="20"/>
                <w:lang w:val="fr-FR"/>
              </w:rPr>
              <w:t>3.1</w:t>
            </w:r>
          </w:p>
        </w:tc>
        <w:tc>
          <w:tcPr>
            <w:tcW w:w="2986" w:type="dxa"/>
            <w:vAlign w:val="center"/>
          </w:tcPr>
          <w:p w14:paraId="2CF1B1B6" w14:textId="3CA75515" w:rsidR="000C5519" w:rsidRPr="009A195D" w:rsidRDefault="000C5519" w:rsidP="001B534C">
            <w:pPr>
              <w:rPr>
                <w:rFonts w:ascii="Georgia" w:hAnsi="Georgia" w:cs="Calibri"/>
                <w:color w:val="000000"/>
                <w:sz w:val="20"/>
                <w:szCs w:val="20"/>
                <w:lang w:val="fr-FR"/>
              </w:rPr>
            </w:pPr>
            <w:r w:rsidRPr="009A195D">
              <w:rPr>
                <w:rFonts w:ascii="Georgia" w:hAnsi="Georgia" w:cs="Calibri"/>
                <w:color w:val="000000"/>
                <w:sz w:val="20"/>
                <w:szCs w:val="20"/>
                <w:lang w:val="fr-FR"/>
              </w:rPr>
              <w:t>Colonne en béton armé dosé à 350 kg/m</w:t>
            </w:r>
            <w:r w:rsidRPr="009A195D">
              <w:rPr>
                <w:rFonts w:ascii="Georgia" w:hAnsi="Georgia" w:cs="Calibri"/>
                <w:color w:val="000000"/>
                <w:sz w:val="20"/>
                <w:szCs w:val="20"/>
                <w:vertAlign w:val="superscript"/>
                <w:lang w:val="fr-FR"/>
              </w:rPr>
              <w:t>3</w:t>
            </w:r>
          </w:p>
        </w:tc>
        <w:tc>
          <w:tcPr>
            <w:tcW w:w="5763" w:type="dxa"/>
            <w:vAlign w:val="center"/>
          </w:tcPr>
          <w:p w14:paraId="5A646B10" w14:textId="77777777" w:rsidR="000E10C9" w:rsidRDefault="000E10C9" w:rsidP="001B534C">
            <w:pPr>
              <w:rPr>
                <w:rFonts w:ascii="Georgia" w:eastAsia="Times New Roman" w:hAnsi="Georgia" w:cs="Calibri"/>
                <w:sz w:val="20"/>
                <w:szCs w:val="20"/>
                <w:lang w:val="fr-FR" w:eastAsia="fr-CD"/>
              </w:rPr>
            </w:pPr>
          </w:p>
          <w:p w14:paraId="65721BAD" w14:textId="0D7EF407" w:rsidR="000C5519" w:rsidRPr="009A195D" w:rsidRDefault="000C5519"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L’exécution d’élément en béton armé selon les sections indiquées sur les plans et dosé à 350 kg/m</w:t>
            </w:r>
            <w:r w:rsidRPr="009A195D">
              <w:rPr>
                <w:rFonts w:ascii="Georgia" w:eastAsia="Times New Roman" w:hAnsi="Georgia" w:cs="Calibri"/>
                <w:sz w:val="20"/>
                <w:szCs w:val="20"/>
                <w:vertAlign w:val="superscript"/>
                <w:lang w:val="fr-FR" w:eastAsia="fr-CD"/>
              </w:rPr>
              <w:t xml:space="preserve">3 </w:t>
            </w:r>
            <w:r w:rsidRPr="009A195D">
              <w:rPr>
                <w:rFonts w:ascii="Georgia" w:eastAsia="Times New Roman" w:hAnsi="Georgia" w:cs="Calibri"/>
                <w:sz w:val="20"/>
                <w:szCs w:val="20"/>
                <w:lang w:val="fr-FR" w:eastAsia="fr-CD"/>
              </w:rPr>
              <w:t>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w:t>
            </w:r>
          </w:p>
          <w:p w14:paraId="4F3B6A68" w14:textId="7A77EAA8" w:rsidR="000C5519" w:rsidRPr="009A195D" w:rsidRDefault="000C5519" w:rsidP="001B534C">
            <w:pPr>
              <w:rPr>
                <w:rFonts w:ascii="Georgia" w:eastAsia="Times New Roman" w:hAnsi="Georgia" w:cs="Calibri"/>
                <w:sz w:val="20"/>
                <w:szCs w:val="20"/>
                <w:lang w:val="fr-FR" w:eastAsia="fr-CD"/>
              </w:rPr>
            </w:pPr>
          </w:p>
        </w:tc>
        <w:tc>
          <w:tcPr>
            <w:tcW w:w="1559" w:type="dxa"/>
            <w:vAlign w:val="center"/>
          </w:tcPr>
          <w:p w14:paraId="356E0913" w14:textId="659CA45F" w:rsidR="000C5519" w:rsidRPr="009A195D" w:rsidRDefault="000C5519" w:rsidP="001B534C">
            <w:pPr>
              <w:jc w:val="center"/>
              <w:rPr>
                <w:rFonts w:ascii="Georgia" w:hAnsi="Georgia"/>
                <w:sz w:val="20"/>
                <w:szCs w:val="20"/>
                <w:lang w:val="fr-FR"/>
              </w:rPr>
            </w:pPr>
            <w:r w:rsidRPr="009A195D">
              <w:rPr>
                <w:rFonts w:ascii="Georgia" w:hAnsi="Georgia"/>
                <w:sz w:val="20"/>
                <w:szCs w:val="20"/>
                <w:lang w:val="fr-FR"/>
              </w:rPr>
              <w:t>Mètre cube</w:t>
            </w:r>
          </w:p>
        </w:tc>
        <w:tc>
          <w:tcPr>
            <w:tcW w:w="3021" w:type="dxa"/>
          </w:tcPr>
          <w:p w14:paraId="595EE9F4" w14:textId="77777777" w:rsidR="000C5519" w:rsidRPr="009A195D" w:rsidRDefault="000C5519" w:rsidP="001B534C">
            <w:pPr>
              <w:jc w:val="center"/>
              <w:rPr>
                <w:rFonts w:ascii="Georgia" w:hAnsi="Georgia"/>
                <w:sz w:val="20"/>
                <w:szCs w:val="20"/>
                <w:lang w:val="fr-FR"/>
              </w:rPr>
            </w:pPr>
          </w:p>
        </w:tc>
      </w:tr>
      <w:tr w:rsidR="000C5519" w:rsidRPr="009A195D" w14:paraId="0FF0DAF0" w14:textId="77777777" w:rsidTr="001B534C">
        <w:tc>
          <w:tcPr>
            <w:tcW w:w="988" w:type="dxa"/>
            <w:vAlign w:val="center"/>
          </w:tcPr>
          <w:p w14:paraId="455AB943" w14:textId="77777777" w:rsidR="000C5519" w:rsidRPr="009A195D" w:rsidRDefault="000C5519" w:rsidP="001B534C">
            <w:pPr>
              <w:jc w:val="center"/>
              <w:rPr>
                <w:rFonts w:ascii="Georgia" w:hAnsi="Georgia" w:cs="Calibri"/>
                <w:color w:val="000000"/>
                <w:sz w:val="20"/>
                <w:szCs w:val="20"/>
                <w:lang w:val="fr-FR"/>
              </w:rPr>
            </w:pPr>
            <w:r w:rsidRPr="009A195D">
              <w:rPr>
                <w:rFonts w:ascii="Georgia" w:hAnsi="Georgia" w:cs="Calibri"/>
                <w:color w:val="000000"/>
                <w:sz w:val="20"/>
                <w:szCs w:val="20"/>
                <w:lang w:val="fr-FR"/>
              </w:rPr>
              <w:t>3.2</w:t>
            </w:r>
          </w:p>
          <w:p w14:paraId="0154DD02" w14:textId="77777777" w:rsidR="000C5519" w:rsidRPr="009A195D" w:rsidRDefault="000C5519" w:rsidP="001B534C">
            <w:pPr>
              <w:jc w:val="center"/>
              <w:rPr>
                <w:rFonts w:ascii="Georgia" w:hAnsi="Georgia"/>
                <w:sz w:val="20"/>
                <w:szCs w:val="20"/>
                <w:lang w:val="fr-FR"/>
              </w:rPr>
            </w:pPr>
          </w:p>
        </w:tc>
        <w:tc>
          <w:tcPr>
            <w:tcW w:w="2986" w:type="dxa"/>
            <w:vAlign w:val="center"/>
          </w:tcPr>
          <w:p w14:paraId="6FDAC11E" w14:textId="4DAB0FC8" w:rsidR="000C5519" w:rsidRPr="009A195D" w:rsidRDefault="000C5519" w:rsidP="001B534C">
            <w:pPr>
              <w:rPr>
                <w:rFonts w:ascii="Georgia" w:hAnsi="Georgia" w:cs="Calibri"/>
                <w:color w:val="000000"/>
                <w:sz w:val="20"/>
                <w:szCs w:val="20"/>
                <w:lang w:val="fr-FR"/>
              </w:rPr>
            </w:pPr>
            <w:r w:rsidRPr="009A195D">
              <w:rPr>
                <w:rFonts w:ascii="Georgia" w:hAnsi="Georgia" w:cs="Calibri"/>
                <w:color w:val="000000"/>
                <w:sz w:val="20"/>
                <w:szCs w:val="20"/>
                <w:lang w:val="fr-FR"/>
              </w:rPr>
              <w:t>Poutres en béton armé dosé à 350 kg/m</w:t>
            </w:r>
            <w:r w:rsidRPr="009A195D">
              <w:rPr>
                <w:rFonts w:ascii="Georgia" w:hAnsi="Georgia" w:cs="Calibri"/>
                <w:color w:val="000000"/>
                <w:sz w:val="20"/>
                <w:szCs w:val="20"/>
                <w:vertAlign w:val="superscript"/>
                <w:lang w:val="fr-FR"/>
              </w:rPr>
              <w:t>3</w:t>
            </w:r>
          </w:p>
        </w:tc>
        <w:tc>
          <w:tcPr>
            <w:tcW w:w="5763" w:type="dxa"/>
            <w:vAlign w:val="center"/>
          </w:tcPr>
          <w:p w14:paraId="2314A786" w14:textId="77777777" w:rsidR="000E10C9" w:rsidRDefault="000E10C9" w:rsidP="001B534C">
            <w:pPr>
              <w:rPr>
                <w:rFonts w:ascii="Georgia" w:eastAsia="Times New Roman" w:hAnsi="Georgia" w:cs="Calibri"/>
                <w:sz w:val="20"/>
                <w:szCs w:val="20"/>
                <w:lang w:val="fr-FR" w:eastAsia="fr-CD"/>
              </w:rPr>
            </w:pPr>
          </w:p>
          <w:p w14:paraId="492B029B" w14:textId="596C1955" w:rsidR="000C5519" w:rsidRPr="009A195D" w:rsidRDefault="000C5519"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L’exécution d’élément en béton armé selon les sections indiquées sur les plans et dosé à 350 kg/m</w:t>
            </w:r>
            <w:r w:rsidRPr="009A195D">
              <w:rPr>
                <w:rFonts w:ascii="Georgia" w:eastAsia="Times New Roman" w:hAnsi="Georgia" w:cs="Calibri"/>
                <w:sz w:val="20"/>
                <w:szCs w:val="20"/>
                <w:vertAlign w:val="superscript"/>
                <w:lang w:val="fr-FR" w:eastAsia="fr-CD"/>
              </w:rPr>
              <w:t xml:space="preserve">3 </w:t>
            </w:r>
            <w:r w:rsidRPr="009A195D">
              <w:rPr>
                <w:rFonts w:ascii="Georgia" w:eastAsia="Times New Roman" w:hAnsi="Georgia" w:cs="Calibri"/>
                <w:sz w:val="20"/>
                <w:szCs w:val="20"/>
                <w:lang w:val="fr-FR" w:eastAsia="fr-CD"/>
              </w:rPr>
              <w:t xml:space="preserve">suivant les indications des plans. Il comprend l’exécution des coffrages, la fourniture et la mise en œuvre du béton et des armatures à haute adhérence. Les agrégats et leur granulométrie seront choisis et déterminées en fonction de l’utilisation qu’il est </w:t>
            </w:r>
            <w:r w:rsidRPr="009A195D">
              <w:rPr>
                <w:rFonts w:ascii="Georgia" w:eastAsia="Times New Roman" w:hAnsi="Georgia" w:cs="Calibri"/>
                <w:sz w:val="20"/>
                <w:szCs w:val="20"/>
                <w:lang w:val="fr-FR" w:eastAsia="fr-CD"/>
              </w:rPr>
              <w:lastRenderedPageBreak/>
              <w:t>réservé. Les coffrages seront soignés à face brutes destinées à être enduites.</w:t>
            </w:r>
          </w:p>
          <w:p w14:paraId="362F88E2" w14:textId="368937B6" w:rsidR="000C5519" w:rsidRPr="009A195D" w:rsidRDefault="000C5519" w:rsidP="001B534C">
            <w:pPr>
              <w:rPr>
                <w:rFonts w:ascii="Georgia" w:eastAsia="Times New Roman" w:hAnsi="Georgia" w:cs="Calibri"/>
                <w:sz w:val="20"/>
                <w:szCs w:val="20"/>
                <w:lang w:val="fr-FR" w:eastAsia="fr-CD"/>
              </w:rPr>
            </w:pPr>
          </w:p>
        </w:tc>
        <w:tc>
          <w:tcPr>
            <w:tcW w:w="1559" w:type="dxa"/>
            <w:vAlign w:val="center"/>
          </w:tcPr>
          <w:p w14:paraId="58A31467" w14:textId="120FC4B6" w:rsidR="000C5519" w:rsidRPr="009A195D" w:rsidRDefault="000C5519" w:rsidP="001B534C">
            <w:pPr>
              <w:jc w:val="center"/>
              <w:rPr>
                <w:rFonts w:ascii="Georgia" w:hAnsi="Georgia"/>
                <w:sz w:val="20"/>
                <w:szCs w:val="20"/>
                <w:lang w:val="fr-FR"/>
              </w:rPr>
            </w:pPr>
            <w:r w:rsidRPr="009A195D">
              <w:rPr>
                <w:rFonts w:ascii="Georgia" w:hAnsi="Georgia"/>
                <w:sz w:val="20"/>
                <w:szCs w:val="20"/>
                <w:lang w:val="fr-FR"/>
              </w:rPr>
              <w:lastRenderedPageBreak/>
              <w:t>Mètre cube</w:t>
            </w:r>
          </w:p>
        </w:tc>
        <w:tc>
          <w:tcPr>
            <w:tcW w:w="3021" w:type="dxa"/>
          </w:tcPr>
          <w:p w14:paraId="03528625" w14:textId="77777777" w:rsidR="000C5519" w:rsidRPr="009A195D" w:rsidRDefault="000C5519" w:rsidP="001B534C">
            <w:pPr>
              <w:jc w:val="center"/>
              <w:rPr>
                <w:rFonts w:ascii="Georgia" w:hAnsi="Georgia"/>
                <w:sz w:val="20"/>
                <w:szCs w:val="20"/>
                <w:lang w:val="fr-FR"/>
              </w:rPr>
            </w:pPr>
          </w:p>
        </w:tc>
      </w:tr>
      <w:tr w:rsidR="000C5519" w:rsidRPr="009A195D" w14:paraId="51F40C28" w14:textId="77777777" w:rsidTr="001B534C">
        <w:tc>
          <w:tcPr>
            <w:tcW w:w="988" w:type="dxa"/>
            <w:vAlign w:val="center"/>
          </w:tcPr>
          <w:p w14:paraId="3139E1A1" w14:textId="01FA29C7" w:rsidR="000C5519" w:rsidRPr="009A195D" w:rsidRDefault="000C5519" w:rsidP="001B534C">
            <w:pPr>
              <w:jc w:val="center"/>
              <w:rPr>
                <w:rFonts w:ascii="Georgia" w:hAnsi="Georgia"/>
                <w:sz w:val="20"/>
                <w:szCs w:val="20"/>
                <w:lang w:val="fr-FR"/>
              </w:rPr>
            </w:pPr>
            <w:r w:rsidRPr="009A195D">
              <w:rPr>
                <w:rFonts w:ascii="Georgia" w:hAnsi="Georgia" w:cs="Calibri"/>
                <w:color w:val="000000"/>
                <w:sz w:val="20"/>
                <w:szCs w:val="20"/>
                <w:lang w:val="fr-FR"/>
              </w:rPr>
              <w:t>3.3</w:t>
            </w:r>
          </w:p>
        </w:tc>
        <w:tc>
          <w:tcPr>
            <w:tcW w:w="2986" w:type="dxa"/>
            <w:vAlign w:val="center"/>
          </w:tcPr>
          <w:p w14:paraId="35DF5B6E" w14:textId="1B4C78CC" w:rsidR="000C5519" w:rsidRPr="009A195D" w:rsidRDefault="000C5519" w:rsidP="001B534C">
            <w:pPr>
              <w:rPr>
                <w:rFonts w:ascii="Georgia" w:hAnsi="Georgia" w:cs="Calibri"/>
                <w:color w:val="000000"/>
                <w:sz w:val="20"/>
                <w:szCs w:val="20"/>
                <w:lang w:val="fr-FR"/>
              </w:rPr>
            </w:pPr>
            <w:r w:rsidRPr="009A195D">
              <w:rPr>
                <w:rFonts w:ascii="Georgia" w:hAnsi="Georgia" w:cs="Calibri"/>
                <w:color w:val="000000"/>
                <w:sz w:val="20"/>
                <w:szCs w:val="20"/>
                <w:lang w:val="fr-FR"/>
              </w:rPr>
              <w:t>Dalle en béton armé dosé à 350 kg/m</w:t>
            </w:r>
            <w:r w:rsidRPr="009A195D">
              <w:rPr>
                <w:rFonts w:ascii="Georgia" w:hAnsi="Georgia" w:cs="Calibri"/>
                <w:color w:val="000000"/>
                <w:sz w:val="20"/>
                <w:szCs w:val="20"/>
                <w:vertAlign w:val="superscript"/>
                <w:lang w:val="fr-FR"/>
              </w:rPr>
              <w:t>3</w:t>
            </w:r>
          </w:p>
        </w:tc>
        <w:tc>
          <w:tcPr>
            <w:tcW w:w="5763" w:type="dxa"/>
            <w:vAlign w:val="center"/>
          </w:tcPr>
          <w:p w14:paraId="3AB70E77" w14:textId="77777777" w:rsidR="000E10C9" w:rsidRDefault="000E10C9" w:rsidP="001B534C">
            <w:pPr>
              <w:rPr>
                <w:rFonts w:ascii="Georgia" w:eastAsia="Times New Roman" w:hAnsi="Georgia" w:cs="Calibri"/>
                <w:sz w:val="20"/>
                <w:szCs w:val="20"/>
                <w:lang w:val="fr-FR" w:eastAsia="fr-CD"/>
              </w:rPr>
            </w:pPr>
          </w:p>
          <w:p w14:paraId="56562024" w14:textId="6A6B8AC1" w:rsidR="000C5519" w:rsidRPr="009A195D" w:rsidRDefault="000C5519"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L’exécution d’élément en béton armé selon les sections indiquées sur les plans et dosé à 350 kg/m</w:t>
            </w:r>
            <w:r w:rsidRPr="009A195D">
              <w:rPr>
                <w:rFonts w:ascii="Georgia" w:eastAsia="Times New Roman" w:hAnsi="Georgia" w:cs="Calibri"/>
                <w:sz w:val="20"/>
                <w:szCs w:val="20"/>
                <w:vertAlign w:val="superscript"/>
                <w:lang w:val="fr-FR" w:eastAsia="fr-CD"/>
              </w:rPr>
              <w:t xml:space="preserve">3 </w:t>
            </w:r>
            <w:r w:rsidRPr="009A195D">
              <w:rPr>
                <w:rFonts w:ascii="Georgia" w:eastAsia="Times New Roman" w:hAnsi="Georgia" w:cs="Calibri"/>
                <w:sz w:val="20"/>
                <w:szCs w:val="20"/>
                <w:lang w:val="fr-FR" w:eastAsia="fr-CD"/>
              </w:rPr>
              <w:t>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w:t>
            </w:r>
          </w:p>
          <w:p w14:paraId="54C35344" w14:textId="5FC2FC4E" w:rsidR="000C5519" w:rsidRPr="009A195D" w:rsidRDefault="000C5519" w:rsidP="001B534C">
            <w:pPr>
              <w:rPr>
                <w:rFonts w:ascii="Georgia" w:eastAsia="Times New Roman" w:hAnsi="Georgia" w:cs="Calibri"/>
                <w:sz w:val="20"/>
                <w:szCs w:val="20"/>
                <w:lang w:val="fr-FR" w:eastAsia="fr-CD"/>
              </w:rPr>
            </w:pPr>
          </w:p>
        </w:tc>
        <w:tc>
          <w:tcPr>
            <w:tcW w:w="1559" w:type="dxa"/>
            <w:vAlign w:val="center"/>
          </w:tcPr>
          <w:p w14:paraId="645E3C68" w14:textId="411BDCD2" w:rsidR="000C5519" w:rsidRPr="009A195D" w:rsidRDefault="000C5519" w:rsidP="001B534C">
            <w:pPr>
              <w:jc w:val="center"/>
              <w:rPr>
                <w:rFonts w:ascii="Georgia" w:hAnsi="Georgia"/>
                <w:sz w:val="20"/>
                <w:szCs w:val="20"/>
                <w:lang w:val="fr-FR"/>
              </w:rPr>
            </w:pPr>
            <w:r w:rsidRPr="009A195D">
              <w:rPr>
                <w:rFonts w:ascii="Georgia" w:hAnsi="Georgia"/>
                <w:sz w:val="20"/>
                <w:szCs w:val="20"/>
                <w:lang w:val="fr-FR"/>
              </w:rPr>
              <w:t>Mètre cube</w:t>
            </w:r>
          </w:p>
        </w:tc>
        <w:tc>
          <w:tcPr>
            <w:tcW w:w="3021" w:type="dxa"/>
          </w:tcPr>
          <w:p w14:paraId="0E40406B" w14:textId="77777777" w:rsidR="000C5519" w:rsidRPr="009A195D" w:rsidRDefault="000C5519" w:rsidP="001B534C">
            <w:pPr>
              <w:jc w:val="center"/>
              <w:rPr>
                <w:rFonts w:ascii="Georgia" w:hAnsi="Georgia"/>
                <w:sz w:val="20"/>
                <w:szCs w:val="20"/>
                <w:lang w:val="fr-FR"/>
              </w:rPr>
            </w:pPr>
          </w:p>
        </w:tc>
      </w:tr>
      <w:tr w:rsidR="000C5519" w:rsidRPr="009A195D" w14:paraId="72829824" w14:textId="77777777" w:rsidTr="001B534C">
        <w:tc>
          <w:tcPr>
            <w:tcW w:w="988" w:type="dxa"/>
            <w:vAlign w:val="center"/>
          </w:tcPr>
          <w:p w14:paraId="3723AAAF" w14:textId="64F332AA" w:rsidR="000C5519" w:rsidRPr="009A195D" w:rsidRDefault="000C5519" w:rsidP="001B534C">
            <w:pPr>
              <w:jc w:val="center"/>
              <w:rPr>
                <w:rFonts w:ascii="Georgia" w:hAnsi="Georgia"/>
                <w:sz w:val="20"/>
                <w:szCs w:val="20"/>
                <w:lang w:val="fr-FR"/>
              </w:rPr>
            </w:pPr>
            <w:r w:rsidRPr="009A195D">
              <w:rPr>
                <w:rFonts w:ascii="Georgia" w:hAnsi="Georgia" w:cs="Calibri"/>
                <w:color w:val="000000"/>
                <w:sz w:val="20"/>
                <w:szCs w:val="20"/>
                <w:lang w:val="fr-FR"/>
              </w:rPr>
              <w:t>3.4</w:t>
            </w:r>
          </w:p>
        </w:tc>
        <w:tc>
          <w:tcPr>
            <w:tcW w:w="2986" w:type="dxa"/>
            <w:vAlign w:val="center"/>
          </w:tcPr>
          <w:p w14:paraId="393EA538" w14:textId="45386883" w:rsidR="000C5519" w:rsidRPr="009A195D" w:rsidRDefault="000C5519" w:rsidP="001B534C">
            <w:pPr>
              <w:rPr>
                <w:rFonts w:ascii="Georgia" w:hAnsi="Georgia" w:cs="Calibri"/>
                <w:color w:val="000000"/>
                <w:sz w:val="20"/>
                <w:szCs w:val="20"/>
                <w:lang w:val="fr-FR"/>
              </w:rPr>
            </w:pPr>
            <w:r w:rsidRPr="009A195D">
              <w:rPr>
                <w:rFonts w:ascii="Georgia" w:hAnsi="Georgia" w:cs="Calibri"/>
                <w:color w:val="000000"/>
                <w:sz w:val="20"/>
                <w:szCs w:val="20"/>
                <w:lang w:val="fr-FR"/>
              </w:rPr>
              <w:t>Linteaux en béton armé dosé à 350 kg/m</w:t>
            </w:r>
            <w:r w:rsidRPr="009A195D">
              <w:rPr>
                <w:rFonts w:ascii="Georgia" w:hAnsi="Georgia" w:cs="Calibri"/>
                <w:color w:val="000000"/>
                <w:sz w:val="20"/>
                <w:szCs w:val="20"/>
                <w:vertAlign w:val="superscript"/>
                <w:lang w:val="fr-FR"/>
              </w:rPr>
              <w:t>3</w:t>
            </w:r>
          </w:p>
        </w:tc>
        <w:tc>
          <w:tcPr>
            <w:tcW w:w="5763" w:type="dxa"/>
            <w:vAlign w:val="center"/>
          </w:tcPr>
          <w:p w14:paraId="351C6B41" w14:textId="77777777" w:rsidR="000E10C9" w:rsidRDefault="000E10C9" w:rsidP="001B534C">
            <w:pPr>
              <w:rPr>
                <w:rFonts w:ascii="Georgia" w:eastAsia="Times New Roman" w:hAnsi="Georgia" w:cs="Calibri"/>
                <w:sz w:val="20"/>
                <w:szCs w:val="20"/>
                <w:lang w:val="fr-FR" w:eastAsia="fr-CD"/>
              </w:rPr>
            </w:pPr>
          </w:p>
          <w:p w14:paraId="5F68972E" w14:textId="1BB2CAD7" w:rsidR="000C5519" w:rsidRPr="009A195D" w:rsidRDefault="000C5519"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L’exécution d’élément en béton armé selon les sections indiquées sur les plans et dosé à 350 kg/m</w:t>
            </w:r>
            <w:r w:rsidRPr="009A195D">
              <w:rPr>
                <w:rFonts w:ascii="Georgia" w:eastAsia="Times New Roman" w:hAnsi="Georgia" w:cs="Calibri"/>
                <w:sz w:val="20"/>
                <w:szCs w:val="20"/>
                <w:vertAlign w:val="superscript"/>
                <w:lang w:val="fr-FR" w:eastAsia="fr-CD"/>
              </w:rPr>
              <w:t xml:space="preserve">3 </w:t>
            </w:r>
            <w:r w:rsidRPr="009A195D">
              <w:rPr>
                <w:rFonts w:ascii="Georgia" w:eastAsia="Times New Roman" w:hAnsi="Georgia" w:cs="Calibri"/>
                <w:sz w:val="20"/>
                <w:szCs w:val="20"/>
                <w:lang w:val="fr-FR" w:eastAsia="fr-CD"/>
              </w:rPr>
              <w:t>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w:t>
            </w:r>
          </w:p>
          <w:p w14:paraId="335514CF" w14:textId="200E4B39" w:rsidR="000C5519" w:rsidRPr="009A195D" w:rsidRDefault="000C5519" w:rsidP="001B534C">
            <w:pPr>
              <w:rPr>
                <w:rFonts w:ascii="Georgia" w:eastAsia="Times New Roman" w:hAnsi="Georgia" w:cs="Calibri"/>
                <w:sz w:val="20"/>
                <w:szCs w:val="20"/>
                <w:lang w:val="fr-FR" w:eastAsia="fr-CD"/>
              </w:rPr>
            </w:pPr>
          </w:p>
        </w:tc>
        <w:tc>
          <w:tcPr>
            <w:tcW w:w="1559" w:type="dxa"/>
            <w:vAlign w:val="center"/>
          </w:tcPr>
          <w:p w14:paraId="620C1D44" w14:textId="4A7CB8DF" w:rsidR="000C5519" w:rsidRPr="009A195D" w:rsidRDefault="000C5519" w:rsidP="001B534C">
            <w:pPr>
              <w:jc w:val="center"/>
              <w:rPr>
                <w:rFonts w:ascii="Georgia" w:hAnsi="Georgia"/>
                <w:sz w:val="20"/>
                <w:szCs w:val="20"/>
                <w:lang w:val="fr-FR"/>
              </w:rPr>
            </w:pPr>
            <w:r w:rsidRPr="009A195D">
              <w:rPr>
                <w:rFonts w:ascii="Georgia" w:hAnsi="Georgia"/>
                <w:sz w:val="20"/>
                <w:szCs w:val="20"/>
                <w:lang w:val="fr-FR"/>
              </w:rPr>
              <w:t>Mètre cube</w:t>
            </w:r>
          </w:p>
        </w:tc>
        <w:tc>
          <w:tcPr>
            <w:tcW w:w="3021" w:type="dxa"/>
          </w:tcPr>
          <w:p w14:paraId="05CBB244" w14:textId="77777777" w:rsidR="000C5519" w:rsidRPr="009A195D" w:rsidRDefault="000C5519" w:rsidP="001B534C">
            <w:pPr>
              <w:jc w:val="center"/>
              <w:rPr>
                <w:rFonts w:ascii="Georgia" w:hAnsi="Georgia"/>
                <w:sz w:val="20"/>
                <w:szCs w:val="20"/>
                <w:lang w:val="fr-FR"/>
              </w:rPr>
            </w:pPr>
          </w:p>
        </w:tc>
      </w:tr>
      <w:tr w:rsidR="000C5519" w:rsidRPr="009A195D" w14:paraId="3D7322C5" w14:textId="77777777" w:rsidTr="001B534C">
        <w:trPr>
          <w:trHeight w:val="575"/>
        </w:trPr>
        <w:tc>
          <w:tcPr>
            <w:tcW w:w="988" w:type="dxa"/>
            <w:vAlign w:val="center"/>
          </w:tcPr>
          <w:p w14:paraId="66352886" w14:textId="2DCD11D6" w:rsidR="000C5519" w:rsidRPr="009A195D" w:rsidRDefault="000C5519" w:rsidP="001B534C">
            <w:pPr>
              <w:jc w:val="center"/>
              <w:rPr>
                <w:rFonts w:ascii="Georgia" w:hAnsi="Georgia"/>
                <w:sz w:val="20"/>
                <w:szCs w:val="20"/>
                <w:lang w:val="fr-FR"/>
              </w:rPr>
            </w:pPr>
            <w:r w:rsidRPr="009A195D">
              <w:rPr>
                <w:rFonts w:ascii="Georgia" w:hAnsi="Georgia" w:cs="Calibri"/>
                <w:color w:val="000000"/>
                <w:sz w:val="20"/>
                <w:szCs w:val="20"/>
                <w:lang w:val="fr-FR"/>
              </w:rPr>
              <w:t>3.5</w:t>
            </w:r>
          </w:p>
        </w:tc>
        <w:tc>
          <w:tcPr>
            <w:tcW w:w="2986" w:type="dxa"/>
            <w:vAlign w:val="center"/>
          </w:tcPr>
          <w:p w14:paraId="30B53239" w14:textId="3064581D" w:rsidR="000C5519" w:rsidRPr="009A195D" w:rsidRDefault="000C5519" w:rsidP="001B534C">
            <w:pPr>
              <w:rPr>
                <w:rFonts w:ascii="Georgia" w:hAnsi="Georgia" w:cs="Calibri"/>
                <w:color w:val="000000"/>
                <w:sz w:val="20"/>
                <w:szCs w:val="20"/>
                <w:lang w:val="fr-FR"/>
              </w:rPr>
            </w:pPr>
            <w:r w:rsidRPr="009A195D">
              <w:rPr>
                <w:rFonts w:ascii="Georgia" w:hAnsi="Georgia" w:cs="Calibri"/>
                <w:color w:val="000000"/>
                <w:sz w:val="20"/>
                <w:szCs w:val="20"/>
                <w:lang w:val="fr-FR"/>
              </w:rPr>
              <w:t>Escalier en béton armé dosé à 350 kg/m</w:t>
            </w:r>
            <w:r w:rsidRPr="009A195D">
              <w:rPr>
                <w:rFonts w:ascii="Georgia" w:hAnsi="Georgia" w:cs="Calibri"/>
                <w:color w:val="000000"/>
                <w:sz w:val="20"/>
                <w:szCs w:val="20"/>
                <w:vertAlign w:val="superscript"/>
                <w:lang w:val="fr-FR"/>
              </w:rPr>
              <w:t>3</w:t>
            </w:r>
          </w:p>
        </w:tc>
        <w:tc>
          <w:tcPr>
            <w:tcW w:w="5763" w:type="dxa"/>
            <w:vAlign w:val="center"/>
          </w:tcPr>
          <w:p w14:paraId="4E6B4490" w14:textId="77777777" w:rsidR="000E10C9" w:rsidRDefault="000E10C9" w:rsidP="001B534C">
            <w:pPr>
              <w:rPr>
                <w:rFonts w:ascii="Georgia" w:eastAsia="Times New Roman" w:hAnsi="Georgia" w:cs="Calibri"/>
                <w:sz w:val="20"/>
                <w:szCs w:val="20"/>
                <w:lang w:val="fr-FR" w:eastAsia="fr-CD"/>
              </w:rPr>
            </w:pPr>
          </w:p>
          <w:p w14:paraId="3548E76F" w14:textId="1E4B6B97" w:rsidR="000C5519" w:rsidRPr="009A195D" w:rsidRDefault="000C5519"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L’exécution d’élément en béton armé selon les sections indiquées sur les plans et dosé à 350 kg/m</w:t>
            </w:r>
            <w:r w:rsidRPr="009A195D">
              <w:rPr>
                <w:rFonts w:ascii="Georgia" w:eastAsia="Times New Roman" w:hAnsi="Georgia" w:cs="Calibri"/>
                <w:sz w:val="20"/>
                <w:szCs w:val="20"/>
                <w:vertAlign w:val="superscript"/>
                <w:lang w:val="fr-FR" w:eastAsia="fr-CD"/>
              </w:rPr>
              <w:t xml:space="preserve">3 </w:t>
            </w:r>
            <w:r w:rsidRPr="009A195D">
              <w:rPr>
                <w:rFonts w:ascii="Georgia" w:eastAsia="Times New Roman" w:hAnsi="Georgia" w:cs="Calibri"/>
                <w:sz w:val="20"/>
                <w:szCs w:val="20"/>
                <w:lang w:val="fr-FR" w:eastAsia="fr-CD"/>
              </w:rPr>
              <w:t>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w:t>
            </w:r>
          </w:p>
          <w:p w14:paraId="3254705A" w14:textId="14950E0E" w:rsidR="000C5519" w:rsidRPr="009A195D" w:rsidRDefault="000C5519" w:rsidP="001B534C">
            <w:pPr>
              <w:rPr>
                <w:rFonts w:ascii="Georgia" w:eastAsia="Times New Roman" w:hAnsi="Georgia" w:cs="Calibri"/>
                <w:sz w:val="20"/>
                <w:szCs w:val="20"/>
                <w:lang w:val="fr-FR" w:eastAsia="fr-CD"/>
              </w:rPr>
            </w:pPr>
          </w:p>
        </w:tc>
        <w:tc>
          <w:tcPr>
            <w:tcW w:w="1559" w:type="dxa"/>
            <w:vAlign w:val="center"/>
          </w:tcPr>
          <w:p w14:paraId="6C66F6A6" w14:textId="48E35794" w:rsidR="000C5519" w:rsidRPr="009A195D" w:rsidRDefault="000C5519" w:rsidP="001B534C">
            <w:pPr>
              <w:jc w:val="center"/>
              <w:rPr>
                <w:rFonts w:ascii="Georgia" w:hAnsi="Georgia"/>
                <w:sz w:val="20"/>
                <w:szCs w:val="20"/>
                <w:lang w:val="fr-FR"/>
              </w:rPr>
            </w:pPr>
            <w:r w:rsidRPr="009A195D">
              <w:rPr>
                <w:rFonts w:ascii="Georgia" w:hAnsi="Georgia"/>
                <w:sz w:val="20"/>
                <w:szCs w:val="20"/>
                <w:lang w:val="fr-FR"/>
              </w:rPr>
              <w:t>Mètre cube</w:t>
            </w:r>
          </w:p>
        </w:tc>
        <w:tc>
          <w:tcPr>
            <w:tcW w:w="3021" w:type="dxa"/>
          </w:tcPr>
          <w:p w14:paraId="451122DC" w14:textId="77777777" w:rsidR="000C5519" w:rsidRPr="009A195D" w:rsidRDefault="000C5519" w:rsidP="001B534C">
            <w:pPr>
              <w:jc w:val="center"/>
              <w:rPr>
                <w:rFonts w:ascii="Georgia" w:hAnsi="Georgia"/>
                <w:sz w:val="20"/>
                <w:szCs w:val="20"/>
                <w:lang w:val="fr-FR"/>
              </w:rPr>
            </w:pPr>
          </w:p>
        </w:tc>
      </w:tr>
      <w:tr w:rsidR="009C2CE8" w:rsidRPr="009A195D" w14:paraId="28A51A53" w14:textId="77777777" w:rsidTr="001B534C">
        <w:trPr>
          <w:trHeight w:val="2494"/>
        </w:trPr>
        <w:tc>
          <w:tcPr>
            <w:tcW w:w="988" w:type="dxa"/>
            <w:shd w:val="clear" w:color="auto" w:fill="FFFFFF" w:themeFill="background1"/>
            <w:vAlign w:val="center"/>
          </w:tcPr>
          <w:p w14:paraId="0509B909" w14:textId="74BDABA6" w:rsidR="009C2CE8" w:rsidRPr="009A195D" w:rsidRDefault="009C2CE8" w:rsidP="001B534C">
            <w:pPr>
              <w:jc w:val="center"/>
              <w:rPr>
                <w:rFonts w:ascii="Georgia" w:hAnsi="Georgia" w:cs="Calibri"/>
                <w:color w:val="000000"/>
                <w:sz w:val="20"/>
                <w:szCs w:val="20"/>
                <w:lang w:val="fr-FR"/>
              </w:rPr>
            </w:pPr>
            <w:r w:rsidRPr="009A195D">
              <w:rPr>
                <w:rFonts w:ascii="Georgia" w:hAnsi="Georgia" w:cs="Calibri"/>
                <w:color w:val="000000"/>
                <w:sz w:val="20"/>
                <w:szCs w:val="20"/>
                <w:lang w:val="fr-FR"/>
              </w:rPr>
              <w:lastRenderedPageBreak/>
              <w:t>3</w:t>
            </w:r>
            <w:r w:rsidR="00550C68" w:rsidRPr="009A195D">
              <w:rPr>
                <w:rFonts w:ascii="Georgia" w:hAnsi="Georgia" w:cs="Calibri"/>
                <w:color w:val="000000"/>
                <w:sz w:val="20"/>
                <w:szCs w:val="20"/>
                <w:lang w:val="fr-FR"/>
              </w:rPr>
              <w:t>.</w:t>
            </w:r>
            <w:r w:rsidRPr="009A195D">
              <w:rPr>
                <w:rFonts w:ascii="Georgia" w:hAnsi="Georgia" w:cs="Calibri"/>
                <w:color w:val="000000"/>
                <w:sz w:val="20"/>
                <w:szCs w:val="20"/>
                <w:lang w:val="fr-FR"/>
              </w:rPr>
              <w:t>6</w:t>
            </w:r>
          </w:p>
          <w:p w14:paraId="610C3D19" w14:textId="77777777" w:rsidR="009C2CE8" w:rsidRPr="009A195D" w:rsidRDefault="009C2CE8" w:rsidP="001B534C">
            <w:pPr>
              <w:jc w:val="center"/>
              <w:rPr>
                <w:rFonts w:ascii="Georgia" w:hAnsi="Georgia"/>
                <w:sz w:val="20"/>
                <w:szCs w:val="20"/>
                <w:lang w:val="fr-FR"/>
              </w:rPr>
            </w:pPr>
          </w:p>
        </w:tc>
        <w:tc>
          <w:tcPr>
            <w:tcW w:w="2986" w:type="dxa"/>
            <w:shd w:val="clear" w:color="auto" w:fill="FFFFFF" w:themeFill="background1"/>
            <w:vAlign w:val="center"/>
          </w:tcPr>
          <w:p w14:paraId="2D90D614" w14:textId="77777777" w:rsidR="009C2CE8" w:rsidRPr="009A195D" w:rsidRDefault="009C2CE8" w:rsidP="001B534C">
            <w:pPr>
              <w:rPr>
                <w:rFonts w:ascii="Georgia" w:hAnsi="Georgia" w:cs="Calibri"/>
                <w:color w:val="000000"/>
                <w:sz w:val="20"/>
                <w:szCs w:val="20"/>
                <w:lang w:val="fr-FR"/>
              </w:rPr>
            </w:pPr>
            <w:r w:rsidRPr="009A195D">
              <w:rPr>
                <w:rFonts w:ascii="Georgia" w:hAnsi="Georgia" w:cs="Calibri"/>
                <w:color w:val="000000"/>
                <w:sz w:val="20"/>
                <w:szCs w:val="20"/>
                <w:lang w:val="fr-FR"/>
              </w:rPr>
              <w:t>Autres éléments en béton armé</w:t>
            </w:r>
          </w:p>
          <w:p w14:paraId="2871899F" w14:textId="77777777" w:rsidR="009C2CE8" w:rsidRPr="009A195D" w:rsidRDefault="009C2CE8" w:rsidP="001B534C">
            <w:pPr>
              <w:rPr>
                <w:rFonts w:ascii="Georgia" w:hAnsi="Georgia" w:cs="Calibri"/>
                <w:color w:val="000000"/>
                <w:sz w:val="20"/>
                <w:szCs w:val="20"/>
                <w:lang w:val="fr-FR"/>
              </w:rPr>
            </w:pPr>
          </w:p>
        </w:tc>
        <w:tc>
          <w:tcPr>
            <w:tcW w:w="5763" w:type="dxa"/>
            <w:shd w:val="clear" w:color="auto" w:fill="FFFFFF" w:themeFill="background1"/>
            <w:vAlign w:val="center"/>
          </w:tcPr>
          <w:p w14:paraId="1593BE78" w14:textId="77777777" w:rsidR="000E10C9" w:rsidRDefault="000E10C9" w:rsidP="001B534C">
            <w:pPr>
              <w:rPr>
                <w:rFonts w:ascii="Georgia" w:eastAsia="Times New Roman" w:hAnsi="Georgia" w:cs="Calibri"/>
                <w:sz w:val="20"/>
                <w:szCs w:val="20"/>
                <w:lang w:val="fr-FR" w:eastAsia="fr-CD"/>
              </w:rPr>
            </w:pPr>
          </w:p>
          <w:p w14:paraId="26B94FC3" w14:textId="043237CF" w:rsidR="009C2CE8" w:rsidRPr="009A195D" w:rsidRDefault="00AC15B3"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L’exécution</w:t>
            </w:r>
            <w:r w:rsidR="009B5C8F" w:rsidRPr="009A195D">
              <w:rPr>
                <w:rFonts w:ascii="Georgia" w:eastAsia="Times New Roman" w:hAnsi="Georgia" w:cs="Calibri"/>
                <w:sz w:val="20"/>
                <w:szCs w:val="20"/>
                <w:lang w:val="fr-FR" w:eastAsia="fr-CD"/>
              </w:rPr>
              <w:t xml:space="preserve"> de tout autre élément en béton armée non identifié </w:t>
            </w:r>
            <w:r w:rsidRPr="009A195D">
              <w:rPr>
                <w:rFonts w:ascii="Georgia" w:eastAsia="Times New Roman" w:hAnsi="Georgia" w:cs="Calibri"/>
                <w:sz w:val="20"/>
                <w:szCs w:val="20"/>
                <w:lang w:val="fr-FR" w:eastAsia="fr-CD"/>
              </w:rPr>
              <w:t>selon les sections indiquées sur les plans et dosé à 350 kg/m</w:t>
            </w:r>
            <w:r w:rsidRPr="009A195D">
              <w:rPr>
                <w:rFonts w:ascii="Georgia" w:eastAsia="Times New Roman" w:hAnsi="Georgia" w:cs="Calibri"/>
                <w:sz w:val="20"/>
                <w:szCs w:val="20"/>
                <w:vertAlign w:val="superscript"/>
                <w:lang w:val="fr-FR" w:eastAsia="fr-CD"/>
              </w:rPr>
              <w:t xml:space="preserve">3 </w:t>
            </w:r>
            <w:r w:rsidRPr="009A195D">
              <w:rPr>
                <w:rFonts w:ascii="Georgia" w:eastAsia="Times New Roman" w:hAnsi="Georgia" w:cs="Calibri"/>
                <w:sz w:val="20"/>
                <w:szCs w:val="20"/>
                <w:lang w:val="fr-FR" w:eastAsia="fr-CD"/>
              </w:rPr>
              <w:t>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w:t>
            </w:r>
          </w:p>
        </w:tc>
        <w:tc>
          <w:tcPr>
            <w:tcW w:w="1559" w:type="dxa"/>
            <w:shd w:val="clear" w:color="auto" w:fill="FFFFFF" w:themeFill="background1"/>
            <w:vAlign w:val="center"/>
          </w:tcPr>
          <w:p w14:paraId="2E35ABC1" w14:textId="6B101FE1" w:rsidR="009C2CE8" w:rsidRPr="009A195D" w:rsidRDefault="009A195D" w:rsidP="001B534C">
            <w:pPr>
              <w:jc w:val="center"/>
              <w:rPr>
                <w:rFonts w:ascii="Georgia" w:hAnsi="Georgia"/>
                <w:sz w:val="20"/>
                <w:szCs w:val="20"/>
                <w:lang w:val="fr-FR"/>
              </w:rPr>
            </w:pPr>
            <w:r w:rsidRPr="009A195D">
              <w:rPr>
                <w:rFonts w:ascii="Georgia" w:hAnsi="Georgia"/>
                <w:sz w:val="20"/>
                <w:szCs w:val="20"/>
                <w:lang w:val="fr-FR"/>
              </w:rPr>
              <w:t>Mètre cube</w:t>
            </w:r>
          </w:p>
        </w:tc>
        <w:tc>
          <w:tcPr>
            <w:tcW w:w="3021" w:type="dxa"/>
            <w:shd w:val="clear" w:color="auto" w:fill="FFFFFF" w:themeFill="background1"/>
          </w:tcPr>
          <w:p w14:paraId="5C0AE2A1" w14:textId="77777777" w:rsidR="009C2CE8" w:rsidRPr="009A195D" w:rsidRDefault="009C2CE8" w:rsidP="001B534C">
            <w:pPr>
              <w:jc w:val="center"/>
              <w:rPr>
                <w:rFonts w:ascii="Georgia" w:hAnsi="Georgia"/>
                <w:sz w:val="20"/>
                <w:szCs w:val="20"/>
                <w:lang w:val="fr-FR"/>
              </w:rPr>
            </w:pPr>
          </w:p>
        </w:tc>
      </w:tr>
      <w:tr w:rsidR="00694140" w:rsidRPr="00741A65" w14:paraId="4D84B0AE" w14:textId="77777777" w:rsidTr="001B534C">
        <w:trPr>
          <w:trHeight w:val="694"/>
        </w:trPr>
        <w:tc>
          <w:tcPr>
            <w:tcW w:w="988" w:type="dxa"/>
            <w:vAlign w:val="center"/>
          </w:tcPr>
          <w:p w14:paraId="15CDED95" w14:textId="6014619C" w:rsidR="00694140" w:rsidRPr="00694140" w:rsidRDefault="00694140" w:rsidP="001B534C">
            <w:pPr>
              <w:jc w:val="center"/>
              <w:rPr>
                <w:rFonts w:ascii="Georgia" w:hAnsi="Georgia" w:cs="Calibri"/>
                <w:color w:val="000000"/>
                <w:sz w:val="20"/>
                <w:szCs w:val="20"/>
                <w:lang w:val="fr-FR"/>
              </w:rPr>
            </w:pPr>
            <w:r w:rsidRPr="00694140">
              <w:rPr>
                <w:rFonts w:ascii="Georgia" w:hAnsi="Georgia" w:cs="Calibri"/>
                <w:color w:val="000000"/>
                <w:sz w:val="20"/>
                <w:szCs w:val="20"/>
                <w:lang w:val="fr-FR"/>
              </w:rPr>
              <w:t>3.7</w:t>
            </w:r>
          </w:p>
        </w:tc>
        <w:tc>
          <w:tcPr>
            <w:tcW w:w="2986" w:type="dxa"/>
            <w:vAlign w:val="center"/>
          </w:tcPr>
          <w:p w14:paraId="182030F1" w14:textId="0BA90E80" w:rsidR="00694140" w:rsidRPr="00694140" w:rsidRDefault="00694140" w:rsidP="001B534C">
            <w:pPr>
              <w:rPr>
                <w:rFonts w:ascii="Georgia" w:hAnsi="Georgia" w:cs="Calibri"/>
                <w:color w:val="000000"/>
                <w:sz w:val="20"/>
                <w:szCs w:val="20"/>
                <w:lang w:val="fr-FR"/>
              </w:rPr>
            </w:pPr>
            <w:r w:rsidRPr="00694140">
              <w:rPr>
                <w:rFonts w:ascii="Georgia" w:hAnsi="Georgia" w:cs="Calibri"/>
                <w:color w:val="000000"/>
                <w:sz w:val="20"/>
                <w:szCs w:val="20"/>
                <w:lang w:val="fr-FR"/>
              </w:rPr>
              <w:t xml:space="preserve">Maçonnerie d’élévation en blocs de ciment creux vibrés de 15 cm </w:t>
            </w:r>
          </w:p>
        </w:tc>
        <w:tc>
          <w:tcPr>
            <w:tcW w:w="5763" w:type="dxa"/>
            <w:shd w:val="clear" w:color="auto" w:fill="FFFFFF" w:themeFill="background1"/>
            <w:vAlign w:val="center"/>
          </w:tcPr>
          <w:p w14:paraId="1DA687CE" w14:textId="77777777" w:rsidR="00694140" w:rsidRPr="00694140" w:rsidRDefault="00694140" w:rsidP="001B534C">
            <w:pPr>
              <w:rPr>
                <w:rFonts w:ascii="Georgia" w:eastAsia="Times New Roman" w:hAnsi="Georgia" w:cs="Calibri"/>
                <w:sz w:val="21"/>
                <w:szCs w:val="21"/>
                <w:lang w:val="fr-CD" w:eastAsia="fr-CD"/>
              </w:rPr>
            </w:pPr>
          </w:p>
          <w:p w14:paraId="18B4BB49" w14:textId="77777777" w:rsidR="00694140" w:rsidRPr="00694140" w:rsidRDefault="00694140" w:rsidP="001B534C">
            <w:pPr>
              <w:rPr>
                <w:rFonts w:ascii="Georgia" w:eastAsia="Times New Roman" w:hAnsi="Georgia" w:cs="Calibri"/>
                <w:sz w:val="21"/>
                <w:szCs w:val="21"/>
                <w:lang w:val="fr-CD" w:eastAsia="fr-CD"/>
              </w:rPr>
            </w:pPr>
            <w:r w:rsidRPr="00694140">
              <w:rPr>
                <w:rFonts w:ascii="Georgia" w:eastAsia="Times New Roman" w:hAnsi="Georgia" w:cs="Calibri"/>
                <w:sz w:val="21"/>
                <w:szCs w:val="21"/>
                <w:lang w:val="fr-CD" w:eastAsia="fr-CD"/>
              </w:rPr>
              <w:t>Ce prix rémunère :</w:t>
            </w:r>
            <w:r w:rsidRPr="00694140">
              <w:rPr>
                <w:rFonts w:ascii="Georgia" w:eastAsia="Times New Roman" w:hAnsi="Georgia" w:cs="Calibri"/>
                <w:sz w:val="21"/>
                <w:szCs w:val="21"/>
                <w:lang w:val="fr-CD" w:eastAsia="fr-CD"/>
              </w:rPr>
              <w:br/>
              <w:t>La fourniture et la mise en œuvre de blocs de ciment creux de 15X20X40. L’exécution de la maçonnerie sera réalisée avec joint de 1,5 cm faits à base de mortier de ciment dosé à 250 kg/m</w:t>
            </w:r>
            <w:r w:rsidRPr="00694140">
              <w:rPr>
                <w:rFonts w:ascii="Georgia" w:eastAsia="Times New Roman" w:hAnsi="Georgia" w:cs="Calibri"/>
                <w:sz w:val="21"/>
                <w:szCs w:val="21"/>
                <w:vertAlign w:val="superscript"/>
                <w:lang w:val="fr-CD" w:eastAsia="fr-CD"/>
              </w:rPr>
              <w:t>3</w:t>
            </w:r>
            <w:r w:rsidRPr="00694140">
              <w:rPr>
                <w:rFonts w:ascii="Georgia" w:eastAsia="Times New Roman" w:hAnsi="Georgia" w:cs="Calibri"/>
                <w:sz w:val="21"/>
                <w:szCs w:val="21"/>
                <w:lang w:val="fr-CD" w:eastAsia="fr-CD"/>
              </w:rPr>
              <w:t>. Il prend en compte la fourniture et la mise en place de l’échafaudage en bois ou métallique y compris toute sujétion.</w:t>
            </w:r>
          </w:p>
          <w:p w14:paraId="26024FCA" w14:textId="77777777" w:rsidR="00694140" w:rsidRPr="00694140" w:rsidRDefault="00694140" w:rsidP="001B534C">
            <w:pPr>
              <w:rPr>
                <w:rFonts w:ascii="Georgia" w:eastAsia="Times New Roman" w:hAnsi="Georgia" w:cs="Calibri"/>
                <w:sz w:val="20"/>
                <w:szCs w:val="20"/>
                <w:lang w:val="fr-FR" w:eastAsia="fr-CD"/>
              </w:rPr>
            </w:pPr>
          </w:p>
        </w:tc>
        <w:tc>
          <w:tcPr>
            <w:tcW w:w="1559" w:type="dxa"/>
            <w:shd w:val="clear" w:color="auto" w:fill="FFFFFF" w:themeFill="background1"/>
            <w:vAlign w:val="center"/>
          </w:tcPr>
          <w:p w14:paraId="41BBC1BD" w14:textId="6881A400" w:rsidR="00694140" w:rsidRPr="00694140" w:rsidRDefault="00694140" w:rsidP="001B534C">
            <w:pPr>
              <w:jc w:val="center"/>
              <w:rPr>
                <w:rFonts w:ascii="Georgia" w:hAnsi="Georgia"/>
                <w:sz w:val="20"/>
                <w:szCs w:val="20"/>
                <w:lang w:val="fr-FR"/>
              </w:rPr>
            </w:pPr>
            <w:r w:rsidRPr="00694140">
              <w:rPr>
                <w:rFonts w:ascii="Georgia" w:hAnsi="Georgia"/>
                <w:sz w:val="21"/>
                <w:szCs w:val="21"/>
                <w:lang w:val="fr-FR"/>
              </w:rPr>
              <w:t>Mètre cube</w:t>
            </w:r>
          </w:p>
        </w:tc>
        <w:tc>
          <w:tcPr>
            <w:tcW w:w="3021" w:type="dxa"/>
          </w:tcPr>
          <w:p w14:paraId="5B0442D4" w14:textId="77777777" w:rsidR="00694140" w:rsidRPr="00694140" w:rsidRDefault="00694140" w:rsidP="001B534C">
            <w:pPr>
              <w:jc w:val="center"/>
              <w:rPr>
                <w:rFonts w:ascii="Georgia" w:hAnsi="Georgia"/>
                <w:sz w:val="20"/>
                <w:szCs w:val="20"/>
                <w:lang w:val="fr-FR"/>
              </w:rPr>
            </w:pPr>
          </w:p>
        </w:tc>
      </w:tr>
      <w:tr w:rsidR="009C2CE8" w:rsidRPr="009A195D" w14:paraId="6A146AEB" w14:textId="77777777" w:rsidTr="001B534C">
        <w:trPr>
          <w:trHeight w:val="545"/>
        </w:trPr>
        <w:tc>
          <w:tcPr>
            <w:tcW w:w="988" w:type="dxa"/>
            <w:vAlign w:val="center"/>
          </w:tcPr>
          <w:p w14:paraId="1BDC7DFC" w14:textId="11A9482A" w:rsidR="009C2CE8" w:rsidRPr="000E10C9" w:rsidRDefault="009C2CE8" w:rsidP="001B534C">
            <w:pPr>
              <w:jc w:val="center"/>
              <w:rPr>
                <w:rFonts w:ascii="Georgia" w:hAnsi="Georgia" w:cs="Calibri"/>
                <w:b/>
                <w:bCs/>
                <w:color w:val="000000"/>
                <w:sz w:val="20"/>
                <w:szCs w:val="20"/>
                <w:lang w:val="fr-FR"/>
              </w:rPr>
            </w:pPr>
            <w:r w:rsidRPr="009A195D">
              <w:rPr>
                <w:rFonts w:ascii="Georgia" w:hAnsi="Georgia" w:cs="Calibri"/>
                <w:b/>
                <w:bCs/>
                <w:color w:val="000000"/>
                <w:sz w:val="20"/>
                <w:szCs w:val="20"/>
                <w:lang w:val="fr-FR"/>
              </w:rPr>
              <w:t>IV</w:t>
            </w:r>
          </w:p>
        </w:tc>
        <w:tc>
          <w:tcPr>
            <w:tcW w:w="2986" w:type="dxa"/>
            <w:vAlign w:val="center"/>
          </w:tcPr>
          <w:p w14:paraId="6A482EA0" w14:textId="772FC4EA" w:rsidR="009C2CE8" w:rsidRPr="000E10C9" w:rsidRDefault="009C2CE8" w:rsidP="001B534C">
            <w:pPr>
              <w:rPr>
                <w:rFonts w:ascii="Georgia" w:hAnsi="Georgia" w:cs="Calibri"/>
                <w:b/>
                <w:bCs/>
                <w:color w:val="000000"/>
                <w:sz w:val="20"/>
                <w:szCs w:val="20"/>
                <w:lang w:val="fr-FR"/>
              </w:rPr>
            </w:pPr>
            <w:r w:rsidRPr="009A195D">
              <w:rPr>
                <w:rFonts w:ascii="Georgia" w:hAnsi="Georgia" w:cs="Calibri"/>
                <w:b/>
                <w:bCs/>
                <w:color w:val="000000"/>
                <w:sz w:val="20"/>
                <w:szCs w:val="20"/>
                <w:lang w:val="fr-FR"/>
              </w:rPr>
              <w:t>Charpente et Couverture</w:t>
            </w:r>
          </w:p>
        </w:tc>
        <w:tc>
          <w:tcPr>
            <w:tcW w:w="5763" w:type="dxa"/>
            <w:vAlign w:val="center"/>
          </w:tcPr>
          <w:p w14:paraId="6E31A3BD" w14:textId="77777777" w:rsidR="009C2CE8" w:rsidRPr="009A195D" w:rsidRDefault="009C2CE8" w:rsidP="001B534C">
            <w:pPr>
              <w:rPr>
                <w:rFonts w:ascii="Georgia" w:eastAsia="Times New Roman" w:hAnsi="Georgia" w:cs="Calibri"/>
                <w:sz w:val="20"/>
                <w:szCs w:val="20"/>
                <w:lang w:val="fr-FR" w:eastAsia="fr-CD"/>
              </w:rPr>
            </w:pPr>
          </w:p>
        </w:tc>
        <w:tc>
          <w:tcPr>
            <w:tcW w:w="1559" w:type="dxa"/>
          </w:tcPr>
          <w:p w14:paraId="01636DEB" w14:textId="77777777" w:rsidR="009C2CE8" w:rsidRPr="009A195D" w:rsidRDefault="009C2CE8" w:rsidP="001B534C">
            <w:pPr>
              <w:jc w:val="center"/>
              <w:rPr>
                <w:rFonts w:ascii="Georgia" w:hAnsi="Georgia"/>
                <w:sz w:val="20"/>
                <w:szCs w:val="20"/>
                <w:lang w:val="fr-FR"/>
              </w:rPr>
            </w:pPr>
          </w:p>
        </w:tc>
        <w:tc>
          <w:tcPr>
            <w:tcW w:w="3021" w:type="dxa"/>
          </w:tcPr>
          <w:p w14:paraId="5E7C8558" w14:textId="77777777" w:rsidR="009C2CE8" w:rsidRPr="009A195D" w:rsidRDefault="009C2CE8" w:rsidP="001B534C">
            <w:pPr>
              <w:jc w:val="center"/>
              <w:rPr>
                <w:rFonts w:ascii="Georgia" w:hAnsi="Georgia"/>
                <w:sz w:val="20"/>
                <w:szCs w:val="20"/>
                <w:lang w:val="fr-FR"/>
              </w:rPr>
            </w:pPr>
          </w:p>
        </w:tc>
      </w:tr>
      <w:tr w:rsidR="000C5519" w:rsidRPr="009A195D" w14:paraId="46D0E060" w14:textId="77777777" w:rsidTr="001B534C">
        <w:tc>
          <w:tcPr>
            <w:tcW w:w="988" w:type="dxa"/>
            <w:vAlign w:val="center"/>
          </w:tcPr>
          <w:p w14:paraId="1126671C" w14:textId="3D57F8A4" w:rsidR="000C5519" w:rsidRPr="009A195D" w:rsidRDefault="000C5519" w:rsidP="001B534C">
            <w:pPr>
              <w:jc w:val="center"/>
              <w:rPr>
                <w:rFonts w:ascii="Georgia" w:hAnsi="Georgia"/>
                <w:sz w:val="20"/>
                <w:szCs w:val="20"/>
                <w:lang w:val="fr-FR"/>
              </w:rPr>
            </w:pPr>
            <w:r w:rsidRPr="009A195D">
              <w:rPr>
                <w:rFonts w:ascii="Georgia" w:hAnsi="Georgia" w:cs="Calibri"/>
                <w:color w:val="000000"/>
                <w:sz w:val="20"/>
                <w:szCs w:val="20"/>
                <w:lang w:val="fr-FR"/>
              </w:rPr>
              <w:t>4.1</w:t>
            </w:r>
          </w:p>
        </w:tc>
        <w:tc>
          <w:tcPr>
            <w:tcW w:w="2986" w:type="dxa"/>
            <w:vAlign w:val="center"/>
          </w:tcPr>
          <w:p w14:paraId="1E8C8A0E" w14:textId="2974D266" w:rsidR="000C5519" w:rsidRPr="009A195D" w:rsidRDefault="000C5519" w:rsidP="001B534C">
            <w:pPr>
              <w:rPr>
                <w:rFonts w:ascii="Georgia" w:hAnsi="Georgia" w:cs="Calibri"/>
                <w:color w:val="000000"/>
                <w:sz w:val="20"/>
                <w:szCs w:val="20"/>
                <w:lang w:val="fr-FR"/>
              </w:rPr>
            </w:pPr>
            <w:r w:rsidRPr="009A195D">
              <w:rPr>
                <w:rFonts w:ascii="Georgia" w:hAnsi="Georgia" w:cs="Calibri"/>
                <w:color w:val="000000"/>
                <w:sz w:val="20"/>
                <w:szCs w:val="20"/>
                <w:lang w:val="fr-FR"/>
              </w:rPr>
              <w:t xml:space="preserve">Charpente en bois (Ferme madrier </w:t>
            </w:r>
            <w:proofErr w:type="spellStart"/>
            <w:r w:rsidRPr="009A195D">
              <w:rPr>
                <w:rFonts w:ascii="Georgia" w:hAnsi="Georgia" w:cs="Calibri"/>
                <w:color w:val="000000"/>
                <w:sz w:val="20"/>
                <w:szCs w:val="20"/>
                <w:lang w:val="fr-FR"/>
              </w:rPr>
              <w:t>Lifaki</w:t>
            </w:r>
            <w:proofErr w:type="spellEnd"/>
            <w:r w:rsidRPr="009A195D">
              <w:rPr>
                <w:rFonts w:ascii="Georgia" w:hAnsi="Georgia" w:cs="Calibri"/>
                <w:color w:val="000000"/>
                <w:sz w:val="20"/>
                <w:szCs w:val="20"/>
                <w:lang w:val="fr-FR"/>
              </w:rPr>
              <w:t xml:space="preserve"> et panne chevron </w:t>
            </w:r>
            <w:proofErr w:type="spellStart"/>
            <w:r w:rsidRPr="009A195D">
              <w:rPr>
                <w:rFonts w:ascii="Georgia" w:hAnsi="Georgia" w:cs="Calibri"/>
                <w:color w:val="000000"/>
                <w:sz w:val="20"/>
                <w:szCs w:val="20"/>
                <w:lang w:val="fr-FR"/>
              </w:rPr>
              <w:t>Lifaki</w:t>
            </w:r>
            <w:proofErr w:type="spellEnd"/>
            <w:r w:rsidRPr="009A195D">
              <w:rPr>
                <w:rFonts w:ascii="Georgia" w:hAnsi="Georgia" w:cs="Calibri"/>
                <w:color w:val="000000"/>
                <w:sz w:val="20"/>
                <w:szCs w:val="20"/>
                <w:lang w:val="fr-FR"/>
              </w:rPr>
              <w:t>)</w:t>
            </w:r>
          </w:p>
        </w:tc>
        <w:tc>
          <w:tcPr>
            <w:tcW w:w="5763" w:type="dxa"/>
            <w:vAlign w:val="center"/>
          </w:tcPr>
          <w:p w14:paraId="1964B3D1" w14:textId="77777777" w:rsidR="000C5519" w:rsidRPr="009A195D" w:rsidRDefault="000C5519"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 xml:space="preserve">La fourniture et la pose de ferme en bois dont les caractéristiques sont de type industriel de préférence du premier choix, dont la pose est fonction de l’échantillon par Maitre d’Ouvrage ; tous défauts d’usinage ainsi que du comportement seront à charge de l’entrepreneur, y compris prestations annexes, transports, indemnités, frais, accessoires et toutes sujétions pour l’exécution des travaux dans les règles de l’art. </w:t>
            </w:r>
            <w:r w:rsidRPr="009A195D">
              <w:rPr>
                <w:rFonts w:ascii="Georgia" w:eastAsia="Times New Roman" w:hAnsi="Georgia" w:cs="Calibri"/>
                <w:sz w:val="20"/>
                <w:szCs w:val="20"/>
                <w:lang w:val="fr-FR" w:eastAsia="fr-CD"/>
              </w:rPr>
              <w:br/>
              <w:t xml:space="preserve">Il rémunère aussi la fourniture et la pose de panne en bois  dont les caractéristiques sont de type industriel de préférence du premier choix, dont la pose est fonction de l’échantillon par Maitre d’Ouvrage. </w:t>
            </w:r>
            <w:proofErr w:type="gramStart"/>
            <w:r w:rsidRPr="009A195D">
              <w:rPr>
                <w:rFonts w:ascii="Georgia" w:eastAsia="Times New Roman" w:hAnsi="Georgia" w:cs="Calibri"/>
                <w:sz w:val="20"/>
                <w:szCs w:val="20"/>
                <w:lang w:val="fr-FR" w:eastAsia="fr-CD"/>
              </w:rPr>
              <w:t>tous</w:t>
            </w:r>
            <w:proofErr w:type="gramEnd"/>
            <w:r w:rsidRPr="009A195D">
              <w:rPr>
                <w:rFonts w:ascii="Georgia" w:eastAsia="Times New Roman" w:hAnsi="Georgia" w:cs="Calibri"/>
                <w:sz w:val="20"/>
                <w:szCs w:val="20"/>
                <w:lang w:val="fr-FR" w:eastAsia="fr-CD"/>
              </w:rPr>
              <w:t xml:space="preserve"> défauts d’usinage ainsi que du comportement seront à charge de l’entrepreneur, y compris </w:t>
            </w:r>
            <w:r w:rsidRPr="009A195D">
              <w:rPr>
                <w:rFonts w:ascii="Georgia" w:eastAsia="Times New Roman" w:hAnsi="Georgia" w:cs="Calibri"/>
                <w:sz w:val="20"/>
                <w:szCs w:val="20"/>
                <w:lang w:val="fr-FR" w:eastAsia="fr-CD"/>
              </w:rPr>
              <w:lastRenderedPageBreak/>
              <w:t>prestations annexes, transports, indemnités, frais, accessoires et toutes sujétions pour l’exécution des travaux dans les règles de l’art.</w:t>
            </w:r>
          </w:p>
          <w:p w14:paraId="0C82F35C" w14:textId="5FB3AC13" w:rsidR="00C90A06" w:rsidRPr="00D07A92" w:rsidRDefault="00C90A06" w:rsidP="001B534C">
            <w:pPr>
              <w:rPr>
                <w:rFonts w:ascii="Georgia" w:eastAsia="Times New Roman" w:hAnsi="Georgia" w:cs="Calibri"/>
                <w:sz w:val="20"/>
                <w:szCs w:val="20"/>
                <w:lang w:val="fr-FR" w:eastAsia="fr-CD"/>
              </w:rPr>
            </w:pPr>
            <w:r w:rsidRPr="00152199">
              <w:rPr>
                <w:rFonts w:ascii="Georgia" w:eastAsia="Times New Roman" w:hAnsi="Georgia" w:cs="Calibri"/>
                <w:sz w:val="20"/>
                <w:szCs w:val="20"/>
                <w:highlight w:val="yellow"/>
                <w:lang w:val="fr-FR" w:eastAsia="fr-CD"/>
              </w:rPr>
              <w:br/>
            </w:r>
            <w:r w:rsidR="00D07A92" w:rsidRPr="00D07A92">
              <w:rPr>
                <w:rFonts w:ascii="Georgia" w:eastAsia="Times New Roman" w:hAnsi="Georgia" w:cs="Calibri"/>
                <w:sz w:val="20"/>
                <w:szCs w:val="20"/>
                <w:lang w:val="fr-FR" w:eastAsia="fr-CD"/>
              </w:rPr>
              <w:t>Il rémunère également, l</w:t>
            </w:r>
            <w:r w:rsidRPr="00D07A92">
              <w:rPr>
                <w:rFonts w:ascii="Georgia" w:eastAsia="Times New Roman" w:hAnsi="Georgia" w:cs="Calibri"/>
                <w:sz w:val="20"/>
                <w:szCs w:val="20"/>
                <w:lang w:val="fr-FR" w:eastAsia="fr-CD"/>
              </w:rPr>
              <w:t>a fourniture et pose planche de rive y compris le ponçage, le traitement et la pose de planche de rive en bois rouge, de 3</w:t>
            </w:r>
            <w:r w:rsidR="00D07A92" w:rsidRPr="00D07A92">
              <w:rPr>
                <w:rFonts w:ascii="Georgia" w:eastAsia="Times New Roman" w:hAnsi="Georgia" w:cs="Calibri"/>
                <w:sz w:val="20"/>
                <w:szCs w:val="20"/>
                <w:lang w:val="fr-FR" w:eastAsia="fr-CD"/>
              </w:rPr>
              <w:t>5</w:t>
            </w:r>
            <w:r w:rsidRPr="00D07A92">
              <w:rPr>
                <w:rFonts w:ascii="Georgia" w:eastAsia="Times New Roman" w:hAnsi="Georgia" w:cs="Calibri"/>
                <w:sz w:val="20"/>
                <w:szCs w:val="20"/>
                <w:lang w:val="fr-FR" w:eastAsia="fr-CD"/>
              </w:rPr>
              <w:t xml:space="preserve"> cm et </w:t>
            </w:r>
            <w:r w:rsidR="00D07A92" w:rsidRPr="00D07A92">
              <w:rPr>
                <w:rFonts w:ascii="Georgia" w:eastAsia="Times New Roman" w:hAnsi="Georgia" w:cs="Calibri"/>
                <w:sz w:val="20"/>
                <w:szCs w:val="20"/>
                <w:lang w:val="fr-FR" w:eastAsia="fr-CD"/>
              </w:rPr>
              <w:t>20</w:t>
            </w:r>
            <w:r w:rsidRPr="00D07A92">
              <w:rPr>
                <w:rFonts w:ascii="Georgia" w:eastAsia="Times New Roman" w:hAnsi="Georgia" w:cs="Calibri"/>
                <w:sz w:val="20"/>
                <w:szCs w:val="20"/>
                <w:lang w:val="fr-FR" w:eastAsia="fr-CD"/>
              </w:rPr>
              <w:t xml:space="preserve"> cm de largeur fixé sur ossature de la charpente à peindre.  Les prix qui s’entendent toutes sujétions et aléas s’appliquent au mètre linéaire (ml), y compris toutes sujétions pour l’exécutions des travaux dans les règles de l’art.</w:t>
            </w:r>
          </w:p>
          <w:p w14:paraId="1098F2FC" w14:textId="01B860C2" w:rsidR="00C90A06" w:rsidRPr="009A195D" w:rsidRDefault="00C90A06" w:rsidP="001B534C">
            <w:pPr>
              <w:rPr>
                <w:rFonts w:ascii="Georgia" w:eastAsia="Times New Roman" w:hAnsi="Georgia" w:cs="Calibri"/>
                <w:sz w:val="20"/>
                <w:szCs w:val="20"/>
                <w:lang w:val="fr-FR" w:eastAsia="fr-CD"/>
              </w:rPr>
            </w:pPr>
          </w:p>
        </w:tc>
        <w:tc>
          <w:tcPr>
            <w:tcW w:w="1559" w:type="dxa"/>
            <w:vAlign w:val="center"/>
          </w:tcPr>
          <w:p w14:paraId="56AE745A" w14:textId="3490A658" w:rsidR="000C5519" w:rsidRPr="009A195D" w:rsidRDefault="0027687A" w:rsidP="001B534C">
            <w:pPr>
              <w:jc w:val="center"/>
              <w:rPr>
                <w:rFonts w:ascii="Georgia" w:hAnsi="Georgia"/>
                <w:sz w:val="20"/>
                <w:szCs w:val="20"/>
                <w:lang w:val="fr-FR"/>
              </w:rPr>
            </w:pPr>
            <w:r w:rsidRPr="009A195D">
              <w:rPr>
                <w:rFonts w:ascii="Georgia" w:hAnsi="Georgia"/>
                <w:sz w:val="20"/>
                <w:szCs w:val="20"/>
                <w:lang w:val="fr-FR"/>
              </w:rPr>
              <w:lastRenderedPageBreak/>
              <w:t xml:space="preserve">Mètre cube </w:t>
            </w:r>
          </w:p>
        </w:tc>
        <w:tc>
          <w:tcPr>
            <w:tcW w:w="3021" w:type="dxa"/>
          </w:tcPr>
          <w:p w14:paraId="7DB2937B" w14:textId="77777777" w:rsidR="000C5519" w:rsidRPr="009A195D" w:rsidRDefault="000C5519" w:rsidP="001B534C">
            <w:pPr>
              <w:jc w:val="center"/>
              <w:rPr>
                <w:rFonts w:ascii="Georgia" w:hAnsi="Georgia"/>
                <w:sz w:val="20"/>
                <w:szCs w:val="20"/>
                <w:lang w:val="fr-FR"/>
              </w:rPr>
            </w:pPr>
          </w:p>
        </w:tc>
      </w:tr>
      <w:tr w:rsidR="00741A65" w:rsidRPr="009A195D" w14:paraId="546E7C2A" w14:textId="77777777" w:rsidTr="001B534C">
        <w:trPr>
          <w:trHeight w:val="1000"/>
        </w:trPr>
        <w:tc>
          <w:tcPr>
            <w:tcW w:w="988" w:type="dxa"/>
            <w:vAlign w:val="center"/>
          </w:tcPr>
          <w:p w14:paraId="0D204ABB" w14:textId="4089D6AF" w:rsidR="00741A65" w:rsidRPr="009A195D" w:rsidRDefault="00741A65" w:rsidP="001B534C">
            <w:pPr>
              <w:jc w:val="center"/>
              <w:rPr>
                <w:rFonts w:ascii="Georgia" w:hAnsi="Georgia" w:cs="Calibri"/>
                <w:color w:val="000000"/>
                <w:sz w:val="20"/>
                <w:szCs w:val="20"/>
                <w:lang w:val="fr-FR"/>
              </w:rPr>
            </w:pPr>
            <w:r w:rsidRPr="009A195D">
              <w:rPr>
                <w:rFonts w:ascii="Georgia" w:hAnsi="Georgia" w:cs="Calibri"/>
                <w:color w:val="000000"/>
                <w:sz w:val="20"/>
                <w:szCs w:val="20"/>
                <w:lang w:val="fr-FR"/>
              </w:rPr>
              <w:t>4.</w:t>
            </w:r>
            <w:r>
              <w:rPr>
                <w:rFonts w:ascii="Georgia" w:hAnsi="Georgia" w:cs="Calibri"/>
                <w:color w:val="000000"/>
                <w:sz w:val="20"/>
                <w:szCs w:val="20"/>
                <w:lang w:val="fr-FR"/>
              </w:rPr>
              <w:t>2</w:t>
            </w:r>
          </w:p>
          <w:p w14:paraId="1D0D3CA2" w14:textId="77777777" w:rsidR="00741A65" w:rsidRPr="009A195D" w:rsidRDefault="00741A65" w:rsidP="001B534C">
            <w:pPr>
              <w:jc w:val="center"/>
              <w:rPr>
                <w:rFonts w:ascii="Georgia" w:hAnsi="Georgia" w:cs="Calibri"/>
                <w:color w:val="000000"/>
                <w:sz w:val="20"/>
                <w:szCs w:val="20"/>
                <w:lang w:val="fr-FR"/>
              </w:rPr>
            </w:pPr>
          </w:p>
        </w:tc>
        <w:tc>
          <w:tcPr>
            <w:tcW w:w="2986" w:type="dxa"/>
            <w:vAlign w:val="center"/>
          </w:tcPr>
          <w:p w14:paraId="60FD89EF" w14:textId="5850C35E" w:rsidR="00741A65" w:rsidRPr="009A195D" w:rsidRDefault="00741A65" w:rsidP="001B534C">
            <w:pPr>
              <w:rPr>
                <w:rFonts w:ascii="Georgia" w:hAnsi="Georgia" w:cs="Calibri"/>
                <w:color w:val="000000"/>
                <w:sz w:val="20"/>
                <w:szCs w:val="20"/>
                <w:lang w:val="fr-FR"/>
              </w:rPr>
            </w:pPr>
            <w:r w:rsidRPr="009A195D">
              <w:rPr>
                <w:rFonts w:ascii="Georgia" w:hAnsi="Georgia" w:cs="Calibri"/>
                <w:color w:val="000000"/>
                <w:sz w:val="20"/>
                <w:szCs w:val="20"/>
                <w:lang w:val="fr-FR"/>
              </w:rPr>
              <w:t>Tôle faîtière</w:t>
            </w:r>
            <w:r>
              <w:rPr>
                <w:rFonts w:ascii="Georgia" w:hAnsi="Georgia" w:cs="Calibri"/>
                <w:color w:val="000000"/>
                <w:sz w:val="20"/>
                <w:szCs w:val="20"/>
                <w:lang w:val="fr-FR"/>
              </w:rPr>
              <w:t xml:space="preserve"> </w:t>
            </w:r>
          </w:p>
          <w:p w14:paraId="1FDBDA69" w14:textId="77777777" w:rsidR="00741A65" w:rsidRPr="009A195D" w:rsidRDefault="00741A65" w:rsidP="001B534C">
            <w:pPr>
              <w:rPr>
                <w:rFonts w:ascii="Georgia" w:hAnsi="Georgia"/>
                <w:color w:val="000000"/>
                <w:sz w:val="20"/>
                <w:szCs w:val="20"/>
                <w:lang w:val="fr-FR"/>
              </w:rPr>
            </w:pPr>
          </w:p>
        </w:tc>
        <w:tc>
          <w:tcPr>
            <w:tcW w:w="5763" w:type="dxa"/>
            <w:vAlign w:val="center"/>
          </w:tcPr>
          <w:p w14:paraId="79A17B59" w14:textId="77777777" w:rsidR="00741A65" w:rsidRDefault="00741A65" w:rsidP="001B534C">
            <w:pPr>
              <w:rPr>
                <w:rFonts w:ascii="Georgia" w:eastAsia="Times New Roman" w:hAnsi="Georgia" w:cs="Calibri"/>
                <w:sz w:val="20"/>
                <w:szCs w:val="20"/>
                <w:lang w:val="fr-FR" w:eastAsia="fr-CD"/>
              </w:rPr>
            </w:pPr>
          </w:p>
          <w:p w14:paraId="01DDEFD6" w14:textId="77777777" w:rsidR="00741A65" w:rsidRDefault="00741A65"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La fourniture et pose faitière en tôle ondulée galvanisée pré peint de bonne qualité avec garantie de ne pas se déteindre avec tige ou clous des tôles appropriés et accessoires, la fourniture et la fixation seront des éléments faites par l’entrepreneur sur les pannes en bois des dimensions appropriées, y compris toutes sujétions pour l’exécutions des travaux dans les règles de l’art.</w:t>
            </w:r>
          </w:p>
          <w:p w14:paraId="5056B387" w14:textId="43060A41" w:rsidR="00741A65" w:rsidRDefault="00741A65" w:rsidP="001B534C">
            <w:pPr>
              <w:rPr>
                <w:rFonts w:ascii="Georgia" w:eastAsia="Times New Roman" w:hAnsi="Georgia" w:cs="Calibri"/>
                <w:sz w:val="20"/>
                <w:szCs w:val="20"/>
                <w:lang w:val="fr-FR" w:eastAsia="fr-CD"/>
              </w:rPr>
            </w:pPr>
          </w:p>
        </w:tc>
        <w:tc>
          <w:tcPr>
            <w:tcW w:w="1559" w:type="dxa"/>
            <w:vAlign w:val="center"/>
          </w:tcPr>
          <w:p w14:paraId="29322387" w14:textId="59C44271" w:rsidR="00741A65" w:rsidRPr="009A195D" w:rsidRDefault="00741A65" w:rsidP="001B534C">
            <w:pPr>
              <w:jc w:val="center"/>
              <w:rPr>
                <w:rFonts w:ascii="Georgia" w:hAnsi="Georgia"/>
                <w:sz w:val="20"/>
                <w:szCs w:val="20"/>
                <w:lang w:val="fr-FR"/>
              </w:rPr>
            </w:pPr>
            <w:r w:rsidRPr="009A195D">
              <w:rPr>
                <w:rFonts w:ascii="Georgia" w:hAnsi="Georgia"/>
                <w:sz w:val="20"/>
                <w:szCs w:val="20"/>
                <w:lang w:val="fr-FR"/>
              </w:rPr>
              <w:t>Mètre linéaire</w:t>
            </w:r>
          </w:p>
        </w:tc>
        <w:tc>
          <w:tcPr>
            <w:tcW w:w="3021" w:type="dxa"/>
          </w:tcPr>
          <w:p w14:paraId="0389B196" w14:textId="77777777" w:rsidR="00741A65" w:rsidRPr="009A195D" w:rsidRDefault="00741A65" w:rsidP="001B534C">
            <w:pPr>
              <w:jc w:val="center"/>
              <w:rPr>
                <w:rFonts w:ascii="Georgia" w:hAnsi="Georgia"/>
                <w:sz w:val="20"/>
                <w:szCs w:val="20"/>
                <w:lang w:val="fr-FR"/>
              </w:rPr>
            </w:pPr>
          </w:p>
        </w:tc>
      </w:tr>
      <w:tr w:rsidR="00741A65" w:rsidRPr="009A195D" w14:paraId="227CE639" w14:textId="77777777" w:rsidTr="001B534C">
        <w:trPr>
          <w:trHeight w:val="2352"/>
        </w:trPr>
        <w:tc>
          <w:tcPr>
            <w:tcW w:w="988" w:type="dxa"/>
            <w:shd w:val="clear" w:color="auto" w:fill="FFFFFF" w:themeFill="background1"/>
            <w:vAlign w:val="center"/>
          </w:tcPr>
          <w:p w14:paraId="769D8FA7" w14:textId="6AC62B5D" w:rsidR="00741A65" w:rsidRPr="009A195D" w:rsidRDefault="00741A65" w:rsidP="001B534C">
            <w:pPr>
              <w:jc w:val="center"/>
              <w:rPr>
                <w:rFonts w:ascii="Georgia" w:hAnsi="Georgia"/>
                <w:sz w:val="20"/>
                <w:szCs w:val="20"/>
                <w:lang w:val="fr-FR"/>
              </w:rPr>
            </w:pPr>
            <w:r w:rsidRPr="009A195D">
              <w:rPr>
                <w:rFonts w:ascii="Georgia" w:hAnsi="Georgia" w:cs="Calibri"/>
                <w:color w:val="000000"/>
                <w:sz w:val="20"/>
                <w:szCs w:val="20"/>
                <w:lang w:val="fr-FR"/>
              </w:rPr>
              <w:t>4.</w:t>
            </w:r>
            <w:r w:rsidR="00152199">
              <w:rPr>
                <w:rFonts w:ascii="Georgia" w:hAnsi="Georgia" w:cs="Calibri"/>
                <w:color w:val="000000"/>
                <w:sz w:val="20"/>
                <w:szCs w:val="20"/>
                <w:lang w:val="fr-FR"/>
              </w:rPr>
              <w:t>3</w:t>
            </w:r>
          </w:p>
        </w:tc>
        <w:tc>
          <w:tcPr>
            <w:tcW w:w="2986" w:type="dxa"/>
            <w:shd w:val="clear" w:color="auto" w:fill="FFFFFF" w:themeFill="background1"/>
            <w:vAlign w:val="center"/>
          </w:tcPr>
          <w:p w14:paraId="74FF596D" w14:textId="44B87BF8" w:rsidR="00741A65" w:rsidRPr="009A195D" w:rsidRDefault="00741A65" w:rsidP="001B534C">
            <w:pPr>
              <w:rPr>
                <w:rFonts w:ascii="Georgia" w:hAnsi="Georgia" w:cs="Calibri"/>
                <w:color w:val="000000"/>
                <w:sz w:val="20"/>
                <w:szCs w:val="20"/>
                <w:lang w:val="fr-FR"/>
              </w:rPr>
            </w:pPr>
            <w:r w:rsidRPr="009A195D">
              <w:rPr>
                <w:rFonts w:ascii="Georgia" w:hAnsi="Georgia" w:cs="Calibri"/>
                <w:color w:val="000000"/>
                <w:sz w:val="20"/>
                <w:szCs w:val="20"/>
                <w:lang w:val="fr-FR"/>
              </w:rPr>
              <w:t xml:space="preserve">Gouttières en PVC </w:t>
            </w:r>
          </w:p>
        </w:tc>
        <w:tc>
          <w:tcPr>
            <w:tcW w:w="5763" w:type="dxa"/>
            <w:shd w:val="clear" w:color="auto" w:fill="FFFFFF" w:themeFill="background1"/>
            <w:vAlign w:val="center"/>
          </w:tcPr>
          <w:p w14:paraId="3463989B" w14:textId="77777777" w:rsidR="00741A65" w:rsidRPr="009A195D" w:rsidRDefault="00741A65"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p>
          <w:p w14:paraId="6BE22ED9" w14:textId="77777777" w:rsidR="00741A65" w:rsidRPr="009A195D" w:rsidRDefault="00741A65"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La fourniture et pose de gouttière   en PVC + jonctions + bouts + naissance, le tout de diamètre 110 mm pour le recueillement des EP vers les descentes dans le PVC qui les achemine vers les puisards.</w:t>
            </w:r>
          </w:p>
          <w:p w14:paraId="5F2C320B" w14:textId="275B8C1D" w:rsidR="00741A65" w:rsidRPr="009A195D" w:rsidRDefault="00741A65"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 xml:space="preserve">Fiche de spécialisation techniques, label de qualité et homologations aux normes à fournir avant la </w:t>
            </w:r>
            <w:proofErr w:type="spellStart"/>
            <w:proofErr w:type="gramStart"/>
            <w:r w:rsidRPr="009A195D">
              <w:rPr>
                <w:rFonts w:ascii="Georgia" w:eastAsia="Times New Roman" w:hAnsi="Georgia" w:cs="Calibri"/>
                <w:sz w:val="20"/>
                <w:szCs w:val="20"/>
                <w:lang w:val="fr-FR" w:eastAsia="fr-CD"/>
              </w:rPr>
              <w:t>pose</w:t>
            </w:r>
            <w:proofErr w:type="spellEnd"/>
            <w:r w:rsidR="00152199">
              <w:rPr>
                <w:rFonts w:ascii="Georgia" w:eastAsia="Times New Roman" w:hAnsi="Georgia" w:cs="Calibri"/>
                <w:sz w:val="20"/>
                <w:szCs w:val="20"/>
                <w:lang w:val="fr-FR" w:eastAsia="fr-CD"/>
              </w:rPr>
              <w:t xml:space="preserve"> </w:t>
            </w:r>
            <w:r w:rsidRPr="009A195D">
              <w:rPr>
                <w:rFonts w:ascii="Georgia" w:eastAsia="Times New Roman" w:hAnsi="Georgia" w:cs="Calibri"/>
                <w:sz w:val="20"/>
                <w:szCs w:val="20"/>
                <w:lang w:val="fr-FR" w:eastAsia="fr-CD"/>
              </w:rPr>
              <w:t>.</w:t>
            </w:r>
            <w:proofErr w:type="gramEnd"/>
            <w:r w:rsidRPr="009A195D">
              <w:rPr>
                <w:rFonts w:ascii="Georgia" w:eastAsia="Times New Roman" w:hAnsi="Georgia" w:cs="Calibri"/>
                <w:sz w:val="20"/>
                <w:szCs w:val="20"/>
                <w:lang w:val="fr-FR" w:eastAsia="fr-CD"/>
              </w:rPr>
              <w:t xml:space="preserve">  Y compris prestations annexes, transports, indemnités, frais accessoires et toutes sujétions pour l’exécution de travaux dans les règles de l’art.</w:t>
            </w:r>
          </w:p>
          <w:p w14:paraId="0316A350" w14:textId="0E9179A5" w:rsidR="00741A65" w:rsidRPr="009A195D" w:rsidRDefault="00741A65" w:rsidP="001B534C">
            <w:pPr>
              <w:rPr>
                <w:rFonts w:ascii="Georgia" w:eastAsia="Times New Roman" w:hAnsi="Georgia" w:cs="Calibri"/>
                <w:sz w:val="20"/>
                <w:szCs w:val="20"/>
                <w:lang w:val="fr-FR" w:eastAsia="fr-CD"/>
              </w:rPr>
            </w:pPr>
          </w:p>
        </w:tc>
        <w:tc>
          <w:tcPr>
            <w:tcW w:w="1559" w:type="dxa"/>
            <w:shd w:val="clear" w:color="auto" w:fill="FFFFFF" w:themeFill="background1"/>
            <w:vAlign w:val="center"/>
          </w:tcPr>
          <w:p w14:paraId="1683D928" w14:textId="3D88A989" w:rsidR="00741A65" w:rsidRPr="009A195D" w:rsidRDefault="00741A65" w:rsidP="001B534C">
            <w:pPr>
              <w:jc w:val="center"/>
              <w:rPr>
                <w:rFonts w:ascii="Georgia" w:hAnsi="Georgia"/>
                <w:sz w:val="20"/>
                <w:szCs w:val="20"/>
                <w:lang w:val="fr-FR"/>
              </w:rPr>
            </w:pPr>
            <w:r w:rsidRPr="009A195D">
              <w:rPr>
                <w:rFonts w:ascii="Georgia" w:hAnsi="Georgia"/>
                <w:sz w:val="20"/>
                <w:szCs w:val="20"/>
                <w:lang w:val="fr-FR"/>
              </w:rPr>
              <w:t>Mètre linéaire</w:t>
            </w:r>
          </w:p>
        </w:tc>
        <w:tc>
          <w:tcPr>
            <w:tcW w:w="3021" w:type="dxa"/>
            <w:shd w:val="clear" w:color="auto" w:fill="FFFFFF" w:themeFill="background1"/>
          </w:tcPr>
          <w:p w14:paraId="5B2E83A3" w14:textId="77777777" w:rsidR="00741A65" w:rsidRPr="009A195D" w:rsidRDefault="00741A65" w:rsidP="001B534C">
            <w:pPr>
              <w:jc w:val="center"/>
              <w:rPr>
                <w:rFonts w:ascii="Georgia" w:hAnsi="Georgia"/>
                <w:sz w:val="20"/>
                <w:szCs w:val="20"/>
                <w:lang w:val="fr-FR"/>
              </w:rPr>
            </w:pPr>
          </w:p>
        </w:tc>
      </w:tr>
      <w:tr w:rsidR="0027687A" w:rsidRPr="009A195D" w14:paraId="47F8A586" w14:textId="77777777" w:rsidTr="001B534C">
        <w:tc>
          <w:tcPr>
            <w:tcW w:w="988" w:type="dxa"/>
            <w:shd w:val="clear" w:color="auto" w:fill="FFFFFF" w:themeFill="background1"/>
            <w:vAlign w:val="center"/>
          </w:tcPr>
          <w:p w14:paraId="16614E75" w14:textId="2C0B8ED0" w:rsidR="0027687A" w:rsidRPr="009A195D" w:rsidRDefault="0027687A" w:rsidP="001B534C">
            <w:pPr>
              <w:jc w:val="center"/>
              <w:rPr>
                <w:rFonts w:ascii="Georgia" w:hAnsi="Georgia"/>
                <w:sz w:val="20"/>
                <w:szCs w:val="20"/>
                <w:lang w:val="fr-FR"/>
              </w:rPr>
            </w:pPr>
            <w:r w:rsidRPr="009A195D">
              <w:rPr>
                <w:rFonts w:ascii="Georgia" w:hAnsi="Georgia"/>
                <w:color w:val="000000"/>
                <w:sz w:val="20"/>
                <w:szCs w:val="20"/>
                <w:lang w:val="fr-FR"/>
              </w:rPr>
              <w:t>4.</w:t>
            </w:r>
            <w:r w:rsidR="00152199">
              <w:rPr>
                <w:rFonts w:ascii="Georgia" w:hAnsi="Georgia"/>
                <w:color w:val="000000"/>
                <w:sz w:val="20"/>
                <w:szCs w:val="20"/>
                <w:lang w:val="fr-FR"/>
              </w:rPr>
              <w:t>4</w:t>
            </w:r>
          </w:p>
        </w:tc>
        <w:tc>
          <w:tcPr>
            <w:tcW w:w="2986" w:type="dxa"/>
            <w:shd w:val="clear" w:color="auto" w:fill="FFFFFF" w:themeFill="background1"/>
            <w:vAlign w:val="center"/>
          </w:tcPr>
          <w:p w14:paraId="027AA9AF" w14:textId="5E36397B" w:rsidR="0027687A" w:rsidRPr="009A195D" w:rsidRDefault="0027687A" w:rsidP="001B534C">
            <w:pPr>
              <w:rPr>
                <w:rFonts w:ascii="Georgia" w:hAnsi="Georgia" w:cs="Calibri"/>
                <w:color w:val="000000"/>
                <w:sz w:val="20"/>
                <w:szCs w:val="20"/>
                <w:lang w:val="fr-FR"/>
              </w:rPr>
            </w:pPr>
            <w:r w:rsidRPr="009A195D">
              <w:rPr>
                <w:rFonts w:ascii="Georgia" w:hAnsi="Georgia" w:cs="Calibri"/>
                <w:color w:val="000000"/>
                <w:sz w:val="20"/>
                <w:szCs w:val="20"/>
                <w:lang w:val="fr-FR"/>
              </w:rPr>
              <w:t>PVC pour évacuation des eaux</w:t>
            </w:r>
          </w:p>
        </w:tc>
        <w:tc>
          <w:tcPr>
            <w:tcW w:w="5763" w:type="dxa"/>
            <w:shd w:val="clear" w:color="auto" w:fill="FFFFFF" w:themeFill="background1"/>
            <w:vAlign w:val="center"/>
          </w:tcPr>
          <w:p w14:paraId="3F056989" w14:textId="77777777" w:rsidR="000E10C9" w:rsidRDefault="000E10C9" w:rsidP="001B534C">
            <w:pPr>
              <w:rPr>
                <w:rFonts w:ascii="Georgia" w:eastAsia="Times New Roman" w:hAnsi="Georgia" w:cs="Calibri"/>
                <w:sz w:val="20"/>
                <w:szCs w:val="20"/>
                <w:lang w:val="fr-FR" w:eastAsia="fr-CD"/>
              </w:rPr>
            </w:pPr>
          </w:p>
          <w:p w14:paraId="247C30D5" w14:textId="6E654B44" w:rsidR="0027687A" w:rsidRPr="009A195D" w:rsidRDefault="0027687A"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p>
          <w:p w14:paraId="4B6A2748" w14:textId="77777777" w:rsidR="0027687A" w:rsidRPr="009A195D" w:rsidRDefault="0027687A"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lastRenderedPageBreak/>
              <w:t xml:space="preserve">La fourniture et pose des tuyaux en PVC + coude + Té diamètre 110 mm pour évacuation de l'ensemble des EP vers le puisard ou épandage dans l’aménagement extérieur. </w:t>
            </w:r>
          </w:p>
          <w:p w14:paraId="4271CF12" w14:textId="77777777" w:rsidR="0027687A" w:rsidRPr="009A195D" w:rsidRDefault="0027687A"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 xml:space="preserve">Il comprend notamment la fourniture, la découpe, l’encastrement éventuels des tuyaux aux murs. Fiche de spécialisation techniques, label de qualité et homologations aux normes à fournir avant la </w:t>
            </w:r>
            <w:proofErr w:type="spellStart"/>
            <w:r w:rsidRPr="009A195D">
              <w:rPr>
                <w:rFonts w:ascii="Georgia" w:eastAsia="Times New Roman" w:hAnsi="Georgia" w:cs="Calibri"/>
                <w:sz w:val="20"/>
                <w:szCs w:val="20"/>
                <w:lang w:val="fr-FR" w:eastAsia="fr-CD"/>
              </w:rPr>
              <w:t>pose</w:t>
            </w:r>
            <w:proofErr w:type="spellEnd"/>
            <w:r w:rsidRPr="009A195D">
              <w:rPr>
                <w:rFonts w:ascii="Georgia" w:eastAsia="Times New Roman" w:hAnsi="Georgia" w:cs="Calibri"/>
                <w:sz w:val="20"/>
                <w:szCs w:val="20"/>
                <w:lang w:val="fr-FR" w:eastAsia="fr-CD"/>
              </w:rPr>
              <w:t>.  Y compris prestations annexes, transports, indemnités, frais accessoires et toutes sujétions pour l’exécution de travaux dans les règles de l’art.</w:t>
            </w:r>
          </w:p>
          <w:p w14:paraId="455342B5" w14:textId="61480F34" w:rsidR="0027687A" w:rsidRPr="009A195D" w:rsidRDefault="0027687A" w:rsidP="001B534C">
            <w:pPr>
              <w:rPr>
                <w:rFonts w:ascii="Georgia" w:eastAsia="Times New Roman" w:hAnsi="Georgia" w:cs="Calibri"/>
                <w:sz w:val="20"/>
                <w:szCs w:val="20"/>
                <w:lang w:val="fr-FR" w:eastAsia="fr-CD"/>
              </w:rPr>
            </w:pPr>
          </w:p>
        </w:tc>
        <w:tc>
          <w:tcPr>
            <w:tcW w:w="1559" w:type="dxa"/>
            <w:shd w:val="clear" w:color="auto" w:fill="FFFFFF" w:themeFill="background1"/>
            <w:vAlign w:val="center"/>
          </w:tcPr>
          <w:p w14:paraId="2632E44F" w14:textId="2321BE2E" w:rsidR="0027687A" w:rsidRPr="009A195D" w:rsidRDefault="0027687A" w:rsidP="001B534C">
            <w:pPr>
              <w:jc w:val="center"/>
              <w:rPr>
                <w:rFonts w:ascii="Georgia" w:hAnsi="Georgia"/>
                <w:sz w:val="20"/>
                <w:szCs w:val="20"/>
                <w:lang w:val="fr-FR"/>
              </w:rPr>
            </w:pPr>
            <w:r w:rsidRPr="009A195D">
              <w:rPr>
                <w:rFonts w:ascii="Georgia" w:hAnsi="Georgia"/>
                <w:sz w:val="20"/>
                <w:szCs w:val="20"/>
                <w:lang w:val="fr-FR"/>
              </w:rPr>
              <w:lastRenderedPageBreak/>
              <w:t>Mètre linéaire</w:t>
            </w:r>
          </w:p>
        </w:tc>
        <w:tc>
          <w:tcPr>
            <w:tcW w:w="3021" w:type="dxa"/>
            <w:shd w:val="clear" w:color="auto" w:fill="FFFFFF" w:themeFill="background1"/>
          </w:tcPr>
          <w:p w14:paraId="096D7A47" w14:textId="77777777" w:rsidR="0027687A" w:rsidRPr="009A195D" w:rsidRDefault="0027687A" w:rsidP="001B534C">
            <w:pPr>
              <w:jc w:val="center"/>
              <w:rPr>
                <w:rFonts w:ascii="Georgia" w:hAnsi="Georgia"/>
                <w:sz w:val="20"/>
                <w:szCs w:val="20"/>
                <w:lang w:val="fr-FR"/>
              </w:rPr>
            </w:pPr>
          </w:p>
        </w:tc>
      </w:tr>
      <w:tr w:rsidR="0027687A" w:rsidRPr="009A195D" w14:paraId="0CD3039A" w14:textId="77777777" w:rsidTr="001B534C">
        <w:tc>
          <w:tcPr>
            <w:tcW w:w="988" w:type="dxa"/>
            <w:vAlign w:val="center"/>
          </w:tcPr>
          <w:p w14:paraId="06C3B685" w14:textId="10A3FCE5" w:rsidR="0027687A" w:rsidRPr="009A195D" w:rsidRDefault="0027687A" w:rsidP="001B534C">
            <w:pPr>
              <w:jc w:val="center"/>
              <w:rPr>
                <w:rFonts w:ascii="Georgia" w:hAnsi="Georgia"/>
                <w:sz w:val="20"/>
                <w:szCs w:val="20"/>
                <w:lang w:val="fr-FR"/>
              </w:rPr>
            </w:pPr>
            <w:r w:rsidRPr="009A195D">
              <w:rPr>
                <w:rFonts w:ascii="Georgia" w:hAnsi="Georgia"/>
                <w:color w:val="000000"/>
                <w:sz w:val="20"/>
                <w:szCs w:val="20"/>
                <w:lang w:val="fr-FR"/>
              </w:rPr>
              <w:t>4.</w:t>
            </w:r>
            <w:r w:rsidR="00152199">
              <w:rPr>
                <w:rFonts w:ascii="Georgia" w:hAnsi="Georgia"/>
                <w:color w:val="000000"/>
                <w:sz w:val="20"/>
                <w:szCs w:val="20"/>
                <w:lang w:val="fr-FR"/>
              </w:rPr>
              <w:t>5</w:t>
            </w:r>
          </w:p>
        </w:tc>
        <w:tc>
          <w:tcPr>
            <w:tcW w:w="2986" w:type="dxa"/>
            <w:vAlign w:val="center"/>
          </w:tcPr>
          <w:p w14:paraId="08CC4491" w14:textId="5EBEE40F" w:rsidR="0027687A" w:rsidRPr="009A195D" w:rsidRDefault="0027687A" w:rsidP="001B534C">
            <w:pPr>
              <w:rPr>
                <w:rFonts w:ascii="Georgia" w:hAnsi="Georgia" w:cs="Calibri"/>
                <w:color w:val="000000"/>
                <w:sz w:val="20"/>
                <w:szCs w:val="20"/>
                <w:lang w:val="fr-FR"/>
              </w:rPr>
            </w:pPr>
            <w:r w:rsidRPr="009A195D">
              <w:rPr>
                <w:rFonts w:ascii="Georgia" w:hAnsi="Georgia" w:cs="Calibri"/>
                <w:color w:val="000000"/>
                <w:sz w:val="20"/>
                <w:szCs w:val="20"/>
                <w:lang w:val="fr-FR"/>
              </w:rPr>
              <w:t xml:space="preserve">Couverture en bac </w:t>
            </w:r>
            <w:proofErr w:type="spellStart"/>
            <w:r w:rsidRPr="009A195D">
              <w:rPr>
                <w:rFonts w:ascii="Georgia" w:hAnsi="Georgia" w:cs="Calibri"/>
                <w:color w:val="000000"/>
                <w:sz w:val="20"/>
                <w:szCs w:val="20"/>
                <w:lang w:val="fr-FR"/>
              </w:rPr>
              <w:t>triondale</w:t>
            </w:r>
            <w:proofErr w:type="spellEnd"/>
            <w:r w:rsidRPr="009A195D">
              <w:rPr>
                <w:rFonts w:ascii="Georgia" w:hAnsi="Georgia" w:cs="Calibri"/>
                <w:color w:val="000000"/>
                <w:sz w:val="20"/>
                <w:szCs w:val="20"/>
                <w:lang w:val="fr-FR"/>
              </w:rPr>
              <w:t xml:space="preserve"> BWG28</w:t>
            </w:r>
          </w:p>
        </w:tc>
        <w:tc>
          <w:tcPr>
            <w:tcW w:w="5763" w:type="dxa"/>
            <w:vAlign w:val="center"/>
          </w:tcPr>
          <w:p w14:paraId="3D744911" w14:textId="77777777" w:rsidR="000E10C9" w:rsidRDefault="000E10C9" w:rsidP="001B534C">
            <w:pPr>
              <w:rPr>
                <w:rFonts w:ascii="Georgia" w:eastAsia="Times New Roman" w:hAnsi="Georgia" w:cs="Calibri"/>
                <w:sz w:val="20"/>
                <w:szCs w:val="20"/>
                <w:lang w:val="fr-FR" w:eastAsia="fr-CD"/>
              </w:rPr>
            </w:pPr>
          </w:p>
          <w:p w14:paraId="3283DCD1" w14:textId="4DAE9418" w:rsidR="0027687A" w:rsidRPr="009A195D" w:rsidRDefault="0027687A"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La fourniture et pose couverture en tôle ondulée galvanisée pré peint de bonne qualité avec garantie de ne pas se déteindre avec tige ou clous des tôles appropriés et accessoires, la fourniture et la fixation seront des éléments faites par l’entrepreneur sur les pannes en bois des dimensions appropriées, y compris toutes sujétions pour l’exécutions des travaux dans les règles de l’art.</w:t>
            </w:r>
          </w:p>
          <w:p w14:paraId="1F6F1843" w14:textId="732A22BF" w:rsidR="0027687A" w:rsidRPr="009A195D" w:rsidRDefault="0027687A" w:rsidP="001B534C">
            <w:pPr>
              <w:rPr>
                <w:rFonts w:ascii="Georgia" w:eastAsia="Times New Roman" w:hAnsi="Georgia" w:cs="Calibri"/>
                <w:sz w:val="20"/>
                <w:szCs w:val="20"/>
                <w:lang w:val="fr-FR" w:eastAsia="fr-CD"/>
              </w:rPr>
            </w:pPr>
          </w:p>
        </w:tc>
        <w:tc>
          <w:tcPr>
            <w:tcW w:w="1559" w:type="dxa"/>
            <w:vAlign w:val="center"/>
          </w:tcPr>
          <w:p w14:paraId="040294EA" w14:textId="07BB1944" w:rsidR="0027687A" w:rsidRPr="009A195D" w:rsidRDefault="0027687A" w:rsidP="001B534C">
            <w:pPr>
              <w:jc w:val="center"/>
              <w:rPr>
                <w:rFonts w:ascii="Georgia" w:hAnsi="Georgia"/>
                <w:sz w:val="20"/>
                <w:szCs w:val="20"/>
                <w:lang w:val="fr-FR"/>
              </w:rPr>
            </w:pPr>
            <w:r w:rsidRPr="009A195D">
              <w:rPr>
                <w:rFonts w:ascii="Georgia" w:hAnsi="Georgia"/>
                <w:sz w:val="20"/>
                <w:szCs w:val="20"/>
                <w:lang w:val="fr-FR"/>
              </w:rPr>
              <w:t>Mètre carré</w:t>
            </w:r>
          </w:p>
        </w:tc>
        <w:tc>
          <w:tcPr>
            <w:tcW w:w="3021" w:type="dxa"/>
          </w:tcPr>
          <w:p w14:paraId="72178EED" w14:textId="77777777" w:rsidR="0027687A" w:rsidRPr="009A195D" w:rsidRDefault="0027687A" w:rsidP="001B534C">
            <w:pPr>
              <w:jc w:val="center"/>
              <w:rPr>
                <w:rFonts w:ascii="Georgia" w:hAnsi="Georgia"/>
                <w:sz w:val="20"/>
                <w:szCs w:val="20"/>
                <w:lang w:val="fr-FR"/>
              </w:rPr>
            </w:pPr>
          </w:p>
        </w:tc>
      </w:tr>
      <w:tr w:rsidR="0027687A" w:rsidRPr="009A195D" w14:paraId="3ED0587F" w14:textId="77777777" w:rsidTr="001B534C">
        <w:trPr>
          <w:trHeight w:val="503"/>
        </w:trPr>
        <w:tc>
          <w:tcPr>
            <w:tcW w:w="988" w:type="dxa"/>
            <w:vAlign w:val="center"/>
          </w:tcPr>
          <w:p w14:paraId="5D1AB775" w14:textId="4B26656B" w:rsidR="0027687A" w:rsidRPr="009A195D" w:rsidRDefault="0027687A" w:rsidP="001B534C">
            <w:pPr>
              <w:jc w:val="center"/>
              <w:rPr>
                <w:rFonts w:ascii="Georgia" w:hAnsi="Georgia"/>
                <w:sz w:val="20"/>
                <w:szCs w:val="20"/>
                <w:lang w:val="fr-FR"/>
              </w:rPr>
            </w:pPr>
            <w:r w:rsidRPr="009A195D">
              <w:rPr>
                <w:rFonts w:ascii="Georgia" w:hAnsi="Georgia"/>
                <w:b/>
                <w:bCs/>
                <w:color w:val="000000"/>
                <w:sz w:val="20"/>
                <w:szCs w:val="20"/>
                <w:lang w:val="fr-FR"/>
              </w:rPr>
              <w:t>V</w:t>
            </w:r>
          </w:p>
        </w:tc>
        <w:tc>
          <w:tcPr>
            <w:tcW w:w="2986" w:type="dxa"/>
            <w:vAlign w:val="center"/>
          </w:tcPr>
          <w:p w14:paraId="5802D9C1" w14:textId="1B0D8481" w:rsidR="0027687A" w:rsidRPr="009A195D" w:rsidRDefault="0027687A" w:rsidP="001B534C">
            <w:pPr>
              <w:rPr>
                <w:rFonts w:ascii="Georgia" w:hAnsi="Georgia" w:cs="Calibri"/>
                <w:color w:val="000000"/>
                <w:sz w:val="20"/>
                <w:szCs w:val="20"/>
                <w:lang w:val="fr-FR"/>
              </w:rPr>
            </w:pPr>
            <w:r w:rsidRPr="009A195D">
              <w:rPr>
                <w:rFonts w:ascii="Georgia" w:hAnsi="Georgia" w:cs="Calibri"/>
                <w:b/>
                <w:bCs/>
                <w:color w:val="000000"/>
                <w:sz w:val="20"/>
                <w:szCs w:val="20"/>
                <w:lang w:val="fr-FR"/>
              </w:rPr>
              <w:t>Revêtements et menuiserie</w:t>
            </w:r>
          </w:p>
        </w:tc>
        <w:tc>
          <w:tcPr>
            <w:tcW w:w="5763" w:type="dxa"/>
            <w:vAlign w:val="center"/>
          </w:tcPr>
          <w:p w14:paraId="0068A9A4" w14:textId="77777777" w:rsidR="0027687A" w:rsidRPr="009A195D" w:rsidRDefault="0027687A" w:rsidP="001B534C">
            <w:pPr>
              <w:rPr>
                <w:rFonts w:ascii="Georgia" w:eastAsia="Times New Roman" w:hAnsi="Georgia" w:cs="Calibri"/>
                <w:sz w:val="20"/>
                <w:szCs w:val="20"/>
                <w:lang w:val="fr-FR" w:eastAsia="fr-CD"/>
              </w:rPr>
            </w:pPr>
          </w:p>
        </w:tc>
        <w:tc>
          <w:tcPr>
            <w:tcW w:w="1559" w:type="dxa"/>
          </w:tcPr>
          <w:p w14:paraId="4A40BAF7" w14:textId="77777777" w:rsidR="0027687A" w:rsidRPr="009A195D" w:rsidRDefault="0027687A" w:rsidP="001B534C">
            <w:pPr>
              <w:jc w:val="center"/>
              <w:rPr>
                <w:rFonts w:ascii="Georgia" w:hAnsi="Georgia"/>
                <w:sz w:val="20"/>
                <w:szCs w:val="20"/>
                <w:lang w:val="fr-FR"/>
              </w:rPr>
            </w:pPr>
          </w:p>
        </w:tc>
        <w:tc>
          <w:tcPr>
            <w:tcW w:w="3021" w:type="dxa"/>
          </w:tcPr>
          <w:p w14:paraId="30516D06" w14:textId="77777777" w:rsidR="0027687A" w:rsidRPr="009A195D" w:rsidRDefault="0027687A" w:rsidP="001B534C">
            <w:pPr>
              <w:jc w:val="center"/>
              <w:rPr>
                <w:rFonts w:ascii="Georgia" w:hAnsi="Georgia"/>
                <w:sz w:val="20"/>
                <w:szCs w:val="20"/>
                <w:lang w:val="fr-FR"/>
              </w:rPr>
            </w:pPr>
          </w:p>
        </w:tc>
      </w:tr>
      <w:tr w:rsidR="0027687A" w:rsidRPr="009A195D" w14:paraId="2402875B" w14:textId="77777777" w:rsidTr="001B534C">
        <w:trPr>
          <w:trHeight w:val="411"/>
        </w:trPr>
        <w:tc>
          <w:tcPr>
            <w:tcW w:w="988" w:type="dxa"/>
            <w:vAlign w:val="center"/>
          </w:tcPr>
          <w:p w14:paraId="78F13D90" w14:textId="4B9549E8" w:rsidR="0027687A" w:rsidRPr="009A195D" w:rsidRDefault="0027687A" w:rsidP="001B534C">
            <w:pPr>
              <w:jc w:val="center"/>
              <w:rPr>
                <w:rFonts w:ascii="Georgia" w:hAnsi="Georgia"/>
                <w:sz w:val="20"/>
                <w:szCs w:val="20"/>
                <w:lang w:val="fr-FR"/>
              </w:rPr>
            </w:pPr>
            <w:r w:rsidRPr="009A195D">
              <w:rPr>
                <w:rFonts w:ascii="Georgia" w:hAnsi="Georgia"/>
                <w:b/>
                <w:bCs/>
                <w:color w:val="000000"/>
                <w:sz w:val="20"/>
                <w:szCs w:val="20"/>
                <w:lang w:val="fr-FR"/>
              </w:rPr>
              <w:t>5.1</w:t>
            </w:r>
          </w:p>
        </w:tc>
        <w:tc>
          <w:tcPr>
            <w:tcW w:w="2986" w:type="dxa"/>
            <w:vAlign w:val="center"/>
          </w:tcPr>
          <w:p w14:paraId="28F81B46" w14:textId="39413328" w:rsidR="0027687A" w:rsidRPr="009A195D" w:rsidRDefault="0027687A" w:rsidP="001B534C">
            <w:pPr>
              <w:rPr>
                <w:rFonts w:ascii="Georgia" w:hAnsi="Georgia" w:cs="Calibri"/>
                <w:color w:val="000000"/>
                <w:sz w:val="20"/>
                <w:szCs w:val="20"/>
                <w:lang w:val="fr-FR"/>
              </w:rPr>
            </w:pPr>
            <w:r w:rsidRPr="009A195D">
              <w:rPr>
                <w:rFonts w:ascii="Georgia" w:hAnsi="Georgia" w:cs="Calibri"/>
                <w:b/>
                <w:bCs/>
                <w:color w:val="000000"/>
                <w:sz w:val="20"/>
                <w:szCs w:val="20"/>
                <w:lang w:val="fr-FR"/>
              </w:rPr>
              <w:t>Revêtements Sol</w:t>
            </w:r>
          </w:p>
        </w:tc>
        <w:tc>
          <w:tcPr>
            <w:tcW w:w="5763" w:type="dxa"/>
            <w:vAlign w:val="center"/>
          </w:tcPr>
          <w:p w14:paraId="513B1629" w14:textId="79777CF8" w:rsidR="0027687A" w:rsidRPr="009A195D" w:rsidRDefault="0027687A" w:rsidP="001B534C">
            <w:pPr>
              <w:rPr>
                <w:rFonts w:ascii="Georgia" w:eastAsia="Times New Roman" w:hAnsi="Georgia" w:cs="Calibri"/>
                <w:sz w:val="20"/>
                <w:szCs w:val="20"/>
                <w:lang w:val="fr-FR" w:eastAsia="fr-CD"/>
              </w:rPr>
            </w:pPr>
          </w:p>
        </w:tc>
        <w:tc>
          <w:tcPr>
            <w:tcW w:w="1559" w:type="dxa"/>
          </w:tcPr>
          <w:p w14:paraId="62CDF28B" w14:textId="77777777" w:rsidR="0027687A" w:rsidRPr="009A195D" w:rsidRDefault="0027687A" w:rsidP="001B534C">
            <w:pPr>
              <w:jc w:val="center"/>
              <w:rPr>
                <w:rFonts w:ascii="Georgia" w:hAnsi="Georgia"/>
                <w:sz w:val="20"/>
                <w:szCs w:val="20"/>
                <w:lang w:val="fr-FR"/>
              </w:rPr>
            </w:pPr>
          </w:p>
        </w:tc>
        <w:tc>
          <w:tcPr>
            <w:tcW w:w="3021" w:type="dxa"/>
          </w:tcPr>
          <w:p w14:paraId="11DE9B8F" w14:textId="77777777" w:rsidR="0027687A" w:rsidRPr="009A195D" w:rsidRDefault="0027687A" w:rsidP="001B534C">
            <w:pPr>
              <w:jc w:val="center"/>
              <w:rPr>
                <w:rFonts w:ascii="Georgia" w:hAnsi="Georgia"/>
                <w:sz w:val="20"/>
                <w:szCs w:val="20"/>
                <w:lang w:val="fr-FR"/>
              </w:rPr>
            </w:pPr>
          </w:p>
        </w:tc>
      </w:tr>
      <w:tr w:rsidR="009C2CE8" w:rsidRPr="009A195D" w14:paraId="7E395B72" w14:textId="77777777" w:rsidTr="001B534C">
        <w:trPr>
          <w:trHeight w:val="1852"/>
        </w:trPr>
        <w:tc>
          <w:tcPr>
            <w:tcW w:w="988" w:type="dxa"/>
            <w:vAlign w:val="center"/>
          </w:tcPr>
          <w:p w14:paraId="100F6FB3" w14:textId="2CD0B3E3" w:rsidR="009C2CE8" w:rsidRPr="009A195D" w:rsidRDefault="009C2CE8" w:rsidP="001B534C">
            <w:pPr>
              <w:jc w:val="center"/>
              <w:rPr>
                <w:rFonts w:ascii="Georgia" w:hAnsi="Georgia"/>
                <w:color w:val="000000"/>
                <w:sz w:val="20"/>
                <w:szCs w:val="20"/>
                <w:lang w:val="fr-FR"/>
              </w:rPr>
            </w:pPr>
            <w:r w:rsidRPr="009A195D">
              <w:rPr>
                <w:rFonts w:ascii="Georgia" w:hAnsi="Georgia"/>
                <w:color w:val="000000"/>
                <w:sz w:val="20"/>
                <w:szCs w:val="20"/>
                <w:lang w:val="fr-FR"/>
              </w:rPr>
              <w:t>5</w:t>
            </w:r>
            <w:r w:rsidR="00550C68" w:rsidRPr="009A195D">
              <w:rPr>
                <w:rFonts w:ascii="Georgia" w:hAnsi="Georgia"/>
                <w:color w:val="000000"/>
                <w:sz w:val="20"/>
                <w:szCs w:val="20"/>
                <w:lang w:val="fr-FR"/>
              </w:rPr>
              <w:t>.</w:t>
            </w:r>
            <w:r w:rsidRPr="009A195D">
              <w:rPr>
                <w:rFonts w:ascii="Georgia" w:hAnsi="Georgia"/>
                <w:color w:val="000000"/>
                <w:sz w:val="20"/>
                <w:szCs w:val="20"/>
                <w:lang w:val="fr-FR"/>
              </w:rPr>
              <w:t>1</w:t>
            </w:r>
            <w:r w:rsidR="00550C68" w:rsidRPr="009A195D">
              <w:rPr>
                <w:rFonts w:ascii="Georgia" w:hAnsi="Georgia"/>
                <w:color w:val="000000"/>
                <w:sz w:val="20"/>
                <w:szCs w:val="20"/>
                <w:lang w:val="fr-FR"/>
              </w:rPr>
              <w:t>.</w:t>
            </w:r>
            <w:r w:rsidRPr="009A195D">
              <w:rPr>
                <w:rFonts w:ascii="Georgia" w:hAnsi="Georgia"/>
                <w:color w:val="000000"/>
                <w:sz w:val="20"/>
                <w:szCs w:val="20"/>
                <w:lang w:val="fr-FR"/>
              </w:rPr>
              <w:t>1</w:t>
            </w:r>
          </w:p>
          <w:p w14:paraId="3B3CDE00" w14:textId="77777777" w:rsidR="009C2CE8" w:rsidRPr="009A195D" w:rsidRDefault="009C2CE8" w:rsidP="001B534C">
            <w:pPr>
              <w:jc w:val="center"/>
              <w:rPr>
                <w:rFonts w:ascii="Georgia" w:hAnsi="Georgia"/>
                <w:sz w:val="20"/>
                <w:szCs w:val="20"/>
                <w:lang w:val="fr-FR"/>
              </w:rPr>
            </w:pPr>
          </w:p>
        </w:tc>
        <w:tc>
          <w:tcPr>
            <w:tcW w:w="2986" w:type="dxa"/>
            <w:vAlign w:val="center"/>
          </w:tcPr>
          <w:p w14:paraId="291D73C7" w14:textId="77777777" w:rsidR="009C2CE8" w:rsidRPr="009A195D" w:rsidRDefault="009C2CE8" w:rsidP="001B534C">
            <w:pPr>
              <w:rPr>
                <w:rFonts w:ascii="Georgia" w:hAnsi="Georgia" w:cs="Calibri"/>
                <w:color w:val="000000"/>
                <w:sz w:val="20"/>
                <w:szCs w:val="20"/>
                <w:lang w:val="fr-FR"/>
              </w:rPr>
            </w:pPr>
            <w:r w:rsidRPr="009A195D">
              <w:rPr>
                <w:rFonts w:ascii="Georgia" w:hAnsi="Georgia" w:cs="Calibri"/>
                <w:color w:val="000000"/>
                <w:sz w:val="20"/>
                <w:szCs w:val="20"/>
                <w:lang w:val="fr-FR"/>
              </w:rPr>
              <w:t xml:space="preserve">Fo &amp; Po </w:t>
            </w:r>
            <w:r w:rsidR="00497D60" w:rsidRPr="009A195D">
              <w:rPr>
                <w:rFonts w:ascii="Georgia" w:hAnsi="Georgia" w:cs="Calibri"/>
                <w:color w:val="000000"/>
                <w:sz w:val="20"/>
                <w:szCs w:val="20"/>
                <w:lang w:val="fr-FR"/>
              </w:rPr>
              <w:t>carreau sol</w:t>
            </w:r>
            <w:r w:rsidRPr="009A195D">
              <w:rPr>
                <w:rFonts w:ascii="Georgia" w:hAnsi="Georgia" w:cs="Calibri"/>
                <w:color w:val="000000"/>
                <w:sz w:val="20"/>
                <w:szCs w:val="20"/>
                <w:lang w:val="fr-FR"/>
              </w:rPr>
              <w:t xml:space="preserve"> importé de 50x50</w:t>
            </w:r>
          </w:p>
          <w:p w14:paraId="69EF6199" w14:textId="51EED650" w:rsidR="00B33A14" w:rsidRPr="009A195D" w:rsidRDefault="00B33A14" w:rsidP="001B534C">
            <w:pPr>
              <w:rPr>
                <w:rFonts w:ascii="Georgia" w:hAnsi="Georgia" w:cs="Calibri"/>
                <w:color w:val="000000"/>
                <w:sz w:val="20"/>
                <w:szCs w:val="20"/>
                <w:lang w:val="fr-FR"/>
              </w:rPr>
            </w:pPr>
          </w:p>
          <w:p w14:paraId="1F800F4A" w14:textId="77777777" w:rsidR="007207B9" w:rsidRPr="009A195D" w:rsidRDefault="007207B9" w:rsidP="001B534C">
            <w:pPr>
              <w:rPr>
                <w:rFonts w:ascii="Georgia" w:hAnsi="Georgia" w:cs="Calibri"/>
                <w:b/>
                <w:bCs/>
                <w:color w:val="000000"/>
                <w:sz w:val="20"/>
                <w:szCs w:val="20"/>
                <w:lang w:val="fr-FR"/>
              </w:rPr>
            </w:pPr>
          </w:p>
        </w:tc>
        <w:tc>
          <w:tcPr>
            <w:tcW w:w="5763" w:type="dxa"/>
            <w:vAlign w:val="center"/>
          </w:tcPr>
          <w:p w14:paraId="0ED74228" w14:textId="77777777" w:rsidR="009C2CE8" w:rsidRPr="009A195D" w:rsidRDefault="009C2CE8"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La fourniture et la pose de carreaux sur le sol conformément aux normes en vigueur. Il prend en compte la fourniture du mortier de pose, la vérification du niveau de pose, l’exécution des joints remplis avec un coulis de mortier et le nettoyage de l’ensemble avec un produit adéquat y compris toute sujétion de l’</w:t>
            </w:r>
            <w:r w:rsidR="00214FE8" w:rsidRPr="009A195D">
              <w:rPr>
                <w:rFonts w:ascii="Georgia" w:eastAsia="Times New Roman" w:hAnsi="Georgia" w:cs="Calibri"/>
                <w:sz w:val="20"/>
                <w:szCs w:val="20"/>
                <w:lang w:val="fr-FR" w:eastAsia="fr-CD"/>
              </w:rPr>
              <w:t>exécution.</w:t>
            </w:r>
          </w:p>
        </w:tc>
        <w:tc>
          <w:tcPr>
            <w:tcW w:w="1559" w:type="dxa"/>
            <w:vAlign w:val="center"/>
          </w:tcPr>
          <w:p w14:paraId="7311BBD0" w14:textId="06571779" w:rsidR="009C2CE8" w:rsidRPr="009A195D" w:rsidRDefault="009A195D" w:rsidP="001B534C">
            <w:pPr>
              <w:jc w:val="center"/>
              <w:rPr>
                <w:rFonts w:ascii="Georgia" w:hAnsi="Georgia"/>
                <w:sz w:val="20"/>
                <w:szCs w:val="20"/>
                <w:lang w:val="fr-FR"/>
              </w:rPr>
            </w:pPr>
            <w:r w:rsidRPr="009A195D">
              <w:rPr>
                <w:rFonts w:ascii="Georgia" w:hAnsi="Georgia"/>
                <w:sz w:val="20"/>
                <w:szCs w:val="20"/>
                <w:lang w:val="fr-FR"/>
              </w:rPr>
              <w:t>Mètre carré</w:t>
            </w:r>
          </w:p>
        </w:tc>
        <w:tc>
          <w:tcPr>
            <w:tcW w:w="3021" w:type="dxa"/>
          </w:tcPr>
          <w:p w14:paraId="0A5F1F1D" w14:textId="77777777" w:rsidR="009C2CE8" w:rsidRPr="009A195D" w:rsidRDefault="009C2CE8" w:rsidP="001B534C">
            <w:pPr>
              <w:jc w:val="center"/>
              <w:rPr>
                <w:rFonts w:ascii="Georgia" w:hAnsi="Georgia"/>
                <w:sz w:val="20"/>
                <w:szCs w:val="20"/>
                <w:lang w:val="fr-FR"/>
              </w:rPr>
            </w:pPr>
          </w:p>
        </w:tc>
      </w:tr>
      <w:tr w:rsidR="0027687A" w:rsidRPr="009A195D" w14:paraId="1B06E311" w14:textId="77777777" w:rsidTr="001B534C">
        <w:trPr>
          <w:trHeight w:val="530"/>
        </w:trPr>
        <w:tc>
          <w:tcPr>
            <w:tcW w:w="988" w:type="dxa"/>
            <w:vAlign w:val="center"/>
          </w:tcPr>
          <w:p w14:paraId="440E7714" w14:textId="208D8194" w:rsidR="0027687A" w:rsidRPr="009A195D" w:rsidRDefault="0027687A" w:rsidP="001B534C">
            <w:pPr>
              <w:jc w:val="center"/>
              <w:rPr>
                <w:rFonts w:ascii="Georgia" w:hAnsi="Georgia"/>
                <w:sz w:val="20"/>
                <w:szCs w:val="20"/>
                <w:lang w:val="fr-FR"/>
              </w:rPr>
            </w:pPr>
            <w:r w:rsidRPr="009A195D">
              <w:rPr>
                <w:rFonts w:ascii="Georgia" w:hAnsi="Georgia"/>
                <w:b/>
                <w:bCs/>
                <w:color w:val="000000"/>
                <w:sz w:val="20"/>
                <w:szCs w:val="20"/>
                <w:lang w:val="fr-FR"/>
              </w:rPr>
              <w:t>5.2</w:t>
            </w:r>
          </w:p>
        </w:tc>
        <w:tc>
          <w:tcPr>
            <w:tcW w:w="2986" w:type="dxa"/>
            <w:vAlign w:val="center"/>
          </w:tcPr>
          <w:p w14:paraId="32168C46" w14:textId="6FB0D5EB" w:rsidR="0027687A" w:rsidRPr="009A195D" w:rsidRDefault="0027687A" w:rsidP="001B534C">
            <w:pPr>
              <w:rPr>
                <w:rFonts w:ascii="Georgia" w:hAnsi="Georgia" w:cs="Calibri"/>
                <w:b/>
                <w:bCs/>
                <w:color w:val="000000"/>
                <w:sz w:val="20"/>
                <w:szCs w:val="20"/>
                <w:lang w:val="fr-FR"/>
              </w:rPr>
            </w:pPr>
            <w:r w:rsidRPr="009A195D">
              <w:rPr>
                <w:rFonts w:ascii="Georgia" w:hAnsi="Georgia" w:cs="Calibri"/>
                <w:b/>
                <w:bCs/>
                <w:color w:val="000000"/>
                <w:sz w:val="20"/>
                <w:szCs w:val="20"/>
                <w:lang w:val="fr-FR"/>
              </w:rPr>
              <w:t>Revêtement Mural</w:t>
            </w:r>
          </w:p>
        </w:tc>
        <w:tc>
          <w:tcPr>
            <w:tcW w:w="5763" w:type="dxa"/>
            <w:vAlign w:val="center"/>
          </w:tcPr>
          <w:p w14:paraId="26101B4B" w14:textId="77777777" w:rsidR="0027687A" w:rsidRPr="009A195D" w:rsidRDefault="0027687A" w:rsidP="001B534C">
            <w:pPr>
              <w:rPr>
                <w:rFonts w:ascii="Georgia" w:eastAsia="Times New Roman" w:hAnsi="Georgia" w:cs="Calibri"/>
                <w:sz w:val="20"/>
                <w:szCs w:val="20"/>
                <w:lang w:val="fr-FR" w:eastAsia="fr-CD"/>
              </w:rPr>
            </w:pPr>
          </w:p>
        </w:tc>
        <w:tc>
          <w:tcPr>
            <w:tcW w:w="1559" w:type="dxa"/>
          </w:tcPr>
          <w:p w14:paraId="52F3D91F" w14:textId="77777777" w:rsidR="0027687A" w:rsidRPr="009A195D" w:rsidRDefault="0027687A" w:rsidP="001B534C">
            <w:pPr>
              <w:jc w:val="center"/>
              <w:rPr>
                <w:rFonts w:ascii="Georgia" w:hAnsi="Georgia"/>
                <w:sz w:val="20"/>
                <w:szCs w:val="20"/>
                <w:lang w:val="fr-FR"/>
              </w:rPr>
            </w:pPr>
          </w:p>
        </w:tc>
        <w:tc>
          <w:tcPr>
            <w:tcW w:w="3021" w:type="dxa"/>
          </w:tcPr>
          <w:p w14:paraId="6FDD6209" w14:textId="77777777" w:rsidR="0027687A" w:rsidRPr="009A195D" w:rsidRDefault="0027687A" w:rsidP="001B534C">
            <w:pPr>
              <w:jc w:val="center"/>
              <w:rPr>
                <w:rFonts w:ascii="Georgia" w:hAnsi="Georgia"/>
                <w:sz w:val="20"/>
                <w:szCs w:val="20"/>
                <w:lang w:val="fr-FR"/>
              </w:rPr>
            </w:pPr>
          </w:p>
        </w:tc>
      </w:tr>
      <w:tr w:rsidR="0027687A" w:rsidRPr="009A195D" w14:paraId="4C27A2F4" w14:textId="77777777" w:rsidTr="001B534C">
        <w:tc>
          <w:tcPr>
            <w:tcW w:w="988" w:type="dxa"/>
            <w:vAlign w:val="center"/>
          </w:tcPr>
          <w:p w14:paraId="7241B6F3" w14:textId="3309CDBD" w:rsidR="0027687A" w:rsidRPr="009A195D" w:rsidRDefault="0027687A" w:rsidP="001B534C">
            <w:pPr>
              <w:jc w:val="center"/>
              <w:rPr>
                <w:rFonts w:ascii="Georgia" w:hAnsi="Georgia"/>
                <w:color w:val="000000"/>
                <w:sz w:val="20"/>
                <w:szCs w:val="20"/>
                <w:lang w:val="fr-FR"/>
              </w:rPr>
            </w:pPr>
            <w:r w:rsidRPr="009A195D">
              <w:rPr>
                <w:rFonts w:ascii="Georgia" w:hAnsi="Georgia"/>
                <w:color w:val="000000"/>
                <w:sz w:val="20"/>
                <w:szCs w:val="20"/>
                <w:lang w:val="fr-FR"/>
              </w:rPr>
              <w:t>5.2.1</w:t>
            </w:r>
          </w:p>
          <w:p w14:paraId="5E1475D2" w14:textId="77777777" w:rsidR="0027687A" w:rsidRPr="009A195D" w:rsidRDefault="0027687A" w:rsidP="001B534C">
            <w:pPr>
              <w:jc w:val="center"/>
              <w:rPr>
                <w:rFonts w:ascii="Georgia" w:hAnsi="Georgia"/>
                <w:sz w:val="20"/>
                <w:szCs w:val="20"/>
                <w:lang w:val="fr-FR"/>
              </w:rPr>
            </w:pPr>
          </w:p>
        </w:tc>
        <w:tc>
          <w:tcPr>
            <w:tcW w:w="2986" w:type="dxa"/>
            <w:vAlign w:val="center"/>
          </w:tcPr>
          <w:p w14:paraId="1FE7CF4C" w14:textId="50D79D7E" w:rsidR="0027687A" w:rsidRPr="009A195D" w:rsidRDefault="0027687A" w:rsidP="001B534C">
            <w:pPr>
              <w:rPr>
                <w:rFonts w:ascii="Georgia" w:hAnsi="Georgia" w:cs="Calibri"/>
                <w:b/>
                <w:bCs/>
                <w:color w:val="000000"/>
                <w:sz w:val="20"/>
                <w:szCs w:val="20"/>
                <w:lang w:val="fr-FR"/>
              </w:rPr>
            </w:pPr>
            <w:r w:rsidRPr="009A195D">
              <w:rPr>
                <w:rFonts w:ascii="Georgia" w:hAnsi="Georgia" w:cs="Calibri"/>
                <w:color w:val="000000"/>
                <w:sz w:val="20"/>
                <w:szCs w:val="20"/>
                <w:lang w:val="fr-FR"/>
              </w:rPr>
              <w:t>Fo &amp; Po Faïence importé de 20X30</w:t>
            </w:r>
          </w:p>
        </w:tc>
        <w:tc>
          <w:tcPr>
            <w:tcW w:w="5763" w:type="dxa"/>
            <w:vAlign w:val="center"/>
          </w:tcPr>
          <w:p w14:paraId="5AC8DE50" w14:textId="77777777" w:rsidR="000E10C9" w:rsidRDefault="000E10C9" w:rsidP="001B534C">
            <w:pPr>
              <w:rPr>
                <w:rFonts w:ascii="Georgia" w:eastAsia="Times New Roman" w:hAnsi="Georgia" w:cs="Calibri"/>
                <w:sz w:val="20"/>
                <w:szCs w:val="20"/>
                <w:lang w:val="fr-FR" w:eastAsia="fr-CD"/>
              </w:rPr>
            </w:pPr>
          </w:p>
          <w:p w14:paraId="74EBA05D" w14:textId="5BF18003" w:rsidR="0027687A" w:rsidRPr="009A195D" w:rsidRDefault="0027687A"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 xml:space="preserve">La fourniture et la pose de faïence sur les murs conformément </w:t>
            </w:r>
            <w:r w:rsidRPr="009A195D">
              <w:rPr>
                <w:rFonts w:ascii="Georgia" w:eastAsia="Times New Roman" w:hAnsi="Georgia" w:cs="Calibri"/>
                <w:sz w:val="20"/>
                <w:szCs w:val="20"/>
                <w:lang w:val="fr-FR" w:eastAsia="fr-CD"/>
              </w:rPr>
              <w:lastRenderedPageBreak/>
              <w:t>aux normes en vigueur. Il prend en compte la fourniture du mortier de pose, la vérification du niveau de pose, l’exécution des joints remplis avec un coulis de mortier en ciment blanc et le nettoyage de l’ensemble avec un produit adéquat y compris toute sujétion de l’exécution.</w:t>
            </w:r>
          </w:p>
          <w:p w14:paraId="1B085DA5" w14:textId="7AC1B938" w:rsidR="0027687A" w:rsidRPr="009A195D" w:rsidRDefault="0027687A" w:rsidP="001B534C">
            <w:pPr>
              <w:rPr>
                <w:rFonts w:ascii="Georgia" w:eastAsia="Times New Roman" w:hAnsi="Georgia" w:cs="Calibri"/>
                <w:sz w:val="20"/>
                <w:szCs w:val="20"/>
                <w:lang w:val="fr-FR" w:eastAsia="fr-CD"/>
              </w:rPr>
            </w:pPr>
          </w:p>
        </w:tc>
        <w:tc>
          <w:tcPr>
            <w:tcW w:w="1559" w:type="dxa"/>
            <w:vAlign w:val="center"/>
          </w:tcPr>
          <w:p w14:paraId="2AFD3DE9" w14:textId="0E73F5EA" w:rsidR="0027687A" w:rsidRPr="009A195D" w:rsidRDefault="0027687A" w:rsidP="001B534C">
            <w:pPr>
              <w:jc w:val="center"/>
              <w:rPr>
                <w:rFonts w:ascii="Georgia" w:hAnsi="Georgia"/>
                <w:sz w:val="20"/>
                <w:szCs w:val="20"/>
                <w:lang w:val="fr-FR"/>
              </w:rPr>
            </w:pPr>
            <w:r w:rsidRPr="009A195D">
              <w:rPr>
                <w:rFonts w:ascii="Georgia" w:hAnsi="Georgia"/>
                <w:sz w:val="20"/>
                <w:szCs w:val="20"/>
                <w:lang w:val="fr-FR"/>
              </w:rPr>
              <w:lastRenderedPageBreak/>
              <w:t>Mètre carré</w:t>
            </w:r>
          </w:p>
        </w:tc>
        <w:tc>
          <w:tcPr>
            <w:tcW w:w="3021" w:type="dxa"/>
          </w:tcPr>
          <w:p w14:paraId="503CEB9C" w14:textId="77777777" w:rsidR="0027687A" w:rsidRPr="009A195D" w:rsidRDefault="0027687A" w:rsidP="001B534C">
            <w:pPr>
              <w:jc w:val="center"/>
              <w:rPr>
                <w:rFonts w:ascii="Georgia" w:hAnsi="Georgia"/>
                <w:sz w:val="20"/>
                <w:szCs w:val="20"/>
                <w:lang w:val="fr-FR"/>
              </w:rPr>
            </w:pPr>
          </w:p>
        </w:tc>
      </w:tr>
      <w:tr w:rsidR="0027687A" w:rsidRPr="009A195D" w14:paraId="6CA9CC8B" w14:textId="77777777" w:rsidTr="001B534C">
        <w:trPr>
          <w:trHeight w:val="937"/>
        </w:trPr>
        <w:tc>
          <w:tcPr>
            <w:tcW w:w="988" w:type="dxa"/>
            <w:vAlign w:val="center"/>
          </w:tcPr>
          <w:p w14:paraId="3BA6E9F4" w14:textId="2F50EF30" w:rsidR="0027687A" w:rsidRPr="009A195D" w:rsidRDefault="0027687A" w:rsidP="001B534C">
            <w:pPr>
              <w:jc w:val="center"/>
              <w:rPr>
                <w:rFonts w:ascii="Georgia" w:hAnsi="Georgia"/>
                <w:sz w:val="20"/>
                <w:szCs w:val="20"/>
                <w:lang w:val="fr-FR"/>
              </w:rPr>
            </w:pPr>
            <w:r w:rsidRPr="009A195D">
              <w:rPr>
                <w:rFonts w:ascii="Georgia" w:hAnsi="Georgia"/>
                <w:color w:val="000000"/>
                <w:sz w:val="20"/>
                <w:szCs w:val="20"/>
                <w:lang w:val="fr-FR"/>
              </w:rPr>
              <w:t>5.2.2</w:t>
            </w:r>
          </w:p>
        </w:tc>
        <w:tc>
          <w:tcPr>
            <w:tcW w:w="2986" w:type="dxa"/>
            <w:vAlign w:val="center"/>
          </w:tcPr>
          <w:p w14:paraId="2F20357F" w14:textId="4EF4D91B" w:rsidR="0027687A" w:rsidRPr="009A195D" w:rsidRDefault="0027687A" w:rsidP="001B534C">
            <w:pPr>
              <w:rPr>
                <w:rFonts w:ascii="Georgia" w:hAnsi="Georgia" w:cs="Calibri"/>
                <w:b/>
                <w:bCs/>
                <w:color w:val="000000"/>
                <w:sz w:val="20"/>
                <w:szCs w:val="20"/>
                <w:lang w:val="fr-FR"/>
              </w:rPr>
            </w:pPr>
            <w:r w:rsidRPr="009A195D">
              <w:rPr>
                <w:rFonts w:ascii="Georgia" w:hAnsi="Georgia" w:cs="Calibri"/>
                <w:color w:val="000000"/>
                <w:sz w:val="20"/>
                <w:szCs w:val="20"/>
                <w:lang w:val="fr-FR"/>
              </w:rPr>
              <w:t>Enduit au mortier taloché intérieur et extérieur sur maçonnerie et béton armé</w:t>
            </w:r>
          </w:p>
        </w:tc>
        <w:tc>
          <w:tcPr>
            <w:tcW w:w="5763" w:type="dxa"/>
            <w:vAlign w:val="center"/>
          </w:tcPr>
          <w:p w14:paraId="01B10981" w14:textId="1D2FF32B" w:rsidR="0027687A" w:rsidRPr="009A195D" w:rsidRDefault="0027687A"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La pose d’un enduit au mortier de ciment y compris toutes sujétions.</w:t>
            </w:r>
          </w:p>
        </w:tc>
        <w:tc>
          <w:tcPr>
            <w:tcW w:w="1559" w:type="dxa"/>
            <w:vAlign w:val="center"/>
          </w:tcPr>
          <w:p w14:paraId="7FC64E76" w14:textId="53906CFF" w:rsidR="0027687A" w:rsidRPr="009A195D" w:rsidRDefault="0027687A" w:rsidP="001B534C">
            <w:pPr>
              <w:jc w:val="center"/>
              <w:rPr>
                <w:rFonts w:ascii="Georgia" w:hAnsi="Georgia"/>
                <w:sz w:val="20"/>
                <w:szCs w:val="20"/>
                <w:lang w:val="fr-FR"/>
              </w:rPr>
            </w:pPr>
            <w:r w:rsidRPr="009A195D">
              <w:rPr>
                <w:rFonts w:ascii="Georgia" w:hAnsi="Georgia"/>
                <w:sz w:val="20"/>
                <w:szCs w:val="20"/>
                <w:lang w:val="fr-FR"/>
              </w:rPr>
              <w:t>Mètre carré</w:t>
            </w:r>
          </w:p>
        </w:tc>
        <w:tc>
          <w:tcPr>
            <w:tcW w:w="3021" w:type="dxa"/>
          </w:tcPr>
          <w:p w14:paraId="75BCF256" w14:textId="77777777" w:rsidR="0027687A" w:rsidRPr="009A195D" w:rsidRDefault="0027687A" w:rsidP="001B534C">
            <w:pPr>
              <w:jc w:val="center"/>
              <w:rPr>
                <w:rFonts w:ascii="Georgia" w:hAnsi="Georgia"/>
                <w:sz w:val="20"/>
                <w:szCs w:val="20"/>
                <w:lang w:val="fr-FR"/>
              </w:rPr>
            </w:pPr>
          </w:p>
        </w:tc>
      </w:tr>
      <w:tr w:rsidR="0027687A" w:rsidRPr="009A195D" w14:paraId="6698D09F" w14:textId="77777777" w:rsidTr="001B534C">
        <w:trPr>
          <w:trHeight w:val="470"/>
        </w:trPr>
        <w:tc>
          <w:tcPr>
            <w:tcW w:w="988" w:type="dxa"/>
            <w:vAlign w:val="center"/>
          </w:tcPr>
          <w:p w14:paraId="5A97EEA3" w14:textId="44C111FC" w:rsidR="0027687A" w:rsidRPr="009A195D" w:rsidRDefault="0027687A" w:rsidP="001B534C">
            <w:pPr>
              <w:jc w:val="center"/>
              <w:rPr>
                <w:rFonts w:ascii="Georgia" w:hAnsi="Georgia"/>
                <w:sz w:val="20"/>
                <w:szCs w:val="20"/>
                <w:lang w:val="fr-FR"/>
              </w:rPr>
            </w:pPr>
            <w:r w:rsidRPr="009A195D">
              <w:rPr>
                <w:rFonts w:ascii="Georgia" w:hAnsi="Georgia"/>
                <w:b/>
                <w:bCs/>
                <w:color w:val="000000"/>
                <w:sz w:val="20"/>
                <w:szCs w:val="20"/>
                <w:lang w:val="fr-FR"/>
              </w:rPr>
              <w:t>5.3</w:t>
            </w:r>
          </w:p>
        </w:tc>
        <w:tc>
          <w:tcPr>
            <w:tcW w:w="2986" w:type="dxa"/>
            <w:vAlign w:val="center"/>
          </w:tcPr>
          <w:p w14:paraId="61E6886F" w14:textId="3DDBC2F8" w:rsidR="0027687A" w:rsidRPr="009A195D" w:rsidRDefault="0027687A" w:rsidP="001B534C">
            <w:pPr>
              <w:rPr>
                <w:rFonts w:ascii="Georgia" w:hAnsi="Georgia" w:cs="Calibri"/>
                <w:b/>
                <w:bCs/>
                <w:color w:val="000000"/>
                <w:sz w:val="20"/>
                <w:szCs w:val="20"/>
                <w:lang w:val="fr-FR"/>
              </w:rPr>
            </w:pPr>
            <w:r w:rsidRPr="009A195D">
              <w:rPr>
                <w:rFonts w:ascii="Georgia" w:hAnsi="Georgia" w:cs="Calibri"/>
                <w:b/>
                <w:bCs/>
                <w:color w:val="000000"/>
                <w:sz w:val="20"/>
                <w:szCs w:val="20"/>
                <w:lang w:val="fr-FR"/>
              </w:rPr>
              <w:t>Peinture</w:t>
            </w:r>
          </w:p>
        </w:tc>
        <w:tc>
          <w:tcPr>
            <w:tcW w:w="5763" w:type="dxa"/>
            <w:vAlign w:val="center"/>
          </w:tcPr>
          <w:p w14:paraId="640CE43C" w14:textId="77777777" w:rsidR="0027687A" w:rsidRPr="009A195D" w:rsidRDefault="0027687A" w:rsidP="001B534C">
            <w:pPr>
              <w:rPr>
                <w:rFonts w:ascii="Georgia" w:eastAsia="Times New Roman" w:hAnsi="Georgia" w:cs="Calibri"/>
                <w:sz w:val="20"/>
                <w:szCs w:val="20"/>
                <w:lang w:val="fr-FR" w:eastAsia="fr-CD"/>
              </w:rPr>
            </w:pPr>
          </w:p>
        </w:tc>
        <w:tc>
          <w:tcPr>
            <w:tcW w:w="1559" w:type="dxa"/>
          </w:tcPr>
          <w:p w14:paraId="5D9CD0CD" w14:textId="77777777" w:rsidR="0027687A" w:rsidRPr="009A195D" w:rsidRDefault="0027687A" w:rsidP="001B534C">
            <w:pPr>
              <w:jc w:val="center"/>
              <w:rPr>
                <w:rFonts w:ascii="Georgia" w:hAnsi="Georgia"/>
                <w:sz w:val="20"/>
                <w:szCs w:val="20"/>
                <w:lang w:val="fr-FR"/>
              </w:rPr>
            </w:pPr>
          </w:p>
        </w:tc>
        <w:tc>
          <w:tcPr>
            <w:tcW w:w="3021" w:type="dxa"/>
          </w:tcPr>
          <w:p w14:paraId="64031DBD" w14:textId="77777777" w:rsidR="0027687A" w:rsidRPr="009A195D" w:rsidRDefault="0027687A" w:rsidP="001B534C">
            <w:pPr>
              <w:jc w:val="center"/>
              <w:rPr>
                <w:rFonts w:ascii="Georgia" w:hAnsi="Georgia"/>
                <w:sz w:val="20"/>
                <w:szCs w:val="20"/>
                <w:lang w:val="fr-FR"/>
              </w:rPr>
            </w:pPr>
          </w:p>
        </w:tc>
      </w:tr>
      <w:tr w:rsidR="0027687A" w:rsidRPr="009A195D" w14:paraId="248E9E17" w14:textId="77777777" w:rsidTr="001B534C">
        <w:tc>
          <w:tcPr>
            <w:tcW w:w="988" w:type="dxa"/>
            <w:vAlign w:val="center"/>
          </w:tcPr>
          <w:p w14:paraId="7BCC4ACA" w14:textId="43AB9229" w:rsidR="0027687A" w:rsidRPr="009A195D" w:rsidRDefault="0027687A" w:rsidP="001B534C">
            <w:pPr>
              <w:jc w:val="center"/>
              <w:rPr>
                <w:rFonts w:ascii="Georgia" w:hAnsi="Georgia"/>
                <w:sz w:val="20"/>
                <w:szCs w:val="20"/>
                <w:lang w:val="fr-FR"/>
              </w:rPr>
            </w:pPr>
            <w:r w:rsidRPr="009A195D">
              <w:rPr>
                <w:rFonts w:ascii="Georgia" w:hAnsi="Georgia"/>
                <w:color w:val="000000"/>
                <w:sz w:val="20"/>
                <w:szCs w:val="20"/>
                <w:lang w:val="fr-FR"/>
              </w:rPr>
              <w:t>5.3.1</w:t>
            </w:r>
          </w:p>
        </w:tc>
        <w:tc>
          <w:tcPr>
            <w:tcW w:w="2986" w:type="dxa"/>
            <w:vAlign w:val="center"/>
          </w:tcPr>
          <w:p w14:paraId="3BA65861" w14:textId="2812F7E0" w:rsidR="0027687A" w:rsidRPr="009A195D" w:rsidRDefault="0027687A" w:rsidP="001B534C">
            <w:pPr>
              <w:rPr>
                <w:rFonts w:ascii="Georgia" w:hAnsi="Georgia" w:cs="Calibri"/>
                <w:color w:val="000000"/>
                <w:sz w:val="20"/>
                <w:szCs w:val="20"/>
                <w:lang w:val="fr-FR"/>
              </w:rPr>
            </w:pPr>
            <w:r w:rsidRPr="009A195D">
              <w:rPr>
                <w:rFonts w:ascii="Georgia" w:hAnsi="Georgia" w:cs="Calibri"/>
                <w:color w:val="000000"/>
                <w:sz w:val="20"/>
                <w:szCs w:val="20"/>
                <w:lang w:val="fr-FR"/>
              </w:rPr>
              <w:t>Préparation des surfaces et masticage sur surfaces murales</w:t>
            </w:r>
          </w:p>
        </w:tc>
        <w:tc>
          <w:tcPr>
            <w:tcW w:w="5763" w:type="dxa"/>
            <w:vAlign w:val="center"/>
          </w:tcPr>
          <w:p w14:paraId="582B2060" w14:textId="77777777" w:rsidR="000E10C9" w:rsidRDefault="000E10C9" w:rsidP="001B534C">
            <w:pPr>
              <w:rPr>
                <w:rFonts w:ascii="Georgia" w:eastAsia="Times New Roman" w:hAnsi="Georgia" w:cs="Calibri"/>
                <w:sz w:val="20"/>
                <w:szCs w:val="20"/>
                <w:lang w:val="fr-FR" w:eastAsia="fr-CD"/>
              </w:rPr>
            </w:pPr>
          </w:p>
          <w:p w14:paraId="1E9A2316" w14:textId="67057A21" w:rsidR="0027687A" w:rsidRPr="009A195D" w:rsidRDefault="0027687A"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La fourniture, la préparation des surfaces et l’application de mastic sur murs et faux plafonds. Ce prix prend en compte toutes les activités liées à l’exécution de cette tâche notamment la préparation des surfaces, mise en place échafaudages, y compris toutes sujétions d’exécution et de finition dans les règles de l’art. Les produits seront conformes à toutes les exigences en vigueur.</w:t>
            </w:r>
          </w:p>
          <w:p w14:paraId="77994D70" w14:textId="7ABC2310" w:rsidR="0027687A" w:rsidRPr="009A195D" w:rsidRDefault="0027687A" w:rsidP="001B534C">
            <w:pPr>
              <w:rPr>
                <w:rFonts w:ascii="Georgia" w:eastAsia="Times New Roman" w:hAnsi="Georgia" w:cs="Calibri"/>
                <w:sz w:val="20"/>
                <w:szCs w:val="20"/>
                <w:lang w:val="fr-FR" w:eastAsia="fr-CD"/>
              </w:rPr>
            </w:pPr>
          </w:p>
        </w:tc>
        <w:tc>
          <w:tcPr>
            <w:tcW w:w="1559" w:type="dxa"/>
            <w:vAlign w:val="center"/>
          </w:tcPr>
          <w:p w14:paraId="4F3CB779" w14:textId="1A40C9A7" w:rsidR="0027687A" w:rsidRPr="009A195D" w:rsidRDefault="0027687A" w:rsidP="001B534C">
            <w:pPr>
              <w:jc w:val="center"/>
              <w:rPr>
                <w:rFonts w:ascii="Georgia" w:hAnsi="Georgia"/>
                <w:sz w:val="20"/>
                <w:szCs w:val="20"/>
                <w:lang w:val="fr-FR"/>
              </w:rPr>
            </w:pPr>
            <w:r w:rsidRPr="009A195D">
              <w:rPr>
                <w:rFonts w:ascii="Georgia" w:hAnsi="Georgia"/>
                <w:sz w:val="20"/>
                <w:szCs w:val="20"/>
                <w:lang w:val="fr-FR"/>
              </w:rPr>
              <w:t>Mètre carré</w:t>
            </w:r>
          </w:p>
        </w:tc>
        <w:tc>
          <w:tcPr>
            <w:tcW w:w="3021" w:type="dxa"/>
          </w:tcPr>
          <w:p w14:paraId="67578B79" w14:textId="77777777" w:rsidR="0027687A" w:rsidRPr="009A195D" w:rsidRDefault="0027687A" w:rsidP="001B534C">
            <w:pPr>
              <w:jc w:val="center"/>
              <w:rPr>
                <w:rFonts w:ascii="Georgia" w:hAnsi="Georgia"/>
                <w:sz w:val="20"/>
                <w:szCs w:val="20"/>
                <w:lang w:val="fr-FR"/>
              </w:rPr>
            </w:pPr>
          </w:p>
        </w:tc>
      </w:tr>
      <w:tr w:rsidR="0027687A" w:rsidRPr="009A195D" w14:paraId="65C29E5A" w14:textId="77777777" w:rsidTr="001B534C">
        <w:tc>
          <w:tcPr>
            <w:tcW w:w="988" w:type="dxa"/>
            <w:vAlign w:val="center"/>
          </w:tcPr>
          <w:p w14:paraId="381C658D" w14:textId="3E75F8EF" w:rsidR="0027687A" w:rsidRPr="009A195D" w:rsidRDefault="0027687A" w:rsidP="001B534C">
            <w:pPr>
              <w:jc w:val="center"/>
              <w:rPr>
                <w:rFonts w:ascii="Georgia" w:hAnsi="Georgia"/>
                <w:sz w:val="20"/>
                <w:szCs w:val="20"/>
                <w:lang w:val="fr-FR"/>
              </w:rPr>
            </w:pPr>
            <w:r w:rsidRPr="009A195D">
              <w:rPr>
                <w:rFonts w:ascii="Georgia" w:hAnsi="Georgia"/>
                <w:color w:val="000000"/>
                <w:sz w:val="20"/>
                <w:szCs w:val="20"/>
                <w:lang w:val="fr-FR"/>
              </w:rPr>
              <w:t>5.3.2</w:t>
            </w:r>
          </w:p>
        </w:tc>
        <w:tc>
          <w:tcPr>
            <w:tcW w:w="2986" w:type="dxa"/>
            <w:vAlign w:val="center"/>
          </w:tcPr>
          <w:p w14:paraId="4E3E8CCC" w14:textId="4EDBCDAD" w:rsidR="0027687A" w:rsidRPr="009A195D" w:rsidRDefault="0027687A" w:rsidP="001B534C">
            <w:pPr>
              <w:rPr>
                <w:rFonts w:ascii="Georgia" w:hAnsi="Georgia" w:cs="Calibri"/>
                <w:color w:val="000000"/>
                <w:sz w:val="20"/>
                <w:szCs w:val="20"/>
                <w:lang w:val="fr-FR"/>
              </w:rPr>
            </w:pPr>
            <w:r w:rsidRPr="009A195D">
              <w:rPr>
                <w:rFonts w:ascii="Georgia" w:hAnsi="Georgia" w:cs="Calibri"/>
                <w:color w:val="000000"/>
                <w:sz w:val="20"/>
                <w:szCs w:val="20"/>
                <w:lang w:val="fr-FR"/>
              </w:rPr>
              <w:t>Peinture latex intérieure et extérieure sur mur</w:t>
            </w:r>
          </w:p>
        </w:tc>
        <w:tc>
          <w:tcPr>
            <w:tcW w:w="5763" w:type="dxa"/>
            <w:vAlign w:val="center"/>
          </w:tcPr>
          <w:p w14:paraId="6F3A8C9B" w14:textId="77777777" w:rsidR="000E10C9" w:rsidRDefault="000E10C9" w:rsidP="001B534C">
            <w:pPr>
              <w:rPr>
                <w:rFonts w:ascii="Georgia" w:eastAsia="Times New Roman" w:hAnsi="Georgia" w:cs="Calibri"/>
                <w:sz w:val="20"/>
                <w:szCs w:val="20"/>
                <w:lang w:val="fr-FR" w:eastAsia="fr-CD"/>
              </w:rPr>
            </w:pPr>
          </w:p>
          <w:p w14:paraId="605CB447" w14:textId="0985DB4B" w:rsidR="0027687A" w:rsidRPr="009A195D" w:rsidRDefault="0027687A"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La fourniture et l’application de la peinture latex sur murs intérieurs et extérieurs. Ce prix prend en compte toutes les activités liées à l’exécution de cette tâche notamment la préparation des surfaces, mise en place échafaudages, y compris toutes sujétions d’exécution et de finition dans les règles de l’art. Les produits seront conformes à toutes les exigences en vigueur.</w:t>
            </w:r>
          </w:p>
          <w:p w14:paraId="50AC4EEB" w14:textId="616E526B" w:rsidR="0027687A" w:rsidRPr="009A195D" w:rsidRDefault="0027687A" w:rsidP="001B534C">
            <w:pPr>
              <w:rPr>
                <w:rFonts w:ascii="Georgia" w:eastAsia="Times New Roman" w:hAnsi="Georgia" w:cs="Calibri"/>
                <w:sz w:val="20"/>
                <w:szCs w:val="20"/>
                <w:lang w:val="fr-FR" w:eastAsia="fr-CD"/>
              </w:rPr>
            </w:pPr>
          </w:p>
        </w:tc>
        <w:tc>
          <w:tcPr>
            <w:tcW w:w="1559" w:type="dxa"/>
            <w:vAlign w:val="center"/>
          </w:tcPr>
          <w:p w14:paraId="7D5C5AEB" w14:textId="5F7CE6BA" w:rsidR="0027687A" w:rsidRPr="009A195D" w:rsidRDefault="0027687A" w:rsidP="001B534C">
            <w:pPr>
              <w:jc w:val="center"/>
              <w:rPr>
                <w:rFonts w:ascii="Georgia" w:hAnsi="Georgia"/>
                <w:sz w:val="20"/>
                <w:szCs w:val="20"/>
                <w:lang w:val="fr-FR"/>
              </w:rPr>
            </w:pPr>
            <w:r w:rsidRPr="009A195D">
              <w:rPr>
                <w:rFonts w:ascii="Georgia" w:hAnsi="Georgia"/>
                <w:sz w:val="20"/>
                <w:szCs w:val="20"/>
                <w:lang w:val="fr-FR"/>
              </w:rPr>
              <w:t>Mètre carré</w:t>
            </w:r>
          </w:p>
        </w:tc>
        <w:tc>
          <w:tcPr>
            <w:tcW w:w="3021" w:type="dxa"/>
          </w:tcPr>
          <w:p w14:paraId="5B18E97F" w14:textId="77777777" w:rsidR="0027687A" w:rsidRPr="009A195D" w:rsidRDefault="0027687A" w:rsidP="001B534C">
            <w:pPr>
              <w:jc w:val="center"/>
              <w:rPr>
                <w:rFonts w:ascii="Georgia" w:hAnsi="Georgia"/>
                <w:sz w:val="20"/>
                <w:szCs w:val="20"/>
                <w:lang w:val="fr-FR"/>
              </w:rPr>
            </w:pPr>
          </w:p>
        </w:tc>
      </w:tr>
      <w:tr w:rsidR="009C2CE8" w:rsidRPr="009A195D" w14:paraId="3F72A13B" w14:textId="77777777" w:rsidTr="001B534C">
        <w:trPr>
          <w:trHeight w:val="2063"/>
        </w:trPr>
        <w:tc>
          <w:tcPr>
            <w:tcW w:w="988" w:type="dxa"/>
            <w:vAlign w:val="center"/>
          </w:tcPr>
          <w:p w14:paraId="7641CE24" w14:textId="360D70F8" w:rsidR="009C2CE8" w:rsidRPr="009A195D" w:rsidRDefault="009C2CE8" w:rsidP="001B534C">
            <w:pPr>
              <w:jc w:val="center"/>
              <w:rPr>
                <w:rFonts w:ascii="Georgia" w:hAnsi="Georgia"/>
                <w:color w:val="000000"/>
                <w:sz w:val="20"/>
                <w:szCs w:val="20"/>
                <w:lang w:val="fr-FR"/>
              </w:rPr>
            </w:pPr>
            <w:r w:rsidRPr="009A195D">
              <w:rPr>
                <w:rFonts w:ascii="Georgia" w:hAnsi="Georgia"/>
                <w:color w:val="000000"/>
                <w:sz w:val="20"/>
                <w:szCs w:val="20"/>
                <w:lang w:val="fr-FR"/>
              </w:rPr>
              <w:lastRenderedPageBreak/>
              <w:t>5</w:t>
            </w:r>
            <w:r w:rsidR="00550C68" w:rsidRPr="009A195D">
              <w:rPr>
                <w:rFonts w:ascii="Georgia" w:hAnsi="Georgia"/>
                <w:color w:val="000000"/>
                <w:sz w:val="20"/>
                <w:szCs w:val="20"/>
                <w:lang w:val="fr-FR"/>
              </w:rPr>
              <w:t>.</w:t>
            </w:r>
            <w:r w:rsidRPr="009A195D">
              <w:rPr>
                <w:rFonts w:ascii="Georgia" w:hAnsi="Georgia"/>
                <w:color w:val="000000"/>
                <w:sz w:val="20"/>
                <w:szCs w:val="20"/>
                <w:lang w:val="fr-FR"/>
              </w:rPr>
              <w:t>3</w:t>
            </w:r>
            <w:r w:rsidR="00550C68" w:rsidRPr="009A195D">
              <w:rPr>
                <w:rFonts w:ascii="Georgia" w:hAnsi="Georgia"/>
                <w:color w:val="000000"/>
                <w:sz w:val="20"/>
                <w:szCs w:val="20"/>
                <w:lang w:val="fr-FR"/>
              </w:rPr>
              <w:t>.</w:t>
            </w:r>
            <w:r w:rsidRPr="009A195D">
              <w:rPr>
                <w:rFonts w:ascii="Georgia" w:hAnsi="Georgia"/>
                <w:color w:val="000000"/>
                <w:sz w:val="20"/>
                <w:szCs w:val="20"/>
                <w:lang w:val="fr-FR"/>
              </w:rPr>
              <w:t>3</w:t>
            </w:r>
          </w:p>
          <w:p w14:paraId="558E270C" w14:textId="77777777" w:rsidR="009C2CE8" w:rsidRPr="009A195D" w:rsidRDefault="009C2CE8" w:rsidP="001B534C">
            <w:pPr>
              <w:jc w:val="center"/>
              <w:rPr>
                <w:rFonts w:ascii="Georgia" w:hAnsi="Georgia"/>
                <w:sz w:val="20"/>
                <w:szCs w:val="20"/>
                <w:lang w:val="fr-FR"/>
              </w:rPr>
            </w:pPr>
          </w:p>
        </w:tc>
        <w:tc>
          <w:tcPr>
            <w:tcW w:w="2986" w:type="dxa"/>
            <w:vAlign w:val="center"/>
          </w:tcPr>
          <w:p w14:paraId="58BC71CC" w14:textId="692B95C2" w:rsidR="001107A2" w:rsidRPr="009A195D" w:rsidRDefault="009C2CE8" w:rsidP="001B534C">
            <w:pPr>
              <w:rPr>
                <w:rFonts w:ascii="Georgia" w:hAnsi="Georgia" w:cs="Calibri"/>
                <w:color w:val="000000"/>
                <w:sz w:val="20"/>
                <w:szCs w:val="20"/>
                <w:lang w:val="fr-FR"/>
              </w:rPr>
            </w:pPr>
            <w:r w:rsidRPr="009A195D">
              <w:rPr>
                <w:rFonts w:ascii="Georgia" w:hAnsi="Georgia" w:cs="Calibri"/>
                <w:color w:val="000000"/>
                <w:sz w:val="20"/>
                <w:szCs w:val="20"/>
                <w:lang w:val="fr-FR"/>
              </w:rPr>
              <w:t xml:space="preserve">Peinture </w:t>
            </w:r>
            <w:r w:rsidR="001107A2" w:rsidRPr="009A195D">
              <w:rPr>
                <w:rFonts w:ascii="Georgia" w:hAnsi="Georgia" w:cs="Calibri"/>
                <w:color w:val="000000"/>
                <w:sz w:val="20"/>
                <w:szCs w:val="20"/>
                <w:lang w:val="fr-FR"/>
              </w:rPr>
              <w:t>latex sur</w:t>
            </w:r>
            <w:r w:rsidRPr="009A195D">
              <w:rPr>
                <w:rFonts w:ascii="Georgia" w:hAnsi="Georgia" w:cs="Calibri"/>
                <w:color w:val="000000"/>
                <w:sz w:val="20"/>
                <w:szCs w:val="20"/>
                <w:lang w:val="fr-FR"/>
              </w:rPr>
              <w:t xml:space="preserve"> faux plafond</w:t>
            </w:r>
          </w:p>
          <w:p w14:paraId="50667726" w14:textId="77777777" w:rsidR="001107A2" w:rsidRPr="009A195D" w:rsidRDefault="001107A2" w:rsidP="001B534C">
            <w:pPr>
              <w:rPr>
                <w:rFonts w:ascii="Georgia" w:hAnsi="Georgia" w:cs="Calibri"/>
                <w:color w:val="000000"/>
                <w:sz w:val="20"/>
                <w:szCs w:val="20"/>
                <w:lang w:val="fr-FR"/>
              </w:rPr>
            </w:pPr>
          </w:p>
        </w:tc>
        <w:tc>
          <w:tcPr>
            <w:tcW w:w="5763" w:type="dxa"/>
            <w:vAlign w:val="center"/>
          </w:tcPr>
          <w:p w14:paraId="05F5D70F" w14:textId="343117A3" w:rsidR="009C2CE8" w:rsidRPr="009A195D" w:rsidRDefault="009C2CE8"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La fourniture et l’application de la peinture latex sur faux plafonds. Ce prix prend en compte toutes les activités liées à l’exécution de cette tâche notamment la préparation des surfaces, mise en place échafaudages, y compris toutes sujétions d’exécution et de finition dans les règles de l’art. Les produits seront conformes à toutes les exigences e</w:t>
            </w:r>
            <w:r w:rsidR="002A6273" w:rsidRPr="009A195D">
              <w:rPr>
                <w:rFonts w:ascii="Georgia" w:eastAsia="Times New Roman" w:hAnsi="Georgia" w:cs="Calibri"/>
                <w:sz w:val="20"/>
                <w:szCs w:val="20"/>
                <w:lang w:val="fr-FR" w:eastAsia="fr-CD"/>
              </w:rPr>
              <w:t>n vigueur.</w:t>
            </w:r>
          </w:p>
        </w:tc>
        <w:tc>
          <w:tcPr>
            <w:tcW w:w="1559" w:type="dxa"/>
            <w:vAlign w:val="center"/>
          </w:tcPr>
          <w:p w14:paraId="4347FD4A" w14:textId="77A7B402" w:rsidR="009C2CE8" w:rsidRPr="009A195D" w:rsidRDefault="000E10C9" w:rsidP="001B534C">
            <w:pPr>
              <w:jc w:val="center"/>
              <w:rPr>
                <w:rFonts w:ascii="Georgia" w:hAnsi="Georgia"/>
                <w:sz w:val="20"/>
                <w:szCs w:val="20"/>
                <w:lang w:val="fr-FR"/>
              </w:rPr>
            </w:pPr>
            <w:r w:rsidRPr="009A195D">
              <w:rPr>
                <w:rFonts w:ascii="Georgia" w:hAnsi="Georgia"/>
                <w:sz w:val="20"/>
                <w:szCs w:val="20"/>
                <w:lang w:val="fr-FR"/>
              </w:rPr>
              <w:t>Mètre carré</w:t>
            </w:r>
          </w:p>
        </w:tc>
        <w:tc>
          <w:tcPr>
            <w:tcW w:w="3021" w:type="dxa"/>
          </w:tcPr>
          <w:p w14:paraId="3BCCEB7B" w14:textId="77777777" w:rsidR="009C2CE8" w:rsidRPr="009A195D" w:rsidRDefault="009C2CE8" w:rsidP="001B534C">
            <w:pPr>
              <w:jc w:val="center"/>
              <w:rPr>
                <w:rFonts w:ascii="Georgia" w:hAnsi="Georgia"/>
                <w:sz w:val="20"/>
                <w:szCs w:val="20"/>
                <w:lang w:val="fr-FR"/>
              </w:rPr>
            </w:pPr>
          </w:p>
        </w:tc>
      </w:tr>
      <w:tr w:rsidR="009C2CE8" w:rsidRPr="009A195D" w14:paraId="60D63BB6" w14:textId="77777777" w:rsidTr="001B534C">
        <w:trPr>
          <w:trHeight w:val="526"/>
        </w:trPr>
        <w:tc>
          <w:tcPr>
            <w:tcW w:w="988" w:type="dxa"/>
            <w:vAlign w:val="center"/>
          </w:tcPr>
          <w:p w14:paraId="3AF5FEFD" w14:textId="77E30083" w:rsidR="009C2CE8" w:rsidRPr="000E10C9" w:rsidRDefault="009C2CE8" w:rsidP="001B534C">
            <w:pPr>
              <w:jc w:val="center"/>
              <w:rPr>
                <w:rFonts w:ascii="Georgia" w:hAnsi="Georgia"/>
                <w:b/>
                <w:bCs/>
                <w:color w:val="000000"/>
                <w:sz w:val="20"/>
                <w:szCs w:val="20"/>
                <w:lang w:val="fr-FR"/>
              </w:rPr>
            </w:pPr>
            <w:r w:rsidRPr="009A195D">
              <w:rPr>
                <w:rFonts w:ascii="Georgia" w:hAnsi="Georgia"/>
                <w:b/>
                <w:bCs/>
                <w:color w:val="000000"/>
                <w:sz w:val="20"/>
                <w:szCs w:val="20"/>
                <w:lang w:val="fr-FR"/>
              </w:rPr>
              <w:t>5,4</w:t>
            </w:r>
          </w:p>
        </w:tc>
        <w:tc>
          <w:tcPr>
            <w:tcW w:w="2986" w:type="dxa"/>
            <w:vAlign w:val="center"/>
          </w:tcPr>
          <w:p w14:paraId="6ED800B0" w14:textId="77B1B7BF" w:rsidR="009C2CE8" w:rsidRPr="000E10C9" w:rsidRDefault="009C2CE8" w:rsidP="001B534C">
            <w:pPr>
              <w:rPr>
                <w:rFonts w:ascii="Georgia" w:hAnsi="Georgia" w:cs="Calibri"/>
                <w:b/>
                <w:bCs/>
                <w:color w:val="000000"/>
                <w:sz w:val="20"/>
                <w:szCs w:val="20"/>
                <w:lang w:val="fr-FR"/>
              </w:rPr>
            </w:pPr>
            <w:r w:rsidRPr="009A195D">
              <w:rPr>
                <w:rFonts w:ascii="Georgia" w:hAnsi="Georgia" w:cs="Calibri"/>
                <w:b/>
                <w:bCs/>
                <w:color w:val="000000"/>
                <w:sz w:val="20"/>
                <w:szCs w:val="20"/>
                <w:lang w:val="fr-FR"/>
              </w:rPr>
              <w:t>Menuiserie et Vitrerie</w:t>
            </w:r>
          </w:p>
        </w:tc>
        <w:tc>
          <w:tcPr>
            <w:tcW w:w="5763" w:type="dxa"/>
            <w:vAlign w:val="center"/>
          </w:tcPr>
          <w:p w14:paraId="6F9F4E3B" w14:textId="77777777" w:rsidR="009C2CE8" w:rsidRPr="009A195D" w:rsidRDefault="009C2CE8" w:rsidP="001B534C">
            <w:pPr>
              <w:rPr>
                <w:rFonts w:ascii="Georgia" w:eastAsia="Times New Roman" w:hAnsi="Georgia" w:cs="Calibri"/>
                <w:sz w:val="20"/>
                <w:szCs w:val="20"/>
                <w:lang w:val="fr-FR" w:eastAsia="fr-CD"/>
              </w:rPr>
            </w:pPr>
          </w:p>
        </w:tc>
        <w:tc>
          <w:tcPr>
            <w:tcW w:w="1559" w:type="dxa"/>
          </w:tcPr>
          <w:p w14:paraId="4D8915A9" w14:textId="77777777" w:rsidR="009C2CE8" w:rsidRPr="009A195D" w:rsidRDefault="009C2CE8" w:rsidP="001B534C">
            <w:pPr>
              <w:jc w:val="center"/>
              <w:rPr>
                <w:rFonts w:ascii="Georgia" w:hAnsi="Georgia"/>
                <w:sz w:val="20"/>
                <w:szCs w:val="20"/>
                <w:lang w:val="fr-FR"/>
              </w:rPr>
            </w:pPr>
          </w:p>
        </w:tc>
        <w:tc>
          <w:tcPr>
            <w:tcW w:w="3021" w:type="dxa"/>
          </w:tcPr>
          <w:p w14:paraId="1F10C159" w14:textId="77777777" w:rsidR="009C2CE8" w:rsidRPr="009A195D" w:rsidRDefault="009C2CE8" w:rsidP="001B534C">
            <w:pPr>
              <w:jc w:val="center"/>
              <w:rPr>
                <w:rFonts w:ascii="Georgia" w:hAnsi="Georgia"/>
                <w:sz w:val="20"/>
                <w:szCs w:val="20"/>
                <w:lang w:val="fr-FR"/>
              </w:rPr>
            </w:pPr>
          </w:p>
        </w:tc>
      </w:tr>
      <w:tr w:rsidR="000E10C9" w:rsidRPr="009A195D" w14:paraId="0F6B0865" w14:textId="77777777" w:rsidTr="001B534C">
        <w:trPr>
          <w:trHeight w:val="1481"/>
        </w:trPr>
        <w:tc>
          <w:tcPr>
            <w:tcW w:w="988" w:type="dxa"/>
            <w:vAlign w:val="center"/>
          </w:tcPr>
          <w:p w14:paraId="15BDA0CB" w14:textId="7457929E" w:rsidR="000E10C9" w:rsidRPr="009A195D" w:rsidRDefault="000E10C9" w:rsidP="001B534C">
            <w:pPr>
              <w:jc w:val="center"/>
              <w:rPr>
                <w:rFonts w:ascii="Georgia" w:hAnsi="Georgia"/>
                <w:color w:val="000000"/>
                <w:sz w:val="20"/>
                <w:szCs w:val="20"/>
                <w:lang w:val="fr-FR"/>
              </w:rPr>
            </w:pPr>
            <w:r w:rsidRPr="009A195D">
              <w:rPr>
                <w:rFonts w:ascii="Georgia" w:hAnsi="Georgia"/>
                <w:color w:val="000000"/>
                <w:sz w:val="20"/>
                <w:szCs w:val="20"/>
                <w:lang w:val="fr-FR"/>
              </w:rPr>
              <w:t>5.4.1</w:t>
            </w:r>
          </w:p>
          <w:p w14:paraId="26CE3FE6" w14:textId="77777777" w:rsidR="000E10C9" w:rsidRPr="009A195D" w:rsidRDefault="000E10C9" w:rsidP="001B534C">
            <w:pPr>
              <w:jc w:val="center"/>
              <w:rPr>
                <w:rFonts w:ascii="Georgia" w:hAnsi="Georgia"/>
                <w:sz w:val="20"/>
                <w:szCs w:val="20"/>
                <w:lang w:val="fr-FR"/>
              </w:rPr>
            </w:pPr>
          </w:p>
        </w:tc>
        <w:tc>
          <w:tcPr>
            <w:tcW w:w="2986" w:type="dxa"/>
            <w:vAlign w:val="center"/>
          </w:tcPr>
          <w:p w14:paraId="51761E37" w14:textId="77777777" w:rsidR="000E10C9" w:rsidRPr="009A195D" w:rsidRDefault="000E10C9" w:rsidP="001B534C">
            <w:pPr>
              <w:rPr>
                <w:rFonts w:ascii="Georgia" w:hAnsi="Georgia" w:cs="Calibri"/>
                <w:color w:val="000000"/>
                <w:sz w:val="20"/>
                <w:szCs w:val="20"/>
                <w:lang w:val="fr-FR"/>
              </w:rPr>
            </w:pPr>
            <w:r w:rsidRPr="009A195D">
              <w:rPr>
                <w:rFonts w:ascii="Georgia" w:hAnsi="Georgia" w:cs="Calibri"/>
                <w:color w:val="000000"/>
                <w:sz w:val="20"/>
                <w:szCs w:val="20"/>
                <w:lang w:val="fr-FR"/>
              </w:rPr>
              <w:t>Fo &amp; Po des portes en bois 90x210 cm avec chambranle et serrure de haute sécurité</w:t>
            </w:r>
          </w:p>
          <w:p w14:paraId="3B71FEA5" w14:textId="2C8E414A" w:rsidR="000E10C9" w:rsidRPr="009A195D" w:rsidRDefault="000E10C9" w:rsidP="001B534C">
            <w:pPr>
              <w:rPr>
                <w:rFonts w:ascii="Georgia" w:hAnsi="Georgia" w:cs="Calibri"/>
                <w:color w:val="000000"/>
                <w:sz w:val="20"/>
                <w:szCs w:val="20"/>
                <w:lang w:val="fr-FR"/>
              </w:rPr>
            </w:pPr>
          </w:p>
          <w:p w14:paraId="1F42D18A" w14:textId="77777777" w:rsidR="000E10C9" w:rsidRPr="009A195D" w:rsidRDefault="000E10C9" w:rsidP="001B534C">
            <w:pPr>
              <w:rPr>
                <w:rFonts w:ascii="Georgia" w:hAnsi="Georgia" w:cs="Calibri"/>
                <w:color w:val="000000"/>
                <w:sz w:val="20"/>
                <w:szCs w:val="20"/>
                <w:lang w:val="fr-FR"/>
              </w:rPr>
            </w:pPr>
          </w:p>
        </w:tc>
        <w:tc>
          <w:tcPr>
            <w:tcW w:w="5763" w:type="dxa"/>
            <w:vAlign w:val="center"/>
          </w:tcPr>
          <w:p w14:paraId="616D6D8D" w14:textId="6F3C0E77" w:rsidR="000E10C9" w:rsidRPr="009A195D" w:rsidRDefault="000E10C9"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La fourniture et la pose de la porte en bois massif y compris toutes sujétions. Ce prix prend en compte toutes les activités liées à l’exécution de cette tâche notamment : la pose, le vernis, l</w:t>
            </w:r>
            <w:r w:rsidR="00307996">
              <w:rPr>
                <w:rFonts w:ascii="Georgia" w:eastAsia="Times New Roman" w:hAnsi="Georgia" w:cs="Calibri"/>
                <w:sz w:val="20"/>
                <w:szCs w:val="20"/>
                <w:lang w:val="fr-FR" w:eastAsia="fr-CD"/>
              </w:rPr>
              <w:t>e</w:t>
            </w:r>
            <w:r w:rsidRPr="009A195D">
              <w:rPr>
                <w:rFonts w:ascii="Georgia" w:eastAsia="Times New Roman" w:hAnsi="Georgia" w:cs="Calibri"/>
                <w:sz w:val="20"/>
                <w:szCs w:val="20"/>
                <w:lang w:val="fr-FR" w:eastAsia="fr-CD"/>
              </w:rPr>
              <w:t xml:space="preserve"> chambranle et la fixation des serrures à Cylindre etc.</w:t>
            </w:r>
          </w:p>
        </w:tc>
        <w:tc>
          <w:tcPr>
            <w:tcW w:w="1559" w:type="dxa"/>
            <w:vAlign w:val="center"/>
          </w:tcPr>
          <w:p w14:paraId="3E10B2EF" w14:textId="71568D25" w:rsidR="000E10C9" w:rsidRPr="009A195D" w:rsidRDefault="000E10C9" w:rsidP="001B534C">
            <w:pPr>
              <w:jc w:val="center"/>
              <w:rPr>
                <w:rFonts w:ascii="Georgia" w:hAnsi="Georgia"/>
                <w:sz w:val="20"/>
                <w:szCs w:val="20"/>
                <w:lang w:val="fr-FR"/>
              </w:rPr>
            </w:pPr>
            <w:r w:rsidRPr="002A3B4B">
              <w:rPr>
                <w:rFonts w:ascii="Georgia" w:hAnsi="Georgia"/>
                <w:sz w:val="20"/>
                <w:szCs w:val="20"/>
                <w:lang w:val="fr-FR"/>
              </w:rPr>
              <w:t>Pièce</w:t>
            </w:r>
          </w:p>
        </w:tc>
        <w:tc>
          <w:tcPr>
            <w:tcW w:w="3021" w:type="dxa"/>
          </w:tcPr>
          <w:p w14:paraId="21AD4634" w14:textId="77777777" w:rsidR="000E10C9" w:rsidRPr="009A195D" w:rsidRDefault="000E10C9" w:rsidP="001B534C">
            <w:pPr>
              <w:jc w:val="center"/>
              <w:rPr>
                <w:rFonts w:ascii="Georgia" w:hAnsi="Georgia"/>
                <w:sz w:val="20"/>
                <w:szCs w:val="20"/>
                <w:lang w:val="fr-FR"/>
              </w:rPr>
            </w:pPr>
          </w:p>
        </w:tc>
      </w:tr>
      <w:tr w:rsidR="000E10C9" w:rsidRPr="009A195D" w14:paraId="7FFBE6E4" w14:textId="77777777" w:rsidTr="001B534C">
        <w:trPr>
          <w:trHeight w:val="1418"/>
        </w:trPr>
        <w:tc>
          <w:tcPr>
            <w:tcW w:w="988" w:type="dxa"/>
            <w:vAlign w:val="center"/>
          </w:tcPr>
          <w:p w14:paraId="182DB375" w14:textId="6B3E19D4" w:rsidR="000E10C9" w:rsidRPr="009A195D" w:rsidRDefault="000E10C9" w:rsidP="001B534C">
            <w:pPr>
              <w:jc w:val="center"/>
              <w:rPr>
                <w:rFonts w:ascii="Georgia" w:hAnsi="Georgia"/>
                <w:color w:val="000000"/>
                <w:sz w:val="20"/>
                <w:szCs w:val="20"/>
                <w:lang w:val="fr-FR"/>
              </w:rPr>
            </w:pPr>
            <w:r w:rsidRPr="009A195D">
              <w:rPr>
                <w:rFonts w:ascii="Georgia" w:hAnsi="Georgia"/>
                <w:color w:val="000000"/>
                <w:sz w:val="20"/>
                <w:szCs w:val="20"/>
                <w:lang w:val="fr-FR"/>
              </w:rPr>
              <w:t>5.4.2</w:t>
            </w:r>
          </w:p>
          <w:p w14:paraId="2C4A3BCA" w14:textId="77777777" w:rsidR="000E10C9" w:rsidRPr="009A195D" w:rsidRDefault="000E10C9" w:rsidP="001B534C">
            <w:pPr>
              <w:jc w:val="center"/>
              <w:rPr>
                <w:rFonts w:ascii="Georgia" w:hAnsi="Georgia"/>
                <w:sz w:val="20"/>
                <w:szCs w:val="20"/>
                <w:lang w:val="fr-FR"/>
              </w:rPr>
            </w:pPr>
          </w:p>
        </w:tc>
        <w:tc>
          <w:tcPr>
            <w:tcW w:w="2986" w:type="dxa"/>
            <w:vAlign w:val="center"/>
          </w:tcPr>
          <w:p w14:paraId="7573BD71" w14:textId="44204E55" w:rsidR="000E10C9" w:rsidRPr="009A195D" w:rsidRDefault="000E10C9" w:rsidP="001B534C">
            <w:pPr>
              <w:rPr>
                <w:rFonts w:ascii="Georgia" w:hAnsi="Georgia" w:cs="Calibri"/>
                <w:color w:val="000000"/>
                <w:sz w:val="20"/>
                <w:szCs w:val="20"/>
                <w:lang w:val="fr-FR"/>
              </w:rPr>
            </w:pPr>
            <w:r w:rsidRPr="009A195D">
              <w:rPr>
                <w:rFonts w:ascii="Georgia" w:hAnsi="Georgia" w:cs="Calibri"/>
                <w:color w:val="000000"/>
                <w:sz w:val="20"/>
                <w:szCs w:val="20"/>
                <w:lang w:val="fr-FR"/>
              </w:rPr>
              <w:t xml:space="preserve">Fo &amp; Po d'une porte métallique vitrée avec grille antivol de </w:t>
            </w:r>
          </w:p>
          <w:p w14:paraId="74378F09" w14:textId="77777777" w:rsidR="000E10C9" w:rsidRPr="009A195D" w:rsidRDefault="000E10C9" w:rsidP="001B534C">
            <w:pPr>
              <w:rPr>
                <w:rFonts w:ascii="Georgia" w:hAnsi="Georgia" w:cs="Calibri"/>
                <w:color w:val="000000"/>
                <w:sz w:val="20"/>
                <w:szCs w:val="20"/>
                <w:lang w:val="fr-FR"/>
              </w:rPr>
            </w:pPr>
          </w:p>
        </w:tc>
        <w:tc>
          <w:tcPr>
            <w:tcW w:w="5763" w:type="dxa"/>
            <w:vAlign w:val="center"/>
          </w:tcPr>
          <w:p w14:paraId="12773732" w14:textId="77777777" w:rsidR="000E10C9" w:rsidRPr="009A195D" w:rsidRDefault="000E10C9" w:rsidP="001B534C">
            <w:pPr>
              <w:jc w:val="both"/>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p>
          <w:p w14:paraId="4EE5D1AB" w14:textId="77777777" w:rsidR="00307996" w:rsidRPr="00307996" w:rsidRDefault="000E10C9" w:rsidP="001B534C">
            <w:pPr>
              <w:jc w:val="both"/>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 xml:space="preserve">La fourniture et la pose de porte   métallique y compris toutes les activités liées à l’exécution de cette tâche notamment : la pose, antirouille, peinture à huile </w:t>
            </w:r>
            <w:r w:rsidR="00307996" w:rsidRPr="00307996">
              <w:rPr>
                <w:rFonts w:ascii="Georgia" w:eastAsia="Times New Roman" w:hAnsi="Georgia" w:cs="Calibri"/>
                <w:sz w:val="20"/>
                <w:szCs w:val="20"/>
                <w:lang w:val="fr-FR" w:eastAsia="fr-CD"/>
              </w:rPr>
              <w:t>(après préparation des éléments en aciers) et la fixation des clinches de bonne qualité.</w:t>
            </w:r>
          </w:p>
          <w:p w14:paraId="61A977BE" w14:textId="77777777" w:rsidR="00307996" w:rsidRPr="00307996" w:rsidRDefault="00307996" w:rsidP="001B534C">
            <w:pPr>
              <w:jc w:val="both"/>
              <w:rPr>
                <w:rFonts w:ascii="Georgia" w:eastAsia="Times New Roman" w:hAnsi="Georgia" w:cs="Calibri"/>
                <w:sz w:val="20"/>
                <w:szCs w:val="20"/>
                <w:lang w:val="fr-FR" w:eastAsia="fr-CD"/>
              </w:rPr>
            </w:pPr>
            <w:r w:rsidRPr="00307996">
              <w:rPr>
                <w:rFonts w:ascii="Georgia" w:eastAsia="Times New Roman" w:hAnsi="Georgia" w:cs="Calibri"/>
                <w:sz w:val="20"/>
                <w:szCs w:val="20"/>
                <w:lang w:val="fr-FR" w:eastAsia="fr-CD"/>
              </w:rPr>
              <w:t>Ce prix prend en compte aussi toutes les activités liées à l’exécution de cette tâche notamment la préparation des surfaces, mise en place échafaudages, y compris toutes sujétions d’exécution et de finition dans les règles de l’art.         Les produits seront conformes à toutes les exigences en vigueur.</w:t>
            </w:r>
          </w:p>
          <w:p w14:paraId="028D3470" w14:textId="3D63A012" w:rsidR="00C90A06" w:rsidRPr="009A195D" w:rsidRDefault="00C90A06" w:rsidP="001B534C">
            <w:pPr>
              <w:rPr>
                <w:rFonts w:ascii="Georgia" w:eastAsia="Times New Roman" w:hAnsi="Georgia" w:cs="Calibri"/>
                <w:sz w:val="20"/>
                <w:szCs w:val="20"/>
                <w:lang w:val="fr-FR" w:eastAsia="fr-CD"/>
              </w:rPr>
            </w:pPr>
          </w:p>
        </w:tc>
        <w:tc>
          <w:tcPr>
            <w:tcW w:w="1559" w:type="dxa"/>
            <w:vAlign w:val="center"/>
          </w:tcPr>
          <w:p w14:paraId="7E2153CC" w14:textId="2071A6D3" w:rsidR="000E10C9" w:rsidRPr="009A195D" w:rsidRDefault="000E10C9" w:rsidP="001B534C">
            <w:pPr>
              <w:jc w:val="center"/>
              <w:rPr>
                <w:rFonts w:ascii="Georgia" w:hAnsi="Georgia"/>
                <w:sz w:val="20"/>
                <w:szCs w:val="20"/>
                <w:lang w:val="fr-FR"/>
              </w:rPr>
            </w:pPr>
            <w:r w:rsidRPr="002A3B4B">
              <w:rPr>
                <w:rFonts w:ascii="Georgia" w:hAnsi="Georgia"/>
                <w:sz w:val="20"/>
                <w:szCs w:val="20"/>
                <w:lang w:val="fr-FR"/>
              </w:rPr>
              <w:t>Pièce</w:t>
            </w:r>
          </w:p>
        </w:tc>
        <w:tc>
          <w:tcPr>
            <w:tcW w:w="3021" w:type="dxa"/>
          </w:tcPr>
          <w:p w14:paraId="5F98B245" w14:textId="77777777" w:rsidR="000E10C9" w:rsidRPr="009A195D" w:rsidRDefault="000E10C9" w:rsidP="001B534C">
            <w:pPr>
              <w:jc w:val="center"/>
              <w:rPr>
                <w:rFonts w:ascii="Georgia" w:hAnsi="Georgia"/>
                <w:sz w:val="20"/>
                <w:szCs w:val="20"/>
                <w:lang w:val="fr-FR"/>
              </w:rPr>
            </w:pPr>
          </w:p>
        </w:tc>
      </w:tr>
      <w:tr w:rsidR="009C2CE8" w:rsidRPr="009A195D" w14:paraId="4A27EB4F" w14:textId="77777777" w:rsidTr="001B534C">
        <w:trPr>
          <w:trHeight w:val="1552"/>
        </w:trPr>
        <w:tc>
          <w:tcPr>
            <w:tcW w:w="988" w:type="dxa"/>
            <w:vAlign w:val="center"/>
          </w:tcPr>
          <w:p w14:paraId="7DD5B342" w14:textId="6C73C2BA" w:rsidR="009C2CE8" w:rsidRPr="009A195D" w:rsidRDefault="00E95990" w:rsidP="001B534C">
            <w:pPr>
              <w:jc w:val="center"/>
              <w:rPr>
                <w:rFonts w:ascii="Georgia" w:hAnsi="Georgia"/>
                <w:color w:val="000000"/>
                <w:sz w:val="20"/>
                <w:szCs w:val="20"/>
                <w:lang w:val="fr-FR"/>
              </w:rPr>
            </w:pPr>
            <w:r w:rsidRPr="009A195D">
              <w:rPr>
                <w:rFonts w:ascii="Georgia" w:hAnsi="Georgia"/>
                <w:color w:val="000000"/>
                <w:sz w:val="20"/>
                <w:szCs w:val="20"/>
                <w:lang w:val="fr-FR"/>
              </w:rPr>
              <w:t>5</w:t>
            </w:r>
            <w:r w:rsidR="00550C68" w:rsidRPr="009A195D">
              <w:rPr>
                <w:rFonts w:ascii="Georgia" w:hAnsi="Georgia"/>
                <w:color w:val="000000"/>
                <w:sz w:val="20"/>
                <w:szCs w:val="20"/>
                <w:lang w:val="fr-FR"/>
              </w:rPr>
              <w:t>.</w:t>
            </w:r>
            <w:r w:rsidRPr="009A195D">
              <w:rPr>
                <w:rFonts w:ascii="Georgia" w:hAnsi="Georgia"/>
                <w:color w:val="000000"/>
                <w:sz w:val="20"/>
                <w:szCs w:val="20"/>
                <w:lang w:val="fr-FR"/>
              </w:rPr>
              <w:t>4</w:t>
            </w:r>
            <w:r w:rsidR="00550C68" w:rsidRPr="009A195D">
              <w:rPr>
                <w:rFonts w:ascii="Georgia" w:hAnsi="Georgia"/>
                <w:color w:val="000000"/>
                <w:sz w:val="20"/>
                <w:szCs w:val="20"/>
                <w:lang w:val="fr-FR"/>
              </w:rPr>
              <w:t>.</w:t>
            </w:r>
            <w:r w:rsidRPr="009A195D">
              <w:rPr>
                <w:rFonts w:ascii="Georgia" w:hAnsi="Georgia"/>
                <w:color w:val="000000"/>
                <w:sz w:val="20"/>
                <w:szCs w:val="20"/>
                <w:lang w:val="fr-FR"/>
              </w:rPr>
              <w:t>3</w:t>
            </w:r>
          </w:p>
          <w:p w14:paraId="0A4AE3B1" w14:textId="77777777" w:rsidR="009C2CE8" w:rsidRPr="009A195D" w:rsidRDefault="009C2CE8" w:rsidP="001B534C">
            <w:pPr>
              <w:jc w:val="center"/>
              <w:rPr>
                <w:rFonts w:ascii="Georgia" w:hAnsi="Georgia"/>
                <w:sz w:val="20"/>
                <w:szCs w:val="20"/>
                <w:lang w:val="fr-FR"/>
              </w:rPr>
            </w:pPr>
          </w:p>
        </w:tc>
        <w:tc>
          <w:tcPr>
            <w:tcW w:w="2986" w:type="dxa"/>
            <w:vAlign w:val="center"/>
          </w:tcPr>
          <w:p w14:paraId="34C0D943" w14:textId="21C9CB8D" w:rsidR="00C52B9E" w:rsidRPr="009A195D" w:rsidRDefault="009C2CE8" w:rsidP="001B534C">
            <w:pPr>
              <w:rPr>
                <w:rFonts w:ascii="Georgia" w:hAnsi="Georgia" w:cs="Calibri"/>
                <w:color w:val="000000"/>
                <w:sz w:val="20"/>
                <w:szCs w:val="20"/>
                <w:lang w:val="fr-FR"/>
              </w:rPr>
            </w:pPr>
            <w:r w:rsidRPr="009A195D">
              <w:rPr>
                <w:rFonts w:ascii="Georgia" w:hAnsi="Georgia" w:cs="Calibri"/>
                <w:color w:val="000000"/>
                <w:sz w:val="20"/>
                <w:szCs w:val="20"/>
                <w:lang w:val="fr-FR"/>
              </w:rPr>
              <w:t xml:space="preserve">Fo &amp; Po de fenêtre métallique vitrée avec grille antivol </w:t>
            </w:r>
            <w:r w:rsidR="00E95990" w:rsidRPr="009A195D">
              <w:rPr>
                <w:rFonts w:ascii="Georgia" w:hAnsi="Georgia" w:cs="Calibri"/>
                <w:color w:val="000000"/>
                <w:sz w:val="20"/>
                <w:szCs w:val="20"/>
                <w:lang w:val="fr-FR"/>
              </w:rPr>
              <w:t>de 15</w:t>
            </w:r>
            <w:r w:rsidR="00C52B9E" w:rsidRPr="009A195D">
              <w:rPr>
                <w:rFonts w:ascii="Georgia" w:hAnsi="Georgia" w:cs="Calibri"/>
                <w:color w:val="000000"/>
                <w:sz w:val="20"/>
                <w:szCs w:val="20"/>
                <w:lang w:val="fr-FR"/>
              </w:rPr>
              <w:t>0</w:t>
            </w:r>
            <w:r w:rsidRPr="009A195D">
              <w:rPr>
                <w:rFonts w:ascii="Georgia" w:hAnsi="Georgia" w:cs="Calibri"/>
                <w:color w:val="000000"/>
                <w:sz w:val="20"/>
                <w:szCs w:val="20"/>
                <w:lang w:val="fr-FR"/>
              </w:rPr>
              <w:t>x</w:t>
            </w:r>
            <w:r w:rsidR="00E95990" w:rsidRPr="009A195D">
              <w:rPr>
                <w:rFonts w:ascii="Georgia" w:hAnsi="Georgia" w:cs="Calibri"/>
                <w:color w:val="000000"/>
                <w:sz w:val="20"/>
                <w:szCs w:val="20"/>
                <w:lang w:val="fr-FR"/>
              </w:rPr>
              <w:t>1</w:t>
            </w:r>
            <w:r w:rsidRPr="009A195D">
              <w:rPr>
                <w:rFonts w:ascii="Georgia" w:hAnsi="Georgia" w:cs="Calibri"/>
                <w:color w:val="000000"/>
                <w:sz w:val="20"/>
                <w:szCs w:val="20"/>
                <w:lang w:val="fr-FR"/>
              </w:rPr>
              <w:t>60 cm</w:t>
            </w:r>
          </w:p>
        </w:tc>
        <w:tc>
          <w:tcPr>
            <w:tcW w:w="5763" w:type="dxa"/>
            <w:shd w:val="clear" w:color="auto" w:fill="auto"/>
            <w:vAlign w:val="center"/>
          </w:tcPr>
          <w:p w14:paraId="270177EF" w14:textId="77777777" w:rsidR="00307996" w:rsidRDefault="00307996" w:rsidP="001B534C">
            <w:pPr>
              <w:jc w:val="both"/>
              <w:rPr>
                <w:rFonts w:ascii="Georgia" w:eastAsia="Times New Roman" w:hAnsi="Georgia" w:cs="Calibri"/>
                <w:sz w:val="20"/>
                <w:szCs w:val="20"/>
                <w:lang w:val="fr-FR" w:eastAsia="fr-CD"/>
              </w:rPr>
            </w:pPr>
          </w:p>
          <w:p w14:paraId="655BC04C" w14:textId="6E03E8A8" w:rsidR="00195352" w:rsidRPr="00307996" w:rsidRDefault="008E2F28" w:rsidP="001B534C">
            <w:pPr>
              <w:jc w:val="both"/>
              <w:rPr>
                <w:rFonts w:ascii="Georgia" w:eastAsia="Times New Roman" w:hAnsi="Georgia" w:cs="Calibri"/>
                <w:sz w:val="20"/>
                <w:szCs w:val="20"/>
                <w:lang w:val="fr-FR" w:eastAsia="fr-CD"/>
              </w:rPr>
            </w:pPr>
            <w:r w:rsidRPr="00307996">
              <w:rPr>
                <w:rFonts w:ascii="Georgia" w:eastAsia="Times New Roman" w:hAnsi="Georgia" w:cs="Calibri"/>
                <w:sz w:val="20"/>
                <w:szCs w:val="20"/>
                <w:lang w:val="fr-FR" w:eastAsia="fr-CD"/>
              </w:rPr>
              <w:t>Ce prix rémunère :</w:t>
            </w:r>
          </w:p>
          <w:p w14:paraId="72D851B9" w14:textId="77777777" w:rsidR="00307996" w:rsidRPr="00307996" w:rsidRDefault="009C2CE8" w:rsidP="001B534C">
            <w:pPr>
              <w:jc w:val="both"/>
              <w:rPr>
                <w:rFonts w:ascii="Georgia" w:eastAsia="Times New Roman" w:hAnsi="Georgia" w:cs="Calibri"/>
                <w:sz w:val="20"/>
                <w:szCs w:val="20"/>
                <w:lang w:val="fr-FR" w:eastAsia="fr-CD"/>
              </w:rPr>
            </w:pPr>
            <w:r w:rsidRPr="00307996">
              <w:rPr>
                <w:rFonts w:ascii="Georgia" w:eastAsia="Times New Roman" w:hAnsi="Georgia" w:cs="Calibri"/>
                <w:sz w:val="20"/>
                <w:szCs w:val="20"/>
                <w:lang w:val="fr-FR" w:eastAsia="fr-CD"/>
              </w:rPr>
              <w:t xml:space="preserve">La fourniture et la pose de </w:t>
            </w:r>
            <w:r w:rsidR="00300668" w:rsidRPr="00307996">
              <w:rPr>
                <w:rFonts w:ascii="Georgia" w:eastAsia="Times New Roman" w:hAnsi="Georgia" w:cs="Calibri"/>
                <w:sz w:val="20"/>
                <w:szCs w:val="20"/>
                <w:lang w:val="fr-FR" w:eastAsia="fr-CD"/>
              </w:rPr>
              <w:t xml:space="preserve">la fenêtre </w:t>
            </w:r>
            <w:r w:rsidRPr="00307996">
              <w:rPr>
                <w:rFonts w:ascii="Georgia" w:eastAsia="Times New Roman" w:hAnsi="Georgia" w:cs="Calibri"/>
                <w:sz w:val="20"/>
                <w:szCs w:val="20"/>
                <w:lang w:val="fr-FR" w:eastAsia="fr-CD"/>
              </w:rPr>
              <w:t xml:space="preserve">   métallique y compris toutes les activités liées à l’exécution de cette tâche notamment : la pose, antirouille, peinture à huile </w:t>
            </w:r>
            <w:r w:rsidR="00307996" w:rsidRPr="00307996">
              <w:rPr>
                <w:rFonts w:ascii="Georgia" w:eastAsia="Times New Roman" w:hAnsi="Georgia" w:cs="Calibri"/>
                <w:sz w:val="20"/>
                <w:szCs w:val="20"/>
                <w:lang w:val="fr-FR" w:eastAsia="fr-CD"/>
              </w:rPr>
              <w:t>(après préparation des éléments en aciers) et la fixation des clinches de bonne qualité.</w:t>
            </w:r>
          </w:p>
          <w:p w14:paraId="6FC4085C" w14:textId="77777777" w:rsidR="00307996" w:rsidRPr="00307996" w:rsidRDefault="00307996" w:rsidP="001B534C">
            <w:pPr>
              <w:jc w:val="both"/>
              <w:rPr>
                <w:rFonts w:ascii="Georgia" w:eastAsia="Times New Roman" w:hAnsi="Georgia" w:cs="Calibri"/>
                <w:sz w:val="20"/>
                <w:szCs w:val="20"/>
                <w:lang w:val="fr-FR" w:eastAsia="fr-CD"/>
              </w:rPr>
            </w:pPr>
            <w:r w:rsidRPr="00307996">
              <w:rPr>
                <w:rFonts w:ascii="Georgia" w:eastAsia="Times New Roman" w:hAnsi="Georgia" w:cs="Calibri"/>
                <w:sz w:val="20"/>
                <w:szCs w:val="20"/>
                <w:lang w:val="fr-FR" w:eastAsia="fr-CD"/>
              </w:rPr>
              <w:t xml:space="preserve">Ce prix prend en compte aussi toutes les activités liées à l’exécution de cette tâche notamment la préparation des </w:t>
            </w:r>
            <w:r w:rsidRPr="00307996">
              <w:rPr>
                <w:rFonts w:ascii="Georgia" w:eastAsia="Times New Roman" w:hAnsi="Georgia" w:cs="Calibri"/>
                <w:sz w:val="20"/>
                <w:szCs w:val="20"/>
                <w:lang w:val="fr-FR" w:eastAsia="fr-CD"/>
              </w:rPr>
              <w:lastRenderedPageBreak/>
              <w:t>surfaces, mise en place échafaudages, y compris toutes sujétions d’exécution et de finition dans les règles de l’art.         Les produits seront conformes à toutes les exigences en vigueur.</w:t>
            </w:r>
          </w:p>
          <w:p w14:paraId="0BECFF1A" w14:textId="4E81AFD3" w:rsidR="00C90A06" w:rsidRPr="00307996" w:rsidRDefault="00C90A06" w:rsidP="001B534C">
            <w:pPr>
              <w:jc w:val="both"/>
              <w:rPr>
                <w:rFonts w:ascii="Georgia" w:eastAsia="Times New Roman" w:hAnsi="Georgia" w:cs="Calibri"/>
                <w:sz w:val="20"/>
                <w:szCs w:val="20"/>
                <w:lang w:val="fr-FR" w:eastAsia="fr-CD"/>
              </w:rPr>
            </w:pPr>
          </w:p>
        </w:tc>
        <w:tc>
          <w:tcPr>
            <w:tcW w:w="1559" w:type="dxa"/>
            <w:vAlign w:val="center"/>
          </w:tcPr>
          <w:p w14:paraId="1E03339B" w14:textId="07D7D1C9" w:rsidR="009C2CE8" w:rsidRPr="009A195D" w:rsidRDefault="009A195D" w:rsidP="001B534C">
            <w:pPr>
              <w:jc w:val="center"/>
              <w:rPr>
                <w:rFonts w:ascii="Georgia" w:hAnsi="Georgia"/>
                <w:sz w:val="20"/>
                <w:szCs w:val="20"/>
                <w:lang w:val="fr-FR"/>
              </w:rPr>
            </w:pPr>
            <w:r>
              <w:rPr>
                <w:rFonts w:ascii="Georgia" w:hAnsi="Georgia"/>
                <w:sz w:val="20"/>
                <w:szCs w:val="20"/>
                <w:lang w:val="fr-FR"/>
              </w:rPr>
              <w:lastRenderedPageBreak/>
              <w:t>Pièce</w:t>
            </w:r>
          </w:p>
        </w:tc>
        <w:tc>
          <w:tcPr>
            <w:tcW w:w="3021" w:type="dxa"/>
          </w:tcPr>
          <w:p w14:paraId="7BDF8CC2" w14:textId="77777777" w:rsidR="009C2CE8" w:rsidRPr="009A195D" w:rsidRDefault="009C2CE8" w:rsidP="001B534C">
            <w:pPr>
              <w:jc w:val="center"/>
              <w:rPr>
                <w:rFonts w:ascii="Georgia" w:hAnsi="Georgia"/>
                <w:sz w:val="20"/>
                <w:szCs w:val="20"/>
                <w:lang w:val="fr-FR"/>
              </w:rPr>
            </w:pPr>
          </w:p>
        </w:tc>
      </w:tr>
      <w:tr w:rsidR="009C2CE8" w:rsidRPr="009A195D" w14:paraId="2FFA119E" w14:textId="77777777" w:rsidTr="001B534C">
        <w:trPr>
          <w:trHeight w:val="708"/>
        </w:trPr>
        <w:tc>
          <w:tcPr>
            <w:tcW w:w="988" w:type="dxa"/>
            <w:vAlign w:val="center"/>
          </w:tcPr>
          <w:p w14:paraId="787B00D9" w14:textId="3501818A" w:rsidR="009C2CE8" w:rsidRPr="009A195D" w:rsidRDefault="00E95990" w:rsidP="001B534C">
            <w:pPr>
              <w:jc w:val="center"/>
              <w:rPr>
                <w:rFonts w:ascii="Georgia" w:hAnsi="Georgia"/>
                <w:color w:val="000000"/>
                <w:sz w:val="20"/>
                <w:szCs w:val="20"/>
                <w:lang w:val="fr-FR"/>
              </w:rPr>
            </w:pPr>
            <w:r w:rsidRPr="009A195D">
              <w:rPr>
                <w:rFonts w:ascii="Georgia" w:hAnsi="Georgia"/>
                <w:color w:val="000000"/>
                <w:sz w:val="20"/>
                <w:szCs w:val="20"/>
                <w:lang w:val="fr-FR"/>
              </w:rPr>
              <w:t>5</w:t>
            </w:r>
            <w:r w:rsidR="00550C68" w:rsidRPr="009A195D">
              <w:rPr>
                <w:rFonts w:ascii="Georgia" w:hAnsi="Georgia"/>
                <w:color w:val="000000"/>
                <w:sz w:val="20"/>
                <w:szCs w:val="20"/>
                <w:lang w:val="fr-FR"/>
              </w:rPr>
              <w:t>.</w:t>
            </w:r>
            <w:r w:rsidRPr="009A195D">
              <w:rPr>
                <w:rFonts w:ascii="Georgia" w:hAnsi="Georgia"/>
                <w:color w:val="000000"/>
                <w:sz w:val="20"/>
                <w:szCs w:val="20"/>
                <w:lang w:val="fr-FR"/>
              </w:rPr>
              <w:t>4</w:t>
            </w:r>
            <w:r w:rsidR="00550C68" w:rsidRPr="009A195D">
              <w:rPr>
                <w:rFonts w:ascii="Georgia" w:hAnsi="Georgia"/>
                <w:color w:val="000000"/>
                <w:sz w:val="20"/>
                <w:szCs w:val="20"/>
                <w:lang w:val="fr-FR"/>
              </w:rPr>
              <w:t>.</w:t>
            </w:r>
            <w:r w:rsidRPr="009A195D">
              <w:rPr>
                <w:rFonts w:ascii="Georgia" w:hAnsi="Georgia"/>
                <w:color w:val="000000"/>
                <w:sz w:val="20"/>
                <w:szCs w:val="20"/>
                <w:lang w:val="fr-FR"/>
              </w:rPr>
              <w:t>4</w:t>
            </w:r>
          </w:p>
          <w:p w14:paraId="21DC8C28" w14:textId="77777777" w:rsidR="009C2CE8" w:rsidRPr="009A195D" w:rsidRDefault="009C2CE8" w:rsidP="001B534C">
            <w:pPr>
              <w:jc w:val="center"/>
              <w:rPr>
                <w:rFonts w:ascii="Georgia" w:hAnsi="Georgia"/>
                <w:sz w:val="20"/>
                <w:szCs w:val="20"/>
                <w:lang w:val="fr-FR"/>
              </w:rPr>
            </w:pPr>
          </w:p>
        </w:tc>
        <w:tc>
          <w:tcPr>
            <w:tcW w:w="2986" w:type="dxa"/>
            <w:vAlign w:val="center"/>
          </w:tcPr>
          <w:p w14:paraId="6FB473D1" w14:textId="451571E1" w:rsidR="003539FE" w:rsidRPr="009A195D" w:rsidRDefault="009C2CE8" w:rsidP="001B534C">
            <w:pPr>
              <w:rPr>
                <w:rFonts w:ascii="Georgia" w:hAnsi="Georgia" w:cs="Calibri"/>
                <w:color w:val="000000"/>
                <w:sz w:val="20"/>
                <w:szCs w:val="20"/>
                <w:lang w:val="fr-FR"/>
              </w:rPr>
            </w:pPr>
            <w:r w:rsidRPr="009A195D">
              <w:rPr>
                <w:rFonts w:ascii="Georgia" w:hAnsi="Georgia" w:cs="Calibri"/>
                <w:color w:val="000000"/>
                <w:sz w:val="20"/>
                <w:szCs w:val="20"/>
                <w:lang w:val="fr-FR"/>
              </w:rPr>
              <w:t>Fo &amp; Po de fenêtre métallique</w:t>
            </w:r>
            <w:r w:rsidR="00E95990" w:rsidRPr="009A195D">
              <w:rPr>
                <w:rFonts w:ascii="Georgia" w:hAnsi="Georgia" w:cs="Calibri"/>
                <w:color w:val="000000"/>
                <w:sz w:val="20"/>
                <w:szCs w:val="20"/>
                <w:lang w:val="fr-FR"/>
              </w:rPr>
              <w:t xml:space="preserve"> vitrée avec grille antivol de 50x5</w:t>
            </w:r>
            <w:r w:rsidRPr="009A195D">
              <w:rPr>
                <w:rFonts w:ascii="Georgia" w:hAnsi="Georgia" w:cs="Calibri"/>
                <w:color w:val="000000"/>
                <w:sz w:val="20"/>
                <w:szCs w:val="20"/>
                <w:lang w:val="fr-FR"/>
              </w:rPr>
              <w:t>0 cm</w:t>
            </w:r>
          </w:p>
        </w:tc>
        <w:tc>
          <w:tcPr>
            <w:tcW w:w="5763" w:type="dxa"/>
            <w:shd w:val="clear" w:color="auto" w:fill="auto"/>
            <w:vAlign w:val="center"/>
          </w:tcPr>
          <w:p w14:paraId="06D05954" w14:textId="77777777" w:rsidR="000E10C9" w:rsidRPr="00307996" w:rsidRDefault="000E10C9" w:rsidP="001B534C">
            <w:pPr>
              <w:jc w:val="both"/>
              <w:rPr>
                <w:rFonts w:ascii="Georgia" w:eastAsia="Times New Roman" w:hAnsi="Georgia" w:cs="Calibri"/>
                <w:sz w:val="20"/>
                <w:szCs w:val="20"/>
                <w:lang w:val="fr-FR" w:eastAsia="fr-CD"/>
              </w:rPr>
            </w:pPr>
          </w:p>
          <w:p w14:paraId="78CC1681" w14:textId="6C1BEFED" w:rsidR="00110AE9" w:rsidRPr="00307996" w:rsidRDefault="00110AE9" w:rsidP="001B534C">
            <w:pPr>
              <w:jc w:val="both"/>
              <w:rPr>
                <w:rFonts w:ascii="Georgia" w:eastAsia="Times New Roman" w:hAnsi="Georgia" w:cs="Calibri"/>
                <w:sz w:val="20"/>
                <w:szCs w:val="20"/>
                <w:lang w:val="fr-FR" w:eastAsia="fr-CD"/>
              </w:rPr>
            </w:pPr>
            <w:r w:rsidRPr="00307996">
              <w:rPr>
                <w:rFonts w:ascii="Georgia" w:eastAsia="Times New Roman" w:hAnsi="Georgia" w:cs="Calibri"/>
                <w:sz w:val="20"/>
                <w:szCs w:val="20"/>
                <w:lang w:val="fr-FR" w:eastAsia="fr-CD"/>
              </w:rPr>
              <w:t>Ce prix rémunère :</w:t>
            </w:r>
          </w:p>
          <w:p w14:paraId="11F6B1DE" w14:textId="0CF073A3" w:rsidR="009C2CE8" w:rsidRPr="00307996" w:rsidRDefault="00110AE9" w:rsidP="001B534C">
            <w:pPr>
              <w:jc w:val="both"/>
              <w:rPr>
                <w:rFonts w:ascii="Georgia" w:eastAsia="Times New Roman" w:hAnsi="Georgia" w:cs="Calibri"/>
                <w:sz w:val="20"/>
                <w:szCs w:val="20"/>
                <w:lang w:val="fr-FR" w:eastAsia="fr-CD"/>
              </w:rPr>
            </w:pPr>
            <w:r w:rsidRPr="00307996">
              <w:rPr>
                <w:rFonts w:ascii="Georgia" w:eastAsia="Times New Roman" w:hAnsi="Georgia" w:cs="Calibri"/>
                <w:sz w:val="20"/>
                <w:szCs w:val="20"/>
                <w:lang w:val="fr-FR" w:eastAsia="fr-CD"/>
              </w:rPr>
              <w:t xml:space="preserve">La fourniture et la pose de la fenêtre    métallique y compris toutes les activités liées à l’exécution de cette tâche notamment : la pose, antirouille, peinture à huile </w:t>
            </w:r>
            <w:r w:rsidR="00D07A92" w:rsidRPr="00307996">
              <w:rPr>
                <w:rFonts w:ascii="Georgia" w:eastAsia="Times New Roman" w:hAnsi="Georgia" w:cs="Calibri"/>
                <w:sz w:val="20"/>
                <w:szCs w:val="20"/>
                <w:lang w:val="fr-FR" w:eastAsia="fr-CD"/>
              </w:rPr>
              <w:t xml:space="preserve">(après préparation des éléments en aciers) </w:t>
            </w:r>
            <w:r w:rsidRPr="00307996">
              <w:rPr>
                <w:rFonts w:ascii="Georgia" w:eastAsia="Times New Roman" w:hAnsi="Georgia" w:cs="Calibri"/>
                <w:sz w:val="20"/>
                <w:szCs w:val="20"/>
                <w:lang w:val="fr-FR" w:eastAsia="fr-CD"/>
              </w:rPr>
              <w:t>et la fixation des clinches de bonne qualité.</w:t>
            </w:r>
          </w:p>
          <w:p w14:paraId="4154E349" w14:textId="77777777" w:rsidR="00C90A06" w:rsidRPr="00307996" w:rsidRDefault="00D07A92" w:rsidP="001B534C">
            <w:pPr>
              <w:jc w:val="both"/>
              <w:rPr>
                <w:rFonts w:ascii="Georgia" w:eastAsia="Times New Roman" w:hAnsi="Georgia" w:cs="Calibri"/>
                <w:sz w:val="20"/>
                <w:szCs w:val="20"/>
                <w:lang w:val="fr-FR" w:eastAsia="fr-CD"/>
              </w:rPr>
            </w:pPr>
            <w:r w:rsidRPr="00307996">
              <w:rPr>
                <w:rFonts w:ascii="Georgia" w:eastAsia="Times New Roman" w:hAnsi="Georgia" w:cs="Calibri"/>
                <w:sz w:val="20"/>
                <w:szCs w:val="20"/>
                <w:lang w:val="fr-FR" w:eastAsia="fr-CD"/>
              </w:rPr>
              <w:t>Ce prix prend en compte aussi toutes les activités liées à l’exécution de cette tâche notamment la préparation des surfaces, mise en place échafaudages, y compris toutes sujétions d’exécution et de finition dans les règles de l’art.         Les produits seront conformes à toutes les exigences en vigueur.</w:t>
            </w:r>
          </w:p>
          <w:p w14:paraId="48883D30" w14:textId="4DA67BEA" w:rsidR="00D07A92" w:rsidRPr="00307996" w:rsidRDefault="00D07A92" w:rsidP="001B534C">
            <w:pPr>
              <w:jc w:val="both"/>
              <w:rPr>
                <w:rFonts w:ascii="Georgia" w:eastAsia="Times New Roman" w:hAnsi="Georgia" w:cs="Calibri"/>
                <w:sz w:val="20"/>
                <w:szCs w:val="20"/>
                <w:lang w:val="fr-FR" w:eastAsia="fr-CD"/>
              </w:rPr>
            </w:pPr>
          </w:p>
        </w:tc>
        <w:tc>
          <w:tcPr>
            <w:tcW w:w="1559" w:type="dxa"/>
            <w:vAlign w:val="center"/>
          </w:tcPr>
          <w:p w14:paraId="2DA02AB0" w14:textId="4AAF607D" w:rsidR="009C2CE8" w:rsidRPr="009A195D" w:rsidRDefault="009A195D" w:rsidP="001B534C">
            <w:pPr>
              <w:jc w:val="center"/>
              <w:rPr>
                <w:rFonts w:ascii="Georgia" w:hAnsi="Georgia"/>
                <w:sz w:val="20"/>
                <w:szCs w:val="20"/>
                <w:lang w:val="fr-FR"/>
              </w:rPr>
            </w:pPr>
            <w:r>
              <w:rPr>
                <w:rFonts w:ascii="Georgia" w:hAnsi="Georgia"/>
                <w:sz w:val="20"/>
                <w:szCs w:val="20"/>
                <w:lang w:val="fr-FR"/>
              </w:rPr>
              <w:t>Pièce</w:t>
            </w:r>
          </w:p>
        </w:tc>
        <w:tc>
          <w:tcPr>
            <w:tcW w:w="3021" w:type="dxa"/>
          </w:tcPr>
          <w:p w14:paraId="74926A04" w14:textId="77777777" w:rsidR="009C2CE8" w:rsidRPr="009A195D" w:rsidRDefault="009C2CE8" w:rsidP="001B534C">
            <w:pPr>
              <w:jc w:val="center"/>
              <w:rPr>
                <w:rFonts w:ascii="Georgia" w:hAnsi="Georgia"/>
                <w:sz w:val="20"/>
                <w:szCs w:val="20"/>
                <w:lang w:val="fr-FR"/>
              </w:rPr>
            </w:pPr>
          </w:p>
        </w:tc>
      </w:tr>
      <w:tr w:rsidR="009C2CE8" w:rsidRPr="009A195D" w14:paraId="6469F1FA" w14:textId="77777777" w:rsidTr="001B534C">
        <w:trPr>
          <w:trHeight w:val="2742"/>
        </w:trPr>
        <w:tc>
          <w:tcPr>
            <w:tcW w:w="988" w:type="dxa"/>
            <w:vAlign w:val="center"/>
          </w:tcPr>
          <w:p w14:paraId="27829F1C" w14:textId="715D87B9" w:rsidR="009C2CE8" w:rsidRPr="009A195D" w:rsidRDefault="00E95990" w:rsidP="001B534C">
            <w:pPr>
              <w:jc w:val="center"/>
              <w:rPr>
                <w:rFonts w:ascii="Georgia" w:hAnsi="Georgia"/>
                <w:color w:val="000000"/>
                <w:sz w:val="20"/>
                <w:szCs w:val="20"/>
                <w:lang w:val="fr-FR"/>
              </w:rPr>
            </w:pPr>
            <w:r w:rsidRPr="009A195D">
              <w:rPr>
                <w:rFonts w:ascii="Georgia" w:hAnsi="Georgia"/>
                <w:color w:val="000000"/>
                <w:sz w:val="20"/>
                <w:szCs w:val="20"/>
                <w:lang w:val="fr-FR"/>
              </w:rPr>
              <w:t>5</w:t>
            </w:r>
            <w:r w:rsidR="00550C68" w:rsidRPr="009A195D">
              <w:rPr>
                <w:rFonts w:ascii="Georgia" w:hAnsi="Georgia"/>
                <w:color w:val="000000"/>
                <w:sz w:val="20"/>
                <w:szCs w:val="20"/>
                <w:lang w:val="fr-FR"/>
              </w:rPr>
              <w:t>.</w:t>
            </w:r>
            <w:r w:rsidRPr="009A195D">
              <w:rPr>
                <w:rFonts w:ascii="Georgia" w:hAnsi="Georgia"/>
                <w:color w:val="000000"/>
                <w:sz w:val="20"/>
                <w:szCs w:val="20"/>
                <w:lang w:val="fr-FR"/>
              </w:rPr>
              <w:t>4</w:t>
            </w:r>
            <w:r w:rsidR="00550C68" w:rsidRPr="009A195D">
              <w:rPr>
                <w:rFonts w:ascii="Georgia" w:hAnsi="Georgia"/>
                <w:color w:val="000000"/>
                <w:sz w:val="20"/>
                <w:szCs w:val="20"/>
                <w:lang w:val="fr-FR"/>
              </w:rPr>
              <w:t>.</w:t>
            </w:r>
            <w:r w:rsidRPr="009A195D">
              <w:rPr>
                <w:rFonts w:ascii="Georgia" w:hAnsi="Georgia"/>
                <w:color w:val="000000"/>
                <w:sz w:val="20"/>
                <w:szCs w:val="20"/>
                <w:lang w:val="fr-FR"/>
              </w:rPr>
              <w:t>5</w:t>
            </w:r>
          </w:p>
          <w:p w14:paraId="591EBE4D" w14:textId="77777777" w:rsidR="009C2CE8" w:rsidRPr="009A195D" w:rsidRDefault="009C2CE8" w:rsidP="001B534C">
            <w:pPr>
              <w:jc w:val="center"/>
              <w:rPr>
                <w:rFonts w:ascii="Georgia" w:hAnsi="Georgia"/>
                <w:sz w:val="20"/>
                <w:szCs w:val="20"/>
                <w:lang w:val="fr-FR"/>
              </w:rPr>
            </w:pPr>
          </w:p>
        </w:tc>
        <w:tc>
          <w:tcPr>
            <w:tcW w:w="2986" w:type="dxa"/>
            <w:vAlign w:val="center"/>
          </w:tcPr>
          <w:p w14:paraId="00C10F9E" w14:textId="62BE8FBD" w:rsidR="003539FE" w:rsidRPr="009A195D" w:rsidRDefault="009C2CE8" w:rsidP="001B534C">
            <w:pPr>
              <w:rPr>
                <w:rFonts w:ascii="Georgia" w:hAnsi="Georgia" w:cs="Calibri"/>
                <w:color w:val="000000"/>
                <w:sz w:val="20"/>
                <w:szCs w:val="20"/>
                <w:lang w:val="fr-FR"/>
              </w:rPr>
            </w:pPr>
            <w:r w:rsidRPr="009A195D">
              <w:rPr>
                <w:rFonts w:ascii="Georgia" w:hAnsi="Georgia" w:cs="Calibri"/>
                <w:color w:val="000000"/>
                <w:sz w:val="20"/>
                <w:szCs w:val="20"/>
                <w:lang w:val="fr-FR"/>
              </w:rPr>
              <w:t>Fo &amp; Po des mains courantes et garde-corps</w:t>
            </w:r>
          </w:p>
        </w:tc>
        <w:tc>
          <w:tcPr>
            <w:tcW w:w="5763" w:type="dxa"/>
            <w:shd w:val="clear" w:color="auto" w:fill="auto"/>
            <w:vAlign w:val="center"/>
          </w:tcPr>
          <w:p w14:paraId="72D4C078" w14:textId="77777777" w:rsidR="000E10C9" w:rsidRPr="00307996" w:rsidRDefault="000E10C9" w:rsidP="001B534C">
            <w:pPr>
              <w:jc w:val="both"/>
              <w:rPr>
                <w:rFonts w:ascii="Georgia" w:eastAsia="Times New Roman" w:hAnsi="Georgia" w:cs="Calibri"/>
                <w:sz w:val="20"/>
                <w:szCs w:val="20"/>
                <w:lang w:val="fr-FR" w:eastAsia="fr-CD"/>
              </w:rPr>
            </w:pPr>
          </w:p>
          <w:p w14:paraId="0980C172" w14:textId="7083294F" w:rsidR="000C55C5" w:rsidRPr="00307996" w:rsidRDefault="000C55C5" w:rsidP="001B534C">
            <w:pPr>
              <w:jc w:val="both"/>
              <w:rPr>
                <w:rFonts w:ascii="Georgia" w:eastAsia="Times New Roman" w:hAnsi="Georgia" w:cs="Calibri"/>
                <w:sz w:val="20"/>
                <w:szCs w:val="20"/>
                <w:lang w:val="fr-FR" w:eastAsia="fr-CD"/>
              </w:rPr>
            </w:pPr>
            <w:r w:rsidRPr="00307996">
              <w:rPr>
                <w:rFonts w:ascii="Georgia" w:eastAsia="Times New Roman" w:hAnsi="Georgia" w:cs="Calibri"/>
                <w:sz w:val="20"/>
                <w:szCs w:val="20"/>
                <w:lang w:val="fr-FR" w:eastAsia="fr-CD"/>
              </w:rPr>
              <w:t>Ce prix rémunère :</w:t>
            </w:r>
          </w:p>
          <w:p w14:paraId="4D93A064" w14:textId="624037AE" w:rsidR="00D07A92" w:rsidRPr="00307996" w:rsidRDefault="000C55C5" w:rsidP="001B534C">
            <w:pPr>
              <w:jc w:val="both"/>
              <w:rPr>
                <w:rFonts w:ascii="Georgia" w:eastAsia="Times New Roman" w:hAnsi="Georgia" w:cs="Calibri"/>
                <w:sz w:val="20"/>
                <w:szCs w:val="20"/>
                <w:lang w:val="fr-FR" w:eastAsia="fr-CD"/>
              </w:rPr>
            </w:pPr>
            <w:r w:rsidRPr="00307996">
              <w:rPr>
                <w:rFonts w:ascii="Georgia" w:eastAsia="Times New Roman" w:hAnsi="Georgia" w:cs="Calibri"/>
                <w:sz w:val="20"/>
                <w:szCs w:val="20"/>
                <w:lang w:val="fr-FR" w:eastAsia="fr-CD"/>
              </w:rPr>
              <w:t>La fourniture et la pose de la structure métallique de garde-fou avec une main courante en bois lisse y compris toutes les activités liées à l’exécution de cette tâche notamment : la pose, antirouille, peinture à huile</w:t>
            </w:r>
            <w:r w:rsidR="00D07A92" w:rsidRPr="00307996">
              <w:rPr>
                <w:rFonts w:ascii="Georgia" w:eastAsia="Times New Roman" w:hAnsi="Georgia" w:cs="Calibri"/>
                <w:sz w:val="20"/>
                <w:szCs w:val="20"/>
                <w:lang w:val="fr-FR" w:eastAsia="fr-CD"/>
              </w:rPr>
              <w:t xml:space="preserve"> (après préparation des éléments en aciers) et la fixation des clinches de bonne qualité.</w:t>
            </w:r>
          </w:p>
          <w:p w14:paraId="337CF665" w14:textId="77777777" w:rsidR="00D07A92" w:rsidRPr="00307996" w:rsidRDefault="00D07A92" w:rsidP="001B534C">
            <w:pPr>
              <w:jc w:val="both"/>
              <w:rPr>
                <w:rFonts w:ascii="Georgia" w:eastAsia="Times New Roman" w:hAnsi="Georgia" w:cs="Calibri"/>
                <w:sz w:val="20"/>
                <w:szCs w:val="20"/>
                <w:lang w:val="fr-FR" w:eastAsia="fr-CD"/>
              </w:rPr>
            </w:pPr>
            <w:r w:rsidRPr="00307996">
              <w:rPr>
                <w:rFonts w:ascii="Georgia" w:eastAsia="Times New Roman" w:hAnsi="Georgia" w:cs="Calibri"/>
                <w:sz w:val="20"/>
                <w:szCs w:val="20"/>
                <w:lang w:val="fr-FR" w:eastAsia="fr-CD"/>
              </w:rPr>
              <w:t>Ce prix prend en compte aussi toutes les activités liées à l’exécution de cette tâche notamment la préparation des surfaces, mise en place échafaudages, y compris toutes sujétions d’exécution et de finition dans les règles de l’art.         Les produits seront conformes à toutes les exigences en vigueur.</w:t>
            </w:r>
          </w:p>
          <w:p w14:paraId="2B89E9DD" w14:textId="5C0540E7" w:rsidR="009C2CE8" w:rsidRPr="00307996" w:rsidRDefault="000C55C5" w:rsidP="001B534C">
            <w:pPr>
              <w:jc w:val="both"/>
              <w:rPr>
                <w:rFonts w:ascii="Georgia" w:eastAsia="Times New Roman" w:hAnsi="Georgia" w:cs="Calibri"/>
                <w:sz w:val="20"/>
                <w:szCs w:val="20"/>
                <w:lang w:val="fr-FR" w:eastAsia="fr-CD"/>
              </w:rPr>
            </w:pPr>
            <w:r w:rsidRPr="00307996">
              <w:rPr>
                <w:rFonts w:ascii="Georgia" w:eastAsia="Times New Roman" w:hAnsi="Georgia" w:cs="Calibri"/>
                <w:sz w:val="20"/>
                <w:szCs w:val="20"/>
                <w:lang w:val="fr-FR" w:eastAsia="fr-CD"/>
              </w:rPr>
              <w:t>.</w:t>
            </w:r>
          </w:p>
        </w:tc>
        <w:tc>
          <w:tcPr>
            <w:tcW w:w="1559" w:type="dxa"/>
            <w:vAlign w:val="center"/>
          </w:tcPr>
          <w:p w14:paraId="64DD9225" w14:textId="4A7CAAAE" w:rsidR="009C2CE8" w:rsidRPr="009A195D" w:rsidRDefault="009A195D" w:rsidP="001B534C">
            <w:pPr>
              <w:jc w:val="center"/>
              <w:rPr>
                <w:rFonts w:ascii="Georgia" w:hAnsi="Georgia"/>
                <w:sz w:val="20"/>
                <w:szCs w:val="20"/>
                <w:lang w:val="fr-FR"/>
              </w:rPr>
            </w:pPr>
            <w:r>
              <w:rPr>
                <w:rFonts w:ascii="Georgia" w:hAnsi="Georgia"/>
                <w:sz w:val="20"/>
                <w:szCs w:val="20"/>
                <w:lang w:val="fr-FR"/>
              </w:rPr>
              <w:t>Mètre linéaire</w:t>
            </w:r>
          </w:p>
        </w:tc>
        <w:tc>
          <w:tcPr>
            <w:tcW w:w="3021" w:type="dxa"/>
          </w:tcPr>
          <w:p w14:paraId="233C893F" w14:textId="77777777" w:rsidR="009C2CE8" w:rsidRPr="009A195D" w:rsidRDefault="009C2CE8" w:rsidP="001B534C">
            <w:pPr>
              <w:jc w:val="center"/>
              <w:rPr>
                <w:rFonts w:ascii="Georgia" w:hAnsi="Georgia"/>
                <w:sz w:val="20"/>
                <w:szCs w:val="20"/>
                <w:lang w:val="fr-FR"/>
              </w:rPr>
            </w:pPr>
          </w:p>
        </w:tc>
      </w:tr>
      <w:tr w:rsidR="009C2CE8" w:rsidRPr="009A195D" w14:paraId="112EB332" w14:textId="77777777" w:rsidTr="001B534C">
        <w:trPr>
          <w:trHeight w:val="543"/>
        </w:trPr>
        <w:tc>
          <w:tcPr>
            <w:tcW w:w="988" w:type="dxa"/>
            <w:vAlign w:val="center"/>
          </w:tcPr>
          <w:p w14:paraId="554B0152" w14:textId="02E1B502" w:rsidR="009C2CE8" w:rsidRPr="00826D75" w:rsidRDefault="009C2CE8" w:rsidP="001B534C">
            <w:pPr>
              <w:jc w:val="center"/>
              <w:rPr>
                <w:rFonts w:ascii="Georgia" w:hAnsi="Georgia"/>
                <w:b/>
                <w:bCs/>
                <w:color w:val="000000"/>
                <w:sz w:val="20"/>
                <w:szCs w:val="20"/>
                <w:lang w:val="fr-FR"/>
              </w:rPr>
            </w:pPr>
            <w:r w:rsidRPr="009A195D">
              <w:rPr>
                <w:rFonts w:ascii="Georgia" w:hAnsi="Georgia"/>
                <w:b/>
                <w:bCs/>
                <w:color w:val="000000"/>
                <w:sz w:val="20"/>
                <w:szCs w:val="20"/>
                <w:lang w:val="fr-FR"/>
              </w:rPr>
              <w:t>VI</w:t>
            </w:r>
          </w:p>
        </w:tc>
        <w:tc>
          <w:tcPr>
            <w:tcW w:w="2986" w:type="dxa"/>
            <w:vAlign w:val="center"/>
          </w:tcPr>
          <w:p w14:paraId="397E79BC" w14:textId="77777777" w:rsidR="009C2CE8" w:rsidRPr="009A195D" w:rsidRDefault="009C2CE8" w:rsidP="001B534C">
            <w:pPr>
              <w:rPr>
                <w:rFonts w:ascii="Georgia" w:hAnsi="Georgia" w:cs="Calibri"/>
                <w:b/>
                <w:bCs/>
                <w:color w:val="000000"/>
                <w:sz w:val="20"/>
                <w:szCs w:val="20"/>
                <w:lang w:val="fr-FR"/>
              </w:rPr>
            </w:pPr>
            <w:r w:rsidRPr="009A195D">
              <w:rPr>
                <w:rFonts w:ascii="Georgia" w:hAnsi="Georgia" w:cs="Calibri"/>
                <w:b/>
                <w:bCs/>
                <w:color w:val="000000"/>
                <w:sz w:val="20"/>
                <w:szCs w:val="20"/>
                <w:lang w:val="fr-FR"/>
              </w:rPr>
              <w:t>Faux plafond</w:t>
            </w:r>
          </w:p>
        </w:tc>
        <w:tc>
          <w:tcPr>
            <w:tcW w:w="5763" w:type="dxa"/>
            <w:vAlign w:val="center"/>
          </w:tcPr>
          <w:p w14:paraId="4410FE0F" w14:textId="77777777" w:rsidR="009C2CE8" w:rsidRPr="009A195D" w:rsidRDefault="009C2CE8" w:rsidP="001B534C">
            <w:pPr>
              <w:jc w:val="both"/>
              <w:rPr>
                <w:rFonts w:ascii="Georgia" w:eastAsia="Times New Roman" w:hAnsi="Georgia" w:cs="Calibri"/>
                <w:sz w:val="20"/>
                <w:szCs w:val="20"/>
                <w:lang w:val="fr-FR" w:eastAsia="fr-CD"/>
              </w:rPr>
            </w:pPr>
          </w:p>
        </w:tc>
        <w:tc>
          <w:tcPr>
            <w:tcW w:w="1559" w:type="dxa"/>
          </w:tcPr>
          <w:p w14:paraId="5AEF5A57" w14:textId="77777777" w:rsidR="009C2CE8" w:rsidRPr="009A195D" w:rsidRDefault="009C2CE8" w:rsidP="001B534C">
            <w:pPr>
              <w:jc w:val="center"/>
              <w:rPr>
                <w:rFonts w:ascii="Georgia" w:hAnsi="Georgia"/>
                <w:sz w:val="20"/>
                <w:szCs w:val="20"/>
                <w:lang w:val="fr-FR"/>
              </w:rPr>
            </w:pPr>
          </w:p>
        </w:tc>
        <w:tc>
          <w:tcPr>
            <w:tcW w:w="3021" w:type="dxa"/>
          </w:tcPr>
          <w:p w14:paraId="2B69B417" w14:textId="77777777" w:rsidR="009C2CE8" w:rsidRPr="009A195D" w:rsidRDefault="009C2CE8" w:rsidP="001B534C">
            <w:pPr>
              <w:jc w:val="center"/>
              <w:rPr>
                <w:rFonts w:ascii="Georgia" w:hAnsi="Georgia"/>
                <w:sz w:val="20"/>
                <w:szCs w:val="20"/>
                <w:lang w:val="fr-FR"/>
              </w:rPr>
            </w:pPr>
          </w:p>
        </w:tc>
      </w:tr>
      <w:tr w:rsidR="008F61BD" w:rsidRPr="009A195D" w14:paraId="35BEF90E" w14:textId="77777777" w:rsidTr="001B534C">
        <w:trPr>
          <w:trHeight w:val="2821"/>
        </w:trPr>
        <w:tc>
          <w:tcPr>
            <w:tcW w:w="988" w:type="dxa"/>
            <w:vAlign w:val="center"/>
          </w:tcPr>
          <w:p w14:paraId="75E059C1" w14:textId="637C0E06" w:rsidR="008F61BD" w:rsidRPr="009A195D" w:rsidRDefault="008F61BD" w:rsidP="001B534C">
            <w:pPr>
              <w:jc w:val="center"/>
              <w:rPr>
                <w:rFonts w:ascii="Georgia" w:hAnsi="Georgia"/>
                <w:sz w:val="20"/>
                <w:szCs w:val="20"/>
                <w:lang w:val="fr-FR"/>
              </w:rPr>
            </w:pPr>
            <w:r w:rsidRPr="009A195D">
              <w:rPr>
                <w:rFonts w:ascii="Georgia" w:hAnsi="Georgia"/>
                <w:color w:val="000000"/>
                <w:sz w:val="20"/>
                <w:szCs w:val="20"/>
                <w:lang w:val="fr-FR"/>
              </w:rPr>
              <w:lastRenderedPageBreak/>
              <w:t>6.1</w:t>
            </w:r>
          </w:p>
        </w:tc>
        <w:tc>
          <w:tcPr>
            <w:tcW w:w="2986" w:type="dxa"/>
            <w:vAlign w:val="center"/>
          </w:tcPr>
          <w:p w14:paraId="52F03F8D" w14:textId="2932D63F" w:rsidR="008F61BD" w:rsidRPr="009A195D" w:rsidRDefault="008F61BD" w:rsidP="001B534C">
            <w:pPr>
              <w:rPr>
                <w:rFonts w:ascii="Georgia" w:hAnsi="Georgia" w:cs="Calibri"/>
                <w:color w:val="000000"/>
                <w:sz w:val="20"/>
                <w:szCs w:val="20"/>
                <w:lang w:val="fr-FR"/>
              </w:rPr>
            </w:pPr>
            <w:r w:rsidRPr="009A195D">
              <w:rPr>
                <w:rFonts w:ascii="Georgia" w:hAnsi="Georgia" w:cs="Calibri"/>
                <w:color w:val="000000"/>
                <w:sz w:val="20"/>
                <w:szCs w:val="20"/>
                <w:lang w:val="fr-FR"/>
              </w:rPr>
              <w:t>Fo &amp; Po faux plafond en triplex de 5 mm sur gitage corniche en bois</w:t>
            </w:r>
          </w:p>
        </w:tc>
        <w:tc>
          <w:tcPr>
            <w:tcW w:w="5763" w:type="dxa"/>
            <w:vAlign w:val="center"/>
          </w:tcPr>
          <w:p w14:paraId="0BB31D92" w14:textId="77777777" w:rsidR="000E10C9" w:rsidRDefault="000E10C9" w:rsidP="001B534C">
            <w:pPr>
              <w:rPr>
                <w:rFonts w:ascii="Georgia" w:eastAsia="Times New Roman" w:hAnsi="Georgia" w:cs="Calibri"/>
                <w:sz w:val="20"/>
                <w:szCs w:val="20"/>
                <w:lang w:val="fr-FR" w:eastAsia="fr-CD"/>
              </w:rPr>
            </w:pPr>
          </w:p>
          <w:p w14:paraId="484E8579" w14:textId="0601BCC2" w:rsidR="008F61BD" w:rsidRPr="009A195D" w:rsidRDefault="008F61BD"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La fourniture et la pose de gitage en bois dont les caractéristiques sont de type industriel de préférence du premier choix dont la pose est fonction de l’échantillon par Maitre d’Ouvrage.</w:t>
            </w:r>
          </w:p>
          <w:p w14:paraId="0763424F" w14:textId="77777777" w:rsidR="008F61BD" w:rsidRPr="009A195D" w:rsidRDefault="008F61BD"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 xml:space="preserve">Cette structure de gitage devant supporter le triplex de 5 mm dont les lattes de couvre-joint sont bien poncées. </w:t>
            </w:r>
            <w:proofErr w:type="gramStart"/>
            <w:r w:rsidRPr="009A195D">
              <w:rPr>
                <w:rFonts w:ascii="Georgia" w:eastAsia="Times New Roman" w:hAnsi="Georgia" w:cs="Calibri"/>
                <w:sz w:val="20"/>
                <w:szCs w:val="20"/>
                <w:lang w:val="fr-FR" w:eastAsia="fr-CD"/>
              </w:rPr>
              <w:t>tous</w:t>
            </w:r>
            <w:proofErr w:type="gramEnd"/>
            <w:r w:rsidRPr="009A195D">
              <w:rPr>
                <w:rFonts w:ascii="Georgia" w:eastAsia="Times New Roman" w:hAnsi="Georgia" w:cs="Calibri"/>
                <w:sz w:val="20"/>
                <w:szCs w:val="20"/>
                <w:lang w:val="fr-FR" w:eastAsia="fr-CD"/>
              </w:rPr>
              <w:t xml:space="preserve"> défauts d’usinage ainsi que du comportement seront à charge de l’entrepreneur, y compris prestations annexes, transports, indemnités, frais, accessoires et toutes sujétions pour l’exécution des travaux dans les règles de l’art.</w:t>
            </w:r>
          </w:p>
          <w:p w14:paraId="00971470" w14:textId="1E51EF1A" w:rsidR="008F61BD" w:rsidRPr="009A195D" w:rsidRDefault="008F61BD" w:rsidP="001B534C">
            <w:pPr>
              <w:rPr>
                <w:rFonts w:ascii="Georgia" w:eastAsia="Times New Roman" w:hAnsi="Georgia" w:cs="Calibri"/>
                <w:sz w:val="20"/>
                <w:szCs w:val="20"/>
                <w:lang w:val="fr-FR" w:eastAsia="fr-CD"/>
              </w:rPr>
            </w:pPr>
          </w:p>
        </w:tc>
        <w:tc>
          <w:tcPr>
            <w:tcW w:w="1559" w:type="dxa"/>
            <w:vAlign w:val="center"/>
          </w:tcPr>
          <w:p w14:paraId="3EF7ABC8" w14:textId="05F391E4" w:rsidR="008F61BD" w:rsidRPr="009A195D" w:rsidRDefault="008F61BD" w:rsidP="001B534C">
            <w:pPr>
              <w:jc w:val="center"/>
              <w:rPr>
                <w:rFonts w:ascii="Georgia" w:hAnsi="Georgia"/>
                <w:sz w:val="20"/>
                <w:szCs w:val="20"/>
                <w:lang w:val="fr-FR"/>
              </w:rPr>
            </w:pPr>
            <w:r w:rsidRPr="009A195D">
              <w:rPr>
                <w:rFonts w:ascii="Georgia" w:hAnsi="Georgia"/>
                <w:sz w:val="20"/>
                <w:szCs w:val="20"/>
                <w:lang w:val="fr-FR"/>
              </w:rPr>
              <w:t>Mètre carré</w:t>
            </w:r>
          </w:p>
        </w:tc>
        <w:tc>
          <w:tcPr>
            <w:tcW w:w="3021" w:type="dxa"/>
          </w:tcPr>
          <w:p w14:paraId="3E86001C" w14:textId="77777777" w:rsidR="008F61BD" w:rsidRPr="009A195D" w:rsidRDefault="008F61BD" w:rsidP="001B534C">
            <w:pPr>
              <w:jc w:val="center"/>
              <w:rPr>
                <w:rFonts w:ascii="Georgia" w:hAnsi="Georgia"/>
                <w:sz w:val="20"/>
                <w:szCs w:val="20"/>
                <w:lang w:val="fr-FR"/>
              </w:rPr>
            </w:pPr>
          </w:p>
        </w:tc>
      </w:tr>
      <w:tr w:rsidR="009C2CE8" w:rsidRPr="009A195D" w14:paraId="61E004E3" w14:textId="77777777" w:rsidTr="001B534C">
        <w:trPr>
          <w:trHeight w:val="565"/>
        </w:trPr>
        <w:tc>
          <w:tcPr>
            <w:tcW w:w="988" w:type="dxa"/>
            <w:vAlign w:val="center"/>
          </w:tcPr>
          <w:p w14:paraId="1E598BE5" w14:textId="1C54C773" w:rsidR="009C2CE8" w:rsidRPr="00826D75" w:rsidRDefault="009C2CE8" w:rsidP="001B534C">
            <w:pPr>
              <w:jc w:val="center"/>
              <w:rPr>
                <w:rFonts w:ascii="Georgia" w:hAnsi="Georgia"/>
                <w:b/>
                <w:bCs/>
                <w:color w:val="000000"/>
                <w:sz w:val="20"/>
                <w:szCs w:val="20"/>
                <w:lang w:val="fr-FR"/>
              </w:rPr>
            </w:pPr>
            <w:r w:rsidRPr="009A195D">
              <w:rPr>
                <w:rFonts w:ascii="Georgia" w:hAnsi="Georgia"/>
                <w:b/>
                <w:bCs/>
                <w:color w:val="000000"/>
                <w:sz w:val="20"/>
                <w:szCs w:val="20"/>
                <w:lang w:val="fr-FR"/>
              </w:rPr>
              <w:t>VII</w:t>
            </w:r>
          </w:p>
        </w:tc>
        <w:tc>
          <w:tcPr>
            <w:tcW w:w="2986" w:type="dxa"/>
            <w:vAlign w:val="center"/>
          </w:tcPr>
          <w:p w14:paraId="6C588C5B" w14:textId="77777777" w:rsidR="009C2CE8" w:rsidRPr="009A195D" w:rsidRDefault="009C2CE8" w:rsidP="001B534C">
            <w:pPr>
              <w:rPr>
                <w:rFonts w:ascii="Georgia" w:hAnsi="Georgia" w:cs="Calibri"/>
                <w:b/>
                <w:bCs/>
                <w:color w:val="000000"/>
                <w:sz w:val="20"/>
                <w:szCs w:val="20"/>
                <w:lang w:val="fr-FR"/>
              </w:rPr>
            </w:pPr>
            <w:r w:rsidRPr="009A195D">
              <w:rPr>
                <w:rFonts w:ascii="Georgia" w:hAnsi="Georgia" w:cs="Calibri"/>
                <w:b/>
                <w:bCs/>
                <w:color w:val="000000"/>
                <w:sz w:val="20"/>
                <w:szCs w:val="20"/>
                <w:lang w:val="fr-FR"/>
              </w:rPr>
              <w:t>Electricité</w:t>
            </w:r>
          </w:p>
        </w:tc>
        <w:tc>
          <w:tcPr>
            <w:tcW w:w="5763" w:type="dxa"/>
            <w:vAlign w:val="center"/>
          </w:tcPr>
          <w:p w14:paraId="1C0D79CB" w14:textId="77777777" w:rsidR="009C2CE8" w:rsidRPr="009A195D" w:rsidRDefault="009C2CE8" w:rsidP="001B534C">
            <w:pPr>
              <w:rPr>
                <w:rFonts w:ascii="Georgia" w:eastAsia="Times New Roman" w:hAnsi="Georgia" w:cs="Calibri"/>
                <w:sz w:val="20"/>
                <w:szCs w:val="20"/>
                <w:lang w:val="fr-FR" w:eastAsia="fr-CD"/>
              </w:rPr>
            </w:pPr>
          </w:p>
        </w:tc>
        <w:tc>
          <w:tcPr>
            <w:tcW w:w="1559" w:type="dxa"/>
          </w:tcPr>
          <w:p w14:paraId="4C06289A" w14:textId="77777777" w:rsidR="009C2CE8" w:rsidRPr="009A195D" w:rsidRDefault="009C2CE8" w:rsidP="001B534C">
            <w:pPr>
              <w:jc w:val="center"/>
              <w:rPr>
                <w:rFonts w:ascii="Georgia" w:hAnsi="Georgia"/>
                <w:sz w:val="20"/>
                <w:szCs w:val="20"/>
                <w:lang w:val="fr-FR"/>
              </w:rPr>
            </w:pPr>
          </w:p>
        </w:tc>
        <w:tc>
          <w:tcPr>
            <w:tcW w:w="3021" w:type="dxa"/>
          </w:tcPr>
          <w:p w14:paraId="23507D34" w14:textId="77777777" w:rsidR="009C2CE8" w:rsidRPr="009A195D" w:rsidRDefault="009C2CE8" w:rsidP="001B534C">
            <w:pPr>
              <w:jc w:val="center"/>
              <w:rPr>
                <w:rFonts w:ascii="Georgia" w:hAnsi="Georgia"/>
                <w:sz w:val="20"/>
                <w:szCs w:val="20"/>
                <w:lang w:val="fr-FR"/>
              </w:rPr>
            </w:pPr>
          </w:p>
        </w:tc>
      </w:tr>
      <w:tr w:rsidR="008F61BD" w:rsidRPr="009A195D" w14:paraId="37BD22C2" w14:textId="77777777" w:rsidTr="001B534C">
        <w:tc>
          <w:tcPr>
            <w:tcW w:w="988" w:type="dxa"/>
            <w:vAlign w:val="center"/>
          </w:tcPr>
          <w:p w14:paraId="6A285FDD" w14:textId="23C4978C" w:rsidR="008F61BD" w:rsidRPr="009A195D" w:rsidRDefault="008F61BD" w:rsidP="001B534C">
            <w:pPr>
              <w:jc w:val="center"/>
              <w:rPr>
                <w:rFonts w:ascii="Georgia" w:hAnsi="Georgia"/>
                <w:color w:val="000000"/>
                <w:sz w:val="20"/>
                <w:szCs w:val="20"/>
                <w:lang w:val="fr-FR"/>
              </w:rPr>
            </w:pPr>
            <w:r w:rsidRPr="009A195D">
              <w:rPr>
                <w:rFonts w:ascii="Georgia" w:hAnsi="Georgia"/>
                <w:color w:val="000000"/>
                <w:sz w:val="20"/>
                <w:szCs w:val="20"/>
                <w:lang w:val="fr-FR"/>
              </w:rPr>
              <w:t>7.1</w:t>
            </w:r>
          </w:p>
        </w:tc>
        <w:tc>
          <w:tcPr>
            <w:tcW w:w="2986" w:type="dxa"/>
            <w:vAlign w:val="center"/>
          </w:tcPr>
          <w:p w14:paraId="47F6AB47" w14:textId="77777777" w:rsidR="008F61BD" w:rsidRPr="009A195D" w:rsidRDefault="008F61BD" w:rsidP="001B534C">
            <w:pPr>
              <w:rPr>
                <w:rFonts w:ascii="Georgia" w:hAnsi="Georgia" w:cs="Calibri"/>
                <w:color w:val="000000"/>
                <w:sz w:val="20"/>
                <w:szCs w:val="20"/>
                <w:lang w:val="fr-FR"/>
              </w:rPr>
            </w:pPr>
            <w:r w:rsidRPr="009A195D">
              <w:rPr>
                <w:rFonts w:ascii="Georgia" w:hAnsi="Georgia" w:cs="Calibri"/>
                <w:color w:val="000000"/>
                <w:sz w:val="20"/>
                <w:szCs w:val="20"/>
                <w:lang w:val="fr-FR"/>
              </w:rPr>
              <w:t>Filerie et raccordement électrique</w:t>
            </w:r>
          </w:p>
          <w:p w14:paraId="5D159F54" w14:textId="77777777" w:rsidR="008F61BD" w:rsidRPr="009A195D" w:rsidRDefault="008F61BD" w:rsidP="001B534C">
            <w:pPr>
              <w:rPr>
                <w:rFonts w:ascii="Georgia" w:hAnsi="Georgia" w:cs="Calibri"/>
                <w:color w:val="000000"/>
                <w:sz w:val="20"/>
                <w:szCs w:val="20"/>
                <w:lang w:val="fr-FR"/>
              </w:rPr>
            </w:pPr>
          </w:p>
          <w:p w14:paraId="3C827BD3" w14:textId="77777777" w:rsidR="008F61BD" w:rsidRPr="009A195D" w:rsidRDefault="008F61BD" w:rsidP="001B534C">
            <w:pPr>
              <w:rPr>
                <w:rFonts w:ascii="Georgia" w:hAnsi="Georgia" w:cs="Calibri"/>
                <w:color w:val="000000"/>
                <w:sz w:val="20"/>
                <w:szCs w:val="20"/>
                <w:lang w:val="fr-FR"/>
              </w:rPr>
            </w:pPr>
          </w:p>
        </w:tc>
        <w:tc>
          <w:tcPr>
            <w:tcW w:w="5763" w:type="dxa"/>
            <w:vAlign w:val="center"/>
          </w:tcPr>
          <w:p w14:paraId="275CE682" w14:textId="77777777" w:rsidR="000E10C9" w:rsidRDefault="000E10C9" w:rsidP="001B534C">
            <w:pPr>
              <w:rPr>
                <w:rFonts w:ascii="Georgia" w:eastAsia="Times New Roman" w:hAnsi="Georgia" w:cs="Calibri"/>
                <w:sz w:val="20"/>
                <w:szCs w:val="20"/>
                <w:lang w:val="fr-FR" w:eastAsia="fr-CD"/>
              </w:rPr>
            </w:pPr>
          </w:p>
          <w:p w14:paraId="69350621" w14:textId="71821B44" w:rsidR="008F61BD" w:rsidRPr="009A195D" w:rsidRDefault="008F61BD"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 xml:space="preserve">Le tubage, saignées et passage des fils dans les différentes pièces à travers les tubes encastrées, raccordement au </w:t>
            </w:r>
            <w:proofErr w:type="gramStart"/>
            <w:r w:rsidRPr="009A195D">
              <w:rPr>
                <w:rFonts w:ascii="Georgia" w:eastAsia="Times New Roman" w:hAnsi="Georgia" w:cs="Calibri"/>
                <w:sz w:val="20"/>
                <w:szCs w:val="20"/>
                <w:lang w:val="fr-FR" w:eastAsia="fr-CD"/>
              </w:rPr>
              <w:t>réseau  y</w:t>
            </w:r>
            <w:proofErr w:type="gramEnd"/>
            <w:r w:rsidRPr="009A195D">
              <w:rPr>
                <w:rFonts w:ascii="Georgia" w:eastAsia="Times New Roman" w:hAnsi="Georgia" w:cs="Calibri"/>
                <w:sz w:val="20"/>
                <w:szCs w:val="20"/>
                <w:lang w:val="fr-FR" w:eastAsia="fr-CD"/>
              </w:rPr>
              <w:t xml:space="preserve"> inclus,  de préférence du premier choix dont la pose est fonction de l’échantillon par Maitre d’Ouvrage, tous défauts  seront à charge de l’entrepreneur, y compris prestations annexes, transports, indemnités, frais, accessoires et toutes sujétions pour l’exécution des travaux dans les règles de l’art.</w:t>
            </w:r>
          </w:p>
          <w:p w14:paraId="74D5282A" w14:textId="218E3FDF" w:rsidR="008F61BD" w:rsidRPr="009A195D" w:rsidRDefault="008F61BD" w:rsidP="001B534C">
            <w:pPr>
              <w:rPr>
                <w:rFonts w:ascii="Georgia" w:eastAsia="Times New Roman" w:hAnsi="Georgia" w:cs="Calibri"/>
                <w:sz w:val="20"/>
                <w:szCs w:val="20"/>
                <w:lang w:val="fr-FR" w:eastAsia="fr-CD"/>
              </w:rPr>
            </w:pPr>
          </w:p>
        </w:tc>
        <w:tc>
          <w:tcPr>
            <w:tcW w:w="1559" w:type="dxa"/>
            <w:vAlign w:val="center"/>
          </w:tcPr>
          <w:p w14:paraId="3072BD48" w14:textId="32392211" w:rsidR="008F61BD" w:rsidRPr="009A195D" w:rsidRDefault="008F61BD" w:rsidP="001B534C">
            <w:pPr>
              <w:jc w:val="center"/>
              <w:rPr>
                <w:rFonts w:ascii="Georgia" w:hAnsi="Georgia"/>
                <w:sz w:val="20"/>
                <w:szCs w:val="20"/>
                <w:lang w:val="fr-FR"/>
              </w:rPr>
            </w:pPr>
            <w:r w:rsidRPr="009A195D">
              <w:rPr>
                <w:rFonts w:ascii="Georgia" w:hAnsi="Georgia"/>
                <w:sz w:val="20"/>
                <w:szCs w:val="20"/>
                <w:lang w:val="fr-FR"/>
              </w:rPr>
              <w:t>Forfait</w:t>
            </w:r>
          </w:p>
        </w:tc>
        <w:tc>
          <w:tcPr>
            <w:tcW w:w="3021" w:type="dxa"/>
          </w:tcPr>
          <w:p w14:paraId="3CD44DE5" w14:textId="77777777" w:rsidR="008F61BD" w:rsidRPr="009A195D" w:rsidRDefault="008F61BD" w:rsidP="001B534C">
            <w:pPr>
              <w:jc w:val="center"/>
              <w:rPr>
                <w:rFonts w:ascii="Georgia" w:hAnsi="Georgia"/>
                <w:sz w:val="20"/>
                <w:szCs w:val="20"/>
                <w:lang w:val="fr-FR"/>
              </w:rPr>
            </w:pPr>
          </w:p>
        </w:tc>
      </w:tr>
      <w:tr w:rsidR="008F61BD" w:rsidRPr="009A195D" w14:paraId="79A2C242" w14:textId="77777777" w:rsidTr="001B534C">
        <w:trPr>
          <w:trHeight w:val="2126"/>
        </w:trPr>
        <w:tc>
          <w:tcPr>
            <w:tcW w:w="988" w:type="dxa"/>
            <w:vAlign w:val="center"/>
          </w:tcPr>
          <w:p w14:paraId="6DEB3AC6" w14:textId="2FE2579D" w:rsidR="008F61BD" w:rsidRPr="009A195D" w:rsidRDefault="008F61BD" w:rsidP="001B534C">
            <w:pPr>
              <w:jc w:val="center"/>
              <w:rPr>
                <w:rFonts w:ascii="Georgia" w:hAnsi="Georgia"/>
                <w:color w:val="000000"/>
                <w:sz w:val="20"/>
                <w:szCs w:val="20"/>
                <w:lang w:val="fr-FR"/>
              </w:rPr>
            </w:pPr>
            <w:r w:rsidRPr="009A195D">
              <w:rPr>
                <w:rFonts w:ascii="Georgia" w:hAnsi="Georgia"/>
                <w:color w:val="000000"/>
                <w:sz w:val="20"/>
                <w:szCs w:val="20"/>
                <w:lang w:val="fr-FR"/>
              </w:rPr>
              <w:t>7.2</w:t>
            </w:r>
          </w:p>
        </w:tc>
        <w:tc>
          <w:tcPr>
            <w:tcW w:w="2986" w:type="dxa"/>
            <w:vAlign w:val="center"/>
          </w:tcPr>
          <w:p w14:paraId="0F8FA409" w14:textId="1947F9A1" w:rsidR="008F61BD" w:rsidRPr="009A195D" w:rsidRDefault="008F61BD" w:rsidP="001B534C">
            <w:pPr>
              <w:rPr>
                <w:rFonts w:ascii="Georgia" w:hAnsi="Georgia" w:cs="Calibri"/>
                <w:color w:val="000000"/>
                <w:sz w:val="20"/>
                <w:szCs w:val="20"/>
                <w:lang w:val="fr-FR"/>
              </w:rPr>
            </w:pPr>
            <w:r w:rsidRPr="009A195D">
              <w:rPr>
                <w:rFonts w:ascii="Georgia" w:hAnsi="Georgia" w:cs="Calibri"/>
                <w:color w:val="000000"/>
                <w:sz w:val="20"/>
                <w:szCs w:val="20"/>
                <w:lang w:val="fr-FR"/>
              </w:rPr>
              <w:t>Installation des points lumineux, prises, interrupteurs et accessoires</w:t>
            </w:r>
          </w:p>
        </w:tc>
        <w:tc>
          <w:tcPr>
            <w:tcW w:w="5763" w:type="dxa"/>
            <w:vAlign w:val="center"/>
          </w:tcPr>
          <w:p w14:paraId="55A18918" w14:textId="77777777" w:rsidR="000E10C9" w:rsidRDefault="000E10C9" w:rsidP="001B534C">
            <w:pPr>
              <w:rPr>
                <w:rFonts w:ascii="Georgia" w:eastAsia="Times New Roman" w:hAnsi="Georgia" w:cs="Calibri"/>
                <w:sz w:val="20"/>
                <w:szCs w:val="20"/>
                <w:lang w:val="fr-FR" w:eastAsia="fr-CD"/>
              </w:rPr>
            </w:pPr>
          </w:p>
          <w:p w14:paraId="14949EE0" w14:textId="3203C4CC" w:rsidR="008F61BD" w:rsidRPr="009A195D" w:rsidRDefault="008F61BD"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La fixation des points lumineux, prises, interrupteurs et accessoires de qualité supérieure   dont la pose est fonction de l’échantillon par Maitre d’Ouvrage, tous défauts seront à charge de l’entrepreneur, y compris prestations annexes, transports, indemnités, frais, accessoires et toutes sujétions pour l’exécution des travaux dans les règles de l’art.</w:t>
            </w:r>
          </w:p>
        </w:tc>
        <w:tc>
          <w:tcPr>
            <w:tcW w:w="1559" w:type="dxa"/>
            <w:vAlign w:val="center"/>
          </w:tcPr>
          <w:p w14:paraId="249FB44B" w14:textId="480AC0F8" w:rsidR="008F61BD" w:rsidRPr="009A195D" w:rsidRDefault="008F61BD" w:rsidP="001B534C">
            <w:pPr>
              <w:jc w:val="center"/>
              <w:rPr>
                <w:rFonts w:ascii="Georgia" w:hAnsi="Georgia"/>
                <w:sz w:val="20"/>
                <w:szCs w:val="20"/>
                <w:lang w:val="fr-FR"/>
              </w:rPr>
            </w:pPr>
            <w:r w:rsidRPr="009A195D">
              <w:rPr>
                <w:rFonts w:ascii="Georgia" w:hAnsi="Georgia"/>
                <w:sz w:val="20"/>
                <w:szCs w:val="20"/>
                <w:lang w:val="fr-FR"/>
              </w:rPr>
              <w:t>Forfait</w:t>
            </w:r>
          </w:p>
        </w:tc>
        <w:tc>
          <w:tcPr>
            <w:tcW w:w="3021" w:type="dxa"/>
          </w:tcPr>
          <w:p w14:paraId="1DD46E93" w14:textId="77777777" w:rsidR="008F61BD" w:rsidRPr="009A195D" w:rsidRDefault="008F61BD" w:rsidP="001B534C">
            <w:pPr>
              <w:jc w:val="center"/>
              <w:rPr>
                <w:rFonts w:ascii="Georgia" w:hAnsi="Georgia"/>
                <w:sz w:val="20"/>
                <w:szCs w:val="20"/>
                <w:lang w:val="fr-FR"/>
              </w:rPr>
            </w:pPr>
          </w:p>
        </w:tc>
      </w:tr>
      <w:tr w:rsidR="009A195D" w:rsidRPr="009A195D" w14:paraId="4292DE3D" w14:textId="77777777" w:rsidTr="001B534C">
        <w:trPr>
          <w:trHeight w:val="1971"/>
        </w:trPr>
        <w:tc>
          <w:tcPr>
            <w:tcW w:w="988" w:type="dxa"/>
            <w:vAlign w:val="center"/>
          </w:tcPr>
          <w:p w14:paraId="74035B67" w14:textId="7448ED7C" w:rsidR="009A195D" w:rsidRPr="009A195D" w:rsidRDefault="009A195D" w:rsidP="001B534C">
            <w:pPr>
              <w:jc w:val="center"/>
              <w:rPr>
                <w:rFonts w:ascii="Georgia" w:hAnsi="Georgia"/>
                <w:color w:val="000000"/>
                <w:sz w:val="20"/>
                <w:szCs w:val="20"/>
                <w:lang w:val="fr-FR"/>
              </w:rPr>
            </w:pPr>
            <w:r w:rsidRPr="009A195D">
              <w:rPr>
                <w:rFonts w:ascii="Georgia" w:hAnsi="Georgia"/>
                <w:color w:val="000000"/>
                <w:sz w:val="20"/>
                <w:szCs w:val="20"/>
                <w:lang w:val="fr-FR"/>
              </w:rPr>
              <w:lastRenderedPageBreak/>
              <w:t>7.3</w:t>
            </w:r>
          </w:p>
        </w:tc>
        <w:tc>
          <w:tcPr>
            <w:tcW w:w="2986" w:type="dxa"/>
            <w:vAlign w:val="center"/>
          </w:tcPr>
          <w:p w14:paraId="3FD68151" w14:textId="77777777" w:rsidR="009A195D" w:rsidRPr="009A195D" w:rsidRDefault="009A195D" w:rsidP="001B534C">
            <w:pPr>
              <w:rPr>
                <w:rFonts w:ascii="Georgia" w:hAnsi="Georgia" w:cs="Calibri"/>
                <w:color w:val="000000"/>
                <w:sz w:val="20"/>
                <w:szCs w:val="20"/>
                <w:lang w:val="fr-FR"/>
              </w:rPr>
            </w:pPr>
            <w:r w:rsidRPr="009A195D">
              <w:rPr>
                <w:rFonts w:ascii="Georgia" w:hAnsi="Georgia" w:cs="Calibri"/>
                <w:color w:val="000000"/>
                <w:sz w:val="20"/>
                <w:szCs w:val="20"/>
                <w:lang w:val="fr-FR"/>
              </w:rPr>
              <w:t>Installation des tableaux divisionnaires</w:t>
            </w:r>
          </w:p>
          <w:p w14:paraId="232BE6DB" w14:textId="7F7A34B8" w:rsidR="009A195D" w:rsidRPr="009A195D" w:rsidRDefault="009A195D" w:rsidP="001B534C">
            <w:pPr>
              <w:rPr>
                <w:rFonts w:ascii="Georgia" w:hAnsi="Georgia" w:cs="Calibri"/>
                <w:color w:val="000000"/>
                <w:sz w:val="20"/>
                <w:szCs w:val="20"/>
                <w:lang w:val="fr-FR"/>
              </w:rPr>
            </w:pPr>
          </w:p>
          <w:p w14:paraId="66441EA5" w14:textId="77777777" w:rsidR="009A195D" w:rsidRPr="009A195D" w:rsidRDefault="009A195D" w:rsidP="001B534C">
            <w:pPr>
              <w:rPr>
                <w:rFonts w:ascii="Georgia" w:hAnsi="Georgia" w:cs="Calibri"/>
                <w:color w:val="000000"/>
                <w:sz w:val="20"/>
                <w:szCs w:val="20"/>
                <w:lang w:val="fr-FR"/>
              </w:rPr>
            </w:pPr>
          </w:p>
        </w:tc>
        <w:tc>
          <w:tcPr>
            <w:tcW w:w="5763" w:type="dxa"/>
            <w:vAlign w:val="center"/>
          </w:tcPr>
          <w:p w14:paraId="5E589DE5" w14:textId="36F73755" w:rsidR="009A195D" w:rsidRPr="009A195D" w:rsidRDefault="009A195D"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La fixation des tableaux divisionnaires de qualité supérieure   dont la pose est fonction de l’échantillon par Maitre d’Ouvrage, tous défauts seront à charge de l’entrepreneur, y compris prestations annexes, transports, indemnités, frais, accessoires et toutes sujétions pour l’exécution des travaux dans les règles de l’art.</w:t>
            </w:r>
          </w:p>
        </w:tc>
        <w:tc>
          <w:tcPr>
            <w:tcW w:w="1559" w:type="dxa"/>
            <w:vAlign w:val="center"/>
          </w:tcPr>
          <w:p w14:paraId="08AE40FF" w14:textId="0BC213F4" w:rsidR="009A195D" w:rsidRPr="009A195D" w:rsidRDefault="009A195D" w:rsidP="001B534C">
            <w:pPr>
              <w:jc w:val="center"/>
              <w:rPr>
                <w:rFonts w:ascii="Georgia" w:hAnsi="Georgia"/>
                <w:sz w:val="20"/>
                <w:szCs w:val="20"/>
                <w:lang w:val="fr-FR"/>
              </w:rPr>
            </w:pPr>
            <w:r w:rsidRPr="009A195D">
              <w:rPr>
                <w:rFonts w:ascii="Georgia" w:hAnsi="Georgia"/>
                <w:sz w:val="20"/>
                <w:szCs w:val="20"/>
                <w:lang w:val="fr-FR"/>
              </w:rPr>
              <w:t>Forfait</w:t>
            </w:r>
          </w:p>
        </w:tc>
        <w:tc>
          <w:tcPr>
            <w:tcW w:w="3021" w:type="dxa"/>
          </w:tcPr>
          <w:p w14:paraId="20003235" w14:textId="77777777" w:rsidR="009A195D" w:rsidRPr="009A195D" w:rsidRDefault="009A195D" w:rsidP="001B534C">
            <w:pPr>
              <w:jc w:val="center"/>
              <w:rPr>
                <w:rFonts w:ascii="Georgia" w:hAnsi="Georgia"/>
                <w:sz w:val="20"/>
                <w:szCs w:val="20"/>
                <w:lang w:val="fr-FR"/>
              </w:rPr>
            </w:pPr>
          </w:p>
        </w:tc>
      </w:tr>
      <w:tr w:rsidR="009C2CE8" w:rsidRPr="009A195D" w14:paraId="1CBFAC3F" w14:textId="77777777" w:rsidTr="001B534C">
        <w:trPr>
          <w:trHeight w:val="517"/>
        </w:trPr>
        <w:tc>
          <w:tcPr>
            <w:tcW w:w="988" w:type="dxa"/>
            <w:vAlign w:val="center"/>
          </w:tcPr>
          <w:p w14:paraId="6A8FA464" w14:textId="77777777" w:rsidR="009C2CE8" w:rsidRPr="009A195D" w:rsidRDefault="009C2CE8" w:rsidP="001B534C">
            <w:pPr>
              <w:jc w:val="center"/>
              <w:rPr>
                <w:rFonts w:ascii="Georgia" w:hAnsi="Georgia"/>
                <w:b/>
                <w:bCs/>
                <w:color w:val="000000"/>
                <w:sz w:val="20"/>
                <w:szCs w:val="20"/>
                <w:lang w:val="fr-FR"/>
              </w:rPr>
            </w:pPr>
            <w:r w:rsidRPr="009A195D">
              <w:rPr>
                <w:rFonts w:ascii="Georgia" w:hAnsi="Georgia"/>
                <w:b/>
                <w:bCs/>
                <w:color w:val="000000"/>
                <w:sz w:val="20"/>
                <w:szCs w:val="20"/>
                <w:lang w:val="fr-FR"/>
              </w:rPr>
              <w:t>VIII</w:t>
            </w:r>
          </w:p>
        </w:tc>
        <w:tc>
          <w:tcPr>
            <w:tcW w:w="2986" w:type="dxa"/>
            <w:vAlign w:val="center"/>
          </w:tcPr>
          <w:p w14:paraId="23A28ECF" w14:textId="77777777" w:rsidR="009C2CE8" w:rsidRPr="009A195D" w:rsidRDefault="009C2CE8" w:rsidP="001B534C">
            <w:pPr>
              <w:rPr>
                <w:rFonts w:ascii="Georgia" w:hAnsi="Georgia" w:cs="Calibri"/>
                <w:b/>
                <w:bCs/>
                <w:color w:val="000000"/>
                <w:sz w:val="20"/>
                <w:szCs w:val="20"/>
                <w:lang w:val="fr-FR"/>
              </w:rPr>
            </w:pPr>
            <w:r w:rsidRPr="009A195D">
              <w:rPr>
                <w:rFonts w:ascii="Georgia" w:hAnsi="Georgia" w:cs="Calibri"/>
                <w:b/>
                <w:bCs/>
                <w:color w:val="000000"/>
                <w:sz w:val="20"/>
                <w:szCs w:val="20"/>
                <w:lang w:val="fr-FR"/>
              </w:rPr>
              <w:t>Plomberie</w:t>
            </w:r>
          </w:p>
        </w:tc>
        <w:tc>
          <w:tcPr>
            <w:tcW w:w="5763" w:type="dxa"/>
            <w:vAlign w:val="center"/>
          </w:tcPr>
          <w:p w14:paraId="2E4D660E" w14:textId="77777777" w:rsidR="009C2CE8" w:rsidRPr="009A195D" w:rsidRDefault="009C2CE8" w:rsidP="001B534C">
            <w:pPr>
              <w:rPr>
                <w:rFonts w:ascii="Georgia" w:eastAsia="Times New Roman" w:hAnsi="Georgia" w:cs="Calibri"/>
                <w:sz w:val="20"/>
                <w:szCs w:val="20"/>
                <w:lang w:val="fr-FR" w:eastAsia="fr-CD"/>
              </w:rPr>
            </w:pPr>
          </w:p>
        </w:tc>
        <w:tc>
          <w:tcPr>
            <w:tcW w:w="1559" w:type="dxa"/>
          </w:tcPr>
          <w:p w14:paraId="6A50EC2B" w14:textId="77777777" w:rsidR="009C2CE8" w:rsidRPr="009A195D" w:rsidRDefault="009C2CE8" w:rsidP="001B534C">
            <w:pPr>
              <w:jc w:val="center"/>
              <w:rPr>
                <w:rFonts w:ascii="Georgia" w:hAnsi="Georgia"/>
                <w:sz w:val="20"/>
                <w:szCs w:val="20"/>
                <w:lang w:val="fr-FR"/>
              </w:rPr>
            </w:pPr>
          </w:p>
        </w:tc>
        <w:tc>
          <w:tcPr>
            <w:tcW w:w="3021" w:type="dxa"/>
          </w:tcPr>
          <w:p w14:paraId="3D811998" w14:textId="77777777" w:rsidR="009C2CE8" w:rsidRPr="009A195D" w:rsidRDefault="009C2CE8" w:rsidP="001B534C">
            <w:pPr>
              <w:jc w:val="center"/>
              <w:rPr>
                <w:rFonts w:ascii="Georgia" w:hAnsi="Georgia"/>
                <w:sz w:val="20"/>
                <w:szCs w:val="20"/>
                <w:lang w:val="fr-FR"/>
              </w:rPr>
            </w:pPr>
          </w:p>
        </w:tc>
      </w:tr>
      <w:tr w:rsidR="009C2CE8" w:rsidRPr="009A195D" w14:paraId="2535EE77" w14:textId="77777777" w:rsidTr="001B534C">
        <w:trPr>
          <w:trHeight w:val="6095"/>
        </w:trPr>
        <w:tc>
          <w:tcPr>
            <w:tcW w:w="988" w:type="dxa"/>
            <w:vAlign w:val="center"/>
          </w:tcPr>
          <w:p w14:paraId="003FA011" w14:textId="354EE291" w:rsidR="009C2CE8" w:rsidRPr="009A195D" w:rsidRDefault="009C2CE8" w:rsidP="001B534C">
            <w:pPr>
              <w:jc w:val="center"/>
              <w:rPr>
                <w:rFonts w:ascii="Georgia" w:hAnsi="Georgia"/>
                <w:color w:val="000000"/>
                <w:sz w:val="20"/>
                <w:szCs w:val="20"/>
                <w:lang w:val="fr-FR"/>
              </w:rPr>
            </w:pPr>
            <w:r w:rsidRPr="009A195D">
              <w:rPr>
                <w:rFonts w:ascii="Georgia" w:hAnsi="Georgia"/>
                <w:color w:val="000000"/>
                <w:sz w:val="20"/>
                <w:szCs w:val="20"/>
                <w:lang w:val="fr-FR"/>
              </w:rPr>
              <w:lastRenderedPageBreak/>
              <w:t>8</w:t>
            </w:r>
            <w:r w:rsidR="000C5519" w:rsidRPr="009A195D">
              <w:rPr>
                <w:rFonts w:ascii="Georgia" w:hAnsi="Georgia"/>
                <w:color w:val="000000"/>
                <w:sz w:val="20"/>
                <w:szCs w:val="20"/>
                <w:lang w:val="fr-FR"/>
              </w:rPr>
              <w:t>.</w:t>
            </w:r>
            <w:r w:rsidRPr="009A195D">
              <w:rPr>
                <w:rFonts w:ascii="Georgia" w:hAnsi="Georgia"/>
                <w:color w:val="000000"/>
                <w:sz w:val="20"/>
                <w:szCs w:val="20"/>
                <w:lang w:val="fr-FR"/>
              </w:rPr>
              <w:t>1</w:t>
            </w:r>
          </w:p>
          <w:p w14:paraId="23EC61FA" w14:textId="77777777" w:rsidR="009C2CE8" w:rsidRPr="009A195D" w:rsidRDefault="009C2CE8" w:rsidP="001B534C">
            <w:pPr>
              <w:jc w:val="center"/>
              <w:rPr>
                <w:rFonts w:ascii="Georgia" w:hAnsi="Georgia"/>
                <w:sz w:val="20"/>
                <w:szCs w:val="20"/>
                <w:lang w:val="fr-FR"/>
              </w:rPr>
            </w:pPr>
          </w:p>
        </w:tc>
        <w:tc>
          <w:tcPr>
            <w:tcW w:w="2986" w:type="dxa"/>
            <w:vAlign w:val="center"/>
          </w:tcPr>
          <w:p w14:paraId="3E777755" w14:textId="77777777" w:rsidR="009C2CE8" w:rsidRPr="009A195D" w:rsidRDefault="009C2CE8" w:rsidP="001B534C">
            <w:pPr>
              <w:rPr>
                <w:rFonts w:ascii="Georgia" w:hAnsi="Georgia" w:cs="Calibri"/>
                <w:color w:val="000000"/>
                <w:sz w:val="20"/>
                <w:szCs w:val="20"/>
                <w:lang w:val="fr-FR"/>
              </w:rPr>
            </w:pPr>
            <w:r w:rsidRPr="009A195D">
              <w:rPr>
                <w:rFonts w:ascii="Georgia" w:hAnsi="Georgia" w:cs="Calibri"/>
                <w:color w:val="000000"/>
                <w:sz w:val="20"/>
                <w:szCs w:val="20"/>
                <w:lang w:val="fr-FR"/>
              </w:rPr>
              <w:t>Tuyauterie en PVC pour Adduction des eaux et évacuation des eaux</w:t>
            </w:r>
          </w:p>
          <w:p w14:paraId="0829D2FF" w14:textId="1C3ED528" w:rsidR="002525C0" w:rsidRPr="009A195D" w:rsidRDefault="002525C0" w:rsidP="001B534C">
            <w:pPr>
              <w:rPr>
                <w:rFonts w:ascii="Georgia" w:hAnsi="Georgia"/>
                <w:color w:val="000000"/>
                <w:sz w:val="20"/>
                <w:szCs w:val="20"/>
                <w:lang w:val="fr-FR"/>
              </w:rPr>
            </w:pPr>
          </w:p>
          <w:p w14:paraId="47902F51" w14:textId="77777777" w:rsidR="002525C0" w:rsidRPr="009A195D" w:rsidRDefault="002525C0" w:rsidP="001B534C">
            <w:pPr>
              <w:rPr>
                <w:rFonts w:ascii="Georgia" w:hAnsi="Georgia" w:cs="Calibri"/>
                <w:color w:val="000000"/>
                <w:sz w:val="20"/>
                <w:szCs w:val="20"/>
                <w:lang w:val="fr-FR"/>
              </w:rPr>
            </w:pPr>
          </w:p>
        </w:tc>
        <w:tc>
          <w:tcPr>
            <w:tcW w:w="5763" w:type="dxa"/>
            <w:vAlign w:val="center"/>
          </w:tcPr>
          <w:p w14:paraId="0AE018A1" w14:textId="3751B643" w:rsidR="000E10C9" w:rsidRPr="009A195D" w:rsidRDefault="009C2CE8"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La fourniture et pose des tuyaux en PPR + coude + Té diamètre 2/4 et 1" pour adduction en eau pour l'ensemble des installations, tout compris et toutes sujétions d’exécution.</w:t>
            </w:r>
            <w:r w:rsidRPr="009A195D">
              <w:rPr>
                <w:rFonts w:ascii="Georgia" w:eastAsia="Times New Roman" w:hAnsi="Georgia" w:cs="Calibri"/>
                <w:sz w:val="20"/>
                <w:szCs w:val="20"/>
                <w:lang w:val="fr-FR" w:eastAsia="fr-CD"/>
              </w:rPr>
              <w:br/>
              <w:t xml:space="preserve"> Il comprend notamment la fourniture, la découpe, l’encastrement éventuels des tuyaux aux murs, le terrassement, le réglage et la fixation au mortier de ciment et toutes sujétions. Fiche de spécialisation techniques, label de qualité et homologati</w:t>
            </w:r>
            <w:r w:rsidR="00E7078B" w:rsidRPr="009A195D">
              <w:rPr>
                <w:rFonts w:ascii="Georgia" w:eastAsia="Times New Roman" w:hAnsi="Georgia" w:cs="Calibri"/>
                <w:sz w:val="20"/>
                <w:szCs w:val="20"/>
                <w:lang w:val="fr-FR" w:eastAsia="fr-CD"/>
              </w:rPr>
              <w:t xml:space="preserve">ons aux normes à fournir avant </w:t>
            </w:r>
            <w:r w:rsidRPr="009A195D">
              <w:rPr>
                <w:rFonts w:ascii="Georgia" w:eastAsia="Times New Roman" w:hAnsi="Georgia" w:cs="Calibri"/>
                <w:sz w:val="20"/>
                <w:szCs w:val="20"/>
                <w:lang w:val="fr-FR" w:eastAsia="fr-CD"/>
              </w:rPr>
              <w:t xml:space="preserve">la </w:t>
            </w:r>
            <w:proofErr w:type="spellStart"/>
            <w:r w:rsidRPr="009A195D">
              <w:rPr>
                <w:rFonts w:ascii="Georgia" w:eastAsia="Times New Roman" w:hAnsi="Georgia" w:cs="Calibri"/>
                <w:sz w:val="20"/>
                <w:szCs w:val="20"/>
                <w:lang w:val="fr-FR" w:eastAsia="fr-CD"/>
              </w:rPr>
              <w:t>pose</w:t>
            </w:r>
            <w:proofErr w:type="spellEnd"/>
            <w:r w:rsidRPr="009A195D">
              <w:rPr>
                <w:rFonts w:ascii="Georgia" w:eastAsia="Times New Roman" w:hAnsi="Georgia" w:cs="Calibri"/>
                <w:sz w:val="20"/>
                <w:szCs w:val="20"/>
                <w:lang w:val="fr-FR" w:eastAsia="fr-CD"/>
              </w:rPr>
              <w:t xml:space="preserve">.  Y compris prestations annexes, transports, indemnités, frais accessoires et toutes sujétions pour l’exécution de travaux dans les règles de l’art. </w:t>
            </w:r>
          </w:p>
          <w:p w14:paraId="5D8F67A4" w14:textId="77777777" w:rsidR="009C2CE8" w:rsidRPr="009A195D" w:rsidRDefault="009C2CE8" w:rsidP="001B534C">
            <w:pPr>
              <w:rPr>
                <w:rFonts w:ascii="Georgia" w:eastAsia="Times New Roman" w:hAnsi="Georgia" w:cs="Calibri"/>
                <w:sz w:val="20"/>
                <w:szCs w:val="20"/>
                <w:lang w:val="fr-FR" w:eastAsia="fr-CD"/>
              </w:rPr>
            </w:pPr>
          </w:p>
          <w:p w14:paraId="6187DB30" w14:textId="22ECE6EC" w:rsidR="009C2CE8" w:rsidRPr="009A195D" w:rsidRDefault="00E7078B"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Il rémunère également l</w:t>
            </w:r>
            <w:r w:rsidR="009C2CE8" w:rsidRPr="009A195D">
              <w:rPr>
                <w:rFonts w:ascii="Georgia" w:eastAsia="Times New Roman" w:hAnsi="Georgia" w:cs="Calibri"/>
                <w:sz w:val="20"/>
                <w:szCs w:val="20"/>
                <w:lang w:val="fr-FR" w:eastAsia="fr-CD"/>
              </w:rPr>
              <w:t>a fourniture et pose des tuyaux en PVC + coude + Té diamètre 110 mm pour évacuation de l'ensemble des EU et EV vers le puisard, fosse septique, destinés à l’évacuation des eaux vannes avec accessoires, tout compris et toutes sujétions d’exécution.</w:t>
            </w:r>
            <w:r w:rsidR="009C2CE8" w:rsidRPr="009A195D">
              <w:rPr>
                <w:rFonts w:ascii="Georgia" w:eastAsia="Times New Roman" w:hAnsi="Georgia" w:cs="Calibri"/>
                <w:sz w:val="20"/>
                <w:szCs w:val="20"/>
                <w:lang w:val="fr-FR" w:eastAsia="fr-CD"/>
              </w:rPr>
              <w:br/>
              <w:t xml:space="preserve"> Il comprend notamment la fourn</w:t>
            </w:r>
            <w:r w:rsidRPr="009A195D">
              <w:rPr>
                <w:rFonts w:ascii="Georgia" w:eastAsia="Times New Roman" w:hAnsi="Georgia" w:cs="Calibri"/>
                <w:sz w:val="20"/>
                <w:szCs w:val="20"/>
                <w:lang w:val="fr-FR" w:eastAsia="fr-CD"/>
              </w:rPr>
              <w:t xml:space="preserve">iture, la découpe, </w:t>
            </w:r>
            <w:r w:rsidR="009C2CE8" w:rsidRPr="009A195D">
              <w:rPr>
                <w:rFonts w:ascii="Georgia" w:eastAsia="Times New Roman" w:hAnsi="Georgia" w:cs="Calibri"/>
                <w:sz w:val="20"/>
                <w:szCs w:val="20"/>
                <w:lang w:val="fr-FR" w:eastAsia="fr-CD"/>
              </w:rPr>
              <w:t>le terrassement, le réglage et la fixation au mortier de ciment et toutes sujétions. Fiche de spécialisation techniques, label de qualité et homologati</w:t>
            </w:r>
            <w:r w:rsidRPr="009A195D">
              <w:rPr>
                <w:rFonts w:ascii="Georgia" w:eastAsia="Times New Roman" w:hAnsi="Georgia" w:cs="Calibri"/>
                <w:sz w:val="20"/>
                <w:szCs w:val="20"/>
                <w:lang w:val="fr-FR" w:eastAsia="fr-CD"/>
              </w:rPr>
              <w:t xml:space="preserve">ons aux normes à fournir avant </w:t>
            </w:r>
            <w:r w:rsidR="009C2CE8" w:rsidRPr="009A195D">
              <w:rPr>
                <w:rFonts w:ascii="Georgia" w:eastAsia="Times New Roman" w:hAnsi="Georgia" w:cs="Calibri"/>
                <w:sz w:val="20"/>
                <w:szCs w:val="20"/>
                <w:lang w:val="fr-FR" w:eastAsia="fr-CD"/>
              </w:rPr>
              <w:t xml:space="preserve">la </w:t>
            </w:r>
            <w:proofErr w:type="spellStart"/>
            <w:r w:rsidR="009C2CE8" w:rsidRPr="009A195D">
              <w:rPr>
                <w:rFonts w:ascii="Georgia" w:eastAsia="Times New Roman" w:hAnsi="Georgia" w:cs="Calibri"/>
                <w:sz w:val="20"/>
                <w:szCs w:val="20"/>
                <w:lang w:val="fr-FR" w:eastAsia="fr-CD"/>
              </w:rPr>
              <w:t>pose</w:t>
            </w:r>
            <w:proofErr w:type="spellEnd"/>
            <w:r w:rsidR="009C2CE8" w:rsidRPr="009A195D">
              <w:rPr>
                <w:rFonts w:ascii="Georgia" w:eastAsia="Times New Roman" w:hAnsi="Georgia" w:cs="Calibri"/>
                <w:sz w:val="20"/>
                <w:szCs w:val="20"/>
                <w:lang w:val="fr-FR" w:eastAsia="fr-CD"/>
              </w:rPr>
              <w:t xml:space="preserve">.  Y compris prestations annexes, transports, indemnités, frais accessoires et toutes sujétions pour l’exécution de travaux </w:t>
            </w:r>
            <w:r w:rsidRPr="009A195D">
              <w:rPr>
                <w:rFonts w:ascii="Georgia" w:eastAsia="Times New Roman" w:hAnsi="Georgia" w:cs="Calibri"/>
                <w:sz w:val="20"/>
                <w:szCs w:val="20"/>
                <w:lang w:val="fr-FR" w:eastAsia="fr-CD"/>
              </w:rPr>
              <w:t xml:space="preserve">dans les règles de l’art. </w:t>
            </w:r>
          </w:p>
        </w:tc>
        <w:tc>
          <w:tcPr>
            <w:tcW w:w="1559" w:type="dxa"/>
            <w:vAlign w:val="center"/>
          </w:tcPr>
          <w:p w14:paraId="33F0B939" w14:textId="358455FB" w:rsidR="009C2CE8" w:rsidRPr="009A195D" w:rsidRDefault="009A195D" w:rsidP="001B534C">
            <w:pPr>
              <w:jc w:val="center"/>
              <w:rPr>
                <w:rFonts w:ascii="Georgia" w:hAnsi="Georgia"/>
                <w:sz w:val="20"/>
                <w:szCs w:val="20"/>
                <w:lang w:val="fr-FR"/>
              </w:rPr>
            </w:pPr>
            <w:r>
              <w:rPr>
                <w:rFonts w:ascii="Georgia" w:hAnsi="Georgia"/>
                <w:sz w:val="20"/>
                <w:szCs w:val="20"/>
                <w:lang w:val="fr-FR"/>
              </w:rPr>
              <w:t>Mètre linéaire</w:t>
            </w:r>
          </w:p>
        </w:tc>
        <w:tc>
          <w:tcPr>
            <w:tcW w:w="3021" w:type="dxa"/>
          </w:tcPr>
          <w:p w14:paraId="34FE920E" w14:textId="77777777" w:rsidR="009C2CE8" w:rsidRPr="009A195D" w:rsidRDefault="009C2CE8" w:rsidP="001B534C">
            <w:pPr>
              <w:jc w:val="center"/>
              <w:rPr>
                <w:rFonts w:ascii="Georgia" w:hAnsi="Georgia"/>
                <w:sz w:val="20"/>
                <w:szCs w:val="20"/>
                <w:lang w:val="fr-FR"/>
              </w:rPr>
            </w:pPr>
          </w:p>
        </w:tc>
      </w:tr>
      <w:tr w:rsidR="009A195D" w:rsidRPr="009A195D" w14:paraId="25C28E7F" w14:textId="77777777" w:rsidTr="001B534C">
        <w:trPr>
          <w:trHeight w:val="1830"/>
        </w:trPr>
        <w:tc>
          <w:tcPr>
            <w:tcW w:w="988" w:type="dxa"/>
            <w:vAlign w:val="center"/>
          </w:tcPr>
          <w:p w14:paraId="210A1ABB" w14:textId="4CEDC115" w:rsidR="009A195D" w:rsidRPr="009A195D" w:rsidRDefault="009A195D" w:rsidP="001B534C">
            <w:pPr>
              <w:jc w:val="center"/>
              <w:rPr>
                <w:rFonts w:ascii="Georgia" w:hAnsi="Georgia"/>
                <w:color w:val="000000"/>
                <w:sz w:val="20"/>
                <w:szCs w:val="20"/>
                <w:lang w:val="fr-FR"/>
              </w:rPr>
            </w:pPr>
            <w:r w:rsidRPr="009A195D">
              <w:rPr>
                <w:rFonts w:ascii="Georgia" w:hAnsi="Georgia"/>
                <w:color w:val="000000"/>
                <w:sz w:val="20"/>
                <w:szCs w:val="20"/>
                <w:lang w:val="fr-FR"/>
              </w:rPr>
              <w:t>8.2</w:t>
            </w:r>
          </w:p>
          <w:p w14:paraId="1BB0470F" w14:textId="77777777" w:rsidR="009A195D" w:rsidRPr="009A195D" w:rsidRDefault="009A195D" w:rsidP="001B534C">
            <w:pPr>
              <w:jc w:val="center"/>
              <w:rPr>
                <w:rFonts w:ascii="Georgia" w:hAnsi="Georgia"/>
                <w:sz w:val="20"/>
                <w:szCs w:val="20"/>
                <w:lang w:val="fr-FR"/>
              </w:rPr>
            </w:pPr>
          </w:p>
        </w:tc>
        <w:tc>
          <w:tcPr>
            <w:tcW w:w="2986" w:type="dxa"/>
            <w:vAlign w:val="center"/>
          </w:tcPr>
          <w:p w14:paraId="54A2DD18" w14:textId="77777777" w:rsidR="009A195D" w:rsidRPr="009A195D" w:rsidRDefault="009A195D" w:rsidP="001B534C">
            <w:pPr>
              <w:rPr>
                <w:rFonts w:ascii="Georgia" w:hAnsi="Georgia" w:cs="Calibri"/>
                <w:color w:val="000000"/>
                <w:sz w:val="20"/>
                <w:szCs w:val="20"/>
                <w:lang w:val="fr-FR"/>
              </w:rPr>
            </w:pPr>
            <w:r w:rsidRPr="009A195D">
              <w:rPr>
                <w:rFonts w:ascii="Georgia" w:hAnsi="Georgia" w:cs="Calibri"/>
                <w:color w:val="000000"/>
                <w:sz w:val="20"/>
                <w:szCs w:val="20"/>
                <w:lang w:val="fr-FR"/>
              </w:rPr>
              <w:t>Fourniture et pose de lavabos avec robinetterie y compris tout accessoires</w:t>
            </w:r>
          </w:p>
          <w:p w14:paraId="0708C8F9" w14:textId="77777777" w:rsidR="009A195D" w:rsidRPr="009A195D" w:rsidRDefault="009A195D" w:rsidP="001B534C">
            <w:pPr>
              <w:rPr>
                <w:rFonts w:ascii="Georgia" w:hAnsi="Georgia" w:cs="Calibri"/>
                <w:color w:val="000000"/>
                <w:sz w:val="20"/>
                <w:szCs w:val="20"/>
                <w:lang w:val="fr-FR"/>
              </w:rPr>
            </w:pPr>
            <w:r w:rsidRPr="009A195D">
              <w:rPr>
                <w:rFonts w:ascii="Georgia" w:hAnsi="Georgia" w:cs="Calibri"/>
                <w:color w:val="000000"/>
                <w:sz w:val="20"/>
                <w:szCs w:val="20"/>
                <w:lang w:val="fr-FR"/>
              </w:rPr>
              <w:t>U</w:t>
            </w:r>
          </w:p>
        </w:tc>
        <w:tc>
          <w:tcPr>
            <w:tcW w:w="5763" w:type="dxa"/>
            <w:vAlign w:val="center"/>
          </w:tcPr>
          <w:p w14:paraId="7712B778" w14:textId="77777777" w:rsidR="009A195D" w:rsidRPr="009A195D" w:rsidRDefault="009A195D"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 xml:space="preserve">La fourniture et pose de lave   mains (lavabo sur pied), y compris accessoires de fixation, et jonctions nécessaires d’encastrement de tuyau. Y compris prestations annexes, transports, indemnités, frais accessoires et toutes sujétions pour l’exécution de travaux dans les règles de l’art. </w:t>
            </w:r>
          </w:p>
        </w:tc>
        <w:tc>
          <w:tcPr>
            <w:tcW w:w="1559" w:type="dxa"/>
            <w:vAlign w:val="center"/>
          </w:tcPr>
          <w:p w14:paraId="24156D95" w14:textId="4AB7D8D7" w:rsidR="009A195D" w:rsidRPr="009A195D" w:rsidRDefault="009A195D" w:rsidP="001B534C">
            <w:pPr>
              <w:jc w:val="center"/>
              <w:rPr>
                <w:rFonts w:ascii="Georgia" w:hAnsi="Georgia"/>
                <w:sz w:val="20"/>
                <w:szCs w:val="20"/>
                <w:lang w:val="fr-FR"/>
              </w:rPr>
            </w:pPr>
            <w:r w:rsidRPr="00275127">
              <w:rPr>
                <w:rFonts w:ascii="Georgia" w:hAnsi="Georgia"/>
                <w:sz w:val="20"/>
                <w:szCs w:val="20"/>
                <w:lang w:val="fr-FR"/>
              </w:rPr>
              <w:t>Unité</w:t>
            </w:r>
          </w:p>
        </w:tc>
        <w:tc>
          <w:tcPr>
            <w:tcW w:w="3021" w:type="dxa"/>
          </w:tcPr>
          <w:p w14:paraId="6519B1B0" w14:textId="77777777" w:rsidR="009A195D" w:rsidRPr="009A195D" w:rsidRDefault="009A195D" w:rsidP="001B534C">
            <w:pPr>
              <w:jc w:val="center"/>
              <w:rPr>
                <w:rFonts w:ascii="Georgia" w:hAnsi="Georgia"/>
                <w:sz w:val="20"/>
                <w:szCs w:val="20"/>
                <w:lang w:val="fr-FR"/>
              </w:rPr>
            </w:pPr>
          </w:p>
        </w:tc>
      </w:tr>
      <w:tr w:rsidR="009A195D" w:rsidRPr="009A195D" w14:paraId="3A5C90F6" w14:textId="77777777" w:rsidTr="001B534C">
        <w:tc>
          <w:tcPr>
            <w:tcW w:w="988" w:type="dxa"/>
            <w:vAlign w:val="center"/>
          </w:tcPr>
          <w:p w14:paraId="33E164A5" w14:textId="3FC378CE" w:rsidR="009A195D" w:rsidRPr="009A195D" w:rsidRDefault="009A195D" w:rsidP="001B534C">
            <w:pPr>
              <w:jc w:val="center"/>
              <w:rPr>
                <w:rFonts w:ascii="Georgia" w:hAnsi="Georgia"/>
                <w:color w:val="000000"/>
                <w:sz w:val="20"/>
                <w:szCs w:val="20"/>
                <w:lang w:val="fr-FR"/>
              </w:rPr>
            </w:pPr>
            <w:r w:rsidRPr="009A195D">
              <w:rPr>
                <w:rFonts w:ascii="Georgia" w:hAnsi="Georgia"/>
                <w:color w:val="000000"/>
                <w:sz w:val="20"/>
                <w:szCs w:val="20"/>
                <w:lang w:val="fr-FR"/>
              </w:rPr>
              <w:t>8.3</w:t>
            </w:r>
          </w:p>
          <w:p w14:paraId="68DEE4DB" w14:textId="77777777" w:rsidR="009A195D" w:rsidRPr="009A195D" w:rsidRDefault="009A195D" w:rsidP="001B534C">
            <w:pPr>
              <w:jc w:val="center"/>
              <w:rPr>
                <w:rFonts w:ascii="Georgia" w:hAnsi="Georgia"/>
                <w:sz w:val="20"/>
                <w:szCs w:val="20"/>
                <w:lang w:val="fr-FR"/>
              </w:rPr>
            </w:pPr>
          </w:p>
        </w:tc>
        <w:tc>
          <w:tcPr>
            <w:tcW w:w="2986" w:type="dxa"/>
            <w:vAlign w:val="center"/>
          </w:tcPr>
          <w:p w14:paraId="49FE9A5F" w14:textId="77777777" w:rsidR="009A195D" w:rsidRPr="009A195D" w:rsidRDefault="009A195D" w:rsidP="001B534C">
            <w:pPr>
              <w:rPr>
                <w:rFonts w:ascii="Georgia" w:hAnsi="Georgia" w:cs="Calibri"/>
                <w:color w:val="000000"/>
                <w:sz w:val="20"/>
                <w:szCs w:val="20"/>
                <w:lang w:val="fr-FR"/>
              </w:rPr>
            </w:pPr>
            <w:r w:rsidRPr="009A195D">
              <w:rPr>
                <w:rFonts w:ascii="Georgia" w:hAnsi="Georgia" w:cs="Calibri"/>
                <w:color w:val="000000"/>
                <w:sz w:val="20"/>
                <w:szCs w:val="20"/>
                <w:lang w:val="fr-FR"/>
              </w:rPr>
              <w:t>Fourniture et pose de WC y compris tout accessoires</w:t>
            </w:r>
          </w:p>
          <w:p w14:paraId="47750F2B" w14:textId="52B56768" w:rsidR="009A195D" w:rsidRPr="009A195D" w:rsidRDefault="009A195D" w:rsidP="001B534C">
            <w:pPr>
              <w:rPr>
                <w:rFonts w:ascii="Georgia" w:hAnsi="Georgia" w:cs="Calibri"/>
                <w:color w:val="000000"/>
                <w:sz w:val="20"/>
                <w:szCs w:val="20"/>
                <w:lang w:val="fr-FR"/>
              </w:rPr>
            </w:pPr>
          </w:p>
        </w:tc>
        <w:tc>
          <w:tcPr>
            <w:tcW w:w="5763" w:type="dxa"/>
            <w:vAlign w:val="center"/>
          </w:tcPr>
          <w:p w14:paraId="70D3CA99" w14:textId="77777777" w:rsidR="009A195D" w:rsidRPr="009A195D" w:rsidRDefault="009A195D"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lastRenderedPageBreak/>
              <w:t>Ce prix rémunère :</w:t>
            </w:r>
          </w:p>
          <w:p w14:paraId="3F8C81B6" w14:textId="77777777" w:rsidR="009A195D" w:rsidRDefault="009A195D"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lastRenderedPageBreak/>
              <w:t xml:space="preserve">La fourniture et pose de WC mono bloc anglaise, y compris accessoires de fixation, et jonctions nécessaires. Y compris prestations annexes, transports, indemnités, frais accessoires et toutes sujétions pour l’exécution de travaux dans les règles de l’art. </w:t>
            </w:r>
          </w:p>
          <w:p w14:paraId="08103198" w14:textId="77777777" w:rsidR="000E10C9" w:rsidRPr="009A195D" w:rsidRDefault="000E10C9" w:rsidP="001B534C">
            <w:pPr>
              <w:rPr>
                <w:rFonts w:ascii="Georgia" w:eastAsia="Times New Roman" w:hAnsi="Georgia" w:cs="Calibri"/>
                <w:sz w:val="20"/>
                <w:szCs w:val="20"/>
                <w:lang w:val="fr-FR" w:eastAsia="fr-CD"/>
              </w:rPr>
            </w:pPr>
          </w:p>
        </w:tc>
        <w:tc>
          <w:tcPr>
            <w:tcW w:w="1559" w:type="dxa"/>
            <w:vAlign w:val="center"/>
          </w:tcPr>
          <w:p w14:paraId="704B37CF" w14:textId="0A068022" w:rsidR="009A195D" w:rsidRPr="009A195D" w:rsidRDefault="009A195D" w:rsidP="001B534C">
            <w:pPr>
              <w:jc w:val="center"/>
              <w:rPr>
                <w:rFonts w:ascii="Georgia" w:hAnsi="Georgia"/>
                <w:sz w:val="20"/>
                <w:szCs w:val="20"/>
                <w:lang w:val="fr-FR"/>
              </w:rPr>
            </w:pPr>
            <w:r w:rsidRPr="00275127">
              <w:rPr>
                <w:rFonts w:ascii="Georgia" w:hAnsi="Georgia"/>
                <w:sz w:val="20"/>
                <w:szCs w:val="20"/>
                <w:lang w:val="fr-FR"/>
              </w:rPr>
              <w:lastRenderedPageBreak/>
              <w:t>Unité</w:t>
            </w:r>
          </w:p>
        </w:tc>
        <w:tc>
          <w:tcPr>
            <w:tcW w:w="3021" w:type="dxa"/>
          </w:tcPr>
          <w:p w14:paraId="10A8E4C2" w14:textId="77777777" w:rsidR="009A195D" w:rsidRPr="009A195D" w:rsidRDefault="009A195D" w:rsidP="001B534C">
            <w:pPr>
              <w:jc w:val="center"/>
              <w:rPr>
                <w:rFonts w:ascii="Georgia" w:hAnsi="Georgia"/>
                <w:sz w:val="20"/>
                <w:szCs w:val="20"/>
                <w:lang w:val="fr-FR"/>
              </w:rPr>
            </w:pPr>
          </w:p>
        </w:tc>
      </w:tr>
      <w:tr w:rsidR="009A195D" w:rsidRPr="009A195D" w14:paraId="6A75BF23" w14:textId="77777777" w:rsidTr="001B534C">
        <w:trPr>
          <w:trHeight w:val="1486"/>
        </w:trPr>
        <w:tc>
          <w:tcPr>
            <w:tcW w:w="988" w:type="dxa"/>
            <w:shd w:val="clear" w:color="auto" w:fill="auto"/>
            <w:vAlign w:val="center"/>
          </w:tcPr>
          <w:p w14:paraId="0C3206D6" w14:textId="5F8F2CD6" w:rsidR="009A195D" w:rsidRPr="009A195D" w:rsidRDefault="009A195D" w:rsidP="001B534C">
            <w:pPr>
              <w:jc w:val="center"/>
              <w:rPr>
                <w:rFonts w:ascii="Georgia" w:hAnsi="Georgia"/>
                <w:color w:val="000000"/>
                <w:sz w:val="20"/>
                <w:szCs w:val="20"/>
                <w:lang w:val="fr-FR"/>
              </w:rPr>
            </w:pPr>
            <w:r w:rsidRPr="009A195D">
              <w:rPr>
                <w:rFonts w:ascii="Georgia" w:hAnsi="Georgia"/>
                <w:color w:val="000000"/>
                <w:sz w:val="20"/>
                <w:szCs w:val="20"/>
                <w:lang w:val="fr-FR"/>
              </w:rPr>
              <w:t>8.4</w:t>
            </w:r>
          </w:p>
        </w:tc>
        <w:tc>
          <w:tcPr>
            <w:tcW w:w="2986" w:type="dxa"/>
            <w:shd w:val="clear" w:color="auto" w:fill="auto"/>
            <w:vAlign w:val="center"/>
          </w:tcPr>
          <w:p w14:paraId="763CEE92" w14:textId="77777777" w:rsidR="009A195D" w:rsidRPr="009A195D" w:rsidRDefault="009A195D" w:rsidP="001B534C">
            <w:pPr>
              <w:rPr>
                <w:rFonts w:ascii="Georgia" w:hAnsi="Georgia" w:cs="Calibri"/>
                <w:color w:val="000000"/>
                <w:sz w:val="20"/>
                <w:szCs w:val="20"/>
                <w:lang w:val="fr-FR"/>
              </w:rPr>
            </w:pPr>
            <w:r w:rsidRPr="009A195D">
              <w:rPr>
                <w:rFonts w:ascii="Georgia" w:hAnsi="Georgia" w:cs="Calibri"/>
                <w:color w:val="000000"/>
                <w:sz w:val="20"/>
                <w:szCs w:val="20"/>
                <w:lang w:val="fr-FR"/>
              </w:rPr>
              <w:t>Fourniture et pose de porte papier</w:t>
            </w:r>
          </w:p>
          <w:p w14:paraId="1A994509" w14:textId="144CD681" w:rsidR="009A195D" w:rsidRPr="009A195D" w:rsidRDefault="009A195D" w:rsidP="001B534C">
            <w:pPr>
              <w:rPr>
                <w:rFonts w:ascii="Georgia" w:hAnsi="Georgia" w:cs="Calibri"/>
                <w:color w:val="000000"/>
                <w:sz w:val="20"/>
                <w:szCs w:val="20"/>
                <w:lang w:val="fr-FR"/>
              </w:rPr>
            </w:pPr>
          </w:p>
        </w:tc>
        <w:tc>
          <w:tcPr>
            <w:tcW w:w="5763" w:type="dxa"/>
            <w:shd w:val="clear" w:color="auto" w:fill="auto"/>
            <w:vAlign w:val="center"/>
          </w:tcPr>
          <w:p w14:paraId="04FA36A0" w14:textId="77777777" w:rsidR="009A195D" w:rsidRPr="009A195D" w:rsidRDefault="009A195D"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p>
          <w:p w14:paraId="0E0E4F20" w14:textId="77777777" w:rsidR="009A195D" w:rsidRPr="009A195D" w:rsidRDefault="009A195D"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La fourniture et pose de porte papier, y compris accessoires de fixation, et jonctions nécessaires. Y compris prestations annexes, transports, indemnités, frais accessoires et toutes sujétions pour l’exécution de travaux dans les règles de l’art.</w:t>
            </w:r>
          </w:p>
        </w:tc>
        <w:tc>
          <w:tcPr>
            <w:tcW w:w="1559" w:type="dxa"/>
            <w:shd w:val="clear" w:color="auto" w:fill="auto"/>
            <w:vAlign w:val="center"/>
          </w:tcPr>
          <w:p w14:paraId="55FE3E8A" w14:textId="366E4B87" w:rsidR="009A195D" w:rsidRPr="009A195D" w:rsidRDefault="009A195D" w:rsidP="001B534C">
            <w:pPr>
              <w:jc w:val="center"/>
              <w:rPr>
                <w:rFonts w:ascii="Georgia" w:hAnsi="Georgia"/>
                <w:sz w:val="20"/>
                <w:szCs w:val="20"/>
                <w:lang w:val="fr-FR"/>
              </w:rPr>
            </w:pPr>
            <w:r w:rsidRPr="00275127">
              <w:rPr>
                <w:rFonts w:ascii="Georgia" w:hAnsi="Georgia"/>
                <w:sz w:val="20"/>
                <w:szCs w:val="20"/>
                <w:lang w:val="fr-FR"/>
              </w:rPr>
              <w:t>Unité</w:t>
            </w:r>
          </w:p>
        </w:tc>
        <w:tc>
          <w:tcPr>
            <w:tcW w:w="3021" w:type="dxa"/>
            <w:shd w:val="clear" w:color="auto" w:fill="auto"/>
          </w:tcPr>
          <w:p w14:paraId="15B20BA7" w14:textId="77777777" w:rsidR="009A195D" w:rsidRPr="009A195D" w:rsidRDefault="009A195D" w:rsidP="001B534C">
            <w:pPr>
              <w:jc w:val="center"/>
              <w:rPr>
                <w:rFonts w:ascii="Georgia" w:hAnsi="Georgia"/>
                <w:sz w:val="20"/>
                <w:szCs w:val="20"/>
                <w:lang w:val="fr-FR"/>
              </w:rPr>
            </w:pPr>
          </w:p>
        </w:tc>
      </w:tr>
      <w:tr w:rsidR="009C2CE8" w:rsidRPr="009A195D" w14:paraId="2C303C86" w14:textId="77777777" w:rsidTr="001B534C">
        <w:trPr>
          <w:trHeight w:val="1691"/>
        </w:trPr>
        <w:tc>
          <w:tcPr>
            <w:tcW w:w="988" w:type="dxa"/>
            <w:shd w:val="clear" w:color="auto" w:fill="auto"/>
            <w:vAlign w:val="center"/>
          </w:tcPr>
          <w:p w14:paraId="423287C4" w14:textId="37A3099E" w:rsidR="009C2CE8" w:rsidRPr="009A195D" w:rsidRDefault="009C2CE8" w:rsidP="001B534C">
            <w:pPr>
              <w:jc w:val="center"/>
              <w:rPr>
                <w:rFonts w:ascii="Georgia" w:hAnsi="Georgia"/>
                <w:color w:val="000000"/>
                <w:sz w:val="20"/>
                <w:szCs w:val="20"/>
                <w:lang w:val="fr-FR"/>
              </w:rPr>
            </w:pPr>
            <w:r w:rsidRPr="009A195D">
              <w:rPr>
                <w:rFonts w:ascii="Georgia" w:hAnsi="Georgia"/>
                <w:color w:val="000000"/>
                <w:sz w:val="20"/>
                <w:szCs w:val="20"/>
                <w:lang w:val="fr-FR"/>
              </w:rPr>
              <w:t>8</w:t>
            </w:r>
            <w:r w:rsidR="000C5519" w:rsidRPr="009A195D">
              <w:rPr>
                <w:rFonts w:ascii="Georgia" w:hAnsi="Georgia"/>
                <w:color w:val="000000"/>
                <w:sz w:val="20"/>
                <w:szCs w:val="20"/>
                <w:lang w:val="fr-FR"/>
              </w:rPr>
              <w:t>.</w:t>
            </w:r>
            <w:r w:rsidRPr="009A195D">
              <w:rPr>
                <w:rFonts w:ascii="Georgia" w:hAnsi="Georgia"/>
                <w:color w:val="000000"/>
                <w:sz w:val="20"/>
                <w:szCs w:val="20"/>
                <w:lang w:val="fr-FR"/>
              </w:rPr>
              <w:t>5</w:t>
            </w:r>
          </w:p>
        </w:tc>
        <w:tc>
          <w:tcPr>
            <w:tcW w:w="2986" w:type="dxa"/>
            <w:shd w:val="clear" w:color="auto" w:fill="auto"/>
            <w:vAlign w:val="center"/>
          </w:tcPr>
          <w:p w14:paraId="278F532E" w14:textId="77777777" w:rsidR="009C2CE8" w:rsidRPr="009A195D" w:rsidRDefault="009C2CE8" w:rsidP="001B534C">
            <w:pPr>
              <w:rPr>
                <w:rFonts w:ascii="Georgia" w:hAnsi="Georgia" w:cs="Calibri"/>
                <w:color w:val="000000"/>
                <w:sz w:val="20"/>
                <w:szCs w:val="20"/>
                <w:lang w:val="fr-FR"/>
              </w:rPr>
            </w:pPr>
            <w:r w:rsidRPr="009A195D">
              <w:rPr>
                <w:rFonts w:ascii="Georgia" w:hAnsi="Georgia" w:cs="Calibri"/>
                <w:color w:val="000000"/>
                <w:sz w:val="20"/>
                <w:szCs w:val="20"/>
                <w:lang w:val="fr-FR"/>
              </w:rPr>
              <w:t>Fourniture et pose de miroir de lavabo</w:t>
            </w:r>
          </w:p>
          <w:p w14:paraId="4076D18B" w14:textId="0027256F" w:rsidR="00183DBF" w:rsidRPr="009A195D" w:rsidRDefault="00183DBF" w:rsidP="001B534C">
            <w:pPr>
              <w:rPr>
                <w:rFonts w:ascii="Georgia" w:hAnsi="Georgia" w:cs="Calibri"/>
                <w:color w:val="000000"/>
                <w:sz w:val="20"/>
                <w:szCs w:val="20"/>
                <w:lang w:val="fr-FR"/>
              </w:rPr>
            </w:pPr>
          </w:p>
        </w:tc>
        <w:tc>
          <w:tcPr>
            <w:tcW w:w="5763" w:type="dxa"/>
            <w:shd w:val="clear" w:color="auto" w:fill="auto"/>
            <w:vAlign w:val="center"/>
          </w:tcPr>
          <w:p w14:paraId="2951A66D" w14:textId="77777777" w:rsidR="00D15F09" w:rsidRPr="009A195D" w:rsidRDefault="00D15F09"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p>
          <w:p w14:paraId="3C6A70C6" w14:textId="77777777" w:rsidR="009C2CE8" w:rsidRPr="009A195D" w:rsidRDefault="00D15F09"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La fourniture et pose de miroir de lavabo, y compris accessoires de fixation, et jonctions nécessaires. Y compris prestations annexes, transports, indemnités, frais accessoires et toutes sujétions pour l’exécution de travaux dans les règles de l’art.</w:t>
            </w:r>
          </w:p>
        </w:tc>
        <w:tc>
          <w:tcPr>
            <w:tcW w:w="1559" w:type="dxa"/>
            <w:shd w:val="clear" w:color="auto" w:fill="auto"/>
            <w:vAlign w:val="center"/>
          </w:tcPr>
          <w:p w14:paraId="5A753937" w14:textId="74EF4CC2" w:rsidR="009C2CE8" w:rsidRPr="009A195D" w:rsidRDefault="009A195D" w:rsidP="001B534C">
            <w:pPr>
              <w:jc w:val="center"/>
              <w:rPr>
                <w:rFonts w:ascii="Georgia" w:hAnsi="Georgia"/>
                <w:sz w:val="20"/>
                <w:szCs w:val="20"/>
                <w:lang w:val="fr-FR"/>
              </w:rPr>
            </w:pPr>
            <w:r>
              <w:rPr>
                <w:rFonts w:ascii="Georgia" w:hAnsi="Georgia"/>
                <w:sz w:val="20"/>
                <w:szCs w:val="20"/>
                <w:lang w:val="fr-FR"/>
              </w:rPr>
              <w:t>Unité</w:t>
            </w:r>
          </w:p>
        </w:tc>
        <w:tc>
          <w:tcPr>
            <w:tcW w:w="3021" w:type="dxa"/>
            <w:shd w:val="clear" w:color="auto" w:fill="auto"/>
          </w:tcPr>
          <w:p w14:paraId="5E20D24A" w14:textId="77777777" w:rsidR="009C2CE8" w:rsidRPr="009A195D" w:rsidRDefault="009C2CE8" w:rsidP="001B534C">
            <w:pPr>
              <w:jc w:val="center"/>
              <w:rPr>
                <w:rFonts w:ascii="Georgia" w:hAnsi="Georgia"/>
                <w:sz w:val="20"/>
                <w:szCs w:val="20"/>
                <w:lang w:val="fr-FR"/>
              </w:rPr>
            </w:pPr>
          </w:p>
        </w:tc>
      </w:tr>
      <w:tr w:rsidR="009C2CE8" w:rsidRPr="009A195D" w14:paraId="02D7046C" w14:textId="77777777" w:rsidTr="001B534C">
        <w:trPr>
          <w:trHeight w:val="2327"/>
        </w:trPr>
        <w:tc>
          <w:tcPr>
            <w:tcW w:w="988" w:type="dxa"/>
            <w:shd w:val="clear" w:color="auto" w:fill="auto"/>
            <w:vAlign w:val="center"/>
          </w:tcPr>
          <w:p w14:paraId="518E99C6" w14:textId="23D316F3" w:rsidR="009C2CE8" w:rsidRPr="009A195D" w:rsidRDefault="0015399F" w:rsidP="001B534C">
            <w:pPr>
              <w:jc w:val="center"/>
              <w:rPr>
                <w:rFonts w:ascii="Georgia" w:hAnsi="Georgia"/>
                <w:color w:val="000000"/>
                <w:sz w:val="20"/>
                <w:szCs w:val="20"/>
                <w:lang w:val="fr-FR"/>
              </w:rPr>
            </w:pPr>
            <w:r w:rsidRPr="009A195D">
              <w:rPr>
                <w:rFonts w:ascii="Georgia" w:hAnsi="Georgia"/>
                <w:color w:val="000000"/>
                <w:sz w:val="20"/>
                <w:szCs w:val="20"/>
                <w:lang w:val="fr-FR"/>
              </w:rPr>
              <w:t>8</w:t>
            </w:r>
            <w:r w:rsidR="000C5519" w:rsidRPr="009A195D">
              <w:rPr>
                <w:rFonts w:ascii="Georgia" w:hAnsi="Georgia"/>
                <w:color w:val="000000"/>
                <w:sz w:val="20"/>
                <w:szCs w:val="20"/>
                <w:lang w:val="fr-FR"/>
              </w:rPr>
              <w:t>.</w:t>
            </w:r>
            <w:r w:rsidRPr="009A195D">
              <w:rPr>
                <w:rFonts w:ascii="Georgia" w:hAnsi="Georgia"/>
                <w:color w:val="000000"/>
                <w:sz w:val="20"/>
                <w:szCs w:val="20"/>
                <w:lang w:val="fr-FR"/>
              </w:rPr>
              <w:t>6</w:t>
            </w:r>
          </w:p>
        </w:tc>
        <w:tc>
          <w:tcPr>
            <w:tcW w:w="2986" w:type="dxa"/>
            <w:shd w:val="clear" w:color="auto" w:fill="auto"/>
            <w:vAlign w:val="center"/>
          </w:tcPr>
          <w:p w14:paraId="66AE2A80" w14:textId="5816219D" w:rsidR="009C2CE8" w:rsidRPr="009A195D" w:rsidRDefault="009C2CE8" w:rsidP="001B534C">
            <w:pPr>
              <w:rPr>
                <w:rFonts w:ascii="Georgia" w:hAnsi="Georgia" w:cs="Calibri"/>
                <w:color w:val="000000"/>
                <w:sz w:val="20"/>
                <w:szCs w:val="20"/>
                <w:lang w:val="fr-FR"/>
              </w:rPr>
            </w:pPr>
            <w:r w:rsidRPr="009A195D">
              <w:rPr>
                <w:rFonts w:ascii="Georgia" w:hAnsi="Georgia" w:cs="Calibri"/>
                <w:color w:val="000000"/>
                <w:sz w:val="20"/>
                <w:szCs w:val="20"/>
                <w:lang w:val="fr-FR"/>
              </w:rPr>
              <w:t xml:space="preserve">Fosse </w:t>
            </w:r>
            <w:r w:rsidR="0015399F" w:rsidRPr="009A195D">
              <w:rPr>
                <w:rFonts w:ascii="Georgia" w:hAnsi="Georgia" w:cs="Calibri"/>
                <w:color w:val="000000"/>
                <w:sz w:val="20"/>
                <w:szCs w:val="20"/>
                <w:lang w:val="fr-FR"/>
              </w:rPr>
              <w:t xml:space="preserve">septique et puits perdant pour </w:t>
            </w:r>
            <w:r w:rsidR="007D3EB6">
              <w:rPr>
                <w:rFonts w:ascii="Georgia" w:hAnsi="Georgia" w:cs="Calibri"/>
                <w:color w:val="000000"/>
                <w:sz w:val="20"/>
                <w:szCs w:val="20"/>
                <w:lang w:val="fr-FR"/>
              </w:rPr>
              <w:t>2</w:t>
            </w:r>
            <w:r w:rsidRPr="009A195D">
              <w:rPr>
                <w:rFonts w:ascii="Georgia" w:hAnsi="Georgia" w:cs="Calibri"/>
                <w:color w:val="000000"/>
                <w:sz w:val="20"/>
                <w:szCs w:val="20"/>
                <w:lang w:val="fr-FR"/>
              </w:rPr>
              <w:t>5 usagers</w:t>
            </w:r>
          </w:p>
          <w:p w14:paraId="42A16E14" w14:textId="0C51C709" w:rsidR="00183DBF" w:rsidRPr="009A195D" w:rsidRDefault="00183DBF" w:rsidP="001B534C">
            <w:pPr>
              <w:rPr>
                <w:rFonts w:ascii="Georgia" w:hAnsi="Georgia" w:cs="Calibri"/>
                <w:color w:val="000000"/>
                <w:sz w:val="20"/>
                <w:szCs w:val="20"/>
                <w:lang w:val="fr-FR"/>
              </w:rPr>
            </w:pPr>
          </w:p>
        </w:tc>
        <w:tc>
          <w:tcPr>
            <w:tcW w:w="5763" w:type="dxa"/>
            <w:shd w:val="clear" w:color="auto" w:fill="auto"/>
            <w:vAlign w:val="center"/>
          </w:tcPr>
          <w:p w14:paraId="4608DF97" w14:textId="77777777" w:rsidR="009C2CE8" w:rsidRPr="009A195D" w:rsidRDefault="009C2CE8"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p>
          <w:p w14:paraId="5D767407" w14:textId="77777777" w:rsidR="009C2CE8" w:rsidRPr="009A195D" w:rsidRDefault="009C2CE8"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 xml:space="preserve">La construction de la fosse </w:t>
            </w:r>
            <w:r w:rsidR="00632B9F" w:rsidRPr="009A195D">
              <w:rPr>
                <w:rFonts w:ascii="Georgia" w:eastAsia="Times New Roman" w:hAnsi="Georgia" w:cs="Calibri"/>
                <w:sz w:val="20"/>
                <w:szCs w:val="20"/>
                <w:lang w:val="fr-FR" w:eastAsia="fr-CD"/>
              </w:rPr>
              <w:t xml:space="preserve">septique </w:t>
            </w:r>
            <w:r w:rsidRPr="009A195D">
              <w:rPr>
                <w:rFonts w:ascii="Georgia" w:eastAsia="Times New Roman" w:hAnsi="Georgia" w:cs="Calibri"/>
                <w:sz w:val="20"/>
                <w:szCs w:val="20"/>
                <w:lang w:val="fr-FR" w:eastAsia="fr-CD"/>
              </w:rPr>
              <w:t xml:space="preserve">suivant l'emprise au sol et de profondeur finie 250cm avec un </w:t>
            </w:r>
            <w:proofErr w:type="spellStart"/>
            <w:r w:rsidRPr="009A195D">
              <w:rPr>
                <w:rFonts w:ascii="Georgia" w:eastAsia="Times New Roman" w:hAnsi="Georgia" w:cs="Calibri"/>
                <w:sz w:val="20"/>
                <w:szCs w:val="20"/>
                <w:lang w:val="fr-FR" w:eastAsia="fr-CD"/>
              </w:rPr>
              <w:t>surelèvement</w:t>
            </w:r>
            <w:proofErr w:type="spellEnd"/>
            <w:r w:rsidRPr="009A195D">
              <w:rPr>
                <w:rFonts w:ascii="Georgia" w:eastAsia="Times New Roman" w:hAnsi="Georgia" w:cs="Calibri"/>
                <w:sz w:val="20"/>
                <w:szCs w:val="20"/>
                <w:lang w:val="fr-FR" w:eastAsia="fr-CD"/>
              </w:rPr>
              <w:t xml:space="preserve"> par rapport au TN de 40cm. L'ossature de la fosse est constituée d'une dalle de fond (</w:t>
            </w:r>
            <w:proofErr w:type="spellStart"/>
            <w:r w:rsidRPr="009A195D">
              <w:rPr>
                <w:rFonts w:ascii="Georgia" w:eastAsia="Times New Roman" w:hAnsi="Georgia" w:cs="Calibri"/>
                <w:sz w:val="20"/>
                <w:szCs w:val="20"/>
                <w:lang w:val="fr-FR" w:eastAsia="fr-CD"/>
              </w:rPr>
              <w:t>ep</w:t>
            </w:r>
            <w:proofErr w:type="spellEnd"/>
            <w:r w:rsidRPr="009A195D">
              <w:rPr>
                <w:rFonts w:ascii="Georgia" w:eastAsia="Times New Roman" w:hAnsi="Georgia" w:cs="Calibri"/>
                <w:sz w:val="20"/>
                <w:szCs w:val="20"/>
                <w:lang w:val="fr-FR" w:eastAsia="fr-CD"/>
              </w:rPr>
              <w:t xml:space="preserve"> :7), des colonnes de 15cm*15cm, des chainages intermédiaire et final de 15cm*10cm, la fosse sera réalisée conformément au plan joint au dossier.</w:t>
            </w:r>
          </w:p>
          <w:p w14:paraId="244E1805" w14:textId="77777777" w:rsidR="00632B9F" w:rsidRPr="009A195D" w:rsidRDefault="00632B9F"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L’ensemble signifie la construction du puits perdant selon les exigences du Maitre d’Ouvrage.</w:t>
            </w:r>
          </w:p>
        </w:tc>
        <w:tc>
          <w:tcPr>
            <w:tcW w:w="1559" w:type="dxa"/>
            <w:shd w:val="clear" w:color="auto" w:fill="auto"/>
            <w:vAlign w:val="center"/>
          </w:tcPr>
          <w:p w14:paraId="62FC4BBC" w14:textId="67D9CB84" w:rsidR="009C2CE8" w:rsidRPr="009A195D" w:rsidRDefault="009A195D" w:rsidP="001B534C">
            <w:pPr>
              <w:jc w:val="center"/>
              <w:rPr>
                <w:rFonts w:ascii="Georgia" w:hAnsi="Georgia"/>
                <w:sz w:val="20"/>
                <w:szCs w:val="20"/>
                <w:lang w:val="fr-FR"/>
              </w:rPr>
            </w:pPr>
            <w:r>
              <w:rPr>
                <w:rFonts w:ascii="Georgia" w:hAnsi="Georgia"/>
                <w:sz w:val="20"/>
                <w:szCs w:val="20"/>
                <w:lang w:val="fr-FR"/>
              </w:rPr>
              <w:t xml:space="preserve">Ensemble </w:t>
            </w:r>
          </w:p>
        </w:tc>
        <w:tc>
          <w:tcPr>
            <w:tcW w:w="3021" w:type="dxa"/>
            <w:shd w:val="clear" w:color="auto" w:fill="auto"/>
          </w:tcPr>
          <w:p w14:paraId="03F255EC" w14:textId="77777777" w:rsidR="009C2CE8" w:rsidRPr="009A195D" w:rsidRDefault="009C2CE8" w:rsidP="001B534C">
            <w:pPr>
              <w:jc w:val="center"/>
              <w:rPr>
                <w:rFonts w:ascii="Georgia" w:hAnsi="Georgia"/>
                <w:sz w:val="20"/>
                <w:szCs w:val="20"/>
                <w:lang w:val="fr-FR"/>
              </w:rPr>
            </w:pPr>
          </w:p>
        </w:tc>
      </w:tr>
      <w:tr w:rsidR="009C2CE8" w:rsidRPr="009A195D" w14:paraId="3EE1234D" w14:textId="77777777" w:rsidTr="001B534C">
        <w:trPr>
          <w:trHeight w:val="605"/>
        </w:trPr>
        <w:tc>
          <w:tcPr>
            <w:tcW w:w="988" w:type="dxa"/>
            <w:vAlign w:val="center"/>
          </w:tcPr>
          <w:p w14:paraId="0DD153DE" w14:textId="77777777" w:rsidR="009C2CE8" w:rsidRPr="009A195D" w:rsidRDefault="009C2CE8" w:rsidP="001B534C">
            <w:pPr>
              <w:jc w:val="center"/>
              <w:rPr>
                <w:rFonts w:ascii="Georgia" w:hAnsi="Georgia"/>
                <w:b/>
                <w:bCs/>
                <w:color w:val="000000"/>
                <w:sz w:val="20"/>
                <w:szCs w:val="20"/>
                <w:lang w:val="fr-FR"/>
              </w:rPr>
            </w:pPr>
            <w:r w:rsidRPr="009A195D">
              <w:rPr>
                <w:rFonts w:ascii="Georgia" w:hAnsi="Georgia"/>
                <w:b/>
                <w:bCs/>
                <w:color w:val="000000"/>
                <w:sz w:val="20"/>
                <w:szCs w:val="20"/>
                <w:lang w:val="fr-FR"/>
              </w:rPr>
              <w:t>IX</w:t>
            </w:r>
          </w:p>
        </w:tc>
        <w:tc>
          <w:tcPr>
            <w:tcW w:w="2986" w:type="dxa"/>
            <w:vAlign w:val="center"/>
          </w:tcPr>
          <w:p w14:paraId="328B1AB5" w14:textId="126951A5" w:rsidR="009C2CE8" w:rsidRPr="009A195D" w:rsidRDefault="00FC2E85" w:rsidP="001B534C">
            <w:pPr>
              <w:rPr>
                <w:rFonts w:ascii="Georgia" w:hAnsi="Georgia" w:cs="Calibri"/>
                <w:b/>
                <w:bCs/>
                <w:color w:val="000000"/>
                <w:sz w:val="20"/>
                <w:szCs w:val="20"/>
                <w:lang w:val="fr-FR"/>
              </w:rPr>
            </w:pPr>
            <w:r w:rsidRPr="009A195D">
              <w:rPr>
                <w:rFonts w:ascii="Georgia" w:hAnsi="Georgia" w:cs="Calibri"/>
                <w:b/>
                <w:bCs/>
                <w:color w:val="000000"/>
                <w:sz w:val="20"/>
                <w:szCs w:val="20"/>
                <w:lang w:val="fr-FR"/>
              </w:rPr>
              <w:t>Management</w:t>
            </w:r>
            <w:r w:rsidR="009C2CE8" w:rsidRPr="009A195D">
              <w:rPr>
                <w:rFonts w:ascii="Georgia" w:hAnsi="Georgia" w:cs="Calibri"/>
                <w:b/>
                <w:bCs/>
                <w:color w:val="000000"/>
                <w:sz w:val="20"/>
                <w:szCs w:val="20"/>
                <w:lang w:val="fr-FR"/>
              </w:rPr>
              <w:t xml:space="preserve"> extérieur</w:t>
            </w:r>
          </w:p>
        </w:tc>
        <w:tc>
          <w:tcPr>
            <w:tcW w:w="5763" w:type="dxa"/>
            <w:vAlign w:val="center"/>
          </w:tcPr>
          <w:p w14:paraId="1D8C5EEF" w14:textId="77777777" w:rsidR="009C2CE8" w:rsidRPr="009A195D" w:rsidRDefault="009C2CE8" w:rsidP="001B534C">
            <w:pPr>
              <w:rPr>
                <w:rFonts w:ascii="Georgia" w:eastAsia="Times New Roman" w:hAnsi="Georgia" w:cs="Calibri"/>
                <w:sz w:val="20"/>
                <w:szCs w:val="20"/>
                <w:lang w:val="fr-FR" w:eastAsia="fr-CD"/>
              </w:rPr>
            </w:pPr>
          </w:p>
        </w:tc>
        <w:tc>
          <w:tcPr>
            <w:tcW w:w="1559" w:type="dxa"/>
          </w:tcPr>
          <w:p w14:paraId="2D22ADC0" w14:textId="77777777" w:rsidR="009C2CE8" w:rsidRPr="009A195D" w:rsidRDefault="009C2CE8" w:rsidP="001B534C">
            <w:pPr>
              <w:jc w:val="center"/>
              <w:rPr>
                <w:rFonts w:ascii="Georgia" w:hAnsi="Georgia"/>
                <w:sz w:val="20"/>
                <w:szCs w:val="20"/>
                <w:lang w:val="fr-FR"/>
              </w:rPr>
            </w:pPr>
          </w:p>
        </w:tc>
        <w:tc>
          <w:tcPr>
            <w:tcW w:w="3021" w:type="dxa"/>
          </w:tcPr>
          <w:p w14:paraId="267057B3" w14:textId="77777777" w:rsidR="009C2CE8" w:rsidRPr="009A195D" w:rsidRDefault="009C2CE8" w:rsidP="001B534C">
            <w:pPr>
              <w:jc w:val="center"/>
              <w:rPr>
                <w:rFonts w:ascii="Georgia" w:hAnsi="Georgia"/>
                <w:sz w:val="20"/>
                <w:szCs w:val="20"/>
                <w:lang w:val="fr-FR"/>
              </w:rPr>
            </w:pPr>
          </w:p>
        </w:tc>
      </w:tr>
      <w:tr w:rsidR="009C2CE8" w:rsidRPr="00741A65" w14:paraId="7EC089FA" w14:textId="77777777" w:rsidTr="001B534C">
        <w:trPr>
          <w:trHeight w:val="2631"/>
        </w:trPr>
        <w:tc>
          <w:tcPr>
            <w:tcW w:w="988" w:type="dxa"/>
            <w:vAlign w:val="center"/>
          </w:tcPr>
          <w:p w14:paraId="452D0589" w14:textId="77C949F5" w:rsidR="009C2CE8" w:rsidRPr="009A195D" w:rsidRDefault="009C2CE8" w:rsidP="001B534C">
            <w:pPr>
              <w:jc w:val="center"/>
              <w:rPr>
                <w:rFonts w:ascii="Georgia" w:hAnsi="Georgia"/>
                <w:color w:val="000000"/>
                <w:sz w:val="20"/>
                <w:szCs w:val="20"/>
                <w:lang w:val="fr-FR"/>
              </w:rPr>
            </w:pPr>
            <w:r w:rsidRPr="009A195D">
              <w:rPr>
                <w:rFonts w:ascii="Georgia" w:hAnsi="Georgia"/>
                <w:color w:val="000000"/>
                <w:sz w:val="20"/>
                <w:szCs w:val="20"/>
                <w:lang w:val="fr-FR"/>
              </w:rPr>
              <w:lastRenderedPageBreak/>
              <w:t>9</w:t>
            </w:r>
            <w:r w:rsidR="000C5519" w:rsidRPr="009A195D">
              <w:rPr>
                <w:rFonts w:ascii="Georgia" w:hAnsi="Georgia"/>
                <w:color w:val="000000"/>
                <w:sz w:val="20"/>
                <w:szCs w:val="20"/>
                <w:lang w:val="fr-FR"/>
              </w:rPr>
              <w:t>.</w:t>
            </w:r>
            <w:r w:rsidRPr="009A195D">
              <w:rPr>
                <w:rFonts w:ascii="Georgia" w:hAnsi="Georgia"/>
                <w:color w:val="000000"/>
                <w:sz w:val="20"/>
                <w:szCs w:val="20"/>
                <w:lang w:val="fr-FR"/>
              </w:rPr>
              <w:t>1</w:t>
            </w:r>
          </w:p>
        </w:tc>
        <w:tc>
          <w:tcPr>
            <w:tcW w:w="2986" w:type="dxa"/>
            <w:vAlign w:val="center"/>
          </w:tcPr>
          <w:p w14:paraId="6B3A2FFC" w14:textId="3E39DED8" w:rsidR="009C2CE8" w:rsidRPr="009A195D" w:rsidRDefault="007D3EB6" w:rsidP="001B534C">
            <w:pPr>
              <w:rPr>
                <w:rFonts w:ascii="Georgia" w:hAnsi="Georgia" w:cs="Calibri"/>
                <w:color w:val="000000"/>
                <w:sz w:val="20"/>
                <w:szCs w:val="20"/>
                <w:lang w:val="fr-FR"/>
              </w:rPr>
            </w:pPr>
            <w:r>
              <w:rPr>
                <w:rFonts w:ascii="Georgia" w:hAnsi="Georgia" w:cs="Calibri"/>
                <w:color w:val="000000"/>
                <w:sz w:val="20"/>
                <w:szCs w:val="20"/>
                <w:lang w:val="fr-FR"/>
              </w:rPr>
              <w:t xml:space="preserve">Canalisation des eaux usées et de ruissellement en maçonnerie et / ou PVC 110 et construction des regards de visite </w:t>
            </w:r>
          </w:p>
        </w:tc>
        <w:tc>
          <w:tcPr>
            <w:tcW w:w="5763" w:type="dxa"/>
            <w:vAlign w:val="center"/>
          </w:tcPr>
          <w:p w14:paraId="324FC0DF" w14:textId="77777777" w:rsidR="009C2CE8" w:rsidRPr="009A195D" w:rsidRDefault="009C2CE8"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p>
          <w:p w14:paraId="38A6FB43" w14:textId="1CD8A4E0" w:rsidR="009C2CE8" w:rsidRPr="009A195D" w:rsidRDefault="009C2CE8" w:rsidP="001B534C">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 xml:space="preserve">La </w:t>
            </w:r>
            <w:r w:rsidR="007D3EB6">
              <w:rPr>
                <w:rFonts w:ascii="Georgia" w:eastAsia="Times New Roman" w:hAnsi="Georgia" w:cs="Calibri"/>
                <w:sz w:val="20"/>
                <w:szCs w:val="20"/>
                <w:lang w:val="fr-FR" w:eastAsia="fr-CD"/>
              </w:rPr>
              <w:t xml:space="preserve">construction de toutes les canalisations nécessaires à l’assainissement extérieur des tous les bâtiments se trouvant dans l’enceinte, la plantation </w:t>
            </w:r>
            <w:r w:rsidRPr="009A195D">
              <w:rPr>
                <w:rFonts w:ascii="Georgia" w:eastAsia="Times New Roman" w:hAnsi="Georgia" w:cs="Calibri"/>
                <w:sz w:val="20"/>
                <w:szCs w:val="20"/>
                <w:lang w:val="fr-FR" w:eastAsia="fr-CD"/>
              </w:rPr>
              <w:t>de gazon y compris apport en terre noire ou fumier dans les endroits spécifiques de la cour intérieure conformément aux spécifications techniques et aux plans (débroussaillage, préparation de surface, évacuation des déchets), les prestations annexes, transports, accessoires et toutes sujétions pour l’exécution de travaux dans le respect des règles de l’art.</w:t>
            </w:r>
          </w:p>
        </w:tc>
        <w:tc>
          <w:tcPr>
            <w:tcW w:w="1559" w:type="dxa"/>
            <w:vAlign w:val="center"/>
          </w:tcPr>
          <w:p w14:paraId="7902016B" w14:textId="1CAC8D28" w:rsidR="009C2CE8" w:rsidRPr="009A195D" w:rsidRDefault="007D3EB6" w:rsidP="001B534C">
            <w:pPr>
              <w:jc w:val="center"/>
              <w:rPr>
                <w:rFonts w:ascii="Georgia" w:hAnsi="Georgia"/>
                <w:sz w:val="20"/>
                <w:szCs w:val="20"/>
                <w:lang w:val="fr-FR"/>
              </w:rPr>
            </w:pPr>
            <w:r>
              <w:rPr>
                <w:rFonts w:ascii="Georgia" w:hAnsi="Georgia"/>
                <w:sz w:val="20"/>
                <w:szCs w:val="20"/>
                <w:lang w:val="fr-FR"/>
              </w:rPr>
              <w:t>Forfait</w:t>
            </w:r>
          </w:p>
        </w:tc>
        <w:tc>
          <w:tcPr>
            <w:tcW w:w="3021" w:type="dxa"/>
          </w:tcPr>
          <w:p w14:paraId="5CFD5C08" w14:textId="77777777" w:rsidR="009C2CE8" w:rsidRPr="009A195D" w:rsidRDefault="009C2CE8" w:rsidP="001B534C">
            <w:pPr>
              <w:jc w:val="center"/>
              <w:rPr>
                <w:rFonts w:ascii="Georgia" w:hAnsi="Georgia"/>
                <w:sz w:val="20"/>
                <w:szCs w:val="20"/>
                <w:lang w:val="fr-FR"/>
              </w:rPr>
            </w:pPr>
          </w:p>
        </w:tc>
      </w:tr>
    </w:tbl>
    <w:p w14:paraId="1619C790" w14:textId="77777777" w:rsidR="001B534C" w:rsidRDefault="001B534C" w:rsidP="001B534C">
      <w:pPr>
        <w:widowControl w:val="0"/>
        <w:suppressAutoHyphens/>
        <w:spacing w:before="60" w:after="60" w:line="288" w:lineRule="auto"/>
        <w:jc w:val="both"/>
        <w:rPr>
          <w:kern w:val="18"/>
          <w:sz w:val="20"/>
        </w:rPr>
      </w:pPr>
    </w:p>
    <w:p w14:paraId="772EAC12" w14:textId="6DCABF4C" w:rsidR="001B534C" w:rsidRPr="00D450F6" w:rsidRDefault="001B534C" w:rsidP="001B534C">
      <w:pPr>
        <w:widowControl w:val="0"/>
        <w:suppressAutoHyphens/>
        <w:spacing w:before="60" w:after="60" w:line="288" w:lineRule="auto"/>
        <w:jc w:val="both"/>
        <w:rPr>
          <w:kern w:val="18"/>
          <w:sz w:val="20"/>
        </w:rPr>
      </w:pPr>
      <w:proofErr w:type="spellStart"/>
      <w:r w:rsidRPr="00D450F6">
        <w:rPr>
          <w:kern w:val="18"/>
          <w:sz w:val="20"/>
        </w:rPr>
        <w:t>Certifié</w:t>
      </w:r>
      <w:proofErr w:type="spellEnd"/>
      <w:r w:rsidRPr="00D450F6">
        <w:rPr>
          <w:kern w:val="18"/>
          <w:sz w:val="20"/>
        </w:rPr>
        <w:t xml:space="preserve"> pour </w:t>
      </w:r>
      <w:proofErr w:type="spellStart"/>
      <w:r w:rsidRPr="00D450F6">
        <w:rPr>
          <w:kern w:val="18"/>
          <w:sz w:val="20"/>
        </w:rPr>
        <w:t>vrai</w:t>
      </w:r>
      <w:proofErr w:type="spellEnd"/>
      <w:r w:rsidRPr="00D450F6">
        <w:rPr>
          <w:kern w:val="18"/>
          <w:sz w:val="20"/>
        </w:rPr>
        <w:t xml:space="preserve"> et </w:t>
      </w:r>
      <w:proofErr w:type="spellStart"/>
      <w:r w:rsidRPr="00D450F6">
        <w:rPr>
          <w:kern w:val="18"/>
          <w:sz w:val="20"/>
        </w:rPr>
        <w:t>conforme</w:t>
      </w:r>
      <w:proofErr w:type="spellEnd"/>
      <w:r w:rsidRPr="00D450F6">
        <w:rPr>
          <w:kern w:val="18"/>
          <w:sz w:val="20"/>
        </w:rPr>
        <w:t>,</w:t>
      </w:r>
    </w:p>
    <w:p w14:paraId="548C1710" w14:textId="77777777" w:rsidR="001B534C" w:rsidRPr="00D450F6" w:rsidRDefault="001B534C" w:rsidP="001B534C">
      <w:pPr>
        <w:widowControl w:val="0"/>
        <w:suppressAutoHyphens/>
        <w:spacing w:before="60" w:after="60" w:line="288" w:lineRule="auto"/>
        <w:jc w:val="both"/>
        <w:rPr>
          <w:kern w:val="18"/>
          <w:sz w:val="20"/>
        </w:rPr>
      </w:pPr>
    </w:p>
    <w:p w14:paraId="1D5DA9A4" w14:textId="77777777" w:rsidR="001B534C" w:rsidRPr="00D450F6" w:rsidRDefault="001B534C" w:rsidP="001B534C">
      <w:pPr>
        <w:widowControl w:val="0"/>
        <w:suppressAutoHyphens/>
        <w:spacing w:before="60" w:after="60" w:line="288" w:lineRule="auto"/>
        <w:jc w:val="both"/>
        <w:rPr>
          <w:kern w:val="18"/>
          <w:sz w:val="20"/>
        </w:rPr>
      </w:pPr>
      <w:r w:rsidRPr="00D450F6">
        <w:rPr>
          <w:kern w:val="18"/>
          <w:sz w:val="20"/>
        </w:rPr>
        <w:t>Fait à …………………… le ………………</w:t>
      </w:r>
    </w:p>
    <w:p w14:paraId="3B7A2B50" w14:textId="77777777" w:rsidR="0015399F" w:rsidRPr="009A195D" w:rsidRDefault="0015399F" w:rsidP="008B57B1">
      <w:pPr>
        <w:jc w:val="center"/>
        <w:rPr>
          <w:rFonts w:ascii="Georgia" w:hAnsi="Georgia"/>
          <w:sz w:val="20"/>
          <w:szCs w:val="20"/>
          <w:lang w:val="fr-FR"/>
        </w:rPr>
      </w:pPr>
    </w:p>
    <w:sectPr w:rsidR="0015399F" w:rsidRPr="009A195D" w:rsidSect="00017650">
      <w:footerReference w:type="default" r:id="rId12"/>
      <w:pgSz w:w="15840" w:h="1224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8F319" w14:textId="77777777" w:rsidR="00597713" w:rsidRDefault="00597713" w:rsidP="00154794">
      <w:pPr>
        <w:spacing w:after="0" w:line="240" w:lineRule="auto"/>
      </w:pPr>
      <w:r>
        <w:separator/>
      </w:r>
    </w:p>
  </w:endnote>
  <w:endnote w:type="continuationSeparator" w:id="0">
    <w:p w14:paraId="3B529F27" w14:textId="77777777" w:rsidR="00597713" w:rsidRDefault="00597713" w:rsidP="00154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71AB" w14:textId="04B1BD35" w:rsidR="001B534C" w:rsidRPr="001B534C" w:rsidRDefault="001B534C">
    <w:pPr>
      <w:pStyle w:val="Pieddepage"/>
      <w:rPr>
        <w:color w:val="C00000"/>
      </w:rPr>
    </w:pPr>
    <w:r w:rsidRPr="001B534C">
      <w:rPr>
        <w:color w:val="C00000"/>
      </w:rPr>
      <w:t>COD21004-10086 – BPU _ Lot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327D" w14:textId="77777777" w:rsidR="00597713" w:rsidRDefault="00597713" w:rsidP="00154794">
      <w:pPr>
        <w:spacing w:after="0" w:line="240" w:lineRule="auto"/>
      </w:pPr>
      <w:r>
        <w:separator/>
      </w:r>
    </w:p>
  </w:footnote>
  <w:footnote w:type="continuationSeparator" w:id="0">
    <w:p w14:paraId="588451B9" w14:textId="77777777" w:rsidR="00597713" w:rsidRDefault="00597713" w:rsidP="00154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6048"/>
    <w:multiLevelType w:val="hybridMultilevel"/>
    <w:tmpl w:val="099E74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486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895"/>
    <w:rsid w:val="000046FD"/>
    <w:rsid w:val="00016086"/>
    <w:rsid w:val="00017650"/>
    <w:rsid w:val="00032B35"/>
    <w:rsid w:val="00035B34"/>
    <w:rsid w:val="0005328A"/>
    <w:rsid w:val="00055477"/>
    <w:rsid w:val="0006454D"/>
    <w:rsid w:val="000719F9"/>
    <w:rsid w:val="00072A2C"/>
    <w:rsid w:val="00081C9D"/>
    <w:rsid w:val="00086464"/>
    <w:rsid w:val="000B77D7"/>
    <w:rsid w:val="000C19F0"/>
    <w:rsid w:val="000C1A84"/>
    <w:rsid w:val="000C5519"/>
    <w:rsid w:val="000C55C5"/>
    <w:rsid w:val="000D641A"/>
    <w:rsid w:val="000E10C9"/>
    <w:rsid w:val="000F2377"/>
    <w:rsid w:val="000F278A"/>
    <w:rsid w:val="000F44F8"/>
    <w:rsid w:val="0010698E"/>
    <w:rsid w:val="001107A2"/>
    <w:rsid w:val="00110AE9"/>
    <w:rsid w:val="00117A0D"/>
    <w:rsid w:val="00120BE4"/>
    <w:rsid w:val="00121A5B"/>
    <w:rsid w:val="0013499C"/>
    <w:rsid w:val="00135CB1"/>
    <w:rsid w:val="00136596"/>
    <w:rsid w:val="00140F67"/>
    <w:rsid w:val="00142C5C"/>
    <w:rsid w:val="00147FAE"/>
    <w:rsid w:val="00152199"/>
    <w:rsid w:val="0015399F"/>
    <w:rsid w:val="00154794"/>
    <w:rsid w:val="00154EE8"/>
    <w:rsid w:val="001558C7"/>
    <w:rsid w:val="00167D3F"/>
    <w:rsid w:val="00175848"/>
    <w:rsid w:val="001758F3"/>
    <w:rsid w:val="00176EA3"/>
    <w:rsid w:val="00183DBF"/>
    <w:rsid w:val="00195352"/>
    <w:rsid w:val="00195E78"/>
    <w:rsid w:val="001A2E24"/>
    <w:rsid w:val="001B3B2A"/>
    <w:rsid w:val="001B534C"/>
    <w:rsid w:val="001C42BC"/>
    <w:rsid w:val="001D49E8"/>
    <w:rsid w:val="001E5799"/>
    <w:rsid w:val="001F310C"/>
    <w:rsid w:val="001F47C8"/>
    <w:rsid w:val="001F4FA3"/>
    <w:rsid w:val="00205EE2"/>
    <w:rsid w:val="00214FE8"/>
    <w:rsid w:val="00224FCC"/>
    <w:rsid w:val="00227EAF"/>
    <w:rsid w:val="00230F6D"/>
    <w:rsid w:val="00233716"/>
    <w:rsid w:val="00236266"/>
    <w:rsid w:val="00236F83"/>
    <w:rsid w:val="0024046C"/>
    <w:rsid w:val="002420CA"/>
    <w:rsid w:val="00247C52"/>
    <w:rsid w:val="002525C0"/>
    <w:rsid w:val="00252631"/>
    <w:rsid w:val="00252DED"/>
    <w:rsid w:val="00253EEE"/>
    <w:rsid w:val="0025725E"/>
    <w:rsid w:val="00257414"/>
    <w:rsid w:val="00260CA1"/>
    <w:rsid w:val="00270542"/>
    <w:rsid w:val="00275222"/>
    <w:rsid w:val="0027687A"/>
    <w:rsid w:val="00281D46"/>
    <w:rsid w:val="00282AAF"/>
    <w:rsid w:val="002A417F"/>
    <w:rsid w:val="002A6273"/>
    <w:rsid w:val="002B08B4"/>
    <w:rsid w:val="002B10E7"/>
    <w:rsid w:val="002B55A4"/>
    <w:rsid w:val="002C03FA"/>
    <w:rsid w:val="002C415A"/>
    <w:rsid w:val="002C4A20"/>
    <w:rsid w:val="002C5C8B"/>
    <w:rsid w:val="002D78A3"/>
    <w:rsid w:val="002E7562"/>
    <w:rsid w:val="00300668"/>
    <w:rsid w:val="00307996"/>
    <w:rsid w:val="00307F1F"/>
    <w:rsid w:val="00321277"/>
    <w:rsid w:val="003222BE"/>
    <w:rsid w:val="003233AE"/>
    <w:rsid w:val="00332D15"/>
    <w:rsid w:val="003339CB"/>
    <w:rsid w:val="003464CF"/>
    <w:rsid w:val="003508C7"/>
    <w:rsid w:val="00352203"/>
    <w:rsid w:val="003539FE"/>
    <w:rsid w:val="00354859"/>
    <w:rsid w:val="00356DBA"/>
    <w:rsid w:val="00375543"/>
    <w:rsid w:val="00375CF2"/>
    <w:rsid w:val="00392A49"/>
    <w:rsid w:val="003954BD"/>
    <w:rsid w:val="003B1902"/>
    <w:rsid w:val="003B3BB4"/>
    <w:rsid w:val="003B4C62"/>
    <w:rsid w:val="003C4AA0"/>
    <w:rsid w:val="003D1431"/>
    <w:rsid w:val="003D1AA2"/>
    <w:rsid w:val="003D35A9"/>
    <w:rsid w:val="003D3733"/>
    <w:rsid w:val="003D6BC5"/>
    <w:rsid w:val="003E0E59"/>
    <w:rsid w:val="003E5492"/>
    <w:rsid w:val="003E55C6"/>
    <w:rsid w:val="003E5AA0"/>
    <w:rsid w:val="003E6177"/>
    <w:rsid w:val="003F5EFB"/>
    <w:rsid w:val="00400C08"/>
    <w:rsid w:val="00404CA7"/>
    <w:rsid w:val="0040624A"/>
    <w:rsid w:val="0041258B"/>
    <w:rsid w:val="00420364"/>
    <w:rsid w:val="00426D28"/>
    <w:rsid w:val="004341E6"/>
    <w:rsid w:val="00447856"/>
    <w:rsid w:val="00450BE0"/>
    <w:rsid w:val="00452438"/>
    <w:rsid w:val="00452E4B"/>
    <w:rsid w:val="00476722"/>
    <w:rsid w:val="00482526"/>
    <w:rsid w:val="00484624"/>
    <w:rsid w:val="004861D3"/>
    <w:rsid w:val="00497D60"/>
    <w:rsid w:val="004B0B12"/>
    <w:rsid w:val="004C15A1"/>
    <w:rsid w:val="004D1723"/>
    <w:rsid w:val="004E774D"/>
    <w:rsid w:val="004E77D7"/>
    <w:rsid w:val="004F361D"/>
    <w:rsid w:val="004F3C84"/>
    <w:rsid w:val="004F52AE"/>
    <w:rsid w:val="0050304B"/>
    <w:rsid w:val="00514F56"/>
    <w:rsid w:val="00550C68"/>
    <w:rsid w:val="00556710"/>
    <w:rsid w:val="00557787"/>
    <w:rsid w:val="00562DBB"/>
    <w:rsid w:val="00567FF7"/>
    <w:rsid w:val="0058065C"/>
    <w:rsid w:val="00597713"/>
    <w:rsid w:val="005A5245"/>
    <w:rsid w:val="005C3170"/>
    <w:rsid w:val="005C3FD9"/>
    <w:rsid w:val="005D3147"/>
    <w:rsid w:val="005D6A78"/>
    <w:rsid w:val="005D7B6C"/>
    <w:rsid w:val="005F7607"/>
    <w:rsid w:val="0060128F"/>
    <w:rsid w:val="006205C8"/>
    <w:rsid w:val="00622BD7"/>
    <w:rsid w:val="00625F69"/>
    <w:rsid w:val="0062787F"/>
    <w:rsid w:val="00632B9F"/>
    <w:rsid w:val="00645541"/>
    <w:rsid w:val="006476FF"/>
    <w:rsid w:val="006507C7"/>
    <w:rsid w:val="00676C11"/>
    <w:rsid w:val="0068201D"/>
    <w:rsid w:val="00687100"/>
    <w:rsid w:val="006918E6"/>
    <w:rsid w:val="00692F03"/>
    <w:rsid w:val="00694140"/>
    <w:rsid w:val="00696F68"/>
    <w:rsid w:val="006A1D43"/>
    <w:rsid w:val="006B24CE"/>
    <w:rsid w:val="006B5BEF"/>
    <w:rsid w:val="006C190B"/>
    <w:rsid w:val="006C1FFB"/>
    <w:rsid w:val="006C3B24"/>
    <w:rsid w:val="006D01B7"/>
    <w:rsid w:val="006E1FBC"/>
    <w:rsid w:val="006E31B5"/>
    <w:rsid w:val="006F38DE"/>
    <w:rsid w:val="006F3DF0"/>
    <w:rsid w:val="007207B9"/>
    <w:rsid w:val="00722A90"/>
    <w:rsid w:val="00741A65"/>
    <w:rsid w:val="00750322"/>
    <w:rsid w:val="00761CE0"/>
    <w:rsid w:val="0077000D"/>
    <w:rsid w:val="007713AE"/>
    <w:rsid w:val="00777FB3"/>
    <w:rsid w:val="00791BE2"/>
    <w:rsid w:val="007929D6"/>
    <w:rsid w:val="007A0E56"/>
    <w:rsid w:val="007B6901"/>
    <w:rsid w:val="007C366D"/>
    <w:rsid w:val="007D0016"/>
    <w:rsid w:val="007D3EB6"/>
    <w:rsid w:val="007E7620"/>
    <w:rsid w:val="0082426F"/>
    <w:rsid w:val="0082592E"/>
    <w:rsid w:val="008263B5"/>
    <w:rsid w:val="00826D75"/>
    <w:rsid w:val="008305CB"/>
    <w:rsid w:val="00833DFA"/>
    <w:rsid w:val="00837E1E"/>
    <w:rsid w:val="00844F67"/>
    <w:rsid w:val="00856985"/>
    <w:rsid w:val="008570EC"/>
    <w:rsid w:val="00857EE2"/>
    <w:rsid w:val="008612D3"/>
    <w:rsid w:val="00861F7F"/>
    <w:rsid w:val="008703A9"/>
    <w:rsid w:val="008724C9"/>
    <w:rsid w:val="00875459"/>
    <w:rsid w:val="00876191"/>
    <w:rsid w:val="008776A1"/>
    <w:rsid w:val="008810B6"/>
    <w:rsid w:val="00894DE0"/>
    <w:rsid w:val="0089576A"/>
    <w:rsid w:val="00896D74"/>
    <w:rsid w:val="008A13B9"/>
    <w:rsid w:val="008A52A6"/>
    <w:rsid w:val="008B57B1"/>
    <w:rsid w:val="008C4189"/>
    <w:rsid w:val="008C7945"/>
    <w:rsid w:val="008D26AF"/>
    <w:rsid w:val="008D5562"/>
    <w:rsid w:val="008E2F28"/>
    <w:rsid w:val="008F4689"/>
    <w:rsid w:val="008F61BD"/>
    <w:rsid w:val="00902319"/>
    <w:rsid w:val="00905BAB"/>
    <w:rsid w:val="0090601C"/>
    <w:rsid w:val="009216E6"/>
    <w:rsid w:val="00941301"/>
    <w:rsid w:val="00941895"/>
    <w:rsid w:val="00944D96"/>
    <w:rsid w:val="00964F8E"/>
    <w:rsid w:val="00966E46"/>
    <w:rsid w:val="00967A00"/>
    <w:rsid w:val="00981D29"/>
    <w:rsid w:val="00990636"/>
    <w:rsid w:val="009946DD"/>
    <w:rsid w:val="009977C1"/>
    <w:rsid w:val="009A195D"/>
    <w:rsid w:val="009A4D8D"/>
    <w:rsid w:val="009A69DB"/>
    <w:rsid w:val="009B5C8F"/>
    <w:rsid w:val="009C2CE8"/>
    <w:rsid w:val="009D5A21"/>
    <w:rsid w:val="009D7980"/>
    <w:rsid w:val="009E3AC9"/>
    <w:rsid w:val="009E61D7"/>
    <w:rsid w:val="00A10535"/>
    <w:rsid w:val="00A11E98"/>
    <w:rsid w:val="00A13742"/>
    <w:rsid w:val="00A142A7"/>
    <w:rsid w:val="00A1619E"/>
    <w:rsid w:val="00A22F7C"/>
    <w:rsid w:val="00A244C9"/>
    <w:rsid w:val="00A24E88"/>
    <w:rsid w:val="00A332F1"/>
    <w:rsid w:val="00A4351A"/>
    <w:rsid w:val="00A46D8E"/>
    <w:rsid w:val="00A52308"/>
    <w:rsid w:val="00A76775"/>
    <w:rsid w:val="00AA5727"/>
    <w:rsid w:val="00AC15B3"/>
    <w:rsid w:val="00AD3698"/>
    <w:rsid w:val="00AD6485"/>
    <w:rsid w:val="00AE072E"/>
    <w:rsid w:val="00AE321A"/>
    <w:rsid w:val="00AF1A21"/>
    <w:rsid w:val="00AF3E80"/>
    <w:rsid w:val="00B11A0D"/>
    <w:rsid w:val="00B11A53"/>
    <w:rsid w:val="00B12E56"/>
    <w:rsid w:val="00B21255"/>
    <w:rsid w:val="00B22E84"/>
    <w:rsid w:val="00B2624A"/>
    <w:rsid w:val="00B33A14"/>
    <w:rsid w:val="00B43224"/>
    <w:rsid w:val="00B47517"/>
    <w:rsid w:val="00B50958"/>
    <w:rsid w:val="00B510EB"/>
    <w:rsid w:val="00B60B99"/>
    <w:rsid w:val="00B61B12"/>
    <w:rsid w:val="00B64B1B"/>
    <w:rsid w:val="00B65332"/>
    <w:rsid w:val="00B6710A"/>
    <w:rsid w:val="00B67E6D"/>
    <w:rsid w:val="00B71ACA"/>
    <w:rsid w:val="00B722EE"/>
    <w:rsid w:val="00B7445B"/>
    <w:rsid w:val="00B767F0"/>
    <w:rsid w:val="00B85938"/>
    <w:rsid w:val="00BA545B"/>
    <w:rsid w:val="00BA68F0"/>
    <w:rsid w:val="00BB3A30"/>
    <w:rsid w:val="00BB7328"/>
    <w:rsid w:val="00BC42AC"/>
    <w:rsid w:val="00BD1542"/>
    <w:rsid w:val="00BD62C0"/>
    <w:rsid w:val="00BD67B2"/>
    <w:rsid w:val="00BD7D47"/>
    <w:rsid w:val="00BE591A"/>
    <w:rsid w:val="00BF00F0"/>
    <w:rsid w:val="00BF4922"/>
    <w:rsid w:val="00BF7A7A"/>
    <w:rsid w:val="00C02FDD"/>
    <w:rsid w:val="00C0713D"/>
    <w:rsid w:val="00C12548"/>
    <w:rsid w:val="00C21202"/>
    <w:rsid w:val="00C34292"/>
    <w:rsid w:val="00C41E0B"/>
    <w:rsid w:val="00C52B9E"/>
    <w:rsid w:val="00C60D44"/>
    <w:rsid w:val="00C62C75"/>
    <w:rsid w:val="00C65B1D"/>
    <w:rsid w:val="00C8401D"/>
    <w:rsid w:val="00C90A06"/>
    <w:rsid w:val="00C95033"/>
    <w:rsid w:val="00CA4475"/>
    <w:rsid w:val="00CB1E73"/>
    <w:rsid w:val="00CC14C7"/>
    <w:rsid w:val="00CC6439"/>
    <w:rsid w:val="00CE3156"/>
    <w:rsid w:val="00CE77A1"/>
    <w:rsid w:val="00CF0418"/>
    <w:rsid w:val="00D07A92"/>
    <w:rsid w:val="00D157AD"/>
    <w:rsid w:val="00D15F09"/>
    <w:rsid w:val="00D32C44"/>
    <w:rsid w:val="00D33C3F"/>
    <w:rsid w:val="00D33E3D"/>
    <w:rsid w:val="00D33F49"/>
    <w:rsid w:val="00D36656"/>
    <w:rsid w:val="00D41669"/>
    <w:rsid w:val="00D513A4"/>
    <w:rsid w:val="00D52CEF"/>
    <w:rsid w:val="00D540FD"/>
    <w:rsid w:val="00D55115"/>
    <w:rsid w:val="00D6268C"/>
    <w:rsid w:val="00D711F1"/>
    <w:rsid w:val="00D71324"/>
    <w:rsid w:val="00D904CE"/>
    <w:rsid w:val="00D93917"/>
    <w:rsid w:val="00D95194"/>
    <w:rsid w:val="00DA68C8"/>
    <w:rsid w:val="00DC25D7"/>
    <w:rsid w:val="00DC4C5F"/>
    <w:rsid w:val="00DD2674"/>
    <w:rsid w:val="00DD5F76"/>
    <w:rsid w:val="00DF57D1"/>
    <w:rsid w:val="00E00810"/>
    <w:rsid w:val="00E12FDB"/>
    <w:rsid w:val="00E210A8"/>
    <w:rsid w:val="00E32470"/>
    <w:rsid w:val="00E37B7A"/>
    <w:rsid w:val="00E4002D"/>
    <w:rsid w:val="00E4686C"/>
    <w:rsid w:val="00E52E4F"/>
    <w:rsid w:val="00E63B2E"/>
    <w:rsid w:val="00E6410E"/>
    <w:rsid w:val="00E7078B"/>
    <w:rsid w:val="00E7128C"/>
    <w:rsid w:val="00E8253B"/>
    <w:rsid w:val="00E85AEE"/>
    <w:rsid w:val="00E90AF2"/>
    <w:rsid w:val="00E91547"/>
    <w:rsid w:val="00E95971"/>
    <w:rsid w:val="00E95990"/>
    <w:rsid w:val="00E95A98"/>
    <w:rsid w:val="00EA43B9"/>
    <w:rsid w:val="00EB27E9"/>
    <w:rsid w:val="00EB4E7E"/>
    <w:rsid w:val="00EB5B02"/>
    <w:rsid w:val="00EC1D7D"/>
    <w:rsid w:val="00EC68F8"/>
    <w:rsid w:val="00EC73FB"/>
    <w:rsid w:val="00ED3C2D"/>
    <w:rsid w:val="00ED6CC3"/>
    <w:rsid w:val="00EE5C70"/>
    <w:rsid w:val="00EF2044"/>
    <w:rsid w:val="00F03E77"/>
    <w:rsid w:val="00F067E4"/>
    <w:rsid w:val="00F06906"/>
    <w:rsid w:val="00F106F4"/>
    <w:rsid w:val="00F144D8"/>
    <w:rsid w:val="00F16999"/>
    <w:rsid w:val="00F17E8E"/>
    <w:rsid w:val="00F250E4"/>
    <w:rsid w:val="00F32085"/>
    <w:rsid w:val="00F37073"/>
    <w:rsid w:val="00F37156"/>
    <w:rsid w:val="00F5053E"/>
    <w:rsid w:val="00F55448"/>
    <w:rsid w:val="00F668B0"/>
    <w:rsid w:val="00F71665"/>
    <w:rsid w:val="00F73F0F"/>
    <w:rsid w:val="00F750FC"/>
    <w:rsid w:val="00F764E0"/>
    <w:rsid w:val="00F868EA"/>
    <w:rsid w:val="00F92CB4"/>
    <w:rsid w:val="00FB0A5A"/>
    <w:rsid w:val="00FC2E85"/>
    <w:rsid w:val="00FD2601"/>
    <w:rsid w:val="00FD7FC0"/>
    <w:rsid w:val="00FF40C1"/>
    <w:rsid w:val="00FF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D63D"/>
  <w15:chartTrackingRefBased/>
  <w15:docId w15:val="{1041E530-9977-4982-B759-074A685C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61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54794"/>
    <w:pPr>
      <w:tabs>
        <w:tab w:val="center" w:pos="4703"/>
        <w:tab w:val="right" w:pos="9406"/>
      </w:tabs>
      <w:spacing w:after="0" w:line="240" w:lineRule="auto"/>
    </w:pPr>
  </w:style>
  <w:style w:type="character" w:customStyle="1" w:styleId="En-tteCar">
    <w:name w:val="En-tête Car"/>
    <w:basedOn w:val="Policepardfaut"/>
    <w:link w:val="En-tte"/>
    <w:uiPriority w:val="99"/>
    <w:rsid w:val="00154794"/>
  </w:style>
  <w:style w:type="paragraph" w:styleId="Pieddepage">
    <w:name w:val="footer"/>
    <w:basedOn w:val="Normal"/>
    <w:link w:val="PieddepageCar"/>
    <w:uiPriority w:val="99"/>
    <w:unhideWhenUsed/>
    <w:rsid w:val="00154794"/>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154794"/>
  </w:style>
  <w:style w:type="character" w:styleId="Marquedecommentaire">
    <w:name w:val="annotation reference"/>
    <w:basedOn w:val="Policepardfaut"/>
    <w:uiPriority w:val="99"/>
    <w:semiHidden/>
    <w:unhideWhenUsed/>
    <w:rsid w:val="002A6273"/>
    <w:rPr>
      <w:sz w:val="16"/>
      <w:szCs w:val="16"/>
    </w:rPr>
  </w:style>
  <w:style w:type="paragraph" w:styleId="Commentaire">
    <w:name w:val="annotation text"/>
    <w:basedOn w:val="Normal"/>
    <w:link w:val="CommentaireCar"/>
    <w:uiPriority w:val="99"/>
    <w:semiHidden/>
    <w:unhideWhenUsed/>
    <w:rsid w:val="002A6273"/>
    <w:pPr>
      <w:spacing w:line="240" w:lineRule="auto"/>
    </w:pPr>
    <w:rPr>
      <w:sz w:val="20"/>
      <w:szCs w:val="20"/>
    </w:rPr>
  </w:style>
  <w:style w:type="character" w:customStyle="1" w:styleId="CommentaireCar">
    <w:name w:val="Commentaire Car"/>
    <w:basedOn w:val="Policepardfaut"/>
    <w:link w:val="Commentaire"/>
    <w:uiPriority w:val="99"/>
    <w:semiHidden/>
    <w:rsid w:val="002A6273"/>
    <w:rPr>
      <w:sz w:val="20"/>
      <w:szCs w:val="20"/>
    </w:rPr>
  </w:style>
  <w:style w:type="paragraph" w:styleId="Objetducommentaire">
    <w:name w:val="annotation subject"/>
    <w:basedOn w:val="Commentaire"/>
    <w:next w:val="Commentaire"/>
    <w:link w:val="ObjetducommentaireCar"/>
    <w:uiPriority w:val="99"/>
    <w:semiHidden/>
    <w:unhideWhenUsed/>
    <w:rsid w:val="002A6273"/>
    <w:rPr>
      <w:b/>
      <w:bCs/>
    </w:rPr>
  </w:style>
  <w:style w:type="character" w:customStyle="1" w:styleId="ObjetducommentaireCar">
    <w:name w:val="Objet du commentaire Car"/>
    <w:basedOn w:val="CommentaireCar"/>
    <w:link w:val="Objetducommentaire"/>
    <w:uiPriority w:val="99"/>
    <w:semiHidden/>
    <w:rsid w:val="002A6273"/>
    <w:rPr>
      <w:b/>
      <w:bCs/>
      <w:sz w:val="20"/>
      <w:szCs w:val="20"/>
    </w:rPr>
  </w:style>
  <w:style w:type="paragraph" w:styleId="Textedebulles">
    <w:name w:val="Balloon Text"/>
    <w:basedOn w:val="Normal"/>
    <w:link w:val="TextedebullesCar"/>
    <w:uiPriority w:val="99"/>
    <w:semiHidden/>
    <w:unhideWhenUsed/>
    <w:rsid w:val="002A627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6273"/>
    <w:rPr>
      <w:rFonts w:ascii="Segoe UI" w:hAnsi="Segoe UI" w:cs="Segoe UI"/>
      <w:sz w:val="18"/>
      <w:szCs w:val="18"/>
    </w:rPr>
  </w:style>
  <w:style w:type="paragraph" w:styleId="Paragraphedeliste">
    <w:name w:val="List Paragraph"/>
    <w:basedOn w:val="Normal"/>
    <w:uiPriority w:val="34"/>
    <w:qFormat/>
    <w:rsid w:val="000C55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647">
      <w:bodyDiv w:val="1"/>
      <w:marLeft w:val="0"/>
      <w:marRight w:val="0"/>
      <w:marTop w:val="0"/>
      <w:marBottom w:val="0"/>
      <w:divBdr>
        <w:top w:val="none" w:sz="0" w:space="0" w:color="auto"/>
        <w:left w:val="none" w:sz="0" w:space="0" w:color="auto"/>
        <w:bottom w:val="none" w:sz="0" w:space="0" w:color="auto"/>
        <w:right w:val="none" w:sz="0" w:space="0" w:color="auto"/>
      </w:divBdr>
    </w:div>
    <w:div w:id="8221747">
      <w:bodyDiv w:val="1"/>
      <w:marLeft w:val="0"/>
      <w:marRight w:val="0"/>
      <w:marTop w:val="0"/>
      <w:marBottom w:val="0"/>
      <w:divBdr>
        <w:top w:val="none" w:sz="0" w:space="0" w:color="auto"/>
        <w:left w:val="none" w:sz="0" w:space="0" w:color="auto"/>
        <w:bottom w:val="none" w:sz="0" w:space="0" w:color="auto"/>
        <w:right w:val="none" w:sz="0" w:space="0" w:color="auto"/>
      </w:divBdr>
    </w:div>
    <w:div w:id="12080166">
      <w:bodyDiv w:val="1"/>
      <w:marLeft w:val="0"/>
      <w:marRight w:val="0"/>
      <w:marTop w:val="0"/>
      <w:marBottom w:val="0"/>
      <w:divBdr>
        <w:top w:val="none" w:sz="0" w:space="0" w:color="auto"/>
        <w:left w:val="none" w:sz="0" w:space="0" w:color="auto"/>
        <w:bottom w:val="none" w:sz="0" w:space="0" w:color="auto"/>
        <w:right w:val="none" w:sz="0" w:space="0" w:color="auto"/>
      </w:divBdr>
    </w:div>
    <w:div w:id="17388227">
      <w:bodyDiv w:val="1"/>
      <w:marLeft w:val="0"/>
      <w:marRight w:val="0"/>
      <w:marTop w:val="0"/>
      <w:marBottom w:val="0"/>
      <w:divBdr>
        <w:top w:val="none" w:sz="0" w:space="0" w:color="auto"/>
        <w:left w:val="none" w:sz="0" w:space="0" w:color="auto"/>
        <w:bottom w:val="none" w:sz="0" w:space="0" w:color="auto"/>
        <w:right w:val="none" w:sz="0" w:space="0" w:color="auto"/>
      </w:divBdr>
    </w:div>
    <w:div w:id="19363400">
      <w:bodyDiv w:val="1"/>
      <w:marLeft w:val="0"/>
      <w:marRight w:val="0"/>
      <w:marTop w:val="0"/>
      <w:marBottom w:val="0"/>
      <w:divBdr>
        <w:top w:val="none" w:sz="0" w:space="0" w:color="auto"/>
        <w:left w:val="none" w:sz="0" w:space="0" w:color="auto"/>
        <w:bottom w:val="none" w:sz="0" w:space="0" w:color="auto"/>
        <w:right w:val="none" w:sz="0" w:space="0" w:color="auto"/>
      </w:divBdr>
    </w:div>
    <w:div w:id="25369941">
      <w:bodyDiv w:val="1"/>
      <w:marLeft w:val="0"/>
      <w:marRight w:val="0"/>
      <w:marTop w:val="0"/>
      <w:marBottom w:val="0"/>
      <w:divBdr>
        <w:top w:val="none" w:sz="0" w:space="0" w:color="auto"/>
        <w:left w:val="none" w:sz="0" w:space="0" w:color="auto"/>
        <w:bottom w:val="none" w:sz="0" w:space="0" w:color="auto"/>
        <w:right w:val="none" w:sz="0" w:space="0" w:color="auto"/>
      </w:divBdr>
    </w:div>
    <w:div w:id="38940997">
      <w:bodyDiv w:val="1"/>
      <w:marLeft w:val="0"/>
      <w:marRight w:val="0"/>
      <w:marTop w:val="0"/>
      <w:marBottom w:val="0"/>
      <w:divBdr>
        <w:top w:val="none" w:sz="0" w:space="0" w:color="auto"/>
        <w:left w:val="none" w:sz="0" w:space="0" w:color="auto"/>
        <w:bottom w:val="none" w:sz="0" w:space="0" w:color="auto"/>
        <w:right w:val="none" w:sz="0" w:space="0" w:color="auto"/>
      </w:divBdr>
    </w:div>
    <w:div w:id="53895062">
      <w:bodyDiv w:val="1"/>
      <w:marLeft w:val="0"/>
      <w:marRight w:val="0"/>
      <w:marTop w:val="0"/>
      <w:marBottom w:val="0"/>
      <w:divBdr>
        <w:top w:val="none" w:sz="0" w:space="0" w:color="auto"/>
        <w:left w:val="none" w:sz="0" w:space="0" w:color="auto"/>
        <w:bottom w:val="none" w:sz="0" w:space="0" w:color="auto"/>
        <w:right w:val="none" w:sz="0" w:space="0" w:color="auto"/>
      </w:divBdr>
    </w:div>
    <w:div w:id="59987849">
      <w:bodyDiv w:val="1"/>
      <w:marLeft w:val="0"/>
      <w:marRight w:val="0"/>
      <w:marTop w:val="0"/>
      <w:marBottom w:val="0"/>
      <w:divBdr>
        <w:top w:val="none" w:sz="0" w:space="0" w:color="auto"/>
        <w:left w:val="none" w:sz="0" w:space="0" w:color="auto"/>
        <w:bottom w:val="none" w:sz="0" w:space="0" w:color="auto"/>
        <w:right w:val="none" w:sz="0" w:space="0" w:color="auto"/>
      </w:divBdr>
    </w:div>
    <w:div w:id="76638747">
      <w:bodyDiv w:val="1"/>
      <w:marLeft w:val="0"/>
      <w:marRight w:val="0"/>
      <w:marTop w:val="0"/>
      <w:marBottom w:val="0"/>
      <w:divBdr>
        <w:top w:val="none" w:sz="0" w:space="0" w:color="auto"/>
        <w:left w:val="none" w:sz="0" w:space="0" w:color="auto"/>
        <w:bottom w:val="none" w:sz="0" w:space="0" w:color="auto"/>
        <w:right w:val="none" w:sz="0" w:space="0" w:color="auto"/>
      </w:divBdr>
    </w:div>
    <w:div w:id="77409790">
      <w:bodyDiv w:val="1"/>
      <w:marLeft w:val="0"/>
      <w:marRight w:val="0"/>
      <w:marTop w:val="0"/>
      <w:marBottom w:val="0"/>
      <w:divBdr>
        <w:top w:val="none" w:sz="0" w:space="0" w:color="auto"/>
        <w:left w:val="none" w:sz="0" w:space="0" w:color="auto"/>
        <w:bottom w:val="none" w:sz="0" w:space="0" w:color="auto"/>
        <w:right w:val="none" w:sz="0" w:space="0" w:color="auto"/>
      </w:divBdr>
    </w:div>
    <w:div w:id="91555374">
      <w:bodyDiv w:val="1"/>
      <w:marLeft w:val="0"/>
      <w:marRight w:val="0"/>
      <w:marTop w:val="0"/>
      <w:marBottom w:val="0"/>
      <w:divBdr>
        <w:top w:val="none" w:sz="0" w:space="0" w:color="auto"/>
        <w:left w:val="none" w:sz="0" w:space="0" w:color="auto"/>
        <w:bottom w:val="none" w:sz="0" w:space="0" w:color="auto"/>
        <w:right w:val="none" w:sz="0" w:space="0" w:color="auto"/>
      </w:divBdr>
    </w:div>
    <w:div w:id="93476806">
      <w:bodyDiv w:val="1"/>
      <w:marLeft w:val="0"/>
      <w:marRight w:val="0"/>
      <w:marTop w:val="0"/>
      <w:marBottom w:val="0"/>
      <w:divBdr>
        <w:top w:val="none" w:sz="0" w:space="0" w:color="auto"/>
        <w:left w:val="none" w:sz="0" w:space="0" w:color="auto"/>
        <w:bottom w:val="none" w:sz="0" w:space="0" w:color="auto"/>
        <w:right w:val="none" w:sz="0" w:space="0" w:color="auto"/>
      </w:divBdr>
    </w:div>
    <w:div w:id="93792601">
      <w:bodyDiv w:val="1"/>
      <w:marLeft w:val="0"/>
      <w:marRight w:val="0"/>
      <w:marTop w:val="0"/>
      <w:marBottom w:val="0"/>
      <w:divBdr>
        <w:top w:val="none" w:sz="0" w:space="0" w:color="auto"/>
        <w:left w:val="none" w:sz="0" w:space="0" w:color="auto"/>
        <w:bottom w:val="none" w:sz="0" w:space="0" w:color="auto"/>
        <w:right w:val="none" w:sz="0" w:space="0" w:color="auto"/>
      </w:divBdr>
    </w:div>
    <w:div w:id="99492838">
      <w:bodyDiv w:val="1"/>
      <w:marLeft w:val="0"/>
      <w:marRight w:val="0"/>
      <w:marTop w:val="0"/>
      <w:marBottom w:val="0"/>
      <w:divBdr>
        <w:top w:val="none" w:sz="0" w:space="0" w:color="auto"/>
        <w:left w:val="none" w:sz="0" w:space="0" w:color="auto"/>
        <w:bottom w:val="none" w:sz="0" w:space="0" w:color="auto"/>
        <w:right w:val="none" w:sz="0" w:space="0" w:color="auto"/>
      </w:divBdr>
    </w:div>
    <w:div w:id="110898275">
      <w:bodyDiv w:val="1"/>
      <w:marLeft w:val="0"/>
      <w:marRight w:val="0"/>
      <w:marTop w:val="0"/>
      <w:marBottom w:val="0"/>
      <w:divBdr>
        <w:top w:val="none" w:sz="0" w:space="0" w:color="auto"/>
        <w:left w:val="none" w:sz="0" w:space="0" w:color="auto"/>
        <w:bottom w:val="none" w:sz="0" w:space="0" w:color="auto"/>
        <w:right w:val="none" w:sz="0" w:space="0" w:color="auto"/>
      </w:divBdr>
    </w:div>
    <w:div w:id="137889894">
      <w:bodyDiv w:val="1"/>
      <w:marLeft w:val="0"/>
      <w:marRight w:val="0"/>
      <w:marTop w:val="0"/>
      <w:marBottom w:val="0"/>
      <w:divBdr>
        <w:top w:val="none" w:sz="0" w:space="0" w:color="auto"/>
        <w:left w:val="none" w:sz="0" w:space="0" w:color="auto"/>
        <w:bottom w:val="none" w:sz="0" w:space="0" w:color="auto"/>
        <w:right w:val="none" w:sz="0" w:space="0" w:color="auto"/>
      </w:divBdr>
    </w:div>
    <w:div w:id="143284370">
      <w:bodyDiv w:val="1"/>
      <w:marLeft w:val="0"/>
      <w:marRight w:val="0"/>
      <w:marTop w:val="0"/>
      <w:marBottom w:val="0"/>
      <w:divBdr>
        <w:top w:val="none" w:sz="0" w:space="0" w:color="auto"/>
        <w:left w:val="none" w:sz="0" w:space="0" w:color="auto"/>
        <w:bottom w:val="none" w:sz="0" w:space="0" w:color="auto"/>
        <w:right w:val="none" w:sz="0" w:space="0" w:color="auto"/>
      </w:divBdr>
    </w:div>
    <w:div w:id="150871182">
      <w:bodyDiv w:val="1"/>
      <w:marLeft w:val="0"/>
      <w:marRight w:val="0"/>
      <w:marTop w:val="0"/>
      <w:marBottom w:val="0"/>
      <w:divBdr>
        <w:top w:val="none" w:sz="0" w:space="0" w:color="auto"/>
        <w:left w:val="none" w:sz="0" w:space="0" w:color="auto"/>
        <w:bottom w:val="none" w:sz="0" w:space="0" w:color="auto"/>
        <w:right w:val="none" w:sz="0" w:space="0" w:color="auto"/>
      </w:divBdr>
    </w:div>
    <w:div w:id="153886270">
      <w:bodyDiv w:val="1"/>
      <w:marLeft w:val="0"/>
      <w:marRight w:val="0"/>
      <w:marTop w:val="0"/>
      <w:marBottom w:val="0"/>
      <w:divBdr>
        <w:top w:val="none" w:sz="0" w:space="0" w:color="auto"/>
        <w:left w:val="none" w:sz="0" w:space="0" w:color="auto"/>
        <w:bottom w:val="none" w:sz="0" w:space="0" w:color="auto"/>
        <w:right w:val="none" w:sz="0" w:space="0" w:color="auto"/>
      </w:divBdr>
    </w:div>
    <w:div w:id="162353565">
      <w:bodyDiv w:val="1"/>
      <w:marLeft w:val="0"/>
      <w:marRight w:val="0"/>
      <w:marTop w:val="0"/>
      <w:marBottom w:val="0"/>
      <w:divBdr>
        <w:top w:val="none" w:sz="0" w:space="0" w:color="auto"/>
        <w:left w:val="none" w:sz="0" w:space="0" w:color="auto"/>
        <w:bottom w:val="none" w:sz="0" w:space="0" w:color="auto"/>
        <w:right w:val="none" w:sz="0" w:space="0" w:color="auto"/>
      </w:divBdr>
    </w:div>
    <w:div w:id="162669127">
      <w:bodyDiv w:val="1"/>
      <w:marLeft w:val="0"/>
      <w:marRight w:val="0"/>
      <w:marTop w:val="0"/>
      <w:marBottom w:val="0"/>
      <w:divBdr>
        <w:top w:val="none" w:sz="0" w:space="0" w:color="auto"/>
        <w:left w:val="none" w:sz="0" w:space="0" w:color="auto"/>
        <w:bottom w:val="none" w:sz="0" w:space="0" w:color="auto"/>
        <w:right w:val="none" w:sz="0" w:space="0" w:color="auto"/>
      </w:divBdr>
    </w:div>
    <w:div w:id="179048979">
      <w:bodyDiv w:val="1"/>
      <w:marLeft w:val="0"/>
      <w:marRight w:val="0"/>
      <w:marTop w:val="0"/>
      <w:marBottom w:val="0"/>
      <w:divBdr>
        <w:top w:val="none" w:sz="0" w:space="0" w:color="auto"/>
        <w:left w:val="none" w:sz="0" w:space="0" w:color="auto"/>
        <w:bottom w:val="none" w:sz="0" w:space="0" w:color="auto"/>
        <w:right w:val="none" w:sz="0" w:space="0" w:color="auto"/>
      </w:divBdr>
    </w:div>
    <w:div w:id="186212485">
      <w:bodyDiv w:val="1"/>
      <w:marLeft w:val="0"/>
      <w:marRight w:val="0"/>
      <w:marTop w:val="0"/>
      <w:marBottom w:val="0"/>
      <w:divBdr>
        <w:top w:val="none" w:sz="0" w:space="0" w:color="auto"/>
        <w:left w:val="none" w:sz="0" w:space="0" w:color="auto"/>
        <w:bottom w:val="none" w:sz="0" w:space="0" w:color="auto"/>
        <w:right w:val="none" w:sz="0" w:space="0" w:color="auto"/>
      </w:divBdr>
    </w:div>
    <w:div w:id="187838261">
      <w:bodyDiv w:val="1"/>
      <w:marLeft w:val="0"/>
      <w:marRight w:val="0"/>
      <w:marTop w:val="0"/>
      <w:marBottom w:val="0"/>
      <w:divBdr>
        <w:top w:val="none" w:sz="0" w:space="0" w:color="auto"/>
        <w:left w:val="none" w:sz="0" w:space="0" w:color="auto"/>
        <w:bottom w:val="none" w:sz="0" w:space="0" w:color="auto"/>
        <w:right w:val="none" w:sz="0" w:space="0" w:color="auto"/>
      </w:divBdr>
    </w:div>
    <w:div w:id="188614767">
      <w:bodyDiv w:val="1"/>
      <w:marLeft w:val="0"/>
      <w:marRight w:val="0"/>
      <w:marTop w:val="0"/>
      <w:marBottom w:val="0"/>
      <w:divBdr>
        <w:top w:val="none" w:sz="0" w:space="0" w:color="auto"/>
        <w:left w:val="none" w:sz="0" w:space="0" w:color="auto"/>
        <w:bottom w:val="none" w:sz="0" w:space="0" w:color="auto"/>
        <w:right w:val="none" w:sz="0" w:space="0" w:color="auto"/>
      </w:divBdr>
    </w:div>
    <w:div w:id="190916993">
      <w:bodyDiv w:val="1"/>
      <w:marLeft w:val="0"/>
      <w:marRight w:val="0"/>
      <w:marTop w:val="0"/>
      <w:marBottom w:val="0"/>
      <w:divBdr>
        <w:top w:val="none" w:sz="0" w:space="0" w:color="auto"/>
        <w:left w:val="none" w:sz="0" w:space="0" w:color="auto"/>
        <w:bottom w:val="none" w:sz="0" w:space="0" w:color="auto"/>
        <w:right w:val="none" w:sz="0" w:space="0" w:color="auto"/>
      </w:divBdr>
    </w:div>
    <w:div w:id="191576038">
      <w:bodyDiv w:val="1"/>
      <w:marLeft w:val="0"/>
      <w:marRight w:val="0"/>
      <w:marTop w:val="0"/>
      <w:marBottom w:val="0"/>
      <w:divBdr>
        <w:top w:val="none" w:sz="0" w:space="0" w:color="auto"/>
        <w:left w:val="none" w:sz="0" w:space="0" w:color="auto"/>
        <w:bottom w:val="none" w:sz="0" w:space="0" w:color="auto"/>
        <w:right w:val="none" w:sz="0" w:space="0" w:color="auto"/>
      </w:divBdr>
    </w:div>
    <w:div w:id="205028859">
      <w:bodyDiv w:val="1"/>
      <w:marLeft w:val="0"/>
      <w:marRight w:val="0"/>
      <w:marTop w:val="0"/>
      <w:marBottom w:val="0"/>
      <w:divBdr>
        <w:top w:val="none" w:sz="0" w:space="0" w:color="auto"/>
        <w:left w:val="none" w:sz="0" w:space="0" w:color="auto"/>
        <w:bottom w:val="none" w:sz="0" w:space="0" w:color="auto"/>
        <w:right w:val="none" w:sz="0" w:space="0" w:color="auto"/>
      </w:divBdr>
    </w:div>
    <w:div w:id="217670806">
      <w:bodyDiv w:val="1"/>
      <w:marLeft w:val="0"/>
      <w:marRight w:val="0"/>
      <w:marTop w:val="0"/>
      <w:marBottom w:val="0"/>
      <w:divBdr>
        <w:top w:val="none" w:sz="0" w:space="0" w:color="auto"/>
        <w:left w:val="none" w:sz="0" w:space="0" w:color="auto"/>
        <w:bottom w:val="none" w:sz="0" w:space="0" w:color="auto"/>
        <w:right w:val="none" w:sz="0" w:space="0" w:color="auto"/>
      </w:divBdr>
    </w:div>
    <w:div w:id="227230086">
      <w:bodyDiv w:val="1"/>
      <w:marLeft w:val="0"/>
      <w:marRight w:val="0"/>
      <w:marTop w:val="0"/>
      <w:marBottom w:val="0"/>
      <w:divBdr>
        <w:top w:val="none" w:sz="0" w:space="0" w:color="auto"/>
        <w:left w:val="none" w:sz="0" w:space="0" w:color="auto"/>
        <w:bottom w:val="none" w:sz="0" w:space="0" w:color="auto"/>
        <w:right w:val="none" w:sz="0" w:space="0" w:color="auto"/>
      </w:divBdr>
    </w:div>
    <w:div w:id="233007663">
      <w:bodyDiv w:val="1"/>
      <w:marLeft w:val="0"/>
      <w:marRight w:val="0"/>
      <w:marTop w:val="0"/>
      <w:marBottom w:val="0"/>
      <w:divBdr>
        <w:top w:val="none" w:sz="0" w:space="0" w:color="auto"/>
        <w:left w:val="none" w:sz="0" w:space="0" w:color="auto"/>
        <w:bottom w:val="none" w:sz="0" w:space="0" w:color="auto"/>
        <w:right w:val="none" w:sz="0" w:space="0" w:color="auto"/>
      </w:divBdr>
    </w:div>
    <w:div w:id="238516262">
      <w:bodyDiv w:val="1"/>
      <w:marLeft w:val="0"/>
      <w:marRight w:val="0"/>
      <w:marTop w:val="0"/>
      <w:marBottom w:val="0"/>
      <w:divBdr>
        <w:top w:val="none" w:sz="0" w:space="0" w:color="auto"/>
        <w:left w:val="none" w:sz="0" w:space="0" w:color="auto"/>
        <w:bottom w:val="none" w:sz="0" w:space="0" w:color="auto"/>
        <w:right w:val="none" w:sz="0" w:space="0" w:color="auto"/>
      </w:divBdr>
    </w:div>
    <w:div w:id="242761413">
      <w:bodyDiv w:val="1"/>
      <w:marLeft w:val="0"/>
      <w:marRight w:val="0"/>
      <w:marTop w:val="0"/>
      <w:marBottom w:val="0"/>
      <w:divBdr>
        <w:top w:val="none" w:sz="0" w:space="0" w:color="auto"/>
        <w:left w:val="none" w:sz="0" w:space="0" w:color="auto"/>
        <w:bottom w:val="none" w:sz="0" w:space="0" w:color="auto"/>
        <w:right w:val="none" w:sz="0" w:space="0" w:color="auto"/>
      </w:divBdr>
    </w:div>
    <w:div w:id="244994856">
      <w:bodyDiv w:val="1"/>
      <w:marLeft w:val="0"/>
      <w:marRight w:val="0"/>
      <w:marTop w:val="0"/>
      <w:marBottom w:val="0"/>
      <w:divBdr>
        <w:top w:val="none" w:sz="0" w:space="0" w:color="auto"/>
        <w:left w:val="none" w:sz="0" w:space="0" w:color="auto"/>
        <w:bottom w:val="none" w:sz="0" w:space="0" w:color="auto"/>
        <w:right w:val="none" w:sz="0" w:space="0" w:color="auto"/>
      </w:divBdr>
    </w:div>
    <w:div w:id="250436959">
      <w:bodyDiv w:val="1"/>
      <w:marLeft w:val="0"/>
      <w:marRight w:val="0"/>
      <w:marTop w:val="0"/>
      <w:marBottom w:val="0"/>
      <w:divBdr>
        <w:top w:val="none" w:sz="0" w:space="0" w:color="auto"/>
        <w:left w:val="none" w:sz="0" w:space="0" w:color="auto"/>
        <w:bottom w:val="none" w:sz="0" w:space="0" w:color="auto"/>
        <w:right w:val="none" w:sz="0" w:space="0" w:color="auto"/>
      </w:divBdr>
    </w:div>
    <w:div w:id="257446717">
      <w:bodyDiv w:val="1"/>
      <w:marLeft w:val="0"/>
      <w:marRight w:val="0"/>
      <w:marTop w:val="0"/>
      <w:marBottom w:val="0"/>
      <w:divBdr>
        <w:top w:val="none" w:sz="0" w:space="0" w:color="auto"/>
        <w:left w:val="none" w:sz="0" w:space="0" w:color="auto"/>
        <w:bottom w:val="none" w:sz="0" w:space="0" w:color="auto"/>
        <w:right w:val="none" w:sz="0" w:space="0" w:color="auto"/>
      </w:divBdr>
    </w:div>
    <w:div w:id="268465498">
      <w:bodyDiv w:val="1"/>
      <w:marLeft w:val="0"/>
      <w:marRight w:val="0"/>
      <w:marTop w:val="0"/>
      <w:marBottom w:val="0"/>
      <w:divBdr>
        <w:top w:val="none" w:sz="0" w:space="0" w:color="auto"/>
        <w:left w:val="none" w:sz="0" w:space="0" w:color="auto"/>
        <w:bottom w:val="none" w:sz="0" w:space="0" w:color="auto"/>
        <w:right w:val="none" w:sz="0" w:space="0" w:color="auto"/>
      </w:divBdr>
    </w:div>
    <w:div w:id="272713331">
      <w:bodyDiv w:val="1"/>
      <w:marLeft w:val="0"/>
      <w:marRight w:val="0"/>
      <w:marTop w:val="0"/>
      <w:marBottom w:val="0"/>
      <w:divBdr>
        <w:top w:val="none" w:sz="0" w:space="0" w:color="auto"/>
        <w:left w:val="none" w:sz="0" w:space="0" w:color="auto"/>
        <w:bottom w:val="none" w:sz="0" w:space="0" w:color="auto"/>
        <w:right w:val="none" w:sz="0" w:space="0" w:color="auto"/>
      </w:divBdr>
    </w:div>
    <w:div w:id="283856341">
      <w:bodyDiv w:val="1"/>
      <w:marLeft w:val="0"/>
      <w:marRight w:val="0"/>
      <w:marTop w:val="0"/>
      <w:marBottom w:val="0"/>
      <w:divBdr>
        <w:top w:val="none" w:sz="0" w:space="0" w:color="auto"/>
        <w:left w:val="none" w:sz="0" w:space="0" w:color="auto"/>
        <w:bottom w:val="none" w:sz="0" w:space="0" w:color="auto"/>
        <w:right w:val="none" w:sz="0" w:space="0" w:color="auto"/>
      </w:divBdr>
    </w:div>
    <w:div w:id="296690192">
      <w:bodyDiv w:val="1"/>
      <w:marLeft w:val="0"/>
      <w:marRight w:val="0"/>
      <w:marTop w:val="0"/>
      <w:marBottom w:val="0"/>
      <w:divBdr>
        <w:top w:val="none" w:sz="0" w:space="0" w:color="auto"/>
        <w:left w:val="none" w:sz="0" w:space="0" w:color="auto"/>
        <w:bottom w:val="none" w:sz="0" w:space="0" w:color="auto"/>
        <w:right w:val="none" w:sz="0" w:space="0" w:color="auto"/>
      </w:divBdr>
    </w:div>
    <w:div w:id="298145099">
      <w:bodyDiv w:val="1"/>
      <w:marLeft w:val="0"/>
      <w:marRight w:val="0"/>
      <w:marTop w:val="0"/>
      <w:marBottom w:val="0"/>
      <w:divBdr>
        <w:top w:val="none" w:sz="0" w:space="0" w:color="auto"/>
        <w:left w:val="none" w:sz="0" w:space="0" w:color="auto"/>
        <w:bottom w:val="none" w:sz="0" w:space="0" w:color="auto"/>
        <w:right w:val="none" w:sz="0" w:space="0" w:color="auto"/>
      </w:divBdr>
    </w:div>
    <w:div w:id="300841879">
      <w:bodyDiv w:val="1"/>
      <w:marLeft w:val="0"/>
      <w:marRight w:val="0"/>
      <w:marTop w:val="0"/>
      <w:marBottom w:val="0"/>
      <w:divBdr>
        <w:top w:val="none" w:sz="0" w:space="0" w:color="auto"/>
        <w:left w:val="none" w:sz="0" w:space="0" w:color="auto"/>
        <w:bottom w:val="none" w:sz="0" w:space="0" w:color="auto"/>
        <w:right w:val="none" w:sz="0" w:space="0" w:color="auto"/>
      </w:divBdr>
    </w:div>
    <w:div w:id="309335816">
      <w:bodyDiv w:val="1"/>
      <w:marLeft w:val="0"/>
      <w:marRight w:val="0"/>
      <w:marTop w:val="0"/>
      <w:marBottom w:val="0"/>
      <w:divBdr>
        <w:top w:val="none" w:sz="0" w:space="0" w:color="auto"/>
        <w:left w:val="none" w:sz="0" w:space="0" w:color="auto"/>
        <w:bottom w:val="none" w:sz="0" w:space="0" w:color="auto"/>
        <w:right w:val="none" w:sz="0" w:space="0" w:color="auto"/>
      </w:divBdr>
    </w:div>
    <w:div w:id="314644490">
      <w:bodyDiv w:val="1"/>
      <w:marLeft w:val="0"/>
      <w:marRight w:val="0"/>
      <w:marTop w:val="0"/>
      <w:marBottom w:val="0"/>
      <w:divBdr>
        <w:top w:val="none" w:sz="0" w:space="0" w:color="auto"/>
        <w:left w:val="none" w:sz="0" w:space="0" w:color="auto"/>
        <w:bottom w:val="none" w:sz="0" w:space="0" w:color="auto"/>
        <w:right w:val="none" w:sz="0" w:space="0" w:color="auto"/>
      </w:divBdr>
    </w:div>
    <w:div w:id="321081525">
      <w:bodyDiv w:val="1"/>
      <w:marLeft w:val="0"/>
      <w:marRight w:val="0"/>
      <w:marTop w:val="0"/>
      <w:marBottom w:val="0"/>
      <w:divBdr>
        <w:top w:val="none" w:sz="0" w:space="0" w:color="auto"/>
        <w:left w:val="none" w:sz="0" w:space="0" w:color="auto"/>
        <w:bottom w:val="none" w:sz="0" w:space="0" w:color="auto"/>
        <w:right w:val="none" w:sz="0" w:space="0" w:color="auto"/>
      </w:divBdr>
    </w:div>
    <w:div w:id="331445961">
      <w:bodyDiv w:val="1"/>
      <w:marLeft w:val="0"/>
      <w:marRight w:val="0"/>
      <w:marTop w:val="0"/>
      <w:marBottom w:val="0"/>
      <w:divBdr>
        <w:top w:val="none" w:sz="0" w:space="0" w:color="auto"/>
        <w:left w:val="none" w:sz="0" w:space="0" w:color="auto"/>
        <w:bottom w:val="none" w:sz="0" w:space="0" w:color="auto"/>
        <w:right w:val="none" w:sz="0" w:space="0" w:color="auto"/>
      </w:divBdr>
    </w:div>
    <w:div w:id="338124199">
      <w:bodyDiv w:val="1"/>
      <w:marLeft w:val="0"/>
      <w:marRight w:val="0"/>
      <w:marTop w:val="0"/>
      <w:marBottom w:val="0"/>
      <w:divBdr>
        <w:top w:val="none" w:sz="0" w:space="0" w:color="auto"/>
        <w:left w:val="none" w:sz="0" w:space="0" w:color="auto"/>
        <w:bottom w:val="none" w:sz="0" w:space="0" w:color="auto"/>
        <w:right w:val="none" w:sz="0" w:space="0" w:color="auto"/>
      </w:divBdr>
    </w:div>
    <w:div w:id="338779805">
      <w:bodyDiv w:val="1"/>
      <w:marLeft w:val="0"/>
      <w:marRight w:val="0"/>
      <w:marTop w:val="0"/>
      <w:marBottom w:val="0"/>
      <w:divBdr>
        <w:top w:val="none" w:sz="0" w:space="0" w:color="auto"/>
        <w:left w:val="none" w:sz="0" w:space="0" w:color="auto"/>
        <w:bottom w:val="none" w:sz="0" w:space="0" w:color="auto"/>
        <w:right w:val="none" w:sz="0" w:space="0" w:color="auto"/>
      </w:divBdr>
    </w:div>
    <w:div w:id="376900239">
      <w:bodyDiv w:val="1"/>
      <w:marLeft w:val="0"/>
      <w:marRight w:val="0"/>
      <w:marTop w:val="0"/>
      <w:marBottom w:val="0"/>
      <w:divBdr>
        <w:top w:val="none" w:sz="0" w:space="0" w:color="auto"/>
        <w:left w:val="none" w:sz="0" w:space="0" w:color="auto"/>
        <w:bottom w:val="none" w:sz="0" w:space="0" w:color="auto"/>
        <w:right w:val="none" w:sz="0" w:space="0" w:color="auto"/>
      </w:divBdr>
    </w:div>
    <w:div w:id="395979425">
      <w:bodyDiv w:val="1"/>
      <w:marLeft w:val="0"/>
      <w:marRight w:val="0"/>
      <w:marTop w:val="0"/>
      <w:marBottom w:val="0"/>
      <w:divBdr>
        <w:top w:val="none" w:sz="0" w:space="0" w:color="auto"/>
        <w:left w:val="none" w:sz="0" w:space="0" w:color="auto"/>
        <w:bottom w:val="none" w:sz="0" w:space="0" w:color="auto"/>
        <w:right w:val="none" w:sz="0" w:space="0" w:color="auto"/>
      </w:divBdr>
    </w:div>
    <w:div w:id="411316870">
      <w:bodyDiv w:val="1"/>
      <w:marLeft w:val="0"/>
      <w:marRight w:val="0"/>
      <w:marTop w:val="0"/>
      <w:marBottom w:val="0"/>
      <w:divBdr>
        <w:top w:val="none" w:sz="0" w:space="0" w:color="auto"/>
        <w:left w:val="none" w:sz="0" w:space="0" w:color="auto"/>
        <w:bottom w:val="none" w:sz="0" w:space="0" w:color="auto"/>
        <w:right w:val="none" w:sz="0" w:space="0" w:color="auto"/>
      </w:divBdr>
    </w:div>
    <w:div w:id="422534566">
      <w:bodyDiv w:val="1"/>
      <w:marLeft w:val="0"/>
      <w:marRight w:val="0"/>
      <w:marTop w:val="0"/>
      <w:marBottom w:val="0"/>
      <w:divBdr>
        <w:top w:val="none" w:sz="0" w:space="0" w:color="auto"/>
        <w:left w:val="none" w:sz="0" w:space="0" w:color="auto"/>
        <w:bottom w:val="none" w:sz="0" w:space="0" w:color="auto"/>
        <w:right w:val="none" w:sz="0" w:space="0" w:color="auto"/>
      </w:divBdr>
    </w:div>
    <w:div w:id="423693571">
      <w:bodyDiv w:val="1"/>
      <w:marLeft w:val="0"/>
      <w:marRight w:val="0"/>
      <w:marTop w:val="0"/>
      <w:marBottom w:val="0"/>
      <w:divBdr>
        <w:top w:val="none" w:sz="0" w:space="0" w:color="auto"/>
        <w:left w:val="none" w:sz="0" w:space="0" w:color="auto"/>
        <w:bottom w:val="none" w:sz="0" w:space="0" w:color="auto"/>
        <w:right w:val="none" w:sz="0" w:space="0" w:color="auto"/>
      </w:divBdr>
    </w:div>
    <w:div w:id="424570054">
      <w:bodyDiv w:val="1"/>
      <w:marLeft w:val="0"/>
      <w:marRight w:val="0"/>
      <w:marTop w:val="0"/>
      <w:marBottom w:val="0"/>
      <w:divBdr>
        <w:top w:val="none" w:sz="0" w:space="0" w:color="auto"/>
        <w:left w:val="none" w:sz="0" w:space="0" w:color="auto"/>
        <w:bottom w:val="none" w:sz="0" w:space="0" w:color="auto"/>
        <w:right w:val="none" w:sz="0" w:space="0" w:color="auto"/>
      </w:divBdr>
    </w:div>
    <w:div w:id="429201900">
      <w:bodyDiv w:val="1"/>
      <w:marLeft w:val="0"/>
      <w:marRight w:val="0"/>
      <w:marTop w:val="0"/>
      <w:marBottom w:val="0"/>
      <w:divBdr>
        <w:top w:val="none" w:sz="0" w:space="0" w:color="auto"/>
        <w:left w:val="none" w:sz="0" w:space="0" w:color="auto"/>
        <w:bottom w:val="none" w:sz="0" w:space="0" w:color="auto"/>
        <w:right w:val="none" w:sz="0" w:space="0" w:color="auto"/>
      </w:divBdr>
    </w:div>
    <w:div w:id="429934483">
      <w:bodyDiv w:val="1"/>
      <w:marLeft w:val="0"/>
      <w:marRight w:val="0"/>
      <w:marTop w:val="0"/>
      <w:marBottom w:val="0"/>
      <w:divBdr>
        <w:top w:val="none" w:sz="0" w:space="0" w:color="auto"/>
        <w:left w:val="none" w:sz="0" w:space="0" w:color="auto"/>
        <w:bottom w:val="none" w:sz="0" w:space="0" w:color="auto"/>
        <w:right w:val="none" w:sz="0" w:space="0" w:color="auto"/>
      </w:divBdr>
    </w:div>
    <w:div w:id="432827947">
      <w:bodyDiv w:val="1"/>
      <w:marLeft w:val="0"/>
      <w:marRight w:val="0"/>
      <w:marTop w:val="0"/>
      <w:marBottom w:val="0"/>
      <w:divBdr>
        <w:top w:val="none" w:sz="0" w:space="0" w:color="auto"/>
        <w:left w:val="none" w:sz="0" w:space="0" w:color="auto"/>
        <w:bottom w:val="none" w:sz="0" w:space="0" w:color="auto"/>
        <w:right w:val="none" w:sz="0" w:space="0" w:color="auto"/>
      </w:divBdr>
    </w:div>
    <w:div w:id="439689645">
      <w:bodyDiv w:val="1"/>
      <w:marLeft w:val="0"/>
      <w:marRight w:val="0"/>
      <w:marTop w:val="0"/>
      <w:marBottom w:val="0"/>
      <w:divBdr>
        <w:top w:val="none" w:sz="0" w:space="0" w:color="auto"/>
        <w:left w:val="none" w:sz="0" w:space="0" w:color="auto"/>
        <w:bottom w:val="none" w:sz="0" w:space="0" w:color="auto"/>
        <w:right w:val="none" w:sz="0" w:space="0" w:color="auto"/>
      </w:divBdr>
    </w:div>
    <w:div w:id="465584901">
      <w:bodyDiv w:val="1"/>
      <w:marLeft w:val="0"/>
      <w:marRight w:val="0"/>
      <w:marTop w:val="0"/>
      <w:marBottom w:val="0"/>
      <w:divBdr>
        <w:top w:val="none" w:sz="0" w:space="0" w:color="auto"/>
        <w:left w:val="none" w:sz="0" w:space="0" w:color="auto"/>
        <w:bottom w:val="none" w:sz="0" w:space="0" w:color="auto"/>
        <w:right w:val="none" w:sz="0" w:space="0" w:color="auto"/>
      </w:divBdr>
    </w:div>
    <w:div w:id="469714785">
      <w:bodyDiv w:val="1"/>
      <w:marLeft w:val="0"/>
      <w:marRight w:val="0"/>
      <w:marTop w:val="0"/>
      <w:marBottom w:val="0"/>
      <w:divBdr>
        <w:top w:val="none" w:sz="0" w:space="0" w:color="auto"/>
        <w:left w:val="none" w:sz="0" w:space="0" w:color="auto"/>
        <w:bottom w:val="none" w:sz="0" w:space="0" w:color="auto"/>
        <w:right w:val="none" w:sz="0" w:space="0" w:color="auto"/>
      </w:divBdr>
    </w:div>
    <w:div w:id="472258380">
      <w:bodyDiv w:val="1"/>
      <w:marLeft w:val="0"/>
      <w:marRight w:val="0"/>
      <w:marTop w:val="0"/>
      <w:marBottom w:val="0"/>
      <w:divBdr>
        <w:top w:val="none" w:sz="0" w:space="0" w:color="auto"/>
        <w:left w:val="none" w:sz="0" w:space="0" w:color="auto"/>
        <w:bottom w:val="none" w:sz="0" w:space="0" w:color="auto"/>
        <w:right w:val="none" w:sz="0" w:space="0" w:color="auto"/>
      </w:divBdr>
    </w:div>
    <w:div w:id="479466932">
      <w:bodyDiv w:val="1"/>
      <w:marLeft w:val="0"/>
      <w:marRight w:val="0"/>
      <w:marTop w:val="0"/>
      <w:marBottom w:val="0"/>
      <w:divBdr>
        <w:top w:val="none" w:sz="0" w:space="0" w:color="auto"/>
        <w:left w:val="none" w:sz="0" w:space="0" w:color="auto"/>
        <w:bottom w:val="none" w:sz="0" w:space="0" w:color="auto"/>
        <w:right w:val="none" w:sz="0" w:space="0" w:color="auto"/>
      </w:divBdr>
    </w:div>
    <w:div w:id="487551418">
      <w:bodyDiv w:val="1"/>
      <w:marLeft w:val="0"/>
      <w:marRight w:val="0"/>
      <w:marTop w:val="0"/>
      <w:marBottom w:val="0"/>
      <w:divBdr>
        <w:top w:val="none" w:sz="0" w:space="0" w:color="auto"/>
        <w:left w:val="none" w:sz="0" w:space="0" w:color="auto"/>
        <w:bottom w:val="none" w:sz="0" w:space="0" w:color="auto"/>
        <w:right w:val="none" w:sz="0" w:space="0" w:color="auto"/>
      </w:divBdr>
    </w:div>
    <w:div w:id="495802106">
      <w:bodyDiv w:val="1"/>
      <w:marLeft w:val="0"/>
      <w:marRight w:val="0"/>
      <w:marTop w:val="0"/>
      <w:marBottom w:val="0"/>
      <w:divBdr>
        <w:top w:val="none" w:sz="0" w:space="0" w:color="auto"/>
        <w:left w:val="none" w:sz="0" w:space="0" w:color="auto"/>
        <w:bottom w:val="none" w:sz="0" w:space="0" w:color="auto"/>
        <w:right w:val="none" w:sz="0" w:space="0" w:color="auto"/>
      </w:divBdr>
    </w:div>
    <w:div w:id="515656987">
      <w:bodyDiv w:val="1"/>
      <w:marLeft w:val="0"/>
      <w:marRight w:val="0"/>
      <w:marTop w:val="0"/>
      <w:marBottom w:val="0"/>
      <w:divBdr>
        <w:top w:val="none" w:sz="0" w:space="0" w:color="auto"/>
        <w:left w:val="none" w:sz="0" w:space="0" w:color="auto"/>
        <w:bottom w:val="none" w:sz="0" w:space="0" w:color="auto"/>
        <w:right w:val="none" w:sz="0" w:space="0" w:color="auto"/>
      </w:divBdr>
    </w:div>
    <w:div w:id="521435074">
      <w:bodyDiv w:val="1"/>
      <w:marLeft w:val="0"/>
      <w:marRight w:val="0"/>
      <w:marTop w:val="0"/>
      <w:marBottom w:val="0"/>
      <w:divBdr>
        <w:top w:val="none" w:sz="0" w:space="0" w:color="auto"/>
        <w:left w:val="none" w:sz="0" w:space="0" w:color="auto"/>
        <w:bottom w:val="none" w:sz="0" w:space="0" w:color="auto"/>
        <w:right w:val="none" w:sz="0" w:space="0" w:color="auto"/>
      </w:divBdr>
    </w:div>
    <w:div w:id="541137730">
      <w:bodyDiv w:val="1"/>
      <w:marLeft w:val="0"/>
      <w:marRight w:val="0"/>
      <w:marTop w:val="0"/>
      <w:marBottom w:val="0"/>
      <w:divBdr>
        <w:top w:val="none" w:sz="0" w:space="0" w:color="auto"/>
        <w:left w:val="none" w:sz="0" w:space="0" w:color="auto"/>
        <w:bottom w:val="none" w:sz="0" w:space="0" w:color="auto"/>
        <w:right w:val="none" w:sz="0" w:space="0" w:color="auto"/>
      </w:divBdr>
    </w:div>
    <w:div w:id="545482531">
      <w:bodyDiv w:val="1"/>
      <w:marLeft w:val="0"/>
      <w:marRight w:val="0"/>
      <w:marTop w:val="0"/>
      <w:marBottom w:val="0"/>
      <w:divBdr>
        <w:top w:val="none" w:sz="0" w:space="0" w:color="auto"/>
        <w:left w:val="none" w:sz="0" w:space="0" w:color="auto"/>
        <w:bottom w:val="none" w:sz="0" w:space="0" w:color="auto"/>
        <w:right w:val="none" w:sz="0" w:space="0" w:color="auto"/>
      </w:divBdr>
    </w:div>
    <w:div w:id="547302412">
      <w:bodyDiv w:val="1"/>
      <w:marLeft w:val="0"/>
      <w:marRight w:val="0"/>
      <w:marTop w:val="0"/>
      <w:marBottom w:val="0"/>
      <w:divBdr>
        <w:top w:val="none" w:sz="0" w:space="0" w:color="auto"/>
        <w:left w:val="none" w:sz="0" w:space="0" w:color="auto"/>
        <w:bottom w:val="none" w:sz="0" w:space="0" w:color="auto"/>
        <w:right w:val="none" w:sz="0" w:space="0" w:color="auto"/>
      </w:divBdr>
    </w:div>
    <w:div w:id="554663005">
      <w:bodyDiv w:val="1"/>
      <w:marLeft w:val="0"/>
      <w:marRight w:val="0"/>
      <w:marTop w:val="0"/>
      <w:marBottom w:val="0"/>
      <w:divBdr>
        <w:top w:val="none" w:sz="0" w:space="0" w:color="auto"/>
        <w:left w:val="none" w:sz="0" w:space="0" w:color="auto"/>
        <w:bottom w:val="none" w:sz="0" w:space="0" w:color="auto"/>
        <w:right w:val="none" w:sz="0" w:space="0" w:color="auto"/>
      </w:divBdr>
    </w:div>
    <w:div w:id="555699051">
      <w:bodyDiv w:val="1"/>
      <w:marLeft w:val="0"/>
      <w:marRight w:val="0"/>
      <w:marTop w:val="0"/>
      <w:marBottom w:val="0"/>
      <w:divBdr>
        <w:top w:val="none" w:sz="0" w:space="0" w:color="auto"/>
        <w:left w:val="none" w:sz="0" w:space="0" w:color="auto"/>
        <w:bottom w:val="none" w:sz="0" w:space="0" w:color="auto"/>
        <w:right w:val="none" w:sz="0" w:space="0" w:color="auto"/>
      </w:divBdr>
    </w:div>
    <w:div w:id="606696045">
      <w:bodyDiv w:val="1"/>
      <w:marLeft w:val="0"/>
      <w:marRight w:val="0"/>
      <w:marTop w:val="0"/>
      <w:marBottom w:val="0"/>
      <w:divBdr>
        <w:top w:val="none" w:sz="0" w:space="0" w:color="auto"/>
        <w:left w:val="none" w:sz="0" w:space="0" w:color="auto"/>
        <w:bottom w:val="none" w:sz="0" w:space="0" w:color="auto"/>
        <w:right w:val="none" w:sz="0" w:space="0" w:color="auto"/>
      </w:divBdr>
    </w:div>
    <w:div w:id="610286808">
      <w:bodyDiv w:val="1"/>
      <w:marLeft w:val="0"/>
      <w:marRight w:val="0"/>
      <w:marTop w:val="0"/>
      <w:marBottom w:val="0"/>
      <w:divBdr>
        <w:top w:val="none" w:sz="0" w:space="0" w:color="auto"/>
        <w:left w:val="none" w:sz="0" w:space="0" w:color="auto"/>
        <w:bottom w:val="none" w:sz="0" w:space="0" w:color="auto"/>
        <w:right w:val="none" w:sz="0" w:space="0" w:color="auto"/>
      </w:divBdr>
    </w:div>
    <w:div w:id="616566958">
      <w:bodyDiv w:val="1"/>
      <w:marLeft w:val="0"/>
      <w:marRight w:val="0"/>
      <w:marTop w:val="0"/>
      <w:marBottom w:val="0"/>
      <w:divBdr>
        <w:top w:val="none" w:sz="0" w:space="0" w:color="auto"/>
        <w:left w:val="none" w:sz="0" w:space="0" w:color="auto"/>
        <w:bottom w:val="none" w:sz="0" w:space="0" w:color="auto"/>
        <w:right w:val="none" w:sz="0" w:space="0" w:color="auto"/>
      </w:divBdr>
    </w:div>
    <w:div w:id="617294373">
      <w:bodyDiv w:val="1"/>
      <w:marLeft w:val="0"/>
      <w:marRight w:val="0"/>
      <w:marTop w:val="0"/>
      <w:marBottom w:val="0"/>
      <w:divBdr>
        <w:top w:val="none" w:sz="0" w:space="0" w:color="auto"/>
        <w:left w:val="none" w:sz="0" w:space="0" w:color="auto"/>
        <w:bottom w:val="none" w:sz="0" w:space="0" w:color="auto"/>
        <w:right w:val="none" w:sz="0" w:space="0" w:color="auto"/>
      </w:divBdr>
    </w:div>
    <w:div w:id="638997101">
      <w:bodyDiv w:val="1"/>
      <w:marLeft w:val="0"/>
      <w:marRight w:val="0"/>
      <w:marTop w:val="0"/>
      <w:marBottom w:val="0"/>
      <w:divBdr>
        <w:top w:val="none" w:sz="0" w:space="0" w:color="auto"/>
        <w:left w:val="none" w:sz="0" w:space="0" w:color="auto"/>
        <w:bottom w:val="none" w:sz="0" w:space="0" w:color="auto"/>
        <w:right w:val="none" w:sz="0" w:space="0" w:color="auto"/>
      </w:divBdr>
    </w:div>
    <w:div w:id="639924878">
      <w:bodyDiv w:val="1"/>
      <w:marLeft w:val="0"/>
      <w:marRight w:val="0"/>
      <w:marTop w:val="0"/>
      <w:marBottom w:val="0"/>
      <w:divBdr>
        <w:top w:val="none" w:sz="0" w:space="0" w:color="auto"/>
        <w:left w:val="none" w:sz="0" w:space="0" w:color="auto"/>
        <w:bottom w:val="none" w:sz="0" w:space="0" w:color="auto"/>
        <w:right w:val="none" w:sz="0" w:space="0" w:color="auto"/>
      </w:divBdr>
    </w:div>
    <w:div w:id="640421540">
      <w:bodyDiv w:val="1"/>
      <w:marLeft w:val="0"/>
      <w:marRight w:val="0"/>
      <w:marTop w:val="0"/>
      <w:marBottom w:val="0"/>
      <w:divBdr>
        <w:top w:val="none" w:sz="0" w:space="0" w:color="auto"/>
        <w:left w:val="none" w:sz="0" w:space="0" w:color="auto"/>
        <w:bottom w:val="none" w:sz="0" w:space="0" w:color="auto"/>
        <w:right w:val="none" w:sz="0" w:space="0" w:color="auto"/>
      </w:divBdr>
    </w:div>
    <w:div w:id="645427339">
      <w:bodyDiv w:val="1"/>
      <w:marLeft w:val="0"/>
      <w:marRight w:val="0"/>
      <w:marTop w:val="0"/>
      <w:marBottom w:val="0"/>
      <w:divBdr>
        <w:top w:val="none" w:sz="0" w:space="0" w:color="auto"/>
        <w:left w:val="none" w:sz="0" w:space="0" w:color="auto"/>
        <w:bottom w:val="none" w:sz="0" w:space="0" w:color="auto"/>
        <w:right w:val="none" w:sz="0" w:space="0" w:color="auto"/>
      </w:divBdr>
    </w:div>
    <w:div w:id="655571261">
      <w:bodyDiv w:val="1"/>
      <w:marLeft w:val="0"/>
      <w:marRight w:val="0"/>
      <w:marTop w:val="0"/>
      <w:marBottom w:val="0"/>
      <w:divBdr>
        <w:top w:val="none" w:sz="0" w:space="0" w:color="auto"/>
        <w:left w:val="none" w:sz="0" w:space="0" w:color="auto"/>
        <w:bottom w:val="none" w:sz="0" w:space="0" w:color="auto"/>
        <w:right w:val="none" w:sz="0" w:space="0" w:color="auto"/>
      </w:divBdr>
    </w:div>
    <w:div w:id="655763870">
      <w:bodyDiv w:val="1"/>
      <w:marLeft w:val="0"/>
      <w:marRight w:val="0"/>
      <w:marTop w:val="0"/>
      <w:marBottom w:val="0"/>
      <w:divBdr>
        <w:top w:val="none" w:sz="0" w:space="0" w:color="auto"/>
        <w:left w:val="none" w:sz="0" w:space="0" w:color="auto"/>
        <w:bottom w:val="none" w:sz="0" w:space="0" w:color="auto"/>
        <w:right w:val="none" w:sz="0" w:space="0" w:color="auto"/>
      </w:divBdr>
    </w:div>
    <w:div w:id="656107403">
      <w:bodyDiv w:val="1"/>
      <w:marLeft w:val="0"/>
      <w:marRight w:val="0"/>
      <w:marTop w:val="0"/>
      <w:marBottom w:val="0"/>
      <w:divBdr>
        <w:top w:val="none" w:sz="0" w:space="0" w:color="auto"/>
        <w:left w:val="none" w:sz="0" w:space="0" w:color="auto"/>
        <w:bottom w:val="none" w:sz="0" w:space="0" w:color="auto"/>
        <w:right w:val="none" w:sz="0" w:space="0" w:color="auto"/>
      </w:divBdr>
    </w:div>
    <w:div w:id="678655562">
      <w:bodyDiv w:val="1"/>
      <w:marLeft w:val="0"/>
      <w:marRight w:val="0"/>
      <w:marTop w:val="0"/>
      <w:marBottom w:val="0"/>
      <w:divBdr>
        <w:top w:val="none" w:sz="0" w:space="0" w:color="auto"/>
        <w:left w:val="none" w:sz="0" w:space="0" w:color="auto"/>
        <w:bottom w:val="none" w:sz="0" w:space="0" w:color="auto"/>
        <w:right w:val="none" w:sz="0" w:space="0" w:color="auto"/>
      </w:divBdr>
    </w:div>
    <w:div w:id="736364142">
      <w:bodyDiv w:val="1"/>
      <w:marLeft w:val="0"/>
      <w:marRight w:val="0"/>
      <w:marTop w:val="0"/>
      <w:marBottom w:val="0"/>
      <w:divBdr>
        <w:top w:val="none" w:sz="0" w:space="0" w:color="auto"/>
        <w:left w:val="none" w:sz="0" w:space="0" w:color="auto"/>
        <w:bottom w:val="none" w:sz="0" w:space="0" w:color="auto"/>
        <w:right w:val="none" w:sz="0" w:space="0" w:color="auto"/>
      </w:divBdr>
    </w:div>
    <w:div w:id="745998097">
      <w:bodyDiv w:val="1"/>
      <w:marLeft w:val="0"/>
      <w:marRight w:val="0"/>
      <w:marTop w:val="0"/>
      <w:marBottom w:val="0"/>
      <w:divBdr>
        <w:top w:val="none" w:sz="0" w:space="0" w:color="auto"/>
        <w:left w:val="none" w:sz="0" w:space="0" w:color="auto"/>
        <w:bottom w:val="none" w:sz="0" w:space="0" w:color="auto"/>
        <w:right w:val="none" w:sz="0" w:space="0" w:color="auto"/>
      </w:divBdr>
    </w:div>
    <w:div w:id="747387595">
      <w:bodyDiv w:val="1"/>
      <w:marLeft w:val="0"/>
      <w:marRight w:val="0"/>
      <w:marTop w:val="0"/>
      <w:marBottom w:val="0"/>
      <w:divBdr>
        <w:top w:val="none" w:sz="0" w:space="0" w:color="auto"/>
        <w:left w:val="none" w:sz="0" w:space="0" w:color="auto"/>
        <w:bottom w:val="none" w:sz="0" w:space="0" w:color="auto"/>
        <w:right w:val="none" w:sz="0" w:space="0" w:color="auto"/>
      </w:divBdr>
    </w:div>
    <w:div w:id="761295693">
      <w:bodyDiv w:val="1"/>
      <w:marLeft w:val="0"/>
      <w:marRight w:val="0"/>
      <w:marTop w:val="0"/>
      <w:marBottom w:val="0"/>
      <w:divBdr>
        <w:top w:val="none" w:sz="0" w:space="0" w:color="auto"/>
        <w:left w:val="none" w:sz="0" w:space="0" w:color="auto"/>
        <w:bottom w:val="none" w:sz="0" w:space="0" w:color="auto"/>
        <w:right w:val="none" w:sz="0" w:space="0" w:color="auto"/>
      </w:divBdr>
    </w:div>
    <w:div w:id="768695885">
      <w:bodyDiv w:val="1"/>
      <w:marLeft w:val="0"/>
      <w:marRight w:val="0"/>
      <w:marTop w:val="0"/>
      <w:marBottom w:val="0"/>
      <w:divBdr>
        <w:top w:val="none" w:sz="0" w:space="0" w:color="auto"/>
        <w:left w:val="none" w:sz="0" w:space="0" w:color="auto"/>
        <w:bottom w:val="none" w:sz="0" w:space="0" w:color="auto"/>
        <w:right w:val="none" w:sz="0" w:space="0" w:color="auto"/>
      </w:divBdr>
    </w:div>
    <w:div w:id="769661893">
      <w:bodyDiv w:val="1"/>
      <w:marLeft w:val="0"/>
      <w:marRight w:val="0"/>
      <w:marTop w:val="0"/>
      <w:marBottom w:val="0"/>
      <w:divBdr>
        <w:top w:val="none" w:sz="0" w:space="0" w:color="auto"/>
        <w:left w:val="none" w:sz="0" w:space="0" w:color="auto"/>
        <w:bottom w:val="none" w:sz="0" w:space="0" w:color="auto"/>
        <w:right w:val="none" w:sz="0" w:space="0" w:color="auto"/>
      </w:divBdr>
    </w:div>
    <w:div w:id="780032929">
      <w:bodyDiv w:val="1"/>
      <w:marLeft w:val="0"/>
      <w:marRight w:val="0"/>
      <w:marTop w:val="0"/>
      <w:marBottom w:val="0"/>
      <w:divBdr>
        <w:top w:val="none" w:sz="0" w:space="0" w:color="auto"/>
        <w:left w:val="none" w:sz="0" w:space="0" w:color="auto"/>
        <w:bottom w:val="none" w:sz="0" w:space="0" w:color="auto"/>
        <w:right w:val="none" w:sz="0" w:space="0" w:color="auto"/>
      </w:divBdr>
    </w:div>
    <w:div w:id="786892968">
      <w:bodyDiv w:val="1"/>
      <w:marLeft w:val="0"/>
      <w:marRight w:val="0"/>
      <w:marTop w:val="0"/>
      <w:marBottom w:val="0"/>
      <w:divBdr>
        <w:top w:val="none" w:sz="0" w:space="0" w:color="auto"/>
        <w:left w:val="none" w:sz="0" w:space="0" w:color="auto"/>
        <w:bottom w:val="none" w:sz="0" w:space="0" w:color="auto"/>
        <w:right w:val="none" w:sz="0" w:space="0" w:color="auto"/>
      </w:divBdr>
    </w:div>
    <w:div w:id="795299158">
      <w:bodyDiv w:val="1"/>
      <w:marLeft w:val="0"/>
      <w:marRight w:val="0"/>
      <w:marTop w:val="0"/>
      <w:marBottom w:val="0"/>
      <w:divBdr>
        <w:top w:val="none" w:sz="0" w:space="0" w:color="auto"/>
        <w:left w:val="none" w:sz="0" w:space="0" w:color="auto"/>
        <w:bottom w:val="none" w:sz="0" w:space="0" w:color="auto"/>
        <w:right w:val="none" w:sz="0" w:space="0" w:color="auto"/>
      </w:divBdr>
    </w:div>
    <w:div w:id="799080498">
      <w:bodyDiv w:val="1"/>
      <w:marLeft w:val="0"/>
      <w:marRight w:val="0"/>
      <w:marTop w:val="0"/>
      <w:marBottom w:val="0"/>
      <w:divBdr>
        <w:top w:val="none" w:sz="0" w:space="0" w:color="auto"/>
        <w:left w:val="none" w:sz="0" w:space="0" w:color="auto"/>
        <w:bottom w:val="none" w:sz="0" w:space="0" w:color="auto"/>
        <w:right w:val="none" w:sz="0" w:space="0" w:color="auto"/>
      </w:divBdr>
    </w:div>
    <w:div w:id="800347822">
      <w:bodyDiv w:val="1"/>
      <w:marLeft w:val="0"/>
      <w:marRight w:val="0"/>
      <w:marTop w:val="0"/>
      <w:marBottom w:val="0"/>
      <w:divBdr>
        <w:top w:val="none" w:sz="0" w:space="0" w:color="auto"/>
        <w:left w:val="none" w:sz="0" w:space="0" w:color="auto"/>
        <w:bottom w:val="none" w:sz="0" w:space="0" w:color="auto"/>
        <w:right w:val="none" w:sz="0" w:space="0" w:color="auto"/>
      </w:divBdr>
    </w:div>
    <w:div w:id="802190776">
      <w:bodyDiv w:val="1"/>
      <w:marLeft w:val="0"/>
      <w:marRight w:val="0"/>
      <w:marTop w:val="0"/>
      <w:marBottom w:val="0"/>
      <w:divBdr>
        <w:top w:val="none" w:sz="0" w:space="0" w:color="auto"/>
        <w:left w:val="none" w:sz="0" w:space="0" w:color="auto"/>
        <w:bottom w:val="none" w:sz="0" w:space="0" w:color="auto"/>
        <w:right w:val="none" w:sz="0" w:space="0" w:color="auto"/>
      </w:divBdr>
    </w:div>
    <w:div w:id="806507929">
      <w:bodyDiv w:val="1"/>
      <w:marLeft w:val="0"/>
      <w:marRight w:val="0"/>
      <w:marTop w:val="0"/>
      <w:marBottom w:val="0"/>
      <w:divBdr>
        <w:top w:val="none" w:sz="0" w:space="0" w:color="auto"/>
        <w:left w:val="none" w:sz="0" w:space="0" w:color="auto"/>
        <w:bottom w:val="none" w:sz="0" w:space="0" w:color="auto"/>
        <w:right w:val="none" w:sz="0" w:space="0" w:color="auto"/>
      </w:divBdr>
    </w:div>
    <w:div w:id="816844348">
      <w:bodyDiv w:val="1"/>
      <w:marLeft w:val="0"/>
      <w:marRight w:val="0"/>
      <w:marTop w:val="0"/>
      <w:marBottom w:val="0"/>
      <w:divBdr>
        <w:top w:val="none" w:sz="0" w:space="0" w:color="auto"/>
        <w:left w:val="none" w:sz="0" w:space="0" w:color="auto"/>
        <w:bottom w:val="none" w:sz="0" w:space="0" w:color="auto"/>
        <w:right w:val="none" w:sz="0" w:space="0" w:color="auto"/>
      </w:divBdr>
    </w:div>
    <w:div w:id="828207622">
      <w:bodyDiv w:val="1"/>
      <w:marLeft w:val="0"/>
      <w:marRight w:val="0"/>
      <w:marTop w:val="0"/>
      <w:marBottom w:val="0"/>
      <w:divBdr>
        <w:top w:val="none" w:sz="0" w:space="0" w:color="auto"/>
        <w:left w:val="none" w:sz="0" w:space="0" w:color="auto"/>
        <w:bottom w:val="none" w:sz="0" w:space="0" w:color="auto"/>
        <w:right w:val="none" w:sz="0" w:space="0" w:color="auto"/>
      </w:divBdr>
    </w:div>
    <w:div w:id="830681960">
      <w:bodyDiv w:val="1"/>
      <w:marLeft w:val="0"/>
      <w:marRight w:val="0"/>
      <w:marTop w:val="0"/>
      <w:marBottom w:val="0"/>
      <w:divBdr>
        <w:top w:val="none" w:sz="0" w:space="0" w:color="auto"/>
        <w:left w:val="none" w:sz="0" w:space="0" w:color="auto"/>
        <w:bottom w:val="none" w:sz="0" w:space="0" w:color="auto"/>
        <w:right w:val="none" w:sz="0" w:space="0" w:color="auto"/>
      </w:divBdr>
    </w:div>
    <w:div w:id="845361102">
      <w:bodyDiv w:val="1"/>
      <w:marLeft w:val="0"/>
      <w:marRight w:val="0"/>
      <w:marTop w:val="0"/>
      <w:marBottom w:val="0"/>
      <w:divBdr>
        <w:top w:val="none" w:sz="0" w:space="0" w:color="auto"/>
        <w:left w:val="none" w:sz="0" w:space="0" w:color="auto"/>
        <w:bottom w:val="none" w:sz="0" w:space="0" w:color="auto"/>
        <w:right w:val="none" w:sz="0" w:space="0" w:color="auto"/>
      </w:divBdr>
    </w:div>
    <w:div w:id="858161054">
      <w:bodyDiv w:val="1"/>
      <w:marLeft w:val="0"/>
      <w:marRight w:val="0"/>
      <w:marTop w:val="0"/>
      <w:marBottom w:val="0"/>
      <w:divBdr>
        <w:top w:val="none" w:sz="0" w:space="0" w:color="auto"/>
        <w:left w:val="none" w:sz="0" w:space="0" w:color="auto"/>
        <w:bottom w:val="none" w:sz="0" w:space="0" w:color="auto"/>
        <w:right w:val="none" w:sz="0" w:space="0" w:color="auto"/>
      </w:divBdr>
    </w:div>
    <w:div w:id="865796962">
      <w:bodyDiv w:val="1"/>
      <w:marLeft w:val="0"/>
      <w:marRight w:val="0"/>
      <w:marTop w:val="0"/>
      <w:marBottom w:val="0"/>
      <w:divBdr>
        <w:top w:val="none" w:sz="0" w:space="0" w:color="auto"/>
        <w:left w:val="none" w:sz="0" w:space="0" w:color="auto"/>
        <w:bottom w:val="none" w:sz="0" w:space="0" w:color="auto"/>
        <w:right w:val="none" w:sz="0" w:space="0" w:color="auto"/>
      </w:divBdr>
    </w:div>
    <w:div w:id="885873491">
      <w:bodyDiv w:val="1"/>
      <w:marLeft w:val="0"/>
      <w:marRight w:val="0"/>
      <w:marTop w:val="0"/>
      <w:marBottom w:val="0"/>
      <w:divBdr>
        <w:top w:val="none" w:sz="0" w:space="0" w:color="auto"/>
        <w:left w:val="none" w:sz="0" w:space="0" w:color="auto"/>
        <w:bottom w:val="none" w:sz="0" w:space="0" w:color="auto"/>
        <w:right w:val="none" w:sz="0" w:space="0" w:color="auto"/>
      </w:divBdr>
    </w:div>
    <w:div w:id="917207565">
      <w:bodyDiv w:val="1"/>
      <w:marLeft w:val="0"/>
      <w:marRight w:val="0"/>
      <w:marTop w:val="0"/>
      <w:marBottom w:val="0"/>
      <w:divBdr>
        <w:top w:val="none" w:sz="0" w:space="0" w:color="auto"/>
        <w:left w:val="none" w:sz="0" w:space="0" w:color="auto"/>
        <w:bottom w:val="none" w:sz="0" w:space="0" w:color="auto"/>
        <w:right w:val="none" w:sz="0" w:space="0" w:color="auto"/>
      </w:divBdr>
    </w:div>
    <w:div w:id="924804262">
      <w:bodyDiv w:val="1"/>
      <w:marLeft w:val="0"/>
      <w:marRight w:val="0"/>
      <w:marTop w:val="0"/>
      <w:marBottom w:val="0"/>
      <w:divBdr>
        <w:top w:val="none" w:sz="0" w:space="0" w:color="auto"/>
        <w:left w:val="none" w:sz="0" w:space="0" w:color="auto"/>
        <w:bottom w:val="none" w:sz="0" w:space="0" w:color="auto"/>
        <w:right w:val="none" w:sz="0" w:space="0" w:color="auto"/>
      </w:divBdr>
    </w:div>
    <w:div w:id="957839389">
      <w:bodyDiv w:val="1"/>
      <w:marLeft w:val="0"/>
      <w:marRight w:val="0"/>
      <w:marTop w:val="0"/>
      <w:marBottom w:val="0"/>
      <w:divBdr>
        <w:top w:val="none" w:sz="0" w:space="0" w:color="auto"/>
        <w:left w:val="none" w:sz="0" w:space="0" w:color="auto"/>
        <w:bottom w:val="none" w:sz="0" w:space="0" w:color="auto"/>
        <w:right w:val="none" w:sz="0" w:space="0" w:color="auto"/>
      </w:divBdr>
    </w:div>
    <w:div w:id="967054158">
      <w:bodyDiv w:val="1"/>
      <w:marLeft w:val="0"/>
      <w:marRight w:val="0"/>
      <w:marTop w:val="0"/>
      <w:marBottom w:val="0"/>
      <w:divBdr>
        <w:top w:val="none" w:sz="0" w:space="0" w:color="auto"/>
        <w:left w:val="none" w:sz="0" w:space="0" w:color="auto"/>
        <w:bottom w:val="none" w:sz="0" w:space="0" w:color="auto"/>
        <w:right w:val="none" w:sz="0" w:space="0" w:color="auto"/>
      </w:divBdr>
    </w:div>
    <w:div w:id="977422517">
      <w:bodyDiv w:val="1"/>
      <w:marLeft w:val="0"/>
      <w:marRight w:val="0"/>
      <w:marTop w:val="0"/>
      <w:marBottom w:val="0"/>
      <w:divBdr>
        <w:top w:val="none" w:sz="0" w:space="0" w:color="auto"/>
        <w:left w:val="none" w:sz="0" w:space="0" w:color="auto"/>
        <w:bottom w:val="none" w:sz="0" w:space="0" w:color="auto"/>
        <w:right w:val="none" w:sz="0" w:space="0" w:color="auto"/>
      </w:divBdr>
    </w:div>
    <w:div w:id="979991384">
      <w:bodyDiv w:val="1"/>
      <w:marLeft w:val="0"/>
      <w:marRight w:val="0"/>
      <w:marTop w:val="0"/>
      <w:marBottom w:val="0"/>
      <w:divBdr>
        <w:top w:val="none" w:sz="0" w:space="0" w:color="auto"/>
        <w:left w:val="none" w:sz="0" w:space="0" w:color="auto"/>
        <w:bottom w:val="none" w:sz="0" w:space="0" w:color="auto"/>
        <w:right w:val="none" w:sz="0" w:space="0" w:color="auto"/>
      </w:divBdr>
    </w:div>
    <w:div w:id="984048848">
      <w:bodyDiv w:val="1"/>
      <w:marLeft w:val="0"/>
      <w:marRight w:val="0"/>
      <w:marTop w:val="0"/>
      <w:marBottom w:val="0"/>
      <w:divBdr>
        <w:top w:val="none" w:sz="0" w:space="0" w:color="auto"/>
        <w:left w:val="none" w:sz="0" w:space="0" w:color="auto"/>
        <w:bottom w:val="none" w:sz="0" w:space="0" w:color="auto"/>
        <w:right w:val="none" w:sz="0" w:space="0" w:color="auto"/>
      </w:divBdr>
    </w:div>
    <w:div w:id="985936726">
      <w:bodyDiv w:val="1"/>
      <w:marLeft w:val="0"/>
      <w:marRight w:val="0"/>
      <w:marTop w:val="0"/>
      <w:marBottom w:val="0"/>
      <w:divBdr>
        <w:top w:val="none" w:sz="0" w:space="0" w:color="auto"/>
        <w:left w:val="none" w:sz="0" w:space="0" w:color="auto"/>
        <w:bottom w:val="none" w:sz="0" w:space="0" w:color="auto"/>
        <w:right w:val="none" w:sz="0" w:space="0" w:color="auto"/>
      </w:divBdr>
    </w:div>
    <w:div w:id="988024791">
      <w:bodyDiv w:val="1"/>
      <w:marLeft w:val="0"/>
      <w:marRight w:val="0"/>
      <w:marTop w:val="0"/>
      <w:marBottom w:val="0"/>
      <w:divBdr>
        <w:top w:val="none" w:sz="0" w:space="0" w:color="auto"/>
        <w:left w:val="none" w:sz="0" w:space="0" w:color="auto"/>
        <w:bottom w:val="none" w:sz="0" w:space="0" w:color="auto"/>
        <w:right w:val="none" w:sz="0" w:space="0" w:color="auto"/>
      </w:divBdr>
    </w:div>
    <w:div w:id="990063762">
      <w:bodyDiv w:val="1"/>
      <w:marLeft w:val="0"/>
      <w:marRight w:val="0"/>
      <w:marTop w:val="0"/>
      <w:marBottom w:val="0"/>
      <w:divBdr>
        <w:top w:val="none" w:sz="0" w:space="0" w:color="auto"/>
        <w:left w:val="none" w:sz="0" w:space="0" w:color="auto"/>
        <w:bottom w:val="none" w:sz="0" w:space="0" w:color="auto"/>
        <w:right w:val="none" w:sz="0" w:space="0" w:color="auto"/>
      </w:divBdr>
    </w:div>
    <w:div w:id="994994603">
      <w:bodyDiv w:val="1"/>
      <w:marLeft w:val="0"/>
      <w:marRight w:val="0"/>
      <w:marTop w:val="0"/>
      <w:marBottom w:val="0"/>
      <w:divBdr>
        <w:top w:val="none" w:sz="0" w:space="0" w:color="auto"/>
        <w:left w:val="none" w:sz="0" w:space="0" w:color="auto"/>
        <w:bottom w:val="none" w:sz="0" w:space="0" w:color="auto"/>
        <w:right w:val="none" w:sz="0" w:space="0" w:color="auto"/>
      </w:divBdr>
    </w:div>
    <w:div w:id="1016884027">
      <w:bodyDiv w:val="1"/>
      <w:marLeft w:val="0"/>
      <w:marRight w:val="0"/>
      <w:marTop w:val="0"/>
      <w:marBottom w:val="0"/>
      <w:divBdr>
        <w:top w:val="none" w:sz="0" w:space="0" w:color="auto"/>
        <w:left w:val="none" w:sz="0" w:space="0" w:color="auto"/>
        <w:bottom w:val="none" w:sz="0" w:space="0" w:color="auto"/>
        <w:right w:val="none" w:sz="0" w:space="0" w:color="auto"/>
      </w:divBdr>
    </w:div>
    <w:div w:id="1025905820">
      <w:bodyDiv w:val="1"/>
      <w:marLeft w:val="0"/>
      <w:marRight w:val="0"/>
      <w:marTop w:val="0"/>
      <w:marBottom w:val="0"/>
      <w:divBdr>
        <w:top w:val="none" w:sz="0" w:space="0" w:color="auto"/>
        <w:left w:val="none" w:sz="0" w:space="0" w:color="auto"/>
        <w:bottom w:val="none" w:sz="0" w:space="0" w:color="auto"/>
        <w:right w:val="none" w:sz="0" w:space="0" w:color="auto"/>
      </w:divBdr>
    </w:div>
    <w:div w:id="1030302911">
      <w:bodyDiv w:val="1"/>
      <w:marLeft w:val="0"/>
      <w:marRight w:val="0"/>
      <w:marTop w:val="0"/>
      <w:marBottom w:val="0"/>
      <w:divBdr>
        <w:top w:val="none" w:sz="0" w:space="0" w:color="auto"/>
        <w:left w:val="none" w:sz="0" w:space="0" w:color="auto"/>
        <w:bottom w:val="none" w:sz="0" w:space="0" w:color="auto"/>
        <w:right w:val="none" w:sz="0" w:space="0" w:color="auto"/>
      </w:divBdr>
    </w:div>
    <w:div w:id="1031954792">
      <w:bodyDiv w:val="1"/>
      <w:marLeft w:val="0"/>
      <w:marRight w:val="0"/>
      <w:marTop w:val="0"/>
      <w:marBottom w:val="0"/>
      <w:divBdr>
        <w:top w:val="none" w:sz="0" w:space="0" w:color="auto"/>
        <w:left w:val="none" w:sz="0" w:space="0" w:color="auto"/>
        <w:bottom w:val="none" w:sz="0" w:space="0" w:color="auto"/>
        <w:right w:val="none" w:sz="0" w:space="0" w:color="auto"/>
      </w:divBdr>
    </w:div>
    <w:div w:id="1034497802">
      <w:bodyDiv w:val="1"/>
      <w:marLeft w:val="0"/>
      <w:marRight w:val="0"/>
      <w:marTop w:val="0"/>
      <w:marBottom w:val="0"/>
      <w:divBdr>
        <w:top w:val="none" w:sz="0" w:space="0" w:color="auto"/>
        <w:left w:val="none" w:sz="0" w:space="0" w:color="auto"/>
        <w:bottom w:val="none" w:sz="0" w:space="0" w:color="auto"/>
        <w:right w:val="none" w:sz="0" w:space="0" w:color="auto"/>
      </w:divBdr>
    </w:div>
    <w:div w:id="1047220332">
      <w:bodyDiv w:val="1"/>
      <w:marLeft w:val="0"/>
      <w:marRight w:val="0"/>
      <w:marTop w:val="0"/>
      <w:marBottom w:val="0"/>
      <w:divBdr>
        <w:top w:val="none" w:sz="0" w:space="0" w:color="auto"/>
        <w:left w:val="none" w:sz="0" w:space="0" w:color="auto"/>
        <w:bottom w:val="none" w:sz="0" w:space="0" w:color="auto"/>
        <w:right w:val="none" w:sz="0" w:space="0" w:color="auto"/>
      </w:divBdr>
    </w:div>
    <w:div w:id="1050764385">
      <w:bodyDiv w:val="1"/>
      <w:marLeft w:val="0"/>
      <w:marRight w:val="0"/>
      <w:marTop w:val="0"/>
      <w:marBottom w:val="0"/>
      <w:divBdr>
        <w:top w:val="none" w:sz="0" w:space="0" w:color="auto"/>
        <w:left w:val="none" w:sz="0" w:space="0" w:color="auto"/>
        <w:bottom w:val="none" w:sz="0" w:space="0" w:color="auto"/>
        <w:right w:val="none" w:sz="0" w:space="0" w:color="auto"/>
      </w:divBdr>
    </w:div>
    <w:div w:id="1059397743">
      <w:bodyDiv w:val="1"/>
      <w:marLeft w:val="0"/>
      <w:marRight w:val="0"/>
      <w:marTop w:val="0"/>
      <w:marBottom w:val="0"/>
      <w:divBdr>
        <w:top w:val="none" w:sz="0" w:space="0" w:color="auto"/>
        <w:left w:val="none" w:sz="0" w:space="0" w:color="auto"/>
        <w:bottom w:val="none" w:sz="0" w:space="0" w:color="auto"/>
        <w:right w:val="none" w:sz="0" w:space="0" w:color="auto"/>
      </w:divBdr>
    </w:div>
    <w:div w:id="1091973669">
      <w:bodyDiv w:val="1"/>
      <w:marLeft w:val="0"/>
      <w:marRight w:val="0"/>
      <w:marTop w:val="0"/>
      <w:marBottom w:val="0"/>
      <w:divBdr>
        <w:top w:val="none" w:sz="0" w:space="0" w:color="auto"/>
        <w:left w:val="none" w:sz="0" w:space="0" w:color="auto"/>
        <w:bottom w:val="none" w:sz="0" w:space="0" w:color="auto"/>
        <w:right w:val="none" w:sz="0" w:space="0" w:color="auto"/>
      </w:divBdr>
    </w:div>
    <w:div w:id="1121804078">
      <w:bodyDiv w:val="1"/>
      <w:marLeft w:val="0"/>
      <w:marRight w:val="0"/>
      <w:marTop w:val="0"/>
      <w:marBottom w:val="0"/>
      <w:divBdr>
        <w:top w:val="none" w:sz="0" w:space="0" w:color="auto"/>
        <w:left w:val="none" w:sz="0" w:space="0" w:color="auto"/>
        <w:bottom w:val="none" w:sz="0" w:space="0" w:color="auto"/>
        <w:right w:val="none" w:sz="0" w:space="0" w:color="auto"/>
      </w:divBdr>
    </w:div>
    <w:div w:id="1131439402">
      <w:bodyDiv w:val="1"/>
      <w:marLeft w:val="0"/>
      <w:marRight w:val="0"/>
      <w:marTop w:val="0"/>
      <w:marBottom w:val="0"/>
      <w:divBdr>
        <w:top w:val="none" w:sz="0" w:space="0" w:color="auto"/>
        <w:left w:val="none" w:sz="0" w:space="0" w:color="auto"/>
        <w:bottom w:val="none" w:sz="0" w:space="0" w:color="auto"/>
        <w:right w:val="none" w:sz="0" w:space="0" w:color="auto"/>
      </w:divBdr>
    </w:div>
    <w:div w:id="1131677234">
      <w:bodyDiv w:val="1"/>
      <w:marLeft w:val="0"/>
      <w:marRight w:val="0"/>
      <w:marTop w:val="0"/>
      <w:marBottom w:val="0"/>
      <w:divBdr>
        <w:top w:val="none" w:sz="0" w:space="0" w:color="auto"/>
        <w:left w:val="none" w:sz="0" w:space="0" w:color="auto"/>
        <w:bottom w:val="none" w:sz="0" w:space="0" w:color="auto"/>
        <w:right w:val="none" w:sz="0" w:space="0" w:color="auto"/>
      </w:divBdr>
    </w:div>
    <w:div w:id="1141267617">
      <w:bodyDiv w:val="1"/>
      <w:marLeft w:val="0"/>
      <w:marRight w:val="0"/>
      <w:marTop w:val="0"/>
      <w:marBottom w:val="0"/>
      <w:divBdr>
        <w:top w:val="none" w:sz="0" w:space="0" w:color="auto"/>
        <w:left w:val="none" w:sz="0" w:space="0" w:color="auto"/>
        <w:bottom w:val="none" w:sz="0" w:space="0" w:color="auto"/>
        <w:right w:val="none" w:sz="0" w:space="0" w:color="auto"/>
      </w:divBdr>
    </w:div>
    <w:div w:id="1143883886">
      <w:bodyDiv w:val="1"/>
      <w:marLeft w:val="0"/>
      <w:marRight w:val="0"/>
      <w:marTop w:val="0"/>
      <w:marBottom w:val="0"/>
      <w:divBdr>
        <w:top w:val="none" w:sz="0" w:space="0" w:color="auto"/>
        <w:left w:val="none" w:sz="0" w:space="0" w:color="auto"/>
        <w:bottom w:val="none" w:sz="0" w:space="0" w:color="auto"/>
        <w:right w:val="none" w:sz="0" w:space="0" w:color="auto"/>
      </w:divBdr>
    </w:div>
    <w:div w:id="1144421707">
      <w:bodyDiv w:val="1"/>
      <w:marLeft w:val="0"/>
      <w:marRight w:val="0"/>
      <w:marTop w:val="0"/>
      <w:marBottom w:val="0"/>
      <w:divBdr>
        <w:top w:val="none" w:sz="0" w:space="0" w:color="auto"/>
        <w:left w:val="none" w:sz="0" w:space="0" w:color="auto"/>
        <w:bottom w:val="none" w:sz="0" w:space="0" w:color="auto"/>
        <w:right w:val="none" w:sz="0" w:space="0" w:color="auto"/>
      </w:divBdr>
    </w:div>
    <w:div w:id="1146245446">
      <w:bodyDiv w:val="1"/>
      <w:marLeft w:val="0"/>
      <w:marRight w:val="0"/>
      <w:marTop w:val="0"/>
      <w:marBottom w:val="0"/>
      <w:divBdr>
        <w:top w:val="none" w:sz="0" w:space="0" w:color="auto"/>
        <w:left w:val="none" w:sz="0" w:space="0" w:color="auto"/>
        <w:bottom w:val="none" w:sz="0" w:space="0" w:color="auto"/>
        <w:right w:val="none" w:sz="0" w:space="0" w:color="auto"/>
      </w:divBdr>
    </w:div>
    <w:div w:id="1146581296">
      <w:bodyDiv w:val="1"/>
      <w:marLeft w:val="0"/>
      <w:marRight w:val="0"/>
      <w:marTop w:val="0"/>
      <w:marBottom w:val="0"/>
      <w:divBdr>
        <w:top w:val="none" w:sz="0" w:space="0" w:color="auto"/>
        <w:left w:val="none" w:sz="0" w:space="0" w:color="auto"/>
        <w:bottom w:val="none" w:sz="0" w:space="0" w:color="auto"/>
        <w:right w:val="none" w:sz="0" w:space="0" w:color="auto"/>
      </w:divBdr>
    </w:div>
    <w:div w:id="1152142249">
      <w:bodyDiv w:val="1"/>
      <w:marLeft w:val="0"/>
      <w:marRight w:val="0"/>
      <w:marTop w:val="0"/>
      <w:marBottom w:val="0"/>
      <w:divBdr>
        <w:top w:val="none" w:sz="0" w:space="0" w:color="auto"/>
        <w:left w:val="none" w:sz="0" w:space="0" w:color="auto"/>
        <w:bottom w:val="none" w:sz="0" w:space="0" w:color="auto"/>
        <w:right w:val="none" w:sz="0" w:space="0" w:color="auto"/>
      </w:divBdr>
    </w:div>
    <w:div w:id="1177037930">
      <w:bodyDiv w:val="1"/>
      <w:marLeft w:val="0"/>
      <w:marRight w:val="0"/>
      <w:marTop w:val="0"/>
      <w:marBottom w:val="0"/>
      <w:divBdr>
        <w:top w:val="none" w:sz="0" w:space="0" w:color="auto"/>
        <w:left w:val="none" w:sz="0" w:space="0" w:color="auto"/>
        <w:bottom w:val="none" w:sz="0" w:space="0" w:color="auto"/>
        <w:right w:val="none" w:sz="0" w:space="0" w:color="auto"/>
      </w:divBdr>
    </w:div>
    <w:div w:id="1185094384">
      <w:bodyDiv w:val="1"/>
      <w:marLeft w:val="0"/>
      <w:marRight w:val="0"/>
      <w:marTop w:val="0"/>
      <w:marBottom w:val="0"/>
      <w:divBdr>
        <w:top w:val="none" w:sz="0" w:space="0" w:color="auto"/>
        <w:left w:val="none" w:sz="0" w:space="0" w:color="auto"/>
        <w:bottom w:val="none" w:sz="0" w:space="0" w:color="auto"/>
        <w:right w:val="none" w:sz="0" w:space="0" w:color="auto"/>
      </w:divBdr>
    </w:div>
    <w:div w:id="1191649764">
      <w:bodyDiv w:val="1"/>
      <w:marLeft w:val="0"/>
      <w:marRight w:val="0"/>
      <w:marTop w:val="0"/>
      <w:marBottom w:val="0"/>
      <w:divBdr>
        <w:top w:val="none" w:sz="0" w:space="0" w:color="auto"/>
        <w:left w:val="none" w:sz="0" w:space="0" w:color="auto"/>
        <w:bottom w:val="none" w:sz="0" w:space="0" w:color="auto"/>
        <w:right w:val="none" w:sz="0" w:space="0" w:color="auto"/>
      </w:divBdr>
    </w:div>
    <w:div w:id="1196818617">
      <w:bodyDiv w:val="1"/>
      <w:marLeft w:val="0"/>
      <w:marRight w:val="0"/>
      <w:marTop w:val="0"/>
      <w:marBottom w:val="0"/>
      <w:divBdr>
        <w:top w:val="none" w:sz="0" w:space="0" w:color="auto"/>
        <w:left w:val="none" w:sz="0" w:space="0" w:color="auto"/>
        <w:bottom w:val="none" w:sz="0" w:space="0" w:color="auto"/>
        <w:right w:val="none" w:sz="0" w:space="0" w:color="auto"/>
      </w:divBdr>
    </w:div>
    <w:div w:id="1243757492">
      <w:bodyDiv w:val="1"/>
      <w:marLeft w:val="0"/>
      <w:marRight w:val="0"/>
      <w:marTop w:val="0"/>
      <w:marBottom w:val="0"/>
      <w:divBdr>
        <w:top w:val="none" w:sz="0" w:space="0" w:color="auto"/>
        <w:left w:val="none" w:sz="0" w:space="0" w:color="auto"/>
        <w:bottom w:val="none" w:sz="0" w:space="0" w:color="auto"/>
        <w:right w:val="none" w:sz="0" w:space="0" w:color="auto"/>
      </w:divBdr>
    </w:div>
    <w:div w:id="1247114857">
      <w:bodyDiv w:val="1"/>
      <w:marLeft w:val="0"/>
      <w:marRight w:val="0"/>
      <w:marTop w:val="0"/>
      <w:marBottom w:val="0"/>
      <w:divBdr>
        <w:top w:val="none" w:sz="0" w:space="0" w:color="auto"/>
        <w:left w:val="none" w:sz="0" w:space="0" w:color="auto"/>
        <w:bottom w:val="none" w:sz="0" w:space="0" w:color="auto"/>
        <w:right w:val="none" w:sz="0" w:space="0" w:color="auto"/>
      </w:divBdr>
    </w:div>
    <w:div w:id="1271161291">
      <w:bodyDiv w:val="1"/>
      <w:marLeft w:val="0"/>
      <w:marRight w:val="0"/>
      <w:marTop w:val="0"/>
      <w:marBottom w:val="0"/>
      <w:divBdr>
        <w:top w:val="none" w:sz="0" w:space="0" w:color="auto"/>
        <w:left w:val="none" w:sz="0" w:space="0" w:color="auto"/>
        <w:bottom w:val="none" w:sz="0" w:space="0" w:color="auto"/>
        <w:right w:val="none" w:sz="0" w:space="0" w:color="auto"/>
      </w:divBdr>
    </w:div>
    <w:div w:id="1272474537">
      <w:bodyDiv w:val="1"/>
      <w:marLeft w:val="0"/>
      <w:marRight w:val="0"/>
      <w:marTop w:val="0"/>
      <w:marBottom w:val="0"/>
      <w:divBdr>
        <w:top w:val="none" w:sz="0" w:space="0" w:color="auto"/>
        <w:left w:val="none" w:sz="0" w:space="0" w:color="auto"/>
        <w:bottom w:val="none" w:sz="0" w:space="0" w:color="auto"/>
        <w:right w:val="none" w:sz="0" w:space="0" w:color="auto"/>
      </w:divBdr>
    </w:div>
    <w:div w:id="1273123707">
      <w:bodyDiv w:val="1"/>
      <w:marLeft w:val="0"/>
      <w:marRight w:val="0"/>
      <w:marTop w:val="0"/>
      <w:marBottom w:val="0"/>
      <w:divBdr>
        <w:top w:val="none" w:sz="0" w:space="0" w:color="auto"/>
        <w:left w:val="none" w:sz="0" w:space="0" w:color="auto"/>
        <w:bottom w:val="none" w:sz="0" w:space="0" w:color="auto"/>
        <w:right w:val="none" w:sz="0" w:space="0" w:color="auto"/>
      </w:divBdr>
    </w:div>
    <w:div w:id="1297493386">
      <w:bodyDiv w:val="1"/>
      <w:marLeft w:val="0"/>
      <w:marRight w:val="0"/>
      <w:marTop w:val="0"/>
      <w:marBottom w:val="0"/>
      <w:divBdr>
        <w:top w:val="none" w:sz="0" w:space="0" w:color="auto"/>
        <w:left w:val="none" w:sz="0" w:space="0" w:color="auto"/>
        <w:bottom w:val="none" w:sz="0" w:space="0" w:color="auto"/>
        <w:right w:val="none" w:sz="0" w:space="0" w:color="auto"/>
      </w:divBdr>
    </w:div>
    <w:div w:id="1321227442">
      <w:bodyDiv w:val="1"/>
      <w:marLeft w:val="0"/>
      <w:marRight w:val="0"/>
      <w:marTop w:val="0"/>
      <w:marBottom w:val="0"/>
      <w:divBdr>
        <w:top w:val="none" w:sz="0" w:space="0" w:color="auto"/>
        <w:left w:val="none" w:sz="0" w:space="0" w:color="auto"/>
        <w:bottom w:val="none" w:sz="0" w:space="0" w:color="auto"/>
        <w:right w:val="none" w:sz="0" w:space="0" w:color="auto"/>
      </w:divBdr>
    </w:div>
    <w:div w:id="1322541066">
      <w:bodyDiv w:val="1"/>
      <w:marLeft w:val="0"/>
      <w:marRight w:val="0"/>
      <w:marTop w:val="0"/>
      <w:marBottom w:val="0"/>
      <w:divBdr>
        <w:top w:val="none" w:sz="0" w:space="0" w:color="auto"/>
        <w:left w:val="none" w:sz="0" w:space="0" w:color="auto"/>
        <w:bottom w:val="none" w:sz="0" w:space="0" w:color="auto"/>
        <w:right w:val="none" w:sz="0" w:space="0" w:color="auto"/>
      </w:divBdr>
    </w:div>
    <w:div w:id="1331713572">
      <w:bodyDiv w:val="1"/>
      <w:marLeft w:val="0"/>
      <w:marRight w:val="0"/>
      <w:marTop w:val="0"/>
      <w:marBottom w:val="0"/>
      <w:divBdr>
        <w:top w:val="none" w:sz="0" w:space="0" w:color="auto"/>
        <w:left w:val="none" w:sz="0" w:space="0" w:color="auto"/>
        <w:bottom w:val="none" w:sz="0" w:space="0" w:color="auto"/>
        <w:right w:val="none" w:sz="0" w:space="0" w:color="auto"/>
      </w:divBdr>
    </w:div>
    <w:div w:id="1331788580">
      <w:bodyDiv w:val="1"/>
      <w:marLeft w:val="0"/>
      <w:marRight w:val="0"/>
      <w:marTop w:val="0"/>
      <w:marBottom w:val="0"/>
      <w:divBdr>
        <w:top w:val="none" w:sz="0" w:space="0" w:color="auto"/>
        <w:left w:val="none" w:sz="0" w:space="0" w:color="auto"/>
        <w:bottom w:val="none" w:sz="0" w:space="0" w:color="auto"/>
        <w:right w:val="none" w:sz="0" w:space="0" w:color="auto"/>
      </w:divBdr>
    </w:div>
    <w:div w:id="1341279703">
      <w:bodyDiv w:val="1"/>
      <w:marLeft w:val="0"/>
      <w:marRight w:val="0"/>
      <w:marTop w:val="0"/>
      <w:marBottom w:val="0"/>
      <w:divBdr>
        <w:top w:val="none" w:sz="0" w:space="0" w:color="auto"/>
        <w:left w:val="none" w:sz="0" w:space="0" w:color="auto"/>
        <w:bottom w:val="none" w:sz="0" w:space="0" w:color="auto"/>
        <w:right w:val="none" w:sz="0" w:space="0" w:color="auto"/>
      </w:divBdr>
    </w:div>
    <w:div w:id="1346783427">
      <w:bodyDiv w:val="1"/>
      <w:marLeft w:val="0"/>
      <w:marRight w:val="0"/>
      <w:marTop w:val="0"/>
      <w:marBottom w:val="0"/>
      <w:divBdr>
        <w:top w:val="none" w:sz="0" w:space="0" w:color="auto"/>
        <w:left w:val="none" w:sz="0" w:space="0" w:color="auto"/>
        <w:bottom w:val="none" w:sz="0" w:space="0" w:color="auto"/>
        <w:right w:val="none" w:sz="0" w:space="0" w:color="auto"/>
      </w:divBdr>
    </w:div>
    <w:div w:id="1352023585">
      <w:bodyDiv w:val="1"/>
      <w:marLeft w:val="0"/>
      <w:marRight w:val="0"/>
      <w:marTop w:val="0"/>
      <w:marBottom w:val="0"/>
      <w:divBdr>
        <w:top w:val="none" w:sz="0" w:space="0" w:color="auto"/>
        <w:left w:val="none" w:sz="0" w:space="0" w:color="auto"/>
        <w:bottom w:val="none" w:sz="0" w:space="0" w:color="auto"/>
        <w:right w:val="none" w:sz="0" w:space="0" w:color="auto"/>
      </w:divBdr>
    </w:div>
    <w:div w:id="1355499573">
      <w:bodyDiv w:val="1"/>
      <w:marLeft w:val="0"/>
      <w:marRight w:val="0"/>
      <w:marTop w:val="0"/>
      <w:marBottom w:val="0"/>
      <w:divBdr>
        <w:top w:val="none" w:sz="0" w:space="0" w:color="auto"/>
        <w:left w:val="none" w:sz="0" w:space="0" w:color="auto"/>
        <w:bottom w:val="none" w:sz="0" w:space="0" w:color="auto"/>
        <w:right w:val="none" w:sz="0" w:space="0" w:color="auto"/>
      </w:divBdr>
    </w:div>
    <w:div w:id="1358198445">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376932715">
      <w:bodyDiv w:val="1"/>
      <w:marLeft w:val="0"/>
      <w:marRight w:val="0"/>
      <w:marTop w:val="0"/>
      <w:marBottom w:val="0"/>
      <w:divBdr>
        <w:top w:val="none" w:sz="0" w:space="0" w:color="auto"/>
        <w:left w:val="none" w:sz="0" w:space="0" w:color="auto"/>
        <w:bottom w:val="none" w:sz="0" w:space="0" w:color="auto"/>
        <w:right w:val="none" w:sz="0" w:space="0" w:color="auto"/>
      </w:divBdr>
    </w:div>
    <w:div w:id="1380519808">
      <w:bodyDiv w:val="1"/>
      <w:marLeft w:val="0"/>
      <w:marRight w:val="0"/>
      <w:marTop w:val="0"/>
      <w:marBottom w:val="0"/>
      <w:divBdr>
        <w:top w:val="none" w:sz="0" w:space="0" w:color="auto"/>
        <w:left w:val="none" w:sz="0" w:space="0" w:color="auto"/>
        <w:bottom w:val="none" w:sz="0" w:space="0" w:color="auto"/>
        <w:right w:val="none" w:sz="0" w:space="0" w:color="auto"/>
      </w:divBdr>
    </w:div>
    <w:div w:id="1383089953">
      <w:bodyDiv w:val="1"/>
      <w:marLeft w:val="0"/>
      <w:marRight w:val="0"/>
      <w:marTop w:val="0"/>
      <w:marBottom w:val="0"/>
      <w:divBdr>
        <w:top w:val="none" w:sz="0" w:space="0" w:color="auto"/>
        <w:left w:val="none" w:sz="0" w:space="0" w:color="auto"/>
        <w:bottom w:val="none" w:sz="0" w:space="0" w:color="auto"/>
        <w:right w:val="none" w:sz="0" w:space="0" w:color="auto"/>
      </w:divBdr>
    </w:div>
    <w:div w:id="1419056200">
      <w:bodyDiv w:val="1"/>
      <w:marLeft w:val="0"/>
      <w:marRight w:val="0"/>
      <w:marTop w:val="0"/>
      <w:marBottom w:val="0"/>
      <w:divBdr>
        <w:top w:val="none" w:sz="0" w:space="0" w:color="auto"/>
        <w:left w:val="none" w:sz="0" w:space="0" w:color="auto"/>
        <w:bottom w:val="none" w:sz="0" w:space="0" w:color="auto"/>
        <w:right w:val="none" w:sz="0" w:space="0" w:color="auto"/>
      </w:divBdr>
    </w:div>
    <w:div w:id="1422069208">
      <w:bodyDiv w:val="1"/>
      <w:marLeft w:val="0"/>
      <w:marRight w:val="0"/>
      <w:marTop w:val="0"/>
      <w:marBottom w:val="0"/>
      <w:divBdr>
        <w:top w:val="none" w:sz="0" w:space="0" w:color="auto"/>
        <w:left w:val="none" w:sz="0" w:space="0" w:color="auto"/>
        <w:bottom w:val="none" w:sz="0" w:space="0" w:color="auto"/>
        <w:right w:val="none" w:sz="0" w:space="0" w:color="auto"/>
      </w:divBdr>
    </w:div>
    <w:div w:id="1432124354">
      <w:bodyDiv w:val="1"/>
      <w:marLeft w:val="0"/>
      <w:marRight w:val="0"/>
      <w:marTop w:val="0"/>
      <w:marBottom w:val="0"/>
      <w:divBdr>
        <w:top w:val="none" w:sz="0" w:space="0" w:color="auto"/>
        <w:left w:val="none" w:sz="0" w:space="0" w:color="auto"/>
        <w:bottom w:val="none" w:sz="0" w:space="0" w:color="auto"/>
        <w:right w:val="none" w:sz="0" w:space="0" w:color="auto"/>
      </w:divBdr>
    </w:div>
    <w:div w:id="1438451146">
      <w:bodyDiv w:val="1"/>
      <w:marLeft w:val="0"/>
      <w:marRight w:val="0"/>
      <w:marTop w:val="0"/>
      <w:marBottom w:val="0"/>
      <w:divBdr>
        <w:top w:val="none" w:sz="0" w:space="0" w:color="auto"/>
        <w:left w:val="none" w:sz="0" w:space="0" w:color="auto"/>
        <w:bottom w:val="none" w:sz="0" w:space="0" w:color="auto"/>
        <w:right w:val="none" w:sz="0" w:space="0" w:color="auto"/>
      </w:divBdr>
    </w:div>
    <w:div w:id="1447970076">
      <w:bodyDiv w:val="1"/>
      <w:marLeft w:val="0"/>
      <w:marRight w:val="0"/>
      <w:marTop w:val="0"/>
      <w:marBottom w:val="0"/>
      <w:divBdr>
        <w:top w:val="none" w:sz="0" w:space="0" w:color="auto"/>
        <w:left w:val="none" w:sz="0" w:space="0" w:color="auto"/>
        <w:bottom w:val="none" w:sz="0" w:space="0" w:color="auto"/>
        <w:right w:val="none" w:sz="0" w:space="0" w:color="auto"/>
      </w:divBdr>
    </w:div>
    <w:div w:id="1474251057">
      <w:bodyDiv w:val="1"/>
      <w:marLeft w:val="0"/>
      <w:marRight w:val="0"/>
      <w:marTop w:val="0"/>
      <w:marBottom w:val="0"/>
      <w:divBdr>
        <w:top w:val="none" w:sz="0" w:space="0" w:color="auto"/>
        <w:left w:val="none" w:sz="0" w:space="0" w:color="auto"/>
        <w:bottom w:val="none" w:sz="0" w:space="0" w:color="auto"/>
        <w:right w:val="none" w:sz="0" w:space="0" w:color="auto"/>
      </w:divBdr>
    </w:div>
    <w:div w:id="1475291082">
      <w:bodyDiv w:val="1"/>
      <w:marLeft w:val="0"/>
      <w:marRight w:val="0"/>
      <w:marTop w:val="0"/>
      <w:marBottom w:val="0"/>
      <w:divBdr>
        <w:top w:val="none" w:sz="0" w:space="0" w:color="auto"/>
        <w:left w:val="none" w:sz="0" w:space="0" w:color="auto"/>
        <w:bottom w:val="none" w:sz="0" w:space="0" w:color="auto"/>
        <w:right w:val="none" w:sz="0" w:space="0" w:color="auto"/>
      </w:divBdr>
    </w:div>
    <w:div w:id="1500274318">
      <w:bodyDiv w:val="1"/>
      <w:marLeft w:val="0"/>
      <w:marRight w:val="0"/>
      <w:marTop w:val="0"/>
      <w:marBottom w:val="0"/>
      <w:divBdr>
        <w:top w:val="none" w:sz="0" w:space="0" w:color="auto"/>
        <w:left w:val="none" w:sz="0" w:space="0" w:color="auto"/>
        <w:bottom w:val="none" w:sz="0" w:space="0" w:color="auto"/>
        <w:right w:val="none" w:sz="0" w:space="0" w:color="auto"/>
      </w:divBdr>
    </w:div>
    <w:div w:id="1511795383">
      <w:bodyDiv w:val="1"/>
      <w:marLeft w:val="0"/>
      <w:marRight w:val="0"/>
      <w:marTop w:val="0"/>
      <w:marBottom w:val="0"/>
      <w:divBdr>
        <w:top w:val="none" w:sz="0" w:space="0" w:color="auto"/>
        <w:left w:val="none" w:sz="0" w:space="0" w:color="auto"/>
        <w:bottom w:val="none" w:sz="0" w:space="0" w:color="auto"/>
        <w:right w:val="none" w:sz="0" w:space="0" w:color="auto"/>
      </w:divBdr>
    </w:div>
    <w:div w:id="1522469082">
      <w:bodyDiv w:val="1"/>
      <w:marLeft w:val="0"/>
      <w:marRight w:val="0"/>
      <w:marTop w:val="0"/>
      <w:marBottom w:val="0"/>
      <w:divBdr>
        <w:top w:val="none" w:sz="0" w:space="0" w:color="auto"/>
        <w:left w:val="none" w:sz="0" w:space="0" w:color="auto"/>
        <w:bottom w:val="none" w:sz="0" w:space="0" w:color="auto"/>
        <w:right w:val="none" w:sz="0" w:space="0" w:color="auto"/>
      </w:divBdr>
    </w:div>
    <w:div w:id="1529370577">
      <w:bodyDiv w:val="1"/>
      <w:marLeft w:val="0"/>
      <w:marRight w:val="0"/>
      <w:marTop w:val="0"/>
      <w:marBottom w:val="0"/>
      <w:divBdr>
        <w:top w:val="none" w:sz="0" w:space="0" w:color="auto"/>
        <w:left w:val="none" w:sz="0" w:space="0" w:color="auto"/>
        <w:bottom w:val="none" w:sz="0" w:space="0" w:color="auto"/>
        <w:right w:val="none" w:sz="0" w:space="0" w:color="auto"/>
      </w:divBdr>
    </w:div>
    <w:div w:id="1532766463">
      <w:bodyDiv w:val="1"/>
      <w:marLeft w:val="0"/>
      <w:marRight w:val="0"/>
      <w:marTop w:val="0"/>
      <w:marBottom w:val="0"/>
      <w:divBdr>
        <w:top w:val="none" w:sz="0" w:space="0" w:color="auto"/>
        <w:left w:val="none" w:sz="0" w:space="0" w:color="auto"/>
        <w:bottom w:val="none" w:sz="0" w:space="0" w:color="auto"/>
        <w:right w:val="none" w:sz="0" w:space="0" w:color="auto"/>
      </w:divBdr>
    </w:div>
    <w:div w:id="1541240641">
      <w:bodyDiv w:val="1"/>
      <w:marLeft w:val="0"/>
      <w:marRight w:val="0"/>
      <w:marTop w:val="0"/>
      <w:marBottom w:val="0"/>
      <w:divBdr>
        <w:top w:val="none" w:sz="0" w:space="0" w:color="auto"/>
        <w:left w:val="none" w:sz="0" w:space="0" w:color="auto"/>
        <w:bottom w:val="none" w:sz="0" w:space="0" w:color="auto"/>
        <w:right w:val="none" w:sz="0" w:space="0" w:color="auto"/>
      </w:divBdr>
    </w:div>
    <w:div w:id="1546983032">
      <w:bodyDiv w:val="1"/>
      <w:marLeft w:val="0"/>
      <w:marRight w:val="0"/>
      <w:marTop w:val="0"/>
      <w:marBottom w:val="0"/>
      <w:divBdr>
        <w:top w:val="none" w:sz="0" w:space="0" w:color="auto"/>
        <w:left w:val="none" w:sz="0" w:space="0" w:color="auto"/>
        <w:bottom w:val="none" w:sz="0" w:space="0" w:color="auto"/>
        <w:right w:val="none" w:sz="0" w:space="0" w:color="auto"/>
      </w:divBdr>
    </w:div>
    <w:div w:id="1549104138">
      <w:bodyDiv w:val="1"/>
      <w:marLeft w:val="0"/>
      <w:marRight w:val="0"/>
      <w:marTop w:val="0"/>
      <w:marBottom w:val="0"/>
      <w:divBdr>
        <w:top w:val="none" w:sz="0" w:space="0" w:color="auto"/>
        <w:left w:val="none" w:sz="0" w:space="0" w:color="auto"/>
        <w:bottom w:val="none" w:sz="0" w:space="0" w:color="auto"/>
        <w:right w:val="none" w:sz="0" w:space="0" w:color="auto"/>
      </w:divBdr>
    </w:div>
    <w:div w:id="1553342756">
      <w:bodyDiv w:val="1"/>
      <w:marLeft w:val="0"/>
      <w:marRight w:val="0"/>
      <w:marTop w:val="0"/>
      <w:marBottom w:val="0"/>
      <w:divBdr>
        <w:top w:val="none" w:sz="0" w:space="0" w:color="auto"/>
        <w:left w:val="none" w:sz="0" w:space="0" w:color="auto"/>
        <w:bottom w:val="none" w:sz="0" w:space="0" w:color="auto"/>
        <w:right w:val="none" w:sz="0" w:space="0" w:color="auto"/>
      </w:divBdr>
    </w:div>
    <w:div w:id="1555388978">
      <w:bodyDiv w:val="1"/>
      <w:marLeft w:val="0"/>
      <w:marRight w:val="0"/>
      <w:marTop w:val="0"/>
      <w:marBottom w:val="0"/>
      <w:divBdr>
        <w:top w:val="none" w:sz="0" w:space="0" w:color="auto"/>
        <w:left w:val="none" w:sz="0" w:space="0" w:color="auto"/>
        <w:bottom w:val="none" w:sz="0" w:space="0" w:color="auto"/>
        <w:right w:val="none" w:sz="0" w:space="0" w:color="auto"/>
      </w:divBdr>
    </w:div>
    <w:div w:id="1558316663">
      <w:bodyDiv w:val="1"/>
      <w:marLeft w:val="0"/>
      <w:marRight w:val="0"/>
      <w:marTop w:val="0"/>
      <w:marBottom w:val="0"/>
      <w:divBdr>
        <w:top w:val="none" w:sz="0" w:space="0" w:color="auto"/>
        <w:left w:val="none" w:sz="0" w:space="0" w:color="auto"/>
        <w:bottom w:val="none" w:sz="0" w:space="0" w:color="auto"/>
        <w:right w:val="none" w:sz="0" w:space="0" w:color="auto"/>
      </w:divBdr>
    </w:div>
    <w:div w:id="1562909865">
      <w:bodyDiv w:val="1"/>
      <w:marLeft w:val="0"/>
      <w:marRight w:val="0"/>
      <w:marTop w:val="0"/>
      <w:marBottom w:val="0"/>
      <w:divBdr>
        <w:top w:val="none" w:sz="0" w:space="0" w:color="auto"/>
        <w:left w:val="none" w:sz="0" w:space="0" w:color="auto"/>
        <w:bottom w:val="none" w:sz="0" w:space="0" w:color="auto"/>
        <w:right w:val="none" w:sz="0" w:space="0" w:color="auto"/>
      </w:divBdr>
    </w:div>
    <w:div w:id="1577979590">
      <w:bodyDiv w:val="1"/>
      <w:marLeft w:val="0"/>
      <w:marRight w:val="0"/>
      <w:marTop w:val="0"/>
      <w:marBottom w:val="0"/>
      <w:divBdr>
        <w:top w:val="none" w:sz="0" w:space="0" w:color="auto"/>
        <w:left w:val="none" w:sz="0" w:space="0" w:color="auto"/>
        <w:bottom w:val="none" w:sz="0" w:space="0" w:color="auto"/>
        <w:right w:val="none" w:sz="0" w:space="0" w:color="auto"/>
      </w:divBdr>
    </w:div>
    <w:div w:id="1605728489">
      <w:bodyDiv w:val="1"/>
      <w:marLeft w:val="0"/>
      <w:marRight w:val="0"/>
      <w:marTop w:val="0"/>
      <w:marBottom w:val="0"/>
      <w:divBdr>
        <w:top w:val="none" w:sz="0" w:space="0" w:color="auto"/>
        <w:left w:val="none" w:sz="0" w:space="0" w:color="auto"/>
        <w:bottom w:val="none" w:sz="0" w:space="0" w:color="auto"/>
        <w:right w:val="none" w:sz="0" w:space="0" w:color="auto"/>
      </w:divBdr>
    </w:div>
    <w:div w:id="1613126776">
      <w:bodyDiv w:val="1"/>
      <w:marLeft w:val="0"/>
      <w:marRight w:val="0"/>
      <w:marTop w:val="0"/>
      <w:marBottom w:val="0"/>
      <w:divBdr>
        <w:top w:val="none" w:sz="0" w:space="0" w:color="auto"/>
        <w:left w:val="none" w:sz="0" w:space="0" w:color="auto"/>
        <w:bottom w:val="none" w:sz="0" w:space="0" w:color="auto"/>
        <w:right w:val="none" w:sz="0" w:space="0" w:color="auto"/>
      </w:divBdr>
    </w:div>
    <w:div w:id="1652825445">
      <w:bodyDiv w:val="1"/>
      <w:marLeft w:val="0"/>
      <w:marRight w:val="0"/>
      <w:marTop w:val="0"/>
      <w:marBottom w:val="0"/>
      <w:divBdr>
        <w:top w:val="none" w:sz="0" w:space="0" w:color="auto"/>
        <w:left w:val="none" w:sz="0" w:space="0" w:color="auto"/>
        <w:bottom w:val="none" w:sz="0" w:space="0" w:color="auto"/>
        <w:right w:val="none" w:sz="0" w:space="0" w:color="auto"/>
      </w:divBdr>
    </w:div>
    <w:div w:id="1656688564">
      <w:bodyDiv w:val="1"/>
      <w:marLeft w:val="0"/>
      <w:marRight w:val="0"/>
      <w:marTop w:val="0"/>
      <w:marBottom w:val="0"/>
      <w:divBdr>
        <w:top w:val="none" w:sz="0" w:space="0" w:color="auto"/>
        <w:left w:val="none" w:sz="0" w:space="0" w:color="auto"/>
        <w:bottom w:val="none" w:sz="0" w:space="0" w:color="auto"/>
        <w:right w:val="none" w:sz="0" w:space="0" w:color="auto"/>
      </w:divBdr>
    </w:div>
    <w:div w:id="1665861978">
      <w:bodyDiv w:val="1"/>
      <w:marLeft w:val="0"/>
      <w:marRight w:val="0"/>
      <w:marTop w:val="0"/>
      <w:marBottom w:val="0"/>
      <w:divBdr>
        <w:top w:val="none" w:sz="0" w:space="0" w:color="auto"/>
        <w:left w:val="none" w:sz="0" w:space="0" w:color="auto"/>
        <w:bottom w:val="none" w:sz="0" w:space="0" w:color="auto"/>
        <w:right w:val="none" w:sz="0" w:space="0" w:color="auto"/>
      </w:divBdr>
    </w:div>
    <w:div w:id="1676952237">
      <w:bodyDiv w:val="1"/>
      <w:marLeft w:val="0"/>
      <w:marRight w:val="0"/>
      <w:marTop w:val="0"/>
      <w:marBottom w:val="0"/>
      <w:divBdr>
        <w:top w:val="none" w:sz="0" w:space="0" w:color="auto"/>
        <w:left w:val="none" w:sz="0" w:space="0" w:color="auto"/>
        <w:bottom w:val="none" w:sz="0" w:space="0" w:color="auto"/>
        <w:right w:val="none" w:sz="0" w:space="0" w:color="auto"/>
      </w:divBdr>
    </w:div>
    <w:div w:id="1678385044">
      <w:bodyDiv w:val="1"/>
      <w:marLeft w:val="0"/>
      <w:marRight w:val="0"/>
      <w:marTop w:val="0"/>
      <w:marBottom w:val="0"/>
      <w:divBdr>
        <w:top w:val="none" w:sz="0" w:space="0" w:color="auto"/>
        <w:left w:val="none" w:sz="0" w:space="0" w:color="auto"/>
        <w:bottom w:val="none" w:sz="0" w:space="0" w:color="auto"/>
        <w:right w:val="none" w:sz="0" w:space="0" w:color="auto"/>
      </w:divBdr>
    </w:div>
    <w:div w:id="1685590956">
      <w:bodyDiv w:val="1"/>
      <w:marLeft w:val="0"/>
      <w:marRight w:val="0"/>
      <w:marTop w:val="0"/>
      <w:marBottom w:val="0"/>
      <w:divBdr>
        <w:top w:val="none" w:sz="0" w:space="0" w:color="auto"/>
        <w:left w:val="none" w:sz="0" w:space="0" w:color="auto"/>
        <w:bottom w:val="none" w:sz="0" w:space="0" w:color="auto"/>
        <w:right w:val="none" w:sz="0" w:space="0" w:color="auto"/>
      </w:divBdr>
    </w:div>
    <w:div w:id="1710299428">
      <w:bodyDiv w:val="1"/>
      <w:marLeft w:val="0"/>
      <w:marRight w:val="0"/>
      <w:marTop w:val="0"/>
      <w:marBottom w:val="0"/>
      <w:divBdr>
        <w:top w:val="none" w:sz="0" w:space="0" w:color="auto"/>
        <w:left w:val="none" w:sz="0" w:space="0" w:color="auto"/>
        <w:bottom w:val="none" w:sz="0" w:space="0" w:color="auto"/>
        <w:right w:val="none" w:sz="0" w:space="0" w:color="auto"/>
      </w:divBdr>
    </w:div>
    <w:div w:id="1711998907">
      <w:bodyDiv w:val="1"/>
      <w:marLeft w:val="0"/>
      <w:marRight w:val="0"/>
      <w:marTop w:val="0"/>
      <w:marBottom w:val="0"/>
      <w:divBdr>
        <w:top w:val="none" w:sz="0" w:space="0" w:color="auto"/>
        <w:left w:val="none" w:sz="0" w:space="0" w:color="auto"/>
        <w:bottom w:val="none" w:sz="0" w:space="0" w:color="auto"/>
        <w:right w:val="none" w:sz="0" w:space="0" w:color="auto"/>
      </w:divBdr>
    </w:div>
    <w:div w:id="1719665772">
      <w:bodyDiv w:val="1"/>
      <w:marLeft w:val="0"/>
      <w:marRight w:val="0"/>
      <w:marTop w:val="0"/>
      <w:marBottom w:val="0"/>
      <w:divBdr>
        <w:top w:val="none" w:sz="0" w:space="0" w:color="auto"/>
        <w:left w:val="none" w:sz="0" w:space="0" w:color="auto"/>
        <w:bottom w:val="none" w:sz="0" w:space="0" w:color="auto"/>
        <w:right w:val="none" w:sz="0" w:space="0" w:color="auto"/>
      </w:divBdr>
    </w:div>
    <w:div w:id="1728139639">
      <w:bodyDiv w:val="1"/>
      <w:marLeft w:val="0"/>
      <w:marRight w:val="0"/>
      <w:marTop w:val="0"/>
      <w:marBottom w:val="0"/>
      <w:divBdr>
        <w:top w:val="none" w:sz="0" w:space="0" w:color="auto"/>
        <w:left w:val="none" w:sz="0" w:space="0" w:color="auto"/>
        <w:bottom w:val="none" w:sz="0" w:space="0" w:color="auto"/>
        <w:right w:val="none" w:sz="0" w:space="0" w:color="auto"/>
      </w:divBdr>
    </w:div>
    <w:div w:id="1730570490">
      <w:bodyDiv w:val="1"/>
      <w:marLeft w:val="0"/>
      <w:marRight w:val="0"/>
      <w:marTop w:val="0"/>
      <w:marBottom w:val="0"/>
      <w:divBdr>
        <w:top w:val="none" w:sz="0" w:space="0" w:color="auto"/>
        <w:left w:val="none" w:sz="0" w:space="0" w:color="auto"/>
        <w:bottom w:val="none" w:sz="0" w:space="0" w:color="auto"/>
        <w:right w:val="none" w:sz="0" w:space="0" w:color="auto"/>
      </w:divBdr>
    </w:div>
    <w:div w:id="1740445523">
      <w:bodyDiv w:val="1"/>
      <w:marLeft w:val="0"/>
      <w:marRight w:val="0"/>
      <w:marTop w:val="0"/>
      <w:marBottom w:val="0"/>
      <w:divBdr>
        <w:top w:val="none" w:sz="0" w:space="0" w:color="auto"/>
        <w:left w:val="none" w:sz="0" w:space="0" w:color="auto"/>
        <w:bottom w:val="none" w:sz="0" w:space="0" w:color="auto"/>
        <w:right w:val="none" w:sz="0" w:space="0" w:color="auto"/>
      </w:divBdr>
    </w:div>
    <w:div w:id="1775789056">
      <w:bodyDiv w:val="1"/>
      <w:marLeft w:val="0"/>
      <w:marRight w:val="0"/>
      <w:marTop w:val="0"/>
      <w:marBottom w:val="0"/>
      <w:divBdr>
        <w:top w:val="none" w:sz="0" w:space="0" w:color="auto"/>
        <w:left w:val="none" w:sz="0" w:space="0" w:color="auto"/>
        <w:bottom w:val="none" w:sz="0" w:space="0" w:color="auto"/>
        <w:right w:val="none" w:sz="0" w:space="0" w:color="auto"/>
      </w:divBdr>
    </w:div>
    <w:div w:id="1780560903">
      <w:bodyDiv w:val="1"/>
      <w:marLeft w:val="0"/>
      <w:marRight w:val="0"/>
      <w:marTop w:val="0"/>
      <w:marBottom w:val="0"/>
      <w:divBdr>
        <w:top w:val="none" w:sz="0" w:space="0" w:color="auto"/>
        <w:left w:val="none" w:sz="0" w:space="0" w:color="auto"/>
        <w:bottom w:val="none" w:sz="0" w:space="0" w:color="auto"/>
        <w:right w:val="none" w:sz="0" w:space="0" w:color="auto"/>
      </w:divBdr>
    </w:div>
    <w:div w:id="1787919828">
      <w:bodyDiv w:val="1"/>
      <w:marLeft w:val="0"/>
      <w:marRight w:val="0"/>
      <w:marTop w:val="0"/>
      <w:marBottom w:val="0"/>
      <w:divBdr>
        <w:top w:val="none" w:sz="0" w:space="0" w:color="auto"/>
        <w:left w:val="none" w:sz="0" w:space="0" w:color="auto"/>
        <w:bottom w:val="none" w:sz="0" w:space="0" w:color="auto"/>
        <w:right w:val="none" w:sz="0" w:space="0" w:color="auto"/>
      </w:divBdr>
    </w:div>
    <w:div w:id="1803111875">
      <w:bodyDiv w:val="1"/>
      <w:marLeft w:val="0"/>
      <w:marRight w:val="0"/>
      <w:marTop w:val="0"/>
      <w:marBottom w:val="0"/>
      <w:divBdr>
        <w:top w:val="none" w:sz="0" w:space="0" w:color="auto"/>
        <w:left w:val="none" w:sz="0" w:space="0" w:color="auto"/>
        <w:bottom w:val="none" w:sz="0" w:space="0" w:color="auto"/>
        <w:right w:val="none" w:sz="0" w:space="0" w:color="auto"/>
      </w:divBdr>
    </w:div>
    <w:div w:id="1813672044">
      <w:bodyDiv w:val="1"/>
      <w:marLeft w:val="0"/>
      <w:marRight w:val="0"/>
      <w:marTop w:val="0"/>
      <w:marBottom w:val="0"/>
      <w:divBdr>
        <w:top w:val="none" w:sz="0" w:space="0" w:color="auto"/>
        <w:left w:val="none" w:sz="0" w:space="0" w:color="auto"/>
        <w:bottom w:val="none" w:sz="0" w:space="0" w:color="auto"/>
        <w:right w:val="none" w:sz="0" w:space="0" w:color="auto"/>
      </w:divBdr>
    </w:div>
    <w:div w:id="1836648498">
      <w:bodyDiv w:val="1"/>
      <w:marLeft w:val="0"/>
      <w:marRight w:val="0"/>
      <w:marTop w:val="0"/>
      <w:marBottom w:val="0"/>
      <w:divBdr>
        <w:top w:val="none" w:sz="0" w:space="0" w:color="auto"/>
        <w:left w:val="none" w:sz="0" w:space="0" w:color="auto"/>
        <w:bottom w:val="none" w:sz="0" w:space="0" w:color="auto"/>
        <w:right w:val="none" w:sz="0" w:space="0" w:color="auto"/>
      </w:divBdr>
    </w:div>
    <w:div w:id="1842046010">
      <w:bodyDiv w:val="1"/>
      <w:marLeft w:val="0"/>
      <w:marRight w:val="0"/>
      <w:marTop w:val="0"/>
      <w:marBottom w:val="0"/>
      <w:divBdr>
        <w:top w:val="none" w:sz="0" w:space="0" w:color="auto"/>
        <w:left w:val="none" w:sz="0" w:space="0" w:color="auto"/>
        <w:bottom w:val="none" w:sz="0" w:space="0" w:color="auto"/>
        <w:right w:val="none" w:sz="0" w:space="0" w:color="auto"/>
      </w:divBdr>
    </w:div>
    <w:div w:id="1843355074">
      <w:bodyDiv w:val="1"/>
      <w:marLeft w:val="0"/>
      <w:marRight w:val="0"/>
      <w:marTop w:val="0"/>
      <w:marBottom w:val="0"/>
      <w:divBdr>
        <w:top w:val="none" w:sz="0" w:space="0" w:color="auto"/>
        <w:left w:val="none" w:sz="0" w:space="0" w:color="auto"/>
        <w:bottom w:val="none" w:sz="0" w:space="0" w:color="auto"/>
        <w:right w:val="none" w:sz="0" w:space="0" w:color="auto"/>
      </w:divBdr>
    </w:div>
    <w:div w:id="1859352202">
      <w:bodyDiv w:val="1"/>
      <w:marLeft w:val="0"/>
      <w:marRight w:val="0"/>
      <w:marTop w:val="0"/>
      <w:marBottom w:val="0"/>
      <w:divBdr>
        <w:top w:val="none" w:sz="0" w:space="0" w:color="auto"/>
        <w:left w:val="none" w:sz="0" w:space="0" w:color="auto"/>
        <w:bottom w:val="none" w:sz="0" w:space="0" w:color="auto"/>
        <w:right w:val="none" w:sz="0" w:space="0" w:color="auto"/>
      </w:divBdr>
    </w:div>
    <w:div w:id="1863470994">
      <w:bodyDiv w:val="1"/>
      <w:marLeft w:val="0"/>
      <w:marRight w:val="0"/>
      <w:marTop w:val="0"/>
      <w:marBottom w:val="0"/>
      <w:divBdr>
        <w:top w:val="none" w:sz="0" w:space="0" w:color="auto"/>
        <w:left w:val="none" w:sz="0" w:space="0" w:color="auto"/>
        <w:bottom w:val="none" w:sz="0" w:space="0" w:color="auto"/>
        <w:right w:val="none" w:sz="0" w:space="0" w:color="auto"/>
      </w:divBdr>
    </w:div>
    <w:div w:id="1866475534">
      <w:bodyDiv w:val="1"/>
      <w:marLeft w:val="0"/>
      <w:marRight w:val="0"/>
      <w:marTop w:val="0"/>
      <w:marBottom w:val="0"/>
      <w:divBdr>
        <w:top w:val="none" w:sz="0" w:space="0" w:color="auto"/>
        <w:left w:val="none" w:sz="0" w:space="0" w:color="auto"/>
        <w:bottom w:val="none" w:sz="0" w:space="0" w:color="auto"/>
        <w:right w:val="none" w:sz="0" w:space="0" w:color="auto"/>
      </w:divBdr>
    </w:div>
    <w:div w:id="1883596225">
      <w:bodyDiv w:val="1"/>
      <w:marLeft w:val="0"/>
      <w:marRight w:val="0"/>
      <w:marTop w:val="0"/>
      <w:marBottom w:val="0"/>
      <w:divBdr>
        <w:top w:val="none" w:sz="0" w:space="0" w:color="auto"/>
        <w:left w:val="none" w:sz="0" w:space="0" w:color="auto"/>
        <w:bottom w:val="none" w:sz="0" w:space="0" w:color="auto"/>
        <w:right w:val="none" w:sz="0" w:space="0" w:color="auto"/>
      </w:divBdr>
    </w:div>
    <w:div w:id="1896119126">
      <w:bodyDiv w:val="1"/>
      <w:marLeft w:val="0"/>
      <w:marRight w:val="0"/>
      <w:marTop w:val="0"/>
      <w:marBottom w:val="0"/>
      <w:divBdr>
        <w:top w:val="none" w:sz="0" w:space="0" w:color="auto"/>
        <w:left w:val="none" w:sz="0" w:space="0" w:color="auto"/>
        <w:bottom w:val="none" w:sz="0" w:space="0" w:color="auto"/>
        <w:right w:val="none" w:sz="0" w:space="0" w:color="auto"/>
      </w:divBdr>
    </w:div>
    <w:div w:id="1900047984">
      <w:bodyDiv w:val="1"/>
      <w:marLeft w:val="0"/>
      <w:marRight w:val="0"/>
      <w:marTop w:val="0"/>
      <w:marBottom w:val="0"/>
      <w:divBdr>
        <w:top w:val="none" w:sz="0" w:space="0" w:color="auto"/>
        <w:left w:val="none" w:sz="0" w:space="0" w:color="auto"/>
        <w:bottom w:val="none" w:sz="0" w:space="0" w:color="auto"/>
        <w:right w:val="none" w:sz="0" w:space="0" w:color="auto"/>
      </w:divBdr>
    </w:div>
    <w:div w:id="1903251048">
      <w:bodyDiv w:val="1"/>
      <w:marLeft w:val="0"/>
      <w:marRight w:val="0"/>
      <w:marTop w:val="0"/>
      <w:marBottom w:val="0"/>
      <w:divBdr>
        <w:top w:val="none" w:sz="0" w:space="0" w:color="auto"/>
        <w:left w:val="none" w:sz="0" w:space="0" w:color="auto"/>
        <w:bottom w:val="none" w:sz="0" w:space="0" w:color="auto"/>
        <w:right w:val="none" w:sz="0" w:space="0" w:color="auto"/>
      </w:divBdr>
    </w:div>
    <w:div w:id="1928608858">
      <w:bodyDiv w:val="1"/>
      <w:marLeft w:val="0"/>
      <w:marRight w:val="0"/>
      <w:marTop w:val="0"/>
      <w:marBottom w:val="0"/>
      <w:divBdr>
        <w:top w:val="none" w:sz="0" w:space="0" w:color="auto"/>
        <w:left w:val="none" w:sz="0" w:space="0" w:color="auto"/>
        <w:bottom w:val="none" w:sz="0" w:space="0" w:color="auto"/>
        <w:right w:val="none" w:sz="0" w:space="0" w:color="auto"/>
      </w:divBdr>
    </w:div>
    <w:div w:id="1934821266">
      <w:bodyDiv w:val="1"/>
      <w:marLeft w:val="0"/>
      <w:marRight w:val="0"/>
      <w:marTop w:val="0"/>
      <w:marBottom w:val="0"/>
      <w:divBdr>
        <w:top w:val="none" w:sz="0" w:space="0" w:color="auto"/>
        <w:left w:val="none" w:sz="0" w:space="0" w:color="auto"/>
        <w:bottom w:val="none" w:sz="0" w:space="0" w:color="auto"/>
        <w:right w:val="none" w:sz="0" w:space="0" w:color="auto"/>
      </w:divBdr>
    </w:div>
    <w:div w:id="1940983222">
      <w:bodyDiv w:val="1"/>
      <w:marLeft w:val="0"/>
      <w:marRight w:val="0"/>
      <w:marTop w:val="0"/>
      <w:marBottom w:val="0"/>
      <w:divBdr>
        <w:top w:val="none" w:sz="0" w:space="0" w:color="auto"/>
        <w:left w:val="none" w:sz="0" w:space="0" w:color="auto"/>
        <w:bottom w:val="none" w:sz="0" w:space="0" w:color="auto"/>
        <w:right w:val="none" w:sz="0" w:space="0" w:color="auto"/>
      </w:divBdr>
    </w:div>
    <w:div w:id="1946503077">
      <w:bodyDiv w:val="1"/>
      <w:marLeft w:val="0"/>
      <w:marRight w:val="0"/>
      <w:marTop w:val="0"/>
      <w:marBottom w:val="0"/>
      <w:divBdr>
        <w:top w:val="none" w:sz="0" w:space="0" w:color="auto"/>
        <w:left w:val="none" w:sz="0" w:space="0" w:color="auto"/>
        <w:bottom w:val="none" w:sz="0" w:space="0" w:color="auto"/>
        <w:right w:val="none" w:sz="0" w:space="0" w:color="auto"/>
      </w:divBdr>
    </w:div>
    <w:div w:id="1956711590">
      <w:bodyDiv w:val="1"/>
      <w:marLeft w:val="0"/>
      <w:marRight w:val="0"/>
      <w:marTop w:val="0"/>
      <w:marBottom w:val="0"/>
      <w:divBdr>
        <w:top w:val="none" w:sz="0" w:space="0" w:color="auto"/>
        <w:left w:val="none" w:sz="0" w:space="0" w:color="auto"/>
        <w:bottom w:val="none" w:sz="0" w:space="0" w:color="auto"/>
        <w:right w:val="none" w:sz="0" w:space="0" w:color="auto"/>
      </w:divBdr>
    </w:div>
    <w:div w:id="1962882685">
      <w:bodyDiv w:val="1"/>
      <w:marLeft w:val="0"/>
      <w:marRight w:val="0"/>
      <w:marTop w:val="0"/>
      <w:marBottom w:val="0"/>
      <w:divBdr>
        <w:top w:val="none" w:sz="0" w:space="0" w:color="auto"/>
        <w:left w:val="none" w:sz="0" w:space="0" w:color="auto"/>
        <w:bottom w:val="none" w:sz="0" w:space="0" w:color="auto"/>
        <w:right w:val="none" w:sz="0" w:space="0" w:color="auto"/>
      </w:divBdr>
    </w:div>
    <w:div w:id="1965770123">
      <w:bodyDiv w:val="1"/>
      <w:marLeft w:val="0"/>
      <w:marRight w:val="0"/>
      <w:marTop w:val="0"/>
      <w:marBottom w:val="0"/>
      <w:divBdr>
        <w:top w:val="none" w:sz="0" w:space="0" w:color="auto"/>
        <w:left w:val="none" w:sz="0" w:space="0" w:color="auto"/>
        <w:bottom w:val="none" w:sz="0" w:space="0" w:color="auto"/>
        <w:right w:val="none" w:sz="0" w:space="0" w:color="auto"/>
      </w:divBdr>
    </w:div>
    <w:div w:id="1982077957">
      <w:bodyDiv w:val="1"/>
      <w:marLeft w:val="0"/>
      <w:marRight w:val="0"/>
      <w:marTop w:val="0"/>
      <w:marBottom w:val="0"/>
      <w:divBdr>
        <w:top w:val="none" w:sz="0" w:space="0" w:color="auto"/>
        <w:left w:val="none" w:sz="0" w:space="0" w:color="auto"/>
        <w:bottom w:val="none" w:sz="0" w:space="0" w:color="auto"/>
        <w:right w:val="none" w:sz="0" w:space="0" w:color="auto"/>
      </w:divBdr>
    </w:div>
    <w:div w:id="1982731060">
      <w:bodyDiv w:val="1"/>
      <w:marLeft w:val="0"/>
      <w:marRight w:val="0"/>
      <w:marTop w:val="0"/>
      <w:marBottom w:val="0"/>
      <w:divBdr>
        <w:top w:val="none" w:sz="0" w:space="0" w:color="auto"/>
        <w:left w:val="none" w:sz="0" w:space="0" w:color="auto"/>
        <w:bottom w:val="none" w:sz="0" w:space="0" w:color="auto"/>
        <w:right w:val="none" w:sz="0" w:space="0" w:color="auto"/>
      </w:divBdr>
    </w:div>
    <w:div w:id="1997294013">
      <w:bodyDiv w:val="1"/>
      <w:marLeft w:val="0"/>
      <w:marRight w:val="0"/>
      <w:marTop w:val="0"/>
      <w:marBottom w:val="0"/>
      <w:divBdr>
        <w:top w:val="none" w:sz="0" w:space="0" w:color="auto"/>
        <w:left w:val="none" w:sz="0" w:space="0" w:color="auto"/>
        <w:bottom w:val="none" w:sz="0" w:space="0" w:color="auto"/>
        <w:right w:val="none" w:sz="0" w:space="0" w:color="auto"/>
      </w:divBdr>
    </w:div>
    <w:div w:id="2018533793">
      <w:bodyDiv w:val="1"/>
      <w:marLeft w:val="0"/>
      <w:marRight w:val="0"/>
      <w:marTop w:val="0"/>
      <w:marBottom w:val="0"/>
      <w:divBdr>
        <w:top w:val="none" w:sz="0" w:space="0" w:color="auto"/>
        <w:left w:val="none" w:sz="0" w:space="0" w:color="auto"/>
        <w:bottom w:val="none" w:sz="0" w:space="0" w:color="auto"/>
        <w:right w:val="none" w:sz="0" w:space="0" w:color="auto"/>
      </w:divBdr>
    </w:div>
    <w:div w:id="2026051805">
      <w:bodyDiv w:val="1"/>
      <w:marLeft w:val="0"/>
      <w:marRight w:val="0"/>
      <w:marTop w:val="0"/>
      <w:marBottom w:val="0"/>
      <w:divBdr>
        <w:top w:val="none" w:sz="0" w:space="0" w:color="auto"/>
        <w:left w:val="none" w:sz="0" w:space="0" w:color="auto"/>
        <w:bottom w:val="none" w:sz="0" w:space="0" w:color="auto"/>
        <w:right w:val="none" w:sz="0" w:space="0" w:color="auto"/>
      </w:divBdr>
    </w:div>
    <w:div w:id="2028290341">
      <w:bodyDiv w:val="1"/>
      <w:marLeft w:val="0"/>
      <w:marRight w:val="0"/>
      <w:marTop w:val="0"/>
      <w:marBottom w:val="0"/>
      <w:divBdr>
        <w:top w:val="none" w:sz="0" w:space="0" w:color="auto"/>
        <w:left w:val="none" w:sz="0" w:space="0" w:color="auto"/>
        <w:bottom w:val="none" w:sz="0" w:space="0" w:color="auto"/>
        <w:right w:val="none" w:sz="0" w:space="0" w:color="auto"/>
      </w:divBdr>
    </w:div>
    <w:div w:id="2047214501">
      <w:bodyDiv w:val="1"/>
      <w:marLeft w:val="0"/>
      <w:marRight w:val="0"/>
      <w:marTop w:val="0"/>
      <w:marBottom w:val="0"/>
      <w:divBdr>
        <w:top w:val="none" w:sz="0" w:space="0" w:color="auto"/>
        <w:left w:val="none" w:sz="0" w:space="0" w:color="auto"/>
        <w:bottom w:val="none" w:sz="0" w:space="0" w:color="auto"/>
        <w:right w:val="none" w:sz="0" w:space="0" w:color="auto"/>
      </w:divBdr>
    </w:div>
    <w:div w:id="2048019214">
      <w:bodyDiv w:val="1"/>
      <w:marLeft w:val="0"/>
      <w:marRight w:val="0"/>
      <w:marTop w:val="0"/>
      <w:marBottom w:val="0"/>
      <w:divBdr>
        <w:top w:val="none" w:sz="0" w:space="0" w:color="auto"/>
        <w:left w:val="none" w:sz="0" w:space="0" w:color="auto"/>
        <w:bottom w:val="none" w:sz="0" w:space="0" w:color="auto"/>
        <w:right w:val="none" w:sz="0" w:space="0" w:color="auto"/>
      </w:divBdr>
    </w:div>
    <w:div w:id="2053726299">
      <w:bodyDiv w:val="1"/>
      <w:marLeft w:val="0"/>
      <w:marRight w:val="0"/>
      <w:marTop w:val="0"/>
      <w:marBottom w:val="0"/>
      <w:divBdr>
        <w:top w:val="none" w:sz="0" w:space="0" w:color="auto"/>
        <w:left w:val="none" w:sz="0" w:space="0" w:color="auto"/>
        <w:bottom w:val="none" w:sz="0" w:space="0" w:color="auto"/>
        <w:right w:val="none" w:sz="0" w:space="0" w:color="auto"/>
      </w:divBdr>
    </w:div>
    <w:div w:id="2074768306">
      <w:bodyDiv w:val="1"/>
      <w:marLeft w:val="0"/>
      <w:marRight w:val="0"/>
      <w:marTop w:val="0"/>
      <w:marBottom w:val="0"/>
      <w:divBdr>
        <w:top w:val="none" w:sz="0" w:space="0" w:color="auto"/>
        <w:left w:val="none" w:sz="0" w:space="0" w:color="auto"/>
        <w:bottom w:val="none" w:sz="0" w:space="0" w:color="auto"/>
        <w:right w:val="none" w:sz="0" w:space="0" w:color="auto"/>
      </w:divBdr>
    </w:div>
    <w:div w:id="2075424276">
      <w:bodyDiv w:val="1"/>
      <w:marLeft w:val="0"/>
      <w:marRight w:val="0"/>
      <w:marTop w:val="0"/>
      <w:marBottom w:val="0"/>
      <w:divBdr>
        <w:top w:val="none" w:sz="0" w:space="0" w:color="auto"/>
        <w:left w:val="none" w:sz="0" w:space="0" w:color="auto"/>
        <w:bottom w:val="none" w:sz="0" w:space="0" w:color="auto"/>
        <w:right w:val="none" w:sz="0" w:space="0" w:color="auto"/>
      </w:divBdr>
    </w:div>
    <w:div w:id="2090301814">
      <w:bodyDiv w:val="1"/>
      <w:marLeft w:val="0"/>
      <w:marRight w:val="0"/>
      <w:marTop w:val="0"/>
      <w:marBottom w:val="0"/>
      <w:divBdr>
        <w:top w:val="none" w:sz="0" w:space="0" w:color="auto"/>
        <w:left w:val="none" w:sz="0" w:space="0" w:color="auto"/>
        <w:bottom w:val="none" w:sz="0" w:space="0" w:color="auto"/>
        <w:right w:val="none" w:sz="0" w:space="0" w:color="auto"/>
      </w:divBdr>
    </w:div>
    <w:div w:id="2098944327">
      <w:bodyDiv w:val="1"/>
      <w:marLeft w:val="0"/>
      <w:marRight w:val="0"/>
      <w:marTop w:val="0"/>
      <w:marBottom w:val="0"/>
      <w:divBdr>
        <w:top w:val="none" w:sz="0" w:space="0" w:color="auto"/>
        <w:left w:val="none" w:sz="0" w:space="0" w:color="auto"/>
        <w:bottom w:val="none" w:sz="0" w:space="0" w:color="auto"/>
        <w:right w:val="none" w:sz="0" w:space="0" w:color="auto"/>
      </w:divBdr>
    </w:div>
    <w:div w:id="2099129794">
      <w:bodyDiv w:val="1"/>
      <w:marLeft w:val="0"/>
      <w:marRight w:val="0"/>
      <w:marTop w:val="0"/>
      <w:marBottom w:val="0"/>
      <w:divBdr>
        <w:top w:val="none" w:sz="0" w:space="0" w:color="auto"/>
        <w:left w:val="none" w:sz="0" w:space="0" w:color="auto"/>
        <w:bottom w:val="none" w:sz="0" w:space="0" w:color="auto"/>
        <w:right w:val="none" w:sz="0" w:space="0" w:color="auto"/>
      </w:divBdr>
    </w:div>
    <w:div w:id="2108843718">
      <w:bodyDiv w:val="1"/>
      <w:marLeft w:val="0"/>
      <w:marRight w:val="0"/>
      <w:marTop w:val="0"/>
      <w:marBottom w:val="0"/>
      <w:divBdr>
        <w:top w:val="none" w:sz="0" w:space="0" w:color="auto"/>
        <w:left w:val="none" w:sz="0" w:space="0" w:color="auto"/>
        <w:bottom w:val="none" w:sz="0" w:space="0" w:color="auto"/>
        <w:right w:val="none" w:sz="0" w:space="0" w:color="auto"/>
      </w:divBdr>
    </w:div>
    <w:div w:id="2130738916">
      <w:bodyDiv w:val="1"/>
      <w:marLeft w:val="0"/>
      <w:marRight w:val="0"/>
      <w:marTop w:val="0"/>
      <w:marBottom w:val="0"/>
      <w:divBdr>
        <w:top w:val="none" w:sz="0" w:space="0" w:color="auto"/>
        <w:left w:val="none" w:sz="0" w:space="0" w:color="auto"/>
        <w:bottom w:val="none" w:sz="0" w:space="0" w:color="auto"/>
        <w:right w:val="none" w:sz="0" w:space="0" w:color="auto"/>
      </w:divBdr>
    </w:div>
    <w:div w:id="213270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ad3d6e27867da3163aec203cce2b5d8b">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f1d7ebbf5ecc70f6da9fe00ba0d02b4b"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COD21004</TermName>
          <TermId xmlns="http://schemas.microsoft.com/office/infopath/2007/PartnerControls">a58a1b45-6283-4ca6-a701-cbe1bbef5e4f</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TaxCatchAll xmlns="15d78002-bc9c-4a72-9b22-72c074cbc93f">
      <Value>1</Value>
      <Value>7</Value>
    </TaxCatchAll>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COD21004-10086</TermName>
          <TermId xmlns="http://schemas.microsoft.com/office/infopath/2007/PartnerControls">bc6ab94c-663d-49f6-9da2-b523a0aa44f6</TermId>
        </TermInfo>
      </Terms>
    </l9d65098618b4a8fbbe87718e7187e6b>
    <_dlc_DocId xmlns="508ba6eb-9e09-4fd5-92f2-2d9921329f2d">CODENABEL-1382660127-104225</_dlc_DocId>
    <_dlc_DocIdUrl xmlns="508ba6eb-9e09-4fd5-92f2-2d9921329f2d">
      <Url>https://enabelbe.sharepoint.com/sites/COD/_layouts/15/DocIdRedir.aspx?ID=CODENABEL-1382660127-104225</Url>
      <Description>CODENABEL-1382660127-104225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52A2B-25B9-4574-9753-5AEC84C4F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AE1ABF-35D0-41CF-82B5-44BB521EF431}">
  <ds:schemaRefs>
    <ds:schemaRef ds:uri="http://schemas.microsoft.com/office/2006/metadata/properties"/>
    <ds:schemaRef ds:uri="http://schemas.microsoft.com/office/infopath/2007/PartnerControls"/>
    <ds:schemaRef ds:uri="http://schemas.microsoft.com/sharepoint/v3"/>
    <ds:schemaRef ds:uri="14a9c00f-d9e3-4eb9-aad3-f69239d17d9c"/>
    <ds:schemaRef ds:uri="1792d2e0-7f1b-4e57-8fcb-a899c38f2ffd"/>
    <ds:schemaRef ds:uri="15d78002-bc9c-4a72-9b22-72c074cbc93f"/>
    <ds:schemaRef ds:uri="508ba6eb-9e09-4fd5-92f2-2d9921329f2d"/>
  </ds:schemaRefs>
</ds:datastoreItem>
</file>

<file path=customXml/itemProps3.xml><?xml version="1.0" encoding="utf-8"?>
<ds:datastoreItem xmlns:ds="http://schemas.openxmlformats.org/officeDocument/2006/customXml" ds:itemID="{9F33D816-C897-4537-9CE5-33EF92FCA37D}">
  <ds:schemaRefs>
    <ds:schemaRef ds:uri="http://schemas.microsoft.com/sharepoint/v3/contenttype/forms"/>
  </ds:schemaRefs>
</ds:datastoreItem>
</file>

<file path=customXml/itemProps4.xml><?xml version="1.0" encoding="utf-8"?>
<ds:datastoreItem xmlns:ds="http://schemas.openxmlformats.org/officeDocument/2006/customXml" ds:itemID="{A2645B7E-B933-4A14-A8C2-F4A0B06E5860}">
  <ds:schemaRefs>
    <ds:schemaRef ds:uri="http://schemas.microsoft.com/sharepoint/events"/>
  </ds:schemaRefs>
</ds:datastoreItem>
</file>

<file path=customXml/itemProps5.xml><?xml version="1.0" encoding="utf-8"?>
<ds:datastoreItem xmlns:ds="http://schemas.openxmlformats.org/officeDocument/2006/customXml" ds:itemID="{1FB886A4-53E3-4A87-AF9A-2CFC1D09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3406</Words>
  <Characters>18733</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Dechaux Ngandu</dc:creator>
  <cp:keywords/>
  <dc:description/>
  <cp:lastModifiedBy>BUKASA THANDA, Thierry</cp:lastModifiedBy>
  <cp:revision>2</cp:revision>
  <dcterms:created xsi:type="dcterms:W3CDTF">2025-03-21T08:32:00Z</dcterms:created>
  <dcterms:modified xsi:type="dcterms:W3CDTF">2025-03-21T08:32:00Z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Document_Language">
    <vt:i4>7</vt:i4>
  </property>
  <property fmtid="{D5CDD505-2E9C-101B-9397-08002B2CF9AE}" pid="4" name="Country">
    <vt:i4>1</vt:i4>
  </property>
  <property fmtid="{D5CDD505-2E9C-101B-9397-08002B2CF9AE}" pid="5" name="Contract_reference">
    <vt:lpwstr>836</vt:lpwstr>
  </property>
  <property fmtid="{D5CDD505-2E9C-101B-9397-08002B2CF9AE}" pid="6" name="Project_code">
    <vt:lpwstr>271</vt:lpwstr>
  </property>
  <property fmtid="{D5CDD505-2E9C-101B-9397-08002B2CF9AE}" pid="7" name="_dlc_DocIdItemGuid">
    <vt:lpwstr>b85fb767-7e9f-446d-bbcf-ea4725d28ee5</vt:lpwstr>
  </property>
  <property fmtid="{D5CDD505-2E9C-101B-9397-08002B2CF9AE}" pid="8" name="_docset_NoMedatataSyncRequired">
    <vt:lpwstr>True</vt:lpwstr>
  </property>
</Properties>
</file>