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FB150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09921EA9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  <w:bookmarkStart w:id="0" w:name="Insert_img_Signet"/>
      <w:bookmarkEnd w:id="0"/>
    </w:p>
    <w:p w14:paraId="45AEEFA5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632C53E6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69B78EB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057AAB76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  <w:r w:rsidRPr="00CF0CA1">
        <w:rPr>
          <w:rFonts w:ascii="Georgia" w:hAnsi="Georgia"/>
          <w:noProof/>
          <w:kern w:val="0"/>
          <w:sz w:val="21"/>
          <w:szCs w:val="21"/>
          <w:lang w:val="fr-B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A466EE" wp14:editId="230D8C15">
                <wp:simplePos x="0" y="0"/>
                <wp:positionH relativeFrom="column">
                  <wp:posOffset>-395605</wp:posOffset>
                </wp:positionH>
                <wp:positionV relativeFrom="page">
                  <wp:posOffset>3155315</wp:posOffset>
                </wp:positionV>
                <wp:extent cx="4122420" cy="24307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2420" cy="2430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D95EC2" w14:textId="068794DC" w:rsidR="0090522E" w:rsidRPr="000A1252" w:rsidRDefault="00CF0CA1" w:rsidP="00A438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0A1252">
                              <w:rPr>
                                <w:sz w:val="28"/>
                                <w:szCs w:val="28"/>
                              </w:rPr>
                              <w:t xml:space="preserve">ADDENDUM N° 1 AU </w:t>
                            </w:r>
                            <w:r w:rsidR="0090522E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>Cahier Spécial des Charges BDI23008-100</w:t>
                            </w:r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 xml:space="preserve">09_Marché de Services relatif à « une mission de contrôle et surveillance des travaux pour la réhabilitation des pistes de desserte des zones de production agricole situées en communes </w:t>
                            </w:r>
                            <w:proofErr w:type="spellStart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>Rugombo</w:t>
                            </w:r>
                            <w:proofErr w:type="spellEnd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>Buganda</w:t>
                            </w:r>
                            <w:proofErr w:type="spellEnd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 xml:space="preserve"> et </w:t>
                            </w:r>
                            <w:proofErr w:type="spellStart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>Murwi</w:t>
                            </w:r>
                            <w:proofErr w:type="spellEnd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 xml:space="preserve">, province de </w:t>
                            </w:r>
                            <w:proofErr w:type="spellStart"/>
                            <w:proofErr w:type="gramStart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>Cibitoke</w:t>
                            </w:r>
                            <w:proofErr w:type="spellEnd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>»</w:t>
                            </w:r>
                            <w:proofErr w:type="gramEnd"/>
                            <w:r w:rsidR="00A438E9" w:rsidRPr="000A1252">
                              <w:rPr>
                                <w:rFonts w:ascii="Calibri" w:hAnsi="Calibri" w:cs="Calibri"/>
                                <w:kern w:val="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A666BCE" w14:textId="77777777" w:rsidR="00A438E9" w:rsidRDefault="00A438E9" w:rsidP="00A438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05C93EBF" w14:textId="27048DD8" w:rsidR="00CF0CA1" w:rsidRPr="00D535E4" w:rsidRDefault="00CF0CA1" w:rsidP="0090522E">
                            <w:pPr>
                              <w:pStyle w:val="Titrecouverture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535E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Code Navision : </w:t>
                            </w:r>
                            <w:r w:rsidRPr="00CF0C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BDI2</w:t>
                            </w:r>
                            <w:r w:rsidR="0090522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300811</w:t>
                            </w:r>
                          </w:p>
                          <w:p w14:paraId="1478CA41" w14:textId="77777777" w:rsidR="00CF0CA1" w:rsidRPr="00D535E4" w:rsidRDefault="00CF0CA1" w:rsidP="00CF0CA1">
                            <w:pPr>
                              <w:pStyle w:val="Titrecouvertur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8F3E12C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3F1252B7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3CFC0887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2BDFF8EA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4A5CE2A1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686F081D" w14:textId="77777777" w:rsidR="00CF0CA1" w:rsidRPr="004145B4" w:rsidRDefault="00CF0CA1" w:rsidP="00CF0CA1">
                            <w:pPr>
                              <w:pStyle w:val="Titrecouverture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²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9A466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15pt;margin-top:248.45pt;width:324.6pt;height:19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" fillcolor="window" stroked="f" strokeweight=".5pt">
                <v:textbox>
                  <w:txbxContent>
                    <w:p w14:paraId="3AD95EC2" w14:textId="068794DC" w:rsidR="0090522E" w:rsidRPr="000A1252" w:rsidRDefault="00CF0CA1" w:rsidP="00A438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</w:pPr>
                      <w:r w:rsidRPr="000A1252">
                        <w:rPr>
                          <w:sz w:val="28"/>
                          <w:szCs w:val="28"/>
                        </w:rPr>
                        <w:t xml:space="preserve">ADDENDUM N° 1 AU </w:t>
                      </w:r>
                      <w:r w:rsidR="0090522E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>Cahier Spécial des Charges BDI23008-100</w:t>
                      </w:r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 xml:space="preserve">09_Marché de Services relatif à « une mission de contrôle et surveillance des travaux pour la réhabilitation des pistes de desserte des zones de production agricole situées en communes </w:t>
                      </w:r>
                      <w:proofErr w:type="spellStart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>Rugombo</w:t>
                      </w:r>
                      <w:proofErr w:type="spellEnd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>Buganda</w:t>
                      </w:r>
                      <w:proofErr w:type="spellEnd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 xml:space="preserve"> et </w:t>
                      </w:r>
                      <w:proofErr w:type="spellStart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>Murwi</w:t>
                      </w:r>
                      <w:proofErr w:type="spellEnd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 xml:space="preserve">, province de </w:t>
                      </w:r>
                      <w:proofErr w:type="spellStart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>Cibitoke</w:t>
                      </w:r>
                      <w:proofErr w:type="spellEnd"/>
                      <w:r w:rsidR="00A438E9" w:rsidRPr="000A1252">
                        <w:rPr>
                          <w:rFonts w:ascii="Calibri" w:hAnsi="Calibri" w:cs="Calibri"/>
                          <w:kern w:val="0"/>
                          <w:sz w:val="32"/>
                          <w:szCs w:val="32"/>
                        </w:rPr>
                        <w:t>».</w:t>
                      </w:r>
                    </w:p>
                    <w:p w14:paraId="1A666BCE" w14:textId="77777777" w:rsidR="00A438E9" w:rsidRDefault="00A438E9" w:rsidP="00A438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585756"/>
                          <w:kern w:val="0"/>
                          <w:sz w:val="32"/>
                          <w:szCs w:val="32"/>
                        </w:rPr>
                      </w:pPr>
                    </w:p>
                    <w:p w14:paraId="05C93EBF" w14:textId="27048DD8" w:rsidR="00CF0CA1" w:rsidRPr="00D535E4" w:rsidRDefault="00CF0CA1" w:rsidP="0090522E">
                      <w:pPr>
                        <w:pStyle w:val="Titrecouverture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D535E4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Code Navision : </w:t>
                      </w:r>
                      <w:r w:rsidRPr="00CF0CA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BDI2</w:t>
                      </w:r>
                      <w:r w:rsidR="0090522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300811</w:t>
                      </w:r>
                    </w:p>
                    <w:p w14:paraId="1478CA41" w14:textId="77777777" w:rsidR="00CF0CA1" w:rsidRPr="00D535E4" w:rsidRDefault="00CF0CA1" w:rsidP="00CF0CA1">
                      <w:pPr>
                        <w:pStyle w:val="Titrecouvertur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8F3E12C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3F1252B7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3CFC0887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2BDFF8EA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4A5CE2A1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686F081D" w14:textId="77777777" w:rsidR="00CF0CA1" w:rsidRPr="004145B4" w:rsidRDefault="00CF0CA1" w:rsidP="00CF0CA1">
                      <w:pPr>
                        <w:pStyle w:val="Titrecouvertur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²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E108A69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6B9AAEFD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8381FBD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0C266B02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8E3DAE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1852C6F0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AA69CE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4DF5C0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7DB801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ACEE27B" w14:textId="77777777" w:rsidR="00CF0CA1" w:rsidRPr="00CF0CA1" w:rsidRDefault="00CF0CA1" w:rsidP="00CF0CA1">
      <w:pPr>
        <w:spacing w:after="200" w:line="276" w:lineRule="auto"/>
        <w:ind w:firstLine="708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5DD34B85" w14:textId="77777777" w:rsidR="00CF0CA1" w:rsidRPr="00CF0CA1" w:rsidRDefault="00CF0CA1" w:rsidP="00CF0CA1">
      <w:pPr>
        <w:spacing w:after="200" w:line="276" w:lineRule="auto"/>
        <w:jc w:val="center"/>
        <w:rPr>
          <w:rFonts w:ascii="Arial Black" w:hAnsi="Arial Black" w:cs="Arial Black"/>
          <w:b/>
          <w:bCs/>
          <w:i/>
          <w:iCs/>
          <w:kern w:val="0"/>
          <w:sz w:val="21"/>
          <w:szCs w:val="21"/>
          <w:lang w:val="fr-BE"/>
          <w14:ligatures w14:val="none"/>
        </w:rPr>
      </w:pPr>
    </w:p>
    <w:p w14:paraId="0E05080F" w14:textId="77777777" w:rsidR="00CF0CA1" w:rsidRPr="00CF0CA1" w:rsidRDefault="00CF0CA1" w:rsidP="00CF0CA1">
      <w:pPr>
        <w:spacing w:after="200" w:line="276" w:lineRule="auto"/>
        <w:ind w:firstLine="708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7212D9A6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5834A9F8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  <w:sectPr w:rsidR="00CF0CA1" w:rsidRPr="00CF0CA1" w:rsidSect="00CF0CA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531" w:bottom="1418" w:left="1871" w:header="709" w:footer="709" w:gutter="0"/>
          <w:pgNumType w:start="1"/>
          <w:cols w:space="708"/>
          <w:titlePg/>
          <w:docGrid w:linePitch="360"/>
        </w:sectPr>
      </w:pPr>
    </w:p>
    <w:p w14:paraId="4B3D40D8" w14:textId="11988F9E" w:rsidR="000A1252" w:rsidRDefault="00CF0CA1" w:rsidP="00A438E9">
      <w:pPr>
        <w:spacing w:after="200" w:line="276" w:lineRule="auto"/>
        <w:rPr>
          <w:rFonts w:ascii="Georgia" w:hAnsi="Georgia"/>
          <w:b/>
          <w:kern w:val="0"/>
          <w:sz w:val="21"/>
          <w:szCs w:val="21"/>
          <w14:ligatures w14:val="none"/>
        </w:rPr>
      </w:pPr>
      <w:bookmarkStart w:id="1" w:name="Index_Signet"/>
      <w:bookmarkEnd w:id="1"/>
      <w:r w:rsidRPr="00A438E9">
        <w:rPr>
          <w:rFonts w:ascii="Georgia" w:hAnsi="Georgia"/>
          <w:b/>
          <w:kern w:val="0"/>
          <w:sz w:val="21"/>
          <w:szCs w:val="21"/>
          <w14:ligatures w14:val="none"/>
        </w:rPr>
        <w:lastRenderedPageBreak/>
        <w:t>Le présent addendum concerne les points</w:t>
      </w:r>
      <w:r w:rsidR="000A1252">
        <w:rPr>
          <w:rFonts w:ascii="Georgia" w:hAnsi="Georgia"/>
          <w:b/>
          <w:kern w:val="0"/>
          <w:sz w:val="21"/>
          <w:szCs w:val="21"/>
          <w14:ligatures w14:val="none"/>
        </w:rPr>
        <w:t xml:space="preserve"> suivants du cahier spécial des charges :</w:t>
      </w:r>
    </w:p>
    <w:p w14:paraId="7075A70C" w14:textId="07ED850D" w:rsidR="00A438E9" w:rsidRPr="00A438E9" w:rsidRDefault="00A438E9" w:rsidP="00A438E9">
      <w:pPr>
        <w:spacing w:after="200" w:line="276" w:lineRule="auto"/>
        <w:rPr>
          <w:rFonts w:ascii="Georgia" w:hAnsi="Georgia"/>
          <w:b/>
          <w:kern w:val="0"/>
          <w:sz w:val="21"/>
          <w:szCs w:val="21"/>
          <w14:ligatures w14:val="none"/>
        </w:rPr>
      </w:pPr>
      <w:r w:rsidRPr="00A438E9">
        <w:rPr>
          <w:rFonts w:ascii="Georgia" w:hAnsi="Georgia"/>
          <w:b/>
          <w:kern w:val="0"/>
          <w:sz w:val="21"/>
          <w:szCs w:val="21"/>
          <w14:ligatures w14:val="none"/>
        </w:rPr>
        <w:t xml:space="preserve">3.4.4 Introduction des offres </w:t>
      </w:r>
    </w:p>
    <w:p w14:paraId="20DD36A8" w14:textId="3AB61220" w:rsidR="00CF0CA1" w:rsidRDefault="00A438E9" w:rsidP="00A438E9">
      <w:pPr>
        <w:spacing w:after="200" w:line="276" w:lineRule="auto"/>
        <w:rPr>
          <w:rFonts w:ascii="Georgia" w:hAnsi="Georgia"/>
          <w:bCs/>
          <w:kern w:val="0"/>
          <w:sz w:val="21"/>
          <w:szCs w:val="21"/>
          <w14:ligatures w14:val="none"/>
        </w:rPr>
      </w:pPr>
      <w:r w:rsidRPr="00A438E9">
        <w:rPr>
          <w:rFonts w:ascii="Georgia" w:hAnsi="Georgia"/>
          <w:bCs/>
          <w:kern w:val="0"/>
          <w:sz w:val="21"/>
          <w:szCs w:val="21"/>
          <w14:ligatures w14:val="none"/>
        </w:rPr>
        <w:t xml:space="preserve">Le soumissionnaire ne peut remettre qu’une seule offre pour le marché. Le soumissionnaire introduit son offre de la manière suivante : Le soumissionnaire introduit son offre au plus tard le </w:t>
      </w:r>
      <w:r w:rsidRPr="00A438E9">
        <w:rPr>
          <w:rFonts w:ascii="Georgia" w:hAnsi="Georgia"/>
          <w:b/>
          <w:kern w:val="0"/>
          <w:sz w:val="21"/>
          <w:szCs w:val="21"/>
          <w:highlight w:val="cyan"/>
          <w14:ligatures w14:val="none"/>
        </w:rPr>
        <w:t>20/06/2025 à 10h00</w:t>
      </w:r>
      <w:r w:rsidRPr="00A438E9">
        <w:rPr>
          <w:rFonts w:ascii="Georgia" w:hAnsi="Georgia"/>
          <w:bCs/>
          <w:kern w:val="0"/>
          <w:sz w:val="21"/>
          <w:szCs w:val="21"/>
          <w14:ligatures w14:val="none"/>
        </w:rPr>
        <w:t xml:space="preserve"> de Bujumbura (GMT+2), de la manière suivante :</w:t>
      </w:r>
    </w:p>
    <w:tbl>
      <w:tblPr>
        <w:tblW w:w="82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4"/>
        <w:gridCol w:w="4253"/>
      </w:tblGrid>
      <w:tr w:rsidR="0071690F" w:rsidRPr="008D50CA" w14:paraId="0BEC3E73" w14:textId="77777777" w:rsidTr="0071690F">
        <w:tc>
          <w:tcPr>
            <w:tcW w:w="3954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C30C" w14:textId="77777777" w:rsidR="0071690F" w:rsidRPr="008D50CA" w:rsidRDefault="0071690F" w:rsidP="00802A7A">
            <w:pPr>
              <w:spacing w:after="200" w:line="276" w:lineRule="auto"/>
              <w:rPr>
                <w:rFonts w:ascii="Georgia" w:hAnsi="Georgia"/>
                <w:bCs/>
                <w:kern w:val="0"/>
                <w:sz w:val="20"/>
                <w:szCs w:val="20"/>
                <w:lang w:val="fr-BE"/>
                <w14:ligatures w14:val="none"/>
              </w:rPr>
            </w:pPr>
            <w:r w:rsidRPr="008D50CA">
              <w:rPr>
                <w:rFonts w:ascii="Georgia" w:hAnsi="Georgia"/>
                <w:bCs/>
                <w:kern w:val="0"/>
                <w:sz w:val="20"/>
                <w:szCs w:val="20"/>
                <w:lang w:val="fr-BE"/>
                <w14:ligatures w14:val="none"/>
              </w:rPr>
              <w:t>Données du CSC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BAFC" w14:textId="77777777" w:rsidR="0071690F" w:rsidRPr="008D50CA" w:rsidRDefault="0071690F" w:rsidP="00802A7A">
            <w:pPr>
              <w:spacing w:after="200" w:line="276" w:lineRule="auto"/>
              <w:rPr>
                <w:rFonts w:ascii="Georgia" w:hAnsi="Georgia"/>
                <w:b/>
                <w:kern w:val="0"/>
                <w:sz w:val="20"/>
                <w:szCs w:val="20"/>
                <w:highlight w:val="cyan"/>
                <w:lang w:val="fr-BE"/>
                <w14:ligatures w14:val="none"/>
              </w:rPr>
            </w:pPr>
            <w:r w:rsidRPr="008D50CA">
              <w:rPr>
                <w:rFonts w:ascii="Georgia" w:hAnsi="Georgia"/>
                <w:b/>
                <w:kern w:val="0"/>
                <w:sz w:val="20"/>
                <w:szCs w:val="20"/>
                <w:highlight w:val="cyan"/>
                <w14:ligatures w14:val="none"/>
              </w:rPr>
              <w:t> </w:t>
            </w:r>
            <w:r w:rsidRPr="008D50CA">
              <w:rPr>
                <w:rFonts w:ascii="Georgia" w:hAnsi="Georgia"/>
                <w:b/>
                <w:kern w:val="0"/>
                <w:sz w:val="20"/>
                <w:szCs w:val="20"/>
                <w:highlight w:val="cyan"/>
                <w:lang w:val="fr-BE"/>
                <w14:ligatures w14:val="none"/>
              </w:rPr>
              <w:t>Données à considérer</w:t>
            </w:r>
          </w:p>
        </w:tc>
      </w:tr>
      <w:tr w:rsidR="0071690F" w:rsidRPr="008D50CA" w14:paraId="7039BD83" w14:textId="77777777" w:rsidTr="0071690F">
        <w:tc>
          <w:tcPr>
            <w:tcW w:w="3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2BAE" w14:textId="77777777" w:rsidR="0071690F" w:rsidRPr="008D50CA" w:rsidRDefault="0071690F" w:rsidP="0071690F">
            <w:pPr>
              <w:spacing w:after="200" w:line="276" w:lineRule="auto"/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</w:pPr>
            <w:bookmarkStart w:id="2" w:name="_Hlk199929947"/>
            <w:r w:rsidRPr="008D50CA"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  <w:t>3.4.4.1 Pour les soumissionnaires locaux (c.à.d. basés au Burundi) :</w:t>
            </w:r>
          </w:p>
          <w:bookmarkEnd w:id="2"/>
          <w:p w14:paraId="6F56E8E9" w14:textId="286CC996" w:rsidR="0071690F" w:rsidRPr="008D50CA" w:rsidRDefault="0071690F" w:rsidP="0071690F">
            <w:pPr>
              <w:spacing w:after="200" w:line="276" w:lineRule="auto"/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CFF5" w14:textId="50DBD3F6" w:rsidR="0071690F" w:rsidRPr="008D50CA" w:rsidRDefault="0071690F" w:rsidP="0071690F">
            <w:pPr>
              <w:spacing w:after="200" w:line="276" w:lineRule="auto"/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</w:pPr>
            <w:r w:rsidRPr="008D50CA"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  <w:t xml:space="preserve">3.4.4.1 Pour tous les soumissionnaires à ce marché </w:t>
            </w:r>
          </w:p>
        </w:tc>
      </w:tr>
      <w:tr w:rsidR="0071690F" w:rsidRPr="008D50CA" w14:paraId="69DEBB9C" w14:textId="77777777" w:rsidTr="0071690F">
        <w:tc>
          <w:tcPr>
            <w:tcW w:w="39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FDFB" w14:textId="77777777" w:rsidR="0071690F" w:rsidRPr="008D50CA" w:rsidRDefault="0071690F" w:rsidP="00802A7A">
            <w:pPr>
              <w:spacing w:after="200" w:line="276" w:lineRule="auto"/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</w:pPr>
            <w:bookmarkStart w:id="3" w:name="_GoBack"/>
            <w:r w:rsidRPr="008D50CA"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  <w:t>L’offre doit être déposée en dur pour les soumissionnaires basés au Burundi.</w:t>
            </w:r>
          </w:p>
          <w:p w14:paraId="24E78F48" w14:textId="505940C4" w:rsidR="0071690F" w:rsidRPr="008D50CA" w:rsidRDefault="0071690F" w:rsidP="00802A7A">
            <w:pPr>
              <w:spacing w:after="200" w:line="276" w:lineRule="auto"/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A1C4" w14:textId="11F02DED" w:rsidR="0071690F" w:rsidRPr="008D50CA" w:rsidRDefault="0071690F" w:rsidP="00802A7A">
            <w:pPr>
              <w:spacing w:after="200" w:line="276" w:lineRule="auto"/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</w:pPr>
            <w:r w:rsidRPr="008D50CA"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  <w:t>L’offre doit être déposée en dur (version papier)</w:t>
            </w:r>
            <w:r w:rsidR="006D38BF"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  <w:t xml:space="preserve"> pour tous les soumissionnaires</w:t>
            </w:r>
            <w:r w:rsidRPr="008D50CA"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12DF3783" w14:textId="14F42CAA" w:rsidR="0071690F" w:rsidRPr="008D50CA" w:rsidRDefault="0071690F" w:rsidP="00802A7A">
            <w:pPr>
              <w:spacing w:after="200" w:line="276" w:lineRule="auto"/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</w:pPr>
            <w:r w:rsidRPr="008D50CA"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  <w:t xml:space="preserve">Une offre envoyée par voie électronique (par email) sera </w:t>
            </w:r>
            <w:r w:rsidR="00FD78E8"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  <w:t>considérée comme irrégulière</w:t>
            </w:r>
            <w:r w:rsidRPr="008D50CA"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bookmarkEnd w:id="3"/>
      <w:tr w:rsidR="0071690F" w:rsidRPr="008D50CA" w14:paraId="48FF1E7A" w14:textId="77777777" w:rsidTr="0071690F">
        <w:tc>
          <w:tcPr>
            <w:tcW w:w="39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C692" w14:textId="0E830D16" w:rsidR="0071690F" w:rsidRPr="008D50CA" w:rsidRDefault="0071690F" w:rsidP="0071690F">
            <w:pPr>
              <w:spacing w:after="200" w:line="276" w:lineRule="auto"/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</w:pPr>
            <w:r w:rsidRPr="008D50CA"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  <w:t xml:space="preserve">Toute offre doit parvenir avant la date et l'heure ultime de dépôt, </w:t>
            </w:r>
            <w:r w:rsidRPr="008D50CA">
              <w:rPr>
                <w:rFonts w:ascii="Georgia" w:hAnsi="Georgia"/>
                <w:b/>
                <w:kern w:val="0"/>
                <w:sz w:val="20"/>
                <w:szCs w:val="20"/>
                <w:shd w:val="clear" w:color="auto" w:fill="FBE4D5" w:themeFill="accent2" w:themeFillTint="33"/>
                <w14:ligatures w14:val="none"/>
              </w:rPr>
              <w:t>soit le 02/06/ 2025 à 10h00</w:t>
            </w:r>
            <w:r w:rsidRPr="008D50CA"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  <w:t xml:space="preserve"> de Bujumbura (GMT+2). Les offres parvenues tardivement ne sont pas acceptées.</w:t>
            </w:r>
          </w:p>
          <w:p w14:paraId="03206A8E" w14:textId="3FF66C3D" w:rsidR="0071690F" w:rsidRPr="008D50CA" w:rsidRDefault="0071690F" w:rsidP="00802A7A">
            <w:pPr>
              <w:spacing w:after="200" w:line="276" w:lineRule="auto"/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BF4A" w14:textId="64315F45" w:rsidR="0071690F" w:rsidRPr="008D50CA" w:rsidRDefault="0071690F" w:rsidP="0071690F">
            <w:pPr>
              <w:spacing w:after="200" w:line="276" w:lineRule="auto"/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</w:pPr>
            <w:r w:rsidRPr="008D50CA"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  <w:t xml:space="preserve">Toute offre doit parvenir avant la date et l'heure ultime de dépôt, </w:t>
            </w:r>
            <w:r w:rsidRPr="008D50CA">
              <w:rPr>
                <w:rFonts w:ascii="Georgia" w:hAnsi="Georgia"/>
                <w:b/>
                <w:kern w:val="0"/>
                <w:sz w:val="20"/>
                <w:szCs w:val="20"/>
                <w:highlight w:val="cyan"/>
                <w14:ligatures w14:val="none"/>
              </w:rPr>
              <w:t>soit le 20/06/ 2025 à 10h00</w:t>
            </w:r>
            <w:r w:rsidRPr="008D50CA">
              <w:rPr>
                <w:rFonts w:ascii="Georgia" w:hAnsi="Georgia"/>
                <w:bCs/>
                <w:kern w:val="0"/>
                <w:sz w:val="20"/>
                <w:szCs w:val="20"/>
                <w14:ligatures w14:val="none"/>
              </w:rPr>
              <w:t xml:space="preserve"> de Bujumbura (GMT+2). Les offres parvenues tardivement ne sont pas acceptées.</w:t>
            </w:r>
          </w:p>
          <w:p w14:paraId="1D268981" w14:textId="7676A074" w:rsidR="0071690F" w:rsidRPr="008D50CA" w:rsidRDefault="0071690F" w:rsidP="00802A7A">
            <w:pPr>
              <w:spacing w:after="200" w:line="276" w:lineRule="auto"/>
              <w:rPr>
                <w:rFonts w:ascii="Georgia" w:hAnsi="Georgia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EC14CA" w14:textId="7657EB3D" w:rsidR="00802A7A" w:rsidRDefault="00802A7A" w:rsidP="00667A0B">
      <w:pPr>
        <w:spacing w:after="200" w:line="276" w:lineRule="auto"/>
        <w:rPr>
          <w:rFonts w:ascii="Georgia" w:hAnsi="Georgia"/>
          <w:bCs/>
          <w:kern w:val="0"/>
          <w:sz w:val="21"/>
          <w:szCs w:val="21"/>
          <w14:ligatures w14:val="none"/>
        </w:rPr>
      </w:pPr>
    </w:p>
    <w:tbl>
      <w:tblPr>
        <w:tblW w:w="85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3284"/>
        <w:gridCol w:w="139"/>
        <w:gridCol w:w="2060"/>
        <w:gridCol w:w="980"/>
      </w:tblGrid>
      <w:tr w:rsidR="00983B14" w:rsidRPr="00983B14" w14:paraId="38D409A7" w14:textId="29F18637" w:rsidTr="00983B14"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97E0" w14:textId="77777777" w:rsidR="00983B14" w:rsidRPr="00983B14" w:rsidRDefault="00983B14" w:rsidP="009D5B78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5B0AE453" w14:textId="257120AD" w:rsidR="00983B14" w:rsidRPr="00983B14" w:rsidRDefault="00983B14" w:rsidP="009D5B78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83B14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Section 5.5. Personnel du consultant</w:t>
            </w:r>
          </w:p>
        </w:tc>
        <w:tc>
          <w:tcPr>
            <w:tcW w:w="3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4FFD" w14:textId="37418058" w:rsidR="00983B14" w:rsidRPr="00983B14" w:rsidRDefault="00983B14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lang w:val="fr-BE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lang w:val="fr-BE"/>
                <w14:ligatures w14:val="none"/>
              </w:rPr>
              <w:t>Données du CSC</w:t>
            </w:r>
          </w:p>
        </w:tc>
        <w:tc>
          <w:tcPr>
            <w:tcW w:w="13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61B6971E" w14:textId="77777777" w:rsidR="00983B14" w:rsidRPr="00983B14" w:rsidRDefault="00983B14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6B2F0" w14:textId="021384C9" w:rsidR="00983B14" w:rsidRPr="00983B14" w:rsidRDefault="00983B14" w:rsidP="0002202E">
            <w:pPr>
              <w:spacing w:after="0" w:line="240" w:lineRule="auto"/>
              <w:rPr>
                <w:rFonts w:ascii="Georgia" w:hAnsi="Georgia"/>
                <w:b/>
                <w:kern w:val="0"/>
                <w:sz w:val="20"/>
                <w:szCs w:val="20"/>
                <w:highlight w:val="cyan"/>
                <w14:ligatures w14:val="none"/>
              </w:rPr>
            </w:pPr>
            <w:r w:rsidRPr="00983B14">
              <w:rPr>
                <w:rFonts w:ascii="Georgia" w:hAnsi="Georgia"/>
                <w:b/>
                <w:kern w:val="0"/>
                <w:sz w:val="20"/>
                <w:szCs w:val="20"/>
                <w:highlight w:val="cyan"/>
                <w14:ligatures w14:val="none"/>
              </w:rPr>
              <w:t> Données à considérer</w:t>
            </w:r>
          </w:p>
        </w:tc>
      </w:tr>
      <w:tr w:rsidR="0002202E" w:rsidRPr="00983B14" w14:paraId="1BC476F1" w14:textId="48FB7B8D" w:rsidTr="00983B14">
        <w:tc>
          <w:tcPr>
            <w:tcW w:w="2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2DAD" w14:textId="77777777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Un chef de mission de contrôle et surveillance </w:t>
            </w:r>
          </w:p>
        </w:tc>
        <w:tc>
          <w:tcPr>
            <w:tcW w:w="32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EAD64" w14:textId="72ABC17C" w:rsidR="0002202E" w:rsidRPr="00983B14" w:rsidRDefault="00D42FB4" w:rsidP="0070443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Durée prévisionnelle</w:t>
            </w:r>
            <w:r w:rsidR="0002202E"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des prestations : </w:t>
            </w:r>
            <w:r w:rsidR="0002202E" w:rsidRPr="00D42FB4">
              <w:rPr>
                <w:rFonts w:ascii="Georgia" w:eastAsia="Times New Roman" w:hAnsi="Georgia" w:cs="Calibri"/>
                <w:kern w:val="0"/>
                <w:sz w:val="20"/>
                <w:szCs w:val="20"/>
                <w:bdr w:val="none" w:sz="0" w:space="0" w:color="auto" w:frame="1"/>
                <w:shd w:val="clear" w:color="auto" w:fill="FBE4D5" w:themeFill="accent2" w:themeFillTint="33"/>
                <w14:ligatures w14:val="none"/>
              </w:rPr>
              <w:t xml:space="preserve">11 </w:t>
            </w:r>
            <w:r w:rsidRPr="00D42FB4">
              <w:rPr>
                <w:rFonts w:ascii="Georgia" w:eastAsia="Times New Roman" w:hAnsi="Georgia" w:cs="Calibri"/>
                <w:kern w:val="0"/>
                <w:sz w:val="20"/>
                <w:szCs w:val="20"/>
                <w:bdr w:val="none" w:sz="0" w:space="0" w:color="auto" w:frame="1"/>
                <w:shd w:val="clear" w:color="auto" w:fill="FBE4D5" w:themeFill="accent2" w:themeFillTint="33"/>
                <w14:ligatures w14:val="none"/>
              </w:rPr>
              <w:t>Hommes</w:t>
            </w:r>
            <w:r>
              <w:rPr>
                <w:rFonts w:ascii="Georgia" w:eastAsia="Times New Roman" w:hAnsi="Georgia" w:cs="Calibri"/>
                <w:kern w:val="0"/>
                <w:sz w:val="20"/>
                <w:szCs w:val="20"/>
                <w:bdr w:val="none" w:sz="0" w:space="0" w:color="auto" w:frame="1"/>
                <w:shd w:val="clear" w:color="auto" w:fill="FBE4D5" w:themeFill="accent2" w:themeFillTint="33"/>
                <w14:ligatures w14:val="none"/>
              </w:rPr>
              <w:t>.</w:t>
            </w:r>
            <w:r w:rsidRPr="00D42FB4">
              <w:rPr>
                <w:rFonts w:ascii="Georgia" w:eastAsia="Times New Roman" w:hAnsi="Georgia" w:cs="Calibri"/>
                <w:kern w:val="0"/>
                <w:sz w:val="20"/>
                <w:szCs w:val="20"/>
                <w:bdr w:val="none" w:sz="0" w:space="0" w:color="auto" w:frame="1"/>
                <w:shd w:val="clear" w:color="auto" w:fill="FBE4D5" w:themeFill="accent2" w:themeFillTint="33"/>
                <w14:ligatures w14:val="none"/>
              </w:rPr>
              <w:t xml:space="preserve"> Jours</w:t>
            </w:r>
          </w:p>
        </w:tc>
        <w:tc>
          <w:tcPr>
            <w:tcW w:w="139" w:type="dxa"/>
            <w:tcBorders>
              <w:bottom w:val="single" w:sz="8" w:space="0" w:color="auto"/>
            </w:tcBorders>
            <w:shd w:val="clear" w:color="auto" w:fill="FFFFFF"/>
          </w:tcPr>
          <w:p w14:paraId="34773326" w14:textId="77777777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58E1" w14:textId="2D262753" w:rsidR="0002202E" w:rsidRPr="00983B14" w:rsidRDefault="0002202E" w:rsidP="0002202E">
            <w:pPr>
              <w:spacing w:after="0" w:line="276" w:lineRule="atLeast"/>
              <w:jc w:val="both"/>
              <w:rPr>
                <w:rFonts w:ascii="Georgia" w:hAnsi="Georgia"/>
                <w:b/>
                <w:kern w:val="0"/>
                <w:sz w:val="20"/>
                <w:szCs w:val="20"/>
                <w:highlight w:val="cyan"/>
                <w14:ligatures w14:val="none"/>
              </w:rPr>
            </w:pPr>
            <w:r w:rsidRPr="00983B14">
              <w:rPr>
                <w:rFonts w:ascii="Georgia" w:eastAsia="Times New Roman" w:hAnsi="Georgia" w:cs="Times New Roman"/>
                <w:color w:val="333333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Durée estimée des prestations :</w:t>
            </w:r>
            <w:r w:rsidRPr="00983B14">
              <w:rPr>
                <w:rFonts w:ascii="Georgia" w:eastAsia="Times New Roman" w:hAnsi="Georgia" w:cs="Times New Roman"/>
                <w:color w:val="333333"/>
                <w:kern w:val="0"/>
                <w:sz w:val="20"/>
                <w:szCs w:val="20"/>
                <w:bdr w:val="none" w:sz="0" w:space="0" w:color="auto" w:frame="1"/>
                <w:shd w:val="clear" w:color="auto" w:fill="FFFF00"/>
                <w14:ligatures w14:val="none"/>
              </w:rPr>
              <w:t xml:space="preserve"> </w:t>
            </w:r>
            <w:r w:rsidRPr="00983B14">
              <w:rPr>
                <w:rFonts w:ascii="Georgia" w:hAnsi="Georgia"/>
                <w:b/>
                <w:kern w:val="0"/>
                <w:sz w:val="20"/>
                <w:szCs w:val="20"/>
                <w:highlight w:val="cyan"/>
                <w14:ligatures w14:val="none"/>
              </w:rPr>
              <w:t>11 Hommes. Mois</w:t>
            </w:r>
          </w:p>
          <w:p w14:paraId="4C3EAECB" w14:textId="21CC6790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BFAC4F" w14:textId="4911B8BB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Il s’agit d’hommes mois et pas hommes jours</w:t>
            </w:r>
          </w:p>
        </w:tc>
      </w:tr>
      <w:tr w:rsidR="0002202E" w:rsidRPr="00983B14" w14:paraId="7457502F" w14:textId="3E42359B" w:rsidTr="00983B14">
        <w:tc>
          <w:tcPr>
            <w:tcW w:w="2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3C32E" w14:textId="77777777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Un Ingénieur géotechnicien </w:t>
            </w:r>
          </w:p>
        </w:tc>
        <w:tc>
          <w:tcPr>
            <w:tcW w:w="32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68F5" w14:textId="3EE967A6" w:rsidR="0002202E" w:rsidRPr="00983B14" w:rsidRDefault="00983B14" w:rsidP="0070443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Durée prévisionnelle</w:t>
            </w:r>
            <w:r w:rsidR="0002202E"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des prestations : </w:t>
            </w:r>
            <w:r w:rsidR="0002202E" w:rsidRPr="00D42FB4">
              <w:rPr>
                <w:rFonts w:ascii="Georgia" w:eastAsia="Times New Roman" w:hAnsi="Georgia" w:cs="Calibri"/>
                <w:kern w:val="0"/>
                <w:sz w:val="20"/>
                <w:szCs w:val="20"/>
                <w:bdr w:val="none" w:sz="0" w:space="0" w:color="auto" w:frame="1"/>
                <w:shd w:val="clear" w:color="auto" w:fill="FBE4D5" w:themeFill="accent2" w:themeFillTint="33"/>
                <w14:ligatures w14:val="none"/>
              </w:rPr>
              <w:t>20 Hommes</w:t>
            </w:r>
            <w:r w:rsidR="00D42FB4">
              <w:rPr>
                <w:rFonts w:ascii="Georgia" w:eastAsia="Times New Roman" w:hAnsi="Georgia" w:cs="Calibri"/>
                <w:kern w:val="0"/>
                <w:sz w:val="20"/>
                <w:szCs w:val="20"/>
                <w:bdr w:val="none" w:sz="0" w:space="0" w:color="auto" w:frame="1"/>
                <w:shd w:val="clear" w:color="auto" w:fill="FBE4D5" w:themeFill="accent2" w:themeFillTint="33"/>
                <w14:ligatures w14:val="none"/>
              </w:rPr>
              <w:t xml:space="preserve">. </w:t>
            </w:r>
            <w:r w:rsidRPr="00D42FB4">
              <w:rPr>
                <w:rFonts w:ascii="Georgia" w:eastAsia="Times New Roman" w:hAnsi="Georgia" w:cs="Calibri"/>
                <w:kern w:val="0"/>
                <w:sz w:val="20"/>
                <w:szCs w:val="20"/>
                <w:bdr w:val="none" w:sz="0" w:space="0" w:color="auto" w:frame="1"/>
                <w:shd w:val="clear" w:color="auto" w:fill="FBE4D5" w:themeFill="accent2" w:themeFillTint="33"/>
                <w14:ligatures w14:val="none"/>
              </w:rPr>
              <w:t>Jours</w:t>
            </w:r>
          </w:p>
          <w:p w14:paraId="0C426549" w14:textId="77777777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9" w:type="dxa"/>
            <w:tcBorders>
              <w:bottom w:val="single" w:sz="8" w:space="0" w:color="auto"/>
            </w:tcBorders>
            <w:shd w:val="clear" w:color="auto" w:fill="FFFFFF"/>
          </w:tcPr>
          <w:p w14:paraId="702F7C35" w14:textId="77777777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52BF" w14:textId="39ADBF27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Durée des prestations </w:t>
            </w:r>
            <w:r w:rsidRPr="00983B14">
              <w:rPr>
                <w:rFonts w:ascii="Georgia" w:hAnsi="Georgia"/>
                <w:b/>
                <w:kern w:val="0"/>
                <w:sz w:val="20"/>
                <w:szCs w:val="20"/>
                <w:highlight w:val="cyan"/>
                <w14:ligatures w14:val="none"/>
              </w:rPr>
              <w:t>: 20 Hommes. Jours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0F4C29" w14:textId="47E8AC9C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OK</w:t>
            </w:r>
          </w:p>
        </w:tc>
      </w:tr>
      <w:tr w:rsidR="0002202E" w:rsidRPr="00983B14" w14:paraId="1DECB5D2" w14:textId="1EE973FF" w:rsidTr="00983B14">
        <w:tc>
          <w:tcPr>
            <w:tcW w:w="2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C235E" w14:textId="722E89E9" w:rsidR="0002202E" w:rsidRPr="00983B14" w:rsidRDefault="0002202E" w:rsidP="0002202E">
            <w:pPr>
              <w:spacing w:after="0" w:line="254" w:lineRule="atLeast"/>
              <w:rPr>
                <w:rFonts w:ascii="Georgia" w:eastAsia="Times New Roman" w:hAnsi="Georgia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Times New Roman"/>
                <w:color w:val="333333"/>
                <w:kern w:val="0"/>
                <w:sz w:val="20"/>
                <w:szCs w:val="20"/>
                <w14:ligatures w14:val="none"/>
              </w:rPr>
              <w:t>Deux contrôleurs de chantiers</w:t>
            </w:r>
          </w:p>
          <w:p w14:paraId="6AD5B692" w14:textId="77777777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1076" w14:textId="255BFF26" w:rsidR="0002202E" w:rsidRPr="00D42FB4" w:rsidRDefault="00983B14" w:rsidP="00704430">
            <w:pPr>
              <w:spacing w:after="0" w:line="240" w:lineRule="auto"/>
              <w:rPr>
                <w:rFonts w:ascii="Georgia" w:eastAsia="Times New Roman" w:hAnsi="Georgia" w:cs="Calibri"/>
                <w:kern w:val="0"/>
                <w:sz w:val="20"/>
                <w:szCs w:val="20"/>
                <w:bdr w:val="none" w:sz="0" w:space="0" w:color="auto" w:frame="1"/>
                <w:shd w:val="clear" w:color="auto" w:fill="FBE4D5" w:themeFill="accent2" w:themeFillTint="33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Durée prévisionnelle</w:t>
            </w:r>
            <w:r w:rsidR="0002202E"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des prestations : </w:t>
            </w:r>
            <w:r w:rsidR="0002202E" w:rsidRPr="00D42FB4">
              <w:rPr>
                <w:rFonts w:ascii="Georgia" w:eastAsia="Times New Roman" w:hAnsi="Georgia" w:cs="Calibri"/>
                <w:kern w:val="0"/>
                <w:sz w:val="20"/>
                <w:szCs w:val="20"/>
                <w:bdr w:val="none" w:sz="0" w:space="0" w:color="auto" w:frame="1"/>
                <w:shd w:val="clear" w:color="auto" w:fill="FBE4D5" w:themeFill="accent2" w:themeFillTint="33"/>
                <w14:ligatures w14:val="none"/>
              </w:rPr>
              <w:t>10 Hommes</w:t>
            </w:r>
            <w:r w:rsidRPr="00D42FB4">
              <w:rPr>
                <w:rFonts w:ascii="Georgia" w:eastAsia="Times New Roman" w:hAnsi="Georgia" w:cs="Calibri"/>
                <w:kern w:val="0"/>
                <w:sz w:val="20"/>
                <w:szCs w:val="20"/>
                <w:bdr w:val="none" w:sz="0" w:space="0" w:color="auto" w:frame="1"/>
                <w:shd w:val="clear" w:color="auto" w:fill="FBE4D5" w:themeFill="accent2" w:themeFillTint="33"/>
                <w14:ligatures w14:val="none"/>
              </w:rPr>
              <w:t> : jour pour</w:t>
            </w:r>
            <w:r w:rsidR="0002202E" w:rsidRPr="00D42FB4">
              <w:rPr>
                <w:rFonts w:ascii="Georgia" w:eastAsia="Times New Roman" w:hAnsi="Georgia" w:cs="Calibri"/>
                <w:kern w:val="0"/>
                <w:sz w:val="20"/>
                <w:szCs w:val="20"/>
                <w:bdr w:val="none" w:sz="0" w:space="0" w:color="auto" w:frame="1"/>
                <w:shd w:val="clear" w:color="auto" w:fill="FBE4D5" w:themeFill="accent2" w:themeFillTint="33"/>
                <w14:ligatures w14:val="none"/>
              </w:rPr>
              <w:t xml:space="preserve"> technicien 1 et 8 pour Technicien 2.</w:t>
            </w:r>
          </w:p>
          <w:p w14:paraId="244D3EC8" w14:textId="77777777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9" w:type="dxa"/>
            <w:tcBorders>
              <w:bottom w:val="single" w:sz="8" w:space="0" w:color="auto"/>
            </w:tcBorders>
            <w:shd w:val="clear" w:color="auto" w:fill="FFFFFF"/>
          </w:tcPr>
          <w:p w14:paraId="324386A2" w14:textId="77777777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0BB7" w14:textId="77777777" w:rsidR="0002202E" w:rsidRPr="00983B14" w:rsidRDefault="0002202E" w:rsidP="0070443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Durée estimée des prestations </w:t>
            </w: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 xml:space="preserve">: </w:t>
            </w: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highlight w:val="cyan"/>
                <w:shd w:val="clear" w:color="auto" w:fill="FBE4D5" w:themeFill="accent2" w:themeFillTint="33"/>
                <w14:ligatures w14:val="none"/>
              </w:rPr>
              <w:t>10 Hommes. Mois pour technicien 1 et 8 pour Technicien 2.</w:t>
            </w:r>
          </w:p>
          <w:p w14:paraId="426E562C" w14:textId="464D4F6F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13D2D4" w14:textId="4432ABDF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Il s’agit d’hommes mois et pas hommes jours</w:t>
            </w:r>
          </w:p>
        </w:tc>
      </w:tr>
      <w:tr w:rsidR="0002202E" w:rsidRPr="00983B14" w14:paraId="59E6B035" w14:textId="7C8BFD02" w:rsidTr="00983B14">
        <w:tc>
          <w:tcPr>
            <w:tcW w:w="2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F8FB" w14:textId="0B65C750" w:rsidR="0002202E" w:rsidRPr="00983B14" w:rsidRDefault="0002202E" w:rsidP="0002202E">
            <w:pPr>
              <w:spacing w:after="0" w:line="254" w:lineRule="atLeast"/>
              <w:rPr>
                <w:rFonts w:ascii="Georgia" w:eastAsia="Times New Roman" w:hAnsi="Georgia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Times New Roman"/>
                <w:color w:val="333333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 </w:t>
            </w:r>
            <w:r w:rsidRPr="00983B14">
              <w:rPr>
                <w:rFonts w:ascii="Georgia" w:eastAsia="Times New Roman" w:hAnsi="Georgia" w:cs="Times New Roman"/>
                <w:color w:val="333333"/>
                <w:kern w:val="0"/>
                <w:sz w:val="20"/>
                <w:szCs w:val="20"/>
                <w14:ligatures w14:val="none"/>
              </w:rPr>
              <w:t>Un géomètre – Topographe</w:t>
            </w:r>
          </w:p>
          <w:p w14:paraId="55E777CB" w14:textId="77777777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10C7C" w14:textId="77777777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Durée estimée des prestations : </w:t>
            </w:r>
            <w:r w:rsidRPr="00B37218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shd w:val="clear" w:color="auto" w:fill="FBE4D5" w:themeFill="accent2" w:themeFillTint="33"/>
                <w14:ligatures w14:val="none"/>
              </w:rPr>
              <w:t>6 Hommes. Mois</w:t>
            </w:r>
          </w:p>
        </w:tc>
        <w:tc>
          <w:tcPr>
            <w:tcW w:w="139" w:type="dxa"/>
            <w:tcBorders>
              <w:bottom w:val="single" w:sz="8" w:space="0" w:color="auto"/>
            </w:tcBorders>
            <w:shd w:val="clear" w:color="auto" w:fill="FFFFFF"/>
          </w:tcPr>
          <w:p w14:paraId="437BE350" w14:textId="77777777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97DD" w14:textId="1EED3B01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Durée estimée des prestations </w:t>
            </w: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 xml:space="preserve">: </w:t>
            </w: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highlight w:val="cyan"/>
                <w:shd w:val="clear" w:color="auto" w:fill="FBE4D5" w:themeFill="accent2" w:themeFillTint="33"/>
                <w14:ligatures w14:val="none"/>
              </w:rPr>
              <w:t>6 Hommes. Mois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762872" w14:textId="66F863A0" w:rsidR="0002202E" w:rsidRPr="00983B14" w:rsidRDefault="0002202E" w:rsidP="0002202E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3B14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14:ligatures w14:val="none"/>
              </w:rPr>
              <w:t>OK</w:t>
            </w:r>
          </w:p>
        </w:tc>
      </w:tr>
    </w:tbl>
    <w:p w14:paraId="6A9647D5" w14:textId="3FB184C6" w:rsidR="00A438E9" w:rsidRPr="005B04F7" w:rsidRDefault="005B04F7" w:rsidP="005B04F7">
      <w:pPr>
        <w:spacing w:after="200" w:line="276" w:lineRule="auto"/>
        <w:rPr>
          <w:rFonts w:ascii="Georgia" w:hAnsi="Georgia"/>
          <w:bCs/>
          <w:kern w:val="0"/>
          <w:sz w:val="21"/>
          <w:szCs w:val="21"/>
          <w14:ligatures w14:val="none"/>
        </w:rPr>
      </w:pPr>
      <w:r w:rsidRPr="005B04F7">
        <w:rPr>
          <w:rFonts w:ascii="Georgia" w:hAnsi="Georgia"/>
          <w:bCs/>
          <w:kern w:val="0"/>
          <w:sz w:val="21"/>
          <w:szCs w:val="21"/>
          <w14:ligatures w14:val="none"/>
        </w:rPr>
        <w:t xml:space="preserve"> Fait à Bujumbura, le 04/06/2025</w:t>
      </w:r>
    </w:p>
    <w:sectPr w:rsidR="00A438E9" w:rsidRPr="005B04F7" w:rsidSect="00CF0CA1">
      <w:headerReference w:type="even" r:id="rId14"/>
      <w:pgSz w:w="11905" w:h="16837"/>
      <w:pgMar w:top="1559" w:right="1412" w:bottom="1514" w:left="1559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42737" w14:textId="77777777" w:rsidR="00267D3C" w:rsidRDefault="00267D3C">
      <w:pPr>
        <w:spacing w:after="0" w:line="240" w:lineRule="auto"/>
      </w:pPr>
      <w:r>
        <w:separator/>
      </w:r>
    </w:p>
  </w:endnote>
  <w:endnote w:type="continuationSeparator" w:id="0">
    <w:p w14:paraId="34CCE470" w14:textId="77777777" w:rsidR="00267D3C" w:rsidRDefault="0026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3F0BC" w14:textId="77777777" w:rsidR="00E51A2D" w:rsidRDefault="003C0719">
    <w:pPr>
      <w:pStyle w:val="Pieddepage"/>
      <w:jc w:val="right"/>
    </w:pPr>
    <w:r>
      <w:rPr>
        <w:noProof/>
        <w:lang w:val="fr-B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496B9BC" wp14:editId="35604181">
              <wp:simplePos x="0" y="0"/>
              <wp:positionH relativeFrom="margin">
                <wp:posOffset>74930</wp:posOffset>
              </wp:positionH>
              <wp:positionV relativeFrom="page">
                <wp:posOffset>9840595</wp:posOffset>
              </wp:positionV>
              <wp:extent cx="4828540" cy="12763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8540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DF3031" w14:textId="77777777" w:rsidR="00E51A2D" w:rsidRPr="00126C92" w:rsidRDefault="00E51A2D" w:rsidP="006C7809">
                          <w:pPr>
                            <w:pStyle w:val="Basdepag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496B9B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5.9pt;margin-top:774.85pt;width:380.2pt;height:10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" stroked="f">
              <v:textbox>
                <w:txbxContent>
                  <w:p w14:paraId="3FDF3031" w14:textId="77777777" w:rsidR="00E51A2D" w:rsidRPr="00126C92" w:rsidRDefault="00E51A2D" w:rsidP="006C7809">
                    <w:pPr>
                      <w:pStyle w:val="Basdepag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Pr="00AC7962">
      <w:rPr>
        <w:noProof/>
      </w:rPr>
      <w:t>5</w:t>
    </w:r>
    <w:r>
      <w:fldChar w:fldCharType="end"/>
    </w:r>
  </w:p>
  <w:p w14:paraId="7B2760B1" w14:textId="77777777" w:rsidR="00E51A2D" w:rsidRDefault="00E51A2D" w:rsidP="006C7809">
    <w:pPr>
      <w:pStyle w:val="Pieddepage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9F5" w14:textId="77777777" w:rsidR="00E51A2D" w:rsidRDefault="003C0719">
    <w:pPr>
      <w:pStyle w:val="Pieddepage"/>
      <w:jc w:val="right"/>
    </w:pPr>
    <w:r>
      <w:rPr>
        <w:noProof/>
        <w:lang w:val="fr-BE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9715C86" wp14:editId="5CF72DA3">
              <wp:simplePos x="0" y="0"/>
              <wp:positionH relativeFrom="margin">
                <wp:posOffset>84455</wp:posOffset>
              </wp:positionH>
              <wp:positionV relativeFrom="page">
                <wp:posOffset>9829800</wp:posOffset>
              </wp:positionV>
              <wp:extent cx="5006340" cy="594360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634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DBCE5" w14:textId="77777777" w:rsidR="00E51A2D" w:rsidRPr="00126C92" w:rsidRDefault="003C0719" w:rsidP="006C7809">
                          <w:pPr>
                            <w:pStyle w:val="Basdepage"/>
                          </w:pPr>
                          <w:r w:rsidRPr="00126C92">
                            <w:t xml:space="preserve">Enabel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Agence belge de développement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Société anonyme de droit public à finalité sociale</w:t>
                          </w:r>
                        </w:p>
                        <w:p w14:paraId="2EE4552A" w14:textId="77777777" w:rsidR="00E51A2D" w:rsidRPr="00126C92" w:rsidRDefault="003C0719" w:rsidP="006C7809">
                          <w:pPr>
                            <w:pStyle w:val="Basdepage"/>
                          </w:pPr>
                          <w:r w:rsidRPr="00126C92">
                            <w:t xml:space="preserve">Rue </w:t>
                          </w:r>
                          <w:r w:rsidRPr="008367A0">
                            <w:t>Haute</w:t>
                          </w:r>
                          <w:r w:rsidRPr="00126C92">
                            <w:t xml:space="preserve"> 147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1000 Bruxelles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T +32 (0)2 505 37 00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9715C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6.65pt;margin-top:774pt;width:394.2pt;height:46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" stroked="f">
              <v:textbox>
                <w:txbxContent>
                  <w:p w14:paraId="2B1DBCE5" w14:textId="77777777" w:rsidR="00E51A2D" w:rsidRPr="00126C92" w:rsidRDefault="003C0719" w:rsidP="006C7809">
                    <w:pPr>
                      <w:pStyle w:val="Basdepage"/>
                    </w:pPr>
                    <w:r w:rsidRPr="00126C92">
                      <w:t xml:space="preserve">Enabel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Agence belge de développement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Société anonyme de droit public à finalité sociale</w:t>
                    </w:r>
                  </w:p>
                  <w:p w14:paraId="2EE4552A" w14:textId="77777777" w:rsidR="00E51A2D" w:rsidRPr="00126C92" w:rsidRDefault="003C0719" w:rsidP="006C7809">
                    <w:pPr>
                      <w:pStyle w:val="Basdepage"/>
                    </w:pPr>
                    <w:r w:rsidRPr="00126C92">
                      <w:t xml:space="preserve">Rue </w:t>
                    </w:r>
                    <w:r w:rsidRPr="008367A0">
                      <w:t>Haute</w:t>
                    </w:r>
                    <w:r w:rsidRPr="00126C92">
                      <w:t xml:space="preserve"> 147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1000 Bruxelles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T +32 (0)2 505 37 00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80661D7" w14:textId="77777777" w:rsidR="00E51A2D" w:rsidRDefault="00E51A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A12CE" w14:textId="77777777" w:rsidR="00267D3C" w:rsidRDefault="00267D3C">
      <w:pPr>
        <w:spacing w:after="0" w:line="240" w:lineRule="auto"/>
      </w:pPr>
      <w:r>
        <w:separator/>
      </w:r>
    </w:p>
  </w:footnote>
  <w:footnote w:type="continuationSeparator" w:id="0">
    <w:p w14:paraId="19AA932A" w14:textId="77777777" w:rsidR="00267D3C" w:rsidRDefault="0026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587E8" w14:textId="77777777" w:rsidR="00E51A2D" w:rsidRDefault="003C0719" w:rsidP="006C7809">
    <w:pPr>
      <w:pStyle w:val="En-tte"/>
      <w:tabs>
        <w:tab w:val="left" w:pos="621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0B732" w14:textId="77777777" w:rsidR="00E51A2D" w:rsidRDefault="003C0719" w:rsidP="006C7809">
    <w:pPr>
      <w:pStyle w:val="En-tte"/>
      <w:tabs>
        <w:tab w:val="left" w:pos="1620"/>
      </w:tabs>
    </w:pPr>
    <w:r>
      <w:rPr>
        <w:noProof/>
        <w:lang w:val="fr-BE"/>
      </w:rPr>
      <w:drawing>
        <wp:anchor distT="36576" distB="59055" distL="163068" distR="161925" simplePos="0" relativeHeight="251660288" behindDoc="0" locked="1" layoutInCell="1" allowOverlap="1" wp14:anchorId="48BDD465" wp14:editId="3589FB10">
          <wp:simplePos x="0" y="0"/>
          <wp:positionH relativeFrom="column">
            <wp:posOffset>-1180592</wp:posOffset>
          </wp:positionH>
          <wp:positionV relativeFrom="page">
            <wp:posOffset>6731</wp:posOffset>
          </wp:positionV>
          <wp:extent cx="7542022" cy="10670794"/>
          <wp:effectExtent l="57150" t="38100" r="59055" b="7366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70540"/>
                  </a:xfrm>
                  <a:prstGeom prst="rect">
                    <a:avLst/>
                  </a:prstGeom>
                  <a:effectLst>
                    <a:outerShdw blurRad="50800" dist="12700" dir="5400000" algn="ctr" rotWithShape="0">
                      <a:srgbClr val="000000">
                        <a:alpha val="43137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1AAA" w14:textId="77777777" w:rsidR="00E51A2D" w:rsidRDefault="00E51A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3B71"/>
    <w:multiLevelType w:val="multilevel"/>
    <w:tmpl w:val="48C6468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51CC5455"/>
    <w:multiLevelType w:val="multilevel"/>
    <w:tmpl w:val="2F368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F1E7728"/>
    <w:multiLevelType w:val="hybridMultilevel"/>
    <w:tmpl w:val="0E1A5AB0"/>
    <w:lvl w:ilvl="0" w:tplc="C374E418">
      <w:start w:val="1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A1"/>
    <w:rsid w:val="0002202E"/>
    <w:rsid w:val="000328BA"/>
    <w:rsid w:val="00086CCB"/>
    <w:rsid w:val="000A1252"/>
    <w:rsid w:val="001B04A5"/>
    <w:rsid w:val="001E7C45"/>
    <w:rsid w:val="00241EB8"/>
    <w:rsid w:val="00267D3C"/>
    <w:rsid w:val="002A08A2"/>
    <w:rsid w:val="003B0849"/>
    <w:rsid w:val="003C0719"/>
    <w:rsid w:val="003C7609"/>
    <w:rsid w:val="0040713F"/>
    <w:rsid w:val="0047317E"/>
    <w:rsid w:val="00516884"/>
    <w:rsid w:val="00526710"/>
    <w:rsid w:val="00576B45"/>
    <w:rsid w:val="005B04F7"/>
    <w:rsid w:val="005E74AF"/>
    <w:rsid w:val="00667A0B"/>
    <w:rsid w:val="006D38BF"/>
    <w:rsid w:val="006E0208"/>
    <w:rsid w:val="00700856"/>
    <w:rsid w:val="00704430"/>
    <w:rsid w:val="00715C03"/>
    <w:rsid w:val="0071690F"/>
    <w:rsid w:val="00791CEF"/>
    <w:rsid w:val="00802A7A"/>
    <w:rsid w:val="008278DC"/>
    <w:rsid w:val="0085745C"/>
    <w:rsid w:val="00871B06"/>
    <w:rsid w:val="00880BB7"/>
    <w:rsid w:val="008816BE"/>
    <w:rsid w:val="008D50CA"/>
    <w:rsid w:val="0090522E"/>
    <w:rsid w:val="00983B14"/>
    <w:rsid w:val="009D5B78"/>
    <w:rsid w:val="00A438E9"/>
    <w:rsid w:val="00AA4860"/>
    <w:rsid w:val="00B10317"/>
    <w:rsid w:val="00B37218"/>
    <w:rsid w:val="00BF5DD7"/>
    <w:rsid w:val="00CF0CA1"/>
    <w:rsid w:val="00D42FB4"/>
    <w:rsid w:val="00D44BEF"/>
    <w:rsid w:val="00DC5A13"/>
    <w:rsid w:val="00E027D8"/>
    <w:rsid w:val="00E51A2D"/>
    <w:rsid w:val="00EE1D50"/>
    <w:rsid w:val="00EE1DEE"/>
    <w:rsid w:val="00F331CB"/>
    <w:rsid w:val="00F5119B"/>
    <w:rsid w:val="00F870B5"/>
    <w:rsid w:val="00F92BB8"/>
    <w:rsid w:val="00FD78E8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7171"/>
  <w15:chartTrackingRefBased/>
  <w15:docId w15:val="{E4D56CAE-5591-4658-9B30-8E5636A9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F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0CA1"/>
  </w:style>
  <w:style w:type="paragraph" w:styleId="Pieddepage">
    <w:name w:val="footer"/>
    <w:basedOn w:val="Normal"/>
    <w:link w:val="PieddepageCar"/>
    <w:uiPriority w:val="99"/>
    <w:semiHidden/>
    <w:unhideWhenUsed/>
    <w:rsid w:val="00CF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0CA1"/>
  </w:style>
  <w:style w:type="paragraph" w:customStyle="1" w:styleId="Titrecouverture">
    <w:name w:val="Titre couverture"/>
    <w:basedOn w:val="Normal"/>
    <w:link w:val="TitrecouvertureCar"/>
    <w:qFormat/>
    <w:rsid w:val="00CF0CA1"/>
    <w:pPr>
      <w:spacing w:line="276" w:lineRule="auto"/>
    </w:pPr>
    <w:rPr>
      <w:rFonts w:ascii="Calibri" w:eastAsia="Calibri" w:hAnsi="Calibri" w:cs="Times New Roman"/>
      <w:color w:val="585756"/>
      <w:kern w:val="0"/>
      <w:sz w:val="32"/>
      <w:lang w:val="fr-BE"/>
      <w14:ligatures w14:val="none"/>
    </w:rPr>
  </w:style>
  <w:style w:type="character" w:customStyle="1" w:styleId="TitrecouvertureCar">
    <w:name w:val="Titre couverture Car"/>
    <w:link w:val="Titrecouverture"/>
    <w:rsid w:val="00CF0CA1"/>
    <w:rPr>
      <w:rFonts w:ascii="Calibri" w:eastAsia="Calibri" w:hAnsi="Calibri" w:cs="Times New Roman"/>
      <w:color w:val="585756"/>
      <w:kern w:val="0"/>
      <w:sz w:val="32"/>
      <w:lang w:val="fr-BE"/>
      <w14:ligatures w14:val="none"/>
    </w:rPr>
  </w:style>
  <w:style w:type="paragraph" w:customStyle="1" w:styleId="Basdepage">
    <w:name w:val="Bas de page"/>
    <w:basedOn w:val="Normal"/>
    <w:link w:val="BasdepageCar"/>
    <w:qFormat/>
    <w:rsid w:val="00CF0CA1"/>
    <w:pPr>
      <w:keepNext/>
      <w:keepLines/>
      <w:spacing w:after="0" w:line="276" w:lineRule="auto"/>
      <w:outlineLvl w:val="0"/>
    </w:pPr>
    <w:rPr>
      <w:rFonts w:ascii="Calibri" w:eastAsia="Times New Roman" w:hAnsi="Calibri" w:cs="Times New Roman"/>
      <w:color w:val="585756"/>
      <w:kern w:val="0"/>
      <w:sz w:val="18"/>
      <w:szCs w:val="24"/>
      <w14:ligatures w14:val="none"/>
    </w:rPr>
  </w:style>
  <w:style w:type="character" w:customStyle="1" w:styleId="BasdepageCar">
    <w:name w:val="Bas de page Car"/>
    <w:link w:val="Basdepage"/>
    <w:rsid w:val="00CF0CA1"/>
    <w:rPr>
      <w:rFonts w:ascii="Calibri" w:eastAsia="Times New Roman" w:hAnsi="Calibri" w:cs="Times New Roman"/>
      <w:color w:val="585756"/>
      <w:kern w:val="0"/>
      <w:sz w:val="18"/>
      <w:szCs w:val="24"/>
      <w14:ligatures w14:val="none"/>
    </w:rPr>
  </w:style>
  <w:style w:type="table" w:styleId="Grilledutableau">
    <w:name w:val="Table Grid"/>
    <w:basedOn w:val="TableauNormal"/>
    <w:uiPriority w:val="39"/>
    <w:rsid w:val="00CF0CA1"/>
    <w:pPr>
      <w:spacing w:after="0" w:line="240" w:lineRule="auto"/>
    </w:pPr>
    <w:rPr>
      <w:kern w:val="0"/>
      <w:lang w:val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 à Puce,LIST,Numbered paragraph,List Paragraph1,Bullets,References,FIDA liste,Paragraphe  revu,ARS_Paragraphe de liste,- List tir,liste 1,puce 1,List Paragraph,LISTA,Bullet Points,Liste Paragraf,Corps du texte,Table bullet"/>
    <w:basedOn w:val="Normal"/>
    <w:link w:val="ParagraphedelisteCar"/>
    <w:uiPriority w:val="34"/>
    <w:qFormat/>
    <w:rsid w:val="00CF0CA1"/>
    <w:pPr>
      <w:ind w:left="720"/>
      <w:contextualSpacing/>
    </w:pPr>
  </w:style>
  <w:style w:type="character" w:customStyle="1" w:styleId="ParagraphedelisteCar">
    <w:name w:val="Paragraphe de liste Car"/>
    <w:aliases w:val="Paragraphe à Puce Car,LIST Car,Numbered paragraph Car,List Paragraph1 Car,Bullets Car,References Car,FIDA liste Car,Paragraphe  revu Car,ARS_Paragraphe de liste Car,- List tir Car,liste 1 Car,puce 1 Car,List Paragraph Car"/>
    <w:link w:val="Paragraphedeliste"/>
    <w:uiPriority w:val="34"/>
    <w:qFormat/>
    <w:rsid w:val="000328BA"/>
  </w:style>
  <w:style w:type="paragraph" w:styleId="Rvision">
    <w:name w:val="Revision"/>
    <w:hidden/>
    <w:uiPriority w:val="99"/>
    <w:semiHidden/>
    <w:rsid w:val="00DC5A1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76B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6B4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67A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7A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7A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7A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7A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A0B"/>
    <w:rPr>
      <w:rFonts w:ascii="Segoe UI" w:hAnsi="Segoe UI" w:cs="Segoe UI"/>
      <w:sz w:val="18"/>
      <w:szCs w:val="18"/>
    </w:rPr>
  </w:style>
  <w:style w:type="paragraph" w:customStyle="1" w:styleId="xm5002096792802441011xxmsonormal">
    <w:name w:val="x_m_5002096792802441011xxmsonormal"/>
    <w:basedOn w:val="Normal"/>
    <w:rsid w:val="00F5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98ed4-a302-47bd-81fc-5620da813a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2D347B8A3964D9DC8B98DDE506AC1" ma:contentTypeVersion="14" ma:contentTypeDescription="Create a new document." ma:contentTypeScope="" ma:versionID="8486261f813a62ed736c197437603848">
  <xsd:schema xmlns:xsd="http://www.w3.org/2001/XMLSchema" xmlns:xs="http://www.w3.org/2001/XMLSchema" xmlns:p="http://schemas.microsoft.com/office/2006/metadata/properties" xmlns:ns3="73af0abf-1aa3-40f0-acc6-34a9cdef229c" xmlns:ns4="85798ed4-a302-47bd-81fc-5620da813a9f" targetNamespace="http://schemas.microsoft.com/office/2006/metadata/properties" ma:root="true" ma:fieldsID="3c2a79c4ac11a386353aca44d0799a43" ns3:_="" ns4:_="">
    <xsd:import namespace="73af0abf-1aa3-40f0-acc6-34a9cdef229c"/>
    <xsd:import namespace="85798ed4-a302-47bd-81fc-5620da813a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0abf-1aa3-40f0-acc6-34a9cdef2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98ed4-a302-47bd-81fc-5620da813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392D2-0878-4650-AD43-2B653EE7C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6A2F2-67C6-4A9B-9CA5-E872ADDD2A72}">
  <ds:schemaRefs>
    <ds:schemaRef ds:uri="http://schemas.microsoft.com/office/2006/metadata/properties"/>
    <ds:schemaRef ds:uri="http://schemas.microsoft.com/office/infopath/2007/PartnerControls"/>
    <ds:schemaRef ds:uri="85798ed4-a302-47bd-81fc-5620da813a9f"/>
  </ds:schemaRefs>
</ds:datastoreItem>
</file>

<file path=customXml/itemProps3.xml><?xml version="1.0" encoding="utf-8"?>
<ds:datastoreItem xmlns:ds="http://schemas.openxmlformats.org/officeDocument/2006/customXml" ds:itemID="{C92C6FD1-0D02-4D90-8873-FBFD829AD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f0abf-1aa3-40f0-acc6-34a9cdef229c"/>
    <ds:schemaRef ds:uri="85798ed4-a302-47bd-81fc-5620da813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AGNANDJI, Gbeyigbena</dc:creator>
  <cp:keywords/>
  <dc:description/>
  <cp:lastModifiedBy>ITANGISHAKA, Virginie</cp:lastModifiedBy>
  <cp:revision>2</cp:revision>
  <dcterms:created xsi:type="dcterms:W3CDTF">2025-06-04T14:05:00Z</dcterms:created>
  <dcterms:modified xsi:type="dcterms:W3CDTF">2025-06-04T14:05:00Z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0x010100A3B2D347B8A3964D9DC8B98DDE506AC1</vt:lpwstr>
  </property>
</Properties>
</file>