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F79E99" w14:textId="34B50FCA" w:rsidR="00CF40E1" w:rsidRDefault="00CB5120" w:rsidP="00CF40E1">
      <w:pPr>
        <w:sectPr w:rsidR="00CF40E1" w:rsidSect="00CF40E1">
          <w:headerReference w:type="default" r:id="rId12"/>
          <w:footerReference w:type="default" r:id="rId13"/>
          <w:headerReference w:type="first" r:id="rId14"/>
          <w:footerReference w:type="first" r:id="rId15"/>
          <w:pgSz w:w="11906" w:h="16838"/>
          <w:pgMar w:top="1418" w:right="1531" w:bottom="1418" w:left="1871" w:header="709" w:footer="709" w:gutter="0"/>
          <w:pgNumType w:start="1"/>
          <w:cols w:space="708"/>
          <w:titlePg/>
          <w:docGrid w:linePitch="360"/>
        </w:sectPr>
      </w:pPr>
      <w:r>
        <w:rPr>
          <w:noProof/>
          <w:lang w:eastAsia="fr-BE"/>
        </w:rPr>
        <mc:AlternateContent>
          <mc:Choice Requires="wps">
            <w:drawing>
              <wp:anchor distT="0" distB="0" distL="114300" distR="114300" simplePos="0" relativeHeight="251658240" behindDoc="0" locked="1" layoutInCell="1" allowOverlap="1" wp14:anchorId="0E503D9A" wp14:editId="2B0688A6">
                <wp:simplePos x="0" y="0"/>
                <wp:positionH relativeFrom="column">
                  <wp:posOffset>-281305</wp:posOffset>
                </wp:positionH>
                <wp:positionV relativeFrom="page">
                  <wp:posOffset>3077845</wp:posOffset>
                </wp:positionV>
                <wp:extent cx="3819525" cy="4024630"/>
                <wp:effectExtent l="0" t="0" r="0" b="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9525" cy="4024630"/>
                        </a:xfrm>
                        <a:prstGeom prst="rect">
                          <a:avLst/>
                        </a:prstGeom>
                        <a:solidFill>
                          <a:sysClr val="window" lastClr="FFFFFF"/>
                        </a:solidFill>
                        <a:ln w="6350">
                          <a:noFill/>
                        </a:ln>
                        <a:effectLst/>
                      </wps:spPr>
                      <wps:txbx>
                        <w:txbxContent>
                          <w:p w14:paraId="14300395" w14:textId="60A1278E" w:rsidR="00862FF6" w:rsidRDefault="00862FF6" w:rsidP="004145B4">
                            <w:pPr>
                              <w:pStyle w:val="Titrecouverture"/>
                            </w:pPr>
                            <w:r>
                              <w:t>Cahier Spécial des Charges</w:t>
                            </w:r>
                            <w:r w:rsidRPr="004145B4">
                              <w:t xml:space="preserve"> </w:t>
                            </w:r>
                          </w:p>
                          <w:p w14:paraId="6EE6ADF3" w14:textId="1AA73DEE" w:rsidR="00862FF6" w:rsidRPr="004F7860" w:rsidRDefault="00862FF6" w:rsidP="00EC760B">
                            <w:pPr>
                              <w:pStyle w:val="NoSpacing"/>
                            </w:pPr>
                            <w:r w:rsidRPr="00640888">
                              <w:t>BDI 23008-100</w:t>
                            </w:r>
                            <w:r>
                              <w:t>09</w:t>
                            </w:r>
                            <w:r w:rsidRPr="00640888">
                              <w:t xml:space="preserve">_Marché de Services relatif </w:t>
                            </w:r>
                            <w:r>
                              <w:t xml:space="preserve">à </w:t>
                            </w:r>
                            <w:r w:rsidRPr="00640888">
                              <w:t>« </w:t>
                            </w:r>
                          </w:p>
                          <w:p w14:paraId="11063250" w14:textId="2BC1DB80" w:rsidR="00862FF6" w:rsidRPr="00640888" w:rsidRDefault="00862FF6" w:rsidP="00EC760B">
                            <w:pPr>
                              <w:pStyle w:val="NoSpacing"/>
                            </w:pPr>
                            <w:r w:rsidRPr="004F7860">
                              <w:rPr>
                                <w:lang w:val="fr-BE"/>
                              </w:rPr>
                              <w:t xml:space="preserve">une mission de contrôle et surveillance des travaux pour la réhabilitation des pistes de desserte des zones de production agricole situées en communes </w:t>
                            </w:r>
                            <w:r>
                              <w:rPr>
                                <w:lang w:val="fr-BE"/>
                              </w:rPr>
                              <w:t>R</w:t>
                            </w:r>
                            <w:r w:rsidRPr="004F7860">
                              <w:rPr>
                                <w:lang w:val="fr-BE"/>
                              </w:rPr>
                              <w:t xml:space="preserve">ugombo, </w:t>
                            </w:r>
                            <w:r>
                              <w:rPr>
                                <w:lang w:val="fr-BE"/>
                              </w:rPr>
                              <w:t>B</w:t>
                            </w:r>
                            <w:r w:rsidRPr="004F7860">
                              <w:rPr>
                                <w:lang w:val="fr-BE"/>
                              </w:rPr>
                              <w:t xml:space="preserve">uganda et </w:t>
                            </w:r>
                            <w:r>
                              <w:rPr>
                                <w:lang w:val="fr-BE"/>
                              </w:rPr>
                              <w:t>M</w:t>
                            </w:r>
                            <w:r w:rsidRPr="004F7860">
                              <w:rPr>
                                <w:lang w:val="fr-BE"/>
                              </w:rPr>
                              <w:t xml:space="preserve">urwi, province de </w:t>
                            </w:r>
                            <w:r>
                              <w:rPr>
                                <w:lang w:val="fr-BE"/>
                              </w:rPr>
                              <w:t>C</w:t>
                            </w:r>
                            <w:r w:rsidRPr="004F7860">
                              <w:rPr>
                                <w:lang w:val="fr-BE"/>
                              </w:rPr>
                              <w:t>ibitoke</w:t>
                            </w:r>
                            <w:r w:rsidRPr="00640888">
                              <w:t>».</w:t>
                            </w:r>
                          </w:p>
                          <w:p w14:paraId="4593541F" w14:textId="77777777" w:rsidR="00862FF6" w:rsidRDefault="00862FF6" w:rsidP="004145B4">
                            <w:pPr>
                              <w:pStyle w:val="Titrecouverture"/>
                              <w:rPr>
                                <w:sz w:val="24"/>
                                <w:szCs w:val="24"/>
                              </w:rPr>
                            </w:pPr>
                          </w:p>
                          <w:p w14:paraId="7E9B05C2" w14:textId="3E7B8F0A" w:rsidR="00862FF6" w:rsidRPr="004145B4" w:rsidRDefault="00862FF6" w:rsidP="004145B4">
                            <w:pPr>
                              <w:pStyle w:val="Titrecouverture"/>
                              <w:rPr>
                                <w:sz w:val="24"/>
                                <w:szCs w:val="24"/>
                              </w:rPr>
                            </w:pPr>
                            <w:r>
                              <w:rPr>
                                <w:sz w:val="24"/>
                                <w:szCs w:val="24"/>
                              </w:rPr>
                              <w:t xml:space="preserve">Code Navision : </w:t>
                            </w:r>
                            <w:r>
                              <w:rPr>
                                <w:sz w:val="24"/>
                                <w:szCs w:val="24"/>
                                <w:highlight w:val="lightGray"/>
                              </w:rPr>
                              <w:t>BDI23008</w:t>
                            </w:r>
                          </w:p>
                          <w:p w14:paraId="35C4EFF8" w14:textId="77777777" w:rsidR="00862FF6" w:rsidRPr="004145B4" w:rsidRDefault="00862FF6" w:rsidP="004145B4">
                            <w:pPr>
                              <w:pStyle w:val="Subtitle"/>
                            </w:pPr>
                          </w:p>
                          <w:p w14:paraId="5F36CCD1" w14:textId="77777777" w:rsidR="00862FF6" w:rsidRDefault="00862FF6" w:rsidP="004145B4">
                            <w:pPr>
                              <w:pStyle w:val="Titrecouvertur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503D9A" id="_x0000_t202" coordsize="21600,21600" o:spt="202" path="m,l,21600r21600,l21600,xe">
                <v:stroke joinstyle="miter"/>
                <v:path gradientshapeok="t" o:connecttype="rect"/>
              </v:shapetype>
              <v:shape id="Zone de texte 2" o:spid="_x0000_s1026" type="#_x0000_t202" style="position:absolute;margin-left:-22.15pt;margin-top:242.35pt;width:300.75pt;height:31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" fillcolor="window" stroked="f" strokeweight=".5pt">
                <v:textbox>
                  <w:txbxContent>
                    <w:p w14:paraId="14300395" w14:textId="60A1278E" w:rsidR="00862FF6" w:rsidRDefault="00862FF6" w:rsidP="004145B4">
                      <w:pPr>
                        <w:pStyle w:val="Titrecouverture"/>
                      </w:pPr>
                      <w:r>
                        <w:t>Cahier Spécial des Charges</w:t>
                      </w:r>
                      <w:r w:rsidRPr="004145B4">
                        <w:t xml:space="preserve"> </w:t>
                      </w:r>
                    </w:p>
                    <w:p w14:paraId="6EE6ADF3" w14:textId="1AA73DEE" w:rsidR="00862FF6" w:rsidRPr="004F7860" w:rsidRDefault="00862FF6" w:rsidP="00EC760B">
                      <w:pPr>
                        <w:pStyle w:val="NoSpacing"/>
                      </w:pPr>
                      <w:r w:rsidRPr="00640888">
                        <w:t>BDI 23008-100</w:t>
                      </w:r>
                      <w:r>
                        <w:t>09</w:t>
                      </w:r>
                      <w:r w:rsidRPr="00640888">
                        <w:t xml:space="preserve">_Marché de Services relatif </w:t>
                      </w:r>
                      <w:r>
                        <w:t xml:space="preserve">à </w:t>
                      </w:r>
                      <w:r w:rsidRPr="00640888">
                        <w:t>« </w:t>
                      </w:r>
                    </w:p>
                    <w:p w14:paraId="11063250" w14:textId="2BC1DB80" w:rsidR="00862FF6" w:rsidRPr="00640888" w:rsidRDefault="00862FF6" w:rsidP="00EC760B">
                      <w:pPr>
                        <w:pStyle w:val="NoSpacing"/>
                      </w:pPr>
                      <w:r w:rsidRPr="004F7860">
                        <w:rPr>
                          <w:lang w:val="fr-BE"/>
                        </w:rPr>
                        <w:t xml:space="preserve">une mission de contrôle et surveillance des travaux pour la réhabilitation des pistes de desserte des zones de production agricole situées en communes </w:t>
                      </w:r>
                      <w:r>
                        <w:rPr>
                          <w:lang w:val="fr-BE"/>
                        </w:rPr>
                        <w:t>R</w:t>
                      </w:r>
                      <w:r w:rsidRPr="004F7860">
                        <w:rPr>
                          <w:lang w:val="fr-BE"/>
                        </w:rPr>
                        <w:t xml:space="preserve">ugombo, </w:t>
                      </w:r>
                      <w:r>
                        <w:rPr>
                          <w:lang w:val="fr-BE"/>
                        </w:rPr>
                        <w:t>B</w:t>
                      </w:r>
                      <w:r w:rsidRPr="004F7860">
                        <w:rPr>
                          <w:lang w:val="fr-BE"/>
                        </w:rPr>
                        <w:t xml:space="preserve">uganda et </w:t>
                      </w:r>
                      <w:r>
                        <w:rPr>
                          <w:lang w:val="fr-BE"/>
                        </w:rPr>
                        <w:t>M</w:t>
                      </w:r>
                      <w:r w:rsidRPr="004F7860">
                        <w:rPr>
                          <w:lang w:val="fr-BE"/>
                        </w:rPr>
                        <w:t xml:space="preserve">urwi, province de </w:t>
                      </w:r>
                      <w:r>
                        <w:rPr>
                          <w:lang w:val="fr-BE"/>
                        </w:rPr>
                        <w:t>C</w:t>
                      </w:r>
                      <w:r w:rsidRPr="004F7860">
                        <w:rPr>
                          <w:lang w:val="fr-BE"/>
                        </w:rPr>
                        <w:t>ibitoke</w:t>
                      </w:r>
                      <w:r w:rsidRPr="00640888">
                        <w:t>».</w:t>
                      </w:r>
                    </w:p>
                    <w:p w14:paraId="4593541F" w14:textId="77777777" w:rsidR="00862FF6" w:rsidRDefault="00862FF6" w:rsidP="004145B4">
                      <w:pPr>
                        <w:pStyle w:val="Titrecouverture"/>
                        <w:rPr>
                          <w:sz w:val="24"/>
                          <w:szCs w:val="24"/>
                        </w:rPr>
                      </w:pPr>
                    </w:p>
                    <w:p w14:paraId="7E9B05C2" w14:textId="3E7B8F0A" w:rsidR="00862FF6" w:rsidRPr="004145B4" w:rsidRDefault="00862FF6" w:rsidP="004145B4">
                      <w:pPr>
                        <w:pStyle w:val="Titrecouverture"/>
                        <w:rPr>
                          <w:sz w:val="24"/>
                          <w:szCs w:val="24"/>
                        </w:rPr>
                      </w:pPr>
                      <w:r>
                        <w:rPr>
                          <w:sz w:val="24"/>
                          <w:szCs w:val="24"/>
                        </w:rPr>
                        <w:t xml:space="preserve">Code Navision : </w:t>
                      </w:r>
                      <w:r>
                        <w:rPr>
                          <w:sz w:val="24"/>
                          <w:szCs w:val="24"/>
                          <w:highlight w:val="lightGray"/>
                        </w:rPr>
                        <w:t>BDI23008</w:t>
                      </w:r>
                    </w:p>
                    <w:p w14:paraId="35C4EFF8" w14:textId="77777777" w:rsidR="00862FF6" w:rsidRPr="004145B4" w:rsidRDefault="00862FF6" w:rsidP="004145B4">
                      <w:pPr>
                        <w:pStyle w:val="Subtitle"/>
                      </w:pPr>
                    </w:p>
                    <w:p w14:paraId="5F36CCD1" w14:textId="77777777" w:rsidR="00862FF6" w:rsidRDefault="00862FF6" w:rsidP="004145B4">
                      <w:pPr>
                        <w:pStyle w:val="Titrecouverture"/>
                      </w:pPr>
                    </w:p>
                  </w:txbxContent>
                </v:textbox>
                <w10:wrap anchory="page"/>
                <w10:anchorlock/>
              </v:shape>
            </w:pict>
          </mc:Fallback>
        </mc:AlternateContent>
      </w:r>
    </w:p>
    <w:p w14:paraId="1E8C11B3" w14:textId="77777777" w:rsidR="00C45EFE" w:rsidRPr="005D080C" w:rsidRDefault="00C45EFE" w:rsidP="005D080C">
      <w:pPr>
        <w:pStyle w:val="TOCHeading"/>
        <w:spacing w:after="240"/>
        <w:rPr>
          <w:color w:val="585756"/>
        </w:rPr>
      </w:pPr>
      <w:r w:rsidRPr="005D080C">
        <w:rPr>
          <w:color w:val="585756"/>
          <w:lang w:val="fr-FR"/>
        </w:rPr>
        <w:lastRenderedPageBreak/>
        <w:t>Table des matières</w:t>
      </w:r>
    </w:p>
    <w:p w14:paraId="2228F743" w14:textId="3237B701" w:rsidR="005C7044" w:rsidRDefault="52631CAD">
      <w:pPr>
        <w:pStyle w:val="TOC1"/>
        <w:rPr>
          <w:rFonts w:asciiTheme="minorHAnsi" w:eastAsiaTheme="minorEastAsia" w:hAnsiTheme="minorHAnsi" w:cstheme="minorBidi"/>
          <w:b w:val="0"/>
          <w:noProof/>
          <w:color w:val="auto"/>
          <w:kern w:val="2"/>
          <w:sz w:val="24"/>
          <w:szCs w:val="24"/>
          <w:lang w:val="nl-BE" w:eastAsia="nl-BE"/>
          <w14:ligatures w14:val="standardContextual"/>
        </w:rPr>
      </w:pPr>
      <w:r>
        <w:fldChar w:fldCharType="begin"/>
      </w:r>
      <w:r w:rsidR="00C45EFE">
        <w:instrText>TOC \o "1-4" \h \z \u</w:instrText>
      </w:r>
      <w:r>
        <w:fldChar w:fldCharType="separate"/>
      </w:r>
      <w:hyperlink w:anchor="_Toc198621291" w:history="1">
        <w:r w:rsidR="005C7044" w:rsidRPr="00732FE3">
          <w:rPr>
            <w:rStyle w:val="Hyperlink"/>
            <w:noProof/>
          </w:rPr>
          <w:t>1</w:t>
        </w:r>
        <w:r w:rsidR="005C7044">
          <w:rPr>
            <w:rFonts w:asciiTheme="minorHAnsi" w:eastAsiaTheme="minorEastAsia" w:hAnsiTheme="minorHAnsi" w:cstheme="minorBidi"/>
            <w:b w:val="0"/>
            <w:noProof/>
            <w:color w:val="auto"/>
            <w:kern w:val="2"/>
            <w:sz w:val="24"/>
            <w:szCs w:val="24"/>
            <w:lang w:val="nl-BE" w:eastAsia="nl-BE"/>
            <w14:ligatures w14:val="standardContextual"/>
          </w:rPr>
          <w:tab/>
        </w:r>
        <w:r w:rsidR="005C7044" w:rsidRPr="00732FE3">
          <w:rPr>
            <w:rStyle w:val="Hyperlink"/>
            <w:noProof/>
          </w:rPr>
          <w:t>Généralités</w:t>
        </w:r>
        <w:r w:rsidR="005C7044">
          <w:rPr>
            <w:noProof/>
            <w:webHidden/>
          </w:rPr>
          <w:tab/>
        </w:r>
        <w:r w:rsidR="005C7044">
          <w:rPr>
            <w:noProof/>
            <w:webHidden/>
          </w:rPr>
          <w:fldChar w:fldCharType="begin"/>
        </w:r>
        <w:r w:rsidR="005C7044">
          <w:rPr>
            <w:noProof/>
            <w:webHidden/>
          </w:rPr>
          <w:instrText xml:space="preserve"> PAGEREF _Toc198621291 \h </w:instrText>
        </w:r>
        <w:r w:rsidR="005C7044">
          <w:rPr>
            <w:noProof/>
            <w:webHidden/>
          </w:rPr>
        </w:r>
        <w:r w:rsidR="005C7044">
          <w:rPr>
            <w:noProof/>
            <w:webHidden/>
          </w:rPr>
          <w:fldChar w:fldCharType="separate"/>
        </w:r>
        <w:r w:rsidR="00981E71">
          <w:rPr>
            <w:noProof/>
            <w:webHidden/>
          </w:rPr>
          <w:t>5</w:t>
        </w:r>
        <w:r w:rsidR="005C7044">
          <w:rPr>
            <w:noProof/>
            <w:webHidden/>
          </w:rPr>
          <w:fldChar w:fldCharType="end"/>
        </w:r>
      </w:hyperlink>
    </w:p>
    <w:p w14:paraId="18A279FB" w14:textId="30703ADE" w:rsidR="005C7044" w:rsidRDefault="005C7044">
      <w:pPr>
        <w:pStyle w:val="TOC2"/>
        <w:tabs>
          <w:tab w:val="left" w:pos="880"/>
          <w:tab w:val="right" w:leader="dot" w:pos="8494"/>
        </w:tabs>
        <w:rPr>
          <w:rFonts w:asciiTheme="minorHAnsi" w:eastAsiaTheme="minorEastAsia" w:hAnsiTheme="minorHAnsi" w:cstheme="minorBidi"/>
          <w:noProof/>
          <w:color w:val="auto"/>
          <w:kern w:val="2"/>
          <w:sz w:val="24"/>
          <w:szCs w:val="24"/>
          <w:lang w:val="nl-BE" w:eastAsia="nl-BE"/>
          <w14:ligatures w14:val="standardContextual"/>
        </w:rPr>
      </w:pPr>
      <w:hyperlink w:anchor="_Toc198621292" w:history="1">
        <w:r w:rsidRPr="00732FE3">
          <w:rPr>
            <w:rStyle w:val="Hyperlink"/>
            <w:noProof/>
          </w:rPr>
          <w:t>1.1</w:t>
        </w:r>
        <w:r>
          <w:rPr>
            <w:rFonts w:asciiTheme="minorHAnsi" w:eastAsiaTheme="minorEastAsia" w:hAnsiTheme="minorHAnsi" w:cstheme="minorBidi"/>
            <w:noProof/>
            <w:color w:val="auto"/>
            <w:kern w:val="2"/>
            <w:sz w:val="24"/>
            <w:szCs w:val="24"/>
            <w:lang w:val="nl-BE" w:eastAsia="nl-BE"/>
            <w14:ligatures w14:val="standardContextual"/>
          </w:rPr>
          <w:tab/>
        </w:r>
        <w:r w:rsidRPr="00732FE3">
          <w:rPr>
            <w:rStyle w:val="Hyperlink"/>
            <w:noProof/>
          </w:rPr>
          <w:t>Dérogations aux règles générales d’exécution</w:t>
        </w:r>
        <w:r>
          <w:rPr>
            <w:noProof/>
            <w:webHidden/>
          </w:rPr>
          <w:tab/>
        </w:r>
        <w:r>
          <w:rPr>
            <w:noProof/>
            <w:webHidden/>
          </w:rPr>
          <w:fldChar w:fldCharType="begin"/>
        </w:r>
        <w:r>
          <w:rPr>
            <w:noProof/>
            <w:webHidden/>
          </w:rPr>
          <w:instrText xml:space="preserve"> PAGEREF _Toc198621292 \h </w:instrText>
        </w:r>
        <w:r>
          <w:rPr>
            <w:noProof/>
            <w:webHidden/>
          </w:rPr>
        </w:r>
        <w:r>
          <w:rPr>
            <w:noProof/>
            <w:webHidden/>
          </w:rPr>
          <w:fldChar w:fldCharType="separate"/>
        </w:r>
        <w:r w:rsidR="00981E71">
          <w:rPr>
            <w:noProof/>
            <w:webHidden/>
          </w:rPr>
          <w:t>5</w:t>
        </w:r>
        <w:r>
          <w:rPr>
            <w:noProof/>
            <w:webHidden/>
          </w:rPr>
          <w:fldChar w:fldCharType="end"/>
        </w:r>
      </w:hyperlink>
    </w:p>
    <w:p w14:paraId="2C2E4998" w14:textId="7C245E80" w:rsidR="005C7044" w:rsidRDefault="005C7044">
      <w:pPr>
        <w:pStyle w:val="TOC2"/>
        <w:tabs>
          <w:tab w:val="left" w:pos="880"/>
          <w:tab w:val="right" w:leader="dot" w:pos="8494"/>
        </w:tabs>
        <w:rPr>
          <w:rFonts w:asciiTheme="minorHAnsi" w:eastAsiaTheme="minorEastAsia" w:hAnsiTheme="minorHAnsi" w:cstheme="minorBidi"/>
          <w:noProof/>
          <w:color w:val="auto"/>
          <w:kern w:val="2"/>
          <w:sz w:val="24"/>
          <w:szCs w:val="24"/>
          <w:lang w:val="nl-BE" w:eastAsia="nl-BE"/>
          <w14:ligatures w14:val="standardContextual"/>
        </w:rPr>
      </w:pPr>
      <w:hyperlink w:anchor="_Toc198621293" w:history="1">
        <w:r w:rsidRPr="00732FE3">
          <w:rPr>
            <w:rStyle w:val="Hyperlink"/>
            <w:noProof/>
          </w:rPr>
          <w:t>1.2</w:t>
        </w:r>
        <w:r>
          <w:rPr>
            <w:rFonts w:asciiTheme="minorHAnsi" w:eastAsiaTheme="minorEastAsia" w:hAnsiTheme="minorHAnsi" w:cstheme="minorBidi"/>
            <w:noProof/>
            <w:color w:val="auto"/>
            <w:kern w:val="2"/>
            <w:sz w:val="24"/>
            <w:szCs w:val="24"/>
            <w:lang w:val="nl-BE" w:eastAsia="nl-BE"/>
            <w14:ligatures w14:val="standardContextual"/>
          </w:rPr>
          <w:tab/>
        </w:r>
        <w:r w:rsidRPr="00732FE3">
          <w:rPr>
            <w:rStyle w:val="Hyperlink"/>
            <w:noProof/>
          </w:rPr>
          <w:t>Cadre institutionnel d’Enabel</w:t>
        </w:r>
        <w:r>
          <w:rPr>
            <w:noProof/>
            <w:webHidden/>
          </w:rPr>
          <w:tab/>
        </w:r>
        <w:r>
          <w:rPr>
            <w:noProof/>
            <w:webHidden/>
          </w:rPr>
          <w:fldChar w:fldCharType="begin"/>
        </w:r>
        <w:r>
          <w:rPr>
            <w:noProof/>
            <w:webHidden/>
          </w:rPr>
          <w:instrText xml:space="preserve"> PAGEREF _Toc198621293 \h </w:instrText>
        </w:r>
        <w:r>
          <w:rPr>
            <w:noProof/>
            <w:webHidden/>
          </w:rPr>
        </w:r>
        <w:r>
          <w:rPr>
            <w:noProof/>
            <w:webHidden/>
          </w:rPr>
          <w:fldChar w:fldCharType="separate"/>
        </w:r>
        <w:r w:rsidR="00981E71">
          <w:rPr>
            <w:noProof/>
            <w:webHidden/>
          </w:rPr>
          <w:t>5</w:t>
        </w:r>
        <w:r>
          <w:rPr>
            <w:noProof/>
            <w:webHidden/>
          </w:rPr>
          <w:fldChar w:fldCharType="end"/>
        </w:r>
      </w:hyperlink>
    </w:p>
    <w:p w14:paraId="06CA1F48" w14:textId="319A63F6" w:rsidR="005C7044" w:rsidRDefault="005C7044">
      <w:pPr>
        <w:pStyle w:val="TOC2"/>
        <w:tabs>
          <w:tab w:val="left" w:pos="880"/>
          <w:tab w:val="right" w:leader="dot" w:pos="8494"/>
        </w:tabs>
        <w:rPr>
          <w:rFonts w:asciiTheme="minorHAnsi" w:eastAsiaTheme="minorEastAsia" w:hAnsiTheme="minorHAnsi" w:cstheme="minorBidi"/>
          <w:noProof/>
          <w:color w:val="auto"/>
          <w:kern w:val="2"/>
          <w:sz w:val="24"/>
          <w:szCs w:val="24"/>
          <w:lang w:val="nl-BE" w:eastAsia="nl-BE"/>
          <w14:ligatures w14:val="standardContextual"/>
        </w:rPr>
      </w:pPr>
      <w:hyperlink w:anchor="_Toc198621294" w:history="1">
        <w:r w:rsidRPr="00732FE3">
          <w:rPr>
            <w:rStyle w:val="Hyperlink"/>
            <w:noProof/>
          </w:rPr>
          <w:t>1.3</w:t>
        </w:r>
        <w:r>
          <w:rPr>
            <w:rFonts w:asciiTheme="minorHAnsi" w:eastAsiaTheme="minorEastAsia" w:hAnsiTheme="minorHAnsi" w:cstheme="minorBidi"/>
            <w:noProof/>
            <w:color w:val="auto"/>
            <w:kern w:val="2"/>
            <w:sz w:val="24"/>
            <w:szCs w:val="24"/>
            <w:lang w:val="nl-BE" w:eastAsia="nl-BE"/>
            <w14:ligatures w14:val="standardContextual"/>
          </w:rPr>
          <w:tab/>
        </w:r>
        <w:r w:rsidRPr="00732FE3">
          <w:rPr>
            <w:rStyle w:val="Hyperlink"/>
            <w:noProof/>
          </w:rPr>
          <w:t>Règles régissant le marché</w:t>
        </w:r>
        <w:r>
          <w:rPr>
            <w:noProof/>
            <w:webHidden/>
          </w:rPr>
          <w:tab/>
        </w:r>
        <w:r>
          <w:rPr>
            <w:noProof/>
            <w:webHidden/>
          </w:rPr>
          <w:fldChar w:fldCharType="begin"/>
        </w:r>
        <w:r>
          <w:rPr>
            <w:noProof/>
            <w:webHidden/>
          </w:rPr>
          <w:instrText xml:space="preserve"> PAGEREF _Toc198621294 \h </w:instrText>
        </w:r>
        <w:r>
          <w:rPr>
            <w:noProof/>
            <w:webHidden/>
          </w:rPr>
        </w:r>
        <w:r>
          <w:rPr>
            <w:noProof/>
            <w:webHidden/>
          </w:rPr>
          <w:fldChar w:fldCharType="separate"/>
        </w:r>
        <w:r w:rsidR="00981E71">
          <w:rPr>
            <w:noProof/>
            <w:webHidden/>
          </w:rPr>
          <w:t>6</w:t>
        </w:r>
        <w:r>
          <w:rPr>
            <w:noProof/>
            <w:webHidden/>
          </w:rPr>
          <w:fldChar w:fldCharType="end"/>
        </w:r>
      </w:hyperlink>
    </w:p>
    <w:p w14:paraId="131EBAD4" w14:textId="27A5988A" w:rsidR="005C7044" w:rsidRDefault="005C7044">
      <w:pPr>
        <w:pStyle w:val="TOC2"/>
        <w:tabs>
          <w:tab w:val="left" w:pos="880"/>
          <w:tab w:val="right" w:leader="dot" w:pos="8494"/>
        </w:tabs>
        <w:rPr>
          <w:rFonts w:asciiTheme="minorHAnsi" w:eastAsiaTheme="minorEastAsia" w:hAnsiTheme="minorHAnsi" w:cstheme="minorBidi"/>
          <w:noProof/>
          <w:color w:val="auto"/>
          <w:kern w:val="2"/>
          <w:sz w:val="24"/>
          <w:szCs w:val="24"/>
          <w:lang w:val="nl-BE" w:eastAsia="nl-BE"/>
          <w14:ligatures w14:val="standardContextual"/>
        </w:rPr>
      </w:pPr>
      <w:hyperlink w:anchor="_Toc198621295" w:history="1">
        <w:r w:rsidRPr="00732FE3">
          <w:rPr>
            <w:rStyle w:val="Hyperlink"/>
            <w:noProof/>
          </w:rPr>
          <w:t>1.4</w:t>
        </w:r>
        <w:r>
          <w:rPr>
            <w:rFonts w:asciiTheme="minorHAnsi" w:eastAsiaTheme="minorEastAsia" w:hAnsiTheme="minorHAnsi" w:cstheme="minorBidi"/>
            <w:noProof/>
            <w:color w:val="auto"/>
            <w:kern w:val="2"/>
            <w:sz w:val="24"/>
            <w:szCs w:val="24"/>
            <w:lang w:val="nl-BE" w:eastAsia="nl-BE"/>
            <w14:ligatures w14:val="standardContextual"/>
          </w:rPr>
          <w:tab/>
        </w:r>
        <w:r w:rsidRPr="00732FE3">
          <w:rPr>
            <w:rStyle w:val="Hyperlink"/>
            <w:noProof/>
          </w:rPr>
          <w:t>Définitions</w:t>
        </w:r>
        <w:r>
          <w:rPr>
            <w:noProof/>
            <w:webHidden/>
          </w:rPr>
          <w:tab/>
        </w:r>
        <w:r>
          <w:rPr>
            <w:noProof/>
            <w:webHidden/>
          </w:rPr>
          <w:fldChar w:fldCharType="begin"/>
        </w:r>
        <w:r>
          <w:rPr>
            <w:noProof/>
            <w:webHidden/>
          </w:rPr>
          <w:instrText xml:space="preserve"> PAGEREF _Toc198621295 \h </w:instrText>
        </w:r>
        <w:r>
          <w:rPr>
            <w:noProof/>
            <w:webHidden/>
          </w:rPr>
        </w:r>
        <w:r>
          <w:rPr>
            <w:noProof/>
            <w:webHidden/>
          </w:rPr>
          <w:fldChar w:fldCharType="separate"/>
        </w:r>
        <w:r w:rsidR="00981E71">
          <w:rPr>
            <w:noProof/>
            <w:webHidden/>
          </w:rPr>
          <w:t>7</w:t>
        </w:r>
        <w:r>
          <w:rPr>
            <w:noProof/>
            <w:webHidden/>
          </w:rPr>
          <w:fldChar w:fldCharType="end"/>
        </w:r>
      </w:hyperlink>
    </w:p>
    <w:p w14:paraId="1CF2128C" w14:textId="38BAFB3F" w:rsidR="005C7044" w:rsidRDefault="005C7044">
      <w:pPr>
        <w:pStyle w:val="TOC2"/>
        <w:tabs>
          <w:tab w:val="left" w:pos="880"/>
          <w:tab w:val="right" w:leader="dot" w:pos="8494"/>
        </w:tabs>
        <w:rPr>
          <w:rFonts w:asciiTheme="minorHAnsi" w:eastAsiaTheme="minorEastAsia" w:hAnsiTheme="minorHAnsi" w:cstheme="minorBidi"/>
          <w:noProof/>
          <w:color w:val="auto"/>
          <w:kern w:val="2"/>
          <w:sz w:val="24"/>
          <w:szCs w:val="24"/>
          <w:lang w:val="nl-BE" w:eastAsia="nl-BE"/>
          <w14:ligatures w14:val="standardContextual"/>
        </w:rPr>
      </w:pPr>
      <w:hyperlink w:anchor="_Toc198621296" w:history="1">
        <w:r w:rsidRPr="00732FE3">
          <w:rPr>
            <w:rStyle w:val="Hyperlink"/>
            <w:noProof/>
          </w:rPr>
          <w:t>1.5</w:t>
        </w:r>
        <w:r>
          <w:rPr>
            <w:rFonts w:asciiTheme="minorHAnsi" w:eastAsiaTheme="minorEastAsia" w:hAnsiTheme="minorHAnsi" w:cstheme="minorBidi"/>
            <w:noProof/>
            <w:color w:val="auto"/>
            <w:kern w:val="2"/>
            <w:sz w:val="24"/>
            <w:szCs w:val="24"/>
            <w:lang w:val="nl-BE" w:eastAsia="nl-BE"/>
            <w14:ligatures w14:val="standardContextual"/>
          </w:rPr>
          <w:tab/>
        </w:r>
        <w:r w:rsidRPr="00732FE3">
          <w:rPr>
            <w:rStyle w:val="Hyperlink"/>
            <w:noProof/>
          </w:rPr>
          <w:t>Confidentialité</w:t>
        </w:r>
        <w:r>
          <w:rPr>
            <w:noProof/>
            <w:webHidden/>
          </w:rPr>
          <w:tab/>
        </w:r>
        <w:r>
          <w:rPr>
            <w:noProof/>
            <w:webHidden/>
          </w:rPr>
          <w:fldChar w:fldCharType="begin"/>
        </w:r>
        <w:r>
          <w:rPr>
            <w:noProof/>
            <w:webHidden/>
          </w:rPr>
          <w:instrText xml:space="preserve"> PAGEREF _Toc198621296 \h </w:instrText>
        </w:r>
        <w:r>
          <w:rPr>
            <w:noProof/>
            <w:webHidden/>
          </w:rPr>
        </w:r>
        <w:r>
          <w:rPr>
            <w:noProof/>
            <w:webHidden/>
          </w:rPr>
          <w:fldChar w:fldCharType="separate"/>
        </w:r>
        <w:r w:rsidR="00981E71">
          <w:rPr>
            <w:noProof/>
            <w:webHidden/>
          </w:rPr>
          <w:t>9</w:t>
        </w:r>
        <w:r>
          <w:rPr>
            <w:noProof/>
            <w:webHidden/>
          </w:rPr>
          <w:fldChar w:fldCharType="end"/>
        </w:r>
      </w:hyperlink>
    </w:p>
    <w:p w14:paraId="0DBE578C" w14:textId="18A9F0CB" w:rsidR="005C7044" w:rsidRDefault="005C7044">
      <w:pPr>
        <w:pStyle w:val="TOC3"/>
        <w:rPr>
          <w:rFonts w:asciiTheme="minorHAnsi" w:eastAsiaTheme="minorEastAsia" w:hAnsiTheme="minorHAnsi" w:cstheme="minorBidi"/>
          <w:noProof/>
          <w:color w:val="auto"/>
          <w:kern w:val="2"/>
          <w:sz w:val="24"/>
          <w:szCs w:val="24"/>
          <w:lang w:val="nl-BE" w:eastAsia="nl-BE"/>
          <w14:ligatures w14:val="standardContextual"/>
        </w:rPr>
      </w:pPr>
      <w:hyperlink w:anchor="_Toc198621297" w:history="1">
        <w:r w:rsidRPr="00732FE3">
          <w:rPr>
            <w:rStyle w:val="Hyperlink"/>
            <w:noProof/>
            <w:lang w:val="fr-FR"/>
          </w:rPr>
          <w:t>1.5.1</w:t>
        </w:r>
        <w:r>
          <w:rPr>
            <w:rFonts w:asciiTheme="minorHAnsi" w:eastAsiaTheme="minorEastAsia" w:hAnsiTheme="minorHAnsi" w:cstheme="minorBidi"/>
            <w:noProof/>
            <w:color w:val="auto"/>
            <w:kern w:val="2"/>
            <w:sz w:val="24"/>
            <w:szCs w:val="24"/>
            <w:lang w:val="nl-BE" w:eastAsia="nl-BE"/>
            <w14:ligatures w14:val="standardContextual"/>
          </w:rPr>
          <w:tab/>
        </w:r>
        <w:r w:rsidRPr="00732FE3">
          <w:rPr>
            <w:rStyle w:val="Hyperlink"/>
            <w:noProof/>
            <w:lang w:val="fr-FR"/>
          </w:rPr>
          <w:t>Traitement des données à caractère personnel</w:t>
        </w:r>
        <w:r>
          <w:rPr>
            <w:noProof/>
            <w:webHidden/>
          </w:rPr>
          <w:tab/>
        </w:r>
        <w:r>
          <w:rPr>
            <w:noProof/>
            <w:webHidden/>
          </w:rPr>
          <w:fldChar w:fldCharType="begin"/>
        </w:r>
        <w:r>
          <w:rPr>
            <w:noProof/>
            <w:webHidden/>
          </w:rPr>
          <w:instrText xml:space="preserve"> PAGEREF _Toc198621297 \h </w:instrText>
        </w:r>
        <w:r>
          <w:rPr>
            <w:noProof/>
            <w:webHidden/>
          </w:rPr>
        </w:r>
        <w:r>
          <w:rPr>
            <w:noProof/>
            <w:webHidden/>
          </w:rPr>
          <w:fldChar w:fldCharType="separate"/>
        </w:r>
        <w:r w:rsidR="00981E71">
          <w:rPr>
            <w:noProof/>
            <w:webHidden/>
          </w:rPr>
          <w:t>9</w:t>
        </w:r>
        <w:r>
          <w:rPr>
            <w:noProof/>
            <w:webHidden/>
          </w:rPr>
          <w:fldChar w:fldCharType="end"/>
        </w:r>
      </w:hyperlink>
    </w:p>
    <w:p w14:paraId="5A31470C" w14:textId="45DFB965" w:rsidR="005C7044" w:rsidRDefault="005C7044">
      <w:pPr>
        <w:pStyle w:val="TOC3"/>
        <w:rPr>
          <w:rFonts w:asciiTheme="minorHAnsi" w:eastAsiaTheme="minorEastAsia" w:hAnsiTheme="minorHAnsi" w:cstheme="minorBidi"/>
          <w:noProof/>
          <w:color w:val="auto"/>
          <w:kern w:val="2"/>
          <w:sz w:val="24"/>
          <w:szCs w:val="24"/>
          <w:lang w:val="nl-BE" w:eastAsia="nl-BE"/>
          <w14:ligatures w14:val="standardContextual"/>
        </w:rPr>
      </w:pPr>
      <w:hyperlink w:anchor="_Toc198621298" w:history="1">
        <w:r w:rsidRPr="00732FE3">
          <w:rPr>
            <w:rStyle w:val="Hyperlink"/>
            <w:noProof/>
          </w:rPr>
          <w:t>1.5.2</w:t>
        </w:r>
        <w:r>
          <w:rPr>
            <w:rFonts w:asciiTheme="minorHAnsi" w:eastAsiaTheme="minorEastAsia" w:hAnsiTheme="minorHAnsi" w:cstheme="minorBidi"/>
            <w:noProof/>
            <w:color w:val="auto"/>
            <w:kern w:val="2"/>
            <w:sz w:val="24"/>
            <w:szCs w:val="24"/>
            <w:lang w:val="nl-BE" w:eastAsia="nl-BE"/>
            <w14:ligatures w14:val="standardContextual"/>
          </w:rPr>
          <w:tab/>
        </w:r>
        <w:r w:rsidRPr="00732FE3">
          <w:rPr>
            <w:rStyle w:val="Hyperlink"/>
            <w:noProof/>
          </w:rPr>
          <w:t>Confidentialité</w:t>
        </w:r>
        <w:r>
          <w:rPr>
            <w:noProof/>
            <w:webHidden/>
          </w:rPr>
          <w:tab/>
        </w:r>
        <w:r>
          <w:rPr>
            <w:noProof/>
            <w:webHidden/>
          </w:rPr>
          <w:fldChar w:fldCharType="begin"/>
        </w:r>
        <w:r>
          <w:rPr>
            <w:noProof/>
            <w:webHidden/>
          </w:rPr>
          <w:instrText xml:space="preserve"> PAGEREF _Toc198621298 \h </w:instrText>
        </w:r>
        <w:r>
          <w:rPr>
            <w:noProof/>
            <w:webHidden/>
          </w:rPr>
        </w:r>
        <w:r>
          <w:rPr>
            <w:noProof/>
            <w:webHidden/>
          </w:rPr>
          <w:fldChar w:fldCharType="separate"/>
        </w:r>
        <w:r w:rsidR="00981E71">
          <w:rPr>
            <w:noProof/>
            <w:webHidden/>
          </w:rPr>
          <w:t>9</w:t>
        </w:r>
        <w:r>
          <w:rPr>
            <w:noProof/>
            <w:webHidden/>
          </w:rPr>
          <w:fldChar w:fldCharType="end"/>
        </w:r>
      </w:hyperlink>
    </w:p>
    <w:p w14:paraId="2F7F8DDC" w14:textId="295E922F" w:rsidR="005C7044" w:rsidRDefault="005C7044">
      <w:pPr>
        <w:pStyle w:val="TOC2"/>
        <w:tabs>
          <w:tab w:val="left" w:pos="880"/>
          <w:tab w:val="right" w:leader="dot" w:pos="8494"/>
        </w:tabs>
        <w:rPr>
          <w:rFonts w:asciiTheme="minorHAnsi" w:eastAsiaTheme="minorEastAsia" w:hAnsiTheme="minorHAnsi" w:cstheme="minorBidi"/>
          <w:noProof/>
          <w:color w:val="auto"/>
          <w:kern w:val="2"/>
          <w:sz w:val="24"/>
          <w:szCs w:val="24"/>
          <w:lang w:val="nl-BE" w:eastAsia="nl-BE"/>
          <w14:ligatures w14:val="standardContextual"/>
        </w:rPr>
      </w:pPr>
      <w:hyperlink w:anchor="_Toc198621299" w:history="1">
        <w:r w:rsidRPr="00732FE3">
          <w:rPr>
            <w:rStyle w:val="Hyperlink"/>
            <w:noProof/>
          </w:rPr>
          <w:t>1.6</w:t>
        </w:r>
        <w:r>
          <w:rPr>
            <w:rFonts w:asciiTheme="minorHAnsi" w:eastAsiaTheme="minorEastAsia" w:hAnsiTheme="minorHAnsi" w:cstheme="minorBidi"/>
            <w:noProof/>
            <w:color w:val="auto"/>
            <w:kern w:val="2"/>
            <w:sz w:val="24"/>
            <w:szCs w:val="24"/>
            <w:lang w:val="nl-BE" w:eastAsia="nl-BE"/>
            <w14:ligatures w14:val="standardContextual"/>
          </w:rPr>
          <w:tab/>
        </w:r>
        <w:r w:rsidRPr="00732FE3">
          <w:rPr>
            <w:rStyle w:val="Hyperlink"/>
            <w:noProof/>
          </w:rPr>
          <w:t>Obligations déontologiques</w:t>
        </w:r>
        <w:r>
          <w:rPr>
            <w:noProof/>
            <w:webHidden/>
          </w:rPr>
          <w:tab/>
        </w:r>
        <w:r>
          <w:rPr>
            <w:noProof/>
            <w:webHidden/>
          </w:rPr>
          <w:fldChar w:fldCharType="begin"/>
        </w:r>
        <w:r>
          <w:rPr>
            <w:noProof/>
            <w:webHidden/>
          </w:rPr>
          <w:instrText xml:space="preserve"> PAGEREF _Toc198621299 \h </w:instrText>
        </w:r>
        <w:r>
          <w:rPr>
            <w:noProof/>
            <w:webHidden/>
          </w:rPr>
        </w:r>
        <w:r>
          <w:rPr>
            <w:noProof/>
            <w:webHidden/>
          </w:rPr>
          <w:fldChar w:fldCharType="separate"/>
        </w:r>
        <w:r w:rsidR="00981E71">
          <w:rPr>
            <w:noProof/>
            <w:webHidden/>
          </w:rPr>
          <w:t>9</w:t>
        </w:r>
        <w:r>
          <w:rPr>
            <w:noProof/>
            <w:webHidden/>
          </w:rPr>
          <w:fldChar w:fldCharType="end"/>
        </w:r>
      </w:hyperlink>
    </w:p>
    <w:p w14:paraId="4B7201B2" w14:textId="207496DF" w:rsidR="005C7044" w:rsidRDefault="005C7044">
      <w:pPr>
        <w:pStyle w:val="TOC2"/>
        <w:tabs>
          <w:tab w:val="left" w:pos="880"/>
          <w:tab w:val="right" w:leader="dot" w:pos="8494"/>
        </w:tabs>
        <w:rPr>
          <w:rFonts w:asciiTheme="minorHAnsi" w:eastAsiaTheme="minorEastAsia" w:hAnsiTheme="minorHAnsi" w:cstheme="minorBidi"/>
          <w:noProof/>
          <w:color w:val="auto"/>
          <w:kern w:val="2"/>
          <w:sz w:val="24"/>
          <w:szCs w:val="24"/>
          <w:lang w:val="nl-BE" w:eastAsia="nl-BE"/>
          <w14:ligatures w14:val="standardContextual"/>
        </w:rPr>
      </w:pPr>
      <w:hyperlink w:anchor="_Toc198621300" w:history="1">
        <w:r w:rsidRPr="00732FE3">
          <w:rPr>
            <w:rStyle w:val="Hyperlink"/>
            <w:noProof/>
          </w:rPr>
          <w:t>1.7</w:t>
        </w:r>
        <w:r>
          <w:rPr>
            <w:rFonts w:asciiTheme="minorHAnsi" w:eastAsiaTheme="minorEastAsia" w:hAnsiTheme="minorHAnsi" w:cstheme="minorBidi"/>
            <w:noProof/>
            <w:color w:val="auto"/>
            <w:kern w:val="2"/>
            <w:sz w:val="24"/>
            <w:szCs w:val="24"/>
            <w:lang w:val="nl-BE" w:eastAsia="nl-BE"/>
            <w14:ligatures w14:val="standardContextual"/>
          </w:rPr>
          <w:tab/>
        </w:r>
        <w:r w:rsidRPr="00732FE3">
          <w:rPr>
            <w:rStyle w:val="Hyperlink"/>
            <w:noProof/>
          </w:rPr>
          <w:t>Droit applicable et tribunaux compétents</w:t>
        </w:r>
        <w:r>
          <w:rPr>
            <w:noProof/>
            <w:webHidden/>
          </w:rPr>
          <w:tab/>
        </w:r>
        <w:r>
          <w:rPr>
            <w:noProof/>
            <w:webHidden/>
          </w:rPr>
          <w:fldChar w:fldCharType="begin"/>
        </w:r>
        <w:r>
          <w:rPr>
            <w:noProof/>
            <w:webHidden/>
          </w:rPr>
          <w:instrText xml:space="preserve"> PAGEREF _Toc198621300 \h </w:instrText>
        </w:r>
        <w:r>
          <w:rPr>
            <w:noProof/>
            <w:webHidden/>
          </w:rPr>
        </w:r>
        <w:r>
          <w:rPr>
            <w:noProof/>
            <w:webHidden/>
          </w:rPr>
          <w:fldChar w:fldCharType="separate"/>
        </w:r>
        <w:r w:rsidR="00981E71">
          <w:rPr>
            <w:noProof/>
            <w:webHidden/>
          </w:rPr>
          <w:t>10</w:t>
        </w:r>
        <w:r>
          <w:rPr>
            <w:noProof/>
            <w:webHidden/>
          </w:rPr>
          <w:fldChar w:fldCharType="end"/>
        </w:r>
      </w:hyperlink>
    </w:p>
    <w:p w14:paraId="6FB7DC28" w14:textId="4E651902" w:rsidR="005C7044" w:rsidRDefault="005C7044">
      <w:pPr>
        <w:pStyle w:val="TOC1"/>
        <w:rPr>
          <w:rFonts w:asciiTheme="minorHAnsi" w:eastAsiaTheme="minorEastAsia" w:hAnsiTheme="minorHAnsi" w:cstheme="minorBidi"/>
          <w:b w:val="0"/>
          <w:noProof/>
          <w:color w:val="auto"/>
          <w:kern w:val="2"/>
          <w:sz w:val="24"/>
          <w:szCs w:val="24"/>
          <w:lang w:val="nl-BE" w:eastAsia="nl-BE"/>
          <w14:ligatures w14:val="standardContextual"/>
        </w:rPr>
      </w:pPr>
      <w:hyperlink w:anchor="_Toc198621301" w:history="1">
        <w:r w:rsidRPr="00732FE3">
          <w:rPr>
            <w:rStyle w:val="Hyperlink"/>
            <w:noProof/>
          </w:rPr>
          <w:t>2</w:t>
        </w:r>
        <w:r>
          <w:rPr>
            <w:rFonts w:asciiTheme="minorHAnsi" w:eastAsiaTheme="minorEastAsia" w:hAnsiTheme="minorHAnsi" w:cstheme="minorBidi"/>
            <w:b w:val="0"/>
            <w:noProof/>
            <w:color w:val="auto"/>
            <w:kern w:val="2"/>
            <w:sz w:val="24"/>
            <w:szCs w:val="24"/>
            <w:lang w:val="nl-BE" w:eastAsia="nl-BE"/>
            <w14:ligatures w14:val="standardContextual"/>
          </w:rPr>
          <w:tab/>
        </w:r>
        <w:r w:rsidRPr="00732FE3">
          <w:rPr>
            <w:rStyle w:val="Hyperlink"/>
            <w:noProof/>
          </w:rPr>
          <w:t>Objet et portée du marché</w:t>
        </w:r>
        <w:r>
          <w:rPr>
            <w:noProof/>
            <w:webHidden/>
          </w:rPr>
          <w:tab/>
        </w:r>
        <w:r>
          <w:rPr>
            <w:noProof/>
            <w:webHidden/>
          </w:rPr>
          <w:fldChar w:fldCharType="begin"/>
        </w:r>
        <w:r>
          <w:rPr>
            <w:noProof/>
            <w:webHidden/>
          </w:rPr>
          <w:instrText xml:space="preserve"> PAGEREF _Toc198621301 \h </w:instrText>
        </w:r>
        <w:r>
          <w:rPr>
            <w:noProof/>
            <w:webHidden/>
          </w:rPr>
        </w:r>
        <w:r>
          <w:rPr>
            <w:noProof/>
            <w:webHidden/>
          </w:rPr>
          <w:fldChar w:fldCharType="separate"/>
        </w:r>
        <w:r w:rsidR="00981E71">
          <w:rPr>
            <w:noProof/>
            <w:webHidden/>
          </w:rPr>
          <w:t>11</w:t>
        </w:r>
        <w:r>
          <w:rPr>
            <w:noProof/>
            <w:webHidden/>
          </w:rPr>
          <w:fldChar w:fldCharType="end"/>
        </w:r>
      </w:hyperlink>
    </w:p>
    <w:p w14:paraId="7B85EA35" w14:textId="3C62A454" w:rsidR="005C7044" w:rsidRDefault="005C7044">
      <w:pPr>
        <w:pStyle w:val="TOC2"/>
        <w:tabs>
          <w:tab w:val="left" w:pos="880"/>
          <w:tab w:val="right" w:leader="dot" w:pos="8494"/>
        </w:tabs>
        <w:rPr>
          <w:rFonts w:asciiTheme="minorHAnsi" w:eastAsiaTheme="minorEastAsia" w:hAnsiTheme="minorHAnsi" w:cstheme="minorBidi"/>
          <w:noProof/>
          <w:color w:val="auto"/>
          <w:kern w:val="2"/>
          <w:sz w:val="24"/>
          <w:szCs w:val="24"/>
          <w:lang w:val="nl-BE" w:eastAsia="nl-BE"/>
          <w14:ligatures w14:val="standardContextual"/>
        </w:rPr>
      </w:pPr>
      <w:hyperlink w:anchor="_Toc198621302" w:history="1">
        <w:r w:rsidRPr="00732FE3">
          <w:rPr>
            <w:rStyle w:val="Hyperlink"/>
            <w:noProof/>
          </w:rPr>
          <w:t>2.1</w:t>
        </w:r>
        <w:r>
          <w:rPr>
            <w:rFonts w:asciiTheme="minorHAnsi" w:eastAsiaTheme="minorEastAsia" w:hAnsiTheme="minorHAnsi" w:cstheme="minorBidi"/>
            <w:noProof/>
            <w:color w:val="auto"/>
            <w:kern w:val="2"/>
            <w:sz w:val="24"/>
            <w:szCs w:val="24"/>
            <w:lang w:val="nl-BE" w:eastAsia="nl-BE"/>
            <w14:ligatures w14:val="standardContextual"/>
          </w:rPr>
          <w:tab/>
        </w:r>
        <w:r w:rsidRPr="00732FE3">
          <w:rPr>
            <w:rStyle w:val="Hyperlink"/>
            <w:noProof/>
          </w:rPr>
          <w:t>Nature du marché</w:t>
        </w:r>
        <w:r>
          <w:rPr>
            <w:noProof/>
            <w:webHidden/>
          </w:rPr>
          <w:tab/>
        </w:r>
        <w:r>
          <w:rPr>
            <w:noProof/>
            <w:webHidden/>
          </w:rPr>
          <w:fldChar w:fldCharType="begin"/>
        </w:r>
        <w:r>
          <w:rPr>
            <w:noProof/>
            <w:webHidden/>
          </w:rPr>
          <w:instrText xml:space="preserve"> PAGEREF _Toc198621302 \h </w:instrText>
        </w:r>
        <w:r>
          <w:rPr>
            <w:noProof/>
            <w:webHidden/>
          </w:rPr>
        </w:r>
        <w:r>
          <w:rPr>
            <w:noProof/>
            <w:webHidden/>
          </w:rPr>
          <w:fldChar w:fldCharType="separate"/>
        </w:r>
        <w:r w:rsidR="00981E71">
          <w:rPr>
            <w:noProof/>
            <w:webHidden/>
          </w:rPr>
          <w:t>11</w:t>
        </w:r>
        <w:r>
          <w:rPr>
            <w:noProof/>
            <w:webHidden/>
          </w:rPr>
          <w:fldChar w:fldCharType="end"/>
        </w:r>
      </w:hyperlink>
    </w:p>
    <w:p w14:paraId="5B76E0DF" w14:textId="51BB7186" w:rsidR="005C7044" w:rsidRDefault="005C7044">
      <w:pPr>
        <w:pStyle w:val="TOC2"/>
        <w:tabs>
          <w:tab w:val="left" w:pos="880"/>
          <w:tab w:val="right" w:leader="dot" w:pos="8494"/>
        </w:tabs>
        <w:rPr>
          <w:rFonts w:asciiTheme="minorHAnsi" w:eastAsiaTheme="minorEastAsia" w:hAnsiTheme="minorHAnsi" w:cstheme="minorBidi"/>
          <w:noProof/>
          <w:color w:val="auto"/>
          <w:kern w:val="2"/>
          <w:sz w:val="24"/>
          <w:szCs w:val="24"/>
          <w:lang w:val="nl-BE" w:eastAsia="nl-BE"/>
          <w14:ligatures w14:val="standardContextual"/>
        </w:rPr>
      </w:pPr>
      <w:hyperlink w:anchor="_Toc198621303" w:history="1">
        <w:r w:rsidRPr="00732FE3">
          <w:rPr>
            <w:rStyle w:val="Hyperlink"/>
            <w:noProof/>
          </w:rPr>
          <w:t>2.2</w:t>
        </w:r>
        <w:r>
          <w:rPr>
            <w:rFonts w:asciiTheme="minorHAnsi" w:eastAsiaTheme="minorEastAsia" w:hAnsiTheme="minorHAnsi" w:cstheme="minorBidi"/>
            <w:noProof/>
            <w:color w:val="auto"/>
            <w:kern w:val="2"/>
            <w:sz w:val="24"/>
            <w:szCs w:val="24"/>
            <w:lang w:val="nl-BE" w:eastAsia="nl-BE"/>
            <w14:ligatures w14:val="standardContextual"/>
          </w:rPr>
          <w:tab/>
        </w:r>
        <w:r w:rsidRPr="00732FE3">
          <w:rPr>
            <w:rStyle w:val="Hyperlink"/>
            <w:noProof/>
          </w:rPr>
          <w:t>Objet du marché</w:t>
        </w:r>
        <w:r>
          <w:rPr>
            <w:noProof/>
            <w:webHidden/>
          </w:rPr>
          <w:tab/>
        </w:r>
        <w:r>
          <w:rPr>
            <w:noProof/>
            <w:webHidden/>
          </w:rPr>
          <w:fldChar w:fldCharType="begin"/>
        </w:r>
        <w:r>
          <w:rPr>
            <w:noProof/>
            <w:webHidden/>
          </w:rPr>
          <w:instrText xml:space="preserve"> PAGEREF _Toc198621303 \h </w:instrText>
        </w:r>
        <w:r>
          <w:rPr>
            <w:noProof/>
            <w:webHidden/>
          </w:rPr>
        </w:r>
        <w:r>
          <w:rPr>
            <w:noProof/>
            <w:webHidden/>
          </w:rPr>
          <w:fldChar w:fldCharType="separate"/>
        </w:r>
        <w:r w:rsidR="00981E71">
          <w:rPr>
            <w:noProof/>
            <w:webHidden/>
          </w:rPr>
          <w:t>11</w:t>
        </w:r>
        <w:r>
          <w:rPr>
            <w:noProof/>
            <w:webHidden/>
          </w:rPr>
          <w:fldChar w:fldCharType="end"/>
        </w:r>
      </w:hyperlink>
    </w:p>
    <w:p w14:paraId="7A9DC152" w14:textId="38B31B97" w:rsidR="005C7044" w:rsidRDefault="005C7044">
      <w:pPr>
        <w:pStyle w:val="TOC2"/>
        <w:tabs>
          <w:tab w:val="left" w:pos="880"/>
          <w:tab w:val="right" w:leader="dot" w:pos="8494"/>
        </w:tabs>
        <w:rPr>
          <w:rFonts w:asciiTheme="minorHAnsi" w:eastAsiaTheme="minorEastAsia" w:hAnsiTheme="minorHAnsi" w:cstheme="minorBidi"/>
          <w:noProof/>
          <w:color w:val="auto"/>
          <w:kern w:val="2"/>
          <w:sz w:val="24"/>
          <w:szCs w:val="24"/>
          <w:lang w:val="nl-BE" w:eastAsia="nl-BE"/>
          <w14:ligatures w14:val="standardContextual"/>
        </w:rPr>
      </w:pPr>
      <w:hyperlink w:anchor="_Toc198621304" w:history="1">
        <w:r w:rsidRPr="00732FE3">
          <w:rPr>
            <w:rStyle w:val="Hyperlink"/>
            <w:noProof/>
          </w:rPr>
          <w:t>2.3</w:t>
        </w:r>
        <w:r>
          <w:rPr>
            <w:rFonts w:asciiTheme="minorHAnsi" w:eastAsiaTheme="minorEastAsia" w:hAnsiTheme="minorHAnsi" w:cstheme="minorBidi"/>
            <w:noProof/>
            <w:color w:val="auto"/>
            <w:kern w:val="2"/>
            <w:sz w:val="24"/>
            <w:szCs w:val="24"/>
            <w:lang w:val="nl-BE" w:eastAsia="nl-BE"/>
            <w14:ligatures w14:val="standardContextual"/>
          </w:rPr>
          <w:tab/>
        </w:r>
        <w:r w:rsidRPr="00732FE3">
          <w:rPr>
            <w:rStyle w:val="Hyperlink"/>
            <w:noProof/>
          </w:rPr>
          <w:t>Lots</w:t>
        </w:r>
        <w:r>
          <w:rPr>
            <w:noProof/>
            <w:webHidden/>
          </w:rPr>
          <w:tab/>
        </w:r>
        <w:r>
          <w:rPr>
            <w:noProof/>
            <w:webHidden/>
          </w:rPr>
          <w:fldChar w:fldCharType="begin"/>
        </w:r>
        <w:r>
          <w:rPr>
            <w:noProof/>
            <w:webHidden/>
          </w:rPr>
          <w:instrText xml:space="preserve"> PAGEREF _Toc198621304 \h </w:instrText>
        </w:r>
        <w:r>
          <w:rPr>
            <w:noProof/>
            <w:webHidden/>
          </w:rPr>
        </w:r>
        <w:r>
          <w:rPr>
            <w:noProof/>
            <w:webHidden/>
          </w:rPr>
          <w:fldChar w:fldCharType="separate"/>
        </w:r>
        <w:r w:rsidR="00981E71">
          <w:rPr>
            <w:noProof/>
            <w:webHidden/>
          </w:rPr>
          <w:t>11</w:t>
        </w:r>
        <w:r>
          <w:rPr>
            <w:noProof/>
            <w:webHidden/>
          </w:rPr>
          <w:fldChar w:fldCharType="end"/>
        </w:r>
      </w:hyperlink>
    </w:p>
    <w:p w14:paraId="110E5FBA" w14:textId="1EFE0B9D" w:rsidR="005C7044" w:rsidRDefault="005C7044">
      <w:pPr>
        <w:pStyle w:val="TOC2"/>
        <w:tabs>
          <w:tab w:val="left" w:pos="880"/>
          <w:tab w:val="right" w:leader="dot" w:pos="8494"/>
        </w:tabs>
        <w:rPr>
          <w:rFonts w:asciiTheme="minorHAnsi" w:eastAsiaTheme="minorEastAsia" w:hAnsiTheme="minorHAnsi" w:cstheme="minorBidi"/>
          <w:noProof/>
          <w:color w:val="auto"/>
          <w:kern w:val="2"/>
          <w:sz w:val="24"/>
          <w:szCs w:val="24"/>
          <w:lang w:val="nl-BE" w:eastAsia="nl-BE"/>
          <w14:ligatures w14:val="standardContextual"/>
        </w:rPr>
      </w:pPr>
      <w:hyperlink w:anchor="_Toc198621305" w:history="1">
        <w:r w:rsidRPr="00732FE3">
          <w:rPr>
            <w:rStyle w:val="Hyperlink"/>
            <w:noProof/>
          </w:rPr>
          <w:t>2.4</w:t>
        </w:r>
        <w:r>
          <w:rPr>
            <w:rFonts w:asciiTheme="minorHAnsi" w:eastAsiaTheme="minorEastAsia" w:hAnsiTheme="minorHAnsi" w:cstheme="minorBidi"/>
            <w:noProof/>
            <w:color w:val="auto"/>
            <w:kern w:val="2"/>
            <w:sz w:val="24"/>
            <w:szCs w:val="24"/>
            <w:lang w:val="nl-BE" w:eastAsia="nl-BE"/>
            <w14:ligatures w14:val="standardContextual"/>
          </w:rPr>
          <w:tab/>
        </w:r>
        <w:r w:rsidRPr="00732FE3">
          <w:rPr>
            <w:rStyle w:val="Hyperlink"/>
            <w:noProof/>
          </w:rPr>
          <w:t>Postes</w:t>
        </w:r>
        <w:r>
          <w:rPr>
            <w:noProof/>
            <w:webHidden/>
          </w:rPr>
          <w:tab/>
        </w:r>
        <w:r>
          <w:rPr>
            <w:noProof/>
            <w:webHidden/>
          </w:rPr>
          <w:fldChar w:fldCharType="begin"/>
        </w:r>
        <w:r>
          <w:rPr>
            <w:noProof/>
            <w:webHidden/>
          </w:rPr>
          <w:instrText xml:space="preserve"> PAGEREF _Toc198621305 \h </w:instrText>
        </w:r>
        <w:r>
          <w:rPr>
            <w:noProof/>
            <w:webHidden/>
          </w:rPr>
        </w:r>
        <w:r>
          <w:rPr>
            <w:noProof/>
            <w:webHidden/>
          </w:rPr>
          <w:fldChar w:fldCharType="separate"/>
        </w:r>
        <w:r w:rsidR="00981E71">
          <w:rPr>
            <w:noProof/>
            <w:webHidden/>
          </w:rPr>
          <w:t>11</w:t>
        </w:r>
        <w:r>
          <w:rPr>
            <w:noProof/>
            <w:webHidden/>
          </w:rPr>
          <w:fldChar w:fldCharType="end"/>
        </w:r>
      </w:hyperlink>
    </w:p>
    <w:p w14:paraId="6F7B1CA3" w14:textId="7571AF19" w:rsidR="005C7044" w:rsidRDefault="005C7044">
      <w:pPr>
        <w:pStyle w:val="TOC2"/>
        <w:tabs>
          <w:tab w:val="left" w:pos="880"/>
          <w:tab w:val="right" w:leader="dot" w:pos="8494"/>
        </w:tabs>
        <w:rPr>
          <w:rFonts w:asciiTheme="minorHAnsi" w:eastAsiaTheme="minorEastAsia" w:hAnsiTheme="minorHAnsi" w:cstheme="minorBidi"/>
          <w:noProof/>
          <w:color w:val="auto"/>
          <w:kern w:val="2"/>
          <w:sz w:val="24"/>
          <w:szCs w:val="24"/>
          <w:lang w:val="nl-BE" w:eastAsia="nl-BE"/>
          <w14:ligatures w14:val="standardContextual"/>
        </w:rPr>
      </w:pPr>
      <w:hyperlink w:anchor="_Toc198621306" w:history="1">
        <w:r w:rsidRPr="00732FE3">
          <w:rPr>
            <w:rStyle w:val="Hyperlink"/>
            <w:noProof/>
          </w:rPr>
          <w:t>2.5</w:t>
        </w:r>
        <w:r>
          <w:rPr>
            <w:rFonts w:asciiTheme="minorHAnsi" w:eastAsiaTheme="minorEastAsia" w:hAnsiTheme="minorHAnsi" w:cstheme="minorBidi"/>
            <w:noProof/>
            <w:color w:val="auto"/>
            <w:kern w:val="2"/>
            <w:sz w:val="24"/>
            <w:szCs w:val="24"/>
            <w:lang w:val="nl-BE" w:eastAsia="nl-BE"/>
            <w14:ligatures w14:val="standardContextual"/>
          </w:rPr>
          <w:tab/>
        </w:r>
        <w:r w:rsidRPr="00732FE3">
          <w:rPr>
            <w:rStyle w:val="Hyperlink"/>
            <w:noProof/>
          </w:rPr>
          <w:t>Durée du marché</w:t>
        </w:r>
        <w:r>
          <w:rPr>
            <w:noProof/>
            <w:webHidden/>
          </w:rPr>
          <w:tab/>
        </w:r>
        <w:r>
          <w:rPr>
            <w:noProof/>
            <w:webHidden/>
          </w:rPr>
          <w:fldChar w:fldCharType="begin"/>
        </w:r>
        <w:r>
          <w:rPr>
            <w:noProof/>
            <w:webHidden/>
          </w:rPr>
          <w:instrText xml:space="preserve"> PAGEREF _Toc198621306 \h </w:instrText>
        </w:r>
        <w:r>
          <w:rPr>
            <w:noProof/>
            <w:webHidden/>
          </w:rPr>
        </w:r>
        <w:r>
          <w:rPr>
            <w:noProof/>
            <w:webHidden/>
          </w:rPr>
          <w:fldChar w:fldCharType="separate"/>
        </w:r>
        <w:r w:rsidR="00981E71">
          <w:rPr>
            <w:noProof/>
            <w:webHidden/>
          </w:rPr>
          <w:t>11</w:t>
        </w:r>
        <w:r>
          <w:rPr>
            <w:noProof/>
            <w:webHidden/>
          </w:rPr>
          <w:fldChar w:fldCharType="end"/>
        </w:r>
      </w:hyperlink>
    </w:p>
    <w:p w14:paraId="610690A6" w14:textId="1F282CDC" w:rsidR="005C7044" w:rsidRDefault="005C7044">
      <w:pPr>
        <w:pStyle w:val="TOC2"/>
        <w:tabs>
          <w:tab w:val="left" w:pos="880"/>
          <w:tab w:val="right" w:leader="dot" w:pos="8494"/>
        </w:tabs>
        <w:rPr>
          <w:rFonts w:asciiTheme="minorHAnsi" w:eastAsiaTheme="minorEastAsia" w:hAnsiTheme="minorHAnsi" w:cstheme="minorBidi"/>
          <w:noProof/>
          <w:color w:val="auto"/>
          <w:kern w:val="2"/>
          <w:sz w:val="24"/>
          <w:szCs w:val="24"/>
          <w:lang w:val="nl-BE" w:eastAsia="nl-BE"/>
          <w14:ligatures w14:val="standardContextual"/>
        </w:rPr>
      </w:pPr>
      <w:hyperlink w:anchor="_Toc198621307" w:history="1">
        <w:r w:rsidRPr="00732FE3">
          <w:rPr>
            <w:rStyle w:val="Hyperlink"/>
            <w:noProof/>
          </w:rPr>
          <w:t>2.6</w:t>
        </w:r>
        <w:r>
          <w:rPr>
            <w:rFonts w:asciiTheme="minorHAnsi" w:eastAsiaTheme="minorEastAsia" w:hAnsiTheme="minorHAnsi" w:cstheme="minorBidi"/>
            <w:noProof/>
            <w:color w:val="auto"/>
            <w:kern w:val="2"/>
            <w:sz w:val="24"/>
            <w:szCs w:val="24"/>
            <w:lang w:val="nl-BE" w:eastAsia="nl-BE"/>
            <w14:ligatures w14:val="standardContextual"/>
          </w:rPr>
          <w:tab/>
        </w:r>
        <w:r w:rsidRPr="00732FE3">
          <w:rPr>
            <w:rStyle w:val="Hyperlink"/>
            <w:noProof/>
          </w:rPr>
          <w:t>Variantes</w:t>
        </w:r>
        <w:r>
          <w:rPr>
            <w:noProof/>
            <w:webHidden/>
          </w:rPr>
          <w:tab/>
        </w:r>
        <w:r>
          <w:rPr>
            <w:noProof/>
            <w:webHidden/>
          </w:rPr>
          <w:fldChar w:fldCharType="begin"/>
        </w:r>
        <w:r>
          <w:rPr>
            <w:noProof/>
            <w:webHidden/>
          </w:rPr>
          <w:instrText xml:space="preserve"> PAGEREF _Toc198621307 \h </w:instrText>
        </w:r>
        <w:r>
          <w:rPr>
            <w:noProof/>
            <w:webHidden/>
          </w:rPr>
        </w:r>
        <w:r>
          <w:rPr>
            <w:noProof/>
            <w:webHidden/>
          </w:rPr>
          <w:fldChar w:fldCharType="separate"/>
        </w:r>
        <w:r w:rsidR="00981E71">
          <w:rPr>
            <w:noProof/>
            <w:webHidden/>
          </w:rPr>
          <w:t>12</w:t>
        </w:r>
        <w:r>
          <w:rPr>
            <w:noProof/>
            <w:webHidden/>
          </w:rPr>
          <w:fldChar w:fldCharType="end"/>
        </w:r>
      </w:hyperlink>
    </w:p>
    <w:p w14:paraId="53E81ED3" w14:textId="367D55D2" w:rsidR="005C7044" w:rsidRDefault="005C7044">
      <w:pPr>
        <w:pStyle w:val="TOC2"/>
        <w:tabs>
          <w:tab w:val="left" w:pos="880"/>
          <w:tab w:val="right" w:leader="dot" w:pos="8494"/>
        </w:tabs>
        <w:rPr>
          <w:rFonts w:asciiTheme="minorHAnsi" w:eastAsiaTheme="minorEastAsia" w:hAnsiTheme="minorHAnsi" w:cstheme="minorBidi"/>
          <w:noProof/>
          <w:color w:val="auto"/>
          <w:kern w:val="2"/>
          <w:sz w:val="24"/>
          <w:szCs w:val="24"/>
          <w:lang w:val="nl-BE" w:eastAsia="nl-BE"/>
          <w14:ligatures w14:val="standardContextual"/>
        </w:rPr>
      </w:pPr>
      <w:hyperlink w:anchor="_Toc198621308" w:history="1">
        <w:r w:rsidRPr="00732FE3">
          <w:rPr>
            <w:rStyle w:val="Hyperlink"/>
            <w:noProof/>
          </w:rPr>
          <w:t>2.7</w:t>
        </w:r>
        <w:r>
          <w:rPr>
            <w:rFonts w:asciiTheme="minorHAnsi" w:eastAsiaTheme="minorEastAsia" w:hAnsiTheme="minorHAnsi" w:cstheme="minorBidi"/>
            <w:noProof/>
            <w:color w:val="auto"/>
            <w:kern w:val="2"/>
            <w:sz w:val="24"/>
            <w:szCs w:val="24"/>
            <w:lang w:val="nl-BE" w:eastAsia="nl-BE"/>
            <w14:ligatures w14:val="standardContextual"/>
          </w:rPr>
          <w:tab/>
        </w:r>
        <w:r w:rsidRPr="00732FE3">
          <w:rPr>
            <w:rStyle w:val="Hyperlink"/>
            <w:noProof/>
          </w:rPr>
          <w:t>Option</w:t>
        </w:r>
        <w:r>
          <w:rPr>
            <w:noProof/>
            <w:webHidden/>
          </w:rPr>
          <w:tab/>
        </w:r>
        <w:r>
          <w:rPr>
            <w:noProof/>
            <w:webHidden/>
          </w:rPr>
          <w:fldChar w:fldCharType="begin"/>
        </w:r>
        <w:r>
          <w:rPr>
            <w:noProof/>
            <w:webHidden/>
          </w:rPr>
          <w:instrText xml:space="preserve"> PAGEREF _Toc198621308 \h </w:instrText>
        </w:r>
        <w:r>
          <w:rPr>
            <w:noProof/>
            <w:webHidden/>
          </w:rPr>
        </w:r>
        <w:r>
          <w:rPr>
            <w:noProof/>
            <w:webHidden/>
          </w:rPr>
          <w:fldChar w:fldCharType="separate"/>
        </w:r>
        <w:r w:rsidR="00981E71">
          <w:rPr>
            <w:noProof/>
            <w:webHidden/>
          </w:rPr>
          <w:t>12</w:t>
        </w:r>
        <w:r>
          <w:rPr>
            <w:noProof/>
            <w:webHidden/>
          </w:rPr>
          <w:fldChar w:fldCharType="end"/>
        </w:r>
      </w:hyperlink>
    </w:p>
    <w:p w14:paraId="0AF35B6C" w14:textId="4835B988" w:rsidR="005C7044" w:rsidRDefault="005C7044">
      <w:pPr>
        <w:pStyle w:val="TOC2"/>
        <w:tabs>
          <w:tab w:val="left" w:pos="880"/>
          <w:tab w:val="right" w:leader="dot" w:pos="8494"/>
        </w:tabs>
        <w:rPr>
          <w:rFonts w:asciiTheme="minorHAnsi" w:eastAsiaTheme="minorEastAsia" w:hAnsiTheme="minorHAnsi" w:cstheme="minorBidi"/>
          <w:noProof/>
          <w:color w:val="auto"/>
          <w:kern w:val="2"/>
          <w:sz w:val="24"/>
          <w:szCs w:val="24"/>
          <w:lang w:val="nl-BE" w:eastAsia="nl-BE"/>
          <w14:ligatures w14:val="standardContextual"/>
        </w:rPr>
      </w:pPr>
      <w:hyperlink w:anchor="_Toc198621309" w:history="1">
        <w:r w:rsidRPr="00732FE3">
          <w:rPr>
            <w:rStyle w:val="Hyperlink"/>
            <w:noProof/>
          </w:rPr>
          <w:t>2.8</w:t>
        </w:r>
        <w:r>
          <w:rPr>
            <w:rFonts w:asciiTheme="minorHAnsi" w:eastAsiaTheme="minorEastAsia" w:hAnsiTheme="minorHAnsi" w:cstheme="minorBidi"/>
            <w:noProof/>
            <w:color w:val="auto"/>
            <w:kern w:val="2"/>
            <w:sz w:val="24"/>
            <w:szCs w:val="24"/>
            <w:lang w:val="nl-BE" w:eastAsia="nl-BE"/>
            <w14:ligatures w14:val="standardContextual"/>
          </w:rPr>
          <w:tab/>
        </w:r>
        <w:r w:rsidRPr="00732FE3">
          <w:rPr>
            <w:rStyle w:val="Hyperlink"/>
            <w:noProof/>
          </w:rPr>
          <w:t>Quantité</w:t>
        </w:r>
        <w:r>
          <w:rPr>
            <w:noProof/>
            <w:webHidden/>
          </w:rPr>
          <w:tab/>
        </w:r>
        <w:r>
          <w:rPr>
            <w:noProof/>
            <w:webHidden/>
          </w:rPr>
          <w:fldChar w:fldCharType="begin"/>
        </w:r>
        <w:r>
          <w:rPr>
            <w:noProof/>
            <w:webHidden/>
          </w:rPr>
          <w:instrText xml:space="preserve"> PAGEREF _Toc198621309 \h </w:instrText>
        </w:r>
        <w:r>
          <w:rPr>
            <w:noProof/>
            <w:webHidden/>
          </w:rPr>
        </w:r>
        <w:r>
          <w:rPr>
            <w:noProof/>
            <w:webHidden/>
          </w:rPr>
          <w:fldChar w:fldCharType="separate"/>
        </w:r>
        <w:r w:rsidR="00981E71">
          <w:rPr>
            <w:noProof/>
            <w:webHidden/>
          </w:rPr>
          <w:t>12</w:t>
        </w:r>
        <w:r>
          <w:rPr>
            <w:noProof/>
            <w:webHidden/>
          </w:rPr>
          <w:fldChar w:fldCharType="end"/>
        </w:r>
      </w:hyperlink>
    </w:p>
    <w:p w14:paraId="3506FEC0" w14:textId="49A50764" w:rsidR="005C7044" w:rsidRDefault="005C7044">
      <w:pPr>
        <w:pStyle w:val="TOC1"/>
        <w:rPr>
          <w:rFonts w:asciiTheme="minorHAnsi" w:eastAsiaTheme="minorEastAsia" w:hAnsiTheme="minorHAnsi" w:cstheme="minorBidi"/>
          <w:b w:val="0"/>
          <w:noProof/>
          <w:color w:val="auto"/>
          <w:kern w:val="2"/>
          <w:sz w:val="24"/>
          <w:szCs w:val="24"/>
          <w:lang w:val="nl-BE" w:eastAsia="nl-BE"/>
          <w14:ligatures w14:val="standardContextual"/>
        </w:rPr>
      </w:pPr>
      <w:hyperlink w:anchor="_Toc198621310" w:history="1">
        <w:r w:rsidRPr="00732FE3">
          <w:rPr>
            <w:rStyle w:val="Hyperlink"/>
            <w:noProof/>
          </w:rPr>
          <w:t>3</w:t>
        </w:r>
        <w:r>
          <w:rPr>
            <w:rFonts w:asciiTheme="minorHAnsi" w:eastAsiaTheme="minorEastAsia" w:hAnsiTheme="minorHAnsi" w:cstheme="minorBidi"/>
            <w:b w:val="0"/>
            <w:noProof/>
            <w:color w:val="auto"/>
            <w:kern w:val="2"/>
            <w:sz w:val="24"/>
            <w:szCs w:val="24"/>
            <w:lang w:val="nl-BE" w:eastAsia="nl-BE"/>
            <w14:ligatures w14:val="standardContextual"/>
          </w:rPr>
          <w:tab/>
        </w:r>
        <w:r w:rsidRPr="00732FE3">
          <w:rPr>
            <w:rStyle w:val="Hyperlink"/>
            <w:noProof/>
          </w:rPr>
          <w:t>Procédure</w:t>
        </w:r>
        <w:r>
          <w:rPr>
            <w:noProof/>
            <w:webHidden/>
          </w:rPr>
          <w:tab/>
        </w:r>
        <w:r>
          <w:rPr>
            <w:noProof/>
            <w:webHidden/>
          </w:rPr>
          <w:fldChar w:fldCharType="begin"/>
        </w:r>
        <w:r>
          <w:rPr>
            <w:noProof/>
            <w:webHidden/>
          </w:rPr>
          <w:instrText xml:space="preserve"> PAGEREF _Toc198621310 \h </w:instrText>
        </w:r>
        <w:r>
          <w:rPr>
            <w:noProof/>
            <w:webHidden/>
          </w:rPr>
        </w:r>
        <w:r>
          <w:rPr>
            <w:noProof/>
            <w:webHidden/>
          </w:rPr>
          <w:fldChar w:fldCharType="separate"/>
        </w:r>
        <w:r w:rsidR="00981E71">
          <w:rPr>
            <w:noProof/>
            <w:webHidden/>
          </w:rPr>
          <w:t>13</w:t>
        </w:r>
        <w:r>
          <w:rPr>
            <w:noProof/>
            <w:webHidden/>
          </w:rPr>
          <w:fldChar w:fldCharType="end"/>
        </w:r>
      </w:hyperlink>
    </w:p>
    <w:p w14:paraId="6867CE49" w14:textId="7794C195" w:rsidR="005C7044" w:rsidRDefault="005C7044">
      <w:pPr>
        <w:pStyle w:val="TOC2"/>
        <w:tabs>
          <w:tab w:val="left" w:pos="880"/>
          <w:tab w:val="right" w:leader="dot" w:pos="8494"/>
        </w:tabs>
        <w:rPr>
          <w:rFonts w:asciiTheme="minorHAnsi" w:eastAsiaTheme="minorEastAsia" w:hAnsiTheme="minorHAnsi" w:cstheme="minorBidi"/>
          <w:noProof/>
          <w:color w:val="auto"/>
          <w:kern w:val="2"/>
          <w:sz w:val="24"/>
          <w:szCs w:val="24"/>
          <w:lang w:val="nl-BE" w:eastAsia="nl-BE"/>
          <w14:ligatures w14:val="standardContextual"/>
        </w:rPr>
      </w:pPr>
      <w:hyperlink w:anchor="_Toc198621311" w:history="1">
        <w:r w:rsidRPr="00732FE3">
          <w:rPr>
            <w:rStyle w:val="Hyperlink"/>
            <w:noProof/>
          </w:rPr>
          <w:t>3.1</w:t>
        </w:r>
        <w:r>
          <w:rPr>
            <w:rFonts w:asciiTheme="minorHAnsi" w:eastAsiaTheme="minorEastAsia" w:hAnsiTheme="minorHAnsi" w:cstheme="minorBidi"/>
            <w:noProof/>
            <w:color w:val="auto"/>
            <w:kern w:val="2"/>
            <w:sz w:val="24"/>
            <w:szCs w:val="24"/>
            <w:lang w:val="nl-BE" w:eastAsia="nl-BE"/>
            <w14:ligatures w14:val="standardContextual"/>
          </w:rPr>
          <w:tab/>
        </w:r>
        <w:r w:rsidRPr="00732FE3">
          <w:rPr>
            <w:rStyle w:val="Hyperlink"/>
            <w:noProof/>
          </w:rPr>
          <w:t>Mode de passation</w:t>
        </w:r>
        <w:r>
          <w:rPr>
            <w:noProof/>
            <w:webHidden/>
          </w:rPr>
          <w:tab/>
        </w:r>
        <w:r>
          <w:rPr>
            <w:noProof/>
            <w:webHidden/>
          </w:rPr>
          <w:fldChar w:fldCharType="begin"/>
        </w:r>
        <w:r>
          <w:rPr>
            <w:noProof/>
            <w:webHidden/>
          </w:rPr>
          <w:instrText xml:space="preserve"> PAGEREF _Toc198621311 \h </w:instrText>
        </w:r>
        <w:r>
          <w:rPr>
            <w:noProof/>
            <w:webHidden/>
          </w:rPr>
        </w:r>
        <w:r>
          <w:rPr>
            <w:noProof/>
            <w:webHidden/>
          </w:rPr>
          <w:fldChar w:fldCharType="separate"/>
        </w:r>
        <w:r w:rsidR="00981E71">
          <w:rPr>
            <w:noProof/>
            <w:webHidden/>
          </w:rPr>
          <w:t>13</w:t>
        </w:r>
        <w:r>
          <w:rPr>
            <w:noProof/>
            <w:webHidden/>
          </w:rPr>
          <w:fldChar w:fldCharType="end"/>
        </w:r>
      </w:hyperlink>
    </w:p>
    <w:p w14:paraId="7161ABBF" w14:textId="6B0B977C" w:rsidR="005C7044" w:rsidRDefault="005C7044">
      <w:pPr>
        <w:pStyle w:val="TOC2"/>
        <w:tabs>
          <w:tab w:val="left" w:pos="880"/>
          <w:tab w:val="right" w:leader="dot" w:pos="8494"/>
        </w:tabs>
        <w:rPr>
          <w:rFonts w:asciiTheme="minorHAnsi" w:eastAsiaTheme="minorEastAsia" w:hAnsiTheme="minorHAnsi" w:cstheme="minorBidi"/>
          <w:noProof/>
          <w:color w:val="auto"/>
          <w:kern w:val="2"/>
          <w:sz w:val="24"/>
          <w:szCs w:val="24"/>
          <w:lang w:val="nl-BE" w:eastAsia="nl-BE"/>
          <w14:ligatures w14:val="standardContextual"/>
        </w:rPr>
      </w:pPr>
      <w:hyperlink w:anchor="_Toc198621312" w:history="1">
        <w:r w:rsidRPr="00732FE3">
          <w:rPr>
            <w:rStyle w:val="Hyperlink"/>
            <w:noProof/>
          </w:rPr>
          <w:t>3.2</w:t>
        </w:r>
        <w:r>
          <w:rPr>
            <w:rFonts w:asciiTheme="minorHAnsi" w:eastAsiaTheme="minorEastAsia" w:hAnsiTheme="minorHAnsi" w:cstheme="minorBidi"/>
            <w:noProof/>
            <w:color w:val="auto"/>
            <w:kern w:val="2"/>
            <w:sz w:val="24"/>
            <w:szCs w:val="24"/>
            <w:lang w:val="nl-BE" w:eastAsia="nl-BE"/>
            <w14:ligatures w14:val="standardContextual"/>
          </w:rPr>
          <w:tab/>
        </w:r>
        <w:r w:rsidRPr="00732FE3">
          <w:rPr>
            <w:rStyle w:val="Hyperlink"/>
            <w:noProof/>
          </w:rPr>
          <w:t>Publication officieuse</w:t>
        </w:r>
        <w:r>
          <w:rPr>
            <w:noProof/>
            <w:webHidden/>
          </w:rPr>
          <w:tab/>
        </w:r>
        <w:r>
          <w:rPr>
            <w:noProof/>
            <w:webHidden/>
          </w:rPr>
          <w:fldChar w:fldCharType="begin"/>
        </w:r>
        <w:r>
          <w:rPr>
            <w:noProof/>
            <w:webHidden/>
          </w:rPr>
          <w:instrText xml:space="preserve"> PAGEREF _Toc198621312 \h </w:instrText>
        </w:r>
        <w:r>
          <w:rPr>
            <w:noProof/>
            <w:webHidden/>
          </w:rPr>
        </w:r>
        <w:r>
          <w:rPr>
            <w:noProof/>
            <w:webHidden/>
          </w:rPr>
          <w:fldChar w:fldCharType="separate"/>
        </w:r>
        <w:r w:rsidR="00981E71">
          <w:rPr>
            <w:noProof/>
            <w:webHidden/>
          </w:rPr>
          <w:t>13</w:t>
        </w:r>
        <w:r>
          <w:rPr>
            <w:noProof/>
            <w:webHidden/>
          </w:rPr>
          <w:fldChar w:fldCharType="end"/>
        </w:r>
      </w:hyperlink>
    </w:p>
    <w:p w14:paraId="4B06A770" w14:textId="67B84ACA" w:rsidR="005C7044" w:rsidRDefault="005C7044">
      <w:pPr>
        <w:pStyle w:val="TOC2"/>
        <w:tabs>
          <w:tab w:val="left" w:pos="880"/>
          <w:tab w:val="right" w:leader="dot" w:pos="8494"/>
        </w:tabs>
        <w:rPr>
          <w:rFonts w:asciiTheme="minorHAnsi" w:eastAsiaTheme="minorEastAsia" w:hAnsiTheme="minorHAnsi" w:cstheme="minorBidi"/>
          <w:noProof/>
          <w:color w:val="auto"/>
          <w:kern w:val="2"/>
          <w:sz w:val="24"/>
          <w:szCs w:val="24"/>
          <w:lang w:val="nl-BE" w:eastAsia="nl-BE"/>
          <w14:ligatures w14:val="standardContextual"/>
        </w:rPr>
      </w:pPr>
      <w:hyperlink w:anchor="_Toc198621313" w:history="1">
        <w:r w:rsidRPr="00732FE3">
          <w:rPr>
            <w:rStyle w:val="Hyperlink"/>
            <w:noProof/>
          </w:rPr>
          <w:t>3.3</w:t>
        </w:r>
        <w:r>
          <w:rPr>
            <w:rFonts w:asciiTheme="minorHAnsi" w:eastAsiaTheme="minorEastAsia" w:hAnsiTheme="minorHAnsi" w:cstheme="minorBidi"/>
            <w:noProof/>
            <w:color w:val="auto"/>
            <w:kern w:val="2"/>
            <w:sz w:val="24"/>
            <w:szCs w:val="24"/>
            <w:lang w:val="nl-BE" w:eastAsia="nl-BE"/>
            <w14:ligatures w14:val="standardContextual"/>
          </w:rPr>
          <w:tab/>
        </w:r>
        <w:r w:rsidRPr="00732FE3">
          <w:rPr>
            <w:rStyle w:val="Hyperlink"/>
            <w:noProof/>
          </w:rPr>
          <w:t>Information</w:t>
        </w:r>
        <w:r>
          <w:rPr>
            <w:noProof/>
            <w:webHidden/>
          </w:rPr>
          <w:tab/>
        </w:r>
        <w:r>
          <w:rPr>
            <w:noProof/>
            <w:webHidden/>
          </w:rPr>
          <w:fldChar w:fldCharType="begin"/>
        </w:r>
        <w:r>
          <w:rPr>
            <w:noProof/>
            <w:webHidden/>
          </w:rPr>
          <w:instrText xml:space="preserve"> PAGEREF _Toc198621313 \h </w:instrText>
        </w:r>
        <w:r>
          <w:rPr>
            <w:noProof/>
            <w:webHidden/>
          </w:rPr>
        </w:r>
        <w:r>
          <w:rPr>
            <w:noProof/>
            <w:webHidden/>
          </w:rPr>
          <w:fldChar w:fldCharType="separate"/>
        </w:r>
        <w:r w:rsidR="00981E71">
          <w:rPr>
            <w:noProof/>
            <w:webHidden/>
          </w:rPr>
          <w:t>13</w:t>
        </w:r>
        <w:r>
          <w:rPr>
            <w:noProof/>
            <w:webHidden/>
          </w:rPr>
          <w:fldChar w:fldCharType="end"/>
        </w:r>
      </w:hyperlink>
    </w:p>
    <w:p w14:paraId="595240A3" w14:textId="151254DB" w:rsidR="005C7044" w:rsidRDefault="005C7044">
      <w:pPr>
        <w:pStyle w:val="TOC2"/>
        <w:tabs>
          <w:tab w:val="left" w:pos="880"/>
          <w:tab w:val="right" w:leader="dot" w:pos="8494"/>
        </w:tabs>
        <w:rPr>
          <w:rFonts w:asciiTheme="minorHAnsi" w:eastAsiaTheme="minorEastAsia" w:hAnsiTheme="minorHAnsi" w:cstheme="minorBidi"/>
          <w:noProof/>
          <w:color w:val="auto"/>
          <w:kern w:val="2"/>
          <w:sz w:val="24"/>
          <w:szCs w:val="24"/>
          <w:lang w:val="nl-BE" w:eastAsia="nl-BE"/>
          <w14:ligatures w14:val="standardContextual"/>
        </w:rPr>
      </w:pPr>
      <w:hyperlink w:anchor="_Toc198621314" w:history="1">
        <w:r w:rsidRPr="00732FE3">
          <w:rPr>
            <w:rStyle w:val="Hyperlink"/>
            <w:noProof/>
          </w:rPr>
          <w:t>3.4</w:t>
        </w:r>
        <w:r>
          <w:rPr>
            <w:rFonts w:asciiTheme="minorHAnsi" w:eastAsiaTheme="minorEastAsia" w:hAnsiTheme="minorHAnsi" w:cstheme="minorBidi"/>
            <w:noProof/>
            <w:color w:val="auto"/>
            <w:kern w:val="2"/>
            <w:sz w:val="24"/>
            <w:szCs w:val="24"/>
            <w:lang w:val="nl-BE" w:eastAsia="nl-BE"/>
            <w14:ligatures w14:val="standardContextual"/>
          </w:rPr>
          <w:tab/>
        </w:r>
        <w:r w:rsidRPr="00732FE3">
          <w:rPr>
            <w:rStyle w:val="Hyperlink"/>
            <w:noProof/>
          </w:rPr>
          <w:t>Offre</w:t>
        </w:r>
        <w:r>
          <w:rPr>
            <w:noProof/>
            <w:webHidden/>
          </w:rPr>
          <w:tab/>
        </w:r>
        <w:r>
          <w:rPr>
            <w:noProof/>
            <w:webHidden/>
          </w:rPr>
          <w:fldChar w:fldCharType="begin"/>
        </w:r>
        <w:r>
          <w:rPr>
            <w:noProof/>
            <w:webHidden/>
          </w:rPr>
          <w:instrText xml:space="preserve"> PAGEREF _Toc198621314 \h </w:instrText>
        </w:r>
        <w:r>
          <w:rPr>
            <w:noProof/>
            <w:webHidden/>
          </w:rPr>
        </w:r>
        <w:r>
          <w:rPr>
            <w:noProof/>
            <w:webHidden/>
          </w:rPr>
          <w:fldChar w:fldCharType="separate"/>
        </w:r>
        <w:r w:rsidR="00981E71">
          <w:rPr>
            <w:noProof/>
            <w:webHidden/>
          </w:rPr>
          <w:t>13</w:t>
        </w:r>
        <w:r>
          <w:rPr>
            <w:noProof/>
            <w:webHidden/>
          </w:rPr>
          <w:fldChar w:fldCharType="end"/>
        </w:r>
      </w:hyperlink>
    </w:p>
    <w:p w14:paraId="43869BF5" w14:textId="7D0DC0CF" w:rsidR="005C7044" w:rsidRDefault="005C7044">
      <w:pPr>
        <w:pStyle w:val="TOC3"/>
        <w:rPr>
          <w:rFonts w:asciiTheme="minorHAnsi" w:eastAsiaTheme="minorEastAsia" w:hAnsiTheme="minorHAnsi" w:cstheme="minorBidi"/>
          <w:noProof/>
          <w:color w:val="auto"/>
          <w:kern w:val="2"/>
          <w:sz w:val="24"/>
          <w:szCs w:val="24"/>
          <w:lang w:val="nl-BE" w:eastAsia="nl-BE"/>
          <w14:ligatures w14:val="standardContextual"/>
        </w:rPr>
      </w:pPr>
      <w:hyperlink w:anchor="_Toc198621315" w:history="1">
        <w:r w:rsidRPr="00732FE3">
          <w:rPr>
            <w:rStyle w:val="Hyperlink"/>
            <w:noProof/>
          </w:rPr>
          <w:t>3.4.1</w:t>
        </w:r>
        <w:r>
          <w:rPr>
            <w:rFonts w:asciiTheme="minorHAnsi" w:eastAsiaTheme="minorEastAsia" w:hAnsiTheme="minorHAnsi" w:cstheme="minorBidi"/>
            <w:noProof/>
            <w:color w:val="auto"/>
            <w:kern w:val="2"/>
            <w:sz w:val="24"/>
            <w:szCs w:val="24"/>
            <w:lang w:val="nl-BE" w:eastAsia="nl-BE"/>
            <w14:ligatures w14:val="standardContextual"/>
          </w:rPr>
          <w:tab/>
        </w:r>
        <w:r w:rsidRPr="00732FE3">
          <w:rPr>
            <w:rStyle w:val="Hyperlink"/>
            <w:noProof/>
          </w:rPr>
          <w:t>Données à mentionner dans l’offre</w:t>
        </w:r>
        <w:r>
          <w:rPr>
            <w:noProof/>
            <w:webHidden/>
          </w:rPr>
          <w:tab/>
        </w:r>
        <w:r>
          <w:rPr>
            <w:noProof/>
            <w:webHidden/>
          </w:rPr>
          <w:fldChar w:fldCharType="begin"/>
        </w:r>
        <w:r>
          <w:rPr>
            <w:noProof/>
            <w:webHidden/>
          </w:rPr>
          <w:instrText xml:space="preserve"> PAGEREF _Toc198621315 \h </w:instrText>
        </w:r>
        <w:r>
          <w:rPr>
            <w:noProof/>
            <w:webHidden/>
          </w:rPr>
        </w:r>
        <w:r>
          <w:rPr>
            <w:noProof/>
            <w:webHidden/>
          </w:rPr>
          <w:fldChar w:fldCharType="separate"/>
        </w:r>
        <w:r w:rsidR="00981E71">
          <w:rPr>
            <w:noProof/>
            <w:webHidden/>
          </w:rPr>
          <w:t>13</w:t>
        </w:r>
        <w:r>
          <w:rPr>
            <w:noProof/>
            <w:webHidden/>
          </w:rPr>
          <w:fldChar w:fldCharType="end"/>
        </w:r>
      </w:hyperlink>
    </w:p>
    <w:p w14:paraId="1E19F1AE" w14:textId="1610F873" w:rsidR="005C7044" w:rsidRDefault="005C7044">
      <w:pPr>
        <w:pStyle w:val="TOC3"/>
        <w:rPr>
          <w:rFonts w:asciiTheme="minorHAnsi" w:eastAsiaTheme="minorEastAsia" w:hAnsiTheme="minorHAnsi" w:cstheme="minorBidi"/>
          <w:noProof/>
          <w:color w:val="auto"/>
          <w:kern w:val="2"/>
          <w:sz w:val="24"/>
          <w:szCs w:val="24"/>
          <w:lang w:val="nl-BE" w:eastAsia="nl-BE"/>
          <w14:ligatures w14:val="standardContextual"/>
        </w:rPr>
      </w:pPr>
      <w:hyperlink w:anchor="_Toc198621316" w:history="1">
        <w:r w:rsidRPr="00732FE3">
          <w:rPr>
            <w:rStyle w:val="Hyperlink"/>
            <w:noProof/>
          </w:rPr>
          <w:t>3.4.2</w:t>
        </w:r>
        <w:r>
          <w:rPr>
            <w:rFonts w:asciiTheme="minorHAnsi" w:eastAsiaTheme="minorEastAsia" w:hAnsiTheme="minorHAnsi" w:cstheme="minorBidi"/>
            <w:noProof/>
            <w:color w:val="auto"/>
            <w:kern w:val="2"/>
            <w:sz w:val="24"/>
            <w:szCs w:val="24"/>
            <w:lang w:val="nl-BE" w:eastAsia="nl-BE"/>
            <w14:ligatures w14:val="standardContextual"/>
          </w:rPr>
          <w:tab/>
        </w:r>
        <w:r w:rsidRPr="00732FE3">
          <w:rPr>
            <w:rStyle w:val="Hyperlink"/>
            <w:noProof/>
          </w:rPr>
          <w:t>Durée de validité de l’offre</w:t>
        </w:r>
        <w:r>
          <w:rPr>
            <w:noProof/>
            <w:webHidden/>
          </w:rPr>
          <w:tab/>
        </w:r>
        <w:r>
          <w:rPr>
            <w:noProof/>
            <w:webHidden/>
          </w:rPr>
          <w:fldChar w:fldCharType="begin"/>
        </w:r>
        <w:r>
          <w:rPr>
            <w:noProof/>
            <w:webHidden/>
          </w:rPr>
          <w:instrText xml:space="preserve"> PAGEREF _Toc198621316 \h </w:instrText>
        </w:r>
        <w:r>
          <w:rPr>
            <w:noProof/>
            <w:webHidden/>
          </w:rPr>
        </w:r>
        <w:r>
          <w:rPr>
            <w:noProof/>
            <w:webHidden/>
          </w:rPr>
          <w:fldChar w:fldCharType="separate"/>
        </w:r>
        <w:r w:rsidR="00981E71">
          <w:rPr>
            <w:noProof/>
            <w:webHidden/>
          </w:rPr>
          <w:t>14</w:t>
        </w:r>
        <w:r>
          <w:rPr>
            <w:noProof/>
            <w:webHidden/>
          </w:rPr>
          <w:fldChar w:fldCharType="end"/>
        </w:r>
      </w:hyperlink>
    </w:p>
    <w:p w14:paraId="6459545C" w14:textId="48AA3C7C" w:rsidR="005C7044" w:rsidRDefault="005C7044">
      <w:pPr>
        <w:pStyle w:val="TOC3"/>
        <w:rPr>
          <w:rFonts w:asciiTheme="minorHAnsi" w:eastAsiaTheme="minorEastAsia" w:hAnsiTheme="minorHAnsi" w:cstheme="minorBidi"/>
          <w:noProof/>
          <w:color w:val="auto"/>
          <w:kern w:val="2"/>
          <w:sz w:val="24"/>
          <w:szCs w:val="24"/>
          <w:lang w:val="nl-BE" w:eastAsia="nl-BE"/>
          <w14:ligatures w14:val="standardContextual"/>
        </w:rPr>
      </w:pPr>
      <w:hyperlink w:anchor="_Toc198621317" w:history="1">
        <w:r w:rsidRPr="00732FE3">
          <w:rPr>
            <w:rStyle w:val="Hyperlink"/>
            <w:noProof/>
          </w:rPr>
          <w:t>3.4.3</w:t>
        </w:r>
        <w:r>
          <w:rPr>
            <w:rFonts w:asciiTheme="minorHAnsi" w:eastAsiaTheme="minorEastAsia" w:hAnsiTheme="minorHAnsi" w:cstheme="minorBidi"/>
            <w:noProof/>
            <w:color w:val="auto"/>
            <w:kern w:val="2"/>
            <w:sz w:val="24"/>
            <w:szCs w:val="24"/>
            <w:lang w:val="nl-BE" w:eastAsia="nl-BE"/>
            <w14:ligatures w14:val="standardContextual"/>
          </w:rPr>
          <w:tab/>
        </w:r>
        <w:r w:rsidRPr="00732FE3">
          <w:rPr>
            <w:rStyle w:val="Hyperlink"/>
            <w:noProof/>
          </w:rPr>
          <w:t>Determination des prix</w:t>
        </w:r>
        <w:r>
          <w:rPr>
            <w:noProof/>
            <w:webHidden/>
          </w:rPr>
          <w:tab/>
        </w:r>
        <w:r>
          <w:rPr>
            <w:noProof/>
            <w:webHidden/>
          </w:rPr>
          <w:fldChar w:fldCharType="begin"/>
        </w:r>
        <w:r>
          <w:rPr>
            <w:noProof/>
            <w:webHidden/>
          </w:rPr>
          <w:instrText xml:space="preserve"> PAGEREF _Toc198621317 \h </w:instrText>
        </w:r>
        <w:r>
          <w:rPr>
            <w:noProof/>
            <w:webHidden/>
          </w:rPr>
        </w:r>
        <w:r>
          <w:rPr>
            <w:noProof/>
            <w:webHidden/>
          </w:rPr>
          <w:fldChar w:fldCharType="separate"/>
        </w:r>
        <w:r w:rsidR="00981E71">
          <w:rPr>
            <w:noProof/>
            <w:webHidden/>
          </w:rPr>
          <w:t>14</w:t>
        </w:r>
        <w:r>
          <w:rPr>
            <w:noProof/>
            <w:webHidden/>
          </w:rPr>
          <w:fldChar w:fldCharType="end"/>
        </w:r>
      </w:hyperlink>
    </w:p>
    <w:p w14:paraId="52063772" w14:textId="1ED1D46D" w:rsidR="005C7044" w:rsidRDefault="005C7044">
      <w:pPr>
        <w:pStyle w:val="TOC4"/>
        <w:rPr>
          <w:rFonts w:asciiTheme="minorHAnsi" w:eastAsiaTheme="minorEastAsia" w:hAnsiTheme="minorHAnsi" w:cstheme="minorBidi"/>
          <w:noProof/>
          <w:color w:val="auto"/>
          <w:kern w:val="2"/>
          <w:sz w:val="24"/>
          <w:szCs w:val="24"/>
          <w:lang w:val="nl-BE" w:eastAsia="nl-BE"/>
          <w14:ligatures w14:val="standardContextual"/>
        </w:rPr>
      </w:pPr>
      <w:hyperlink w:anchor="_Toc198621318" w:history="1">
        <w:r w:rsidRPr="00732FE3">
          <w:rPr>
            <w:rStyle w:val="Hyperlink"/>
            <w:noProof/>
          </w:rPr>
          <w:t>3.4.3.1</w:t>
        </w:r>
        <w:r>
          <w:rPr>
            <w:rFonts w:asciiTheme="minorHAnsi" w:eastAsiaTheme="minorEastAsia" w:hAnsiTheme="minorHAnsi" w:cstheme="minorBidi"/>
            <w:noProof/>
            <w:color w:val="auto"/>
            <w:kern w:val="2"/>
            <w:sz w:val="24"/>
            <w:szCs w:val="24"/>
            <w:lang w:val="nl-BE" w:eastAsia="nl-BE"/>
            <w14:ligatures w14:val="standardContextual"/>
          </w:rPr>
          <w:tab/>
        </w:r>
        <w:r w:rsidRPr="00732FE3">
          <w:rPr>
            <w:rStyle w:val="Hyperlink"/>
            <w:noProof/>
          </w:rPr>
          <w:t>Eléments inclus dans le prix</w:t>
        </w:r>
        <w:r>
          <w:rPr>
            <w:noProof/>
            <w:webHidden/>
          </w:rPr>
          <w:tab/>
        </w:r>
        <w:r>
          <w:rPr>
            <w:noProof/>
            <w:webHidden/>
          </w:rPr>
          <w:fldChar w:fldCharType="begin"/>
        </w:r>
        <w:r>
          <w:rPr>
            <w:noProof/>
            <w:webHidden/>
          </w:rPr>
          <w:instrText xml:space="preserve"> PAGEREF _Toc198621318 \h </w:instrText>
        </w:r>
        <w:r>
          <w:rPr>
            <w:noProof/>
            <w:webHidden/>
          </w:rPr>
        </w:r>
        <w:r>
          <w:rPr>
            <w:noProof/>
            <w:webHidden/>
          </w:rPr>
          <w:fldChar w:fldCharType="separate"/>
        </w:r>
        <w:r w:rsidR="00981E71">
          <w:rPr>
            <w:noProof/>
            <w:webHidden/>
          </w:rPr>
          <w:t>14</w:t>
        </w:r>
        <w:r>
          <w:rPr>
            <w:noProof/>
            <w:webHidden/>
          </w:rPr>
          <w:fldChar w:fldCharType="end"/>
        </w:r>
      </w:hyperlink>
    </w:p>
    <w:p w14:paraId="5389EB14" w14:textId="0D51F6C6" w:rsidR="005C7044" w:rsidRDefault="005C7044">
      <w:pPr>
        <w:pStyle w:val="TOC3"/>
        <w:rPr>
          <w:rFonts w:asciiTheme="minorHAnsi" w:eastAsiaTheme="minorEastAsia" w:hAnsiTheme="minorHAnsi" w:cstheme="minorBidi"/>
          <w:noProof/>
          <w:color w:val="auto"/>
          <w:kern w:val="2"/>
          <w:sz w:val="24"/>
          <w:szCs w:val="24"/>
          <w:lang w:val="nl-BE" w:eastAsia="nl-BE"/>
          <w14:ligatures w14:val="standardContextual"/>
        </w:rPr>
      </w:pPr>
      <w:hyperlink w:anchor="_Toc198621319" w:history="1">
        <w:r w:rsidRPr="00732FE3">
          <w:rPr>
            <w:rStyle w:val="Hyperlink"/>
            <w:noProof/>
          </w:rPr>
          <w:t>3.4.4</w:t>
        </w:r>
        <w:r>
          <w:rPr>
            <w:rFonts w:asciiTheme="minorHAnsi" w:eastAsiaTheme="minorEastAsia" w:hAnsiTheme="minorHAnsi" w:cstheme="minorBidi"/>
            <w:noProof/>
            <w:color w:val="auto"/>
            <w:kern w:val="2"/>
            <w:sz w:val="24"/>
            <w:szCs w:val="24"/>
            <w:lang w:val="nl-BE" w:eastAsia="nl-BE"/>
            <w14:ligatures w14:val="standardContextual"/>
          </w:rPr>
          <w:tab/>
        </w:r>
        <w:r w:rsidRPr="00732FE3">
          <w:rPr>
            <w:rStyle w:val="Hyperlink"/>
            <w:noProof/>
          </w:rPr>
          <w:t>Introduction des offres</w:t>
        </w:r>
        <w:r>
          <w:rPr>
            <w:noProof/>
            <w:webHidden/>
          </w:rPr>
          <w:tab/>
        </w:r>
        <w:r>
          <w:rPr>
            <w:noProof/>
            <w:webHidden/>
          </w:rPr>
          <w:fldChar w:fldCharType="begin"/>
        </w:r>
        <w:r>
          <w:rPr>
            <w:noProof/>
            <w:webHidden/>
          </w:rPr>
          <w:instrText xml:space="preserve"> PAGEREF _Toc198621319 \h </w:instrText>
        </w:r>
        <w:r>
          <w:rPr>
            <w:noProof/>
            <w:webHidden/>
          </w:rPr>
        </w:r>
        <w:r>
          <w:rPr>
            <w:noProof/>
            <w:webHidden/>
          </w:rPr>
          <w:fldChar w:fldCharType="separate"/>
        </w:r>
        <w:r w:rsidR="00981E71">
          <w:rPr>
            <w:noProof/>
            <w:webHidden/>
          </w:rPr>
          <w:t>15</w:t>
        </w:r>
        <w:r>
          <w:rPr>
            <w:noProof/>
            <w:webHidden/>
          </w:rPr>
          <w:fldChar w:fldCharType="end"/>
        </w:r>
      </w:hyperlink>
    </w:p>
    <w:p w14:paraId="6D0C2FDC" w14:textId="479E38EA" w:rsidR="005C7044" w:rsidRDefault="005C7044">
      <w:pPr>
        <w:pStyle w:val="TOC3"/>
        <w:rPr>
          <w:rFonts w:asciiTheme="minorHAnsi" w:eastAsiaTheme="minorEastAsia" w:hAnsiTheme="minorHAnsi" w:cstheme="minorBidi"/>
          <w:noProof/>
          <w:color w:val="auto"/>
          <w:kern w:val="2"/>
          <w:sz w:val="24"/>
          <w:szCs w:val="24"/>
          <w:lang w:val="nl-BE" w:eastAsia="nl-BE"/>
          <w14:ligatures w14:val="standardContextual"/>
        </w:rPr>
      </w:pPr>
      <w:hyperlink w:anchor="_Toc198621320" w:history="1">
        <w:r w:rsidRPr="00732FE3">
          <w:rPr>
            <w:rStyle w:val="Hyperlink"/>
            <w:noProof/>
          </w:rPr>
          <w:t>3.4.5</w:t>
        </w:r>
        <w:r>
          <w:rPr>
            <w:rFonts w:asciiTheme="minorHAnsi" w:eastAsiaTheme="minorEastAsia" w:hAnsiTheme="minorHAnsi" w:cstheme="minorBidi"/>
            <w:noProof/>
            <w:color w:val="auto"/>
            <w:kern w:val="2"/>
            <w:sz w:val="24"/>
            <w:szCs w:val="24"/>
            <w:lang w:val="nl-BE" w:eastAsia="nl-BE"/>
            <w14:ligatures w14:val="standardContextual"/>
          </w:rPr>
          <w:tab/>
        </w:r>
        <w:r w:rsidRPr="00732FE3">
          <w:rPr>
            <w:rStyle w:val="Hyperlink"/>
            <w:noProof/>
          </w:rPr>
          <w:t>Modification ou retrait d’une offre déjà introduite</w:t>
        </w:r>
        <w:r>
          <w:rPr>
            <w:noProof/>
            <w:webHidden/>
          </w:rPr>
          <w:tab/>
        </w:r>
        <w:r>
          <w:rPr>
            <w:noProof/>
            <w:webHidden/>
          </w:rPr>
          <w:fldChar w:fldCharType="begin"/>
        </w:r>
        <w:r>
          <w:rPr>
            <w:noProof/>
            <w:webHidden/>
          </w:rPr>
          <w:instrText xml:space="preserve"> PAGEREF _Toc198621320 \h </w:instrText>
        </w:r>
        <w:r>
          <w:rPr>
            <w:noProof/>
            <w:webHidden/>
          </w:rPr>
        </w:r>
        <w:r>
          <w:rPr>
            <w:noProof/>
            <w:webHidden/>
          </w:rPr>
          <w:fldChar w:fldCharType="separate"/>
        </w:r>
        <w:r w:rsidR="00981E71">
          <w:rPr>
            <w:noProof/>
            <w:webHidden/>
          </w:rPr>
          <w:t>16</w:t>
        </w:r>
        <w:r>
          <w:rPr>
            <w:noProof/>
            <w:webHidden/>
          </w:rPr>
          <w:fldChar w:fldCharType="end"/>
        </w:r>
      </w:hyperlink>
    </w:p>
    <w:p w14:paraId="079503B6" w14:textId="6D673388" w:rsidR="005C7044" w:rsidRDefault="005C7044">
      <w:pPr>
        <w:pStyle w:val="TOC3"/>
        <w:rPr>
          <w:rFonts w:asciiTheme="minorHAnsi" w:eastAsiaTheme="minorEastAsia" w:hAnsiTheme="minorHAnsi" w:cstheme="minorBidi"/>
          <w:noProof/>
          <w:color w:val="auto"/>
          <w:kern w:val="2"/>
          <w:sz w:val="24"/>
          <w:szCs w:val="24"/>
          <w:lang w:val="nl-BE" w:eastAsia="nl-BE"/>
          <w14:ligatures w14:val="standardContextual"/>
        </w:rPr>
      </w:pPr>
      <w:hyperlink w:anchor="_Toc198621321" w:history="1">
        <w:r w:rsidRPr="00732FE3">
          <w:rPr>
            <w:rStyle w:val="Hyperlink"/>
            <w:noProof/>
          </w:rPr>
          <w:t>3.4.6</w:t>
        </w:r>
        <w:r>
          <w:rPr>
            <w:rFonts w:asciiTheme="minorHAnsi" w:eastAsiaTheme="minorEastAsia" w:hAnsiTheme="minorHAnsi" w:cstheme="minorBidi"/>
            <w:noProof/>
            <w:color w:val="auto"/>
            <w:kern w:val="2"/>
            <w:sz w:val="24"/>
            <w:szCs w:val="24"/>
            <w:lang w:val="nl-BE" w:eastAsia="nl-BE"/>
            <w14:ligatures w14:val="standardContextual"/>
          </w:rPr>
          <w:tab/>
        </w:r>
        <w:r w:rsidRPr="00732FE3">
          <w:rPr>
            <w:rStyle w:val="Hyperlink"/>
            <w:noProof/>
          </w:rPr>
          <w:t>Sélection des soumissionnaires</w:t>
        </w:r>
        <w:r>
          <w:rPr>
            <w:noProof/>
            <w:webHidden/>
          </w:rPr>
          <w:tab/>
        </w:r>
        <w:r>
          <w:rPr>
            <w:noProof/>
            <w:webHidden/>
          </w:rPr>
          <w:fldChar w:fldCharType="begin"/>
        </w:r>
        <w:r>
          <w:rPr>
            <w:noProof/>
            <w:webHidden/>
          </w:rPr>
          <w:instrText xml:space="preserve"> PAGEREF _Toc198621321 \h </w:instrText>
        </w:r>
        <w:r>
          <w:rPr>
            <w:noProof/>
            <w:webHidden/>
          </w:rPr>
        </w:r>
        <w:r>
          <w:rPr>
            <w:noProof/>
            <w:webHidden/>
          </w:rPr>
          <w:fldChar w:fldCharType="separate"/>
        </w:r>
        <w:r w:rsidR="00981E71">
          <w:rPr>
            <w:noProof/>
            <w:webHidden/>
          </w:rPr>
          <w:t>16</w:t>
        </w:r>
        <w:r>
          <w:rPr>
            <w:noProof/>
            <w:webHidden/>
          </w:rPr>
          <w:fldChar w:fldCharType="end"/>
        </w:r>
      </w:hyperlink>
    </w:p>
    <w:p w14:paraId="7ABC0919" w14:textId="0DEB3F56" w:rsidR="005C7044" w:rsidRDefault="005C7044">
      <w:pPr>
        <w:pStyle w:val="TOC4"/>
        <w:rPr>
          <w:rFonts w:asciiTheme="minorHAnsi" w:eastAsiaTheme="minorEastAsia" w:hAnsiTheme="minorHAnsi" w:cstheme="minorBidi"/>
          <w:noProof/>
          <w:color w:val="auto"/>
          <w:kern w:val="2"/>
          <w:sz w:val="24"/>
          <w:szCs w:val="24"/>
          <w:lang w:val="nl-BE" w:eastAsia="nl-BE"/>
          <w14:ligatures w14:val="standardContextual"/>
        </w:rPr>
      </w:pPr>
      <w:hyperlink w:anchor="_Toc198621322" w:history="1">
        <w:r w:rsidRPr="00732FE3">
          <w:rPr>
            <w:rStyle w:val="Hyperlink"/>
            <w:noProof/>
          </w:rPr>
          <w:t>3.4.6.1</w:t>
        </w:r>
        <w:r>
          <w:rPr>
            <w:rFonts w:asciiTheme="minorHAnsi" w:eastAsiaTheme="minorEastAsia" w:hAnsiTheme="minorHAnsi" w:cstheme="minorBidi"/>
            <w:noProof/>
            <w:color w:val="auto"/>
            <w:kern w:val="2"/>
            <w:sz w:val="24"/>
            <w:szCs w:val="24"/>
            <w:lang w:val="nl-BE" w:eastAsia="nl-BE"/>
            <w14:ligatures w14:val="standardContextual"/>
          </w:rPr>
          <w:tab/>
        </w:r>
        <w:r w:rsidRPr="00732FE3">
          <w:rPr>
            <w:rStyle w:val="Hyperlink"/>
            <w:noProof/>
          </w:rPr>
          <w:t>Motifs d’exclusion</w:t>
        </w:r>
        <w:r>
          <w:rPr>
            <w:noProof/>
            <w:webHidden/>
          </w:rPr>
          <w:tab/>
        </w:r>
        <w:r>
          <w:rPr>
            <w:noProof/>
            <w:webHidden/>
          </w:rPr>
          <w:fldChar w:fldCharType="begin"/>
        </w:r>
        <w:r>
          <w:rPr>
            <w:noProof/>
            <w:webHidden/>
          </w:rPr>
          <w:instrText xml:space="preserve"> PAGEREF _Toc198621322 \h </w:instrText>
        </w:r>
        <w:r>
          <w:rPr>
            <w:noProof/>
            <w:webHidden/>
          </w:rPr>
        </w:r>
        <w:r>
          <w:rPr>
            <w:noProof/>
            <w:webHidden/>
          </w:rPr>
          <w:fldChar w:fldCharType="separate"/>
        </w:r>
        <w:r w:rsidR="00981E71">
          <w:rPr>
            <w:noProof/>
            <w:webHidden/>
          </w:rPr>
          <w:t>16</w:t>
        </w:r>
        <w:r>
          <w:rPr>
            <w:noProof/>
            <w:webHidden/>
          </w:rPr>
          <w:fldChar w:fldCharType="end"/>
        </w:r>
      </w:hyperlink>
    </w:p>
    <w:p w14:paraId="1AB5F5D3" w14:textId="5D6228D5" w:rsidR="005C7044" w:rsidRDefault="005C7044">
      <w:pPr>
        <w:pStyle w:val="TOC4"/>
        <w:rPr>
          <w:rFonts w:asciiTheme="minorHAnsi" w:eastAsiaTheme="minorEastAsia" w:hAnsiTheme="minorHAnsi" w:cstheme="minorBidi"/>
          <w:noProof/>
          <w:color w:val="auto"/>
          <w:kern w:val="2"/>
          <w:sz w:val="24"/>
          <w:szCs w:val="24"/>
          <w:lang w:val="nl-BE" w:eastAsia="nl-BE"/>
          <w14:ligatures w14:val="standardContextual"/>
        </w:rPr>
      </w:pPr>
      <w:hyperlink w:anchor="_Toc198621323" w:history="1">
        <w:r w:rsidRPr="00732FE3">
          <w:rPr>
            <w:rStyle w:val="Hyperlink"/>
            <w:noProof/>
          </w:rPr>
          <w:t>3.4.6.2</w:t>
        </w:r>
        <w:r>
          <w:rPr>
            <w:rFonts w:asciiTheme="minorHAnsi" w:eastAsiaTheme="minorEastAsia" w:hAnsiTheme="minorHAnsi" w:cstheme="minorBidi"/>
            <w:noProof/>
            <w:color w:val="auto"/>
            <w:kern w:val="2"/>
            <w:sz w:val="24"/>
            <w:szCs w:val="24"/>
            <w:lang w:val="nl-BE" w:eastAsia="nl-BE"/>
            <w14:ligatures w14:val="standardContextual"/>
          </w:rPr>
          <w:tab/>
        </w:r>
        <w:r w:rsidRPr="00732FE3">
          <w:rPr>
            <w:rStyle w:val="Hyperlink"/>
            <w:noProof/>
          </w:rPr>
          <w:t>Critères de sélection</w:t>
        </w:r>
        <w:r>
          <w:rPr>
            <w:noProof/>
            <w:webHidden/>
          </w:rPr>
          <w:tab/>
        </w:r>
        <w:r>
          <w:rPr>
            <w:noProof/>
            <w:webHidden/>
          </w:rPr>
          <w:fldChar w:fldCharType="begin"/>
        </w:r>
        <w:r>
          <w:rPr>
            <w:noProof/>
            <w:webHidden/>
          </w:rPr>
          <w:instrText xml:space="preserve"> PAGEREF _Toc198621323 \h </w:instrText>
        </w:r>
        <w:r>
          <w:rPr>
            <w:noProof/>
            <w:webHidden/>
          </w:rPr>
        </w:r>
        <w:r>
          <w:rPr>
            <w:noProof/>
            <w:webHidden/>
          </w:rPr>
          <w:fldChar w:fldCharType="separate"/>
        </w:r>
        <w:r w:rsidR="00981E71">
          <w:rPr>
            <w:noProof/>
            <w:webHidden/>
          </w:rPr>
          <w:t>17</w:t>
        </w:r>
        <w:r>
          <w:rPr>
            <w:noProof/>
            <w:webHidden/>
          </w:rPr>
          <w:fldChar w:fldCharType="end"/>
        </w:r>
      </w:hyperlink>
    </w:p>
    <w:p w14:paraId="51A46F4D" w14:textId="41F0C65A" w:rsidR="005C7044" w:rsidRDefault="005C7044">
      <w:pPr>
        <w:pStyle w:val="TOC4"/>
        <w:rPr>
          <w:rFonts w:asciiTheme="minorHAnsi" w:eastAsiaTheme="minorEastAsia" w:hAnsiTheme="minorHAnsi" w:cstheme="minorBidi"/>
          <w:noProof/>
          <w:color w:val="auto"/>
          <w:kern w:val="2"/>
          <w:sz w:val="24"/>
          <w:szCs w:val="24"/>
          <w:lang w:val="nl-BE" w:eastAsia="nl-BE"/>
          <w14:ligatures w14:val="standardContextual"/>
        </w:rPr>
      </w:pPr>
      <w:hyperlink w:anchor="_Toc198621324" w:history="1">
        <w:r w:rsidRPr="00732FE3">
          <w:rPr>
            <w:rStyle w:val="Hyperlink"/>
            <w:noProof/>
          </w:rPr>
          <w:t>3.4.6.3</w:t>
        </w:r>
        <w:r>
          <w:rPr>
            <w:rFonts w:asciiTheme="minorHAnsi" w:eastAsiaTheme="minorEastAsia" w:hAnsiTheme="minorHAnsi" w:cstheme="minorBidi"/>
            <w:noProof/>
            <w:color w:val="auto"/>
            <w:kern w:val="2"/>
            <w:sz w:val="24"/>
            <w:szCs w:val="24"/>
            <w:lang w:val="nl-BE" w:eastAsia="nl-BE"/>
            <w14:ligatures w14:val="standardContextual"/>
          </w:rPr>
          <w:tab/>
        </w:r>
        <w:r w:rsidRPr="00732FE3">
          <w:rPr>
            <w:rStyle w:val="Hyperlink"/>
            <w:noProof/>
          </w:rPr>
          <w:t>Aperçu de la procédure</w:t>
        </w:r>
        <w:r>
          <w:rPr>
            <w:noProof/>
            <w:webHidden/>
          </w:rPr>
          <w:tab/>
        </w:r>
        <w:r>
          <w:rPr>
            <w:noProof/>
            <w:webHidden/>
          </w:rPr>
          <w:fldChar w:fldCharType="begin"/>
        </w:r>
        <w:r>
          <w:rPr>
            <w:noProof/>
            <w:webHidden/>
          </w:rPr>
          <w:instrText xml:space="preserve"> PAGEREF _Toc198621324 \h </w:instrText>
        </w:r>
        <w:r>
          <w:rPr>
            <w:noProof/>
            <w:webHidden/>
          </w:rPr>
        </w:r>
        <w:r>
          <w:rPr>
            <w:noProof/>
            <w:webHidden/>
          </w:rPr>
          <w:fldChar w:fldCharType="separate"/>
        </w:r>
        <w:r w:rsidR="00981E71">
          <w:rPr>
            <w:noProof/>
            <w:webHidden/>
          </w:rPr>
          <w:t>17</w:t>
        </w:r>
        <w:r>
          <w:rPr>
            <w:noProof/>
            <w:webHidden/>
          </w:rPr>
          <w:fldChar w:fldCharType="end"/>
        </w:r>
      </w:hyperlink>
    </w:p>
    <w:p w14:paraId="2C4EBA09" w14:textId="1D7C7B48" w:rsidR="005C7044" w:rsidRDefault="005C7044">
      <w:pPr>
        <w:pStyle w:val="TOC4"/>
        <w:rPr>
          <w:rFonts w:asciiTheme="minorHAnsi" w:eastAsiaTheme="minorEastAsia" w:hAnsiTheme="minorHAnsi" w:cstheme="minorBidi"/>
          <w:noProof/>
          <w:color w:val="auto"/>
          <w:kern w:val="2"/>
          <w:sz w:val="24"/>
          <w:szCs w:val="24"/>
          <w:lang w:val="nl-BE" w:eastAsia="nl-BE"/>
          <w14:ligatures w14:val="standardContextual"/>
        </w:rPr>
      </w:pPr>
      <w:hyperlink w:anchor="_Toc198621325" w:history="1">
        <w:r w:rsidRPr="00732FE3">
          <w:rPr>
            <w:rStyle w:val="Hyperlink"/>
            <w:noProof/>
          </w:rPr>
          <w:t>3.4.6.4</w:t>
        </w:r>
        <w:r>
          <w:rPr>
            <w:rFonts w:asciiTheme="minorHAnsi" w:eastAsiaTheme="minorEastAsia" w:hAnsiTheme="minorHAnsi" w:cstheme="minorBidi"/>
            <w:noProof/>
            <w:color w:val="auto"/>
            <w:kern w:val="2"/>
            <w:sz w:val="24"/>
            <w:szCs w:val="24"/>
            <w:lang w:val="nl-BE" w:eastAsia="nl-BE"/>
            <w14:ligatures w14:val="standardContextual"/>
          </w:rPr>
          <w:tab/>
        </w:r>
        <w:r w:rsidRPr="00732FE3">
          <w:rPr>
            <w:rStyle w:val="Hyperlink"/>
            <w:noProof/>
          </w:rPr>
          <w:t>Critères d’attribution</w:t>
        </w:r>
        <w:r>
          <w:rPr>
            <w:noProof/>
            <w:webHidden/>
          </w:rPr>
          <w:tab/>
        </w:r>
        <w:r>
          <w:rPr>
            <w:noProof/>
            <w:webHidden/>
          </w:rPr>
          <w:fldChar w:fldCharType="begin"/>
        </w:r>
        <w:r>
          <w:rPr>
            <w:noProof/>
            <w:webHidden/>
          </w:rPr>
          <w:instrText xml:space="preserve"> PAGEREF _Toc198621325 \h </w:instrText>
        </w:r>
        <w:r>
          <w:rPr>
            <w:noProof/>
            <w:webHidden/>
          </w:rPr>
        </w:r>
        <w:r>
          <w:rPr>
            <w:noProof/>
            <w:webHidden/>
          </w:rPr>
          <w:fldChar w:fldCharType="separate"/>
        </w:r>
        <w:r w:rsidR="00981E71">
          <w:rPr>
            <w:noProof/>
            <w:webHidden/>
          </w:rPr>
          <w:t>18</w:t>
        </w:r>
        <w:r>
          <w:rPr>
            <w:noProof/>
            <w:webHidden/>
          </w:rPr>
          <w:fldChar w:fldCharType="end"/>
        </w:r>
      </w:hyperlink>
    </w:p>
    <w:p w14:paraId="6343B5AC" w14:textId="448D1494" w:rsidR="005C7044" w:rsidRDefault="005C7044">
      <w:pPr>
        <w:pStyle w:val="TOC4"/>
        <w:rPr>
          <w:rFonts w:asciiTheme="minorHAnsi" w:eastAsiaTheme="minorEastAsia" w:hAnsiTheme="minorHAnsi" w:cstheme="minorBidi"/>
          <w:noProof/>
          <w:color w:val="auto"/>
          <w:kern w:val="2"/>
          <w:sz w:val="24"/>
          <w:szCs w:val="24"/>
          <w:lang w:val="nl-BE" w:eastAsia="nl-BE"/>
          <w14:ligatures w14:val="standardContextual"/>
        </w:rPr>
      </w:pPr>
      <w:hyperlink w:anchor="_Toc198621326" w:history="1">
        <w:r w:rsidRPr="00732FE3">
          <w:rPr>
            <w:rStyle w:val="Hyperlink"/>
            <w:noProof/>
          </w:rPr>
          <w:t>3.4.6.5</w:t>
        </w:r>
        <w:r>
          <w:rPr>
            <w:rFonts w:asciiTheme="minorHAnsi" w:eastAsiaTheme="minorEastAsia" w:hAnsiTheme="minorHAnsi" w:cstheme="minorBidi"/>
            <w:noProof/>
            <w:color w:val="auto"/>
            <w:kern w:val="2"/>
            <w:sz w:val="24"/>
            <w:szCs w:val="24"/>
            <w:lang w:val="nl-BE" w:eastAsia="nl-BE"/>
            <w14:ligatures w14:val="standardContextual"/>
          </w:rPr>
          <w:tab/>
        </w:r>
        <w:r w:rsidRPr="00732FE3">
          <w:rPr>
            <w:rStyle w:val="Hyperlink"/>
            <w:noProof/>
          </w:rPr>
          <w:t>Cotation finale</w:t>
        </w:r>
        <w:r>
          <w:rPr>
            <w:noProof/>
            <w:webHidden/>
          </w:rPr>
          <w:tab/>
        </w:r>
        <w:r>
          <w:rPr>
            <w:noProof/>
            <w:webHidden/>
          </w:rPr>
          <w:fldChar w:fldCharType="begin"/>
        </w:r>
        <w:r>
          <w:rPr>
            <w:noProof/>
            <w:webHidden/>
          </w:rPr>
          <w:instrText xml:space="preserve"> PAGEREF _Toc198621326 \h </w:instrText>
        </w:r>
        <w:r>
          <w:rPr>
            <w:noProof/>
            <w:webHidden/>
          </w:rPr>
        </w:r>
        <w:r>
          <w:rPr>
            <w:noProof/>
            <w:webHidden/>
          </w:rPr>
          <w:fldChar w:fldCharType="separate"/>
        </w:r>
        <w:r w:rsidR="00981E71">
          <w:rPr>
            <w:noProof/>
            <w:webHidden/>
          </w:rPr>
          <w:t>20</w:t>
        </w:r>
        <w:r>
          <w:rPr>
            <w:noProof/>
            <w:webHidden/>
          </w:rPr>
          <w:fldChar w:fldCharType="end"/>
        </w:r>
      </w:hyperlink>
    </w:p>
    <w:p w14:paraId="379D6F7C" w14:textId="130E0CDA" w:rsidR="005C7044" w:rsidRDefault="005C7044">
      <w:pPr>
        <w:pStyle w:val="TOC4"/>
        <w:rPr>
          <w:rFonts w:asciiTheme="minorHAnsi" w:eastAsiaTheme="minorEastAsia" w:hAnsiTheme="minorHAnsi" w:cstheme="minorBidi"/>
          <w:noProof/>
          <w:color w:val="auto"/>
          <w:kern w:val="2"/>
          <w:sz w:val="24"/>
          <w:szCs w:val="24"/>
          <w:lang w:val="nl-BE" w:eastAsia="nl-BE"/>
          <w14:ligatures w14:val="standardContextual"/>
        </w:rPr>
      </w:pPr>
      <w:hyperlink w:anchor="_Toc198621327" w:history="1">
        <w:r w:rsidRPr="00732FE3">
          <w:rPr>
            <w:rStyle w:val="Hyperlink"/>
            <w:noProof/>
          </w:rPr>
          <w:t>3.4.6.6</w:t>
        </w:r>
        <w:r>
          <w:rPr>
            <w:rFonts w:asciiTheme="minorHAnsi" w:eastAsiaTheme="minorEastAsia" w:hAnsiTheme="minorHAnsi" w:cstheme="minorBidi"/>
            <w:noProof/>
            <w:color w:val="auto"/>
            <w:kern w:val="2"/>
            <w:sz w:val="24"/>
            <w:szCs w:val="24"/>
            <w:lang w:val="nl-BE" w:eastAsia="nl-BE"/>
            <w14:ligatures w14:val="standardContextual"/>
          </w:rPr>
          <w:tab/>
        </w:r>
        <w:r w:rsidRPr="00732FE3">
          <w:rPr>
            <w:rStyle w:val="Hyperlink"/>
            <w:noProof/>
          </w:rPr>
          <w:t>Attribution du marché</w:t>
        </w:r>
        <w:r>
          <w:rPr>
            <w:noProof/>
            <w:webHidden/>
          </w:rPr>
          <w:tab/>
        </w:r>
        <w:r>
          <w:rPr>
            <w:noProof/>
            <w:webHidden/>
          </w:rPr>
          <w:fldChar w:fldCharType="begin"/>
        </w:r>
        <w:r>
          <w:rPr>
            <w:noProof/>
            <w:webHidden/>
          </w:rPr>
          <w:instrText xml:space="preserve"> PAGEREF _Toc198621327 \h </w:instrText>
        </w:r>
        <w:r>
          <w:rPr>
            <w:noProof/>
            <w:webHidden/>
          </w:rPr>
        </w:r>
        <w:r>
          <w:rPr>
            <w:noProof/>
            <w:webHidden/>
          </w:rPr>
          <w:fldChar w:fldCharType="separate"/>
        </w:r>
        <w:r w:rsidR="00981E71">
          <w:rPr>
            <w:noProof/>
            <w:webHidden/>
          </w:rPr>
          <w:t>20</w:t>
        </w:r>
        <w:r>
          <w:rPr>
            <w:noProof/>
            <w:webHidden/>
          </w:rPr>
          <w:fldChar w:fldCharType="end"/>
        </w:r>
      </w:hyperlink>
    </w:p>
    <w:p w14:paraId="2DCAC662" w14:textId="7F3FACBD" w:rsidR="005C7044" w:rsidRDefault="005C7044">
      <w:pPr>
        <w:pStyle w:val="TOC3"/>
        <w:rPr>
          <w:rFonts w:asciiTheme="minorHAnsi" w:eastAsiaTheme="minorEastAsia" w:hAnsiTheme="minorHAnsi" w:cstheme="minorBidi"/>
          <w:noProof/>
          <w:color w:val="auto"/>
          <w:kern w:val="2"/>
          <w:sz w:val="24"/>
          <w:szCs w:val="24"/>
          <w:lang w:val="nl-BE" w:eastAsia="nl-BE"/>
          <w14:ligatures w14:val="standardContextual"/>
        </w:rPr>
      </w:pPr>
      <w:hyperlink w:anchor="_Toc198621328" w:history="1">
        <w:r w:rsidRPr="00732FE3">
          <w:rPr>
            <w:rStyle w:val="Hyperlink"/>
            <w:noProof/>
          </w:rPr>
          <w:t>3.4.7</w:t>
        </w:r>
        <w:r>
          <w:rPr>
            <w:rFonts w:asciiTheme="minorHAnsi" w:eastAsiaTheme="minorEastAsia" w:hAnsiTheme="minorHAnsi" w:cstheme="minorBidi"/>
            <w:noProof/>
            <w:color w:val="auto"/>
            <w:kern w:val="2"/>
            <w:sz w:val="24"/>
            <w:szCs w:val="24"/>
            <w:lang w:val="nl-BE" w:eastAsia="nl-BE"/>
            <w14:ligatures w14:val="standardContextual"/>
          </w:rPr>
          <w:tab/>
        </w:r>
        <w:r w:rsidRPr="00732FE3">
          <w:rPr>
            <w:rStyle w:val="Hyperlink"/>
            <w:noProof/>
          </w:rPr>
          <w:t>Conclusion du contrat</w:t>
        </w:r>
        <w:r>
          <w:rPr>
            <w:noProof/>
            <w:webHidden/>
          </w:rPr>
          <w:tab/>
        </w:r>
        <w:r>
          <w:rPr>
            <w:noProof/>
            <w:webHidden/>
          </w:rPr>
          <w:fldChar w:fldCharType="begin"/>
        </w:r>
        <w:r>
          <w:rPr>
            <w:noProof/>
            <w:webHidden/>
          </w:rPr>
          <w:instrText xml:space="preserve"> PAGEREF _Toc198621328 \h </w:instrText>
        </w:r>
        <w:r>
          <w:rPr>
            <w:noProof/>
            <w:webHidden/>
          </w:rPr>
        </w:r>
        <w:r>
          <w:rPr>
            <w:noProof/>
            <w:webHidden/>
          </w:rPr>
          <w:fldChar w:fldCharType="separate"/>
        </w:r>
        <w:r w:rsidR="00981E71">
          <w:rPr>
            <w:noProof/>
            <w:webHidden/>
          </w:rPr>
          <w:t>20</w:t>
        </w:r>
        <w:r>
          <w:rPr>
            <w:noProof/>
            <w:webHidden/>
          </w:rPr>
          <w:fldChar w:fldCharType="end"/>
        </w:r>
      </w:hyperlink>
    </w:p>
    <w:p w14:paraId="57296B60" w14:textId="5B1FFCFA" w:rsidR="005C7044" w:rsidRDefault="005C7044">
      <w:pPr>
        <w:pStyle w:val="TOC1"/>
        <w:rPr>
          <w:rFonts w:asciiTheme="minorHAnsi" w:eastAsiaTheme="minorEastAsia" w:hAnsiTheme="minorHAnsi" w:cstheme="minorBidi"/>
          <w:b w:val="0"/>
          <w:noProof/>
          <w:color w:val="auto"/>
          <w:kern w:val="2"/>
          <w:sz w:val="24"/>
          <w:szCs w:val="24"/>
          <w:lang w:val="nl-BE" w:eastAsia="nl-BE"/>
          <w14:ligatures w14:val="standardContextual"/>
        </w:rPr>
      </w:pPr>
      <w:hyperlink w:anchor="_Toc198621329" w:history="1">
        <w:r w:rsidRPr="00732FE3">
          <w:rPr>
            <w:rStyle w:val="Hyperlink"/>
            <w:noProof/>
          </w:rPr>
          <w:t>4</w:t>
        </w:r>
        <w:r>
          <w:rPr>
            <w:rFonts w:asciiTheme="minorHAnsi" w:eastAsiaTheme="minorEastAsia" w:hAnsiTheme="minorHAnsi" w:cstheme="minorBidi"/>
            <w:b w:val="0"/>
            <w:noProof/>
            <w:color w:val="auto"/>
            <w:kern w:val="2"/>
            <w:sz w:val="24"/>
            <w:szCs w:val="24"/>
            <w:lang w:val="nl-BE" w:eastAsia="nl-BE"/>
            <w14:ligatures w14:val="standardContextual"/>
          </w:rPr>
          <w:tab/>
        </w:r>
        <w:r w:rsidRPr="00732FE3">
          <w:rPr>
            <w:rStyle w:val="Hyperlink"/>
            <w:noProof/>
          </w:rPr>
          <w:t>Dispositions contractuelles particulières</w:t>
        </w:r>
        <w:r>
          <w:rPr>
            <w:noProof/>
            <w:webHidden/>
          </w:rPr>
          <w:tab/>
        </w:r>
        <w:r>
          <w:rPr>
            <w:noProof/>
            <w:webHidden/>
          </w:rPr>
          <w:fldChar w:fldCharType="begin"/>
        </w:r>
        <w:r>
          <w:rPr>
            <w:noProof/>
            <w:webHidden/>
          </w:rPr>
          <w:instrText xml:space="preserve"> PAGEREF _Toc198621329 \h </w:instrText>
        </w:r>
        <w:r>
          <w:rPr>
            <w:noProof/>
            <w:webHidden/>
          </w:rPr>
        </w:r>
        <w:r>
          <w:rPr>
            <w:noProof/>
            <w:webHidden/>
          </w:rPr>
          <w:fldChar w:fldCharType="separate"/>
        </w:r>
        <w:r w:rsidR="00981E71">
          <w:rPr>
            <w:noProof/>
            <w:webHidden/>
          </w:rPr>
          <w:t>22</w:t>
        </w:r>
        <w:r>
          <w:rPr>
            <w:noProof/>
            <w:webHidden/>
          </w:rPr>
          <w:fldChar w:fldCharType="end"/>
        </w:r>
      </w:hyperlink>
    </w:p>
    <w:p w14:paraId="6B09308B" w14:textId="25334601" w:rsidR="005C7044" w:rsidRDefault="005C7044">
      <w:pPr>
        <w:pStyle w:val="TOC2"/>
        <w:tabs>
          <w:tab w:val="left" w:pos="880"/>
          <w:tab w:val="right" w:leader="dot" w:pos="8494"/>
        </w:tabs>
        <w:rPr>
          <w:rFonts w:asciiTheme="minorHAnsi" w:eastAsiaTheme="minorEastAsia" w:hAnsiTheme="minorHAnsi" w:cstheme="minorBidi"/>
          <w:noProof/>
          <w:color w:val="auto"/>
          <w:kern w:val="2"/>
          <w:sz w:val="24"/>
          <w:szCs w:val="24"/>
          <w:lang w:val="nl-BE" w:eastAsia="nl-BE"/>
          <w14:ligatures w14:val="standardContextual"/>
        </w:rPr>
      </w:pPr>
      <w:hyperlink w:anchor="_Toc198621330" w:history="1">
        <w:r w:rsidRPr="00732FE3">
          <w:rPr>
            <w:rStyle w:val="Hyperlink"/>
            <w:noProof/>
            <w:lang w:val="fr-FR"/>
          </w:rPr>
          <w:t>4.1</w:t>
        </w:r>
        <w:r>
          <w:rPr>
            <w:rFonts w:asciiTheme="minorHAnsi" w:eastAsiaTheme="minorEastAsia" w:hAnsiTheme="minorHAnsi" w:cstheme="minorBidi"/>
            <w:noProof/>
            <w:color w:val="auto"/>
            <w:kern w:val="2"/>
            <w:sz w:val="24"/>
            <w:szCs w:val="24"/>
            <w:lang w:val="nl-BE" w:eastAsia="nl-BE"/>
            <w14:ligatures w14:val="standardContextual"/>
          </w:rPr>
          <w:tab/>
        </w:r>
        <w:r w:rsidRPr="00732FE3">
          <w:rPr>
            <w:rStyle w:val="Hyperlink"/>
            <w:noProof/>
            <w:lang w:val="fr-FR"/>
          </w:rPr>
          <w:t>Définitions (Art. 2)</w:t>
        </w:r>
        <w:r>
          <w:rPr>
            <w:noProof/>
            <w:webHidden/>
          </w:rPr>
          <w:tab/>
        </w:r>
        <w:r>
          <w:rPr>
            <w:noProof/>
            <w:webHidden/>
          </w:rPr>
          <w:fldChar w:fldCharType="begin"/>
        </w:r>
        <w:r>
          <w:rPr>
            <w:noProof/>
            <w:webHidden/>
          </w:rPr>
          <w:instrText xml:space="preserve"> PAGEREF _Toc198621330 \h </w:instrText>
        </w:r>
        <w:r>
          <w:rPr>
            <w:noProof/>
            <w:webHidden/>
          </w:rPr>
        </w:r>
        <w:r>
          <w:rPr>
            <w:noProof/>
            <w:webHidden/>
          </w:rPr>
          <w:fldChar w:fldCharType="separate"/>
        </w:r>
        <w:r w:rsidR="00981E71">
          <w:rPr>
            <w:noProof/>
            <w:webHidden/>
          </w:rPr>
          <w:t>22</w:t>
        </w:r>
        <w:r>
          <w:rPr>
            <w:noProof/>
            <w:webHidden/>
          </w:rPr>
          <w:fldChar w:fldCharType="end"/>
        </w:r>
      </w:hyperlink>
    </w:p>
    <w:p w14:paraId="5A982933" w14:textId="223FC64C" w:rsidR="005C7044" w:rsidRDefault="005C7044">
      <w:pPr>
        <w:pStyle w:val="TOC2"/>
        <w:tabs>
          <w:tab w:val="left" w:pos="880"/>
          <w:tab w:val="right" w:leader="dot" w:pos="8494"/>
        </w:tabs>
        <w:rPr>
          <w:rFonts w:asciiTheme="minorHAnsi" w:eastAsiaTheme="minorEastAsia" w:hAnsiTheme="minorHAnsi" w:cstheme="minorBidi"/>
          <w:noProof/>
          <w:color w:val="auto"/>
          <w:kern w:val="2"/>
          <w:sz w:val="24"/>
          <w:szCs w:val="24"/>
          <w:lang w:val="nl-BE" w:eastAsia="nl-BE"/>
          <w14:ligatures w14:val="standardContextual"/>
        </w:rPr>
      </w:pPr>
      <w:hyperlink w:anchor="_Toc198621331" w:history="1">
        <w:r w:rsidRPr="00732FE3">
          <w:rPr>
            <w:rStyle w:val="Hyperlink"/>
            <w:noProof/>
            <w:lang w:val="fr-FR"/>
          </w:rPr>
          <w:t>4.2</w:t>
        </w:r>
        <w:r>
          <w:rPr>
            <w:rFonts w:asciiTheme="minorHAnsi" w:eastAsiaTheme="minorEastAsia" w:hAnsiTheme="minorHAnsi" w:cstheme="minorBidi"/>
            <w:noProof/>
            <w:color w:val="auto"/>
            <w:kern w:val="2"/>
            <w:sz w:val="24"/>
            <w:szCs w:val="24"/>
            <w:lang w:val="nl-BE" w:eastAsia="nl-BE"/>
            <w14:ligatures w14:val="standardContextual"/>
          </w:rPr>
          <w:tab/>
        </w:r>
        <w:r w:rsidRPr="00732FE3">
          <w:rPr>
            <w:rStyle w:val="Hyperlink"/>
            <w:noProof/>
            <w:lang w:val="fr-FR"/>
          </w:rPr>
          <w:t>Correspondance avec le prestataire de services (Art. 10)</w:t>
        </w:r>
        <w:r>
          <w:rPr>
            <w:noProof/>
            <w:webHidden/>
          </w:rPr>
          <w:tab/>
        </w:r>
        <w:r>
          <w:rPr>
            <w:noProof/>
            <w:webHidden/>
          </w:rPr>
          <w:fldChar w:fldCharType="begin"/>
        </w:r>
        <w:r>
          <w:rPr>
            <w:noProof/>
            <w:webHidden/>
          </w:rPr>
          <w:instrText xml:space="preserve"> PAGEREF _Toc198621331 \h </w:instrText>
        </w:r>
        <w:r>
          <w:rPr>
            <w:noProof/>
            <w:webHidden/>
          </w:rPr>
        </w:r>
        <w:r>
          <w:rPr>
            <w:noProof/>
            <w:webHidden/>
          </w:rPr>
          <w:fldChar w:fldCharType="separate"/>
        </w:r>
        <w:r w:rsidR="00981E71">
          <w:rPr>
            <w:noProof/>
            <w:webHidden/>
          </w:rPr>
          <w:t>22</w:t>
        </w:r>
        <w:r>
          <w:rPr>
            <w:noProof/>
            <w:webHidden/>
          </w:rPr>
          <w:fldChar w:fldCharType="end"/>
        </w:r>
      </w:hyperlink>
    </w:p>
    <w:p w14:paraId="1A71682A" w14:textId="393BB183" w:rsidR="005C7044" w:rsidRDefault="005C7044">
      <w:pPr>
        <w:pStyle w:val="TOC2"/>
        <w:tabs>
          <w:tab w:val="left" w:pos="880"/>
          <w:tab w:val="right" w:leader="dot" w:pos="8494"/>
        </w:tabs>
        <w:rPr>
          <w:rFonts w:asciiTheme="minorHAnsi" w:eastAsiaTheme="minorEastAsia" w:hAnsiTheme="minorHAnsi" w:cstheme="minorBidi"/>
          <w:noProof/>
          <w:color w:val="auto"/>
          <w:kern w:val="2"/>
          <w:sz w:val="24"/>
          <w:szCs w:val="24"/>
          <w:lang w:val="nl-BE" w:eastAsia="nl-BE"/>
          <w14:ligatures w14:val="standardContextual"/>
        </w:rPr>
      </w:pPr>
      <w:hyperlink w:anchor="_Toc198621332" w:history="1">
        <w:r w:rsidRPr="00732FE3">
          <w:rPr>
            <w:rStyle w:val="Hyperlink"/>
            <w:noProof/>
          </w:rPr>
          <w:t>4.3</w:t>
        </w:r>
        <w:r>
          <w:rPr>
            <w:rFonts w:asciiTheme="minorHAnsi" w:eastAsiaTheme="minorEastAsia" w:hAnsiTheme="minorHAnsi" w:cstheme="minorBidi"/>
            <w:noProof/>
            <w:color w:val="auto"/>
            <w:kern w:val="2"/>
            <w:sz w:val="24"/>
            <w:szCs w:val="24"/>
            <w:lang w:val="nl-BE" w:eastAsia="nl-BE"/>
            <w14:ligatures w14:val="standardContextual"/>
          </w:rPr>
          <w:tab/>
        </w:r>
        <w:r w:rsidRPr="00732FE3">
          <w:rPr>
            <w:rStyle w:val="Hyperlink"/>
            <w:noProof/>
          </w:rPr>
          <w:t>Fonctionnaire dirigeant (art. 11)</w:t>
        </w:r>
        <w:r>
          <w:rPr>
            <w:noProof/>
            <w:webHidden/>
          </w:rPr>
          <w:tab/>
        </w:r>
        <w:r>
          <w:rPr>
            <w:noProof/>
            <w:webHidden/>
          </w:rPr>
          <w:fldChar w:fldCharType="begin"/>
        </w:r>
        <w:r>
          <w:rPr>
            <w:noProof/>
            <w:webHidden/>
          </w:rPr>
          <w:instrText xml:space="preserve"> PAGEREF _Toc198621332 \h </w:instrText>
        </w:r>
        <w:r>
          <w:rPr>
            <w:noProof/>
            <w:webHidden/>
          </w:rPr>
        </w:r>
        <w:r>
          <w:rPr>
            <w:noProof/>
            <w:webHidden/>
          </w:rPr>
          <w:fldChar w:fldCharType="separate"/>
        </w:r>
        <w:r w:rsidR="00981E71">
          <w:rPr>
            <w:noProof/>
            <w:webHidden/>
          </w:rPr>
          <w:t>22</w:t>
        </w:r>
        <w:r>
          <w:rPr>
            <w:noProof/>
            <w:webHidden/>
          </w:rPr>
          <w:fldChar w:fldCharType="end"/>
        </w:r>
      </w:hyperlink>
    </w:p>
    <w:p w14:paraId="0BB5D68C" w14:textId="54FCA091" w:rsidR="005C7044" w:rsidRDefault="005C7044">
      <w:pPr>
        <w:pStyle w:val="TOC2"/>
        <w:tabs>
          <w:tab w:val="left" w:pos="880"/>
          <w:tab w:val="right" w:leader="dot" w:pos="8494"/>
        </w:tabs>
        <w:rPr>
          <w:rFonts w:asciiTheme="minorHAnsi" w:eastAsiaTheme="minorEastAsia" w:hAnsiTheme="minorHAnsi" w:cstheme="minorBidi"/>
          <w:noProof/>
          <w:color w:val="auto"/>
          <w:kern w:val="2"/>
          <w:sz w:val="24"/>
          <w:szCs w:val="24"/>
          <w:lang w:val="nl-BE" w:eastAsia="nl-BE"/>
          <w14:ligatures w14:val="standardContextual"/>
        </w:rPr>
      </w:pPr>
      <w:hyperlink w:anchor="_Toc198621333" w:history="1">
        <w:r w:rsidRPr="00732FE3">
          <w:rPr>
            <w:rStyle w:val="Hyperlink"/>
            <w:noProof/>
          </w:rPr>
          <w:t>4.4</w:t>
        </w:r>
        <w:r>
          <w:rPr>
            <w:rFonts w:asciiTheme="minorHAnsi" w:eastAsiaTheme="minorEastAsia" w:hAnsiTheme="minorHAnsi" w:cstheme="minorBidi"/>
            <w:noProof/>
            <w:color w:val="auto"/>
            <w:kern w:val="2"/>
            <w:sz w:val="24"/>
            <w:szCs w:val="24"/>
            <w:lang w:val="nl-BE" w:eastAsia="nl-BE"/>
            <w14:ligatures w14:val="standardContextual"/>
          </w:rPr>
          <w:tab/>
        </w:r>
        <w:r w:rsidRPr="00732FE3">
          <w:rPr>
            <w:rStyle w:val="Hyperlink"/>
            <w:noProof/>
          </w:rPr>
          <w:t>Sous-traitants (art. 12 à 15)</w:t>
        </w:r>
        <w:r>
          <w:rPr>
            <w:noProof/>
            <w:webHidden/>
          </w:rPr>
          <w:tab/>
        </w:r>
        <w:r>
          <w:rPr>
            <w:noProof/>
            <w:webHidden/>
          </w:rPr>
          <w:fldChar w:fldCharType="begin"/>
        </w:r>
        <w:r>
          <w:rPr>
            <w:noProof/>
            <w:webHidden/>
          </w:rPr>
          <w:instrText xml:space="preserve"> PAGEREF _Toc198621333 \h </w:instrText>
        </w:r>
        <w:r>
          <w:rPr>
            <w:noProof/>
            <w:webHidden/>
          </w:rPr>
        </w:r>
        <w:r>
          <w:rPr>
            <w:noProof/>
            <w:webHidden/>
          </w:rPr>
          <w:fldChar w:fldCharType="separate"/>
        </w:r>
        <w:r w:rsidR="00981E71">
          <w:rPr>
            <w:noProof/>
            <w:webHidden/>
          </w:rPr>
          <w:t>23</w:t>
        </w:r>
        <w:r>
          <w:rPr>
            <w:noProof/>
            <w:webHidden/>
          </w:rPr>
          <w:fldChar w:fldCharType="end"/>
        </w:r>
      </w:hyperlink>
    </w:p>
    <w:p w14:paraId="59F470AE" w14:textId="38E2126E" w:rsidR="005C7044" w:rsidRDefault="005C7044">
      <w:pPr>
        <w:pStyle w:val="TOC2"/>
        <w:tabs>
          <w:tab w:val="left" w:pos="880"/>
          <w:tab w:val="right" w:leader="dot" w:pos="8494"/>
        </w:tabs>
        <w:rPr>
          <w:rFonts w:asciiTheme="minorHAnsi" w:eastAsiaTheme="minorEastAsia" w:hAnsiTheme="minorHAnsi" w:cstheme="minorBidi"/>
          <w:noProof/>
          <w:color w:val="auto"/>
          <w:kern w:val="2"/>
          <w:sz w:val="24"/>
          <w:szCs w:val="24"/>
          <w:lang w:val="nl-BE" w:eastAsia="nl-BE"/>
          <w14:ligatures w14:val="standardContextual"/>
        </w:rPr>
      </w:pPr>
      <w:hyperlink w:anchor="_Toc198621334" w:history="1">
        <w:r w:rsidRPr="00732FE3">
          <w:rPr>
            <w:rStyle w:val="Hyperlink"/>
            <w:noProof/>
          </w:rPr>
          <w:t>4.5</w:t>
        </w:r>
        <w:r>
          <w:rPr>
            <w:rFonts w:asciiTheme="minorHAnsi" w:eastAsiaTheme="minorEastAsia" w:hAnsiTheme="minorHAnsi" w:cstheme="minorBidi"/>
            <w:noProof/>
            <w:color w:val="auto"/>
            <w:kern w:val="2"/>
            <w:sz w:val="24"/>
            <w:szCs w:val="24"/>
            <w:lang w:val="nl-BE" w:eastAsia="nl-BE"/>
            <w14:ligatures w14:val="standardContextual"/>
          </w:rPr>
          <w:tab/>
        </w:r>
        <w:r w:rsidRPr="00732FE3">
          <w:rPr>
            <w:rStyle w:val="Hyperlink"/>
            <w:noProof/>
          </w:rPr>
          <w:t>Confidentialité (art. 18)</w:t>
        </w:r>
        <w:r>
          <w:rPr>
            <w:noProof/>
            <w:webHidden/>
          </w:rPr>
          <w:tab/>
        </w:r>
        <w:r>
          <w:rPr>
            <w:noProof/>
            <w:webHidden/>
          </w:rPr>
          <w:fldChar w:fldCharType="begin"/>
        </w:r>
        <w:r>
          <w:rPr>
            <w:noProof/>
            <w:webHidden/>
          </w:rPr>
          <w:instrText xml:space="preserve"> PAGEREF _Toc198621334 \h </w:instrText>
        </w:r>
        <w:r>
          <w:rPr>
            <w:noProof/>
            <w:webHidden/>
          </w:rPr>
        </w:r>
        <w:r>
          <w:rPr>
            <w:noProof/>
            <w:webHidden/>
          </w:rPr>
          <w:fldChar w:fldCharType="separate"/>
        </w:r>
        <w:r w:rsidR="00981E71">
          <w:rPr>
            <w:noProof/>
            <w:webHidden/>
          </w:rPr>
          <w:t>23</w:t>
        </w:r>
        <w:r>
          <w:rPr>
            <w:noProof/>
            <w:webHidden/>
          </w:rPr>
          <w:fldChar w:fldCharType="end"/>
        </w:r>
      </w:hyperlink>
    </w:p>
    <w:p w14:paraId="1193A96B" w14:textId="4EDC85E7" w:rsidR="005C7044" w:rsidRDefault="005C7044">
      <w:pPr>
        <w:pStyle w:val="TOC2"/>
        <w:tabs>
          <w:tab w:val="left" w:pos="880"/>
          <w:tab w:val="right" w:leader="dot" w:pos="8494"/>
        </w:tabs>
        <w:rPr>
          <w:rFonts w:asciiTheme="minorHAnsi" w:eastAsiaTheme="minorEastAsia" w:hAnsiTheme="minorHAnsi" w:cstheme="minorBidi"/>
          <w:noProof/>
          <w:color w:val="auto"/>
          <w:kern w:val="2"/>
          <w:sz w:val="24"/>
          <w:szCs w:val="24"/>
          <w:lang w:val="nl-BE" w:eastAsia="nl-BE"/>
          <w14:ligatures w14:val="standardContextual"/>
        </w:rPr>
      </w:pPr>
      <w:hyperlink w:anchor="_Toc198621335" w:history="1">
        <w:r w:rsidRPr="00732FE3">
          <w:rPr>
            <w:rStyle w:val="Hyperlink"/>
            <w:noProof/>
            <w:lang w:val="fr-FR"/>
          </w:rPr>
          <w:t>4.6</w:t>
        </w:r>
        <w:r>
          <w:rPr>
            <w:rFonts w:asciiTheme="minorHAnsi" w:eastAsiaTheme="minorEastAsia" w:hAnsiTheme="minorHAnsi" w:cstheme="minorBidi"/>
            <w:noProof/>
            <w:color w:val="auto"/>
            <w:kern w:val="2"/>
            <w:sz w:val="24"/>
            <w:szCs w:val="24"/>
            <w:lang w:val="nl-BE" w:eastAsia="nl-BE"/>
            <w14:ligatures w14:val="standardContextual"/>
          </w:rPr>
          <w:tab/>
        </w:r>
        <w:r w:rsidRPr="00732FE3">
          <w:rPr>
            <w:rStyle w:val="Hyperlink"/>
            <w:noProof/>
            <w:lang w:val="fr-FR"/>
          </w:rPr>
          <w:t>Protection des données personnelles</w:t>
        </w:r>
        <w:r>
          <w:rPr>
            <w:noProof/>
            <w:webHidden/>
          </w:rPr>
          <w:tab/>
        </w:r>
        <w:r>
          <w:rPr>
            <w:noProof/>
            <w:webHidden/>
          </w:rPr>
          <w:fldChar w:fldCharType="begin"/>
        </w:r>
        <w:r>
          <w:rPr>
            <w:noProof/>
            <w:webHidden/>
          </w:rPr>
          <w:instrText xml:space="preserve"> PAGEREF _Toc198621335 \h </w:instrText>
        </w:r>
        <w:r>
          <w:rPr>
            <w:noProof/>
            <w:webHidden/>
          </w:rPr>
        </w:r>
        <w:r>
          <w:rPr>
            <w:noProof/>
            <w:webHidden/>
          </w:rPr>
          <w:fldChar w:fldCharType="separate"/>
        </w:r>
        <w:r w:rsidR="00981E71">
          <w:rPr>
            <w:noProof/>
            <w:webHidden/>
          </w:rPr>
          <w:t>24</w:t>
        </w:r>
        <w:r>
          <w:rPr>
            <w:noProof/>
            <w:webHidden/>
          </w:rPr>
          <w:fldChar w:fldCharType="end"/>
        </w:r>
      </w:hyperlink>
    </w:p>
    <w:p w14:paraId="68D7180E" w14:textId="7B3F4DF5" w:rsidR="005C7044" w:rsidRDefault="005C7044">
      <w:pPr>
        <w:pStyle w:val="TOC2"/>
        <w:tabs>
          <w:tab w:val="left" w:pos="880"/>
          <w:tab w:val="right" w:leader="dot" w:pos="8494"/>
        </w:tabs>
        <w:rPr>
          <w:rFonts w:asciiTheme="minorHAnsi" w:eastAsiaTheme="minorEastAsia" w:hAnsiTheme="minorHAnsi" w:cstheme="minorBidi"/>
          <w:noProof/>
          <w:color w:val="auto"/>
          <w:kern w:val="2"/>
          <w:sz w:val="24"/>
          <w:szCs w:val="24"/>
          <w:lang w:val="nl-BE" w:eastAsia="nl-BE"/>
          <w14:ligatures w14:val="standardContextual"/>
        </w:rPr>
      </w:pPr>
      <w:hyperlink w:anchor="_Toc198621336" w:history="1">
        <w:r w:rsidRPr="00732FE3">
          <w:rPr>
            <w:rStyle w:val="Hyperlink"/>
            <w:noProof/>
          </w:rPr>
          <w:t>4.7</w:t>
        </w:r>
        <w:r>
          <w:rPr>
            <w:rFonts w:asciiTheme="minorHAnsi" w:eastAsiaTheme="minorEastAsia" w:hAnsiTheme="minorHAnsi" w:cstheme="minorBidi"/>
            <w:noProof/>
            <w:color w:val="auto"/>
            <w:kern w:val="2"/>
            <w:sz w:val="24"/>
            <w:szCs w:val="24"/>
            <w:lang w:val="nl-BE" w:eastAsia="nl-BE"/>
            <w14:ligatures w14:val="standardContextual"/>
          </w:rPr>
          <w:tab/>
        </w:r>
        <w:r w:rsidRPr="00732FE3">
          <w:rPr>
            <w:rStyle w:val="Hyperlink"/>
            <w:noProof/>
          </w:rPr>
          <w:t>Droits intellectuels (art. 19 à 23)</w:t>
        </w:r>
        <w:r>
          <w:rPr>
            <w:noProof/>
            <w:webHidden/>
          </w:rPr>
          <w:tab/>
        </w:r>
        <w:r>
          <w:rPr>
            <w:noProof/>
            <w:webHidden/>
          </w:rPr>
          <w:fldChar w:fldCharType="begin"/>
        </w:r>
        <w:r>
          <w:rPr>
            <w:noProof/>
            <w:webHidden/>
          </w:rPr>
          <w:instrText xml:space="preserve"> PAGEREF _Toc198621336 \h </w:instrText>
        </w:r>
        <w:r>
          <w:rPr>
            <w:noProof/>
            <w:webHidden/>
          </w:rPr>
        </w:r>
        <w:r>
          <w:rPr>
            <w:noProof/>
            <w:webHidden/>
          </w:rPr>
          <w:fldChar w:fldCharType="separate"/>
        </w:r>
        <w:r w:rsidR="00981E71">
          <w:rPr>
            <w:noProof/>
            <w:webHidden/>
          </w:rPr>
          <w:t>25</w:t>
        </w:r>
        <w:r>
          <w:rPr>
            <w:noProof/>
            <w:webHidden/>
          </w:rPr>
          <w:fldChar w:fldCharType="end"/>
        </w:r>
      </w:hyperlink>
    </w:p>
    <w:p w14:paraId="1EC2B50B" w14:textId="4DEF54A0" w:rsidR="005C7044" w:rsidRDefault="005C7044">
      <w:pPr>
        <w:pStyle w:val="TOC2"/>
        <w:tabs>
          <w:tab w:val="left" w:pos="880"/>
          <w:tab w:val="right" w:leader="dot" w:pos="8494"/>
        </w:tabs>
        <w:rPr>
          <w:rFonts w:asciiTheme="minorHAnsi" w:eastAsiaTheme="minorEastAsia" w:hAnsiTheme="minorHAnsi" w:cstheme="minorBidi"/>
          <w:noProof/>
          <w:color w:val="auto"/>
          <w:kern w:val="2"/>
          <w:sz w:val="24"/>
          <w:szCs w:val="24"/>
          <w:lang w:val="nl-BE" w:eastAsia="nl-BE"/>
          <w14:ligatures w14:val="standardContextual"/>
        </w:rPr>
      </w:pPr>
      <w:hyperlink w:anchor="_Toc198621337" w:history="1">
        <w:r w:rsidRPr="00732FE3">
          <w:rPr>
            <w:rStyle w:val="Hyperlink"/>
            <w:noProof/>
          </w:rPr>
          <w:t>4.8</w:t>
        </w:r>
        <w:r>
          <w:rPr>
            <w:rFonts w:asciiTheme="minorHAnsi" w:eastAsiaTheme="minorEastAsia" w:hAnsiTheme="minorHAnsi" w:cstheme="minorBidi"/>
            <w:noProof/>
            <w:color w:val="auto"/>
            <w:kern w:val="2"/>
            <w:sz w:val="24"/>
            <w:szCs w:val="24"/>
            <w:lang w:val="nl-BE" w:eastAsia="nl-BE"/>
            <w14:ligatures w14:val="standardContextual"/>
          </w:rPr>
          <w:tab/>
        </w:r>
        <w:r w:rsidRPr="00732FE3">
          <w:rPr>
            <w:rStyle w:val="Hyperlink"/>
            <w:noProof/>
          </w:rPr>
          <w:t>Cautionnement (art.25 à 33)</w:t>
        </w:r>
        <w:r>
          <w:rPr>
            <w:noProof/>
            <w:webHidden/>
          </w:rPr>
          <w:tab/>
        </w:r>
        <w:r>
          <w:rPr>
            <w:noProof/>
            <w:webHidden/>
          </w:rPr>
          <w:fldChar w:fldCharType="begin"/>
        </w:r>
        <w:r>
          <w:rPr>
            <w:noProof/>
            <w:webHidden/>
          </w:rPr>
          <w:instrText xml:space="preserve"> PAGEREF _Toc198621337 \h </w:instrText>
        </w:r>
        <w:r>
          <w:rPr>
            <w:noProof/>
            <w:webHidden/>
          </w:rPr>
        </w:r>
        <w:r>
          <w:rPr>
            <w:noProof/>
            <w:webHidden/>
          </w:rPr>
          <w:fldChar w:fldCharType="separate"/>
        </w:r>
        <w:r w:rsidR="00981E71">
          <w:rPr>
            <w:noProof/>
            <w:webHidden/>
          </w:rPr>
          <w:t>25</w:t>
        </w:r>
        <w:r>
          <w:rPr>
            <w:noProof/>
            <w:webHidden/>
          </w:rPr>
          <w:fldChar w:fldCharType="end"/>
        </w:r>
      </w:hyperlink>
    </w:p>
    <w:p w14:paraId="2EA82650" w14:textId="7D6409CE" w:rsidR="005C7044" w:rsidRDefault="005C7044">
      <w:pPr>
        <w:pStyle w:val="TOC2"/>
        <w:tabs>
          <w:tab w:val="left" w:pos="880"/>
          <w:tab w:val="right" w:leader="dot" w:pos="8494"/>
        </w:tabs>
        <w:rPr>
          <w:rFonts w:asciiTheme="minorHAnsi" w:eastAsiaTheme="minorEastAsia" w:hAnsiTheme="minorHAnsi" w:cstheme="minorBidi"/>
          <w:noProof/>
          <w:color w:val="auto"/>
          <w:kern w:val="2"/>
          <w:sz w:val="24"/>
          <w:szCs w:val="24"/>
          <w:lang w:val="nl-BE" w:eastAsia="nl-BE"/>
          <w14:ligatures w14:val="standardContextual"/>
        </w:rPr>
      </w:pPr>
      <w:hyperlink w:anchor="_Toc198621338" w:history="1">
        <w:r w:rsidRPr="00732FE3">
          <w:rPr>
            <w:rStyle w:val="Hyperlink"/>
            <w:noProof/>
          </w:rPr>
          <w:t>4.9</w:t>
        </w:r>
        <w:r>
          <w:rPr>
            <w:rFonts w:asciiTheme="minorHAnsi" w:eastAsiaTheme="minorEastAsia" w:hAnsiTheme="minorHAnsi" w:cstheme="minorBidi"/>
            <w:noProof/>
            <w:color w:val="auto"/>
            <w:kern w:val="2"/>
            <w:sz w:val="24"/>
            <w:szCs w:val="24"/>
            <w:lang w:val="nl-BE" w:eastAsia="nl-BE"/>
            <w14:ligatures w14:val="standardContextual"/>
          </w:rPr>
          <w:tab/>
        </w:r>
        <w:r w:rsidRPr="00732FE3">
          <w:rPr>
            <w:rStyle w:val="Hyperlink"/>
            <w:noProof/>
          </w:rPr>
          <w:t>Conformité de l’exécution (art. 34)</w:t>
        </w:r>
        <w:r>
          <w:rPr>
            <w:noProof/>
            <w:webHidden/>
          </w:rPr>
          <w:tab/>
        </w:r>
        <w:r>
          <w:rPr>
            <w:noProof/>
            <w:webHidden/>
          </w:rPr>
          <w:fldChar w:fldCharType="begin"/>
        </w:r>
        <w:r>
          <w:rPr>
            <w:noProof/>
            <w:webHidden/>
          </w:rPr>
          <w:instrText xml:space="preserve"> PAGEREF _Toc198621338 \h </w:instrText>
        </w:r>
        <w:r>
          <w:rPr>
            <w:noProof/>
            <w:webHidden/>
          </w:rPr>
        </w:r>
        <w:r>
          <w:rPr>
            <w:noProof/>
            <w:webHidden/>
          </w:rPr>
          <w:fldChar w:fldCharType="separate"/>
        </w:r>
        <w:r w:rsidR="00981E71">
          <w:rPr>
            <w:noProof/>
            <w:webHidden/>
          </w:rPr>
          <w:t>27</w:t>
        </w:r>
        <w:r>
          <w:rPr>
            <w:noProof/>
            <w:webHidden/>
          </w:rPr>
          <w:fldChar w:fldCharType="end"/>
        </w:r>
      </w:hyperlink>
    </w:p>
    <w:p w14:paraId="03D29133" w14:textId="7F79C5B5" w:rsidR="005C7044" w:rsidRDefault="005C7044">
      <w:pPr>
        <w:pStyle w:val="TOC2"/>
        <w:tabs>
          <w:tab w:val="left" w:pos="880"/>
          <w:tab w:val="right" w:leader="dot" w:pos="8494"/>
        </w:tabs>
        <w:rPr>
          <w:rFonts w:asciiTheme="minorHAnsi" w:eastAsiaTheme="minorEastAsia" w:hAnsiTheme="minorHAnsi" w:cstheme="minorBidi"/>
          <w:noProof/>
          <w:color w:val="auto"/>
          <w:kern w:val="2"/>
          <w:sz w:val="24"/>
          <w:szCs w:val="24"/>
          <w:lang w:val="nl-BE" w:eastAsia="nl-BE"/>
          <w14:ligatures w14:val="standardContextual"/>
        </w:rPr>
      </w:pPr>
      <w:hyperlink w:anchor="_Toc198621339" w:history="1">
        <w:r w:rsidRPr="00732FE3">
          <w:rPr>
            <w:rStyle w:val="Hyperlink"/>
            <w:noProof/>
          </w:rPr>
          <w:t>4.10</w:t>
        </w:r>
        <w:r>
          <w:rPr>
            <w:rFonts w:asciiTheme="minorHAnsi" w:eastAsiaTheme="minorEastAsia" w:hAnsiTheme="minorHAnsi" w:cstheme="minorBidi"/>
            <w:noProof/>
            <w:color w:val="auto"/>
            <w:kern w:val="2"/>
            <w:sz w:val="24"/>
            <w:szCs w:val="24"/>
            <w:lang w:val="nl-BE" w:eastAsia="nl-BE"/>
            <w14:ligatures w14:val="standardContextual"/>
          </w:rPr>
          <w:tab/>
        </w:r>
        <w:r w:rsidRPr="00732FE3">
          <w:rPr>
            <w:rStyle w:val="Hyperlink"/>
            <w:noProof/>
          </w:rPr>
          <w:t>Modifications du marché (art. 37 à 38/19)</w:t>
        </w:r>
        <w:r>
          <w:rPr>
            <w:noProof/>
            <w:webHidden/>
          </w:rPr>
          <w:tab/>
        </w:r>
        <w:r>
          <w:rPr>
            <w:noProof/>
            <w:webHidden/>
          </w:rPr>
          <w:fldChar w:fldCharType="begin"/>
        </w:r>
        <w:r>
          <w:rPr>
            <w:noProof/>
            <w:webHidden/>
          </w:rPr>
          <w:instrText xml:space="preserve"> PAGEREF _Toc198621339 \h </w:instrText>
        </w:r>
        <w:r>
          <w:rPr>
            <w:noProof/>
            <w:webHidden/>
          </w:rPr>
        </w:r>
        <w:r>
          <w:rPr>
            <w:noProof/>
            <w:webHidden/>
          </w:rPr>
          <w:fldChar w:fldCharType="separate"/>
        </w:r>
        <w:r w:rsidR="00981E71">
          <w:rPr>
            <w:noProof/>
            <w:webHidden/>
          </w:rPr>
          <w:t>27</w:t>
        </w:r>
        <w:r>
          <w:rPr>
            <w:noProof/>
            <w:webHidden/>
          </w:rPr>
          <w:fldChar w:fldCharType="end"/>
        </w:r>
      </w:hyperlink>
    </w:p>
    <w:p w14:paraId="4019059A" w14:textId="6590EE12" w:rsidR="005C7044" w:rsidRDefault="005C7044">
      <w:pPr>
        <w:pStyle w:val="TOC3"/>
        <w:rPr>
          <w:rFonts w:asciiTheme="minorHAnsi" w:eastAsiaTheme="minorEastAsia" w:hAnsiTheme="minorHAnsi" w:cstheme="minorBidi"/>
          <w:noProof/>
          <w:color w:val="auto"/>
          <w:kern w:val="2"/>
          <w:sz w:val="24"/>
          <w:szCs w:val="24"/>
          <w:lang w:val="nl-BE" w:eastAsia="nl-BE"/>
          <w14:ligatures w14:val="standardContextual"/>
        </w:rPr>
      </w:pPr>
      <w:hyperlink w:anchor="_Toc198621340" w:history="1">
        <w:r w:rsidRPr="00732FE3">
          <w:rPr>
            <w:rStyle w:val="Hyperlink"/>
            <w:noProof/>
          </w:rPr>
          <w:t>4.10.1</w:t>
        </w:r>
        <w:r>
          <w:rPr>
            <w:rFonts w:asciiTheme="minorHAnsi" w:eastAsiaTheme="minorEastAsia" w:hAnsiTheme="minorHAnsi" w:cstheme="minorBidi"/>
            <w:noProof/>
            <w:color w:val="auto"/>
            <w:kern w:val="2"/>
            <w:sz w:val="24"/>
            <w:szCs w:val="24"/>
            <w:lang w:val="nl-BE" w:eastAsia="nl-BE"/>
            <w14:ligatures w14:val="standardContextual"/>
          </w:rPr>
          <w:tab/>
        </w:r>
        <w:r w:rsidRPr="00732FE3">
          <w:rPr>
            <w:rStyle w:val="Hyperlink"/>
            <w:noProof/>
          </w:rPr>
          <w:t>Remplacement de l’adjudicataire (art. 38/3)</w:t>
        </w:r>
        <w:r>
          <w:rPr>
            <w:noProof/>
            <w:webHidden/>
          </w:rPr>
          <w:tab/>
        </w:r>
        <w:r>
          <w:rPr>
            <w:noProof/>
            <w:webHidden/>
          </w:rPr>
          <w:fldChar w:fldCharType="begin"/>
        </w:r>
        <w:r>
          <w:rPr>
            <w:noProof/>
            <w:webHidden/>
          </w:rPr>
          <w:instrText xml:space="preserve"> PAGEREF _Toc198621340 \h </w:instrText>
        </w:r>
        <w:r>
          <w:rPr>
            <w:noProof/>
            <w:webHidden/>
          </w:rPr>
        </w:r>
        <w:r>
          <w:rPr>
            <w:noProof/>
            <w:webHidden/>
          </w:rPr>
          <w:fldChar w:fldCharType="separate"/>
        </w:r>
        <w:r w:rsidR="00981E71">
          <w:rPr>
            <w:noProof/>
            <w:webHidden/>
          </w:rPr>
          <w:t>27</w:t>
        </w:r>
        <w:r>
          <w:rPr>
            <w:noProof/>
            <w:webHidden/>
          </w:rPr>
          <w:fldChar w:fldCharType="end"/>
        </w:r>
      </w:hyperlink>
    </w:p>
    <w:p w14:paraId="1AF8C801" w14:textId="12237138" w:rsidR="005C7044" w:rsidRDefault="005C7044">
      <w:pPr>
        <w:pStyle w:val="TOC3"/>
        <w:rPr>
          <w:rFonts w:asciiTheme="minorHAnsi" w:eastAsiaTheme="minorEastAsia" w:hAnsiTheme="minorHAnsi" w:cstheme="minorBidi"/>
          <w:noProof/>
          <w:color w:val="auto"/>
          <w:kern w:val="2"/>
          <w:sz w:val="24"/>
          <w:szCs w:val="24"/>
          <w:lang w:val="nl-BE" w:eastAsia="nl-BE"/>
          <w14:ligatures w14:val="standardContextual"/>
        </w:rPr>
      </w:pPr>
      <w:hyperlink w:anchor="_Toc198621341" w:history="1">
        <w:r w:rsidRPr="00732FE3">
          <w:rPr>
            <w:rStyle w:val="Hyperlink"/>
            <w:noProof/>
          </w:rPr>
          <w:t>4.8.3 Révision des prix (art. 38/7)</w:t>
        </w:r>
        <w:r>
          <w:rPr>
            <w:noProof/>
            <w:webHidden/>
          </w:rPr>
          <w:tab/>
        </w:r>
        <w:r>
          <w:rPr>
            <w:noProof/>
            <w:webHidden/>
          </w:rPr>
          <w:fldChar w:fldCharType="begin"/>
        </w:r>
        <w:r>
          <w:rPr>
            <w:noProof/>
            <w:webHidden/>
          </w:rPr>
          <w:instrText xml:space="preserve"> PAGEREF _Toc198621341 \h </w:instrText>
        </w:r>
        <w:r>
          <w:rPr>
            <w:noProof/>
            <w:webHidden/>
          </w:rPr>
        </w:r>
        <w:r>
          <w:rPr>
            <w:noProof/>
            <w:webHidden/>
          </w:rPr>
          <w:fldChar w:fldCharType="separate"/>
        </w:r>
        <w:r w:rsidR="00981E71">
          <w:rPr>
            <w:noProof/>
            <w:webHidden/>
          </w:rPr>
          <w:t>29</w:t>
        </w:r>
        <w:r>
          <w:rPr>
            <w:noProof/>
            <w:webHidden/>
          </w:rPr>
          <w:fldChar w:fldCharType="end"/>
        </w:r>
      </w:hyperlink>
    </w:p>
    <w:p w14:paraId="551D86C9" w14:textId="4C748775" w:rsidR="005C7044" w:rsidRDefault="005C7044">
      <w:pPr>
        <w:pStyle w:val="TOC3"/>
        <w:rPr>
          <w:rFonts w:asciiTheme="minorHAnsi" w:eastAsiaTheme="minorEastAsia" w:hAnsiTheme="minorHAnsi" w:cstheme="minorBidi"/>
          <w:noProof/>
          <w:color w:val="auto"/>
          <w:kern w:val="2"/>
          <w:sz w:val="24"/>
          <w:szCs w:val="24"/>
          <w:lang w:val="nl-BE" w:eastAsia="nl-BE"/>
          <w14:ligatures w14:val="standardContextual"/>
        </w:rPr>
      </w:pPr>
      <w:hyperlink w:anchor="_Toc198621342" w:history="1">
        <w:r w:rsidRPr="00732FE3">
          <w:rPr>
            <w:rStyle w:val="Hyperlink"/>
            <w:noProof/>
          </w:rPr>
          <w:t>4.8.4 Indemnités suite aux suspensions ordonnées par l’adjudicateur durant l’exécution (art. 38/12)</w:t>
        </w:r>
        <w:r>
          <w:rPr>
            <w:noProof/>
            <w:webHidden/>
          </w:rPr>
          <w:tab/>
        </w:r>
        <w:r>
          <w:rPr>
            <w:noProof/>
            <w:webHidden/>
          </w:rPr>
          <w:fldChar w:fldCharType="begin"/>
        </w:r>
        <w:r>
          <w:rPr>
            <w:noProof/>
            <w:webHidden/>
          </w:rPr>
          <w:instrText xml:space="preserve"> PAGEREF _Toc198621342 \h </w:instrText>
        </w:r>
        <w:r>
          <w:rPr>
            <w:noProof/>
            <w:webHidden/>
          </w:rPr>
        </w:r>
        <w:r>
          <w:rPr>
            <w:noProof/>
            <w:webHidden/>
          </w:rPr>
          <w:fldChar w:fldCharType="separate"/>
        </w:r>
        <w:r w:rsidR="00981E71">
          <w:rPr>
            <w:noProof/>
            <w:webHidden/>
          </w:rPr>
          <w:t>30</w:t>
        </w:r>
        <w:r>
          <w:rPr>
            <w:noProof/>
            <w:webHidden/>
          </w:rPr>
          <w:fldChar w:fldCharType="end"/>
        </w:r>
      </w:hyperlink>
    </w:p>
    <w:p w14:paraId="68C89E3D" w14:textId="418D86FC" w:rsidR="005C7044" w:rsidRDefault="005C7044">
      <w:pPr>
        <w:pStyle w:val="TOC3"/>
        <w:rPr>
          <w:rFonts w:asciiTheme="minorHAnsi" w:eastAsiaTheme="minorEastAsia" w:hAnsiTheme="minorHAnsi" w:cstheme="minorBidi"/>
          <w:noProof/>
          <w:color w:val="auto"/>
          <w:kern w:val="2"/>
          <w:sz w:val="24"/>
          <w:szCs w:val="24"/>
          <w:lang w:val="nl-BE" w:eastAsia="nl-BE"/>
          <w14:ligatures w14:val="standardContextual"/>
        </w:rPr>
      </w:pPr>
      <w:hyperlink w:anchor="_Toc198621343" w:history="1">
        <w:r w:rsidRPr="00732FE3">
          <w:rPr>
            <w:rStyle w:val="Hyperlink"/>
            <w:noProof/>
          </w:rPr>
          <w:t>4.8.5 Circonstances imprévisisbles</w:t>
        </w:r>
        <w:r>
          <w:rPr>
            <w:noProof/>
            <w:webHidden/>
          </w:rPr>
          <w:tab/>
        </w:r>
        <w:r>
          <w:rPr>
            <w:noProof/>
            <w:webHidden/>
          </w:rPr>
          <w:fldChar w:fldCharType="begin"/>
        </w:r>
        <w:r>
          <w:rPr>
            <w:noProof/>
            <w:webHidden/>
          </w:rPr>
          <w:instrText xml:space="preserve"> PAGEREF _Toc198621343 \h </w:instrText>
        </w:r>
        <w:r>
          <w:rPr>
            <w:noProof/>
            <w:webHidden/>
          </w:rPr>
        </w:r>
        <w:r>
          <w:rPr>
            <w:noProof/>
            <w:webHidden/>
          </w:rPr>
          <w:fldChar w:fldCharType="separate"/>
        </w:r>
        <w:r w:rsidR="00981E71">
          <w:rPr>
            <w:noProof/>
            <w:webHidden/>
          </w:rPr>
          <w:t>30</w:t>
        </w:r>
        <w:r>
          <w:rPr>
            <w:noProof/>
            <w:webHidden/>
          </w:rPr>
          <w:fldChar w:fldCharType="end"/>
        </w:r>
      </w:hyperlink>
    </w:p>
    <w:p w14:paraId="736B8677" w14:textId="6BE4BD23" w:rsidR="005C7044" w:rsidRDefault="005C7044">
      <w:pPr>
        <w:pStyle w:val="TOC2"/>
        <w:tabs>
          <w:tab w:val="left" w:pos="880"/>
          <w:tab w:val="right" w:leader="dot" w:pos="8494"/>
        </w:tabs>
        <w:rPr>
          <w:rFonts w:asciiTheme="minorHAnsi" w:eastAsiaTheme="minorEastAsia" w:hAnsiTheme="minorHAnsi" w:cstheme="minorBidi"/>
          <w:noProof/>
          <w:color w:val="auto"/>
          <w:kern w:val="2"/>
          <w:sz w:val="24"/>
          <w:szCs w:val="24"/>
          <w:lang w:val="nl-BE" w:eastAsia="nl-BE"/>
          <w14:ligatures w14:val="standardContextual"/>
        </w:rPr>
      </w:pPr>
      <w:hyperlink w:anchor="_Toc198621344" w:history="1">
        <w:r w:rsidRPr="00732FE3">
          <w:rPr>
            <w:rStyle w:val="Hyperlink"/>
            <w:noProof/>
          </w:rPr>
          <w:t>4.11</w:t>
        </w:r>
        <w:r>
          <w:rPr>
            <w:rFonts w:asciiTheme="minorHAnsi" w:eastAsiaTheme="minorEastAsia" w:hAnsiTheme="minorHAnsi" w:cstheme="minorBidi"/>
            <w:noProof/>
            <w:color w:val="auto"/>
            <w:kern w:val="2"/>
            <w:sz w:val="24"/>
            <w:szCs w:val="24"/>
            <w:lang w:val="nl-BE" w:eastAsia="nl-BE"/>
            <w14:ligatures w14:val="standardContextual"/>
          </w:rPr>
          <w:tab/>
        </w:r>
        <w:r w:rsidRPr="00732FE3">
          <w:rPr>
            <w:rStyle w:val="Hyperlink"/>
            <w:noProof/>
          </w:rPr>
          <w:t>Réception technique préalable (art. 42)</w:t>
        </w:r>
        <w:r>
          <w:rPr>
            <w:noProof/>
            <w:webHidden/>
          </w:rPr>
          <w:tab/>
        </w:r>
        <w:r>
          <w:rPr>
            <w:noProof/>
            <w:webHidden/>
          </w:rPr>
          <w:fldChar w:fldCharType="begin"/>
        </w:r>
        <w:r>
          <w:rPr>
            <w:noProof/>
            <w:webHidden/>
          </w:rPr>
          <w:instrText xml:space="preserve"> PAGEREF _Toc198621344 \h </w:instrText>
        </w:r>
        <w:r>
          <w:rPr>
            <w:noProof/>
            <w:webHidden/>
          </w:rPr>
        </w:r>
        <w:r>
          <w:rPr>
            <w:noProof/>
            <w:webHidden/>
          </w:rPr>
          <w:fldChar w:fldCharType="separate"/>
        </w:r>
        <w:r w:rsidR="00981E71">
          <w:rPr>
            <w:noProof/>
            <w:webHidden/>
          </w:rPr>
          <w:t>31</w:t>
        </w:r>
        <w:r>
          <w:rPr>
            <w:noProof/>
            <w:webHidden/>
          </w:rPr>
          <w:fldChar w:fldCharType="end"/>
        </w:r>
      </w:hyperlink>
    </w:p>
    <w:p w14:paraId="7F126A2E" w14:textId="3D4E8954" w:rsidR="005C7044" w:rsidRDefault="005C7044">
      <w:pPr>
        <w:pStyle w:val="TOC2"/>
        <w:tabs>
          <w:tab w:val="left" w:pos="880"/>
          <w:tab w:val="right" w:leader="dot" w:pos="8494"/>
        </w:tabs>
        <w:rPr>
          <w:rFonts w:asciiTheme="minorHAnsi" w:eastAsiaTheme="minorEastAsia" w:hAnsiTheme="minorHAnsi" w:cstheme="minorBidi"/>
          <w:noProof/>
          <w:color w:val="auto"/>
          <w:kern w:val="2"/>
          <w:sz w:val="24"/>
          <w:szCs w:val="24"/>
          <w:lang w:val="nl-BE" w:eastAsia="nl-BE"/>
          <w14:ligatures w14:val="standardContextual"/>
        </w:rPr>
      </w:pPr>
      <w:hyperlink w:anchor="_Toc198621345" w:history="1">
        <w:r w:rsidRPr="00732FE3">
          <w:rPr>
            <w:rStyle w:val="Hyperlink"/>
            <w:noProof/>
          </w:rPr>
          <w:t>4.12</w:t>
        </w:r>
        <w:r>
          <w:rPr>
            <w:rFonts w:asciiTheme="minorHAnsi" w:eastAsiaTheme="minorEastAsia" w:hAnsiTheme="minorHAnsi" w:cstheme="minorBidi"/>
            <w:noProof/>
            <w:color w:val="auto"/>
            <w:kern w:val="2"/>
            <w:sz w:val="24"/>
            <w:szCs w:val="24"/>
            <w:lang w:val="nl-BE" w:eastAsia="nl-BE"/>
            <w14:ligatures w14:val="standardContextual"/>
          </w:rPr>
          <w:tab/>
        </w:r>
        <w:r w:rsidRPr="00732FE3">
          <w:rPr>
            <w:rStyle w:val="Hyperlink"/>
            <w:noProof/>
          </w:rPr>
          <w:t>Modalités d’exécution (art. 146 es)</w:t>
        </w:r>
        <w:r>
          <w:rPr>
            <w:noProof/>
            <w:webHidden/>
          </w:rPr>
          <w:tab/>
        </w:r>
        <w:r>
          <w:rPr>
            <w:noProof/>
            <w:webHidden/>
          </w:rPr>
          <w:fldChar w:fldCharType="begin"/>
        </w:r>
        <w:r>
          <w:rPr>
            <w:noProof/>
            <w:webHidden/>
          </w:rPr>
          <w:instrText xml:space="preserve"> PAGEREF _Toc198621345 \h </w:instrText>
        </w:r>
        <w:r>
          <w:rPr>
            <w:noProof/>
            <w:webHidden/>
          </w:rPr>
        </w:r>
        <w:r>
          <w:rPr>
            <w:noProof/>
            <w:webHidden/>
          </w:rPr>
          <w:fldChar w:fldCharType="separate"/>
        </w:r>
        <w:r w:rsidR="00981E71">
          <w:rPr>
            <w:noProof/>
            <w:webHidden/>
          </w:rPr>
          <w:t>31</w:t>
        </w:r>
        <w:r>
          <w:rPr>
            <w:noProof/>
            <w:webHidden/>
          </w:rPr>
          <w:fldChar w:fldCharType="end"/>
        </w:r>
      </w:hyperlink>
    </w:p>
    <w:p w14:paraId="008056BC" w14:textId="0D8D63D5" w:rsidR="005C7044" w:rsidRDefault="005C7044">
      <w:pPr>
        <w:pStyle w:val="TOC3"/>
        <w:rPr>
          <w:rFonts w:asciiTheme="minorHAnsi" w:eastAsiaTheme="minorEastAsia" w:hAnsiTheme="minorHAnsi" w:cstheme="minorBidi"/>
          <w:noProof/>
          <w:color w:val="auto"/>
          <w:kern w:val="2"/>
          <w:sz w:val="24"/>
          <w:szCs w:val="24"/>
          <w:lang w:val="nl-BE" w:eastAsia="nl-BE"/>
          <w14:ligatures w14:val="standardContextual"/>
        </w:rPr>
      </w:pPr>
      <w:hyperlink w:anchor="_Toc198621346" w:history="1">
        <w:r w:rsidRPr="00732FE3">
          <w:rPr>
            <w:rStyle w:val="Hyperlink"/>
            <w:noProof/>
          </w:rPr>
          <w:t>4.12.1</w:t>
        </w:r>
        <w:r>
          <w:rPr>
            <w:rFonts w:asciiTheme="minorHAnsi" w:eastAsiaTheme="minorEastAsia" w:hAnsiTheme="minorHAnsi" w:cstheme="minorBidi"/>
            <w:noProof/>
            <w:color w:val="auto"/>
            <w:kern w:val="2"/>
            <w:sz w:val="24"/>
            <w:szCs w:val="24"/>
            <w:lang w:val="nl-BE" w:eastAsia="nl-BE"/>
            <w14:ligatures w14:val="standardContextual"/>
          </w:rPr>
          <w:tab/>
        </w:r>
        <w:r w:rsidRPr="00732FE3">
          <w:rPr>
            <w:rStyle w:val="Hyperlink"/>
            <w:noProof/>
          </w:rPr>
          <w:t>Délais et clauses (art. 147)</w:t>
        </w:r>
        <w:r>
          <w:rPr>
            <w:noProof/>
            <w:webHidden/>
          </w:rPr>
          <w:tab/>
        </w:r>
        <w:r>
          <w:rPr>
            <w:noProof/>
            <w:webHidden/>
          </w:rPr>
          <w:fldChar w:fldCharType="begin"/>
        </w:r>
        <w:r>
          <w:rPr>
            <w:noProof/>
            <w:webHidden/>
          </w:rPr>
          <w:instrText xml:space="preserve"> PAGEREF _Toc198621346 \h </w:instrText>
        </w:r>
        <w:r>
          <w:rPr>
            <w:noProof/>
            <w:webHidden/>
          </w:rPr>
        </w:r>
        <w:r>
          <w:rPr>
            <w:noProof/>
            <w:webHidden/>
          </w:rPr>
          <w:fldChar w:fldCharType="separate"/>
        </w:r>
        <w:r w:rsidR="00981E71">
          <w:rPr>
            <w:noProof/>
            <w:webHidden/>
          </w:rPr>
          <w:t>31</w:t>
        </w:r>
        <w:r>
          <w:rPr>
            <w:noProof/>
            <w:webHidden/>
          </w:rPr>
          <w:fldChar w:fldCharType="end"/>
        </w:r>
      </w:hyperlink>
    </w:p>
    <w:p w14:paraId="568C0CB0" w14:textId="7B333846" w:rsidR="005C7044" w:rsidRDefault="005C7044">
      <w:pPr>
        <w:pStyle w:val="TOC3"/>
        <w:rPr>
          <w:rFonts w:asciiTheme="minorHAnsi" w:eastAsiaTheme="minorEastAsia" w:hAnsiTheme="minorHAnsi" w:cstheme="minorBidi"/>
          <w:noProof/>
          <w:color w:val="auto"/>
          <w:kern w:val="2"/>
          <w:sz w:val="24"/>
          <w:szCs w:val="24"/>
          <w:lang w:val="nl-BE" w:eastAsia="nl-BE"/>
          <w14:ligatures w14:val="standardContextual"/>
        </w:rPr>
      </w:pPr>
      <w:hyperlink w:anchor="_Toc198621347" w:history="1">
        <w:r w:rsidRPr="00732FE3">
          <w:rPr>
            <w:rStyle w:val="Hyperlink"/>
            <w:noProof/>
          </w:rPr>
          <w:t>4.12.2</w:t>
        </w:r>
        <w:r>
          <w:rPr>
            <w:rFonts w:asciiTheme="minorHAnsi" w:eastAsiaTheme="minorEastAsia" w:hAnsiTheme="minorHAnsi" w:cstheme="minorBidi"/>
            <w:noProof/>
            <w:color w:val="auto"/>
            <w:kern w:val="2"/>
            <w:sz w:val="24"/>
            <w:szCs w:val="24"/>
            <w:lang w:val="nl-BE" w:eastAsia="nl-BE"/>
            <w14:ligatures w14:val="standardContextual"/>
          </w:rPr>
          <w:tab/>
        </w:r>
        <w:r w:rsidRPr="00732FE3">
          <w:rPr>
            <w:rStyle w:val="Hyperlink"/>
            <w:noProof/>
          </w:rPr>
          <w:t>Lieu où les services doivent être exécutés et formalités (art. 149)</w:t>
        </w:r>
        <w:r>
          <w:rPr>
            <w:noProof/>
            <w:webHidden/>
          </w:rPr>
          <w:tab/>
        </w:r>
        <w:r>
          <w:rPr>
            <w:noProof/>
            <w:webHidden/>
          </w:rPr>
          <w:fldChar w:fldCharType="begin"/>
        </w:r>
        <w:r>
          <w:rPr>
            <w:noProof/>
            <w:webHidden/>
          </w:rPr>
          <w:instrText xml:space="preserve"> PAGEREF _Toc198621347 \h </w:instrText>
        </w:r>
        <w:r>
          <w:rPr>
            <w:noProof/>
            <w:webHidden/>
          </w:rPr>
        </w:r>
        <w:r>
          <w:rPr>
            <w:noProof/>
            <w:webHidden/>
          </w:rPr>
          <w:fldChar w:fldCharType="separate"/>
        </w:r>
        <w:r w:rsidR="00981E71">
          <w:rPr>
            <w:noProof/>
            <w:webHidden/>
          </w:rPr>
          <w:t>31</w:t>
        </w:r>
        <w:r>
          <w:rPr>
            <w:noProof/>
            <w:webHidden/>
          </w:rPr>
          <w:fldChar w:fldCharType="end"/>
        </w:r>
      </w:hyperlink>
    </w:p>
    <w:p w14:paraId="55CFA417" w14:textId="40B6B199" w:rsidR="005C7044" w:rsidRDefault="005C7044">
      <w:pPr>
        <w:pStyle w:val="TOC3"/>
        <w:rPr>
          <w:rFonts w:asciiTheme="minorHAnsi" w:eastAsiaTheme="minorEastAsia" w:hAnsiTheme="minorHAnsi" w:cstheme="minorBidi"/>
          <w:noProof/>
          <w:color w:val="auto"/>
          <w:kern w:val="2"/>
          <w:sz w:val="24"/>
          <w:szCs w:val="24"/>
          <w:lang w:val="nl-BE" w:eastAsia="nl-BE"/>
          <w14:ligatures w14:val="standardContextual"/>
        </w:rPr>
      </w:pPr>
      <w:hyperlink w:anchor="_Toc198621348" w:history="1">
        <w:r w:rsidRPr="00732FE3">
          <w:rPr>
            <w:rStyle w:val="Hyperlink"/>
            <w:noProof/>
          </w:rPr>
          <w:t>4.12.3</w:t>
        </w:r>
        <w:r>
          <w:rPr>
            <w:rFonts w:asciiTheme="minorHAnsi" w:eastAsiaTheme="minorEastAsia" w:hAnsiTheme="minorHAnsi" w:cstheme="minorBidi"/>
            <w:noProof/>
            <w:color w:val="auto"/>
            <w:kern w:val="2"/>
            <w:sz w:val="24"/>
            <w:szCs w:val="24"/>
            <w:lang w:val="nl-BE" w:eastAsia="nl-BE"/>
            <w14:ligatures w14:val="standardContextual"/>
          </w:rPr>
          <w:tab/>
        </w:r>
        <w:r w:rsidRPr="00732FE3">
          <w:rPr>
            <w:rStyle w:val="Hyperlink"/>
            <w:noProof/>
          </w:rPr>
          <w:t>Egalité des genres</w:t>
        </w:r>
        <w:r>
          <w:rPr>
            <w:noProof/>
            <w:webHidden/>
          </w:rPr>
          <w:tab/>
        </w:r>
        <w:r>
          <w:rPr>
            <w:noProof/>
            <w:webHidden/>
          </w:rPr>
          <w:fldChar w:fldCharType="begin"/>
        </w:r>
        <w:r>
          <w:rPr>
            <w:noProof/>
            <w:webHidden/>
          </w:rPr>
          <w:instrText xml:space="preserve"> PAGEREF _Toc198621348 \h </w:instrText>
        </w:r>
        <w:r>
          <w:rPr>
            <w:noProof/>
            <w:webHidden/>
          </w:rPr>
        </w:r>
        <w:r>
          <w:rPr>
            <w:noProof/>
            <w:webHidden/>
          </w:rPr>
          <w:fldChar w:fldCharType="separate"/>
        </w:r>
        <w:r w:rsidR="00981E71">
          <w:rPr>
            <w:noProof/>
            <w:webHidden/>
          </w:rPr>
          <w:t>31</w:t>
        </w:r>
        <w:r>
          <w:rPr>
            <w:noProof/>
            <w:webHidden/>
          </w:rPr>
          <w:fldChar w:fldCharType="end"/>
        </w:r>
      </w:hyperlink>
    </w:p>
    <w:p w14:paraId="19D6D7BB" w14:textId="0711B5E9" w:rsidR="005C7044" w:rsidRDefault="005C7044">
      <w:pPr>
        <w:pStyle w:val="TOC3"/>
        <w:rPr>
          <w:rFonts w:asciiTheme="minorHAnsi" w:eastAsiaTheme="minorEastAsia" w:hAnsiTheme="minorHAnsi" w:cstheme="minorBidi"/>
          <w:noProof/>
          <w:color w:val="auto"/>
          <w:kern w:val="2"/>
          <w:sz w:val="24"/>
          <w:szCs w:val="24"/>
          <w:lang w:val="nl-BE" w:eastAsia="nl-BE"/>
          <w14:ligatures w14:val="standardContextual"/>
        </w:rPr>
      </w:pPr>
      <w:hyperlink w:anchor="_Toc198621349" w:history="1">
        <w:r w:rsidRPr="00732FE3">
          <w:rPr>
            <w:rStyle w:val="Hyperlink"/>
            <w:noProof/>
          </w:rPr>
          <w:t>4.12.4</w:t>
        </w:r>
        <w:r>
          <w:rPr>
            <w:rFonts w:asciiTheme="minorHAnsi" w:eastAsiaTheme="minorEastAsia" w:hAnsiTheme="minorHAnsi" w:cstheme="minorBidi"/>
            <w:noProof/>
            <w:color w:val="auto"/>
            <w:kern w:val="2"/>
            <w:sz w:val="24"/>
            <w:szCs w:val="24"/>
            <w:lang w:val="nl-BE" w:eastAsia="nl-BE"/>
            <w14:ligatures w14:val="standardContextual"/>
          </w:rPr>
          <w:tab/>
        </w:r>
        <w:r w:rsidRPr="00732FE3">
          <w:rPr>
            <w:rStyle w:val="Hyperlink"/>
            <w:noProof/>
          </w:rPr>
          <w:t>Tolérance zéro exploitation et abus sexuels</w:t>
        </w:r>
        <w:r>
          <w:rPr>
            <w:noProof/>
            <w:webHidden/>
          </w:rPr>
          <w:tab/>
        </w:r>
        <w:r>
          <w:rPr>
            <w:noProof/>
            <w:webHidden/>
          </w:rPr>
          <w:fldChar w:fldCharType="begin"/>
        </w:r>
        <w:r>
          <w:rPr>
            <w:noProof/>
            <w:webHidden/>
          </w:rPr>
          <w:instrText xml:space="preserve"> PAGEREF _Toc198621349 \h </w:instrText>
        </w:r>
        <w:r>
          <w:rPr>
            <w:noProof/>
            <w:webHidden/>
          </w:rPr>
        </w:r>
        <w:r>
          <w:rPr>
            <w:noProof/>
            <w:webHidden/>
          </w:rPr>
          <w:fldChar w:fldCharType="separate"/>
        </w:r>
        <w:r w:rsidR="00981E71">
          <w:rPr>
            <w:noProof/>
            <w:webHidden/>
          </w:rPr>
          <w:t>31</w:t>
        </w:r>
        <w:r>
          <w:rPr>
            <w:noProof/>
            <w:webHidden/>
          </w:rPr>
          <w:fldChar w:fldCharType="end"/>
        </w:r>
      </w:hyperlink>
    </w:p>
    <w:p w14:paraId="621EDE73" w14:textId="34A2593B" w:rsidR="005C7044" w:rsidRDefault="005C7044">
      <w:pPr>
        <w:pStyle w:val="TOC3"/>
        <w:rPr>
          <w:rFonts w:asciiTheme="minorHAnsi" w:eastAsiaTheme="minorEastAsia" w:hAnsiTheme="minorHAnsi" w:cstheme="minorBidi"/>
          <w:noProof/>
          <w:color w:val="auto"/>
          <w:kern w:val="2"/>
          <w:sz w:val="24"/>
          <w:szCs w:val="24"/>
          <w:lang w:val="nl-BE" w:eastAsia="nl-BE"/>
          <w14:ligatures w14:val="standardContextual"/>
        </w:rPr>
      </w:pPr>
      <w:hyperlink w:anchor="_Toc198621350" w:history="1">
        <w:r w:rsidRPr="00732FE3">
          <w:rPr>
            <w:rStyle w:val="Hyperlink"/>
            <w:noProof/>
          </w:rPr>
          <w:t>4.12.5</w:t>
        </w:r>
        <w:r>
          <w:rPr>
            <w:rFonts w:asciiTheme="minorHAnsi" w:eastAsiaTheme="minorEastAsia" w:hAnsiTheme="minorHAnsi" w:cstheme="minorBidi"/>
            <w:noProof/>
            <w:color w:val="auto"/>
            <w:kern w:val="2"/>
            <w:sz w:val="24"/>
            <w:szCs w:val="24"/>
            <w:lang w:val="nl-BE" w:eastAsia="nl-BE"/>
            <w14:ligatures w14:val="standardContextual"/>
          </w:rPr>
          <w:tab/>
        </w:r>
        <w:r w:rsidRPr="00732FE3">
          <w:rPr>
            <w:rStyle w:val="Hyperlink"/>
            <w:noProof/>
          </w:rPr>
          <w:t>Vérification des services (art. 150)</w:t>
        </w:r>
        <w:r>
          <w:rPr>
            <w:noProof/>
            <w:webHidden/>
          </w:rPr>
          <w:tab/>
        </w:r>
        <w:r>
          <w:rPr>
            <w:noProof/>
            <w:webHidden/>
          </w:rPr>
          <w:fldChar w:fldCharType="begin"/>
        </w:r>
        <w:r>
          <w:rPr>
            <w:noProof/>
            <w:webHidden/>
          </w:rPr>
          <w:instrText xml:space="preserve"> PAGEREF _Toc198621350 \h </w:instrText>
        </w:r>
        <w:r>
          <w:rPr>
            <w:noProof/>
            <w:webHidden/>
          </w:rPr>
        </w:r>
        <w:r>
          <w:rPr>
            <w:noProof/>
            <w:webHidden/>
          </w:rPr>
          <w:fldChar w:fldCharType="separate"/>
        </w:r>
        <w:r w:rsidR="00981E71">
          <w:rPr>
            <w:noProof/>
            <w:webHidden/>
          </w:rPr>
          <w:t>31</w:t>
        </w:r>
        <w:r>
          <w:rPr>
            <w:noProof/>
            <w:webHidden/>
          </w:rPr>
          <w:fldChar w:fldCharType="end"/>
        </w:r>
      </w:hyperlink>
    </w:p>
    <w:p w14:paraId="5548C07C" w14:textId="40547E23" w:rsidR="005C7044" w:rsidRDefault="005C7044">
      <w:pPr>
        <w:pStyle w:val="TOC3"/>
        <w:rPr>
          <w:rFonts w:asciiTheme="minorHAnsi" w:eastAsiaTheme="minorEastAsia" w:hAnsiTheme="minorHAnsi" w:cstheme="minorBidi"/>
          <w:noProof/>
          <w:color w:val="auto"/>
          <w:kern w:val="2"/>
          <w:sz w:val="24"/>
          <w:szCs w:val="24"/>
          <w:lang w:val="nl-BE" w:eastAsia="nl-BE"/>
          <w14:ligatures w14:val="standardContextual"/>
        </w:rPr>
      </w:pPr>
      <w:hyperlink w:anchor="_Toc198621351" w:history="1">
        <w:r w:rsidRPr="00732FE3">
          <w:rPr>
            <w:rStyle w:val="Hyperlink"/>
            <w:noProof/>
          </w:rPr>
          <w:t>4.12.6</w:t>
        </w:r>
        <w:r>
          <w:rPr>
            <w:rFonts w:asciiTheme="minorHAnsi" w:eastAsiaTheme="minorEastAsia" w:hAnsiTheme="minorHAnsi" w:cstheme="minorBidi"/>
            <w:noProof/>
            <w:color w:val="auto"/>
            <w:kern w:val="2"/>
            <w:sz w:val="24"/>
            <w:szCs w:val="24"/>
            <w:lang w:val="nl-BE" w:eastAsia="nl-BE"/>
            <w14:ligatures w14:val="standardContextual"/>
          </w:rPr>
          <w:tab/>
        </w:r>
        <w:r w:rsidRPr="00732FE3">
          <w:rPr>
            <w:rStyle w:val="Hyperlink"/>
            <w:noProof/>
          </w:rPr>
          <w:t>Responsabilité du prestataire de services (art. 152-153)</w:t>
        </w:r>
        <w:r>
          <w:rPr>
            <w:noProof/>
            <w:webHidden/>
          </w:rPr>
          <w:tab/>
        </w:r>
        <w:r>
          <w:rPr>
            <w:noProof/>
            <w:webHidden/>
          </w:rPr>
          <w:fldChar w:fldCharType="begin"/>
        </w:r>
        <w:r>
          <w:rPr>
            <w:noProof/>
            <w:webHidden/>
          </w:rPr>
          <w:instrText xml:space="preserve"> PAGEREF _Toc198621351 \h </w:instrText>
        </w:r>
        <w:r>
          <w:rPr>
            <w:noProof/>
            <w:webHidden/>
          </w:rPr>
        </w:r>
        <w:r>
          <w:rPr>
            <w:noProof/>
            <w:webHidden/>
          </w:rPr>
          <w:fldChar w:fldCharType="separate"/>
        </w:r>
        <w:r w:rsidR="00981E71">
          <w:rPr>
            <w:noProof/>
            <w:webHidden/>
          </w:rPr>
          <w:t>32</w:t>
        </w:r>
        <w:r>
          <w:rPr>
            <w:noProof/>
            <w:webHidden/>
          </w:rPr>
          <w:fldChar w:fldCharType="end"/>
        </w:r>
      </w:hyperlink>
    </w:p>
    <w:p w14:paraId="630D45AA" w14:textId="04C18959" w:rsidR="005C7044" w:rsidRDefault="005C7044">
      <w:pPr>
        <w:pStyle w:val="TOC2"/>
        <w:tabs>
          <w:tab w:val="left" w:pos="880"/>
          <w:tab w:val="right" w:leader="dot" w:pos="8494"/>
        </w:tabs>
        <w:rPr>
          <w:rFonts w:asciiTheme="minorHAnsi" w:eastAsiaTheme="minorEastAsia" w:hAnsiTheme="minorHAnsi" w:cstheme="minorBidi"/>
          <w:noProof/>
          <w:color w:val="auto"/>
          <w:kern w:val="2"/>
          <w:sz w:val="24"/>
          <w:szCs w:val="24"/>
          <w:lang w:val="nl-BE" w:eastAsia="nl-BE"/>
          <w14:ligatures w14:val="standardContextual"/>
        </w:rPr>
      </w:pPr>
      <w:hyperlink w:anchor="_Toc198621352" w:history="1">
        <w:r w:rsidRPr="00732FE3">
          <w:rPr>
            <w:rStyle w:val="Hyperlink"/>
            <w:noProof/>
          </w:rPr>
          <w:t>4.13</w:t>
        </w:r>
        <w:r>
          <w:rPr>
            <w:rFonts w:asciiTheme="minorHAnsi" w:eastAsiaTheme="minorEastAsia" w:hAnsiTheme="minorHAnsi" w:cstheme="minorBidi"/>
            <w:noProof/>
            <w:color w:val="auto"/>
            <w:kern w:val="2"/>
            <w:sz w:val="24"/>
            <w:szCs w:val="24"/>
            <w:lang w:val="nl-BE" w:eastAsia="nl-BE"/>
            <w14:ligatures w14:val="standardContextual"/>
          </w:rPr>
          <w:tab/>
        </w:r>
        <w:r w:rsidRPr="00732FE3">
          <w:rPr>
            <w:rStyle w:val="Hyperlink"/>
            <w:noProof/>
          </w:rPr>
          <w:t>Moyens d’action du Pouvoir Adjudicateur (art. 44-51 et 154-155)</w:t>
        </w:r>
        <w:r>
          <w:rPr>
            <w:noProof/>
            <w:webHidden/>
          </w:rPr>
          <w:tab/>
        </w:r>
        <w:r>
          <w:rPr>
            <w:noProof/>
            <w:webHidden/>
          </w:rPr>
          <w:fldChar w:fldCharType="begin"/>
        </w:r>
        <w:r>
          <w:rPr>
            <w:noProof/>
            <w:webHidden/>
          </w:rPr>
          <w:instrText xml:space="preserve"> PAGEREF _Toc198621352 \h </w:instrText>
        </w:r>
        <w:r>
          <w:rPr>
            <w:noProof/>
            <w:webHidden/>
          </w:rPr>
        </w:r>
        <w:r>
          <w:rPr>
            <w:noProof/>
            <w:webHidden/>
          </w:rPr>
          <w:fldChar w:fldCharType="separate"/>
        </w:r>
        <w:r w:rsidR="00981E71">
          <w:rPr>
            <w:noProof/>
            <w:webHidden/>
          </w:rPr>
          <w:t>32</w:t>
        </w:r>
        <w:r>
          <w:rPr>
            <w:noProof/>
            <w:webHidden/>
          </w:rPr>
          <w:fldChar w:fldCharType="end"/>
        </w:r>
      </w:hyperlink>
    </w:p>
    <w:p w14:paraId="0F3664D3" w14:textId="282D148F" w:rsidR="005C7044" w:rsidRDefault="005C7044">
      <w:pPr>
        <w:pStyle w:val="TOC3"/>
        <w:rPr>
          <w:rFonts w:asciiTheme="minorHAnsi" w:eastAsiaTheme="minorEastAsia" w:hAnsiTheme="minorHAnsi" w:cstheme="minorBidi"/>
          <w:noProof/>
          <w:color w:val="auto"/>
          <w:kern w:val="2"/>
          <w:sz w:val="24"/>
          <w:szCs w:val="24"/>
          <w:lang w:val="nl-BE" w:eastAsia="nl-BE"/>
          <w14:ligatures w14:val="standardContextual"/>
        </w:rPr>
      </w:pPr>
      <w:hyperlink w:anchor="_Toc198621353" w:history="1">
        <w:r w:rsidRPr="00732FE3">
          <w:rPr>
            <w:rStyle w:val="Hyperlink"/>
            <w:noProof/>
          </w:rPr>
          <w:t>4.13.1</w:t>
        </w:r>
        <w:r>
          <w:rPr>
            <w:rFonts w:asciiTheme="minorHAnsi" w:eastAsiaTheme="minorEastAsia" w:hAnsiTheme="minorHAnsi" w:cstheme="minorBidi"/>
            <w:noProof/>
            <w:color w:val="auto"/>
            <w:kern w:val="2"/>
            <w:sz w:val="24"/>
            <w:szCs w:val="24"/>
            <w:lang w:val="nl-BE" w:eastAsia="nl-BE"/>
            <w14:ligatures w14:val="standardContextual"/>
          </w:rPr>
          <w:tab/>
        </w:r>
        <w:r w:rsidRPr="00732FE3">
          <w:rPr>
            <w:rStyle w:val="Hyperlink"/>
            <w:noProof/>
          </w:rPr>
          <w:t>Défaut d’exécution (art. 44)</w:t>
        </w:r>
        <w:r>
          <w:rPr>
            <w:noProof/>
            <w:webHidden/>
          </w:rPr>
          <w:tab/>
        </w:r>
        <w:r>
          <w:rPr>
            <w:noProof/>
            <w:webHidden/>
          </w:rPr>
          <w:fldChar w:fldCharType="begin"/>
        </w:r>
        <w:r>
          <w:rPr>
            <w:noProof/>
            <w:webHidden/>
          </w:rPr>
          <w:instrText xml:space="preserve"> PAGEREF _Toc198621353 \h </w:instrText>
        </w:r>
        <w:r>
          <w:rPr>
            <w:noProof/>
            <w:webHidden/>
          </w:rPr>
        </w:r>
        <w:r>
          <w:rPr>
            <w:noProof/>
            <w:webHidden/>
          </w:rPr>
          <w:fldChar w:fldCharType="separate"/>
        </w:r>
        <w:r w:rsidR="00981E71">
          <w:rPr>
            <w:noProof/>
            <w:webHidden/>
          </w:rPr>
          <w:t>32</w:t>
        </w:r>
        <w:r>
          <w:rPr>
            <w:noProof/>
            <w:webHidden/>
          </w:rPr>
          <w:fldChar w:fldCharType="end"/>
        </w:r>
      </w:hyperlink>
    </w:p>
    <w:p w14:paraId="34C6B2DE" w14:textId="4B20E3C3" w:rsidR="005C7044" w:rsidRDefault="005C7044">
      <w:pPr>
        <w:pStyle w:val="TOC3"/>
        <w:rPr>
          <w:rFonts w:asciiTheme="minorHAnsi" w:eastAsiaTheme="minorEastAsia" w:hAnsiTheme="minorHAnsi" w:cstheme="minorBidi"/>
          <w:noProof/>
          <w:color w:val="auto"/>
          <w:kern w:val="2"/>
          <w:sz w:val="24"/>
          <w:szCs w:val="24"/>
          <w:lang w:val="nl-BE" w:eastAsia="nl-BE"/>
          <w14:ligatures w14:val="standardContextual"/>
        </w:rPr>
      </w:pPr>
      <w:hyperlink w:anchor="_Toc198621354" w:history="1">
        <w:r w:rsidRPr="00732FE3">
          <w:rPr>
            <w:rStyle w:val="Hyperlink"/>
            <w:noProof/>
          </w:rPr>
          <w:t>4.13.2</w:t>
        </w:r>
        <w:r>
          <w:rPr>
            <w:rFonts w:asciiTheme="minorHAnsi" w:eastAsiaTheme="minorEastAsia" w:hAnsiTheme="minorHAnsi" w:cstheme="minorBidi"/>
            <w:noProof/>
            <w:color w:val="auto"/>
            <w:kern w:val="2"/>
            <w:sz w:val="24"/>
            <w:szCs w:val="24"/>
            <w:lang w:val="nl-BE" w:eastAsia="nl-BE"/>
            <w14:ligatures w14:val="standardContextual"/>
          </w:rPr>
          <w:tab/>
        </w:r>
        <w:r w:rsidRPr="00732FE3">
          <w:rPr>
            <w:rStyle w:val="Hyperlink"/>
            <w:noProof/>
          </w:rPr>
          <w:t>Amendes pour retard (art. 46 et 154)</w:t>
        </w:r>
        <w:r>
          <w:rPr>
            <w:noProof/>
            <w:webHidden/>
          </w:rPr>
          <w:tab/>
        </w:r>
        <w:r>
          <w:rPr>
            <w:noProof/>
            <w:webHidden/>
          </w:rPr>
          <w:fldChar w:fldCharType="begin"/>
        </w:r>
        <w:r>
          <w:rPr>
            <w:noProof/>
            <w:webHidden/>
          </w:rPr>
          <w:instrText xml:space="preserve"> PAGEREF _Toc198621354 \h </w:instrText>
        </w:r>
        <w:r>
          <w:rPr>
            <w:noProof/>
            <w:webHidden/>
          </w:rPr>
        </w:r>
        <w:r>
          <w:rPr>
            <w:noProof/>
            <w:webHidden/>
          </w:rPr>
          <w:fldChar w:fldCharType="separate"/>
        </w:r>
        <w:r w:rsidR="00981E71">
          <w:rPr>
            <w:noProof/>
            <w:webHidden/>
          </w:rPr>
          <w:t>33</w:t>
        </w:r>
        <w:r>
          <w:rPr>
            <w:noProof/>
            <w:webHidden/>
          </w:rPr>
          <w:fldChar w:fldCharType="end"/>
        </w:r>
      </w:hyperlink>
    </w:p>
    <w:p w14:paraId="45C8BBAD" w14:textId="5BAC910D" w:rsidR="005C7044" w:rsidRDefault="005C7044">
      <w:pPr>
        <w:pStyle w:val="TOC3"/>
        <w:rPr>
          <w:rFonts w:asciiTheme="minorHAnsi" w:eastAsiaTheme="minorEastAsia" w:hAnsiTheme="minorHAnsi" w:cstheme="minorBidi"/>
          <w:noProof/>
          <w:color w:val="auto"/>
          <w:kern w:val="2"/>
          <w:sz w:val="24"/>
          <w:szCs w:val="24"/>
          <w:lang w:val="nl-BE" w:eastAsia="nl-BE"/>
          <w14:ligatures w14:val="standardContextual"/>
        </w:rPr>
      </w:pPr>
      <w:hyperlink w:anchor="_Toc198621355" w:history="1">
        <w:r w:rsidRPr="00732FE3">
          <w:rPr>
            <w:rStyle w:val="Hyperlink"/>
            <w:noProof/>
          </w:rPr>
          <w:t>4.13.3</w:t>
        </w:r>
        <w:r>
          <w:rPr>
            <w:rFonts w:asciiTheme="minorHAnsi" w:eastAsiaTheme="minorEastAsia" w:hAnsiTheme="minorHAnsi" w:cstheme="minorBidi"/>
            <w:noProof/>
            <w:color w:val="auto"/>
            <w:kern w:val="2"/>
            <w:sz w:val="24"/>
            <w:szCs w:val="24"/>
            <w:lang w:val="nl-BE" w:eastAsia="nl-BE"/>
            <w14:ligatures w14:val="standardContextual"/>
          </w:rPr>
          <w:tab/>
        </w:r>
        <w:r w:rsidRPr="00732FE3">
          <w:rPr>
            <w:rStyle w:val="Hyperlink"/>
            <w:noProof/>
          </w:rPr>
          <w:t>Mesures d’office (art. 47 et 155)</w:t>
        </w:r>
        <w:r>
          <w:rPr>
            <w:noProof/>
            <w:webHidden/>
          </w:rPr>
          <w:tab/>
        </w:r>
        <w:r>
          <w:rPr>
            <w:noProof/>
            <w:webHidden/>
          </w:rPr>
          <w:fldChar w:fldCharType="begin"/>
        </w:r>
        <w:r>
          <w:rPr>
            <w:noProof/>
            <w:webHidden/>
          </w:rPr>
          <w:instrText xml:space="preserve"> PAGEREF _Toc198621355 \h </w:instrText>
        </w:r>
        <w:r>
          <w:rPr>
            <w:noProof/>
            <w:webHidden/>
          </w:rPr>
        </w:r>
        <w:r>
          <w:rPr>
            <w:noProof/>
            <w:webHidden/>
          </w:rPr>
          <w:fldChar w:fldCharType="separate"/>
        </w:r>
        <w:r w:rsidR="00981E71">
          <w:rPr>
            <w:noProof/>
            <w:webHidden/>
          </w:rPr>
          <w:t>33</w:t>
        </w:r>
        <w:r>
          <w:rPr>
            <w:noProof/>
            <w:webHidden/>
          </w:rPr>
          <w:fldChar w:fldCharType="end"/>
        </w:r>
      </w:hyperlink>
    </w:p>
    <w:p w14:paraId="40D4AB32" w14:textId="346C02EE" w:rsidR="005C7044" w:rsidRDefault="005C7044">
      <w:pPr>
        <w:pStyle w:val="TOC2"/>
        <w:tabs>
          <w:tab w:val="left" w:pos="880"/>
          <w:tab w:val="right" w:leader="dot" w:pos="8494"/>
        </w:tabs>
        <w:rPr>
          <w:rFonts w:asciiTheme="minorHAnsi" w:eastAsiaTheme="minorEastAsia" w:hAnsiTheme="minorHAnsi" w:cstheme="minorBidi"/>
          <w:noProof/>
          <w:color w:val="auto"/>
          <w:kern w:val="2"/>
          <w:sz w:val="24"/>
          <w:szCs w:val="24"/>
          <w:lang w:val="nl-BE" w:eastAsia="nl-BE"/>
          <w14:ligatures w14:val="standardContextual"/>
        </w:rPr>
      </w:pPr>
      <w:hyperlink w:anchor="_Toc198621356" w:history="1">
        <w:r w:rsidRPr="00732FE3">
          <w:rPr>
            <w:rStyle w:val="Hyperlink"/>
            <w:noProof/>
          </w:rPr>
          <w:t>4.14</w:t>
        </w:r>
        <w:r>
          <w:rPr>
            <w:rFonts w:asciiTheme="minorHAnsi" w:eastAsiaTheme="minorEastAsia" w:hAnsiTheme="minorHAnsi" w:cstheme="minorBidi"/>
            <w:noProof/>
            <w:color w:val="auto"/>
            <w:kern w:val="2"/>
            <w:sz w:val="24"/>
            <w:szCs w:val="24"/>
            <w:lang w:val="nl-BE" w:eastAsia="nl-BE"/>
            <w14:ligatures w14:val="standardContextual"/>
          </w:rPr>
          <w:tab/>
        </w:r>
        <w:r w:rsidRPr="00732FE3">
          <w:rPr>
            <w:rStyle w:val="Hyperlink"/>
            <w:noProof/>
          </w:rPr>
          <w:t>Facturation et paiement des services (art. 66 à 72 -160)</w:t>
        </w:r>
        <w:r>
          <w:rPr>
            <w:noProof/>
            <w:webHidden/>
          </w:rPr>
          <w:tab/>
        </w:r>
        <w:r>
          <w:rPr>
            <w:noProof/>
            <w:webHidden/>
          </w:rPr>
          <w:fldChar w:fldCharType="begin"/>
        </w:r>
        <w:r>
          <w:rPr>
            <w:noProof/>
            <w:webHidden/>
          </w:rPr>
          <w:instrText xml:space="preserve"> PAGEREF _Toc198621356 \h </w:instrText>
        </w:r>
        <w:r>
          <w:rPr>
            <w:noProof/>
            <w:webHidden/>
          </w:rPr>
        </w:r>
        <w:r>
          <w:rPr>
            <w:noProof/>
            <w:webHidden/>
          </w:rPr>
          <w:fldChar w:fldCharType="separate"/>
        </w:r>
        <w:r w:rsidR="00981E71">
          <w:rPr>
            <w:noProof/>
            <w:webHidden/>
          </w:rPr>
          <w:t>33</w:t>
        </w:r>
        <w:r>
          <w:rPr>
            <w:noProof/>
            <w:webHidden/>
          </w:rPr>
          <w:fldChar w:fldCharType="end"/>
        </w:r>
      </w:hyperlink>
    </w:p>
    <w:p w14:paraId="39B884B7" w14:textId="13A36121" w:rsidR="005C7044" w:rsidRDefault="005C7044">
      <w:pPr>
        <w:pStyle w:val="TOC2"/>
        <w:tabs>
          <w:tab w:val="left" w:pos="880"/>
          <w:tab w:val="right" w:leader="dot" w:pos="8494"/>
        </w:tabs>
        <w:rPr>
          <w:rFonts w:asciiTheme="minorHAnsi" w:eastAsiaTheme="minorEastAsia" w:hAnsiTheme="minorHAnsi" w:cstheme="minorBidi"/>
          <w:noProof/>
          <w:color w:val="auto"/>
          <w:kern w:val="2"/>
          <w:sz w:val="24"/>
          <w:szCs w:val="24"/>
          <w:lang w:val="nl-BE" w:eastAsia="nl-BE"/>
          <w14:ligatures w14:val="standardContextual"/>
        </w:rPr>
      </w:pPr>
      <w:hyperlink w:anchor="_Toc198621357" w:history="1">
        <w:r w:rsidRPr="00732FE3">
          <w:rPr>
            <w:rStyle w:val="Hyperlink"/>
            <w:noProof/>
          </w:rPr>
          <w:t>4.15</w:t>
        </w:r>
        <w:r>
          <w:rPr>
            <w:rFonts w:asciiTheme="minorHAnsi" w:eastAsiaTheme="minorEastAsia" w:hAnsiTheme="minorHAnsi" w:cstheme="minorBidi"/>
            <w:noProof/>
            <w:color w:val="auto"/>
            <w:kern w:val="2"/>
            <w:sz w:val="24"/>
            <w:szCs w:val="24"/>
            <w:lang w:val="nl-BE" w:eastAsia="nl-BE"/>
            <w14:ligatures w14:val="standardContextual"/>
          </w:rPr>
          <w:tab/>
        </w:r>
        <w:r w:rsidRPr="00732FE3">
          <w:rPr>
            <w:rStyle w:val="Hyperlink"/>
            <w:noProof/>
          </w:rPr>
          <w:t>Fin du marché</w:t>
        </w:r>
        <w:r>
          <w:rPr>
            <w:noProof/>
            <w:webHidden/>
          </w:rPr>
          <w:tab/>
        </w:r>
        <w:r>
          <w:rPr>
            <w:noProof/>
            <w:webHidden/>
          </w:rPr>
          <w:fldChar w:fldCharType="begin"/>
        </w:r>
        <w:r>
          <w:rPr>
            <w:noProof/>
            <w:webHidden/>
          </w:rPr>
          <w:instrText xml:space="preserve"> PAGEREF _Toc198621357 \h </w:instrText>
        </w:r>
        <w:r>
          <w:rPr>
            <w:noProof/>
            <w:webHidden/>
          </w:rPr>
        </w:r>
        <w:r>
          <w:rPr>
            <w:noProof/>
            <w:webHidden/>
          </w:rPr>
          <w:fldChar w:fldCharType="separate"/>
        </w:r>
        <w:r w:rsidR="00981E71">
          <w:rPr>
            <w:noProof/>
            <w:webHidden/>
          </w:rPr>
          <w:t>35</w:t>
        </w:r>
        <w:r>
          <w:rPr>
            <w:noProof/>
            <w:webHidden/>
          </w:rPr>
          <w:fldChar w:fldCharType="end"/>
        </w:r>
      </w:hyperlink>
    </w:p>
    <w:p w14:paraId="76C83B5E" w14:textId="7B1FDBE9" w:rsidR="005C7044" w:rsidRDefault="005C7044">
      <w:pPr>
        <w:pStyle w:val="TOC3"/>
        <w:rPr>
          <w:rFonts w:asciiTheme="minorHAnsi" w:eastAsiaTheme="minorEastAsia" w:hAnsiTheme="minorHAnsi" w:cstheme="minorBidi"/>
          <w:noProof/>
          <w:color w:val="auto"/>
          <w:kern w:val="2"/>
          <w:sz w:val="24"/>
          <w:szCs w:val="24"/>
          <w:lang w:val="nl-BE" w:eastAsia="nl-BE"/>
          <w14:ligatures w14:val="standardContextual"/>
        </w:rPr>
      </w:pPr>
      <w:hyperlink w:anchor="_Toc198621358" w:history="1">
        <w:r w:rsidRPr="00732FE3">
          <w:rPr>
            <w:rStyle w:val="Hyperlink"/>
            <w:noProof/>
          </w:rPr>
          <w:t>4.15.1</w:t>
        </w:r>
        <w:r>
          <w:rPr>
            <w:rFonts w:asciiTheme="minorHAnsi" w:eastAsiaTheme="minorEastAsia" w:hAnsiTheme="minorHAnsi" w:cstheme="minorBidi"/>
            <w:noProof/>
            <w:color w:val="auto"/>
            <w:kern w:val="2"/>
            <w:sz w:val="24"/>
            <w:szCs w:val="24"/>
            <w:lang w:val="nl-BE" w:eastAsia="nl-BE"/>
            <w14:ligatures w14:val="standardContextual"/>
          </w:rPr>
          <w:tab/>
        </w:r>
        <w:r w:rsidRPr="00732FE3">
          <w:rPr>
            <w:rStyle w:val="Hyperlink"/>
            <w:noProof/>
          </w:rPr>
          <w:t>Réception des services exécutés (art. 64-65 et 156)</w:t>
        </w:r>
        <w:r>
          <w:rPr>
            <w:noProof/>
            <w:webHidden/>
          </w:rPr>
          <w:tab/>
        </w:r>
        <w:r>
          <w:rPr>
            <w:noProof/>
            <w:webHidden/>
          </w:rPr>
          <w:fldChar w:fldCharType="begin"/>
        </w:r>
        <w:r>
          <w:rPr>
            <w:noProof/>
            <w:webHidden/>
          </w:rPr>
          <w:instrText xml:space="preserve"> PAGEREF _Toc198621358 \h </w:instrText>
        </w:r>
        <w:r>
          <w:rPr>
            <w:noProof/>
            <w:webHidden/>
          </w:rPr>
        </w:r>
        <w:r>
          <w:rPr>
            <w:noProof/>
            <w:webHidden/>
          </w:rPr>
          <w:fldChar w:fldCharType="separate"/>
        </w:r>
        <w:r w:rsidR="00981E71">
          <w:rPr>
            <w:noProof/>
            <w:webHidden/>
          </w:rPr>
          <w:t>35</w:t>
        </w:r>
        <w:r>
          <w:rPr>
            <w:noProof/>
            <w:webHidden/>
          </w:rPr>
          <w:fldChar w:fldCharType="end"/>
        </w:r>
      </w:hyperlink>
    </w:p>
    <w:p w14:paraId="7A9A6BA6" w14:textId="2F8A39FE" w:rsidR="005C7044" w:rsidRDefault="005C7044">
      <w:pPr>
        <w:pStyle w:val="TOC2"/>
        <w:tabs>
          <w:tab w:val="left" w:pos="880"/>
          <w:tab w:val="right" w:leader="dot" w:pos="8494"/>
        </w:tabs>
        <w:rPr>
          <w:rFonts w:asciiTheme="minorHAnsi" w:eastAsiaTheme="minorEastAsia" w:hAnsiTheme="minorHAnsi" w:cstheme="minorBidi"/>
          <w:noProof/>
          <w:color w:val="auto"/>
          <w:kern w:val="2"/>
          <w:sz w:val="24"/>
          <w:szCs w:val="24"/>
          <w:lang w:val="nl-BE" w:eastAsia="nl-BE"/>
          <w14:ligatures w14:val="standardContextual"/>
        </w:rPr>
      </w:pPr>
      <w:hyperlink w:anchor="_Toc198621359" w:history="1">
        <w:r w:rsidRPr="00732FE3">
          <w:rPr>
            <w:rStyle w:val="Hyperlink"/>
            <w:noProof/>
          </w:rPr>
          <w:t>4.16</w:t>
        </w:r>
        <w:r>
          <w:rPr>
            <w:rFonts w:asciiTheme="minorHAnsi" w:eastAsiaTheme="minorEastAsia" w:hAnsiTheme="minorHAnsi" w:cstheme="minorBidi"/>
            <w:noProof/>
            <w:color w:val="auto"/>
            <w:kern w:val="2"/>
            <w:sz w:val="24"/>
            <w:szCs w:val="24"/>
            <w:lang w:val="nl-BE" w:eastAsia="nl-BE"/>
            <w14:ligatures w14:val="standardContextual"/>
          </w:rPr>
          <w:tab/>
        </w:r>
        <w:r w:rsidRPr="00732FE3">
          <w:rPr>
            <w:rStyle w:val="Hyperlink"/>
            <w:noProof/>
          </w:rPr>
          <w:t>Litiges (art. 73)</w:t>
        </w:r>
        <w:r>
          <w:rPr>
            <w:noProof/>
            <w:webHidden/>
          </w:rPr>
          <w:tab/>
        </w:r>
        <w:r>
          <w:rPr>
            <w:noProof/>
            <w:webHidden/>
          </w:rPr>
          <w:fldChar w:fldCharType="begin"/>
        </w:r>
        <w:r>
          <w:rPr>
            <w:noProof/>
            <w:webHidden/>
          </w:rPr>
          <w:instrText xml:space="preserve"> PAGEREF _Toc198621359 \h </w:instrText>
        </w:r>
        <w:r>
          <w:rPr>
            <w:noProof/>
            <w:webHidden/>
          </w:rPr>
        </w:r>
        <w:r>
          <w:rPr>
            <w:noProof/>
            <w:webHidden/>
          </w:rPr>
          <w:fldChar w:fldCharType="separate"/>
        </w:r>
        <w:r w:rsidR="00981E71">
          <w:rPr>
            <w:noProof/>
            <w:webHidden/>
          </w:rPr>
          <w:t>35</w:t>
        </w:r>
        <w:r>
          <w:rPr>
            <w:noProof/>
            <w:webHidden/>
          </w:rPr>
          <w:fldChar w:fldCharType="end"/>
        </w:r>
      </w:hyperlink>
    </w:p>
    <w:p w14:paraId="1120ABBB" w14:textId="6F612A4E" w:rsidR="005C7044" w:rsidRDefault="005C7044">
      <w:pPr>
        <w:pStyle w:val="TOC1"/>
        <w:rPr>
          <w:rFonts w:asciiTheme="minorHAnsi" w:eastAsiaTheme="minorEastAsia" w:hAnsiTheme="minorHAnsi" w:cstheme="minorBidi"/>
          <w:b w:val="0"/>
          <w:noProof/>
          <w:color w:val="auto"/>
          <w:kern w:val="2"/>
          <w:sz w:val="24"/>
          <w:szCs w:val="24"/>
          <w:lang w:val="nl-BE" w:eastAsia="nl-BE"/>
          <w14:ligatures w14:val="standardContextual"/>
        </w:rPr>
      </w:pPr>
      <w:hyperlink w:anchor="_Toc198621360" w:history="1">
        <w:r w:rsidRPr="00732FE3">
          <w:rPr>
            <w:rStyle w:val="Hyperlink"/>
            <w:noProof/>
          </w:rPr>
          <w:t>5</w:t>
        </w:r>
        <w:r>
          <w:rPr>
            <w:rFonts w:asciiTheme="minorHAnsi" w:eastAsiaTheme="minorEastAsia" w:hAnsiTheme="minorHAnsi" w:cstheme="minorBidi"/>
            <w:b w:val="0"/>
            <w:noProof/>
            <w:color w:val="auto"/>
            <w:kern w:val="2"/>
            <w:sz w:val="24"/>
            <w:szCs w:val="24"/>
            <w:lang w:val="nl-BE" w:eastAsia="nl-BE"/>
            <w14:ligatures w14:val="standardContextual"/>
          </w:rPr>
          <w:tab/>
        </w:r>
        <w:r w:rsidRPr="00732FE3">
          <w:rPr>
            <w:rStyle w:val="Hyperlink"/>
            <w:noProof/>
          </w:rPr>
          <w:t>Termes de référence</w:t>
        </w:r>
        <w:r>
          <w:rPr>
            <w:noProof/>
            <w:webHidden/>
          </w:rPr>
          <w:tab/>
        </w:r>
        <w:r>
          <w:rPr>
            <w:noProof/>
            <w:webHidden/>
          </w:rPr>
          <w:fldChar w:fldCharType="begin"/>
        </w:r>
        <w:r>
          <w:rPr>
            <w:noProof/>
            <w:webHidden/>
          </w:rPr>
          <w:instrText xml:space="preserve"> PAGEREF _Toc198621360 \h </w:instrText>
        </w:r>
        <w:r>
          <w:rPr>
            <w:noProof/>
            <w:webHidden/>
          </w:rPr>
        </w:r>
        <w:r>
          <w:rPr>
            <w:noProof/>
            <w:webHidden/>
          </w:rPr>
          <w:fldChar w:fldCharType="separate"/>
        </w:r>
        <w:r w:rsidR="00981E71">
          <w:rPr>
            <w:noProof/>
            <w:webHidden/>
          </w:rPr>
          <w:t>2</w:t>
        </w:r>
        <w:r>
          <w:rPr>
            <w:noProof/>
            <w:webHidden/>
          </w:rPr>
          <w:fldChar w:fldCharType="end"/>
        </w:r>
      </w:hyperlink>
    </w:p>
    <w:p w14:paraId="2D68D21E" w14:textId="1DAE818C" w:rsidR="005C7044" w:rsidRDefault="005C7044">
      <w:pPr>
        <w:pStyle w:val="TOC2"/>
        <w:tabs>
          <w:tab w:val="left" w:pos="880"/>
          <w:tab w:val="right" w:leader="dot" w:pos="8494"/>
        </w:tabs>
        <w:rPr>
          <w:rFonts w:asciiTheme="minorHAnsi" w:eastAsiaTheme="minorEastAsia" w:hAnsiTheme="minorHAnsi" w:cstheme="minorBidi"/>
          <w:noProof/>
          <w:color w:val="auto"/>
          <w:kern w:val="2"/>
          <w:sz w:val="24"/>
          <w:szCs w:val="24"/>
          <w:lang w:val="nl-BE" w:eastAsia="nl-BE"/>
          <w14:ligatures w14:val="standardContextual"/>
        </w:rPr>
      </w:pPr>
      <w:hyperlink w:anchor="_Toc198621361" w:history="1">
        <w:r w:rsidRPr="00732FE3">
          <w:rPr>
            <w:rStyle w:val="Hyperlink"/>
            <w:noProof/>
          </w:rPr>
          <w:t>5.1</w:t>
        </w:r>
        <w:r>
          <w:rPr>
            <w:rFonts w:asciiTheme="minorHAnsi" w:eastAsiaTheme="minorEastAsia" w:hAnsiTheme="minorHAnsi" w:cstheme="minorBidi"/>
            <w:noProof/>
            <w:color w:val="auto"/>
            <w:kern w:val="2"/>
            <w:sz w:val="24"/>
            <w:szCs w:val="24"/>
            <w:lang w:val="nl-BE" w:eastAsia="nl-BE"/>
            <w14:ligatures w14:val="standardContextual"/>
          </w:rPr>
          <w:tab/>
        </w:r>
        <w:r w:rsidRPr="00732FE3">
          <w:rPr>
            <w:rStyle w:val="Hyperlink"/>
            <w:noProof/>
          </w:rPr>
          <w:t>Contexte général et justification de la prestation</w:t>
        </w:r>
        <w:r>
          <w:rPr>
            <w:noProof/>
            <w:webHidden/>
          </w:rPr>
          <w:tab/>
        </w:r>
        <w:r>
          <w:rPr>
            <w:noProof/>
            <w:webHidden/>
          </w:rPr>
          <w:fldChar w:fldCharType="begin"/>
        </w:r>
        <w:r>
          <w:rPr>
            <w:noProof/>
            <w:webHidden/>
          </w:rPr>
          <w:instrText xml:space="preserve"> PAGEREF _Toc198621361 \h </w:instrText>
        </w:r>
        <w:r>
          <w:rPr>
            <w:noProof/>
            <w:webHidden/>
          </w:rPr>
        </w:r>
        <w:r>
          <w:rPr>
            <w:noProof/>
            <w:webHidden/>
          </w:rPr>
          <w:fldChar w:fldCharType="separate"/>
        </w:r>
        <w:r w:rsidR="00981E71">
          <w:rPr>
            <w:noProof/>
            <w:webHidden/>
          </w:rPr>
          <w:t>2</w:t>
        </w:r>
        <w:r>
          <w:rPr>
            <w:noProof/>
            <w:webHidden/>
          </w:rPr>
          <w:fldChar w:fldCharType="end"/>
        </w:r>
      </w:hyperlink>
    </w:p>
    <w:p w14:paraId="295190AE" w14:textId="5A13A0C6" w:rsidR="005C7044" w:rsidRDefault="005C7044">
      <w:pPr>
        <w:pStyle w:val="TOC2"/>
        <w:tabs>
          <w:tab w:val="left" w:pos="880"/>
          <w:tab w:val="right" w:leader="dot" w:pos="8494"/>
        </w:tabs>
        <w:rPr>
          <w:rFonts w:asciiTheme="minorHAnsi" w:eastAsiaTheme="minorEastAsia" w:hAnsiTheme="minorHAnsi" w:cstheme="minorBidi"/>
          <w:noProof/>
          <w:color w:val="auto"/>
          <w:kern w:val="2"/>
          <w:sz w:val="24"/>
          <w:szCs w:val="24"/>
          <w:lang w:val="nl-BE" w:eastAsia="nl-BE"/>
          <w14:ligatures w14:val="standardContextual"/>
        </w:rPr>
      </w:pPr>
      <w:hyperlink w:anchor="_Toc198621362" w:history="1">
        <w:r w:rsidRPr="00732FE3">
          <w:rPr>
            <w:rStyle w:val="Hyperlink"/>
            <w:noProof/>
          </w:rPr>
          <w:t>5.2</w:t>
        </w:r>
        <w:r>
          <w:rPr>
            <w:rFonts w:asciiTheme="minorHAnsi" w:eastAsiaTheme="minorEastAsia" w:hAnsiTheme="minorHAnsi" w:cstheme="minorBidi"/>
            <w:noProof/>
            <w:color w:val="auto"/>
            <w:kern w:val="2"/>
            <w:sz w:val="24"/>
            <w:szCs w:val="24"/>
            <w:lang w:val="nl-BE" w:eastAsia="nl-BE"/>
            <w14:ligatures w14:val="standardContextual"/>
          </w:rPr>
          <w:tab/>
        </w:r>
        <w:r w:rsidRPr="00732FE3">
          <w:rPr>
            <w:rStyle w:val="Hyperlink"/>
            <w:noProof/>
          </w:rPr>
          <w:t>Localisation et description</w:t>
        </w:r>
        <w:r>
          <w:rPr>
            <w:noProof/>
            <w:webHidden/>
          </w:rPr>
          <w:tab/>
        </w:r>
        <w:r>
          <w:rPr>
            <w:noProof/>
            <w:webHidden/>
          </w:rPr>
          <w:fldChar w:fldCharType="begin"/>
        </w:r>
        <w:r>
          <w:rPr>
            <w:noProof/>
            <w:webHidden/>
          </w:rPr>
          <w:instrText xml:space="preserve"> PAGEREF _Toc198621362 \h </w:instrText>
        </w:r>
        <w:r>
          <w:rPr>
            <w:noProof/>
            <w:webHidden/>
          </w:rPr>
        </w:r>
        <w:r>
          <w:rPr>
            <w:noProof/>
            <w:webHidden/>
          </w:rPr>
          <w:fldChar w:fldCharType="separate"/>
        </w:r>
        <w:r w:rsidR="00981E71">
          <w:rPr>
            <w:noProof/>
            <w:webHidden/>
          </w:rPr>
          <w:t>2</w:t>
        </w:r>
        <w:r>
          <w:rPr>
            <w:noProof/>
            <w:webHidden/>
          </w:rPr>
          <w:fldChar w:fldCharType="end"/>
        </w:r>
      </w:hyperlink>
    </w:p>
    <w:p w14:paraId="39283D80" w14:textId="6067824A" w:rsidR="005C7044" w:rsidRDefault="005C7044">
      <w:pPr>
        <w:pStyle w:val="TOC2"/>
        <w:tabs>
          <w:tab w:val="left" w:pos="880"/>
          <w:tab w:val="right" w:leader="dot" w:pos="8494"/>
        </w:tabs>
        <w:rPr>
          <w:rFonts w:asciiTheme="minorHAnsi" w:eastAsiaTheme="minorEastAsia" w:hAnsiTheme="minorHAnsi" w:cstheme="minorBidi"/>
          <w:noProof/>
          <w:color w:val="auto"/>
          <w:kern w:val="2"/>
          <w:sz w:val="24"/>
          <w:szCs w:val="24"/>
          <w:lang w:val="nl-BE" w:eastAsia="nl-BE"/>
          <w14:ligatures w14:val="standardContextual"/>
        </w:rPr>
      </w:pPr>
      <w:hyperlink w:anchor="_Toc198621363" w:history="1">
        <w:r w:rsidRPr="00732FE3">
          <w:rPr>
            <w:rStyle w:val="Hyperlink"/>
            <w:noProof/>
          </w:rPr>
          <w:t>5.3</w:t>
        </w:r>
        <w:r>
          <w:rPr>
            <w:rFonts w:asciiTheme="minorHAnsi" w:eastAsiaTheme="minorEastAsia" w:hAnsiTheme="minorHAnsi" w:cstheme="minorBidi"/>
            <w:noProof/>
            <w:color w:val="auto"/>
            <w:kern w:val="2"/>
            <w:sz w:val="24"/>
            <w:szCs w:val="24"/>
            <w:lang w:val="nl-BE" w:eastAsia="nl-BE"/>
            <w14:ligatures w14:val="standardContextual"/>
          </w:rPr>
          <w:tab/>
        </w:r>
        <w:r w:rsidRPr="00732FE3">
          <w:rPr>
            <w:rStyle w:val="Hyperlink"/>
            <w:noProof/>
          </w:rPr>
          <w:t>Objet de la mission</w:t>
        </w:r>
        <w:r>
          <w:rPr>
            <w:noProof/>
            <w:webHidden/>
          </w:rPr>
          <w:tab/>
        </w:r>
        <w:r>
          <w:rPr>
            <w:noProof/>
            <w:webHidden/>
          </w:rPr>
          <w:fldChar w:fldCharType="begin"/>
        </w:r>
        <w:r>
          <w:rPr>
            <w:noProof/>
            <w:webHidden/>
          </w:rPr>
          <w:instrText xml:space="preserve"> PAGEREF _Toc198621363 \h </w:instrText>
        </w:r>
        <w:r>
          <w:rPr>
            <w:noProof/>
            <w:webHidden/>
          </w:rPr>
        </w:r>
        <w:r>
          <w:rPr>
            <w:noProof/>
            <w:webHidden/>
          </w:rPr>
          <w:fldChar w:fldCharType="separate"/>
        </w:r>
        <w:r w:rsidR="00981E71">
          <w:rPr>
            <w:noProof/>
            <w:webHidden/>
          </w:rPr>
          <w:t>4</w:t>
        </w:r>
        <w:r>
          <w:rPr>
            <w:noProof/>
            <w:webHidden/>
          </w:rPr>
          <w:fldChar w:fldCharType="end"/>
        </w:r>
      </w:hyperlink>
    </w:p>
    <w:p w14:paraId="57CC2C9E" w14:textId="1AFEC9C7" w:rsidR="005C7044" w:rsidRDefault="005C7044">
      <w:pPr>
        <w:pStyle w:val="TOC2"/>
        <w:tabs>
          <w:tab w:val="left" w:pos="880"/>
          <w:tab w:val="right" w:leader="dot" w:pos="8494"/>
        </w:tabs>
        <w:rPr>
          <w:rFonts w:asciiTheme="minorHAnsi" w:eastAsiaTheme="minorEastAsia" w:hAnsiTheme="minorHAnsi" w:cstheme="minorBidi"/>
          <w:noProof/>
          <w:color w:val="auto"/>
          <w:kern w:val="2"/>
          <w:sz w:val="24"/>
          <w:szCs w:val="24"/>
          <w:lang w:val="nl-BE" w:eastAsia="nl-BE"/>
          <w14:ligatures w14:val="standardContextual"/>
        </w:rPr>
      </w:pPr>
      <w:hyperlink w:anchor="_Toc198621364" w:history="1">
        <w:r w:rsidRPr="00732FE3">
          <w:rPr>
            <w:rStyle w:val="Hyperlink"/>
            <w:noProof/>
          </w:rPr>
          <w:t>5.4</w:t>
        </w:r>
        <w:r>
          <w:rPr>
            <w:rFonts w:asciiTheme="minorHAnsi" w:eastAsiaTheme="minorEastAsia" w:hAnsiTheme="minorHAnsi" w:cstheme="minorBidi"/>
            <w:noProof/>
            <w:color w:val="auto"/>
            <w:kern w:val="2"/>
            <w:sz w:val="24"/>
            <w:szCs w:val="24"/>
            <w:lang w:val="nl-BE" w:eastAsia="nl-BE"/>
            <w14:ligatures w14:val="standardContextual"/>
          </w:rPr>
          <w:tab/>
        </w:r>
        <w:r w:rsidRPr="00732FE3">
          <w:rPr>
            <w:rStyle w:val="Hyperlink"/>
            <w:noProof/>
          </w:rPr>
          <w:t>Etendue de la mission</w:t>
        </w:r>
        <w:r>
          <w:rPr>
            <w:noProof/>
            <w:webHidden/>
          </w:rPr>
          <w:tab/>
        </w:r>
        <w:r>
          <w:rPr>
            <w:noProof/>
            <w:webHidden/>
          </w:rPr>
          <w:fldChar w:fldCharType="begin"/>
        </w:r>
        <w:r>
          <w:rPr>
            <w:noProof/>
            <w:webHidden/>
          </w:rPr>
          <w:instrText xml:space="preserve"> PAGEREF _Toc198621364 \h </w:instrText>
        </w:r>
        <w:r>
          <w:rPr>
            <w:noProof/>
            <w:webHidden/>
          </w:rPr>
        </w:r>
        <w:r>
          <w:rPr>
            <w:noProof/>
            <w:webHidden/>
          </w:rPr>
          <w:fldChar w:fldCharType="separate"/>
        </w:r>
        <w:r w:rsidR="00981E71">
          <w:rPr>
            <w:noProof/>
            <w:webHidden/>
          </w:rPr>
          <w:t>4</w:t>
        </w:r>
        <w:r>
          <w:rPr>
            <w:noProof/>
            <w:webHidden/>
          </w:rPr>
          <w:fldChar w:fldCharType="end"/>
        </w:r>
      </w:hyperlink>
    </w:p>
    <w:p w14:paraId="4ED8906D" w14:textId="0F2CDDD3" w:rsidR="005C7044" w:rsidRDefault="005C7044">
      <w:pPr>
        <w:pStyle w:val="TOC3"/>
        <w:rPr>
          <w:rFonts w:asciiTheme="minorHAnsi" w:eastAsiaTheme="minorEastAsia" w:hAnsiTheme="minorHAnsi" w:cstheme="minorBidi"/>
          <w:noProof/>
          <w:color w:val="auto"/>
          <w:kern w:val="2"/>
          <w:sz w:val="24"/>
          <w:szCs w:val="24"/>
          <w:lang w:val="nl-BE" w:eastAsia="nl-BE"/>
          <w14:ligatures w14:val="standardContextual"/>
        </w:rPr>
      </w:pPr>
      <w:hyperlink w:anchor="_Toc198621365" w:history="1">
        <w:r w:rsidRPr="00732FE3">
          <w:rPr>
            <w:rStyle w:val="Hyperlink"/>
            <w:noProof/>
          </w:rPr>
          <w:t>5.4.1</w:t>
        </w:r>
        <w:r>
          <w:rPr>
            <w:rFonts w:asciiTheme="minorHAnsi" w:eastAsiaTheme="minorEastAsia" w:hAnsiTheme="minorHAnsi" w:cstheme="minorBidi"/>
            <w:noProof/>
            <w:color w:val="auto"/>
            <w:kern w:val="2"/>
            <w:sz w:val="24"/>
            <w:szCs w:val="24"/>
            <w:lang w:val="nl-BE" w:eastAsia="nl-BE"/>
            <w14:ligatures w14:val="standardContextual"/>
          </w:rPr>
          <w:tab/>
        </w:r>
        <w:r w:rsidRPr="00732FE3">
          <w:rPr>
            <w:rStyle w:val="Hyperlink"/>
            <w:noProof/>
          </w:rPr>
          <w:t>Vérification et Validation des plans d’exécution</w:t>
        </w:r>
        <w:r>
          <w:rPr>
            <w:noProof/>
            <w:webHidden/>
          </w:rPr>
          <w:tab/>
        </w:r>
        <w:r>
          <w:rPr>
            <w:noProof/>
            <w:webHidden/>
          </w:rPr>
          <w:fldChar w:fldCharType="begin"/>
        </w:r>
        <w:r>
          <w:rPr>
            <w:noProof/>
            <w:webHidden/>
          </w:rPr>
          <w:instrText xml:space="preserve"> PAGEREF _Toc198621365 \h </w:instrText>
        </w:r>
        <w:r>
          <w:rPr>
            <w:noProof/>
            <w:webHidden/>
          </w:rPr>
        </w:r>
        <w:r>
          <w:rPr>
            <w:noProof/>
            <w:webHidden/>
          </w:rPr>
          <w:fldChar w:fldCharType="separate"/>
        </w:r>
        <w:r w:rsidR="00981E71">
          <w:rPr>
            <w:noProof/>
            <w:webHidden/>
          </w:rPr>
          <w:t>5</w:t>
        </w:r>
        <w:r>
          <w:rPr>
            <w:noProof/>
            <w:webHidden/>
          </w:rPr>
          <w:fldChar w:fldCharType="end"/>
        </w:r>
      </w:hyperlink>
    </w:p>
    <w:p w14:paraId="65297612" w14:textId="7BF6446E" w:rsidR="005C7044" w:rsidRDefault="005C7044">
      <w:pPr>
        <w:pStyle w:val="TOC3"/>
        <w:rPr>
          <w:rFonts w:asciiTheme="minorHAnsi" w:eastAsiaTheme="minorEastAsia" w:hAnsiTheme="minorHAnsi" w:cstheme="minorBidi"/>
          <w:noProof/>
          <w:color w:val="auto"/>
          <w:kern w:val="2"/>
          <w:sz w:val="24"/>
          <w:szCs w:val="24"/>
          <w:lang w:val="nl-BE" w:eastAsia="nl-BE"/>
          <w14:ligatures w14:val="standardContextual"/>
        </w:rPr>
      </w:pPr>
      <w:hyperlink w:anchor="_Toc198621366" w:history="1">
        <w:r w:rsidRPr="00732FE3">
          <w:rPr>
            <w:rStyle w:val="Hyperlink"/>
            <w:noProof/>
          </w:rPr>
          <w:t>5.4.2</w:t>
        </w:r>
        <w:r>
          <w:rPr>
            <w:rFonts w:asciiTheme="minorHAnsi" w:eastAsiaTheme="minorEastAsia" w:hAnsiTheme="minorHAnsi" w:cstheme="minorBidi"/>
            <w:noProof/>
            <w:color w:val="auto"/>
            <w:kern w:val="2"/>
            <w:sz w:val="24"/>
            <w:szCs w:val="24"/>
            <w:lang w:val="nl-BE" w:eastAsia="nl-BE"/>
            <w14:ligatures w14:val="standardContextual"/>
          </w:rPr>
          <w:tab/>
        </w:r>
        <w:r w:rsidRPr="00732FE3">
          <w:rPr>
            <w:rStyle w:val="Hyperlink"/>
            <w:noProof/>
          </w:rPr>
          <w:t>Contrôle technique des matériaux :</w:t>
        </w:r>
        <w:r>
          <w:rPr>
            <w:noProof/>
            <w:webHidden/>
          </w:rPr>
          <w:tab/>
        </w:r>
        <w:r>
          <w:rPr>
            <w:noProof/>
            <w:webHidden/>
          </w:rPr>
          <w:fldChar w:fldCharType="begin"/>
        </w:r>
        <w:r>
          <w:rPr>
            <w:noProof/>
            <w:webHidden/>
          </w:rPr>
          <w:instrText xml:space="preserve"> PAGEREF _Toc198621366 \h </w:instrText>
        </w:r>
        <w:r>
          <w:rPr>
            <w:noProof/>
            <w:webHidden/>
          </w:rPr>
        </w:r>
        <w:r>
          <w:rPr>
            <w:noProof/>
            <w:webHidden/>
          </w:rPr>
          <w:fldChar w:fldCharType="separate"/>
        </w:r>
        <w:r w:rsidR="00981E71">
          <w:rPr>
            <w:noProof/>
            <w:webHidden/>
          </w:rPr>
          <w:t>5</w:t>
        </w:r>
        <w:r>
          <w:rPr>
            <w:noProof/>
            <w:webHidden/>
          </w:rPr>
          <w:fldChar w:fldCharType="end"/>
        </w:r>
      </w:hyperlink>
    </w:p>
    <w:p w14:paraId="02A36D87" w14:textId="36BD81A0" w:rsidR="005C7044" w:rsidRDefault="005C7044">
      <w:pPr>
        <w:pStyle w:val="TOC3"/>
        <w:rPr>
          <w:rFonts w:asciiTheme="minorHAnsi" w:eastAsiaTheme="minorEastAsia" w:hAnsiTheme="minorHAnsi" w:cstheme="minorBidi"/>
          <w:noProof/>
          <w:color w:val="auto"/>
          <w:kern w:val="2"/>
          <w:sz w:val="24"/>
          <w:szCs w:val="24"/>
          <w:lang w:val="nl-BE" w:eastAsia="nl-BE"/>
          <w14:ligatures w14:val="standardContextual"/>
        </w:rPr>
      </w:pPr>
      <w:hyperlink w:anchor="_Toc198621367" w:history="1">
        <w:r w:rsidRPr="00732FE3">
          <w:rPr>
            <w:rStyle w:val="Hyperlink"/>
            <w:noProof/>
          </w:rPr>
          <w:t>5.4.3</w:t>
        </w:r>
        <w:r>
          <w:rPr>
            <w:rFonts w:asciiTheme="minorHAnsi" w:eastAsiaTheme="minorEastAsia" w:hAnsiTheme="minorHAnsi" w:cstheme="minorBidi"/>
            <w:noProof/>
            <w:color w:val="auto"/>
            <w:kern w:val="2"/>
            <w:sz w:val="24"/>
            <w:szCs w:val="24"/>
            <w:lang w:val="nl-BE" w:eastAsia="nl-BE"/>
            <w14:ligatures w14:val="standardContextual"/>
          </w:rPr>
          <w:tab/>
        </w:r>
        <w:r w:rsidRPr="00732FE3">
          <w:rPr>
            <w:rStyle w:val="Hyperlink"/>
            <w:noProof/>
          </w:rPr>
          <w:t>Surveillance et contrôle technique des travaux, suivi administratif et financier, Monitoring</w:t>
        </w:r>
        <w:r>
          <w:rPr>
            <w:noProof/>
            <w:webHidden/>
          </w:rPr>
          <w:tab/>
        </w:r>
        <w:r>
          <w:rPr>
            <w:noProof/>
            <w:webHidden/>
          </w:rPr>
          <w:fldChar w:fldCharType="begin"/>
        </w:r>
        <w:r>
          <w:rPr>
            <w:noProof/>
            <w:webHidden/>
          </w:rPr>
          <w:instrText xml:space="preserve"> PAGEREF _Toc198621367 \h </w:instrText>
        </w:r>
        <w:r>
          <w:rPr>
            <w:noProof/>
            <w:webHidden/>
          </w:rPr>
        </w:r>
        <w:r>
          <w:rPr>
            <w:noProof/>
            <w:webHidden/>
          </w:rPr>
          <w:fldChar w:fldCharType="separate"/>
        </w:r>
        <w:r w:rsidR="00981E71">
          <w:rPr>
            <w:noProof/>
            <w:webHidden/>
          </w:rPr>
          <w:t>5</w:t>
        </w:r>
        <w:r>
          <w:rPr>
            <w:noProof/>
            <w:webHidden/>
          </w:rPr>
          <w:fldChar w:fldCharType="end"/>
        </w:r>
      </w:hyperlink>
    </w:p>
    <w:p w14:paraId="52AD977A" w14:textId="0F4AF828" w:rsidR="005C7044" w:rsidRDefault="005C7044">
      <w:pPr>
        <w:pStyle w:val="TOC3"/>
        <w:rPr>
          <w:rFonts w:asciiTheme="minorHAnsi" w:eastAsiaTheme="minorEastAsia" w:hAnsiTheme="minorHAnsi" w:cstheme="minorBidi"/>
          <w:noProof/>
          <w:color w:val="auto"/>
          <w:kern w:val="2"/>
          <w:sz w:val="24"/>
          <w:szCs w:val="24"/>
          <w:lang w:val="nl-BE" w:eastAsia="nl-BE"/>
          <w14:ligatures w14:val="standardContextual"/>
        </w:rPr>
      </w:pPr>
      <w:hyperlink w:anchor="_Toc198621368" w:history="1">
        <w:r w:rsidRPr="00732FE3">
          <w:rPr>
            <w:rStyle w:val="Hyperlink"/>
            <w:noProof/>
          </w:rPr>
          <w:t>5.4.4</w:t>
        </w:r>
        <w:r>
          <w:rPr>
            <w:rFonts w:asciiTheme="minorHAnsi" w:eastAsiaTheme="minorEastAsia" w:hAnsiTheme="minorHAnsi" w:cstheme="minorBidi"/>
            <w:noProof/>
            <w:color w:val="auto"/>
            <w:kern w:val="2"/>
            <w:sz w:val="24"/>
            <w:szCs w:val="24"/>
            <w:lang w:val="nl-BE" w:eastAsia="nl-BE"/>
            <w14:ligatures w14:val="standardContextual"/>
          </w:rPr>
          <w:tab/>
        </w:r>
        <w:r w:rsidRPr="00732FE3">
          <w:rPr>
            <w:rStyle w:val="Hyperlink"/>
            <w:noProof/>
          </w:rPr>
          <w:t>Participation aux réceptions des travaux</w:t>
        </w:r>
        <w:r>
          <w:rPr>
            <w:noProof/>
            <w:webHidden/>
          </w:rPr>
          <w:tab/>
        </w:r>
        <w:r>
          <w:rPr>
            <w:noProof/>
            <w:webHidden/>
          </w:rPr>
          <w:fldChar w:fldCharType="begin"/>
        </w:r>
        <w:r>
          <w:rPr>
            <w:noProof/>
            <w:webHidden/>
          </w:rPr>
          <w:instrText xml:space="preserve"> PAGEREF _Toc198621368 \h </w:instrText>
        </w:r>
        <w:r>
          <w:rPr>
            <w:noProof/>
            <w:webHidden/>
          </w:rPr>
        </w:r>
        <w:r>
          <w:rPr>
            <w:noProof/>
            <w:webHidden/>
          </w:rPr>
          <w:fldChar w:fldCharType="separate"/>
        </w:r>
        <w:r w:rsidR="00981E71">
          <w:rPr>
            <w:noProof/>
            <w:webHidden/>
          </w:rPr>
          <w:t>6</w:t>
        </w:r>
        <w:r>
          <w:rPr>
            <w:noProof/>
            <w:webHidden/>
          </w:rPr>
          <w:fldChar w:fldCharType="end"/>
        </w:r>
      </w:hyperlink>
    </w:p>
    <w:p w14:paraId="68990F71" w14:textId="1D773B07" w:rsidR="005C7044" w:rsidRDefault="005C7044">
      <w:pPr>
        <w:pStyle w:val="TOC2"/>
        <w:tabs>
          <w:tab w:val="left" w:pos="880"/>
          <w:tab w:val="right" w:leader="dot" w:pos="8494"/>
        </w:tabs>
        <w:rPr>
          <w:rFonts w:asciiTheme="minorHAnsi" w:eastAsiaTheme="minorEastAsia" w:hAnsiTheme="minorHAnsi" w:cstheme="minorBidi"/>
          <w:noProof/>
          <w:color w:val="auto"/>
          <w:kern w:val="2"/>
          <w:sz w:val="24"/>
          <w:szCs w:val="24"/>
          <w:lang w:val="nl-BE" w:eastAsia="nl-BE"/>
          <w14:ligatures w14:val="standardContextual"/>
        </w:rPr>
      </w:pPr>
      <w:hyperlink w:anchor="_Toc198621369" w:history="1">
        <w:r w:rsidRPr="00732FE3">
          <w:rPr>
            <w:rStyle w:val="Hyperlink"/>
            <w:noProof/>
          </w:rPr>
          <w:t>5.5</w:t>
        </w:r>
        <w:r>
          <w:rPr>
            <w:rFonts w:asciiTheme="minorHAnsi" w:eastAsiaTheme="minorEastAsia" w:hAnsiTheme="minorHAnsi" w:cstheme="minorBidi"/>
            <w:noProof/>
            <w:color w:val="auto"/>
            <w:kern w:val="2"/>
            <w:sz w:val="24"/>
            <w:szCs w:val="24"/>
            <w:lang w:val="nl-BE" w:eastAsia="nl-BE"/>
            <w14:ligatures w14:val="standardContextual"/>
          </w:rPr>
          <w:tab/>
        </w:r>
        <w:r w:rsidRPr="00732FE3">
          <w:rPr>
            <w:rStyle w:val="Hyperlink"/>
            <w:noProof/>
          </w:rPr>
          <w:t>Personnel du consultant</w:t>
        </w:r>
        <w:r>
          <w:rPr>
            <w:noProof/>
            <w:webHidden/>
          </w:rPr>
          <w:tab/>
        </w:r>
        <w:r>
          <w:rPr>
            <w:noProof/>
            <w:webHidden/>
          </w:rPr>
          <w:fldChar w:fldCharType="begin"/>
        </w:r>
        <w:r>
          <w:rPr>
            <w:noProof/>
            <w:webHidden/>
          </w:rPr>
          <w:instrText xml:space="preserve"> PAGEREF _Toc198621369 \h </w:instrText>
        </w:r>
        <w:r>
          <w:rPr>
            <w:noProof/>
            <w:webHidden/>
          </w:rPr>
        </w:r>
        <w:r>
          <w:rPr>
            <w:noProof/>
            <w:webHidden/>
          </w:rPr>
          <w:fldChar w:fldCharType="separate"/>
        </w:r>
        <w:r w:rsidR="00981E71">
          <w:rPr>
            <w:noProof/>
            <w:webHidden/>
          </w:rPr>
          <w:t>7</w:t>
        </w:r>
        <w:r>
          <w:rPr>
            <w:noProof/>
            <w:webHidden/>
          </w:rPr>
          <w:fldChar w:fldCharType="end"/>
        </w:r>
      </w:hyperlink>
    </w:p>
    <w:p w14:paraId="52F25703" w14:textId="2765483E" w:rsidR="005C7044" w:rsidRDefault="005C7044">
      <w:pPr>
        <w:pStyle w:val="TOC2"/>
        <w:tabs>
          <w:tab w:val="left" w:pos="880"/>
          <w:tab w:val="right" w:leader="dot" w:pos="8494"/>
        </w:tabs>
        <w:rPr>
          <w:rFonts w:asciiTheme="minorHAnsi" w:eastAsiaTheme="minorEastAsia" w:hAnsiTheme="minorHAnsi" w:cstheme="minorBidi"/>
          <w:noProof/>
          <w:color w:val="auto"/>
          <w:kern w:val="2"/>
          <w:sz w:val="24"/>
          <w:szCs w:val="24"/>
          <w:lang w:val="nl-BE" w:eastAsia="nl-BE"/>
          <w14:ligatures w14:val="standardContextual"/>
        </w:rPr>
      </w:pPr>
      <w:hyperlink w:anchor="_Toc198621370" w:history="1">
        <w:r w:rsidRPr="00732FE3">
          <w:rPr>
            <w:rStyle w:val="Hyperlink"/>
            <w:noProof/>
          </w:rPr>
          <w:t>5.6</w:t>
        </w:r>
        <w:r>
          <w:rPr>
            <w:rFonts w:asciiTheme="minorHAnsi" w:eastAsiaTheme="minorEastAsia" w:hAnsiTheme="minorHAnsi" w:cstheme="minorBidi"/>
            <w:noProof/>
            <w:color w:val="auto"/>
            <w:kern w:val="2"/>
            <w:sz w:val="24"/>
            <w:szCs w:val="24"/>
            <w:lang w:val="nl-BE" w:eastAsia="nl-BE"/>
            <w14:ligatures w14:val="standardContextual"/>
          </w:rPr>
          <w:tab/>
        </w:r>
        <w:r w:rsidRPr="00732FE3">
          <w:rPr>
            <w:rStyle w:val="Hyperlink"/>
            <w:noProof/>
          </w:rPr>
          <w:t>Calendrier d’exécution (Délai et présence sur le terrain )</w:t>
        </w:r>
        <w:r>
          <w:rPr>
            <w:noProof/>
            <w:webHidden/>
          </w:rPr>
          <w:tab/>
        </w:r>
        <w:r>
          <w:rPr>
            <w:noProof/>
            <w:webHidden/>
          </w:rPr>
          <w:fldChar w:fldCharType="begin"/>
        </w:r>
        <w:r>
          <w:rPr>
            <w:noProof/>
            <w:webHidden/>
          </w:rPr>
          <w:instrText xml:space="preserve"> PAGEREF _Toc198621370 \h </w:instrText>
        </w:r>
        <w:r>
          <w:rPr>
            <w:noProof/>
            <w:webHidden/>
          </w:rPr>
        </w:r>
        <w:r>
          <w:rPr>
            <w:noProof/>
            <w:webHidden/>
          </w:rPr>
          <w:fldChar w:fldCharType="separate"/>
        </w:r>
        <w:r w:rsidR="00981E71">
          <w:rPr>
            <w:noProof/>
            <w:webHidden/>
          </w:rPr>
          <w:t>8</w:t>
        </w:r>
        <w:r>
          <w:rPr>
            <w:noProof/>
            <w:webHidden/>
          </w:rPr>
          <w:fldChar w:fldCharType="end"/>
        </w:r>
      </w:hyperlink>
    </w:p>
    <w:p w14:paraId="3600FCAF" w14:textId="23040FD3" w:rsidR="005C7044" w:rsidRDefault="005C7044">
      <w:pPr>
        <w:pStyle w:val="TOC2"/>
        <w:tabs>
          <w:tab w:val="left" w:pos="880"/>
          <w:tab w:val="right" w:leader="dot" w:pos="8494"/>
        </w:tabs>
        <w:rPr>
          <w:rFonts w:asciiTheme="minorHAnsi" w:eastAsiaTheme="minorEastAsia" w:hAnsiTheme="minorHAnsi" w:cstheme="minorBidi"/>
          <w:noProof/>
          <w:color w:val="auto"/>
          <w:kern w:val="2"/>
          <w:sz w:val="24"/>
          <w:szCs w:val="24"/>
          <w:lang w:val="nl-BE" w:eastAsia="nl-BE"/>
          <w14:ligatures w14:val="standardContextual"/>
        </w:rPr>
      </w:pPr>
      <w:hyperlink w:anchor="_Toc198621371" w:history="1">
        <w:r w:rsidRPr="00732FE3">
          <w:rPr>
            <w:rStyle w:val="Hyperlink"/>
            <w:noProof/>
          </w:rPr>
          <w:t>5.7</w:t>
        </w:r>
        <w:r>
          <w:rPr>
            <w:rFonts w:asciiTheme="minorHAnsi" w:eastAsiaTheme="minorEastAsia" w:hAnsiTheme="minorHAnsi" w:cstheme="minorBidi"/>
            <w:noProof/>
            <w:color w:val="auto"/>
            <w:kern w:val="2"/>
            <w:sz w:val="24"/>
            <w:szCs w:val="24"/>
            <w:lang w:val="nl-BE" w:eastAsia="nl-BE"/>
            <w14:ligatures w14:val="standardContextual"/>
          </w:rPr>
          <w:tab/>
        </w:r>
        <w:r w:rsidRPr="00732FE3">
          <w:rPr>
            <w:rStyle w:val="Hyperlink"/>
            <w:noProof/>
          </w:rPr>
          <w:t>Responsabilité du prestataire/Bureau d’études</w:t>
        </w:r>
        <w:r>
          <w:rPr>
            <w:noProof/>
            <w:webHidden/>
          </w:rPr>
          <w:tab/>
        </w:r>
        <w:r>
          <w:rPr>
            <w:noProof/>
            <w:webHidden/>
          </w:rPr>
          <w:fldChar w:fldCharType="begin"/>
        </w:r>
        <w:r>
          <w:rPr>
            <w:noProof/>
            <w:webHidden/>
          </w:rPr>
          <w:instrText xml:space="preserve"> PAGEREF _Toc198621371 \h </w:instrText>
        </w:r>
        <w:r>
          <w:rPr>
            <w:noProof/>
            <w:webHidden/>
          </w:rPr>
        </w:r>
        <w:r>
          <w:rPr>
            <w:noProof/>
            <w:webHidden/>
          </w:rPr>
          <w:fldChar w:fldCharType="separate"/>
        </w:r>
        <w:r w:rsidR="00981E71">
          <w:rPr>
            <w:noProof/>
            <w:webHidden/>
          </w:rPr>
          <w:t>8</w:t>
        </w:r>
        <w:r>
          <w:rPr>
            <w:noProof/>
            <w:webHidden/>
          </w:rPr>
          <w:fldChar w:fldCharType="end"/>
        </w:r>
      </w:hyperlink>
    </w:p>
    <w:p w14:paraId="5EEAA34F" w14:textId="3CF65086" w:rsidR="005C7044" w:rsidRDefault="005C7044">
      <w:pPr>
        <w:pStyle w:val="TOC2"/>
        <w:tabs>
          <w:tab w:val="left" w:pos="880"/>
          <w:tab w:val="right" w:leader="dot" w:pos="8494"/>
        </w:tabs>
        <w:rPr>
          <w:rFonts w:asciiTheme="minorHAnsi" w:eastAsiaTheme="minorEastAsia" w:hAnsiTheme="minorHAnsi" w:cstheme="minorBidi"/>
          <w:noProof/>
          <w:color w:val="auto"/>
          <w:kern w:val="2"/>
          <w:sz w:val="24"/>
          <w:szCs w:val="24"/>
          <w:lang w:val="nl-BE" w:eastAsia="nl-BE"/>
          <w14:ligatures w14:val="standardContextual"/>
        </w:rPr>
      </w:pPr>
      <w:hyperlink w:anchor="_Toc198621372" w:history="1">
        <w:r w:rsidRPr="00732FE3">
          <w:rPr>
            <w:rStyle w:val="Hyperlink"/>
            <w:noProof/>
          </w:rPr>
          <w:t>5.8</w:t>
        </w:r>
        <w:r>
          <w:rPr>
            <w:rFonts w:asciiTheme="minorHAnsi" w:eastAsiaTheme="minorEastAsia" w:hAnsiTheme="minorHAnsi" w:cstheme="minorBidi"/>
            <w:noProof/>
            <w:color w:val="auto"/>
            <w:kern w:val="2"/>
            <w:sz w:val="24"/>
            <w:szCs w:val="24"/>
            <w:lang w:val="nl-BE" w:eastAsia="nl-BE"/>
            <w14:ligatures w14:val="standardContextual"/>
          </w:rPr>
          <w:tab/>
        </w:r>
        <w:r w:rsidRPr="00732FE3">
          <w:rPr>
            <w:rStyle w:val="Hyperlink"/>
            <w:noProof/>
          </w:rPr>
          <w:t>Rapports de suivi de chantier</w:t>
        </w:r>
        <w:r>
          <w:rPr>
            <w:noProof/>
            <w:webHidden/>
          </w:rPr>
          <w:tab/>
        </w:r>
        <w:r>
          <w:rPr>
            <w:noProof/>
            <w:webHidden/>
          </w:rPr>
          <w:fldChar w:fldCharType="begin"/>
        </w:r>
        <w:r>
          <w:rPr>
            <w:noProof/>
            <w:webHidden/>
          </w:rPr>
          <w:instrText xml:space="preserve"> PAGEREF _Toc198621372 \h </w:instrText>
        </w:r>
        <w:r>
          <w:rPr>
            <w:noProof/>
            <w:webHidden/>
          </w:rPr>
        </w:r>
        <w:r>
          <w:rPr>
            <w:noProof/>
            <w:webHidden/>
          </w:rPr>
          <w:fldChar w:fldCharType="separate"/>
        </w:r>
        <w:r w:rsidR="00981E71">
          <w:rPr>
            <w:noProof/>
            <w:webHidden/>
          </w:rPr>
          <w:t>9</w:t>
        </w:r>
        <w:r>
          <w:rPr>
            <w:noProof/>
            <w:webHidden/>
          </w:rPr>
          <w:fldChar w:fldCharType="end"/>
        </w:r>
      </w:hyperlink>
    </w:p>
    <w:p w14:paraId="6A87F074" w14:textId="3D50A37A" w:rsidR="005C7044" w:rsidRDefault="005C7044">
      <w:pPr>
        <w:pStyle w:val="TOC3"/>
        <w:rPr>
          <w:rFonts w:asciiTheme="minorHAnsi" w:eastAsiaTheme="minorEastAsia" w:hAnsiTheme="minorHAnsi" w:cstheme="minorBidi"/>
          <w:noProof/>
          <w:color w:val="auto"/>
          <w:kern w:val="2"/>
          <w:sz w:val="24"/>
          <w:szCs w:val="24"/>
          <w:lang w:val="nl-BE" w:eastAsia="nl-BE"/>
          <w14:ligatures w14:val="standardContextual"/>
        </w:rPr>
      </w:pPr>
      <w:hyperlink w:anchor="_Toc198621373" w:history="1">
        <w:r w:rsidRPr="00732FE3">
          <w:rPr>
            <w:rStyle w:val="Hyperlink"/>
            <w:noProof/>
          </w:rPr>
          <w:t>5.8.1</w:t>
        </w:r>
        <w:r>
          <w:rPr>
            <w:rFonts w:asciiTheme="minorHAnsi" w:eastAsiaTheme="minorEastAsia" w:hAnsiTheme="minorHAnsi" w:cstheme="minorBidi"/>
            <w:noProof/>
            <w:color w:val="auto"/>
            <w:kern w:val="2"/>
            <w:sz w:val="24"/>
            <w:szCs w:val="24"/>
            <w:lang w:val="nl-BE" w:eastAsia="nl-BE"/>
            <w14:ligatures w14:val="standardContextual"/>
          </w:rPr>
          <w:tab/>
        </w:r>
        <w:r w:rsidRPr="00732FE3">
          <w:rPr>
            <w:rStyle w:val="Hyperlink"/>
            <w:noProof/>
          </w:rPr>
          <w:t>Présentation, approbation et langue des rapports</w:t>
        </w:r>
        <w:r>
          <w:rPr>
            <w:noProof/>
            <w:webHidden/>
          </w:rPr>
          <w:tab/>
        </w:r>
        <w:r>
          <w:rPr>
            <w:noProof/>
            <w:webHidden/>
          </w:rPr>
          <w:fldChar w:fldCharType="begin"/>
        </w:r>
        <w:r>
          <w:rPr>
            <w:noProof/>
            <w:webHidden/>
          </w:rPr>
          <w:instrText xml:space="preserve"> PAGEREF _Toc198621373 \h </w:instrText>
        </w:r>
        <w:r>
          <w:rPr>
            <w:noProof/>
            <w:webHidden/>
          </w:rPr>
        </w:r>
        <w:r>
          <w:rPr>
            <w:noProof/>
            <w:webHidden/>
          </w:rPr>
          <w:fldChar w:fldCharType="separate"/>
        </w:r>
        <w:r w:rsidR="00981E71">
          <w:rPr>
            <w:noProof/>
            <w:webHidden/>
          </w:rPr>
          <w:t>9</w:t>
        </w:r>
        <w:r>
          <w:rPr>
            <w:noProof/>
            <w:webHidden/>
          </w:rPr>
          <w:fldChar w:fldCharType="end"/>
        </w:r>
      </w:hyperlink>
    </w:p>
    <w:p w14:paraId="7C207B69" w14:textId="5B18ADF7" w:rsidR="005C7044" w:rsidRDefault="005C7044">
      <w:pPr>
        <w:pStyle w:val="TOC3"/>
        <w:rPr>
          <w:rFonts w:asciiTheme="minorHAnsi" w:eastAsiaTheme="minorEastAsia" w:hAnsiTheme="minorHAnsi" w:cstheme="minorBidi"/>
          <w:noProof/>
          <w:color w:val="auto"/>
          <w:kern w:val="2"/>
          <w:sz w:val="24"/>
          <w:szCs w:val="24"/>
          <w:lang w:val="nl-BE" w:eastAsia="nl-BE"/>
          <w14:ligatures w14:val="standardContextual"/>
        </w:rPr>
      </w:pPr>
      <w:hyperlink w:anchor="_Toc198621374" w:history="1">
        <w:r w:rsidRPr="00732FE3">
          <w:rPr>
            <w:rStyle w:val="Hyperlink"/>
            <w:noProof/>
          </w:rPr>
          <w:t>5.8.2</w:t>
        </w:r>
        <w:r>
          <w:rPr>
            <w:rFonts w:asciiTheme="minorHAnsi" w:eastAsiaTheme="minorEastAsia" w:hAnsiTheme="minorHAnsi" w:cstheme="minorBidi"/>
            <w:noProof/>
            <w:color w:val="auto"/>
            <w:kern w:val="2"/>
            <w:sz w:val="24"/>
            <w:szCs w:val="24"/>
            <w:lang w:val="nl-BE" w:eastAsia="nl-BE"/>
            <w14:ligatures w14:val="standardContextual"/>
          </w:rPr>
          <w:tab/>
        </w:r>
        <w:r w:rsidRPr="00732FE3">
          <w:rPr>
            <w:rStyle w:val="Hyperlink"/>
            <w:noProof/>
          </w:rPr>
          <w:t>Rapports</w:t>
        </w:r>
        <w:r>
          <w:rPr>
            <w:noProof/>
            <w:webHidden/>
          </w:rPr>
          <w:tab/>
        </w:r>
        <w:r>
          <w:rPr>
            <w:noProof/>
            <w:webHidden/>
          </w:rPr>
          <w:fldChar w:fldCharType="begin"/>
        </w:r>
        <w:r>
          <w:rPr>
            <w:noProof/>
            <w:webHidden/>
          </w:rPr>
          <w:instrText xml:space="preserve"> PAGEREF _Toc198621374 \h </w:instrText>
        </w:r>
        <w:r>
          <w:rPr>
            <w:noProof/>
            <w:webHidden/>
          </w:rPr>
        </w:r>
        <w:r>
          <w:rPr>
            <w:noProof/>
            <w:webHidden/>
          </w:rPr>
          <w:fldChar w:fldCharType="separate"/>
        </w:r>
        <w:r w:rsidR="00981E71">
          <w:rPr>
            <w:noProof/>
            <w:webHidden/>
          </w:rPr>
          <w:t>9</w:t>
        </w:r>
        <w:r>
          <w:rPr>
            <w:noProof/>
            <w:webHidden/>
          </w:rPr>
          <w:fldChar w:fldCharType="end"/>
        </w:r>
      </w:hyperlink>
    </w:p>
    <w:p w14:paraId="052B7338" w14:textId="3762AB77" w:rsidR="005C7044" w:rsidRDefault="005C7044">
      <w:pPr>
        <w:pStyle w:val="TOC2"/>
        <w:tabs>
          <w:tab w:val="left" w:pos="880"/>
          <w:tab w:val="right" w:leader="dot" w:pos="8494"/>
        </w:tabs>
        <w:rPr>
          <w:rFonts w:asciiTheme="minorHAnsi" w:eastAsiaTheme="minorEastAsia" w:hAnsiTheme="minorHAnsi" w:cstheme="minorBidi"/>
          <w:noProof/>
          <w:color w:val="auto"/>
          <w:kern w:val="2"/>
          <w:sz w:val="24"/>
          <w:szCs w:val="24"/>
          <w:lang w:val="nl-BE" w:eastAsia="nl-BE"/>
          <w14:ligatures w14:val="standardContextual"/>
        </w:rPr>
      </w:pPr>
      <w:hyperlink w:anchor="_Toc198621375" w:history="1">
        <w:r w:rsidRPr="00732FE3">
          <w:rPr>
            <w:rStyle w:val="Hyperlink"/>
            <w:noProof/>
          </w:rPr>
          <w:t>5.9</w:t>
        </w:r>
        <w:r>
          <w:rPr>
            <w:rFonts w:asciiTheme="minorHAnsi" w:eastAsiaTheme="minorEastAsia" w:hAnsiTheme="minorHAnsi" w:cstheme="minorBidi"/>
            <w:noProof/>
            <w:color w:val="auto"/>
            <w:kern w:val="2"/>
            <w:sz w:val="24"/>
            <w:szCs w:val="24"/>
            <w:lang w:val="nl-BE" w:eastAsia="nl-BE"/>
            <w14:ligatures w14:val="standardContextual"/>
          </w:rPr>
          <w:tab/>
        </w:r>
        <w:r w:rsidRPr="00732FE3">
          <w:rPr>
            <w:rStyle w:val="Hyperlink"/>
            <w:noProof/>
          </w:rPr>
          <w:t>Moyens matériels et logistiques</w:t>
        </w:r>
        <w:r>
          <w:rPr>
            <w:noProof/>
            <w:webHidden/>
          </w:rPr>
          <w:tab/>
        </w:r>
        <w:r>
          <w:rPr>
            <w:noProof/>
            <w:webHidden/>
          </w:rPr>
          <w:fldChar w:fldCharType="begin"/>
        </w:r>
        <w:r>
          <w:rPr>
            <w:noProof/>
            <w:webHidden/>
          </w:rPr>
          <w:instrText xml:space="preserve"> PAGEREF _Toc198621375 \h </w:instrText>
        </w:r>
        <w:r>
          <w:rPr>
            <w:noProof/>
            <w:webHidden/>
          </w:rPr>
        </w:r>
        <w:r>
          <w:rPr>
            <w:noProof/>
            <w:webHidden/>
          </w:rPr>
          <w:fldChar w:fldCharType="separate"/>
        </w:r>
        <w:r w:rsidR="00981E71">
          <w:rPr>
            <w:noProof/>
            <w:webHidden/>
          </w:rPr>
          <w:t>11</w:t>
        </w:r>
        <w:r>
          <w:rPr>
            <w:noProof/>
            <w:webHidden/>
          </w:rPr>
          <w:fldChar w:fldCharType="end"/>
        </w:r>
      </w:hyperlink>
    </w:p>
    <w:p w14:paraId="6EEFD96C" w14:textId="6D3116D9" w:rsidR="005C7044" w:rsidRDefault="005C7044">
      <w:pPr>
        <w:pStyle w:val="TOC1"/>
        <w:rPr>
          <w:rFonts w:asciiTheme="minorHAnsi" w:eastAsiaTheme="minorEastAsia" w:hAnsiTheme="minorHAnsi" w:cstheme="minorBidi"/>
          <w:b w:val="0"/>
          <w:noProof/>
          <w:color w:val="auto"/>
          <w:kern w:val="2"/>
          <w:sz w:val="24"/>
          <w:szCs w:val="24"/>
          <w:lang w:val="nl-BE" w:eastAsia="nl-BE"/>
          <w14:ligatures w14:val="standardContextual"/>
        </w:rPr>
      </w:pPr>
      <w:hyperlink w:anchor="_Toc198621376" w:history="1">
        <w:r w:rsidRPr="00732FE3">
          <w:rPr>
            <w:rStyle w:val="Hyperlink"/>
            <w:noProof/>
          </w:rPr>
          <w:t>6</w:t>
        </w:r>
        <w:r>
          <w:rPr>
            <w:rFonts w:asciiTheme="minorHAnsi" w:eastAsiaTheme="minorEastAsia" w:hAnsiTheme="minorHAnsi" w:cstheme="minorBidi"/>
            <w:b w:val="0"/>
            <w:noProof/>
            <w:color w:val="auto"/>
            <w:kern w:val="2"/>
            <w:sz w:val="24"/>
            <w:szCs w:val="24"/>
            <w:lang w:val="nl-BE" w:eastAsia="nl-BE"/>
            <w14:ligatures w14:val="standardContextual"/>
          </w:rPr>
          <w:tab/>
        </w:r>
        <w:r w:rsidRPr="00732FE3">
          <w:rPr>
            <w:rStyle w:val="Hyperlink"/>
            <w:noProof/>
          </w:rPr>
          <w:t>Formulaires d’offre</w:t>
        </w:r>
        <w:r>
          <w:rPr>
            <w:noProof/>
            <w:webHidden/>
          </w:rPr>
          <w:tab/>
        </w:r>
        <w:r>
          <w:rPr>
            <w:noProof/>
            <w:webHidden/>
          </w:rPr>
          <w:fldChar w:fldCharType="begin"/>
        </w:r>
        <w:r>
          <w:rPr>
            <w:noProof/>
            <w:webHidden/>
          </w:rPr>
          <w:instrText xml:space="preserve"> PAGEREF _Toc198621376 \h </w:instrText>
        </w:r>
        <w:r>
          <w:rPr>
            <w:noProof/>
            <w:webHidden/>
          </w:rPr>
        </w:r>
        <w:r>
          <w:rPr>
            <w:noProof/>
            <w:webHidden/>
          </w:rPr>
          <w:fldChar w:fldCharType="separate"/>
        </w:r>
        <w:r w:rsidR="00981E71">
          <w:rPr>
            <w:noProof/>
            <w:webHidden/>
          </w:rPr>
          <w:t>12</w:t>
        </w:r>
        <w:r>
          <w:rPr>
            <w:noProof/>
            <w:webHidden/>
          </w:rPr>
          <w:fldChar w:fldCharType="end"/>
        </w:r>
      </w:hyperlink>
    </w:p>
    <w:p w14:paraId="0274F947" w14:textId="1A7D774D" w:rsidR="005C7044" w:rsidRDefault="005C7044">
      <w:pPr>
        <w:pStyle w:val="TOC2"/>
        <w:tabs>
          <w:tab w:val="left" w:pos="880"/>
          <w:tab w:val="right" w:leader="dot" w:pos="8494"/>
        </w:tabs>
        <w:rPr>
          <w:rFonts w:asciiTheme="minorHAnsi" w:eastAsiaTheme="minorEastAsia" w:hAnsiTheme="minorHAnsi" w:cstheme="minorBidi"/>
          <w:noProof/>
          <w:color w:val="auto"/>
          <w:kern w:val="2"/>
          <w:sz w:val="24"/>
          <w:szCs w:val="24"/>
          <w:lang w:val="nl-BE" w:eastAsia="nl-BE"/>
          <w14:ligatures w14:val="standardContextual"/>
        </w:rPr>
      </w:pPr>
      <w:hyperlink w:anchor="_Toc198621377" w:history="1">
        <w:r w:rsidRPr="00732FE3">
          <w:rPr>
            <w:rStyle w:val="Hyperlink"/>
            <w:noProof/>
          </w:rPr>
          <w:t>6.1</w:t>
        </w:r>
        <w:r>
          <w:rPr>
            <w:rFonts w:asciiTheme="minorHAnsi" w:eastAsiaTheme="minorEastAsia" w:hAnsiTheme="minorHAnsi" w:cstheme="minorBidi"/>
            <w:noProof/>
            <w:color w:val="auto"/>
            <w:kern w:val="2"/>
            <w:sz w:val="24"/>
            <w:szCs w:val="24"/>
            <w:lang w:val="nl-BE" w:eastAsia="nl-BE"/>
            <w14:ligatures w14:val="standardContextual"/>
          </w:rPr>
          <w:tab/>
        </w:r>
        <w:r w:rsidRPr="00732FE3">
          <w:rPr>
            <w:rStyle w:val="Hyperlink"/>
            <w:noProof/>
          </w:rPr>
          <w:t>Fiche d’identification</w:t>
        </w:r>
        <w:r>
          <w:rPr>
            <w:noProof/>
            <w:webHidden/>
          </w:rPr>
          <w:tab/>
        </w:r>
        <w:r>
          <w:rPr>
            <w:noProof/>
            <w:webHidden/>
          </w:rPr>
          <w:fldChar w:fldCharType="begin"/>
        </w:r>
        <w:r>
          <w:rPr>
            <w:noProof/>
            <w:webHidden/>
          </w:rPr>
          <w:instrText xml:space="preserve"> PAGEREF _Toc198621377 \h </w:instrText>
        </w:r>
        <w:r>
          <w:rPr>
            <w:noProof/>
            <w:webHidden/>
          </w:rPr>
        </w:r>
        <w:r>
          <w:rPr>
            <w:noProof/>
            <w:webHidden/>
          </w:rPr>
          <w:fldChar w:fldCharType="separate"/>
        </w:r>
        <w:r w:rsidR="00981E71">
          <w:rPr>
            <w:noProof/>
            <w:webHidden/>
          </w:rPr>
          <w:t>12</w:t>
        </w:r>
        <w:r>
          <w:rPr>
            <w:noProof/>
            <w:webHidden/>
          </w:rPr>
          <w:fldChar w:fldCharType="end"/>
        </w:r>
      </w:hyperlink>
    </w:p>
    <w:p w14:paraId="5C8BC1C7" w14:textId="44CD2920" w:rsidR="005C7044" w:rsidRDefault="005C7044">
      <w:pPr>
        <w:pStyle w:val="TOC3"/>
        <w:rPr>
          <w:rFonts w:asciiTheme="minorHAnsi" w:eastAsiaTheme="minorEastAsia" w:hAnsiTheme="minorHAnsi" w:cstheme="minorBidi"/>
          <w:noProof/>
          <w:color w:val="auto"/>
          <w:kern w:val="2"/>
          <w:sz w:val="24"/>
          <w:szCs w:val="24"/>
          <w:lang w:val="nl-BE" w:eastAsia="nl-BE"/>
          <w14:ligatures w14:val="standardContextual"/>
        </w:rPr>
      </w:pPr>
      <w:hyperlink w:anchor="_Toc198621378" w:history="1">
        <w:r w:rsidRPr="00732FE3">
          <w:rPr>
            <w:rStyle w:val="Hyperlink"/>
            <w:noProof/>
          </w:rPr>
          <w:t>6.1.1</w:t>
        </w:r>
        <w:r>
          <w:rPr>
            <w:rFonts w:asciiTheme="minorHAnsi" w:eastAsiaTheme="minorEastAsia" w:hAnsiTheme="minorHAnsi" w:cstheme="minorBidi"/>
            <w:noProof/>
            <w:color w:val="auto"/>
            <w:kern w:val="2"/>
            <w:sz w:val="24"/>
            <w:szCs w:val="24"/>
            <w:lang w:val="nl-BE" w:eastAsia="nl-BE"/>
            <w14:ligatures w14:val="standardContextual"/>
          </w:rPr>
          <w:tab/>
        </w:r>
        <w:r w:rsidRPr="00732FE3">
          <w:rPr>
            <w:rStyle w:val="Hyperlink"/>
            <w:noProof/>
          </w:rPr>
          <w:t>Personne physique</w:t>
        </w:r>
        <w:r>
          <w:rPr>
            <w:noProof/>
            <w:webHidden/>
          </w:rPr>
          <w:tab/>
        </w:r>
        <w:r>
          <w:rPr>
            <w:noProof/>
            <w:webHidden/>
          </w:rPr>
          <w:fldChar w:fldCharType="begin"/>
        </w:r>
        <w:r>
          <w:rPr>
            <w:noProof/>
            <w:webHidden/>
          </w:rPr>
          <w:instrText xml:space="preserve"> PAGEREF _Toc198621378 \h </w:instrText>
        </w:r>
        <w:r>
          <w:rPr>
            <w:noProof/>
            <w:webHidden/>
          </w:rPr>
        </w:r>
        <w:r>
          <w:rPr>
            <w:noProof/>
            <w:webHidden/>
          </w:rPr>
          <w:fldChar w:fldCharType="separate"/>
        </w:r>
        <w:r w:rsidR="00981E71">
          <w:rPr>
            <w:noProof/>
            <w:webHidden/>
          </w:rPr>
          <w:t>12</w:t>
        </w:r>
        <w:r>
          <w:rPr>
            <w:noProof/>
            <w:webHidden/>
          </w:rPr>
          <w:fldChar w:fldCharType="end"/>
        </w:r>
      </w:hyperlink>
    </w:p>
    <w:p w14:paraId="7895D6D8" w14:textId="25090A41" w:rsidR="005C7044" w:rsidRDefault="005C7044">
      <w:pPr>
        <w:pStyle w:val="TOC3"/>
        <w:rPr>
          <w:rFonts w:asciiTheme="minorHAnsi" w:eastAsiaTheme="minorEastAsia" w:hAnsiTheme="minorHAnsi" w:cstheme="minorBidi"/>
          <w:noProof/>
          <w:color w:val="auto"/>
          <w:kern w:val="2"/>
          <w:sz w:val="24"/>
          <w:szCs w:val="24"/>
          <w:lang w:val="nl-BE" w:eastAsia="nl-BE"/>
          <w14:ligatures w14:val="standardContextual"/>
        </w:rPr>
      </w:pPr>
      <w:hyperlink w:anchor="_Toc198621379" w:history="1">
        <w:r w:rsidRPr="00732FE3">
          <w:rPr>
            <w:rStyle w:val="Hyperlink"/>
            <w:noProof/>
          </w:rPr>
          <w:t>6.1.2</w:t>
        </w:r>
        <w:r>
          <w:rPr>
            <w:rFonts w:asciiTheme="minorHAnsi" w:eastAsiaTheme="minorEastAsia" w:hAnsiTheme="minorHAnsi" w:cstheme="minorBidi"/>
            <w:noProof/>
            <w:color w:val="auto"/>
            <w:kern w:val="2"/>
            <w:sz w:val="24"/>
            <w:szCs w:val="24"/>
            <w:lang w:val="nl-BE" w:eastAsia="nl-BE"/>
            <w14:ligatures w14:val="standardContextual"/>
          </w:rPr>
          <w:tab/>
        </w:r>
        <w:r w:rsidRPr="00732FE3">
          <w:rPr>
            <w:rStyle w:val="Hyperlink"/>
            <w:noProof/>
          </w:rPr>
          <w:t>Entité de droit privé/public ayant une forme juridique</w:t>
        </w:r>
        <w:r>
          <w:rPr>
            <w:noProof/>
            <w:webHidden/>
          </w:rPr>
          <w:tab/>
        </w:r>
        <w:r>
          <w:rPr>
            <w:noProof/>
            <w:webHidden/>
          </w:rPr>
          <w:fldChar w:fldCharType="begin"/>
        </w:r>
        <w:r>
          <w:rPr>
            <w:noProof/>
            <w:webHidden/>
          </w:rPr>
          <w:instrText xml:space="preserve"> PAGEREF _Toc198621379 \h </w:instrText>
        </w:r>
        <w:r>
          <w:rPr>
            <w:noProof/>
            <w:webHidden/>
          </w:rPr>
        </w:r>
        <w:r>
          <w:rPr>
            <w:noProof/>
            <w:webHidden/>
          </w:rPr>
          <w:fldChar w:fldCharType="separate"/>
        </w:r>
        <w:r w:rsidR="00981E71">
          <w:rPr>
            <w:noProof/>
            <w:webHidden/>
          </w:rPr>
          <w:t>13</w:t>
        </w:r>
        <w:r>
          <w:rPr>
            <w:noProof/>
            <w:webHidden/>
          </w:rPr>
          <w:fldChar w:fldCharType="end"/>
        </w:r>
      </w:hyperlink>
    </w:p>
    <w:p w14:paraId="27600E5D" w14:textId="008327FC" w:rsidR="005C7044" w:rsidRDefault="005C7044">
      <w:pPr>
        <w:pStyle w:val="TOC3"/>
        <w:rPr>
          <w:rFonts w:asciiTheme="minorHAnsi" w:eastAsiaTheme="minorEastAsia" w:hAnsiTheme="minorHAnsi" w:cstheme="minorBidi"/>
          <w:noProof/>
          <w:color w:val="auto"/>
          <w:kern w:val="2"/>
          <w:sz w:val="24"/>
          <w:szCs w:val="24"/>
          <w:lang w:val="nl-BE" w:eastAsia="nl-BE"/>
          <w14:ligatures w14:val="standardContextual"/>
        </w:rPr>
      </w:pPr>
      <w:hyperlink w:anchor="_Toc198621380" w:history="1">
        <w:r w:rsidRPr="00732FE3">
          <w:rPr>
            <w:rStyle w:val="Hyperlink"/>
            <w:rFonts w:ascii="Georgia" w:hAnsi="Georgia"/>
            <w:noProof/>
            <w:lang w:val="fr-FR"/>
          </w:rPr>
          <w:t>6.1.3</w:t>
        </w:r>
        <w:r>
          <w:rPr>
            <w:rFonts w:asciiTheme="minorHAnsi" w:eastAsiaTheme="minorEastAsia" w:hAnsiTheme="minorHAnsi" w:cstheme="minorBidi"/>
            <w:noProof/>
            <w:color w:val="auto"/>
            <w:kern w:val="2"/>
            <w:sz w:val="24"/>
            <w:szCs w:val="24"/>
            <w:lang w:val="nl-BE" w:eastAsia="nl-BE"/>
            <w14:ligatures w14:val="standardContextual"/>
          </w:rPr>
          <w:tab/>
        </w:r>
        <w:r w:rsidRPr="00732FE3">
          <w:rPr>
            <w:rStyle w:val="Hyperlink"/>
            <w:rFonts w:ascii="Georgia" w:hAnsi="Georgia"/>
            <w:noProof/>
            <w:lang w:val="fr-FR"/>
          </w:rPr>
          <w:t>Fiche signalétique financière</w:t>
        </w:r>
        <w:r>
          <w:rPr>
            <w:noProof/>
            <w:webHidden/>
          </w:rPr>
          <w:tab/>
        </w:r>
        <w:r>
          <w:rPr>
            <w:noProof/>
            <w:webHidden/>
          </w:rPr>
          <w:fldChar w:fldCharType="begin"/>
        </w:r>
        <w:r>
          <w:rPr>
            <w:noProof/>
            <w:webHidden/>
          </w:rPr>
          <w:instrText xml:space="preserve"> PAGEREF _Toc198621380 \h </w:instrText>
        </w:r>
        <w:r>
          <w:rPr>
            <w:noProof/>
            <w:webHidden/>
          </w:rPr>
        </w:r>
        <w:r>
          <w:rPr>
            <w:noProof/>
            <w:webHidden/>
          </w:rPr>
          <w:fldChar w:fldCharType="separate"/>
        </w:r>
        <w:r w:rsidR="00981E71">
          <w:rPr>
            <w:noProof/>
            <w:webHidden/>
          </w:rPr>
          <w:t>14</w:t>
        </w:r>
        <w:r>
          <w:rPr>
            <w:noProof/>
            <w:webHidden/>
          </w:rPr>
          <w:fldChar w:fldCharType="end"/>
        </w:r>
      </w:hyperlink>
    </w:p>
    <w:p w14:paraId="2B13BCDC" w14:textId="4D1C7A00" w:rsidR="005C7044" w:rsidRDefault="005C7044">
      <w:pPr>
        <w:pStyle w:val="TOC3"/>
        <w:rPr>
          <w:rFonts w:asciiTheme="minorHAnsi" w:eastAsiaTheme="minorEastAsia" w:hAnsiTheme="minorHAnsi" w:cstheme="minorBidi"/>
          <w:noProof/>
          <w:color w:val="auto"/>
          <w:kern w:val="2"/>
          <w:sz w:val="24"/>
          <w:szCs w:val="24"/>
          <w:lang w:val="nl-BE" w:eastAsia="nl-BE"/>
          <w14:ligatures w14:val="standardContextual"/>
        </w:rPr>
      </w:pPr>
      <w:hyperlink w:anchor="_Toc198621381" w:history="1">
        <w:r w:rsidRPr="00732FE3">
          <w:rPr>
            <w:rStyle w:val="Hyperlink"/>
            <w:noProof/>
          </w:rPr>
          <w:t>6.1.4</w:t>
        </w:r>
        <w:r>
          <w:rPr>
            <w:rFonts w:asciiTheme="minorHAnsi" w:eastAsiaTheme="minorEastAsia" w:hAnsiTheme="minorHAnsi" w:cstheme="minorBidi"/>
            <w:noProof/>
            <w:color w:val="auto"/>
            <w:kern w:val="2"/>
            <w:sz w:val="24"/>
            <w:szCs w:val="24"/>
            <w:lang w:val="nl-BE" w:eastAsia="nl-BE"/>
            <w14:ligatures w14:val="standardContextual"/>
          </w:rPr>
          <w:tab/>
        </w:r>
        <w:r w:rsidRPr="00732FE3">
          <w:rPr>
            <w:rStyle w:val="Hyperlink"/>
            <w:noProof/>
          </w:rPr>
          <w:t>Sous-traitants</w:t>
        </w:r>
        <w:r>
          <w:rPr>
            <w:noProof/>
            <w:webHidden/>
          </w:rPr>
          <w:tab/>
        </w:r>
        <w:r>
          <w:rPr>
            <w:noProof/>
            <w:webHidden/>
          </w:rPr>
          <w:fldChar w:fldCharType="begin"/>
        </w:r>
        <w:r>
          <w:rPr>
            <w:noProof/>
            <w:webHidden/>
          </w:rPr>
          <w:instrText xml:space="preserve"> PAGEREF _Toc198621381 \h </w:instrText>
        </w:r>
        <w:r>
          <w:rPr>
            <w:noProof/>
            <w:webHidden/>
          </w:rPr>
        </w:r>
        <w:r>
          <w:rPr>
            <w:noProof/>
            <w:webHidden/>
          </w:rPr>
          <w:fldChar w:fldCharType="separate"/>
        </w:r>
        <w:r w:rsidR="00981E71">
          <w:rPr>
            <w:noProof/>
            <w:webHidden/>
          </w:rPr>
          <w:t>16</w:t>
        </w:r>
        <w:r>
          <w:rPr>
            <w:noProof/>
            <w:webHidden/>
          </w:rPr>
          <w:fldChar w:fldCharType="end"/>
        </w:r>
      </w:hyperlink>
    </w:p>
    <w:p w14:paraId="2F410ACE" w14:textId="6ECC2527" w:rsidR="005C7044" w:rsidRDefault="005C7044">
      <w:pPr>
        <w:pStyle w:val="TOC2"/>
        <w:tabs>
          <w:tab w:val="left" w:pos="880"/>
          <w:tab w:val="right" w:leader="dot" w:pos="8494"/>
        </w:tabs>
        <w:rPr>
          <w:rFonts w:asciiTheme="minorHAnsi" w:eastAsiaTheme="minorEastAsia" w:hAnsiTheme="minorHAnsi" w:cstheme="minorBidi"/>
          <w:noProof/>
          <w:color w:val="auto"/>
          <w:kern w:val="2"/>
          <w:sz w:val="24"/>
          <w:szCs w:val="24"/>
          <w:lang w:val="nl-BE" w:eastAsia="nl-BE"/>
          <w14:ligatures w14:val="standardContextual"/>
        </w:rPr>
      </w:pPr>
      <w:hyperlink w:anchor="_Toc198621382" w:history="1">
        <w:r w:rsidRPr="00732FE3">
          <w:rPr>
            <w:rStyle w:val="Hyperlink"/>
            <w:noProof/>
          </w:rPr>
          <w:t>6.2</w:t>
        </w:r>
        <w:r>
          <w:rPr>
            <w:rFonts w:asciiTheme="minorHAnsi" w:eastAsiaTheme="minorEastAsia" w:hAnsiTheme="minorHAnsi" w:cstheme="minorBidi"/>
            <w:noProof/>
            <w:color w:val="auto"/>
            <w:kern w:val="2"/>
            <w:sz w:val="24"/>
            <w:szCs w:val="24"/>
            <w:lang w:val="nl-BE" w:eastAsia="nl-BE"/>
            <w14:ligatures w14:val="standardContextual"/>
          </w:rPr>
          <w:tab/>
        </w:r>
        <w:r w:rsidRPr="00732FE3">
          <w:rPr>
            <w:rStyle w:val="Hyperlink"/>
            <w:noProof/>
          </w:rPr>
          <w:t>Formulaire d’offre - Prix</w:t>
        </w:r>
        <w:r>
          <w:rPr>
            <w:noProof/>
            <w:webHidden/>
          </w:rPr>
          <w:tab/>
        </w:r>
        <w:r>
          <w:rPr>
            <w:noProof/>
            <w:webHidden/>
          </w:rPr>
          <w:fldChar w:fldCharType="begin"/>
        </w:r>
        <w:r>
          <w:rPr>
            <w:noProof/>
            <w:webHidden/>
          </w:rPr>
          <w:instrText xml:space="preserve"> PAGEREF _Toc198621382 \h </w:instrText>
        </w:r>
        <w:r>
          <w:rPr>
            <w:noProof/>
            <w:webHidden/>
          </w:rPr>
        </w:r>
        <w:r>
          <w:rPr>
            <w:noProof/>
            <w:webHidden/>
          </w:rPr>
          <w:fldChar w:fldCharType="separate"/>
        </w:r>
        <w:r w:rsidR="00981E71">
          <w:rPr>
            <w:noProof/>
            <w:webHidden/>
          </w:rPr>
          <w:t>17</w:t>
        </w:r>
        <w:r>
          <w:rPr>
            <w:noProof/>
            <w:webHidden/>
          </w:rPr>
          <w:fldChar w:fldCharType="end"/>
        </w:r>
      </w:hyperlink>
    </w:p>
    <w:p w14:paraId="6D48543B" w14:textId="0D80D48E" w:rsidR="005C7044" w:rsidRDefault="005C7044">
      <w:pPr>
        <w:pStyle w:val="TOC2"/>
        <w:tabs>
          <w:tab w:val="left" w:pos="880"/>
          <w:tab w:val="right" w:leader="dot" w:pos="8494"/>
        </w:tabs>
        <w:rPr>
          <w:rFonts w:asciiTheme="minorHAnsi" w:eastAsiaTheme="minorEastAsia" w:hAnsiTheme="minorHAnsi" w:cstheme="minorBidi"/>
          <w:noProof/>
          <w:color w:val="auto"/>
          <w:kern w:val="2"/>
          <w:sz w:val="24"/>
          <w:szCs w:val="24"/>
          <w:lang w:val="nl-BE" w:eastAsia="nl-BE"/>
          <w14:ligatures w14:val="standardContextual"/>
        </w:rPr>
      </w:pPr>
      <w:hyperlink w:anchor="_Toc198621383" w:history="1">
        <w:r w:rsidRPr="00732FE3">
          <w:rPr>
            <w:rStyle w:val="Hyperlink"/>
            <w:noProof/>
          </w:rPr>
          <w:t>6.3</w:t>
        </w:r>
        <w:r>
          <w:rPr>
            <w:rFonts w:asciiTheme="minorHAnsi" w:eastAsiaTheme="minorEastAsia" w:hAnsiTheme="minorHAnsi" w:cstheme="minorBidi"/>
            <w:noProof/>
            <w:color w:val="auto"/>
            <w:kern w:val="2"/>
            <w:sz w:val="24"/>
            <w:szCs w:val="24"/>
            <w:lang w:val="nl-BE" w:eastAsia="nl-BE"/>
            <w14:ligatures w14:val="standardContextual"/>
          </w:rPr>
          <w:tab/>
        </w:r>
        <w:r w:rsidRPr="00732FE3">
          <w:rPr>
            <w:rStyle w:val="Hyperlink"/>
            <w:noProof/>
          </w:rPr>
          <w:t>Bordereau des prix</w:t>
        </w:r>
        <w:r>
          <w:rPr>
            <w:noProof/>
            <w:webHidden/>
          </w:rPr>
          <w:tab/>
        </w:r>
        <w:r>
          <w:rPr>
            <w:noProof/>
            <w:webHidden/>
          </w:rPr>
          <w:fldChar w:fldCharType="begin"/>
        </w:r>
        <w:r>
          <w:rPr>
            <w:noProof/>
            <w:webHidden/>
          </w:rPr>
          <w:instrText xml:space="preserve"> PAGEREF _Toc198621383 \h </w:instrText>
        </w:r>
        <w:r>
          <w:rPr>
            <w:noProof/>
            <w:webHidden/>
          </w:rPr>
        </w:r>
        <w:r>
          <w:rPr>
            <w:noProof/>
            <w:webHidden/>
          </w:rPr>
          <w:fldChar w:fldCharType="separate"/>
        </w:r>
        <w:r w:rsidR="00981E71">
          <w:rPr>
            <w:noProof/>
            <w:webHidden/>
          </w:rPr>
          <w:t>18</w:t>
        </w:r>
        <w:r>
          <w:rPr>
            <w:noProof/>
            <w:webHidden/>
          </w:rPr>
          <w:fldChar w:fldCharType="end"/>
        </w:r>
      </w:hyperlink>
    </w:p>
    <w:p w14:paraId="0AD43BA5" w14:textId="65BB2A51" w:rsidR="005C7044" w:rsidRDefault="005C7044">
      <w:pPr>
        <w:pStyle w:val="TOC2"/>
        <w:tabs>
          <w:tab w:val="left" w:pos="880"/>
          <w:tab w:val="right" w:leader="dot" w:pos="8494"/>
        </w:tabs>
        <w:rPr>
          <w:rFonts w:asciiTheme="minorHAnsi" w:eastAsiaTheme="minorEastAsia" w:hAnsiTheme="minorHAnsi" w:cstheme="minorBidi"/>
          <w:noProof/>
          <w:color w:val="auto"/>
          <w:kern w:val="2"/>
          <w:sz w:val="24"/>
          <w:szCs w:val="24"/>
          <w:lang w:val="nl-BE" w:eastAsia="nl-BE"/>
          <w14:ligatures w14:val="standardContextual"/>
        </w:rPr>
      </w:pPr>
      <w:hyperlink w:anchor="_Toc198621384" w:history="1">
        <w:r w:rsidRPr="00732FE3">
          <w:rPr>
            <w:rStyle w:val="Hyperlink"/>
            <w:noProof/>
          </w:rPr>
          <w:t>6.4</w:t>
        </w:r>
        <w:r>
          <w:rPr>
            <w:rFonts w:asciiTheme="minorHAnsi" w:eastAsiaTheme="minorEastAsia" w:hAnsiTheme="minorHAnsi" w:cstheme="minorBidi"/>
            <w:noProof/>
            <w:color w:val="auto"/>
            <w:kern w:val="2"/>
            <w:sz w:val="24"/>
            <w:szCs w:val="24"/>
            <w:lang w:val="nl-BE" w:eastAsia="nl-BE"/>
            <w14:ligatures w14:val="standardContextual"/>
          </w:rPr>
          <w:tab/>
        </w:r>
        <w:r w:rsidRPr="00732FE3">
          <w:rPr>
            <w:rStyle w:val="Hyperlink"/>
            <w:noProof/>
          </w:rPr>
          <w:t>Déclaration sur l’honneur – motifs d’exclusion</w:t>
        </w:r>
        <w:r>
          <w:rPr>
            <w:noProof/>
            <w:webHidden/>
          </w:rPr>
          <w:tab/>
        </w:r>
        <w:r>
          <w:rPr>
            <w:noProof/>
            <w:webHidden/>
          </w:rPr>
          <w:fldChar w:fldCharType="begin"/>
        </w:r>
        <w:r>
          <w:rPr>
            <w:noProof/>
            <w:webHidden/>
          </w:rPr>
          <w:instrText xml:space="preserve"> PAGEREF _Toc198621384 \h </w:instrText>
        </w:r>
        <w:r>
          <w:rPr>
            <w:noProof/>
            <w:webHidden/>
          </w:rPr>
        </w:r>
        <w:r>
          <w:rPr>
            <w:noProof/>
            <w:webHidden/>
          </w:rPr>
          <w:fldChar w:fldCharType="separate"/>
        </w:r>
        <w:r w:rsidR="00981E71">
          <w:rPr>
            <w:noProof/>
            <w:webHidden/>
          </w:rPr>
          <w:t>19</w:t>
        </w:r>
        <w:r>
          <w:rPr>
            <w:noProof/>
            <w:webHidden/>
          </w:rPr>
          <w:fldChar w:fldCharType="end"/>
        </w:r>
      </w:hyperlink>
    </w:p>
    <w:p w14:paraId="0B00E51D" w14:textId="0FE7E043" w:rsidR="005C7044" w:rsidRDefault="005C7044">
      <w:pPr>
        <w:pStyle w:val="TOC2"/>
        <w:tabs>
          <w:tab w:val="left" w:pos="880"/>
          <w:tab w:val="right" w:leader="dot" w:pos="8494"/>
        </w:tabs>
        <w:rPr>
          <w:rFonts w:asciiTheme="minorHAnsi" w:eastAsiaTheme="minorEastAsia" w:hAnsiTheme="minorHAnsi" w:cstheme="minorBidi"/>
          <w:noProof/>
          <w:color w:val="auto"/>
          <w:kern w:val="2"/>
          <w:sz w:val="24"/>
          <w:szCs w:val="24"/>
          <w:lang w:val="nl-BE" w:eastAsia="nl-BE"/>
          <w14:ligatures w14:val="standardContextual"/>
        </w:rPr>
      </w:pPr>
      <w:hyperlink w:anchor="_Toc198621385" w:history="1">
        <w:r w:rsidRPr="00732FE3">
          <w:rPr>
            <w:rStyle w:val="Hyperlink"/>
            <w:noProof/>
          </w:rPr>
          <w:t>6.5</w:t>
        </w:r>
        <w:r>
          <w:rPr>
            <w:rFonts w:asciiTheme="minorHAnsi" w:eastAsiaTheme="minorEastAsia" w:hAnsiTheme="minorHAnsi" w:cstheme="minorBidi"/>
            <w:noProof/>
            <w:color w:val="auto"/>
            <w:kern w:val="2"/>
            <w:sz w:val="24"/>
            <w:szCs w:val="24"/>
            <w:lang w:val="nl-BE" w:eastAsia="nl-BE"/>
            <w14:ligatures w14:val="standardContextual"/>
          </w:rPr>
          <w:tab/>
        </w:r>
        <w:r w:rsidRPr="00732FE3">
          <w:rPr>
            <w:rStyle w:val="Hyperlink"/>
            <w:noProof/>
          </w:rPr>
          <w:t>Déclaration intégrité soumissionnaires</w:t>
        </w:r>
        <w:r>
          <w:rPr>
            <w:noProof/>
            <w:webHidden/>
          </w:rPr>
          <w:tab/>
        </w:r>
        <w:r>
          <w:rPr>
            <w:noProof/>
            <w:webHidden/>
          </w:rPr>
          <w:fldChar w:fldCharType="begin"/>
        </w:r>
        <w:r>
          <w:rPr>
            <w:noProof/>
            <w:webHidden/>
          </w:rPr>
          <w:instrText xml:space="preserve"> PAGEREF _Toc198621385 \h </w:instrText>
        </w:r>
        <w:r>
          <w:rPr>
            <w:noProof/>
            <w:webHidden/>
          </w:rPr>
        </w:r>
        <w:r>
          <w:rPr>
            <w:noProof/>
            <w:webHidden/>
          </w:rPr>
          <w:fldChar w:fldCharType="separate"/>
        </w:r>
        <w:r w:rsidR="00981E71">
          <w:rPr>
            <w:noProof/>
            <w:webHidden/>
          </w:rPr>
          <w:t>21</w:t>
        </w:r>
        <w:r>
          <w:rPr>
            <w:noProof/>
            <w:webHidden/>
          </w:rPr>
          <w:fldChar w:fldCharType="end"/>
        </w:r>
      </w:hyperlink>
    </w:p>
    <w:p w14:paraId="3C62378B" w14:textId="20D48220" w:rsidR="005C7044" w:rsidRDefault="005C7044">
      <w:pPr>
        <w:pStyle w:val="TOC2"/>
        <w:tabs>
          <w:tab w:val="left" w:pos="880"/>
          <w:tab w:val="right" w:leader="dot" w:pos="8494"/>
        </w:tabs>
        <w:rPr>
          <w:rFonts w:asciiTheme="minorHAnsi" w:eastAsiaTheme="minorEastAsia" w:hAnsiTheme="minorHAnsi" w:cstheme="minorBidi"/>
          <w:noProof/>
          <w:color w:val="auto"/>
          <w:kern w:val="2"/>
          <w:sz w:val="24"/>
          <w:szCs w:val="24"/>
          <w:lang w:val="nl-BE" w:eastAsia="nl-BE"/>
          <w14:ligatures w14:val="standardContextual"/>
        </w:rPr>
      </w:pPr>
      <w:hyperlink w:anchor="_Toc198621386" w:history="1">
        <w:r w:rsidRPr="00732FE3">
          <w:rPr>
            <w:rStyle w:val="Hyperlink"/>
            <w:noProof/>
          </w:rPr>
          <w:t>6.6</w:t>
        </w:r>
        <w:r>
          <w:rPr>
            <w:rFonts w:asciiTheme="minorHAnsi" w:eastAsiaTheme="minorEastAsia" w:hAnsiTheme="minorHAnsi" w:cstheme="minorBidi"/>
            <w:noProof/>
            <w:color w:val="auto"/>
            <w:kern w:val="2"/>
            <w:sz w:val="24"/>
            <w:szCs w:val="24"/>
            <w:lang w:val="nl-BE" w:eastAsia="nl-BE"/>
            <w14:ligatures w14:val="standardContextual"/>
          </w:rPr>
          <w:tab/>
        </w:r>
        <w:r w:rsidRPr="00732FE3">
          <w:rPr>
            <w:rStyle w:val="Hyperlink"/>
            <w:noProof/>
          </w:rPr>
          <w:t>CV du personnel</w:t>
        </w:r>
        <w:r>
          <w:rPr>
            <w:noProof/>
            <w:webHidden/>
          </w:rPr>
          <w:tab/>
        </w:r>
        <w:r>
          <w:rPr>
            <w:noProof/>
            <w:webHidden/>
          </w:rPr>
          <w:fldChar w:fldCharType="begin"/>
        </w:r>
        <w:r>
          <w:rPr>
            <w:noProof/>
            <w:webHidden/>
          </w:rPr>
          <w:instrText xml:space="preserve"> PAGEREF _Toc198621386 \h </w:instrText>
        </w:r>
        <w:r>
          <w:rPr>
            <w:noProof/>
            <w:webHidden/>
          </w:rPr>
        </w:r>
        <w:r>
          <w:rPr>
            <w:noProof/>
            <w:webHidden/>
          </w:rPr>
          <w:fldChar w:fldCharType="separate"/>
        </w:r>
        <w:r w:rsidR="00981E71">
          <w:rPr>
            <w:noProof/>
            <w:webHidden/>
          </w:rPr>
          <w:t>22</w:t>
        </w:r>
        <w:r>
          <w:rPr>
            <w:noProof/>
            <w:webHidden/>
          </w:rPr>
          <w:fldChar w:fldCharType="end"/>
        </w:r>
      </w:hyperlink>
    </w:p>
    <w:p w14:paraId="1EF99734" w14:textId="33C0791B" w:rsidR="005C7044" w:rsidRDefault="005C7044">
      <w:pPr>
        <w:pStyle w:val="TOC2"/>
        <w:tabs>
          <w:tab w:val="left" w:pos="880"/>
          <w:tab w:val="right" w:leader="dot" w:pos="8494"/>
        </w:tabs>
        <w:rPr>
          <w:rFonts w:asciiTheme="minorHAnsi" w:eastAsiaTheme="minorEastAsia" w:hAnsiTheme="minorHAnsi" w:cstheme="minorBidi"/>
          <w:noProof/>
          <w:color w:val="auto"/>
          <w:kern w:val="2"/>
          <w:sz w:val="24"/>
          <w:szCs w:val="24"/>
          <w:lang w:val="nl-BE" w:eastAsia="nl-BE"/>
          <w14:ligatures w14:val="standardContextual"/>
        </w:rPr>
      </w:pPr>
      <w:hyperlink w:anchor="_Toc198621387" w:history="1">
        <w:r w:rsidRPr="00732FE3">
          <w:rPr>
            <w:rStyle w:val="Hyperlink"/>
            <w:noProof/>
          </w:rPr>
          <w:t>6.7</w:t>
        </w:r>
        <w:r>
          <w:rPr>
            <w:rFonts w:asciiTheme="minorHAnsi" w:eastAsiaTheme="minorEastAsia" w:hAnsiTheme="minorHAnsi" w:cstheme="minorBidi"/>
            <w:noProof/>
            <w:color w:val="auto"/>
            <w:kern w:val="2"/>
            <w:sz w:val="24"/>
            <w:szCs w:val="24"/>
            <w:lang w:val="nl-BE" w:eastAsia="nl-BE"/>
            <w14:ligatures w14:val="standardContextual"/>
          </w:rPr>
          <w:tab/>
        </w:r>
        <w:r w:rsidRPr="00732FE3">
          <w:rPr>
            <w:rStyle w:val="Hyperlink"/>
            <w:noProof/>
          </w:rPr>
          <w:t>Références du soumissionnaire</w:t>
        </w:r>
        <w:r>
          <w:rPr>
            <w:noProof/>
            <w:webHidden/>
          </w:rPr>
          <w:tab/>
        </w:r>
        <w:r>
          <w:rPr>
            <w:noProof/>
            <w:webHidden/>
          </w:rPr>
          <w:fldChar w:fldCharType="begin"/>
        </w:r>
        <w:r>
          <w:rPr>
            <w:noProof/>
            <w:webHidden/>
          </w:rPr>
          <w:instrText xml:space="preserve"> PAGEREF _Toc198621387 \h </w:instrText>
        </w:r>
        <w:r>
          <w:rPr>
            <w:noProof/>
            <w:webHidden/>
          </w:rPr>
        </w:r>
        <w:r>
          <w:rPr>
            <w:noProof/>
            <w:webHidden/>
          </w:rPr>
          <w:fldChar w:fldCharType="separate"/>
        </w:r>
        <w:r w:rsidR="00981E71">
          <w:rPr>
            <w:noProof/>
            <w:webHidden/>
          </w:rPr>
          <w:t>24</w:t>
        </w:r>
        <w:r>
          <w:rPr>
            <w:noProof/>
            <w:webHidden/>
          </w:rPr>
          <w:fldChar w:fldCharType="end"/>
        </w:r>
      </w:hyperlink>
    </w:p>
    <w:p w14:paraId="682A7935" w14:textId="75DD36E9" w:rsidR="005C7044" w:rsidRDefault="005C7044">
      <w:pPr>
        <w:pStyle w:val="TOC2"/>
        <w:tabs>
          <w:tab w:val="left" w:pos="880"/>
          <w:tab w:val="right" w:leader="dot" w:pos="8494"/>
        </w:tabs>
        <w:rPr>
          <w:rFonts w:asciiTheme="minorHAnsi" w:eastAsiaTheme="minorEastAsia" w:hAnsiTheme="minorHAnsi" w:cstheme="minorBidi"/>
          <w:noProof/>
          <w:color w:val="auto"/>
          <w:kern w:val="2"/>
          <w:sz w:val="24"/>
          <w:szCs w:val="24"/>
          <w:lang w:val="nl-BE" w:eastAsia="nl-BE"/>
          <w14:ligatures w14:val="standardContextual"/>
        </w:rPr>
      </w:pPr>
      <w:hyperlink w:anchor="_Toc198621388" w:history="1">
        <w:r w:rsidRPr="00732FE3">
          <w:rPr>
            <w:rStyle w:val="Hyperlink"/>
            <w:noProof/>
          </w:rPr>
          <w:t>7.1</w:t>
        </w:r>
        <w:r>
          <w:rPr>
            <w:rFonts w:asciiTheme="minorHAnsi" w:eastAsiaTheme="minorEastAsia" w:hAnsiTheme="minorHAnsi" w:cstheme="minorBidi"/>
            <w:noProof/>
            <w:color w:val="auto"/>
            <w:kern w:val="2"/>
            <w:sz w:val="24"/>
            <w:szCs w:val="24"/>
            <w:lang w:val="nl-BE" w:eastAsia="nl-BE"/>
            <w14:ligatures w14:val="standardContextual"/>
          </w:rPr>
          <w:tab/>
        </w:r>
        <w:r w:rsidRPr="00732FE3">
          <w:rPr>
            <w:rStyle w:val="Hyperlink"/>
            <w:noProof/>
          </w:rPr>
          <w:t>Modèle de cautionnement</w:t>
        </w:r>
        <w:r>
          <w:rPr>
            <w:noProof/>
            <w:webHidden/>
          </w:rPr>
          <w:tab/>
        </w:r>
        <w:r>
          <w:rPr>
            <w:noProof/>
            <w:webHidden/>
          </w:rPr>
          <w:fldChar w:fldCharType="begin"/>
        </w:r>
        <w:r>
          <w:rPr>
            <w:noProof/>
            <w:webHidden/>
          </w:rPr>
          <w:instrText xml:space="preserve"> PAGEREF _Toc198621388 \h </w:instrText>
        </w:r>
        <w:r>
          <w:rPr>
            <w:noProof/>
            <w:webHidden/>
          </w:rPr>
        </w:r>
        <w:r>
          <w:rPr>
            <w:noProof/>
            <w:webHidden/>
          </w:rPr>
          <w:fldChar w:fldCharType="separate"/>
        </w:r>
        <w:r w:rsidR="00981E71">
          <w:rPr>
            <w:noProof/>
            <w:webHidden/>
          </w:rPr>
          <w:t>27</w:t>
        </w:r>
        <w:r>
          <w:rPr>
            <w:noProof/>
            <w:webHidden/>
          </w:rPr>
          <w:fldChar w:fldCharType="end"/>
        </w:r>
      </w:hyperlink>
    </w:p>
    <w:p w14:paraId="4078E5DB" w14:textId="3EADB545" w:rsidR="005C7044" w:rsidRDefault="005C7044">
      <w:pPr>
        <w:pStyle w:val="TOC2"/>
        <w:tabs>
          <w:tab w:val="left" w:pos="880"/>
          <w:tab w:val="right" w:leader="dot" w:pos="8494"/>
        </w:tabs>
        <w:rPr>
          <w:rFonts w:asciiTheme="minorHAnsi" w:eastAsiaTheme="minorEastAsia" w:hAnsiTheme="minorHAnsi" w:cstheme="minorBidi"/>
          <w:noProof/>
          <w:color w:val="auto"/>
          <w:kern w:val="2"/>
          <w:sz w:val="24"/>
          <w:szCs w:val="24"/>
          <w:lang w:val="nl-BE" w:eastAsia="nl-BE"/>
          <w14:ligatures w14:val="standardContextual"/>
        </w:rPr>
      </w:pPr>
      <w:hyperlink w:anchor="_Toc198621389" w:history="1">
        <w:r w:rsidRPr="00732FE3">
          <w:rPr>
            <w:rStyle w:val="Hyperlink"/>
            <w:noProof/>
          </w:rPr>
          <w:t>7.2</w:t>
        </w:r>
        <w:r>
          <w:rPr>
            <w:rFonts w:asciiTheme="minorHAnsi" w:eastAsiaTheme="minorEastAsia" w:hAnsiTheme="minorHAnsi" w:cstheme="minorBidi"/>
            <w:noProof/>
            <w:color w:val="auto"/>
            <w:kern w:val="2"/>
            <w:sz w:val="24"/>
            <w:szCs w:val="24"/>
            <w:lang w:val="nl-BE" w:eastAsia="nl-BE"/>
            <w14:ligatures w14:val="standardContextual"/>
          </w:rPr>
          <w:tab/>
        </w:r>
        <w:r w:rsidRPr="00732FE3">
          <w:rPr>
            <w:rStyle w:val="Hyperlink"/>
            <w:noProof/>
          </w:rPr>
          <w:t>Documents à remettre – liste exhaustive</w:t>
        </w:r>
        <w:r>
          <w:rPr>
            <w:noProof/>
            <w:webHidden/>
          </w:rPr>
          <w:tab/>
        </w:r>
        <w:r>
          <w:rPr>
            <w:noProof/>
            <w:webHidden/>
          </w:rPr>
          <w:fldChar w:fldCharType="begin"/>
        </w:r>
        <w:r>
          <w:rPr>
            <w:noProof/>
            <w:webHidden/>
          </w:rPr>
          <w:instrText xml:space="preserve"> PAGEREF _Toc198621389 \h </w:instrText>
        </w:r>
        <w:r>
          <w:rPr>
            <w:noProof/>
            <w:webHidden/>
          </w:rPr>
        </w:r>
        <w:r>
          <w:rPr>
            <w:noProof/>
            <w:webHidden/>
          </w:rPr>
          <w:fldChar w:fldCharType="separate"/>
        </w:r>
        <w:r w:rsidR="00981E71">
          <w:rPr>
            <w:noProof/>
            <w:webHidden/>
          </w:rPr>
          <w:t>28</w:t>
        </w:r>
        <w:r>
          <w:rPr>
            <w:noProof/>
            <w:webHidden/>
          </w:rPr>
          <w:fldChar w:fldCharType="end"/>
        </w:r>
      </w:hyperlink>
    </w:p>
    <w:p w14:paraId="28529180" w14:textId="7916E935" w:rsidR="00251977" w:rsidRPr="002E061F" w:rsidRDefault="52631CAD" w:rsidP="005C7044">
      <w:pPr>
        <w:pStyle w:val="TOC3"/>
        <w:tabs>
          <w:tab w:val="left" w:pos="1050"/>
        </w:tabs>
        <w:rPr>
          <w:rFonts w:cs="Calibri"/>
          <w:b/>
          <w:color w:val="FFFFFF"/>
          <w:sz w:val="32"/>
          <w:szCs w:val="32"/>
        </w:rPr>
      </w:pPr>
      <w:r>
        <w:lastRenderedPageBreak/>
        <w:fldChar w:fldCharType="end"/>
      </w:r>
    </w:p>
    <w:p w14:paraId="02A49965" w14:textId="0ADB9B66" w:rsidR="002B7D5A" w:rsidRPr="004145B4" w:rsidRDefault="006C4396" w:rsidP="00413425">
      <w:pPr>
        <w:pStyle w:val="Heading1"/>
      </w:pPr>
      <w:bookmarkStart w:id="4" w:name="_Toc198621291"/>
      <w:r>
        <w:t>Généralités</w:t>
      </w:r>
      <w:bookmarkEnd w:id="4"/>
      <w:r w:rsidR="00557219">
        <w:t xml:space="preserve"> </w:t>
      </w:r>
    </w:p>
    <w:p w14:paraId="5558DFF7" w14:textId="223F1388" w:rsidR="002B7D5A" w:rsidRPr="007749A0" w:rsidRDefault="006C4396" w:rsidP="00413425">
      <w:pPr>
        <w:pStyle w:val="Heading2"/>
      </w:pPr>
      <w:bookmarkStart w:id="5" w:name="_Toc198621292"/>
      <w:r>
        <w:t>Dérogations aux règles générales d’exécution</w:t>
      </w:r>
      <w:bookmarkEnd w:id="5"/>
    </w:p>
    <w:p w14:paraId="5617B48F" w14:textId="04B5A216" w:rsidR="005C33F3" w:rsidRPr="005C33F3" w:rsidRDefault="005C33F3" w:rsidP="003229BC">
      <w:pPr>
        <w:pStyle w:val="BodyText"/>
        <w:shd w:val="clear" w:color="auto" w:fill="FFFFFF" w:themeFill="background1"/>
        <w:rPr>
          <w:rFonts w:ascii="Georgia" w:eastAsia="Calibri" w:hAnsi="Georgia" w:cs="Times New Roman"/>
          <w:color w:val="585756"/>
          <w:kern w:val="0"/>
          <w:sz w:val="21"/>
          <w:szCs w:val="22"/>
          <w:lang w:val="fr-BE"/>
        </w:rPr>
      </w:pPr>
      <w:r w:rsidRPr="00487AA6">
        <w:rPr>
          <w:rFonts w:ascii="Georgia" w:eastAsia="Calibri" w:hAnsi="Georgia" w:cs="Times New Roman"/>
          <w:color w:val="585756"/>
          <w:kern w:val="0"/>
          <w:sz w:val="21"/>
          <w:szCs w:val="22"/>
          <w:lang w:val="fr-BE"/>
        </w:rPr>
        <w:t xml:space="preserve">Le chapitre </w:t>
      </w:r>
      <w:r w:rsidRPr="005C33F3">
        <w:rPr>
          <w:rFonts w:ascii="Georgia" w:eastAsia="Calibri" w:hAnsi="Georgia" w:cs="Times New Roman"/>
          <w:color w:val="585756"/>
          <w:kern w:val="0"/>
          <w:sz w:val="21"/>
          <w:szCs w:val="22"/>
          <w:lang w:val="fr-BE"/>
        </w:rPr>
        <w:t xml:space="preserve">Conditions contractuelles et administratives particulières du présent cahier spécial des charges (CSC) contient les clauses administratives et contractuelles particulières applicables au présent marché public par dérogation à l’AR du 14.01.2013 ou qui complètent ou précisent celui-ci. </w:t>
      </w:r>
      <w:r w:rsidR="00487AA6" w:rsidRPr="00696F1A">
        <w:rPr>
          <w:rStyle w:val="FootnoteReference"/>
          <w:rFonts w:ascii="Georgia" w:eastAsia="Calibri" w:hAnsi="Georgia" w:cs="Times New Roman"/>
          <w:b/>
          <w:bCs/>
          <w:color w:val="0070C0"/>
          <w:kern w:val="0"/>
          <w:sz w:val="21"/>
          <w:szCs w:val="22"/>
          <w:lang w:val="fr-BE"/>
        </w:rPr>
        <w:footnoteReference w:id="2"/>
      </w:r>
    </w:p>
    <w:p w14:paraId="672A3D0B" w14:textId="77777777" w:rsidR="00F978D7" w:rsidRDefault="00F978D7" w:rsidP="00F978D7">
      <w:pPr>
        <w:pStyle w:val="BodyText"/>
        <w:shd w:val="clear" w:color="auto" w:fill="FFFFFF"/>
        <w:rPr>
          <w:rFonts w:ascii="Georgia" w:eastAsia="Calibri" w:hAnsi="Georgia" w:cs="Times New Roman"/>
          <w:b/>
          <w:bCs/>
          <w:color w:val="585756"/>
          <w:kern w:val="0"/>
          <w:sz w:val="21"/>
          <w:szCs w:val="22"/>
          <w:lang w:val="fr-BE"/>
        </w:rPr>
      </w:pPr>
      <w:bookmarkStart w:id="6" w:name="_Ref260219633"/>
      <w:bookmarkStart w:id="7" w:name="_Ref260219636"/>
      <w:bookmarkStart w:id="8" w:name="_Toc364253062"/>
      <w:r w:rsidRPr="00F978D7">
        <w:rPr>
          <w:rFonts w:ascii="Georgia" w:eastAsia="Calibri" w:hAnsi="Georgia" w:cs="Times New Roman"/>
          <w:b/>
          <w:bCs/>
          <w:color w:val="585756"/>
          <w:kern w:val="0"/>
          <w:sz w:val="21"/>
          <w:szCs w:val="22"/>
          <w:lang w:val="fr-BE"/>
        </w:rPr>
        <w:t>Dans le présent CSC, il est dérogé à l’article 26 des Règles Générales d’Exécution - RGE (AR du 14.01.2013).</w:t>
      </w:r>
    </w:p>
    <w:p w14:paraId="1669B0DC" w14:textId="77777777" w:rsidR="00046900" w:rsidRDefault="00046900" w:rsidP="00046900">
      <w:pPr>
        <w:spacing w:after="0" w:line="240" w:lineRule="auto"/>
        <w:jc w:val="both"/>
      </w:pPr>
      <w:r w:rsidRPr="00286D6E">
        <w:t>Par dérogation à l’Art. 26, le cautionnement peut être :</w:t>
      </w:r>
    </w:p>
    <w:p w14:paraId="6FB29D1E" w14:textId="77777777" w:rsidR="00046900" w:rsidRPr="00286D6E" w:rsidRDefault="00046900" w:rsidP="00046900">
      <w:pPr>
        <w:spacing w:after="0" w:line="240" w:lineRule="auto"/>
        <w:jc w:val="both"/>
      </w:pPr>
    </w:p>
    <w:p w14:paraId="324286C1" w14:textId="094F9A64" w:rsidR="00046900" w:rsidRPr="00286D6E" w:rsidRDefault="00046900" w:rsidP="00052C17">
      <w:pPr>
        <w:pStyle w:val="ListParagraph"/>
        <w:numPr>
          <w:ilvl w:val="0"/>
          <w:numId w:val="55"/>
        </w:numPr>
        <w:spacing w:after="0" w:line="240" w:lineRule="auto"/>
        <w:jc w:val="both"/>
      </w:pPr>
      <w:r w:rsidRPr="00286D6E">
        <w:t xml:space="preserve">Etabli via un établissement dont le siège social se situe dans un des pays de destination des  </w:t>
      </w:r>
      <w:r w:rsidR="001815A0" w:rsidRPr="00052C17">
        <w:t>services</w:t>
      </w:r>
      <w:r w:rsidRPr="00286D6E">
        <w:t>. Le pouvoir adjudicateur se réserve le droit d’accepter ou non la constitution du cautionnement via cet établissement. L’adjudicataire mentionnera le nom et l’adresse de cet établissement dans l’offre.</w:t>
      </w:r>
    </w:p>
    <w:p w14:paraId="3D386185" w14:textId="77777777" w:rsidR="00046900" w:rsidRPr="00286D6E" w:rsidRDefault="00046900" w:rsidP="00052C17">
      <w:pPr>
        <w:pStyle w:val="ListParagraph"/>
        <w:numPr>
          <w:ilvl w:val="0"/>
          <w:numId w:val="55"/>
        </w:numPr>
        <w:spacing w:after="0" w:line="240" w:lineRule="auto"/>
        <w:jc w:val="both"/>
      </w:pPr>
      <w:r w:rsidRPr="00286D6E">
        <w:t>Constitué par une déduction unique du paiement de la ou les premières factures, les paiements étant effectués par tranches.</w:t>
      </w:r>
    </w:p>
    <w:p w14:paraId="37020921" w14:textId="77777777" w:rsidR="00046900" w:rsidRPr="00286D6E" w:rsidRDefault="00046900" w:rsidP="00046900">
      <w:pPr>
        <w:pStyle w:val="BTCtextCTB"/>
        <w:rPr>
          <w:rFonts w:ascii="Georgia" w:eastAsia="Calibri" w:hAnsi="Georgia"/>
          <w:color w:val="585756"/>
          <w:sz w:val="21"/>
          <w:szCs w:val="22"/>
        </w:rPr>
      </w:pPr>
      <w:r w:rsidRPr="00286D6E">
        <w:rPr>
          <w:rFonts w:ascii="Georgia" w:eastAsia="Calibri" w:hAnsi="Georgia"/>
          <w:color w:val="585756"/>
          <w:sz w:val="21"/>
          <w:szCs w:val="22"/>
        </w:rPr>
        <w:t>En application de l’article 14, §2, 1°,2° et 3° de la loi du 17 juin 2016 relative aux marchés publics, la transmission et la réception des offres doivent être réalisées par l’utilisation de la transmission par voie postale ou tout autre service de portage approprié.</w:t>
      </w:r>
    </w:p>
    <w:p w14:paraId="62E0B304" w14:textId="18E8BEC4" w:rsidR="0067285B" w:rsidRDefault="00046900" w:rsidP="00052C17">
      <w:pPr>
        <w:pStyle w:val="ListParagraph"/>
        <w:widowControl w:val="0"/>
        <w:numPr>
          <w:ilvl w:val="0"/>
          <w:numId w:val="55"/>
        </w:numPr>
        <w:shd w:val="clear" w:color="auto" w:fill="FFFFFF"/>
        <w:tabs>
          <w:tab w:val="num" w:pos="576"/>
        </w:tabs>
        <w:suppressAutoHyphens/>
        <w:spacing w:after="240" w:line="240" w:lineRule="auto"/>
        <w:jc w:val="both"/>
      </w:pPr>
      <w:r w:rsidRPr="00ED70D1">
        <w:t>Le dépôt des offres sous format électronique via l’application e-procurement n’étant pas suffisamment supporté par les dispositifs d’accès à internet à la disposition des soumissionnaires du pays partenaire, le pouvoir adjudicateur considère qu’il n’est pas relevant d’imp</w:t>
      </w:r>
      <w:r>
        <w:t>o</w:t>
      </w:r>
      <w:r w:rsidRPr="00ED70D1">
        <w:t>ser l’obligation d’utilisation de moyens de communication électroniques.</w:t>
      </w:r>
      <w:r w:rsidR="00B37531" w:rsidRPr="00BA4127" w:rsidDel="00B37531">
        <w:rPr>
          <w:strike/>
          <w:highlight w:val="yellow"/>
        </w:rPr>
        <w:t xml:space="preserve"> </w:t>
      </w:r>
      <w:bookmarkEnd w:id="6"/>
      <w:bookmarkEnd w:id="7"/>
      <w:bookmarkEnd w:id="8"/>
    </w:p>
    <w:p w14:paraId="6E981538" w14:textId="4E2CF966" w:rsidR="00C91137" w:rsidRPr="00211A79" w:rsidRDefault="00C91137" w:rsidP="00C91137">
      <w:pPr>
        <w:pStyle w:val="BodyText"/>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 xml:space="preserve">Le pouvoir adjudicateur du présent marché public est Enabel, </w:t>
      </w:r>
      <w:r w:rsidRPr="00052C17">
        <w:rPr>
          <w:rFonts w:ascii="Georgia" w:eastAsia="Calibri" w:hAnsi="Georgia" w:cs="Times New Roman"/>
          <w:color w:val="585756"/>
          <w:kern w:val="0"/>
          <w:sz w:val="21"/>
          <w:szCs w:val="22"/>
          <w:lang w:val="fr-BE"/>
        </w:rPr>
        <w:t xml:space="preserve">Agence belge de </w:t>
      </w:r>
      <w:r w:rsidR="00052C17" w:rsidRPr="00052C17">
        <w:rPr>
          <w:rFonts w:ascii="Georgia" w:eastAsia="Calibri" w:hAnsi="Georgia" w:cs="Times New Roman"/>
          <w:color w:val="585756"/>
          <w:kern w:val="0"/>
          <w:sz w:val="21"/>
          <w:szCs w:val="22"/>
          <w:lang w:val="fr-BE"/>
        </w:rPr>
        <w:t>de Coopération Internationale</w:t>
      </w:r>
      <w:r w:rsidRPr="00211A79">
        <w:rPr>
          <w:rFonts w:ascii="Georgia" w:eastAsia="Calibri" w:hAnsi="Georgia" w:cs="Times New Roman"/>
          <w:color w:val="585756"/>
          <w:kern w:val="0"/>
          <w:sz w:val="21"/>
          <w:szCs w:val="22"/>
          <w:lang w:val="fr-BE"/>
        </w:rPr>
        <w:t xml:space="preserve"> société anonyme de droit public à finalité sociale, ayant son siège social à 147, rue Haute, 1000 Bruxelles (numéro d’entreprise 0264.814.354, RPM Bruxelles). Enabel se voit confier l’exclusivité de l’exécution, tant en Belgique qu’à l’étranger, des tâches de service public en matière de coopération bilatérale directe avec des pays partenaires. En outre, elle peut exécuter d’autres missions de coopération à la demande d’organismes d’intérêt public et développer des actions propres qui contribuent à ses objectifs.</w:t>
      </w:r>
    </w:p>
    <w:p w14:paraId="4712AD3B" w14:textId="77777777" w:rsidR="00F978D7" w:rsidRPr="00715C45" w:rsidRDefault="00F978D7" w:rsidP="00F978D7">
      <w:pPr>
        <w:pStyle w:val="BodyText"/>
        <w:rPr>
          <w:rFonts w:ascii="Georgia" w:eastAsia="Calibri" w:hAnsi="Georgia" w:cs="Times New Roman"/>
          <w:b/>
          <w:bCs/>
          <w:color w:val="585756"/>
          <w:kern w:val="0"/>
          <w:sz w:val="21"/>
          <w:szCs w:val="22"/>
          <w:lang w:val="fr-BE"/>
        </w:rPr>
      </w:pPr>
      <w:bookmarkStart w:id="9" w:name="_Toc257039813"/>
      <w:bookmarkStart w:id="10" w:name="_Toc366161146"/>
      <w:r w:rsidRPr="00C91137">
        <w:rPr>
          <w:rFonts w:ascii="Georgia" w:eastAsia="Calibri" w:hAnsi="Georgia" w:cs="Times New Roman"/>
          <w:color w:val="585756"/>
          <w:kern w:val="0"/>
          <w:sz w:val="21"/>
          <w:szCs w:val="22"/>
          <w:lang w:val="fr-BE"/>
        </w:rPr>
        <w:t xml:space="preserve">Pour ce marché, Enabel est valablement représentée par </w:t>
      </w:r>
      <w:r w:rsidRPr="00715C45">
        <w:rPr>
          <w:rFonts w:ascii="Georgia" w:eastAsia="Calibri" w:hAnsi="Georgia" w:cs="Times New Roman"/>
          <w:b/>
          <w:bCs/>
          <w:color w:val="585756"/>
          <w:kern w:val="0"/>
          <w:sz w:val="21"/>
          <w:szCs w:val="22"/>
          <w:lang w:val="fr-BE"/>
        </w:rPr>
        <w:t xml:space="preserve">David LEYSSENS, Directeur Pays </w:t>
      </w:r>
      <w:r>
        <w:rPr>
          <w:rFonts w:ascii="Georgia" w:eastAsia="Calibri" w:hAnsi="Georgia" w:cs="Times New Roman"/>
          <w:b/>
          <w:bCs/>
          <w:color w:val="585756"/>
          <w:kern w:val="0"/>
          <w:sz w:val="21"/>
          <w:szCs w:val="22"/>
          <w:lang w:val="fr-BE"/>
        </w:rPr>
        <w:t>d</w:t>
      </w:r>
      <w:r w:rsidRPr="00715C45">
        <w:rPr>
          <w:rFonts w:ascii="Georgia" w:eastAsia="Calibri" w:hAnsi="Georgia" w:cs="Times New Roman"/>
          <w:b/>
          <w:bCs/>
          <w:color w:val="585756"/>
          <w:kern w:val="0"/>
          <w:sz w:val="21"/>
          <w:szCs w:val="22"/>
          <w:lang w:val="fr-BE"/>
        </w:rPr>
        <w:t>’Enabel Au Burundi.</w:t>
      </w:r>
    </w:p>
    <w:p w14:paraId="676D5F1C" w14:textId="5FA604DE" w:rsidR="0067285B" w:rsidRDefault="0067285B" w:rsidP="0067285B">
      <w:pPr>
        <w:pStyle w:val="Heading2"/>
        <w:keepLines w:val="0"/>
        <w:widowControl w:val="0"/>
        <w:tabs>
          <w:tab w:val="num" w:pos="576"/>
        </w:tabs>
        <w:suppressAutoHyphens/>
        <w:spacing w:after="240"/>
      </w:pPr>
      <w:bookmarkStart w:id="11" w:name="_Toc198621293"/>
      <w:r>
        <w:t>Cadre institutionnel d</w:t>
      </w:r>
      <w:bookmarkEnd w:id="9"/>
      <w:bookmarkEnd w:id="10"/>
      <w:r w:rsidR="00425E03">
        <w:t>’Enabel</w:t>
      </w:r>
      <w:bookmarkEnd w:id="11"/>
    </w:p>
    <w:p w14:paraId="4F8759A8" w14:textId="3541FC15" w:rsidR="00C91137" w:rsidRPr="00C91137" w:rsidRDefault="00C91137" w:rsidP="00C91137">
      <w:pPr>
        <w:pStyle w:val="BTCtextCTB"/>
        <w:rPr>
          <w:rFonts w:ascii="Georgia" w:eastAsia="Calibri" w:hAnsi="Georgia"/>
          <w:color w:val="585756"/>
          <w:sz w:val="21"/>
          <w:szCs w:val="22"/>
        </w:rPr>
      </w:pPr>
      <w:r w:rsidRPr="00C91137">
        <w:rPr>
          <w:rFonts w:ascii="Georgia" w:eastAsia="Calibri" w:hAnsi="Georgia"/>
          <w:color w:val="585756"/>
          <w:sz w:val="21"/>
          <w:szCs w:val="22"/>
        </w:rPr>
        <w:t>Le cadre de référence géné</w:t>
      </w:r>
      <w:r w:rsidR="003229BC">
        <w:rPr>
          <w:rFonts w:ascii="Georgia" w:eastAsia="Calibri" w:hAnsi="Georgia"/>
          <w:color w:val="585756"/>
          <w:sz w:val="21"/>
          <w:szCs w:val="22"/>
        </w:rPr>
        <w:t>ral dans lequel travaille Enabel</w:t>
      </w:r>
      <w:r w:rsidRPr="00C91137">
        <w:rPr>
          <w:rFonts w:ascii="Georgia" w:eastAsia="Calibri" w:hAnsi="Georgia"/>
          <w:color w:val="585756"/>
          <w:sz w:val="21"/>
          <w:szCs w:val="22"/>
        </w:rPr>
        <w:t xml:space="preserve"> est :</w:t>
      </w:r>
    </w:p>
    <w:p w14:paraId="168754AE" w14:textId="77777777" w:rsidR="00C91137" w:rsidRPr="00C91137" w:rsidRDefault="00C91137" w:rsidP="00C91137">
      <w:pPr>
        <w:pStyle w:val="BTCtextCTB"/>
        <w:rPr>
          <w:rFonts w:ascii="Georgia" w:eastAsia="Calibri" w:hAnsi="Georgia"/>
          <w:color w:val="585756"/>
          <w:sz w:val="21"/>
          <w:szCs w:val="22"/>
        </w:rPr>
      </w:pPr>
      <w:r w:rsidRPr="00C91137">
        <w:rPr>
          <w:rFonts w:ascii="Georgia" w:eastAsia="Calibri" w:hAnsi="Georgia"/>
          <w:color w:val="585756"/>
          <w:sz w:val="21"/>
          <w:szCs w:val="22"/>
        </w:rPr>
        <w:t>- la loi belge du 19 mars 2013 relative à la Coopération au Développement</w:t>
      </w:r>
      <w:r w:rsidRPr="0012018D">
        <w:rPr>
          <w:rStyle w:val="FootnoteReference"/>
          <w:rFonts w:eastAsia="Calibri"/>
          <w:b/>
          <w:bCs/>
          <w:color w:val="0070C0"/>
        </w:rPr>
        <w:footnoteReference w:id="3"/>
      </w:r>
      <w:r w:rsidRPr="00C91137">
        <w:rPr>
          <w:rFonts w:ascii="Georgia" w:eastAsia="Calibri" w:hAnsi="Georgia"/>
          <w:color w:val="585756"/>
          <w:sz w:val="21"/>
          <w:szCs w:val="22"/>
        </w:rPr>
        <w:t> ;</w:t>
      </w:r>
    </w:p>
    <w:p w14:paraId="60C85819" w14:textId="123944E7" w:rsidR="00C91137" w:rsidRPr="00C91137" w:rsidRDefault="00C91137" w:rsidP="00C91137">
      <w:pPr>
        <w:pStyle w:val="BTCtextCTB"/>
        <w:rPr>
          <w:rFonts w:ascii="Georgia" w:eastAsia="Calibri" w:hAnsi="Georgia"/>
          <w:color w:val="585756"/>
          <w:sz w:val="21"/>
          <w:szCs w:val="22"/>
        </w:rPr>
      </w:pPr>
      <w:r w:rsidRPr="00C91137">
        <w:rPr>
          <w:rFonts w:ascii="Georgia" w:eastAsia="Calibri" w:hAnsi="Georgia"/>
          <w:color w:val="585756"/>
          <w:sz w:val="21"/>
          <w:szCs w:val="22"/>
        </w:rPr>
        <w:lastRenderedPageBreak/>
        <w:t>-</w:t>
      </w:r>
      <w:r w:rsidR="00E535C1">
        <w:rPr>
          <w:rFonts w:ascii="Georgia" w:eastAsia="Calibri" w:hAnsi="Georgia"/>
          <w:color w:val="585756"/>
          <w:sz w:val="21"/>
          <w:szCs w:val="22"/>
        </w:rPr>
        <w:t xml:space="preserve"> </w:t>
      </w:r>
      <w:r w:rsidRPr="00C91137">
        <w:rPr>
          <w:rFonts w:ascii="Georgia" w:eastAsia="Calibri" w:hAnsi="Georgia"/>
          <w:color w:val="585756"/>
          <w:sz w:val="21"/>
          <w:szCs w:val="22"/>
        </w:rPr>
        <w:t>la Loi belge du 21 décembre 1998 portant création de la « Coopération Technique Belge » sous la forme d’une société de droit public</w:t>
      </w:r>
      <w:r w:rsidRPr="00046900">
        <w:rPr>
          <w:rFonts w:ascii="Georgia" w:eastAsia="Calibri" w:hAnsi="Georgia"/>
          <w:b/>
          <w:bCs/>
          <w:color w:val="0070C0"/>
          <w:sz w:val="21"/>
          <w:szCs w:val="22"/>
          <w:vertAlign w:val="superscript"/>
        </w:rPr>
        <w:footnoteReference w:id="4"/>
      </w:r>
      <w:r w:rsidRPr="00C91137">
        <w:rPr>
          <w:rFonts w:ascii="Georgia" w:eastAsia="Calibri" w:hAnsi="Georgia"/>
          <w:color w:val="585756"/>
          <w:sz w:val="21"/>
          <w:szCs w:val="22"/>
        </w:rPr>
        <w:t> ;</w:t>
      </w:r>
    </w:p>
    <w:p w14:paraId="00E89C77" w14:textId="2122EB80" w:rsidR="00C91137" w:rsidRDefault="00C91137" w:rsidP="00C91137">
      <w:pPr>
        <w:pStyle w:val="BTCtextCTB"/>
        <w:rPr>
          <w:rFonts w:ascii="Georgia" w:eastAsia="Calibri" w:hAnsi="Georgia"/>
          <w:color w:val="585756"/>
          <w:sz w:val="21"/>
          <w:szCs w:val="22"/>
        </w:rPr>
      </w:pPr>
      <w:r w:rsidRPr="00C91137">
        <w:rPr>
          <w:rFonts w:ascii="Georgia" w:eastAsia="Calibri" w:hAnsi="Georgia"/>
          <w:color w:val="585756"/>
          <w:sz w:val="21"/>
          <w:szCs w:val="22"/>
        </w:rPr>
        <w:t>-</w:t>
      </w:r>
      <w:r w:rsidR="00E535C1">
        <w:rPr>
          <w:rFonts w:ascii="Georgia" w:eastAsia="Calibri" w:hAnsi="Georgia"/>
          <w:color w:val="585756"/>
          <w:sz w:val="21"/>
          <w:szCs w:val="22"/>
        </w:rPr>
        <w:t xml:space="preserve"> </w:t>
      </w:r>
      <w:r w:rsidRPr="00C91137">
        <w:rPr>
          <w:rFonts w:ascii="Georgia" w:eastAsia="Calibri" w:hAnsi="Georgia"/>
          <w:color w:val="585756"/>
          <w:sz w:val="21"/>
          <w:szCs w:val="22"/>
        </w:rPr>
        <w:t xml:space="preserve">la loi du 23 novembre 2017 portant modification du nom de la Coopération technique belge et définition des missions et du fonctionnement d’Enabel, Agence belge de Développement, publiée au Moniteur belge du 11 décembre 2017. </w:t>
      </w:r>
    </w:p>
    <w:p w14:paraId="1744F7C7" w14:textId="459553DC" w:rsidR="00E535C1" w:rsidRPr="00C91137" w:rsidRDefault="00E535C1" w:rsidP="00C91137">
      <w:pPr>
        <w:pStyle w:val="BTCtextCTB"/>
        <w:rPr>
          <w:rFonts w:ascii="Georgia" w:eastAsia="Calibri" w:hAnsi="Georgia"/>
          <w:color w:val="585756"/>
          <w:sz w:val="21"/>
          <w:szCs w:val="22"/>
        </w:rPr>
      </w:pPr>
      <w:bookmarkStart w:id="12" w:name="_Hlk52270078"/>
      <w:r>
        <w:rPr>
          <w:rFonts w:ascii="Georgia" w:eastAsia="Calibri" w:hAnsi="Georgia"/>
          <w:color w:val="585756"/>
          <w:sz w:val="21"/>
          <w:szCs w:val="22"/>
        </w:rPr>
        <w:t xml:space="preserve">- </w:t>
      </w:r>
      <w:r w:rsidRPr="00E535C1">
        <w:rPr>
          <w:rFonts w:ascii="Georgia" w:eastAsia="Calibri" w:hAnsi="Georgia"/>
          <w:color w:val="585756"/>
          <w:sz w:val="21"/>
          <w:szCs w:val="22"/>
        </w:rPr>
        <w:t>le Code éthique de Enabel de janvier 2019, ainsi que la Politique de Enabel concernant l’exploitation et les abus sexuels – juin 2019 et la Politique de Enabel concernant la maîtrise des risques de fraude et de corruption – juin 2019</w:t>
      </w:r>
      <w:r w:rsidR="00175DD4">
        <w:rPr>
          <w:rFonts w:ascii="Georgia" w:eastAsia="Calibri" w:hAnsi="Georgia"/>
          <w:color w:val="585756"/>
          <w:sz w:val="21"/>
          <w:szCs w:val="22"/>
        </w:rPr>
        <w:t xml:space="preserve"> </w:t>
      </w:r>
      <w:r w:rsidRPr="00E535C1">
        <w:rPr>
          <w:rFonts w:ascii="Georgia" w:eastAsia="Calibri" w:hAnsi="Georgia"/>
          <w:color w:val="585756"/>
          <w:sz w:val="21"/>
          <w:szCs w:val="22"/>
        </w:rPr>
        <w:t xml:space="preserve">;  </w:t>
      </w:r>
    </w:p>
    <w:bookmarkEnd w:id="12"/>
    <w:p w14:paraId="4F174018" w14:textId="0CBEE821" w:rsidR="0067285B" w:rsidRPr="00C91137" w:rsidRDefault="0067285B" w:rsidP="0067285B">
      <w:pPr>
        <w:pStyle w:val="BodyText"/>
        <w:rPr>
          <w:rFonts w:ascii="Georgia" w:eastAsia="Calibri" w:hAnsi="Georgia" w:cs="Times New Roman"/>
          <w:color w:val="585756"/>
          <w:kern w:val="0"/>
          <w:sz w:val="21"/>
          <w:szCs w:val="22"/>
          <w:lang w:val="fr-BE"/>
        </w:rPr>
      </w:pPr>
      <w:r w:rsidRPr="00C91137">
        <w:rPr>
          <w:rFonts w:ascii="Georgia" w:eastAsia="Calibri" w:hAnsi="Georgia" w:cs="Times New Roman"/>
          <w:color w:val="585756"/>
          <w:kern w:val="0"/>
          <w:sz w:val="21"/>
          <w:szCs w:val="22"/>
          <w:lang w:val="fr-BE"/>
        </w:rPr>
        <w:t>Les développements suivants constituent eux aussi un fil rouge dans le travail d</w:t>
      </w:r>
      <w:r w:rsidR="00425E03">
        <w:rPr>
          <w:rFonts w:ascii="Georgia" w:eastAsia="Calibri" w:hAnsi="Georgia" w:cs="Times New Roman"/>
          <w:color w:val="585756"/>
          <w:kern w:val="0"/>
          <w:sz w:val="21"/>
          <w:szCs w:val="22"/>
          <w:lang w:val="fr-BE"/>
        </w:rPr>
        <w:t>’Enabel</w:t>
      </w:r>
      <w:r w:rsidR="00175DD4">
        <w:rPr>
          <w:rFonts w:ascii="Georgia" w:eastAsia="Calibri" w:hAnsi="Georgia" w:cs="Times New Roman"/>
          <w:color w:val="585756"/>
          <w:kern w:val="0"/>
          <w:sz w:val="21"/>
          <w:szCs w:val="22"/>
          <w:lang w:val="fr-BE"/>
        </w:rPr>
        <w:t xml:space="preserve"> </w:t>
      </w:r>
      <w:r w:rsidRPr="00C91137">
        <w:rPr>
          <w:rFonts w:ascii="Georgia" w:eastAsia="Calibri" w:hAnsi="Georgia" w:cs="Times New Roman"/>
          <w:color w:val="585756"/>
          <w:kern w:val="0"/>
          <w:sz w:val="21"/>
          <w:szCs w:val="22"/>
          <w:lang w:val="fr-BE"/>
        </w:rPr>
        <w:t>: citons, à titre de principaux exemples :</w:t>
      </w:r>
    </w:p>
    <w:p w14:paraId="4A02BF38" w14:textId="1E8D511F" w:rsidR="0067285B" w:rsidRPr="00C91137" w:rsidRDefault="0067285B"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C91137">
        <w:rPr>
          <w:rFonts w:ascii="Georgia" w:eastAsia="Calibri" w:hAnsi="Georgia"/>
          <w:bCs w:val="0"/>
          <w:color w:val="585756"/>
          <w:sz w:val="21"/>
          <w:szCs w:val="22"/>
          <w:lang w:val="fr-BE" w:eastAsia="en-US"/>
        </w:rPr>
        <w:t>sur le plan de la coopération internationale : les Objectifs d</w:t>
      </w:r>
      <w:r w:rsidR="00C91137" w:rsidRPr="00C91137">
        <w:rPr>
          <w:rFonts w:ascii="Georgia" w:eastAsia="Calibri" w:hAnsi="Georgia"/>
          <w:bCs w:val="0"/>
          <w:color w:val="585756"/>
          <w:sz w:val="21"/>
          <w:szCs w:val="22"/>
          <w:lang w:val="fr-BE" w:eastAsia="en-US"/>
        </w:rPr>
        <w:t>e</w:t>
      </w:r>
      <w:r w:rsidRPr="00C91137">
        <w:rPr>
          <w:rFonts w:ascii="Georgia" w:eastAsia="Calibri" w:hAnsi="Georgia"/>
          <w:bCs w:val="0"/>
          <w:color w:val="585756"/>
          <w:sz w:val="21"/>
          <w:szCs w:val="22"/>
          <w:lang w:val="fr-BE" w:eastAsia="en-US"/>
        </w:rPr>
        <w:t xml:space="preserve"> Développement</w:t>
      </w:r>
      <w:r w:rsidR="00C91137">
        <w:rPr>
          <w:rFonts w:ascii="Georgia" w:eastAsia="Calibri" w:hAnsi="Georgia"/>
          <w:bCs w:val="0"/>
          <w:color w:val="585756"/>
          <w:sz w:val="21"/>
          <w:szCs w:val="22"/>
          <w:lang w:val="fr-BE" w:eastAsia="en-US"/>
        </w:rPr>
        <w:t xml:space="preserve"> Durables</w:t>
      </w:r>
      <w:r w:rsidRPr="00C91137">
        <w:rPr>
          <w:rFonts w:ascii="Georgia" w:eastAsia="Calibri" w:hAnsi="Georgia"/>
          <w:bCs w:val="0"/>
          <w:color w:val="585756"/>
          <w:sz w:val="21"/>
          <w:szCs w:val="22"/>
          <w:lang w:val="fr-BE" w:eastAsia="en-US"/>
        </w:rPr>
        <w:t xml:space="preserve"> des Nations unies, la Déclaration de Paris sur l’harmonisation et l’alignement de l’aide ; </w:t>
      </w:r>
    </w:p>
    <w:p w14:paraId="666EB3C3" w14:textId="77777777" w:rsidR="0067285B" w:rsidRPr="00211A79" w:rsidRDefault="0067285B"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sur le plan de la lutte contre la corruption : la loi du 8 mai 2007 portant assentiment à la Convention des Nations unies contre la corruption, faite à New York le 31 octobre 2003</w:t>
      </w:r>
      <w:r w:rsidRPr="00046900">
        <w:rPr>
          <w:rFonts w:ascii="Georgia" w:eastAsia="Calibri" w:hAnsi="Georgia"/>
          <w:b/>
          <w:color w:val="0070C0"/>
          <w:sz w:val="21"/>
          <w:szCs w:val="22"/>
          <w:vertAlign w:val="superscript"/>
          <w:lang w:val="fr-BE" w:eastAsia="en-US"/>
        </w:rPr>
        <w:footnoteReference w:id="5"/>
      </w:r>
      <w:r w:rsidRPr="00211A79">
        <w:rPr>
          <w:rFonts w:ascii="Georgia" w:eastAsia="Calibri" w:hAnsi="Georgia"/>
          <w:bCs w:val="0"/>
          <w:color w:val="585756"/>
          <w:sz w:val="21"/>
          <w:szCs w:val="22"/>
          <w:lang w:val="fr-BE" w:eastAsia="en-US"/>
        </w:rPr>
        <w:t>, ainsi que la loi du 10 février 1999 relative à la répression de la corruption transposant la Convention relative à la lutte contre la corruption de fonctionnaires étrangers dans des transactions commerciales internationales ;</w:t>
      </w:r>
    </w:p>
    <w:p w14:paraId="3FF339AC" w14:textId="77777777" w:rsidR="0067285B" w:rsidRPr="00211A79" w:rsidRDefault="0067285B"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sur le plan du respect des droits humains : la Déclaration Universelle des Droits de l’Homme des Nations unies (1948) ainsi que les 8 conventions de base de l’Organisation Internationale du Travail</w:t>
      </w:r>
      <w:r w:rsidRPr="00A76C7E">
        <w:rPr>
          <w:rFonts w:ascii="Georgia" w:eastAsia="Calibri" w:hAnsi="Georgia"/>
          <w:b/>
          <w:color w:val="0070C0"/>
          <w:sz w:val="21"/>
          <w:szCs w:val="22"/>
          <w:vertAlign w:val="superscript"/>
          <w:lang w:val="fr-BE" w:eastAsia="en-US"/>
        </w:rPr>
        <w:footnoteReference w:id="6"/>
      </w:r>
      <w:r w:rsidRPr="00A76C7E">
        <w:rPr>
          <w:rFonts w:ascii="Georgia" w:eastAsia="Calibri" w:hAnsi="Georgia"/>
          <w:b/>
          <w:color w:val="0070C0"/>
          <w:sz w:val="21"/>
          <w:szCs w:val="22"/>
          <w:vertAlign w:val="superscript"/>
          <w:lang w:val="fr-BE" w:eastAsia="en-US"/>
        </w:rPr>
        <w:t xml:space="preserve"> </w:t>
      </w:r>
      <w:r w:rsidRPr="00211A79">
        <w:rPr>
          <w:rFonts w:ascii="Georgia" w:eastAsia="Calibri" w:hAnsi="Georgia"/>
          <w:bCs w:val="0"/>
          <w:color w:val="585756"/>
          <w:sz w:val="21"/>
          <w:szCs w:val="22"/>
          <w:lang w:val="fr-BE" w:eastAsia="en-US"/>
        </w:rPr>
        <w:t>consacrant en particulier le droit à la liberté syndicale (C. n° 87), le droit d’organisation et de négociation collective de négociation (C. n° 98), l’interdiction du travail forcé (C. n° 29 et 105), l’interdiction de toute discrimination en matière de travail et de rémunération (C. n° 100 et 111), l’âge minimum fixé pour le travail des enfants (C. n° 138), l’interdiction des pires formes de ce travail (C. n° 182) ;</w:t>
      </w:r>
    </w:p>
    <w:p w14:paraId="70F862A8" w14:textId="77777777" w:rsidR="0067285B" w:rsidRPr="00211A79" w:rsidRDefault="0067285B" w:rsidP="00C72B94">
      <w:pPr>
        <w:pStyle w:val="BTCbulletsCTB"/>
        <w:numPr>
          <w:ilvl w:val="0"/>
          <w:numId w:val="4"/>
        </w:numPr>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sur le plan du respect de l’environnement :  La Convention-cadre sur les changements climatiques de Paris, le douze décembre deux mille quinze ;</w:t>
      </w:r>
    </w:p>
    <w:p w14:paraId="232A5505" w14:textId="7889EAC0" w:rsidR="005C33F3" w:rsidRPr="008A5F6E" w:rsidRDefault="0017446A" w:rsidP="00CD02FA">
      <w:pPr>
        <w:pStyle w:val="BTCbulletsCTB"/>
        <w:numPr>
          <w:ilvl w:val="0"/>
          <w:numId w:val="4"/>
        </w:numPr>
        <w:autoSpaceDE w:val="0"/>
        <w:autoSpaceDN w:val="0"/>
        <w:adjustRightInd w:val="0"/>
        <w:jc w:val="both"/>
        <w:rPr>
          <w:lang w:val="fr-FR"/>
        </w:rPr>
      </w:pPr>
      <w:r w:rsidRPr="008A5F6E">
        <w:rPr>
          <w:rFonts w:ascii="Georgia" w:eastAsia="Calibri" w:hAnsi="Georgia"/>
          <w:color w:val="585756"/>
          <w:sz w:val="21"/>
          <w:szCs w:val="22"/>
          <w:lang w:val="fr-BE" w:eastAsia="en-US"/>
        </w:rPr>
        <w:t>le premier contrat de gestion entre Enabel et l’Etat fédéral belge (approuvé par AR du 17.12.2017, MB 22.12.2017) qui arrête les règles et les conditions spéciales relatives à l’exercice des tâches de service public par Enabel pour le compte de l’Etat belge.</w:t>
      </w:r>
    </w:p>
    <w:p w14:paraId="52FCC7DC" w14:textId="77777777" w:rsidR="002A1F15" w:rsidRDefault="002A1F15" w:rsidP="002A1F15">
      <w:pPr>
        <w:pStyle w:val="Heading2"/>
        <w:keepLines w:val="0"/>
        <w:widowControl w:val="0"/>
        <w:tabs>
          <w:tab w:val="num" w:pos="576"/>
        </w:tabs>
        <w:suppressAutoHyphens/>
        <w:spacing w:after="240"/>
        <w:ind w:left="578" w:hanging="578"/>
      </w:pPr>
      <w:bookmarkStart w:id="13" w:name="législation"/>
      <w:bookmarkStart w:id="14" w:name="_Ref233108991"/>
      <w:bookmarkStart w:id="15" w:name="_Ref233108994"/>
      <w:bookmarkStart w:id="16" w:name="_Toc257380472"/>
      <w:bookmarkStart w:id="17" w:name="_Toc260134189"/>
      <w:bookmarkStart w:id="18" w:name="_Toc364253063"/>
      <w:bookmarkStart w:id="19" w:name="_Toc198621294"/>
      <w:r>
        <w:t>Règles régissant le marché</w:t>
      </w:r>
      <w:bookmarkEnd w:id="13"/>
      <w:bookmarkEnd w:id="14"/>
      <w:bookmarkEnd w:id="15"/>
      <w:bookmarkEnd w:id="16"/>
      <w:bookmarkEnd w:id="17"/>
      <w:bookmarkEnd w:id="18"/>
      <w:bookmarkEnd w:id="19"/>
    </w:p>
    <w:p w14:paraId="468C1B90" w14:textId="77777777" w:rsidR="002A1F15" w:rsidRPr="00211A79" w:rsidRDefault="002A1F15"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Sont e.a. d’application au présent marché public :</w:t>
      </w:r>
    </w:p>
    <w:p w14:paraId="080A3896" w14:textId="1347F59B" w:rsidR="002A1F15" w:rsidRDefault="002A1F15" w:rsidP="00E87B31">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La Loi du 17 juin 2016 relative aux marchés publics</w:t>
      </w:r>
      <w:r w:rsidRPr="002A1F15">
        <w:rPr>
          <w:rFonts w:ascii="Georgia" w:eastAsia="Calibri" w:hAnsi="Georgia"/>
          <w:bCs w:val="0"/>
          <w:color w:val="585756"/>
          <w:sz w:val="21"/>
          <w:szCs w:val="22"/>
          <w:lang w:val="en-US" w:eastAsia="en-US"/>
        </w:rPr>
        <w:footnoteReference w:id="7"/>
      </w:r>
      <w:r w:rsidRPr="00211A79">
        <w:rPr>
          <w:rFonts w:ascii="Georgia" w:eastAsia="Calibri" w:hAnsi="Georgia"/>
          <w:bCs w:val="0"/>
          <w:color w:val="585756"/>
          <w:sz w:val="21"/>
          <w:szCs w:val="22"/>
          <w:lang w:val="fr-BE" w:eastAsia="en-US"/>
        </w:rPr>
        <w:t> ;</w:t>
      </w:r>
    </w:p>
    <w:p w14:paraId="1670765A" w14:textId="77777777" w:rsidR="00F978D7" w:rsidRPr="00E87B31" w:rsidRDefault="00F978D7" w:rsidP="00E87B31">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E87B31">
        <w:rPr>
          <w:rFonts w:ascii="Georgia" w:eastAsia="Calibri" w:hAnsi="Georgia"/>
          <w:bCs w:val="0"/>
          <w:color w:val="585756"/>
          <w:sz w:val="21"/>
          <w:szCs w:val="22"/>
          <w:lang w:val="fr-BE" w:eastAsia="en-US"/>
        </w:rPr>
        <w:t xml:space="preserve">En dérogation à cette règlementation : </w:t>
      </w:r>
    </w:p>
    <w:p w14:paraId="4AA6093C" w14:textId="0888A3FC" w:rsidR="00F978D7" w:rsidRPr="00211A79" w:rsidRDefault="00F978D7" w:rsidP="00E87B31">
      <w:pPr>
        <w:pStyle w:val="BTCbulletsCTB"/>
        <w:tabs>
          <w:tab w:val="left" w:pos="360"/>
        </w:tabs>
        <w:spacing w:after="120" w:line="288" w:lineRule="auto"/>
        <w:jc w:val="both"/>
        <w:rPr>
          <w:rFonts w:ascii="Georgia" w:eastAsia="Calibri" w:hAnsi="Georgia"/>
          <w:bCs w:val="0"/>
          <w:color w:val="585756"/>
          <w:sz w:val="21"/>
          <w:szCs w:val="22"/>
          <w:lang w:val="fr-BE" w:eastAsia="en-US"/>
        </w:rPr>
      </w:pPr>
      <w:r w:rsidRPr="00E87B31">
        <w:rPr>
          <w:rFonts w:ascii="Georgia" w:eastAsia="Calibri" w:hAnsi="Georgia"/>
          <w:bCs w:val="0"/>
          <w:color w:val="585756"/>
          <w:sz w:val="21"/>
          <w:szCs w:val="22"/>
          <w:lang w:val="fr-BE" w:eastAsia="en-US"/>
        </w:rPr>
        <w:t xml:space="preserve">Considérant l’article 14, §2, 1° de la loi du 17 juin 2016 relative aux marchés publics, il ne serait pas approprié d’imposer l’obligation d’utiliser les moyens de communication électroniques visée à l’article 14, § 7, de la loi. La nature du marché en question est telle que </w:t>
      </w:r>
      <w:r w:rsidRPr="00E87B31">
        <w:rPr>
          <w:rFonts w:ascii="Georgia" w:eastAsia="Calibri" w:hAnsi="Georgia"/>
          <w:bCs w:val="0"/>
          <w:color w:val="585756"/>
          <w:sz w:val="21"/>
          <w:szCs w:val="22"/>
          <w:lang w:val="fr-BE" w:eastAsia="en-US"/>
        </w:rPr>
        <w:lastRenderedPageBreak/>
        <w:t>les opérateurs économiques nationaux ou régionaux, n’ont pas un accès égal face aux exigences liées à l’utilisation de la plateforme fédérale belge « e-Procurement ». Les caractéristiques techniques peuvent donc être discriminatoires et peuvent restreindre l’accès des opérateurs économiques à la procédure de passation, notamment, en matière de vitesse et de qualité de la connexion internet, ainsi que de la qualité du réseau de transport d'électricité. De plus, les formes particulières prévus par cette plateforme du point de vue de la signature électronique ne sont pas encore compatibles avec les TIC généralement utilisées.</w:t>
      </w:r>
    </w:p>
    <w:p w14:paraId="0B297ABB" w14:textId="77777777" w:rsidR="002A1F15" w:rsidRPr="00211A79" w:rsidRDefault="002A1F15" w:rsidP="00E87B31">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La Loi du 17 juin 2013 relative à la motivation, à l’information et aux voies de recours en matière de marchés publics et de certains marchés de travaux, de fournitures et de services</w:t>
      </w:r>
      <w:r w:rsidRPr="00255E10">
        <w:rPr>
          <w:rFonts w:ascii="Georgia" w:eastAsia="Calibri" w:hAnsi="Georgia"/>
          <w:b/>
          <w:color w:val="0070C0"/>
          <w:sz w:val="21"/>
          <w:szCs w:val="22"/>
          <w:vertAlign w:val="superscript"/>
          <w:lang w:val="en-US" w:eastAsia="en-US"/>
        </w:rPr>
        <w:footnoteReference w:id="8"/>
      </w:r>
    </w:p>
    <w:p w14:paraId="5156202A" w14:textId="77777777" w:rsidR="002A1F15" w:rsidRPr="00211A79" w:rsidRDefault="002A1F15" w:rsidP="00E87B31">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L’A.R. du 18 avril 2017 relatif à la passation des marchés publics dans les secteurs classiques</w:t>
      </w:r>
      <w:r w:rsidRPr="004D36AF">
        <w:rPr>
          <w:rFonts w:ascii="Georgia" w:eastAsia="Calibri" w:hAnsi="Georgia"/>
          <w:b/>
          <w:color w:val="0070C0"/>
          <w:sz w:val="21"/>
          <w:szCs w:val="22"/>
          <w:vertAlign w:val="superscript"/>
          <w:lang w:val="en-US" w:eastAsia="en-US"/>
        </w:rPr>
        <w:footnoteReference w:id="9"/>
      </w:r>
      <w:r w:rsidRPr="00211A79">
        <w:rPr>
          <w:rFonts w:ascii="Georgia" w:eastAsia="Calibri" w:hAnsi="Georgia"/>
          <w:bCs w:val="0"/>
          <w:color w:val="585756"/>
          <w:sz w:val="21"/>
          <w:szCs w:val="22"/>
          <w:lang w:val="fr-BE" w:eastAsia="en-US"/>
        </w:rPr>
        <w:t> ;</w:t>
      </w:r>
    </w:p>
    <w:p w14:paraId="701CC8FE" w14:textId="77777777" w:rsidR="002A1F15" w:rsidRPr="00211A79" w:rsidRDefault="002A1F15" w:rsidP="00E87B31">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L’A.R. du 14 janvier 2013 établissant les règles générales d’exécution des marchés publics et des concessions de travaux publics</w:t>
      </w:r>
      <w:r w:rsidRPr="004D36AF">
        <w:rPr>
          <w:rFonts w:ascii="Georgia" w:eastAsia="Calibri" w:hAnsi="Georgia"/>
          <w:b/>
          <w:color w:val="0070C0"/>
          <w:sz w:val="21"/>
          <w:szCs w:val="22"/>
          <w:vertAlign w:val="superscript"/>
          <w:lang w:val="en-US" w:eastAsia="en-US"/>
        </w:rPr>
        <w:footnoteReference w:id="10"/>
      </w:r>
      <w:r w:rsidRPr="00211A79">
        <w:rPr>
          <w:rFonts w:ascii="Georgia" w:eastAsia="Calibri" w:hAnsi="Georgia"/>
          <w:bCs w:val="0"/>
          <w:color w:val="585756"/>
          <w:sz w:val="21"/>
          <w:szCs w:val="22"/>
          <w:lang w:val="fr-BE" w:eastAsia="en-US"/>
        </w:rPr>
        <w:t> ;</w:t>
      </w:r>
    </w:p>
    <w:p w14:paraId="1B579B08" w14:textId="77777777" w:rsidR="002A1F15" w:rsidRPr="00211A79" w:rsidRDefault="002A1F15" w:rsidP="00E87B31">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Les Circulaires du Premier Ministre en matière de marchés publics.</w:t>
      </w:r>
    </w:p>
    <w:p w14:paraId="0685C8AB" w14:textId="48825F0F" w:rsidR="00E535C1" w:rsidRDefault="00E535C1" w:rsidP="00E535C1">
      <w:pPr>
        <w:pStyle w:val="ListParagraph"/>
        <w:numPr>
          <w:ilvl w:val="0"/>
          <w:numId w:val="4"/>
        </w:numPr>
      </w:pPr>
      <w:bookmarkStart w:id="20" w:name="_Hlk52270132"/>
      <w:r>
        <w:t>La Politique de Enabel concernant l’exploitation et les abus sexuels – juin 2019 ;</w:t>
      </w:r>
    </w:p>
    <w:p w14:paraId="556FF993" w14:textId="5E49ADDA" w:rsidR="00E535C1" w:rsidRDefault="00E535C1" w:rsidP="00E535C1">
      <w:pPr>
        <w:pStyle w:val="ListParagraph"/>
        <w:numPr>
          <w:ilvl w:val="0"/>
          <w:numId w:val="4"/>
        </w:numPr>
      </w:pPr>
      <w:r>
        <w:t>La Politique de Enabel concernant la maîtrise des risques de fraude et de corruption – juin 2019 ;</w:t>
      </w:r>
    </w:p>
    <w:p w14:paraId="43C651BF" w14:textId="683191B0" w:rsidR="00E535C1" w:rsidRDefault="00E535C1" w:rsidP="00E535C1">
      <w:pPr>
        <w:pStyle w:val="ListParagraph"/>
        <w:numPr>
          <w:ilvl w:val="0"/>
          <w:numId w:val="4"/>
        </w:numPr>
      </w:pPr>
      <w:r>
        <w:t xml:space="preserve">la législation </w:t>
      </w:r>
      <w:r w:rsidR="002E70F7">
        <w:t>burundais</w:t>
      </w:r>
      <w:r>
        <w:t xml:space="preserve"> applicable relative </w:t>
      </w:r>
      <w:r w:rsidRPr="00052C17">
        <w:t>à le</w:t>
      </w:r>
      <w:r>
        <w:t xml:space="preserve"> harcèlement sexuel au travail ou similaire</w:t>
      </w:r>
    </w:p>
    <w:p w14:paraId="46ED2335" w14:textId="17F02E0C" w:rsidR="00ED5EA4" w:rsidRDefault="00ED5EA4" w:rsidP="00ED5EA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D14EA3">
        <w:rPr>
          <w:rFonts w:ascii="Georgia" w:eastAsia="Calibri" w:hAnsi="Georgia"/>
          <w:bCs w:val="0"/>
          <w:color w:val="585756"/>
          <w:sz w:val="21"/>
          <w:szCs w:val="22"/>
          <w:lang w:val="fr-BE" w:eastAsia="en-US"/>
        </w:rPr>
        <w:t>Règlement (UE) 2016/679 du Parlement européen et du Conseil du 27 avril 2016 relatif à la protection des personnes physiques à l’égard du traitement des données à caractère personnel et à la libre circulation de ces données, et abrogeant la directive 95/46/CE (Règlement Général relatif à la Protection des données, ci-après RGPD) ;</w:t>
      </w:r>
    </w:p>
    <w:p w14:paraId="5B7587F2" w14:textId="72A05E6C" w:rsidR="00ED5EA4" w:rsidRDefault="00ED5EA4" w:rsidP="00ED5EA4">
      <w:pPr>
        <w:pStyle w:val="ListParagraph"/>
        <w:numPr>
          <w:ilvl w:val="0"/>
          <w:numId w:val="4"/>
        </w:numPr>
      </w:pPr>
      <w:r w:rsidRPr="00D14EA3">
        <w:t>Loi du 30 juillet 2018 relative à la protection des personnes physiques à l’égard des traitements de données à caractère personnel</w:t>
      </w:r>
    </w:p>
    <w:p w14:paraId="2A3AE1F5" w14:textId="52F2DD56" w:rsidR="00E535C1" w:rsidRDefault="00E535C1" w:rsidP="00E535C1">
      <w:pPr>
        <w:pStyle w:val="ListParagraph"/>
        <w:numPr>
          <w:ilvl w:val="0"/>
          <w:numId w:val="4"/>
        </w:numPr>
      </w:pPr>
      <w:r>
        <w:t xml:space="preserve">Toute la réglementation belge sur les marchés publics peut être consultée sur www.publicprocurement.be, le code éthique et les politiques de Enabel mentionnées ci-dessus sur le site web de Enabel, ou </w:t>
      </w:r>
      <w:hyperlink r:id="rId16" w:history="1">
        <w:r w:rsidR="00F978D7" w:rsidRPr="004471C4">
          <w:rPr>
            <w:rStyle w:val="Hyperlink"/>
          </w:rPr>
          <w:t>https://www.enabel.be/fr/content/lethique-enabel</w:t>
        </w:r>
      </w:hyperlink>
      <w:r>
        <w:t>.</w:t>
      </w:r>
    </w:p>
    <w:p w14:paraId="5EDA511C" w14:textId="77777777" w:rsidR="00633898" w:rsidRDefault="00633898" w:rsidP="00633898">
      <w:pPr>
        <w:pStyle w:val="Heading2"/>
        <w:keepLines w:val="0"/>
        <w:widowControl w:val="0"/>
        <w:tabs>
          <w:tab w:val="num" w:pos="576"/>
        </w:tabs>
        <w:suppressAutoHyphens/>
        <w:spacing w:after="240"/>
        <w:ind w:left="578" w:hanging="578"/>
      </w:pPr>
      <w:bookmarkStart w:id="21" w:name="_Toc224619176"/>
      <w:bookmarkStart w:id="22" w:name="_Toc257380473"/>
      <w:bookmarkStart w:id="23" w:name="_Toc260134190"/>
      <w:bookmarkStart w:id="24" w:name="_Toc364253064"/>
      <w:bookmarkStart w:id="25" w:name="_Toc198621295"/>
      <w:bookmarkEnd w:id="20"/>
      <w:r>
        <w:t>Définitions</w:t>
      </w:r>
      <w:bookmarkEnd w:id="21"/>
      <w:bookmarkEnd w:id="22"/>
      <w:bookmarkEnd w:id="23"/>
      <w:bookmarkEnd w:id="24"/>
      <w:bookmarkEnd w:id="25"/>
    </w:p>
    <w:p w14:paraId="7866988D" w14:textId="77777777" w:rsidR="00633898" w:rsidRPr="00211A79" w:rsidRDefault="00633898" w:rsidP="00633898">
      <w:pPr>
        <w:pStyle w:val="BodyText"/>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Dans le cadre de ce marché, il faut comprendre par :</w:t>
      </w:r>
    </w:p>
    <w:p w14:paraId="12F76352"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Le soumissionnaire</w:t>
      </w:r>
      <w:r w:rsidRPr="00211A79">
        <w:rPr>
          <w:rFonts w:ascii="Georgia" w:eastAsia="Calibri" w:hAnsi="Georgia"/>
          <w:bCs w:val="0"/>
          <w:color w:val="585756"/>
          <w:sz w:val="21"/>
          <w:szCs w:val="22"/>
          <w:lang w:val="fr-BE" w:eastAsia="en-US"/>
        </w:rPr>
        <w:t> : un opérateur économique qui présente une offre ;</w:t>
      </w:r>
    </w:p>
    <w:p w14:paraId="37A9EB46"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L’adjudicataire / le prestataire de services</w:t>
      </w:r>
      <w:r w:rsidRPr="00211A79">
        <w:rPr>
          <w:rFonts w:ascii="Georgia" w:eastAsia="Calibri" w:hAnsi="Georgia"/>
          <w:bCs w:val="0"/>
          <w:color w:val="585756"/>
          <w:sz w:val="21"/>
          <w:szCs w:val="22"/>
          <w:lang w:val="fr-BE" w:eastAsia="en-US"/>
        </w:rPr>
        <w:t> : le soumissionnaire à qui le marché est attribué ;</w:t>
      </w:r>
    </w:p>
    <w:p w14:paraId="0CB3B5E6" w14:textId="3D8B942C"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lastRenderedPageBreak/>
        <w:t>Le pouvoir adjudicateur ou l’adjudicateur</w:t>
      </w:r>
      <w:r w:rsidRPr="00211A79">
        <w:rPr>
          <w:rFonts w:ascii="Georgia" w:eastAsia="Calibri" w:hAnsi="Georgia"/>
          <w:bCs w:val="0"/>
          <w:color w:val="585756"/>
          <w:sz w:val="21"/>
          <w:szCs w:val="22"/>
          <w:lang w:val="fr-BE" w:eastAsia="en-US"/>
        </w:rPr>
        <w:t xml:space="preserve"> : </w:t>
      </w:r>
      <w:r w:rsidR="0021448A">
        <w:rPr>
          <w:rFonts w:ascii="Georgia" w:eastAsia="Calibri" w:hAnsi="Georgia"/>
          <w:bCs w:val="0"/>
          <w:color w:val="585756"/>
          <w:sz w:val="21"/>
          <w:szCs w:val="22"/>
          <w:lang w:val="fr-BE" w:eastAsia="en-US"/>
        </w:rPr>
        <w:t>Enabel</w:t>
      </w:r>
      <w:r w:rsidRPr="00211A79">
        <w:rPr>
          <w:rFonts w:ascii="Georgia" w:eastAsia="Calibri" w:hAnsi="Georgia"/>
          <w:bCs w:val="0"/>
          <w:color w:val="585756"/>
          <w:sz w:val="21"/>
          <w:szCs w:val="22"/>
          <w:lang w:val="fr-BE" w:eastAsia="en-US"/>
        </w:rPr>
        <w:t xml:space="preserve">, représentée par le </w:t>
      </w:r>
      <w:r w:rsidR="00F978D7">
        <w:rPr>
          <w:rFonts w:ascii="Georgia" w:eastAsia="Calibri" w:hAnsi="Georgia"/>
          <w:bCs w:val="0"/>
          <w:color w:val="585756"/>
          <w:sz w:val="21"/>
          <w:szCs w:val="22"/>
          <w:lang w:val="fr-BE" w:eastAsia="en-US"/>
        </w:rPr>
        <w:t>Directeur Pays d’</w:t>
      </w:r>
      <w:r w:rsidR="00DF741B">
        <w:rPr>
          <w:rFonts w:ascii="Georgia" w:eastAsia="Calibri" w:hAnsi="Georgia"/>
          <w:bCs w:val="0"/>
          <w:color w:val="585756"/>
          <w:sz w:val="21"/>
          <w:szCs w:val="22"/>
          <w:lang w:val="fr-BE" w:eastAsia="en-US"/>
        </w:rPr>
        <w:t>Enabel au Burundi.</w:t>
      </w:r>
    </w:p>
    <w:p w14:paraId="6555E762"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L’offre </w:t>
      </w:r>
      <w:r w:rsidRPr="00211A79">
        <w:rPr>
          <w:rFonts w:ascii="Georgia" w:eastAsia="Calibri" w:hAnsi="Georgia"/>
          <w:bCs w:val="0"/>
          <w:color w:val="585756"/>
          <w:sz w:val="21"/>
          <w:szCs w:val="22"/>
          <w:lang w:val="fr-BE" w:eastAsia="en-US"/>
        </w:rPr>
        <w:t>: l’engagement du soumissionnaire d’exécuter le marché aux conditions qu’il présente ;</w:t>
      </w:r>
    </w:p>
    <w:p w14:paraId="2B9A8899"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Jours </w:t>
      </w:r>
      <w:r w:rsidRPr="00211A79">
        <w:rPr>
          <w:rFonts w:ascii="Georgia" w:eastAsia="Calibri" w:hAnsi="Georgia"/>
          <w:bCs w:val="0"/>
          <w:color w:val="585756"/>
          <w:sz w:val="21"/>
          <w:szCs w:val="22"/>
          <w:lang w:val="fr-BE" w:eastAsia="en-US"/>
        </w:rPr>
        <w:t>: A défaut d’indication dans le cahier spécial des charges et réglementation applicable, tous les jours s’entendent comme des jours calendrier ;</w:t>
      </w:r>
    </w:p>
    <w:p w14:paraId="627721EF"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Documents du marché</w:t>
      </w:r>
      <w:r w:rsidRPr="00211A79">
        <w:rPr>
          <w:rFonts w:ascii="Georgia" w:eastAsia="Calibri" w:hAnsi="Georgia"/>
          <w:bCs w:val="0"/>
          <w:color w:val="585756"/>
          <w:sz w:val="21"/>
          <w:szCs w:val="22"/>
          <w:lang w:val="fr-BE" w:eastAsia="en-US"/>
        </w:rPr>
        <w:t> : Cahier spécial des charges, y inclus les annexes et les documents auxquels ils se réfèrent ;</w:t>
      </w:r>
    </w:p>
    <w:p w14:paraId="0F5DAB30"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Spécification technique</w:t>
      </w:r>
      <w:r w:rsidRPr="00211A79">
        <w:rPr>
          <w:rFonts w:ascii="Georgia" w:eastAsia="Calibri" w:hAnsi="Georgia"/>
          <w:bCs w:val="0"/>
          <w:color w:val="585756"/>
          <w:sz w:val="21"/>
          <w:szCs w:val="22"/>
          <w:lang w:val="fr-BE" w:eastAsia="en-US"/>
        </w:rPr>
        <w:t> : une spécification qui figure dans un document définissant les caractéristiques requises d'un produit ou d'un service, tels que les niveaux de qualité, les niveaux de la performance environnementale et climatique, la conception pour tous les besoins, y compris l'accessibilité pour les personnes handicapées, et l'évaluation de la conformité, la propriété d'emploi, l'utilisation du produit, la sécurité ou les dimensions, y compris les prescriptions applicables au produit en ce qui concerne le nom sous lequel il est vendu, la terminologie, les symboles, les essais et méthodes d'essais, l'emballage, le marquage et l'étiquetage, les instructions d'utilisation, les processus et méthodes de production à tout stade du cycle de vie de la fourniture ou du service, ainsi que les procédures d'évaluation de la conformité;</w:t>
      </w:r>
    </w:p>
    <w:p w14:paraId="177D105B" w14:textId="2EC0348D"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Variante</w:t>
      </w:r>
      <w:r w:rsidRPr="00211A79">
        <w:rPr>
          <w:rFonts w:ascii="Georgia" w:eastAsia="Calibri" w:hAnsi="Georgia"/>
          <w:bCs w:val="0"/>
          <w:color w:val="585756"/>
          <w:sz w:val="21"/>
          <w:szCs w:val="22"/>
          <w:lang w:val="fr-BE" w:eastAsia="en-US"/>
        </w:rPr>
        <w:t> : un mode alternatif de conception ou d’exécution qui est introduit soit à la demande du pouvoir adjudicateur, soit à l’initiative du soumissionnaire</w:t>
      </w:r>
      <w:r w:rsidR="00DF741B">
        <w:rPr>
          <w:rFonts w:ascii="Georgia" w:eastAsia="Calibri" w:hAnsi="Georgia"/>
          <w:bCs w:val="0"/>
          <w:color w:val="585756"/>
          <w:sz w:val="21"/>
          <w:szCs w:val="22"/>
          <w:lang w:val="fr-BE" w:eastAsia="en-US"/>
        </w:rPr>
        <w:t xml:space="preserve"> </w:t>
      </w:r>
      <w:r w:rsidRPr="00211A79">
        <w:rPr>
          <w:rFonts w:ascii="Georgia" w:eastAsia="Calibri" w:hAnsi="Georgia"/>
          <w:bCs w:val="0"/>
          <w:color w:val="585756"/>
          <w:sz w:val="21"/>
          <w:szCs w:val="22"/>
          <w:lang w:val="fr-BE" w:eastAsia="en-US"/>
        </w:rPr>
        <w:t>;</w:t>
      </w:r>
    </w:p>
    <w:p w14:paraId="33E92436" w14:textId="1EACD386"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u w:val="single"/>
          <w:lang w:val="fr-BE" w:eastAsia="en-US"/>
        </w:rPr>
      </w:pPr>
      <w:r w:rsidRPr="00211A79">
        <w:rPr>
          <w:rFonts w:ascii="Georgia" w:eastAsia="Calibri" w:hAnsi="Georgia"/>
          <w:bCs w:val="0"/>
          <w:color w:val="585756"/>
          <w:sz w:val="21"/>
          <w:szCs w:val="22"/>
          <w:u w:val="single"/>
          <w:lang w:val="fr-BE" w:eastAsia="en-US"/>
        </w:rPr>
        <w:t>Option</w:t>
      </w:r>
      <w:r w:rsidRPr="00211A79">
        <w:rPr>
          <w:rFonts w:ascii="Georgia" w:eastAsia="Calibri" w:hAnsi="Georgia"/>
          <w:bCs w:val="0"/>
          <w:color w:val="585756"/>
          <w:sz w:val="21"/>
          <w:szCs w:val="22"/>
          <w:lang w:val="fr-BE" w:eastAsia="en-US"/>
        </w:rPr>
        <w:t xml:space="preserve"> : un élément accessoire et non strictement nécessaire à l’exécution du marché, </w:t>
      </w:r>
      <w:r w:rsidRPr="00211A79">
        <w:rPr>
          <w:rFonts w:ascii="Georgia" w:eastAsia="Calibri" w:hAnsi="Georgia"/>
          <w:bCs w:val="0"/>
          <w:color w:val="585756"/>
          <w:sz w:val="21"/>
          <w:szCs w:val="22"/>
          <w:u w:val="single"/>
          <w:lang w:val="fr-BE" w:eastAsia="en-US"/>
        </w:rPr>
        <w:t>qui est introduit soit à la demande du pouvoir adjudicateur, soit à l’initiative du soumissionnaire</w:t>
      </w:r>
      <w:r w:rsidR="00DF741B">
        <w:rPr>
          <w:rFonts w:ascii="Georgia" w:eastAsia="Calibri" w:hAnsi="Georgia"/>
          <w:bCs w:val="0"/>
          <w:color w:val="585756"/>
          <w:sz w:val="21"/>
          <w:szCs w:val="22"/>
          <w:u w:val="single"/>
          <w:lang w:val="fr-BE" w:eastAsia="en-US"/>
        </w:rPr>
        <w:t xml:space="preserve"> </w:t>
      </w:r>
      <w:r w:rsidRPr="00211A79">
        <w:rPr>
          <w:rFonts w:ascii="Georgia" w:eastAsia="Calibri" w:hAnsi="Georgia"/>
          <w:bCs w:val="0"/>
          <w:color w:val="585756"/>
          <w:sz w:val="21"/>
          <w:szCs w:val="22"/>
          <w:u w:val="single"/>
          <w:lang w:val="fr-BE" w:eastAsia="en-US"/>
        </w:rPr>
        <w:t>;</w:t>
      </w:r>
    </w:p>
    <w:p w14:paraId="121F0B74" w14:textId="673B8E66"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Inventaire</w:t>
      </w:r>
      <w:r w:rsidRPr="00211A79">
        <w:rPr>
          <w:rFonts w:ascii="Georgia" w:eastAsia="Calibri" w:hAnsi="Georgia"/>
          <w:bCs w:val="0"/>
          <w:color w:val="585756"/>
          <w:sz w:val="21"/>
          <w:szCs w:val="22"/>
          <w:lang w:val="fr-BE" w:eastAsia="en-US"/>
        </w:rPr>
        <w:t xml:space="preserve"> : le document du marché qui fractionne les prestations en postes différents et précise pour chacun d’eux la quantité ou le mode de détermination du prix</w:t>
      </w:r>
      <w:r w:rsidR="00DF741B">
        <w:rPr>
          <w:rFonts w:ascii="Georgia" w:eastAsia="Calibri" w:hAnsi="Georgia"/>
          <w:bCs w:val="0"/>
          <w:color w:val="585756"/>
          <w:sz w:val="21"/>
          <w:szCs w:val="22"/>
          <w:lang w:val="fr-BE" w:eastAsia="en-US"/>
        </w:rPr>
        <w:t xml:space="preserve"> </w:t>
      </w:r>
      <w:r w:rsidRPr="00211A79">
        <w:rPr>
          <w:rFonts w:ascii="Georgia" w:eastAsia="Calibri" w:hAnsi="Georgia"/>
          <w:bCs w:val="0"/>
          <w:color w:val="585756"/>
          <w:sz w:val="21"/>
          <w:szCs w:val="22"/>
          <w:lang w:val="fr-BE" w:eastAsia="en-US"/>
        </w:rPr>
        <w:t>;</w:t>
      </w:r>
    </w:p>
    <w:p w14:paraId="4C0720D4" w14:textId="72D2CD45"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u w:val="single"/>
          <w:lang w:val="fr-BE" w:eastAsia="en-US"/>
        </w:rPr>
      </w:pPr>
      <w:r w:rsidRPr="00211A79">
        <w:rPr>
          <w:rFonts w:ascii="Georgia" w:eastAsia="Calibri" w:hAnsi="Georgia"/>
          <w:bCs w:val="0"/>
          <w:color w:val="585756"/>
          <w:sz w:val="21"/>
          <w:szCs w:val="22"/>
          <w:u w:val="single"/>
          <w:lang w:val="fr-BE" w:eastAsia="en-US"/>
        </w:rPr>
        <w:t>Les règles générales d’exécution RGE</w:t>
      </w:r>
      <w:r w:rsidR="00DF741B">
        <w:rPr>
          <w:rFonts w:ascii="Georgia" w:eastAsia="Calibri" w:hAnsi="Georgia"/>
          <w:bCs w:val="0"/>
          <w:color w:val="585756"/>
          <w:sz w:val="21"/>
          <w:szCs w:val="22"/>
          <w:u w:val="single"/>
          <w:lang w:val="fr-BE" w:eastAsia="en-US"/>
        </w:rPr>
        <w:t xml:space="preserve"> </w:t>
      </w:r>
      <w:r w:rsidRPr="00211A79">
        <w:rPr>
          <w:rFonts w:ascii="Georgia" w:eastAsia="Calibri" w:hAnsi="Georgia"/>
          <w:bCs w:val="0"/>
          <w:color w:val="585756"/>
          <w:sz w:val="21"/>
          <w:szCs w:val="22"/>
          <w:lang w:val="fr-BE" w:eastAsia="en-US"/>
        </w:rPr>
        <w:t xml:space="preserve">: les règles se trouvant dans l’AR du 14.01.2013, établissant les règles générales d’exécution des marchés publics et des concessions de </w:t>
      </w:r>
      <w:r w:rsidRPr="00211A79">
        <w:rPr>
          <w:rFonts w:ascii="Georgia" w:eastAsia="Calibri" w:hAnsi="Georgia"/>
          <w:bCs w:val="0"/>
          <w:color w:val="585756"/>
          <w:sz w:val="21"/>
          <w:szCs w:val="22"/>
          <w:u w:val="single"/>
          <w:lang w:val="fr-BE" w:eastAsia="en-US"/>
        </w:rPr>
        <w:t>travaux publics ;</w:t>
      </w:r>
    </w:p>
    <w:p w14:paraId="48834DFD"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Le cahier spécial des charges (CSC)</w:t>
      </w:r>
      <w:r w:rsidRPr="00211A79">
        <w:rPr>
          <w:rFonts w:ascii="Georgia" w:eastAsia="Calibri" w:hAnsi="Georgia"/>
          <w:bCs w:val="0"/>
          <w:color w:val="585756"/>
          <w:sz w:val="21"/>
          <w:szCs w:val="22"/>
          <w:lang w:val="fr-BE" w:eastAsia="en-US"/>
        </w:rPr>
        <w:t> : le présent document ainsi que toutes ses annexes et documents auxquels il fait référence ;</w:t>
      </w:r>
    </w:p>
    <w:p w14:paraId="7053CF1B"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La pratique de corruption</w:t>
      </w:r>
      <w:r w:rsidRPr="00211A79">
        <w:rPr>
          <w:rFonts w:ascii="Georgia" w:eastAsia="Calibri" w:hAnsi="Georgia"/>
          <w:bCs w:val="0"/>
          <w:color w:val="585756"/>
          <w:sz w:val="21"/>
          <w:szCs w:val="22"/>
          <w:lang w:val="fr-BE" w:eastAsia="en-US"/>
        </w:rPr>
        <w:t> : toute proposition de donner ou consentir à offrir à quiconque un paiement illicite, un présent, une gratification ou une commission à titre d’incitation ou de récompense pour qu’il accomplisse ou s’abstienne d’accomplir des actes ayant trait à l’attribution du marché ou à l’exécution du marché conclu avec le pouvoir adjudicateur ;</w:t>
      </w:r>
    </w:p>
    <w:p w14:paraId="5A3D23BC"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Le litige</w:t>
      </w:r>
      <w:r w:rsidRPr="00211A79">
        <w:rPr>
          <w:rFonts w:ascii="Georgia" w:eastAsia="Calibri" w:hAnsi="Georgia"/>
          <w:bCs w:val="0"/>
          <w:color w:val="585756"/>
          <w:sz w:val="21"/>
          <w:szCs w:val="22"/>
          <w:lang w:val="fr-BE" w:eastAsia="en-US"/>
        </w:rPr>
        <w:t> : l’action en justice.</w:t>
      </w:r>
    </w:p>
    <w:p w14:paraId="239A09FF" w14:textId="77777777" w:rsidR="00DF01C6" w:rsidRPr="00D14EA3" w:rsidRDefault="00DF01C6" w:rsidP="00DF01C6">
      <w:pPr>
        <w:pStyle w:val="BTCbulletsCTB"/>
        <w:tabs>
          <w:tab w:val="left" w:pos="360"/>
        </w:tabs>
        <w:spacing w:after="120" w:line="288" w:lineRule="auto"/>
        <w:ind w:left="360"/>
        <w:jc w:val="both"/>
        <w:rPr>
          <w:rFonts w:ascii="Georgia" w:eastAsia="Calibri" w:hAnsi="Georgia"/>
          <w:color w:val="585756"/>
          <w:sz w:val="21"/>
          <w:szCs w:val="21"/>
          <w:lang w:val="fr-BE" w:eastAsia="en-US"/>
        </w:rPr>
      </w:pPr>
      <w:r w:rsidRPr="52631CAD">
        <w:rPr>
          <w:rFonts w:ascii="Georgia" w:eastAsia="Calibri" w:hAnsi="Georgia"/>
          <w:color w:val="585756"/>
          <w:sz w:val="21"/>
          <w:szCs w:val="21"/>
          <w:u w:val="single"/>
          <w:lang w:val="fr-BE" w:eastAsia="en-US"/>
        </w:rPr>
        <w:t>Sous-traitant au sens de la règlementation relative aux marchés publics :</w:t>
      </w:r>
      <w:r w:rsidRPr="52631CAD">
        <w:rPr>
          <w:rFonts w:ascii="Georgia" w:eastAsia="Calibri" w:hAnsi="Georgia"/>
          <w:color w:val="585756"/>
          <w:sz w:val="21"/>
          <w:szCs w:val="21"/>
          <w:lang w:val="fr-BE" w:eastAsia="en-US"/>
        </w:rPr>
        <w:t xml:space="preserve"> l’opérateur économique proposé par un soumissionnaire ou un adjudicataire pour exécuter une partie du marché. </w:t>
      </w:r>
    </w:p>
    <w:p w14:paraId="6B68DCA4" w14:textId="77777777" w:rsidR="006F6FDE" w:rsidRPr="00D14EA3" w:rsidRDefault="006F6FDE" w:rsidP="006F6FDE">
      <w:pPr>
        <w:pStyle w:val="BTCbulletsCTB"/>
        <w:tabs>
          <w:tab w:val="left" w:pos="360"/>
        </w:tabs>
        <w:spacing w:after="120" w:line="276" w:lineRule="auto"/>
        <w:ind w:left="360"/>
        <w:jc w:val="both"/>
        <w:rPr>
          <w:rFonts w:ascii="Georgia" w:eastAsia="Calibri" w:hAnsi="Georgia"/>
          <w:bCs w:val="0"/>
          <w:color w:val="585756"/>
          <w:sz w:val="21"/>
          <w:szCs w:val="22"/>
          <w:lang w:val="fr-BE" w:eastAsia="en-US"/>
        </w:rPr>
      </w:pPr>
      <w:bookmarkStart w:id="26" w:name="_Toc257380474"/>
      <w:bookmarkStart w:id="27" w:name="_Toc260134191"/>
      <w:bookmarkStart w:id="28" w:name="_Toc364253065"/>
      <w:bookmarkStart w:id="29" w:name="_Toc52502987"/>
      <w:r w:rsidRPr="001478F6">
        <w:rPr>
          <w:rFonts w:ascii="Georgia" w:eastAsia="Calibri" w:hAnsi="Georgia"/>
          <w:bCs w:val="0"/>
          <w:color w:val="585756"/>
          <w:sz w:val="21"/>
          <w:szCs w:val="22"/>
          <w:u w:val="single"/>
          <w:lang w:val="fr-BE" w:eastAsia="en-US"/>
        </w:rPr>
        <w:t>Responsable de traitement au sens du RGPD</w:t>
      </w:r>
      <w:r w:rsidRPr="00D14EA3">
        <w:rPr>
          <w:rFonts w:ascii="Georgia" w:eastAsia="Calibri" w:hAnsi="Georgia"/>
          <w:bCs w:val="0"/>
          <w:color w:val="585756"/>
          <w:sz w:val="21"/>
          <w:szCs w:val="22"/>
          <w:lang w:val="fr-BE" w:eastAsia="en-US"/>
        </w:rPr>
        <w:t xml:space="preserve"> : la personne physique ou morale, l'autorité publique, le service ou un autre organisme qui, seul ou conjointement avec d'autres, détermine les finalités et les moyens du traitement</w:t>
      </w:r>
    </w:p>
    <w:p w14:paraId="30E57A29" w14:textId="77777777" w:rsidR="006F6FDE" w:rsidRPr="00D14EA3" w:rsidRDefault="006F6FDE" w:rsidP="006F6FDE">
      <w:pPr>
        <w:pStyle w:val="BTCbulletsCTB"/>
        <w:tabs>
          <w:tab w:val="left" w:pos="360"/>
        </w:tabs>
        <w:spacing w:after="120" w:line="276" w:lineRule="auto"/>
        <w:ind w:left="360"/>
        <w:jc w:val="both"/>
        <w:rPr>
          <w:rFonts w:ascii="Georgia" w:eastAsia="Calibri" w:hAnsi="Georgia"/>
          <w:bCs w:val="0"/>
          <w:color w:val="585756"/>
          <w:sz w:val="21"/>
          <w:szCs w:val="22"/>
          <w:lang w:val="fr-BE" w:eastAsia="en-US"/>
        </w:rPr>
      </w:pPr>
      <w:r w:rsidRPr="001478F6">
        <w:rPr>
          <w:rFonts w:ascii="Georgia" w:eastAsia="Calibri" w:hAnsi="Georgia"/>
          <w:bCs w:val="0"/>
          <w:color w:val="585756"/>
          <w:sz w:val="21"/>
          <w:szCs w:val="22"/>
          <w:u w:val="single"/>
          <w:lang w:val="fr-BE" w:eastAsia="en-US"/>
        </w:rPr>
        <w:lastRenderedPageBreak/>
        <w:t>Sous-traitant au sens du RGPD :</w:t>
      </w:r>
      <w:r w:rsidRPr="00D14EA3">
        <w:rPr>
          <w:rFonts w:ascii="Georgia" w:eastAsia="Calibri" w:hAnsi="Georgia"/>
          <w:bCs w:val="0"/>
          <w:color w:val="585756"/>
          <w:sz w:val="21"/>
          <w:szCs w:val="22"/>
          <w:lang w:val="fr-BE" w:eastAsia="en-US"/>
        </w:rPr>
        <w:t xml:space="preserve"> la personne physique ou morale, l'autorité publique, le service ou un autre organisme qui traite des données à caractère personnel pour le compte du responsable du traitement </w:t>
      </w:r>
    </w:p>
    <w:p w14:paraId="6E8C5706" w14:textId="77777777" w:rsidR="006F6FDE" w:rsidRPr="00D14EA3" w:rsidRDefault="006F6FDE" w:rsidP="006F6FDE">
      <w:pPr>
        <w:pStyle w:val="BTCbulletsCTB"/>
        <w:tabs>
          <w:tab w:val="left" w:pos="360"/>
        </w:tabs>
        <w:spacing w:after="120" w:line="276" w:lineRule="auto"/>
        <w:ind w:left="360"/>
        <w:jc w:val="both"/>
        <w:rPr>
          <w:rFonts w:ascii="Georgia" w:eastAsia="Calibri" w:hAnsi="Georgia"/>
          <w:bCs w:val="0"/>
          <w:color w:val="585756"/>
          <w:sz w:val="21"/>
          <w:szCs w:val="22"/>
          <w:lang w:val="fr-BE" w:eastAsia="en-US"/>
        </w:rPr>
      </w:pPr>
      <w:r w:rsidRPr="001478F6">
        <w:rPr>
          <w:rFonts w:ascii="Georgia" w:eastAsia="Calibri" w:hAnsi="Georgia"/>
          <w:bCs w:val="0"/>
          <w:color w:val="585756"/>
          <w:sz w:val="21"/>
          <w:szCs w:val="22"/>
          <w:u w:val="single"/>
          <w:lang w:val="fr-BE" w:eastAsia="en-US"/>
        </w:rPr>
        <w:t>Destinataire au sens du RGPD :</w:t>
      </w:r>
      <w:r w:rsidRPr="00D14EA3">
        <w:rPr>
          <w:rFonts w:ascii="Georgia" w:eastAsia="Calibri" w:hAnsi="Georgia"/>
          <w:bCs w:val="0"/>
          <w:color w:val="585756"/>
          <w:sz w:val="21"/>
          <w:szCs w:val="22"/>
          <w:lang w:val="fr-BE" w:eastAsia="en-US"/>
        </w:rPr>
        <w:t xml:space="preserve"> la personne physique ou morale, l'autorité publique, le service ou tout autre organisme qui reçoit communication de données à caractère personnel, qu'il s'agisse ou non d'un tiers. </w:t>
      </w:r>
    </w:p>
    <w:p w14:paraId="18F3831C" w14:textId="77777777" w:rsidR="006F6FDE" w:rsidRDefault="006F6FDE" w:rsidP="006F6FDE">
      <w:pPr>
        <w:pStyle w:val="BTCbulletsCTB"/>
        <w:tabs>
          <w:tab w:val="left" w:pos="360"/>
        </w:tabs>
        <w:spacing w:after="120" w:line="276" w:lineRule="auto"/>
        <w:ind w:left="360"/>
        <w:jc w:val="both"/>
        <w:rPr>
          <w:rFonts w:ascii="Georgia" w:eastAsia="Calibri" w:hAnsi="Georgia"/>
          <w:bCs w:val="0"/>
          <w:color w:val="585756"/>
          <w:sz w:val="21"/>
          <w:szCs w:val="22"/>
          <w:lang w:val="fr-BE" w:eastAsia="en-US"/>
        </w:rPr>
      </w:pPr>
      <w:r w:rsidRPr="001478F6">
        <w:rPr>
          <w:rFonts w:ascii="Georgia" w:eastAsia="Calibri" w:hAnsi="Georgia"/>
          <w:bCs w:val="0"/>
          <w:color w:val="585756"/>
          <w:sz w:val="21"/>
          <w:szCs w:val="22"/>
          <w:u w:val="single"/>
          <w:lang w:val="fr-BE" w:eastAsia="en-US"/>
        </w:rPr>
        <w:t>Donnée personnelle</w:t>
      </w:r>
      <w:r w:rsidRPr="00D14EA3">
        <w:rPr>
          <w:rFonts w:ascii="Georgia" w:eastAsia="Calibri" w:hAnsi="Georgia"/>
          <w:bCs w:val="0"/>
          <w:color w:val="585756"/>
          <w:sz w:val="21"/>
          <w:szCs w:val="22"/>
          <w:lang w:val="fr-BE" w:eastAsia="en-US"/>
        </w:rPr>
        <w:t xml:space="preserve"> : toute information se rapportant à une personne physique identifiée ou identifiable. Une personne physique identifiable est une personne physique qui peut être identifiée, directement ou indirectement, notamment par référence à un identifiant tel que le nom, un numéro d’identification, des données de localisation, un identifiant en ligne ou à un ou plusieurs facteurs spécifiques de l’identité physique, physiologique, génétique, mentale, économique, culturelle ou sociale de cette personne physique.</w:t>
      </w:r>
    </w:p>
    <w:p w14:paraId="1DA0B9E8" w14:textId="77777777" w:rsidR="00DF01C6" w:rsidRDefault="00DF01C6" w:rsidP="00DF01C6">
      <w:pPr>
        <w:pStyle w:val="Heading2"/>
        <w:keepLines w:val="0"/>
        <w:widowControl w:val="0"/>
        <w:tabs>
          <w:tab w:val="num" w:pos="576"/>
        </w:tabs>
        <w:suppressAutoHyphens/>
        <w:spacing w:after="240"/>
        <w:ind w:left="578" w:hanging="578"/>
      </w:pPr>
      <w:bookmarkStart w:id="30" w:name="_Toc198621296"/>
      <w:r>
        <w:t>Confidentialité</w:t>
      </w:r>
      <w:bookmarkEnd w:id="26"/>
      <w:bookmarkEnd w:id="27"/>
      <w:bookmarkEnd w:id="28"/>
      <w:bookmarkEnd w:id="29"/>
      <w:bookmarkEnd w:id="30"/>
    </w:p>
    <w:p w14:paraId="3A08BE97" w14:textId="77777777" w:rsidR="00DF01C6" w:rsidRPr="00D14EA3" w:rsidRDefault="00DF01C6" w:rsidP="00DF01C6">
      <w:pPr>
        <w:pStyle w:val="Heading3"/>
        <w:rPr>
          <w:lang w:val="fr-FR"/>
        </w:rPr>
      </w:pPr>
      <w:bookmarkStart w:id="31" w:name="_Toc198621297"/>
      <w:r w:rsidRPr="52631CAD">
        <w:rPr>
          <w:lang w:val="fr-FR"/>
        </w:rPr>
        <w:t>Traitement des données à caractère personnel</w:t>
      </w:r>
      <w:bookmarkEnd w:id="31"/>
    </w:p>
    <w:p w14:paraId="7C84815E" w14:textId="77777777" w:rsidR="00DF01C6" w:rsidRPr="001478F6" w:rsidRDefault="00DF01C6" w:rsidP="00DF741B">
      <w:pPr>
        <w:jc w:val="both"/>
        <w:rPr>
          <w:lang w:val="fr-FR"/>
        </w:rPr>
      </w:pPr>
      <w:r w:rsidRPr="001478F6">
        <w:rPr>
          <w:lang w:val="fr-FR"/>
        </w:rPr>
        <w:t>L’adjudicateur s’engage à traiter les données à caractères personnel qui lui seront communiquées dans le cadre de ce la présente procédure de marché public avec le plus grand soin, conformément à la législation sur la protection des données personnelles (le Règlement général sur la protection des données, RGPD). Dans les cas où la loi belge du 30 juillet 2018 relative à la protection des personnes physiques à l'égard des traitements de données à caractère personnel contient des exigences plus strictes, l’adjudicateur agira conformément à cette législation.</w:t>
      </w:r>
    </w:p>
    <w:p w14:paraId="0263DD2D" w14:textId="77777777" w:rsidR="00DF01C6" w:rsidRPr="00873CB1" w:rsidRDefault="00DF01C6" w:rsidP="00DF741B">
      <w:pPr>
        <w:pStyle w:val="Heading3"/>
        <w:jc w:val="both"/>
      </w:pPr>
      <w:bookmarkStart w:id="32" w:name="_Toc198621298"/>
      <w:r>
        <w:t>Confidentialité</w:t>
      </w:r>
      <w:bookmarkEnd w:id="32"/>
    </w:p>
    <w:p w14:paraId="4C28BBB9" w14:textId="77777777" w:rsidR="00DF01C6" w:rsidRPr="001478F6" w:rsidRDefault="00DF01C6" w:rsidP="00DF741B">
      <w:pPr>
        <w:jc w:val="both"/>
        <w:rPr>
          <w:lang w:val="fr-FR"/>
        </w:rPr>
      </w:pPr>
      <w:r w:rsidRPr="001478F6">
        <w:rPr>
          <w:lang w:val="fr-FR"/>
        </w:rPr>
        <w:t>Le soumissionnaire ou l'adjudicataire et Enabel sont tenus au secret à l'égard des tiers concernant toutes les informations confidentielles obtenues dans le cadre du présent marché et ne transmettront celles-ci à des tiers qu'après accord écrit et préalable de l'autre partie. Ils ne diffuseront ces informations confidentielles que parmi les préposés concernés par la mission. Ils garantissent que ces préposés seront dûment informés de leurs obligations de confidentialité et qu’ils les respecteront.</w:t>
      </w:r>
    </w:p>
    <w:p w14:paraId="51B680C6" w14:textId="77777777" w:rsidR="00DF01C6" w:rsidRPr="001478F6" w:rsidRDefault="00DF01C6" w:rsidP="00DF741B">
      <w:pPr>
        <w:jc w:val="both"/>
        <w:rPr>
          <w:lang w:val="fr-FR"/>
        </w:rPr>
      </w:pPr>
      <w:r w:rsidRPr="001478F6">
        <w:rPr>
          <w:lang w:val="fr-FR"/>
        </w:rPr>
        <w:t>DÉCLARATION DE CONFIDENTIALITÉ D’ENABEL : Enabel est sensible à la protection de votre vie privée. Nous nous engageons à protéger et à traiter vos données à caractère personnel avec soin, transparence et dans le strict respect de la législation en matière de protection de la vie privée.</w:t>
      </w:r>
    </w:p>
    <w:p w14:paraId="6177113B" w14:textId="4B738797" w:rsidR="00DF01C6" w:rsidRDefault="00DF01C6" w:rsidP="00DF741B">
      <w:pPr>
        <w:jc w:val="both"/>
        <w:rPr>
          <w:lang w:val="fr-FR"/>
        </w:rPr>
      </w:pPr>
      <w:r w:rsidRPr="001478F6">
        <w:rPr>
          <w:lang w:val="fr-FR"/>
        </w:rPr>
        <w:t xml:space="preserve">Voir aussi : </w:t>
      </w:r>
      <w:hyperlink r:id="rId17" w:history="1">
        <w:r w:rsidR="00DF741B" w:rsidRPr="004471C4">
          <w:rPr>
            <w:rStyle w:val="Hyperlink"/>
            <w:lang w:val="fr-FR"/>
          </w:rPr>
          <w:t>https://www.enabel.be/fr/content/declaration-de-confidentialite-denabel</w:t>
        </w:r>
      </w:hyperlink>
    </w:p>
    <w:p w14:paraId="673DE741" w14:textId="0E5853E6" w:rsidR="002B7D5A" w:rsidRPr="00413425" w:rsidRDefault="00633898" w:rsidP="00DF741B">
      <w:pPr>
        <w:pStyle w:val="Heading2"/>
        <w:jc w:val="both"/>
      </w:pPr>
      <w:bookmarkStart w:id="33" w:name="_Toc198621299"/>
      <w:r>
        <w:t>Obligations déontologiques</w:t>
      </w:r>
      <w:bookmarkEnd w:id="33"/>
    </w:p>
    <w:p w14:paraId="20F068D6" w14:textId="77777777" w:rsidR="006A4D22" w:rsidRDefault="006A4D22" w:rsidP="00DF741B">
      <w:pPr>
        <w:pStyle w:val="BodyText"/>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 xml:space="preserve">Tout manquement à se conformer à une ou plusieurs des clauses déontologiques peut aboutir à l’exclusion du candidat, du soumissionnaire ou de l’adjudicataire </w:t>
      </w:r>
      <w:r>
        <w:rPr>
          <w:rFonts w:ascii="Georgia" w:eastAsia="Calibri" w:hAnsi="Georgia" w:cs="Times New Roman"/>
          <w:color w:val="585756"/>
          <w:kern w:val="0"/>
          <w:sz w:val="21"/>
          <w:szCs w:val="22"/>
          <w:lang w:val="fr-BE"/>
        </w:rPr>
        <w:t xml:space="preserve">à </w:t>
      </w:r>
      <w:r w:rsidRPr="00211A79">
        <w:rPr>
          <w:rFonts w:ascii="Georgia" w:eastAsia="Calibri" w:hAnsi="Georgia" w:cs="Times New Roman"/>
          <w:color w:val="585756"/>
          <w:kern w:val="0"/>
          <w:sz w:val="21"/>
          <w:szCs w:val="22"/>
          <w:lang w:val="fr-BE"/>
        </w:rPr>
        <w:t xml:space="preserve">d’autres marchés publics pour </w:t>
      </w:r>
      <w:r>
        <w:rPr>
          <w:rFonts w:ascii="Georgia" w:eastAsia="Calibri" w:hAnsi="Georgia" w:cs="Times New Roman"/>
          <w:color w:val="585756"/>
          <w:kern w:val="0"/>
          <w:sz w:val="21"/>
          <w:szCs w:val="22"/>
          <w:lang w:val="fr-BE"/>
        </w:rPr>
        <w:t>Enabel</w:t>
      </w:r>
      <w:r w:rsidRPr="00211A79">
        <w:rPr>
          <w:rFonts w:ascii="Georgia" w:eastAsia="Calibri" w:hAnsi="Georgia" w:cs="Times New Roman"/>
          <w:color w:val="585756"/>
          <w:kern w:val="0"/>
          <w:sz w:val="21"/>
          <w:szCs w:val="22"/>
          <w:lang w:val="fr-BE"/>
        </w:rPr>
        <w:t>.</w:t>
      </w:r>
    </w:p>
    <w:p w14:paraId="151161A0" w14:textId="77777777" w:rsidR="006A4D22" w:rsidRDefault="006A4D22" w:rsidP="00DF741B">
      <w:pPr>
        <w:pStyle w:val="BodyText"/>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 xml:space="preserve">Pendant la durée du marché, l’adjudicataire et son personnel respectent les droits de l’homme et s’engagent à ne pas heurter les usages politiques, culturels et religieux du pays bénéficiaire. </w:t>
      </w:r>
    </w:p>
    <w:p w14:paraId="2907B4DE" w14:textId="77777777" w:rsidR="006A4D22" w:rsidRDefault="006A4D22" w:rsidP="006A4D22">
      <w:pPr>
        <w:pStyle w:val="BodyText"/>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 xml:space="preserve">Toute tentative d’un candidat ou d’un soumissionnaire visant à se procurer des informations </w:t>
      </w:r>
      <w:r w:rsidRPr="00211A79">
        <w:rPr>
          <w:rFonts w:ascii="Georgia" w:eastAsia="Calibri" w:hAnsi="Georgia" w:cs="Times New Roman"/>
          <w:color w:val="585756"/>
          <w:kern w:val="0"/>
          <w:sz w:val="21"/>
          <w:szCs w:val="22"/>
          <w:lang w:val="fr-BE"/>
        </w:rPr>
        <w:lastRenderedPageBreak/>
        <w:t>confidentielles, à procéder à des ententes illicites avec des concurrents ou à influencer le comité d’évaluation ou le pouvoir adjudicateur au cours de la procédure d’examen, de clarification, d’évaluation et de comparaison des offres et des candidatures entraîne le rejet de sa candidature ou de son offre.</w:t>
      </w:r>
    </w:p>
    <w:p w14:paraId="27B26BF0" w14:textId="6406A066" w:rsidR="006A4D22" w:rsidRDefault="006A4D22" w:rsidP="006A4D22">
      <w:pPr>
        <w:pStyle w:val="BodyText"/>
        <w:rPr>
          <w:rFonts w:ascii="Georgia" w:eastAsia="Calibri" w:hAnsi="Georgia" w:cs="Times New Roman"/>
          <w:color w:val="585756"/>
          <w:kern w:val="0"/>
          <w:sz w:val="21"/>
          <w:szCs w:val="22"/>
          <w:lang w:val="fr-BE"/>
        </w:rPr>
      </w:pPr>
      <w:r w:rsidRPr="00E13ED3">
        <w:rPr>
          <w:rFonts w:ascii="Georgia" w:eastAsia="Calibri" w:hAnsi="Georgia" w:cs="Times New Roman"/>
          <w:color w:val="585756"/>
          <w:kern w:val="0"/>
          <w:sz w:val="21"/>
          <w:szCs w:val="22"/>
          <w:lang w:val="fr-BE"/>
        </w:rPr>
        <w:t>Conformément à la Politique concernant l’exploitation et les abus sexuels de Enabel, l’adjudicataire et son personne</w:t>
      </w:r>
      <w:r w:rsidR="00EF70DF">
        <w:rPr>
          <w:rFonts w:ascii="Georgia" w:eastAsia="Calibri" w:hAnsi="Georgia" w:cs="Times New Roman"/>
          <w:color w:val="585756"/>
          <w:kern w:val="0"/>
          <w:sz w:val="21"/>
          <w:szCs w:val="22"/>
          <w:lang w:val="fr-BE"/>
        </w:rPr>
        <w:t>l</w:t>
      </w:r>
      <w:r w:rsidRPr="00E13ED3">
        <w:rPr>
          <w:rFonts w:ascii="Georgia" w:eastAsia="Calibri" w:hAnsi="Georgia" w:cs="Times New Roman"/>
          <w:color w:val="585756"/>
          <w:kern w:val="0"/>
          <w:sz w:val="21"/>
          <w:szCs w:val="22"/>
          <w:lang w:val="fr-BE"/>
        </w:rPr>
        <w:t xml:space="preserve"> ont le devoir de faire montre d’un comportement irréprochable à l’égard des bénéficiaires des projets et de la population locale en général. Il leur convient de s’abstenir de tout acte qui pourrait être considéré comme une forme d’exploitation ou d’abus sexuels et de s’approprier des principes de base et des directives repris dans cette politique.</w:t>
      </w:r>
    </w:p>
    <w:p w14:paraId="6ECBC8ED" w14:textId="77777777" w:rsidR="006A4D22" w:rsidRDefault="006A4D22" w:rsidP="006A4D22">
      <w:pPr>
        <w:pStyle w:val="BodyText"/>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De plus, afin d’éviter toute impression de risque de partialité ou de connivence dans le suivi et le contrôle de l’exécution du marché, il est strictement interdit à l’adjudicataire d’offrir, directement ou indirectement, des cadeaux, des repas ou un quelconque autre avantage matériel ou immatériel, quelle que soit sa valeur, aux préposés du pouvoir adjudicateur concernés directement ou indirectement par le suivi et/ou le contrôle de l’exécution du marché, quel que soit leur rang hiérarchique.</w:t>
      </w:r>
    </w:p>
    <w:p w14:paraId="5693FEAF" w14:textId="77777777" w:rsidR="006A4D22" w:rsidRDefault="006A4D22" w:rsidP="006A4D22">
      <w:pPr>
        <w:pStyle w:val="BodyText"/>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Toute offre sera rejetée ou tout contrat (marché public) annulé dès lors qu’il sera avéré que l’attribution du contrat ou son exécution aura donné lieu au versement de « frais commerciaux extraordinaires ». Les frais commerciaux extraordinaires concernent toute commission non mentionnée au marché principal ou qui ne résulte pas d’un contrat en bonne et due forme faisant référence à ce marché, toute commission qui ne rétribue aucun service légitime effectif, toute commission versée dans un paradis fiscal, toute commission versée à un bénéficiaire non clairement identifié ou à une société qui a toutes les apparences d’une société de façade.</w:t>
      </w:r>
      <w:r>
        <w:rPr>
          <w:rFonts w:ascii="Georgia" w:eastAsia="Calibri" w:hAnsi="Georgia" w:cs="Times New Roman"/>
          <w:color w:val="585756"/>
          <w:kern w:val="0"/>
          <w:sz w:val="21"/>
          <w:szCs w:val="22"/>
          <w:lang w:val="fr-BE"/>
        </w:rPr>
        <w:t xml:space="preserve"> </w:t>
      </w:r>
    </w:p>
    <w:p w14:paraId="04436466" w14:textId="77777777" w:rsidR="006A4D22" w:rsidRDefault="006A4D22" w:rsidP="006A4D22">
      <w:pPr>
        <w:pStyle w:val="BodyText"/>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 xml:space="preserve">Les plaintes liées à des questions d’intégrité (fraude, corruption,… ) doivent être adressées au bureau d’intégrité via l’adresse </w:t>
      </w:r>
      <w:hyperlink r:id="rId18" w:history="1">
        <w:r w:rsidRPr="004B4656">
          <w:rPr>
            <w:rStyle w:val="Hyperlink"/>
            <w:rFonts w:ascii="Georgia" w:eastAsia="Calibri" w:hAnsi="Georgia" w:cs="Times New Roman"/>
            <w:kern w:val="0"/>
            <w:sz w:val="21"/>
            <w:szCs w:val="22"/>
            <w:lang w:val="fr-BE"/>
          </w:rPr>
          <w:t>https://www.enabelintegrity.be</w:t>
        </w:r>
      </w:hyperlink>
      <w:r>
        <w:rPr>
          <w:rFonts w:ascii="Georgia" w:eastAsia="Calibri" w:hAnsi="Georgia" w:cs="Times New Roman"/>
          <w:color w:val="585756"/>
          <w:kern w:val="0"/>
          <w:sz w:val="21"/>
          <w:szCs w:val="22"/>
          <w:lang w:val="fr-BE"/>
        </w:rPr>
        <w:t xml:space="preserve"> .</w:t>
      </w:r>
    </w:p>
    <w:p w14:paraId="7DC5E0FA" w14:textId="2B54D97F" w:rsidR="00DF741B" w:rsidRDefault="006A4D22" w:rsidP="006A4D22">
      <w:pPr>
        <w:pStyle w:val="BodyText"/>
        <w:rPr>
          <w:rFonts w:ascii="Georgia" w:eastAsia="Calibri" w:hAnsi="Georgia" w:cs="Times New Roman"/>
          <w:color w:val="585756"/>
          <w:kern w:val="0"/>
          <w:sz w:val="21"/>
          <w:lang w:val="fr-BE"/>
        </w:rPr>
      </w:pPr>
      <w:r w:rsidRPr="00415FB9">
        <w:rPr>
          <w:rFonts w:ascii="Georgia" w:eastAsia="Calibri" w:hAnsi="Georgia" w:cs="Times New Roman"/>
          <w:color w:val="585756"/>
          <w:kern w:val="0"/>
          <w:sz w:val="21"/>
          <w:lang w:val="fr-BE"/>
        </w:rPr>
        <w:t>Conformément à la Politique de Enabel concernant l’exploitation et les abus sexuels et la Politique de Enabel concernant la maîtrise des risques de fraude et de corruption, les plaintes liées à des questions d’intégrité (fraude, corruption, exploitation ou abus sexuel … ) doivent être adressées au bureau d’intégrité via l’adresse </w:t>
      </w:r>
      <w:hyperlink r:id="rId19" w:tgtFrame="_blank" w:history="1">
        <w:r w:rsidRPr="00415FB9">
          <w:rPr>
            <w:rFonts w:ascii="Georgia" w:eastAsia="Calibri" w:hAnsi="Georgia" w:cs="Times New Roman"/>
            <w:color w:val="585756"/>
            <w:kern w:val="0"/>
            <w:sz w:val="21"/>
            <w:lang w:val="fr-BE"/>
          </w:rPr>
          <w:t>https://www.enabelintegrity.be</w:t>
        </w:r>
      </w:hyperlink>
      <w:r w:rsidRPr="00415FB9">
        <w:rPr>
          <w:rFonts w:ascii="Georgia" w:eastAsia="Calibri" w:hAnsi="Georgia" w:cs="Times New Roman"/>
          <w:color w:val="585756"/>
          <w:kern w:val="0"/>
          <w:sz w:val="21"/>
          <w:lang w:val="fr-BE"/>
        </w:rPr>
        <w:t>.</w:t>
      </w:r>
    </w:p>
    <w:p w14:paraId="4FFC82D0" w14:textId="28FB1CEF" w:rsidR="00633898" w:rsidRPr="00633898" w:rsidRDefault="00633898" w:rsidP="006A4D22">
      <w:pPr>
        <w:pStyle w:val="Heading2"/>
      </w:pPr>
      <w:bookmarkStart w:id="34" w:name="_Ref228951536"/>
      <w:bookmarkStart w:id="35" w:name="_Toc257039818"/>
      <w:bookmarkStart w:id="36" w:name="_Toc366161151"/>
      <w:bookmarkStart w:id="37" w:name="_Toc198621300"/>
      <w:r>
        <w:t>Droit applicable et tribunaux compétents</w:t>
      </w:r>
      <w:bookmarkEnd w:id="34"/>
      <w:bookmarkEnd w:id="35"/>
      <w:bookmarkEnd w:id="36"/>
      <w:bookmarkEnd w:id="37"/>
    </w:p>
    <w:p w14:paraId="25333E34" w14:textId="77777777" w:rsidR="00633898" w:rsidRPr="00211A79" w:rsidRDefault="00633898" w:rsidP="00633898">
      <w:pPr>
        <w:pStyle w:val="BodyText"/>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 marché doit être exécuté et interprété conformément au droit belge.</w:t>
      </w:r>
    </w:p>
    <w:p w14:paraId="39E62629" w14:textId="77777777" w:rsidR="00633898" w:rsidRPr="00211A79" w:rsidRDefault="00633898" w:rsidP="00633898">
      <w:pPr>
        <w:pStyle w:val="BodyText"/>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Les parties s’engagent à remplir de bonne foi leurs engagements en vue d’assurer la bonne fin du marché.</w:t>
      </w:r>
    </w:p>
    <w:p w14:paraId="4D52C17E" w14:textId="77777777" w:rsidR="00633898" w:rsidRPr="00211A79" w:rsidRDefault="00633898" w:rsidP="00633898">
      <w:pPr>
        <w:pStyle w:val="BodyText"/>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En cas de litige ou de divergence d’opinion entre le pouvoir adjudicateur et l’adjudicataire, les parties se concerteront pour trouver une solution.</w:t>
      </w:r>
    </w:p>
    <w:p w14:paraId="594678B6" w14:textId="5DFFC69A" w:rsidR="00E535C1" w:rsidRDefault="00633898" w:rsidP="00DF741B">
      <w:pPr>
        <w:pStyle w:val="BodyText"/>
      </w:pPr>
      <w:r w:rsidRPr="00211A79">
        <w:rPr>
          <w:rFonts w:ascii="Georgia" w:eastAsia="Calibri" w:hAnsi="Georgia" w:cs="Times New Roman"/>
          <w:color w:val="585756"/>
          <w:kern w:val="0"/>
          <w:sz w:val="21"/>
          <w:szCs w:val="22"/>
          <w:lang w:val="fr-BE"/>
        </w:rPr>
        <w:t>À défaut d’accord, les tribunaux de Bruxelles sont seuls compétents pour trouver une solution.</w:t>
      </w:r>
      <w:bookmarkStart w:id="38" w:name="_Toc364253066"/>
      <w:r w:rsidR="00FB4DBA">
        <w:t xml:space="preserve"> </w:t>
      </w:r>
      <w:bookmarkStart w:id="39" w:name="_Toc257380476"/>
      <w:bookmarkStart w:id="40" w:name="_Toc260134193"/>
      <w:bookmarkStart w:id="41" w:name="_Toc364253067"/>
      <w:bookmarkEnd w:id="38"/>
    </w:p>
    <w:p w14:paraId="3872EFB7" w14:textId="692F9D85" w:rsidR="00052C17" w:rsidRDefault="00052C17">
      <w:pPr>
        <w:spacing w:after="0" w:line="240" w:lineRule="auto"/>
        <w:rPr>
          <w:rFonts w:ascii="Arial" w:eastAsia="DejaVu Sans" w:hAnsi="Arial" w:cs="Tahoma"/>
          <w:color w:val="auto"/>
          <w:kern w:val="18"/>
          <w:sz w:val="20"/>
          <w:szCs w:val="24"/>
          <w:lang w:val="fr-FR"/>
        </w:rPr>
      </w:pPr>
      <w:r>
        <w:br w:type="page"/>
      </w:r>
    </w:p>
    <w:p w14:paraId="3E433142" w14:textId="698AF745" w:rsidR="003C0B14" w:rsidRDefault="00FB4DBA" w:rsidP="00C72B94">
      <w:pPr>
        <w:pStyle w:val="Heading1"/>
        <w:numPr>
          <w:ilvl w:val="0"/>
          <w:numId w:val="5"/>
        </w:numPr>
      </w:pPr>
      <w:bookmarkStart w:id="42" w:name="_Toc198621301"/>
      <w:bookmarkEnd w:id="39"/>
      <w:bookmarkEnd w:id="40"/>
      <w:bookmarkEnd w:id="41"/>
      <w:r>
        <w:lastRenderedPageBreak/>
        <w:t>Objet et portée du marché</w:t>
      </w:r>
      <w:bookmarkEnd w:id="42"/>
    </w:p>
    <w:p w14:paraId="14A53237" w14:textId="77777777" w:rsidR="00FB4DBA" w:rsidRDefault="00FB4DBA" w:rsidP="00FB4DBA">
      <w:pPr>
        <w:pStyle w:val="Heading2"/>
        <w:keepLines w:val="0"/>
        <w:widowControl w:val="0"/>
        <w:tabs>
          <w:tab w:val="num" w:pos="576"/>
        </w:tabs>
        <w:suppressAutoHyphens/>
        <w:spacing w:after="240"/>
        <w:ind w:left="578" w:hanging="578"/>
      </w:pPr>
      <w:bookmarkStart w:id="43" w:name="_Toc198621302"/>
      <w:r>
        <w:t>Nature du marché</w:t>
      </w:r>
      <w:bookmarkEnd w:id="43"/>
    </w:p>
    <w:p w14:paraId="208430E3" w14:textId="77777777" w:rsidR="00FB4DBA" w:rsidRPr="00211A79" w:rsidRDefault="00FB4DBA" w:rsidP="00FB4DBA">
      <w:pPr>
        <w:pStyle w:val="BodyText"/>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 présent marché est un marché de services.</w:t>
      </w:r>
    </w:p>
    <w:p w14:paraId="5DC8C977" w14:textId="77777777" w:rsidR="00FB4DBA" w:rsidRDefault="00FB4DBA" w:rsidP="00FB4DBA">
      <w:pPr>
        <w:pStyle w:val="Heading2"/>
        <w:keepLines w:val="0"/>
        <w:widowControl w:val="0"/>
        <w:tabs>
          <w:tab w:val="num" w:pos="576"/>
        </w:tabs>
        <w:suppressAutoHyphens/>
        <w:spacing w:after="240"/>
        <w:ind w:left="578" w:hanging="578"/>
      </w:pPr>
      <w:bookmarkStart w:id="44" w:name="_Toc257380471"/>
      <w:bookmarkStart w:id="45" w:name="_Toc260134188"/>
      <w:bookmarkStart w:id="46" w:name="_Toc364253068"/>
      <w:bookmarkStart w:id="47" w:name="_Toc198621303"/>
      <w:r>
        <w:t>Objet</w:t>
      </w:r>
      <w:bookmarkEnd w:id="44"/>
      <w:bookmarkEnd w:id="45"/>
      <w:r>
        <w:t xml:space="preserve"> du marché</w:t>
      </w:r>
      <w:bookmarkEnd w:id="46"/>
      <w:bookmarkEnd w:id="47"/>
    </w:p>
    <w:p w14:paraId="42162A4E" w14:textId="4C2F15E6" w:rsidR="006155A8" w:rsidRPr="00F22395" w:rsidRDefault="00FB4DBA" w:rsidP="001939C2">
      <w:pPr>
        <w:pStyle w:val="BodyText"/>
        <w:rPr>
          <w:noProof/>
          <w:lang w:eastAsia="fr-FR"/>
        </w:rPr>
      </w:pPr>
      <w:r w:rsidRPr="00211A79">
        <w:rPr>
          <w:rFonts w:ascii="Georgia" w:eastAsia="Calibri" w:hAnsi="Georgia" w:cs="Times New Roman"/>
          <w:color w:val="585756"/>
          <w:kern w:val="0"/>
          <w:sz w:val="21"/>
          <w:szCs w:val="22"/>
          <w:lang w:val="fr-BE"/>
        </w:rPr>
        <w:t xml:space="preserve">Ce marché de services consiste en </w:t>
      </w:r>
      <w:r w:rsidR="002D1EFB" w:rsidRPr="00211A79">
        <w:rPr>
          <w:rFonts w:ascii="Georgia" w:eastAsia="Calibri" w:hAnsi="Georgia" w:cs="Times New Roman"/>
          <w:color w:val="585756"/>
          <w:kern w:val="0"/>
          <w:sz w:val="21"/>
          <w:szCs w:val="22"/>
          <w:lang w:val="fr-BE"/>
        </w:rPr>
        <w:t xml:space="preserve">des prestations </w:t>
      </w:r>
      <w:r w:rsidR="008C7531" w:rsidRPr="001939C2">
        <w:rPr>
          <w:rFonts w:ascii="Georgia" w:eastAsia="Calibri" w:hAnsi="Georgia" w:cs="Times New Roman"/>
          <w:color w:val="585756"/>
          <w:kern w:val="0"/>
          <w:sz w:val="21"/>
          <w:szCs w:val="22"/>
          <w:lang w:val="fr-BE"/>
        </w:rPr>
        <w:t xml:space="preserve"> contrôle</w:t>
      </w:r>
      <w:r w:rsidR="00F80854">
        <w:rPr>
          <w:rFonts w:ascii="Georgia" w:eastAsia="Calibri" w:hAnsi="Georgia" w:cs="Times New Roman"/>
          <w:color w:val="585756"/>
          <w:kern w:val="0"/>
          <w:sz w:val="21"/>
          <w:szCs w:val="22"/>
          <w:lang w:val="fr-BE"/>
        </w:rPr>
        <w:t xml:space="preserve"> et la </w:t>
      </w:r>
      <w:r w:rsidR="008C7531" w:rsidRPr="001939C2">
        <w:rPr>
          <w:rFonts w:ascii="Georgia" w:eastAsia="Calibri" w:hAnsi="Georgia" w:cs="Times New Roman"/>
          <w:color w:val="585756"/>
          <w:kern w:val="0"/>
          <w:sz w:val="21"/>
          <w:szCs w:val="22"/>
          <w:lang w:val="fr-BE"/>
        </w:rPr>
        <w:t xml:space="preserve">surveillance des </w:t>
      </w:r>
      <w:r w:rsidR="006155A8" w:rsidRPr="001939C2">
        <w:rPr>
          <w:rFonts w:ascii="Georgia" w:eastAsia="Calibri" w:hAnsi="Georgia" w:cs="Times New Roman"/>
          <w:color w:val="585756"/>
          <w:kern w:val="0"/>
          <w:sz w:val="21"/>
          <w:szCs w:val="22"/>
          <w:lang w:val="fr-BE"/>
        </w:rPr>
        <w:t xml:space="preserve">travaux de réhabilitation des pistes de desserte des zones de </w:t>
      </w:r>
      <w:r w:rsidR="00604140" w:rsidRPr="001939C2">
        <w:rPr>
          <w:rFonts w:ascii="Georgia" w:eastAsia="Calibri" w:hAnsi="Georgia" w:cs="Times New Roman"/>
          <w:color w:val="585756"/>
          <w:kern w:val="0"/>
          <w:sz w:val="21"/>
          <w:szCs w:val="22"/>
          <w:lang w:val="fr-BE"/>
        </w:rPr>
        <w:t>production</w:t>
      </w:r>
      <w:r w:rsidR="006155A8" w:rsidRPr="001939C2">
        <w:rPr>
          <w:rFonts w:ascii="Georgia" w:eastAsia="Calibri" w:hAnsi="Georgia" w:cs="Times New Roman"/>
          <w:color w:val="585756"/>
          <w:kern w:val="0"/>
          <w:sz w:val="21"/>
          <w:szCs w:val="22"/>
          <w:lang w:val="fr-BE"/>
        </w:rPr>
        <w:t xml:space="preserve"> situées en communes Rugombo et Murwi de la province Cibitoke</w:t>
      </w:r>
      <w:r w:rsidR="006155A8" w:rsidRPr="00F22395">
        <w:rPr>
          <w:noProof/>
          <w:lang w:eastAsia="fr-FR"/>
        </w:rPr>
        <w:t>.</w:t>
      </w:r>
    </w:p>
    <w:p w14:paraId="6761C74D" w14:textId="55001219" w:rsidR="006155A8" w:rsidRPr="00F22395" w:rsidRDefault="006155A8" w:rsidP="00E7092E">
      <w:pPr>
        <w:spacing w:before="240" w:line="259" w:lineRule="auto"/>
      </w:pPr>
      <w:r w:rsidRPr="00F22395">
        <w:t>L’</w:t>
      </w:r>
      <w:r w:rsidRPr="00E7092E">
        <w:rPr>
          <w:spacing w:val="-1"/>
        </w:rPr>
        <w:t>étendue</w:t>
      </w:r>
      <w:r w:rsidRPr="00E7092E">
        <w:rPr>
          <w:spacing w:val="-4"/>
        </w:rPr>
        <w:t xml:space="preserve"> </w:t>
      </w:r>
      <w:r w:rsidRPr="00E7092E">
        <w:rPr>
          <w:spacing w:val="1"/>
        </w:rPr>
        <w:t>d</w:t>
      </w:r>
      <w:r w:rsidRPr="00F22395">
        <w:t>e</w:t>
      </w:r>
      <w:r w:rsidRPr="00E7092E">
        <w:rPr>
          <w:spacing w:val="1"/>
        </w:rPr>
        <w:t xml:space="preserve"> </w:t>
      </w:r>
      <w:r w:rsidRPr="00E7092E">
        <w:rPr>
          <w:spacing w:val="-1"/>
        </w:rPr>
        <w:t>l</w:t>
      </w:r>
      <w:r w:rsidRPr="00F22395">
        <w:t>a</w:t>
      </w:r>
      <w:r w:rsidRPr="00E7092E">
        <w:rPr>
          <w:spacing w:val="-4"/>
        </w:rPr>
        <w:t xml:space="preserve"> </w:t>
      </w:r>
      <w:r w:rsidRPr="00E7092E">
        <w:rPr>
          <w:spacing w:val="1"/>
        </w:rPr>
        <w:t>m</w:t>
      </w:r>
      <w:r w:rsidRPr="00E7092E">
        <w:rPr>
          <w:spacing w:val="-2"/>
        </w:rPr>
        <w:t>i</w:t>
      </w:r>
      <w:r w:rsidRPr="00F22395">
        <w:t>ssion</w:t>
      </w:r>
      <w:r w:rsidRPr="00E7092E">
        <w:rPr>
          <w:spacing w:val="-3"/>
        </w:rPr>
        <w:t xml:space="preserve"> </w:t>
      </w:r>
      <w:r w:rsidRPr="00E7092E">
        <w:rPr>
          <w:spacing w:val="1"/>
        </w:rPr>
        <w:t>e</w:t>
      </w:r>
      <w:r w:rsidRPr="00F22395">
        <w:t>st</w:t>
      </w:r>
      <w:r w:rsidRPr="00E7092E">
        <w:rPr>
          <w:spacing w:val="-1"/>
        </w:rPr>
        <w:t xml:space="preserve"> d’</w:t>
      </w:r>
      <w:r w:rsidRPr="00E7092E">
        <w:rPr>
          <w:spacing w:val="-2"/>
        </w:rPr>
        <w:t>as</w:t>
      </w:r>
      <w:r w:rsidRPr="00E7092E">
        <w:rPr>
          <w:spacing w:val="-1"/>
        </w:rPr>
        <w:t>s</w:t>
      </w:r>
      <w:r w:rsidRPr="00F22395">
        <w:t>ur</w:t>
      </w:r>
      <w:r w:rsidRPr="00E7092E">
        <w:rPr>
          <w:spacing w:val="1"/>
        </w:rPr>
        <w:t>e</w:t>
      </w:r>
      <w:r w:rsidRPr="00E7092E">
        <w:rPr>
          <w:spacing w:val="-3"/>
        </w:rPr>
        <w:t>r</w:t>
      </w:r>
      <w:r w:rsidRPr="00F22395">
        <w:t xml:space="preserve"> la</w:t>
      </w:r>
      <w:r w:rsidRPr="00E7092E">
        <w:rPr>
          <w:spacing w:val="-1"/>
        </w:rPr>
        <w:t xml:space="preserve"> </w:t>
      </w:r>
      <w:r w:rsidRPr="00F22395">
        <w:t>s</w:t>
      </w:r>
      <w:r w:rsidRPr="00E7092E">
        <w:rPr>
          <w:spacing w:val="-2"/>
        </w:rPr>
        <w:t>u</w:t>
      </w:r>
      <w:r w:rsidRPr="00F22395">
        <w:t>r</w:t>
      </w:r>
      <w:r w:rsidRPr="00E7092E">
        <w:rPr>
          <w:spacing w:val="-2"/>
        </w:rPr>
        <w:t>v</w:t>
      </w:r>
      <w:r w:rsidRPr="00E7092E">
        <w:rPr>
          <w:spacing w:val="1"/>
        </w:rPr>
        <w:t>e</w:t>
      </w:r>
      <w:r w:rsidRPr="00F22395">
        <w:t>ill</w:t>
      </w:r>
      <w:r w:rsidRPr="00E7092E">
        <w:rPr>
          <w:spacing w:val="-1"/>
        </w:rPr>
        <w:t>a</w:t>
      </w:r>
      <w:r w:rsidRPr="00E7092E">
        <w:rPr>
          <w:spacing w:val="-2"/>
        </w:rPr>
        <w:t>n</w:t>
      </w:r>
      <w:r w:rsidRPr="00F22395">
        <w:t>ce</w:t>
      </w:r>
      <w:r w:rsidRPr="00E7092E">
        <w:rPr>
          <w:spacing w:val="-2"/>
        </w:rPr>
        <w:t xml:space="preserve"> </w:t>
      </w:r>
      <w:r w:rsidRPr="00E7092E">
        <w:rPr>
          <w:spacing w:val="1"/>
        </w:rPr>
        <w:t>e</w:t>
      </w:r>
      <w:r w:rsidRPr="00F22395">
        <w:t>t</w:t>
      </w:r>
      <w:r w:rsidRPr="00E7092E">
        <w:rPr>
          <w:spacing w:val="-1"/>
        </w:rPr>
        <w:t xml:space="preserve"> </w:t>
      </w:r>
      <w:r w:rsidRPr="00E7092E">
        <w:rPr>
          <w:spacing w:val="-3"/>
        </w:rPr>
        <w:t>l</w:t>
      </w:r>
      <w:r w:rsidRPr="00F22395">
        <w:t>e</w:t>
      </w:r>
      <w:r w:rsidRPr="00E7092E">
        <w:rPr>
          <w:spacing w:val="1"/>
        </w:rPr>
        <w:t xml:space="preserve"> </w:t>
      </w:r>
      <w:r w:rsidRPr="00F22395">
        <w:t>c</w:t>
      </w:r>
      <w:r w:rsidRPr="00E7092E">
        <w:rPr>
          <w:spacing w:val="-1"/>
        </w:rPr>
        <w:t>o</w:t>
      </w:r>
      <w:r w:rsidRPr="00F22395">
        <w:t>n</w:t>
      </w:r>
      <w:r w:rsidRPr="00E7092E">
        <w:rPr>
          <w:spacing w:val="-1"/>
        </w:rPr>
        <w:t>t</w:t>
      </w:r>
      <w:r w:rsidRPr="00F22395">
        <w:t>r</w:t>
      </w:r>
      <w:r w:rsidRPr="00E7092E">
        <w:rPr>
          <w:spacing w:val="-1"/>
        </w:rPr>
        <w:t>ô</w:t>
      </w:r>
      <w:r w:rsidRPr="00F22395">
        <w:t>le</w:t>
      </w:r>
      <w:r w:rsidRPr="00E7092E">
        <w:rPr>
          <w:spacing w:val="-2"/>
        </w:rPr>
        <w:t xml:space="preserve"> </w:t>
      </w:r>
      <w:r w:rsidRPr="00E7092E">
        <w:rPr>
          <w:spacing w:val="-1"/>
        </w:rPr>
        <w:t>d</w:t>
      </w:r>
      <w:r w:rsidRPr="00E7092E">
        <w:rPr>
          <w:spacing w:val="1"/>
        </w:rPr>
        <w:t>e</w:t>
      </w:r>
      <w:r w:rsidRPr="00F22395">
        <w:t xml:space="preserve">s </w:t>
      </w:r>
      <w:r w:rsidRPr="00E7092E">
        <w:rPr>
          <w:spacing w:val="-1"/>
        </w:rPr>
        <w:t>t</w:t>
      </w:r>
      <w:r w:rsidRPr="00F22395">
        <w:t>r</w:t>
      </w:r>
      <w:r w:rsidRPr="00E7092E">
        <w:rPr>
          <w:spacing w:val="-1"/>
        </w:rPr>
        <w:t>a</w:t>
      </w:r>
      <w:r w:rsidRPr="00F22395">
        <w:t>v</w:t>
      </w:r>
      <w:r w:rsidRPr="00E7092E">
        <w:rPr>
          <w:spacing w:val="-3"/>
        </w:rPr>
        <w:t>a</w:t>
      </w:r>
      <w:r w:rsidRPr="00E7092E">
        <w:rPr>
          <w:spacing w:val="1"/>
        </w:rPr>
        <w:t>u</w:t>
      </w:r>
      <w:r w:rsidRPr="00F22395">
        <w:t>x</w:t>
      </w:r>
      <w:r w:rsidRPr="00E7092E">
        <w:rPr>
          <w:spacing w:val="-1"/>
        </w:rPr>
        <w:t xml:space="preserve"> </w:t>
      </w:r>
      <w:r w:rsidR="00706D98">
        <w:rPr>
          <w:spacing w:val="-1"/>
        </w:rPr>
        <w:t>estimé</w:t>
      </w:r>
      <w:r w:rsidR="00720201">
        <w:rPr>
          <w:spacing w:val="-1"/>
        </w:rPr>
        <w:t>s</w:t>
      </w:r>
      <w:r w:rsidR="00706D98">
        <w:rPr>
          <w:spacing w:val="-1"/>
        </w:rPr>
        <w:t xml:space="preserve"> à </w:t>
      </w:r>
      <w:r w:rsidR="00720201">
        <w:rPr>
          <w:spacing w:val="-1"/>
        </w:rPr>
        <w:t xml:space="preserve">1.300.000 euros </w:t>
      </w:r>
      <w:r w:rsidRPr="00F22395">
        <w:t>s</w:t>
      </w:r>
      <w:r w:rsidRPr="00E7092E">
        <w:rPr>
          <w:spacing w:val="-2"/>
        </w:rPr>
        <w:t>ui</w:t>
      </w:r>
      <w:r w:rsidRPr="00F22395">
        <w:t>van</w:t>
      </w:r>
      <w:r w:rsidRPr="00E7092E">
        <w:rPr>
          <w:spacing w:val="-1"/>
        </w:rPr>
        <w:t>t</w:t>
      </w:r>
      <w:r w:rsidRPr="00F22395">
        <w:t>s :</w:t>
      </w:r>
    </w:p>
    <w:p w14:paraId="2D27D46D" w14:textId="77777777" w:rsidR="006155A8" w:rsidRPr="00F22395" w:rsidRDefault="006155A8" w:rsidP="00052C17">
      <w:pPr>
        <w:pStyle w:val="ListParagraph"/>
        <w:numPr>
          <w:ilvl w:val="0"/>
          <w:numId w:val="56"/>
        </w:numPr>
        <w:spacing w:before="240" w:line="259" w:lineRule="auto"/>
      </w:pPr>
      <w:r w:rsidRPr="00F22395">
        <w:t>Réhabilitation de la Piste Rusororo – Kivumvu (3 700 m) ;</w:t>
      </w:r>
    </w:p>
    <w:p w14:paraId="6C0D324F" w14:textId="77777777" w:rsidR="006155A8" w:rsidRPr="00F22395" w:rsidRDefault="006155A8" w:rsidP="00052C17">
      <w:pPr>
        <w:pStyle w:val="ListParagraph"/>
        <w:numPr>
          <w:ilvl w:val="0"/>
          <w:numId w:val="56"/>
        </w:numPr>
        <w:spacing w:before="240" w:line="259" w:lineRule="auto"/>
      </w:pPr>
      <w:r w:rsidRPr="00F22395">
        <w:t>Aménagement de la piste Kivumvu– Prise CTF (1 700 m) ;</w:t>
      </w:r>
    </w:p>
    <w:p w14:paraId="5150034C" w14:textId="77777777" w:rsidR="006155A8" w:rsidRPr="00F22395" w:rsidRDefault="006155A8" w:rsidP="00052C17">
      <w:pPr>
        <w:pStyle w:val="ListParagraph"/>
        <w:numPr>
          <w:ilvl w:val="0"/>
          <w:numId w:val="56"/>
        </w:numPr>
        <w:spacing w:before="240" w:line="259" w:lineRule="auto"/>
      </w:pPr>
      <w:r w:rsidRPr="00F22395">
        <w:t>Réhabilitation de la Piste TR#6A- Sur la colline Rusororo (3 200 m) ;</w:t>
      </w:r>
    </w:p>
    <w:p w14:paraId="059B6B88" w14:textId="77777777" w:rsidR="006155A8" w:rsidRPr="00F22395" w:rsidRDefault="006155A8" w:rsidP="00052C17">
      <w:pPr>
        <w:pStyle w:val="ListParagraph"/>
        <w:numPr>
          <w:ilvl w:val="0"/>
          <w:numId w:val="56"/>
        </w:numPr>
        <w:spacing w:before="240" w:line="259" w:lineRule="auto"/>
      </w:pPr>
      <w:r w:rsidRPr="00F22395">
        <w:t>Aménagement du tronçon de piste d’Accès à la Prise Muhira/Aval ( 500 m) ;</w:t>
      </w:r>
    </w:p>
    <w:p w14:paraId="3678E99E" w14:textId="77777777" w:rsidR="006155A8" w:rsidRDefault="006155A8" w:rsidP="00052C17">
      <w:pPr>
        <w:pStyle w:val="ListParagraph"/>
        <w:numPr>
          <w:ilvl w:val="0"/>
          <w:numId w:val="56"/>
        </w:numPr>
        <w:spacing w:before="240" w:line="259" w:lineRule="auto"/>
      </w:pPr>
      <w:r w:rsidRPr="00F22395">
        <w:t xml:space="preserve">Construction pont sur la rivière Nyamagana et réhabilitation de la piste TR 6 A  </w:t>
      </w:r>
      <w:r>
        <w:t>(</w:t>
      </w:r>
      <w:r w:rsidRPr="00F22395">
        <w:t>800 m, en partie).</w:t>
      </w:r>
    </w:p>
    <w:p w14:paraId="3C980BA3" w14:textId="68161622" w:rsidR="00FB4DBA" w:rsidRDefault="00FB4DBA" w:rsidP="00FB4DBA">
      <w:pPr>
        <w:pStyle w:val="Heading2"/>
        <w:keepLines w:val="0"/>
        <w:widowControl w:val="0"/>
        <w:tabs>
          <w:tab w:val="num" w:pos="576"/>
        </w:tabs>
        <w:suppressAutoHyphens/>
        <w:spacing w:after="240"/>
        <w:ind w:left="578" w:hanging="578"/>
      </w:pPr>
      <w:bookmarkStart w:id="48" w:name="_Toc198621304"/>
      <w:r>
        <w:t>Lots</w:t>
      </w:r>
      <w:r w:rsidRPr="0040481A">
        <w:rPr>
          <w:rStyle w:val="FootnoteReference"/>
          <w:color w:val="0070C0"/>
        </w:rPr>
        <w:footnoteReference w:id="11"/>
      </w:r>
      <w:bookmarkEnd w:id="48"/>
    </w:p>
    <w:p w14:paraId="0A8922E8" w14:textId="29CC55B6" w:rsidR="00FB4DBA" w:rsidRPr="00211A79" w:rsidRDefault="00FB4DBA" w:rsidP="00640888">
      <w:pPr>
        <w:pStyle w:val="CommentText"/>
        <w:rPr>
          <w:sz w:val="21"/>
          <w:szCs w:val="22"/>
        </w:rPr>
      </w:pPr>
      <w:r w:rsidRPr="00211A79">
        <w:rPr>
          <w:sz w:val="21"/>
          <w:szCs w:val="22"/>
        </w:rPr>
        <w:t xml:space="preserve">Le marché est </w:t>
      </w:r>
      <w:r w:rsidR="008C7531">
        <w:rPr>
          <w:sz w:val="21"/>
          <w:szCs w:val="22"/>
        </w:rPr>
        <w:t>en un seul lot indivisible</w:t>
      </w:r>
      <w:r w:rsidR="00640888">
        <w:rPr>
          <w:sz w:val="21"/>
          <w:szCs w:val="22"/>
        </w:rPr>
        <w:t>,</w:t>
      </w:r>
      <w:r w:rsidR="00640888" w:rsidRPr="00640888">
        <w:t xml:space="preserve"> </w:t>
      </w:r>
      <w:r w:rsidR="00640888">
        <w:t xml:space="preserve">pour avoir une harmonisation dans la conception des ouvrages. </w:t>
      </w:r>
      <w:r w:rsidRPr="00211A79">
        <w:rPr>
          <w:sz w:val="21"/>
          <w:szCs w:val="22"/>
        </w:rPr>
        <w:t xml:space="preserve"> Une offre pour une </w:t>
      </w:r>
      <w:r w:rsidR="002F2A70" w:rsidRPr="00211A79">
        <w:rPr>
          <w:sz w:val="21"/>
          <w:szCs w:val="22"/>
        </w:rPr>
        <w:t xml:space="preserve">partie </w:t>
      </w:r>
      <w:r w:rsidR="002F2A70">
        <w:rPr>
          <w:sz w:val="21"/>
          <w:szCs w:val="22"/>
        </w:rPr>
        <w:t>du</w:t>
      </w:r>
      <w:r w:rsidR="00E10F28">
        <w:rPr>
          <w:sz w:val="21"/>
          <w:szCs w:val="22"/>
        </w:rPr>
        <w:t xml:space="preserve"> lot </w:t>
      </w:r>
      <w:r w:rsidRPr="00211A79">
        <w:rPr>
          <w:sz w:val="21"/>
          <w:szCs w:val="22"/>
        </w:rPr>
        <w:t>est irrecevable.</w:t>
      </w:r>
    </w:p>
    <w:p w14:paraId="4A0CCB63" w14:textId="117B4470" w:rsidR="00FB4DBA" w:rsidRDefault="00FB4DBA" w:rsidP="00FB4DBA">
      <w:pPr>
        <w:pStyle w:val="BodyText"/>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 xml:space="preserve">La description </w:t>
      </w:r>
      <w:r w:rsidR="008C7531">
        <w:rPr>
          <w:rFonts w:ascii="Georgia" w:eastAsia="Calibri" w:hAnsi="Georgia" w:cs="Times New Roman"/>
          <w:color w:val="585756"/>
          <w:kern w:val="0"/>
          <w:sz w:val="21"/>
          <w:szCs w:val="22"/>
          <w:lang w:val="fr-BE"/>
        </w:rPr>
        <w:t>du marché</w:t>
      </w:r>
      <w:r w:rsidRPr="00211A79">
        <w:rPr>
          <w:rFonts w:ascii="Georgia" w:eastAsia="Calibri" w:hAnsi="Georgia" w:cs="Times New Roman"/>
          <w:color w:val="585756"/>
          <w:kern w:val="0"/>
          <w:sz w:val="21"/>
          <w:szCs w:val="22"/>
          <w:lang w:val="fr-BE"/>
        </w:rPr>
        <w:t xml:space="preserve"> est reprise dans </w:t>
      </w:r>
      <w:r w:rsidR="005708CB">
        <w:rPr>
          <w:rFonts w:ascii="Georgia" w:eastAsia="Calibri" w:hAnsi="Georgia" w:cs="Times New Roman"/>
          <w:color w:val="585756"/>
          <w:kern w:val="0"/>
          <w:sz w:val="21"/>
          <w:szCs w:val="22"/>
          <w:lang w:val="fr-BE"/>
        </w:rPr>
        <w:t>les Terme de Références</w:t>
      </w:r>
      <w:r w:rsidR="00A527FB">
        <w:rPr>
          <w:rFonts w:ascii="Georgia" w:eastAsia="Calibri" w:hAnsi="Georgia" w:cs="Times New Roman"/>
          <w:color w:val="585756"/>
          <w:kern w:val="0"/>
          <w:sz w:val="21"/>
          <w:szCs w:val="22"/>
          <w:lang w:val="fr-BE"/>
        </w:rPr>
        <w:t xml:space="preserve"> </w:t>
      </w:r>
      <w:r w:rsidRPr="00211A79">
        <w:rPr>
          <w:rFonts w:ascii="Georgia" w:eastAsia="Calibri" w:hAnsi="Georgia" w:cs="Times New Roman"/>
          <w:color w:val="585756"/>
          <w:kern w:val="0"/>
          <w:sz w:val="21"/>
          <w:szCs w:val="22"/>
          <w:lang w:val="fr-BE"/>
        </w:rPr>
        <w:t>du présent CSC</w:t>
      </w:r>
      <w:r w:rsidR="008C7531">
        <w:rPr>
          <w:rFonts w:ascii="Georgia" w:eastAsia="Calibri" w:hAnsi="Georgia" w:cs="Times New Roman"/>
          <w:color w:val="585756"/>
          <w:kern w:val="0"/>
          <w:sz w:val="21"/>
          <w:szCs w:val="22"/>
          <w:lang w:val="fr-BE"/>
        </w:rPr>
        <w:t xml:space="preserve"> r</w:t>
      </w:r>
      <w:r w:rsidR="00667CFD">
        <w:rPr>
          <w:rFonts w:ascii="Georgia" w:eastAsia="Calibri" w:hAnsi="Georgia" w:cs="Times New Roman"/>
          <w:color w:val="585756"/>
          <w:kern w:val="0"/>
          <w:sz w:val="21"/>
          <w:szCs w:val="22"/>
          <w:lang w:val="fr-BE"/>
        </w:rPr>
        <w:t xml:space="preserve">éservée </w:t>
      </w:r>
      <w:r w:rsidR="008C7531">
        <w:rPr>
          <w:rFonts w:ascii="Georgia" w:eastAsia="Calibri" w:hAnsi="Georgia" w:cs="Times New Roman"/>
          <w:color w:val="585756"/>
          <w:kern w:val="0"/>
          <w:sz w:val="21"/>
          <w:szCs w:val="22"/>
          <w:lang w:val="fr-BE"/>
        </w:rPr>
        <w:t>aux termes de référence.</w:t>
      </w:r>
    </w:p>
    <w:p w14:paraId="24B0129E" w14:textId="319B0C1A" w:rsidR="00FB4DBA" w:rsidRDefault="00FB4DBA" w:rsidP="00FB4DBA">
      <w:pPr>
        <w:pStyle w:val="Heading2"/>
        <w:keepLines w:val="0"/>
        <w:widowControl w:val="0"/>
        <w:tabs>
          <w:tab w:val="num" w:pos="576"/>
        </w:tabs>
        <w:suppressAutoHyphens/>
        <w:spacing w:after="240"/>
        <w:ind w:left="578" w:hanging="578"/>
      </w:pPr>
      <w:bookmarkStart w:id="49" w:name="_Toc198621305"/>
      <w:r>
        <w:t>Postes</w:t>
      </w:r>
      <w:bookmarkEnd w:id="49"/>
    </w:p>
    <w:p w14:paraId="1F33AE81" w14:textId="33176F4C" w:rsidR="008D6F82" w:rsidRPr="00775557" w:rsidRDefault="00F009B1" w:rsidP="008D6F82">
      <w:pPr>
        <w:jc w:val="both"/>
        <w:rPr>
          <w:lang w:val="fr-FR"/>
        </w:rPr>
      </w:pPr>
      <w:r w:rsidRPr="00D34316">
        <w:t xml:space="preserve">Le marché est composé des postes repris </w:t>
      </w:r>
      <w:r w:rsidR="008D6F82" w:rsidRPr="007C6531">
        <w:rPr>
          <w:lang w:val="fr-FR"/>
        </w:rPr>
        <w:t>aux points 6.3« </w:t>
      </w:r>
      <w:r w:rsidR="008D6F82">
        <w:rPr>
          <w:lang w:val="fr-FR"/>
        </w:rPr>
        <w:t>Bordereau de prix</w:t>
      </w:r>
      <w:r w:rsidR="008D6F82" w:rsidRPr="007C6531">
        <w:rPr>
          <w:lang w:val="fr-FR"/>
        </w:rPr>
        <w:t xml:space="preserve"> » et </w:t>
      </w:r>
      <w:r w:rsidR="00651034">
        <w:rPr>
          <w:lang w:val="fr-FR"/>
        </w:rPr>
        <w:t xml:space="preserve">5 </w:t>
      </w:r>
      <w:r w:rsidR="008D6F82" w:rsidRPr="007C6531">
        <w:rPr>
          <w:lang w:val="fr-FR"/>
        </w:rPr>
        <w:t>« Termes de Référence ».</w:t>
      </w:r>
    </w:p>
    <w:p w14:paraId="5EF14B99" w14:textId="7B527F5A" w:rsidR="00FB4DBA" w:rsidRDefault="00FB4DBA" w:rsidP="00667CFD">
      <w:pPr>
        <w:pStyle w:val="BodyText"/>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Ces postes seront groupés et forment un seul marché. Il n’est pas possible de soumissionner pour un ou plusieurs postes et le soumissionnaire est tenu de remettre prix pour tous les postes du marché.</w:t>
      </w:r>
    </w:p>
    <w:p w14:paraId="69EE08AB" w14:textId="77777777" w:rsidR="00FB4DBA" w:rsidRPr="00514D50" w:rsidRDefault="00FB4DBA" w:rsidP="00FB4DBA">
      <w:pPr>
        <w:pStyle w:val="Heading2"/>
        <w:keepLines w:val="0"/>
        <w:widowControl w:val="0"/>
        <w:tabs>
          <w:tab w:val="num" w:pos="576"/>
        </w:tabs>
        <w:suppressAutoHyphens/>
        <w:spacing w:after="240"/>
        <w:ind w:left="578" w:hanging="578"/>
      </w:pPr>
      <w:bookmarkStart w:id="50" w:name="_Toc364253069"/>
      <w:bookmarkStart w:id="51" w:name="_Toc198621306"/>
      <w:r>
        <w:t>Durée du marché</w:t>
      </w:r>
      <w:bookmarkEnd w:id="50"/>
      <w:r w:rsidRPr="005708CB">
        <w:rPr>
          <w:color w:val="0070C0"/>
          <w:vertAlign w:val="superscript"/>
        </w:rPr>
        <w:footnoteReference w:id="12"/>
      </w:r>
      <w:bookmarkEnd w:id="51"/>
    </w:p>
    <w:p w14:paraId="086EA627" w14:textId="20973671" w:rsidR="00853206" w:rsidRPr="005C5770" w:rsidRDefault="00853206" w:rsidP="00853206">
      <w:pPr>
        <w:jc w:val="both"/>
        <w:rPr>
          <w:lang w:val="fr-FR"/>
        </w:rPr>
      </w:pPr>
      <w:bookmarkStart w:id="52" w:name="_Toc257039826"/>
      <w:bookmarkStart w:id="53" w:name="_Toc366161158"/>
      <w:r w:rsidRPr="00775557">
        <w:rPr>
          <w:lang w:val="fr-FR"/>
        </w:rPr>
        <w:t xml:space="preserve">Le marché débute à la notification de l’attribution et prend fin à la réception définitive (voir également points </w:t>
      </w:r>
      <w:r w:rsidR="002542BE" w:rsidRPr="002542BE">
        <w:rPr>
          <w:lang w:val="fr-FR"/>
        </w:rPr>
        <w:t>4.12.1</w:t>
      </w:r>
      <w:r w:rsidR="005C5770">
        <w:rPr>
          <w:lang w:val="fr-FR"/>
        </w:rPr>
        <w:t xml:space="preserve"> </w:t>
      </w:r>
      <w:r w:rsidR="005C5770" w:rsidRPr="005C5770">
        <w:rPr>
          <w:lang w:val="fr-FR"/>
        </w:rPr>
        <w:t>«Délais et clauses (Art. 147)</w:t>
      </w:r>
      <w:r w:rsidRPr="005C5770">
        <w:rPr>
          <w:lang w:val="fr-FR"/>
        </w:rPr>
        <w:t xml:space="preserve"> » et </w:t>
      </w:r>
      <w:r w:rsidR="00A04F10" w:rsidRPr="005C5770">
        <w:rPr>
          <w:lang w:val="fr-FR"/>
        </w:rPr>
        <w:t>5</w:t>
      </w:r>
      <w:r w:rsidRPr="005C5770">
        <w:rPr>
          <w:lang w:val="fr-FR"/>
        </w:rPr>
        <w:t xml:space="preserve"> « </w:t>
      </w:r>
      <w:r w:rsidRPr="002542BE">
        <w:rPr>
          <w:lang w:val="fr-FR"/>
        </w:rPr>
        <w:fldChar w:fldCharType="begin"/>
      </w:r>
      <w:r w:rsidRPr="005C5770">
        <w:rPr>
          <w:lang w:val="fr-FR"/>
        </w:rPr>
        <w:instrText xml:space="preserve"> REF _Ref18074157 \h  \* MERGEFORMAT </w:instrText>
      </w:r>
      <w:r w:rsidRPr="002542BE">
        <w:rPr>
          <w:lang w:val="fr-FR"/>
        </w:rPr>
        <w:fldChar w:fldCharType="separate"/>
      </w:r>
      <w:r w:rsidR="00981E71">
        <w:rPr>
          <w:b/>
          <w:bCs/>
          <w:lang w:val="en-US"/>
        </w:rPr>
        <w:t>Error! Reference source not found.</w:t>
      </w:r>
      <w:r w:rsidRPr="002542BE">
        <w:rPr>
          <w:lang w:val="fr-FR"/>
        </w:rPr>
        <w:fldChar w:fldCharType="end"/>
      </w:r>
      <w:r w:rsidRPr="005C5770">
        <w:rPr>
          <w:lang w:val="fr-FR"/>
        </w:rPr>
        <w:t> »).</w:t>
      </w:r>
    </w:p>
    <w:p w14:paraId="2C3B59C6" w14:textId="1C2402CA" w:rsidR="00FB4DBA" w:rsidRDefault="00FB4DBA" w:rsidP="000A1A2D">
      <w:pPr>
        <w:pStyle w:val="Heading2"/>
        <w:keepLines w:val="0"/>
        <w:widowControl w:val="0"/>
        <w:tabs>
          <w:tab w:val="num" w:pos="576"/>
        </w:tabs>
        <w:suppressAutoHyphens/>
        <w:spacing w:after="240"/>
        <w:ind w:left="578" w:hanging="578"/>
      </w:pPr>
      <w:bookmarkStart w:id="54" w:name="_Toc198621307"/>
      <w:r>
        <w:lastRenderedPageBreak/>
        <w:t>Variantes</w:t>
      </w:r>
      <w:bookmarkEnd w:id="54"/>
      <w:r>
        <w:t xml:space="preserve"> </w:t>
      </w:r>
      <w:bookmarkEnd w:id="52"/>
      <w:bookmarkEnd w:id="53"/>
    </w:p>
    <w:p w14:paraId="3CACDC41" w14:textId="5B060F53" w:rsidR="00FB4DBA" w:rsidRPr="00211A79" w:rsidRDefault="00FB4DBA" w:rsidP="00FB4DBA">
      <w:pPr>
        <w:pStyle w:val="BodyText"/>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Les variantes sont interdites.</w:t>
      </w:r>
    </w:p>
    <w:p w14:paraId="08433675" w14:textId="559D5FA0" w:rsidR="00FB4DBA" w:rsidRDefault="00FB4DBA" w:rsidP="00FB4DBA">
      <w:pPr>
        <w:pStyle w:val="Heading2"/>
        <w:keepLines w:val="0"/>
        <w:widowControl w:val="0"/>
        <w:tabs>
          <w:tab w:val="num" w:pos="576"/>
        </w:tabs>
        <w:suppressAutoHyphens/>
        <w:spacing w:after="240"/>
        <w:ind w:left="578" w:hanging="578"/>
      </w:pPr>
      <w:bookmarkStart w:id="55" w:name="_Ref264270773"/>
      <w:bookmarkStart w:id="56" w:name="_Toc364253071"/>
      <w:bookmarkStart w:id="57" w:name="_Toc198621308"/>
      <w:r>
        <w:t>Option</w:t>
      </w:r>
      <w:bookmarkEnd w:id="55"/>
      <w:bookmarkEnd w:id="56"/>
      <w:bookmarkEnd w:id="57"/>
    </w:p>
    <w:p w14:paraId="116A722B" w14:textId="4BE4B660" w:rsidR="00B473FA" w:rsidRPr="00B473FA" w:rsidRDefault="00B473FA" w:rsidP="00B473FA">
      <w:r w:rsidRPr="00B473FA">
        <w:t>Les options sont interdites.</w:t>
      </w:r>
    </w:p>
    <w:p w14:paraId="71C9901C" w14:textId="77777777" w:rsidR="00FB4DBA" w:rsidRDefault="00FB4DBA" w:rsidP="00FB4DBA">
      <w:pPr>
        <w:pStyle w:val="Heading2"/>
        <w:keepLines w:val="0"/>
        <w:widowControl w:val="0"/>
        <w:tabs>
          <w:tab w:val="num" w:pos="576"/>
        </w:tabs>
        <w:suppressAutoHyphens/>
        <w:spacing w:after="240"/>
        <w:ind w:left="578" w:hanging="578"/>
      </w:pPr>
      <w:bookmarkStart w:id="58" w:name="_Toc364253072"/>
      <w:bookmarkStart w:id="59" w:name="_Toc198621309"/>
      <w:r>
        <w:t>Quantité</w:t>
      </w:r>
      <w:bookmarkEnd w:id="58"/>
      <w:bookmarkEnd w:id="59"/>
    </w:p>
    <w:p w14:paraId="52E67E4C" w14:textId="379C01C4" w:rsidR="00B41E9D" w:rsidRPr="007C6531" w:rsidRDefault="00B41E9D" w:rsidP="00640888">
      <w:pPr>
        <w:pStyle w:val="BodyText"/>
        <w:rPr>
          <w:rFonts w:ascii="Georgia" w:eastAsia="Calibri" w:hAnsi="Georgia" w:cs="Times New Roman"/>
          <w:color w:val="585756"/>
          <w:kern w:val="0"/>
          <w:sz w:val="21"/>
          <w:szCs w:val="22"/>
          <w:lang w:val="fr-BE"/>
        </w:rPr>
      </w:pPr>
      <w:r w:rsidRPr="007C6531">
        <w:rPr>
          <w:rFonts w:ascii="Georgia" w:eastAsia="Calibri" w:hAnsi="Georgia" w:cs="Times New Roman"/>
          <w:color w:val="585756"/>
          <w:kern w:val="0"/>
          <w:sz w:val="21"/>
          <w:szCs w:val="22"/>
          <w:lang w:val="fr-BE"/>
        </w:rPr>
        <w:t xml:space="preserve">Les quantités </w:t>
      </w:r>
      <w:r w:rsidR="0079491B">
        <w:rPr>
          <w:rFonts w:ascii="Georgia" w:eastAsia="Calibri" w:hAnsi="Georgia" w:cs="Times New Roman"/>
          <w:color w:val="585756"/>
          <w:kern w:val="0"/>
          <w:sz w:val="21"/>
          <w:szCs w:val="22"/>
          <w:lang w:val="fr-BE"/>
        </w:rPr>
        <w:t>prévisionnelles</w:t>
      </w:r>
      <w:r w:rsidR="00FD1495">
        <w:rPr>
          <w:rFonts w:ascii="Georgia" w:eastAsia="Calibri" w:hAnsi="Georgia" w:cs="Times New Roman"/>
          <w:color w:val="585756"/>
          <w:kern w:val="0"/>
          <w:sz w:val="21"/>
          <w:szCs w:val="22"/>
          <w:lang w:val="fr-BE"/>
        </w:rPr>
        <w:t xml:space="preserve"> </w:t>
      </w:r>
      <w:r w:rsidRPr="007C6531">
        <w:rPr>
          <w:rFonts w:ascii="Georgia" w:eastAsia="Calibri" w:hAnsi="Georgia" w:cs="Times New Roman"/>
          <w:color w:val="585756"/>
          <w:kern w:val="0"/>
          <w:sz w:val="21"/>
          <w:szCs w:val="22"/>
          <w:lang w:val="fr-BE"/>
        </w:rPr>
        <w:t xml:space="preserve">sont </w:t>
      </w:r>
      <w:r w:rsidR="00711F13">
        <w:rPr>
          <w:rFonts w:ascii="Georgia" w:eastAsia="Calibri" w:hAnsi="Georgia" w:cs="Times New Roman"/>
          <w:color w:val="585756"/>
          <w:kern w:val="0"/>
          <w:sz w:val="21"/>
          <w:szCs w:val="22"/>
          <w:lang w:val="fr-BE"/>
        </w:rPr>
        <w:t>indiquées</w:t>
      </w:r>
      <w:r w:rsidRPr="007C6531">
        <w:rPr>
          <w:rFonts w:ascii="Georgia" w:eastAsia="Calibri" w:hAnsi="Georgia" w:cs="Times New Roman"/>
          <w:color w:val="585756"/>
          <w:kern w:val="0"/>
          <w:sz w:val="21"/>
          <w:szCs w:val="22"/>
          <w:lang w:val="fr-BE"/>
        </w:rPr>
        <w:t xml:space="preserve"> dans les Termes de référence</w:t>
      </w:r>
      <w:r w:rsidR="00FE6CF4" w:rsidRPr="007C6531">
        <w:rPr>
          <w:rFonts w:ascii="Georgia" w:eastAsia="Calibri" w:hAnsi="Georgia" w:cs="Times New Roman"/>
          <w:color w:val="585756"/>
          <w:kern w:val="0"/>
          <w:sz w:val="21"/>
          <w:szCs w:val="22"/>
          <w:lang w:val="fr-BE"/>
        </w:rPr>
        <w:t>.</w:t>
      </w:r>
      <w:r w:rsidR="00306F46">
        <w:rPr>
          <w:rFonts w:ascii="Georgia" w:eastAsia="Calibri" w:hAnsi="Georgia" w:cs="Times New Roman"/>
          <w:color w:val="585756"/>
          <w:kern w:val="0"/>
          <w:sz w:val="21"/>
          <w:szCs w:val="22"/>
          <w:lang w:val="fr-BE"/>
        </w:rPr>
        <w:t xml:space="preserve"> Sous le point 5.5.</w:t>
      </w:r>
    </w:p>
    <w:p w14:paraId="216189F3" w14:textId="77777777" w:rsidR="00235D40" w:rsidRPr="00235D40" w:rsidRDefault="00235D40" w:rsidP="00640888">
      <w:pPr>
        <w:pStyle w:val="BodyText"/>
        <w:rPr>
          <w:rFonts w:ascii="Georgia" w:eastAsia="Calibri" w:hAnsi="Georgia" w:cs="Times New Roman"/>
          <w:color w:val="585756"/>
          <w:kern w:val="0"/>
          <w:sz w:val="21"/>
          <w:szCs w:val="22"/>
        </w:rPr>
      </w:pPr>
    </w:p>
    <w:p w14:paraId="70CC1032" w14:textId="77777777" w:rsidR="0040563D" w:rsidRDefault="0040563D" w:rsidP="00640888">
      <w:pPr>
        <w:pStyle w:val="BodyText"/>
        <w:rPr>
          <w:rFonts w:ascii="Georgia" w:eastAsia="Calibri" w:hAnsi="Georgia" w:cs="Times New Roman"/>
          <w:color w:val="585756"/>
          <w:kern w:val="0"/>
          <w:sz w:val="21"/>
          <w:szCs w:val="22"/>
          <w:lang w:val="fr-BE"/>
        </w:rPr>
      </w:pPr>
    </w:p>
    <w:p w14:paraId="2E5D9CF7" w14:textId="77777777" w:rsidR="0040563D" w:rsidRPr="0040563D" w:rsidRDefault="0040563D" w:rsidP="00640888">
      <w:pPr>
        <w:pStyle w:val="BodyText"/>
        <w:rPr>
          <w:rFonts w:ascii="Georgia" w:eastAsia="Calibri" w:hAnsi="Georgia" w:cs="Times New Roman"/>
          <w:color w:val="585756"/>
          <w:kern w:val="0"/>
          <w:sz w:val="21"/>
          <w:szCs w:val="22"/>
        </w:rPr>
      </w:pPr>
    </w:p>
    <w:p w14:paraId="69B65A24" w14:textId="34E57DA8" w:rsidR="00BF445E" w:rsidRDefault="00BF445E">
      <w:pPr>
        <w:spacing w:after="0" w:line="240" w:lineRule="auto"/>
      </w:pPr>
      <w:r>
        <w:br w:type="page"/>
      </w:r>
    </w:p>
    <w:p w14:paraId="7406E50E" w14:textId="1FA6356B" w:rsidR="00D07797" w:rsidRDefault="00B41E9D" w:rsidP="00C72B94">
      <w:pPr>
        <w:pStyle w:val="Heading1"/>
        <w:numPr>
          <w:ilvl w:val="0"/>
          <w:numId w:val="5"/>
        </w:numPr>
      </w:pPr>
      <w:bookmarkStart w:id="60" w:name="_Toc198621310"/>
      <w:r>
        <w:lastRenderedPageBreak/>
        <w:t>Procédure</w:t>
      </w:r>
      <w:bookmarkEnd w:id="60"/>
    </w:p>
    <w:p w14:paraId="7B133F27" w14:textId="4D5A202A" w:rsidR="009804F1" w:rsidRDefault="009804F1" w:rsidP="009804F1">
      <w:pPr>
        <w:pStyle w:val="Heading2"/>
      </w:pPr>
      <w:bookmarkStart w:id="61" w:name="_Toc364253074"/>
      <w:bookmarkStart w:id="62" w:name="_Ref224472424"/>
      <w:bookmarkStart w:id="63" w:name="_Ref224472425"/>
      <w:bookmarkStart w:id="64" w:name="_Toc257380481"/>
      <w:bookmarkStart w:id="65" w:name="_Toc260134198"/>
      <w:bookmarkStart w:id="66" w:name="_Toc198621311"/>
      <w:r>
        <w:t>Mode de passation</w:t>
      </w:r>
      <w:bookmarkEnd w:id="61"/>
      <w:bookmarkEnd w:id="66"/>
    </w:p>
    <w:p w14:paraId="2C6AB17B" w14:textId="33E90438" w:rsidR="009804F1" w:rsidRPr="00322054" w:rsidRDefault="009804F1" w:rsidP="009804F1">
      <w:pPr>
        <w:pStyle w:val="BodyText"/>
        <w:rPr>
          <w:rFonts w:ascii="Georgia" w:eastAsia="Calibri" w:hAnsi="Georgia" w:cs="Times New Roman"/>
          <w:color w:val="585756"/>
          <w:kern w:val="0"/>
          <w:sz w:val="21"/>
          <w:szCs w:val="22"/>
          <w:lang w:val="fr-BE"/>
        </w:rPr>
      </w:pPr>
      <w:r w:rsidRPr="00322054">
        <w:rPr>
          <w:rFonts w:ascii="Georgia" w:eastAsia="Calibri" w:hAnsi="Georgia" w:cs="Times New Roman"/>
          <w:color w:val="585756"/>
          <w:kern w:val="0"/>
          <w:sz w:val="21"/>
          <w:szCs w:val="22"/>
          <w:lang w:val="fr-BE"/>
        </w:rPr>
        <w:t xml:space="preserve">Procédure négociée sans publication préalable en application de l’article 42 </w:t>
      </w:r>
      <w:r w:rsidR="003432D4" w:rsidRPr="003432D4">
        <w:rPr>
          <w:rFonts w:ascii="Georgia" w:eastAsia="Calibri" w:hAnsi="Georgia" w:cs="Times New Roman"/>
          <w:color w:val="585756"/>
          <w:kern w:val="0"/>
          <w:sz w:val="21"/>
          <w:szCs w:val="22"/>
          <w:lang w:val="fr-BE"/>
        </w:rPr>
        <w:t xml:space="preserve">§ 1, 1° a) </w:t>
      </w:r>
      <w:r w:rsidRPr="00322054">
        <w:rPr>
          <w:rFonts w:ascii="Georgia" w:eastAsia="Calibri" w:hAnsi="Georgia" w:cs="Times New Roman"/>
          <w:color w:val="585756"/>
          <w:kern w:val="0"/>
          <w:sz w:val="21"/>
          <w:szCs w:val="22"/>
          <w:lang w:val="fr-BE"/>
        </w:rPr>
        <w:t>de la loi du 17 juin 2016.</w:t>
      </w:r>
    </w:p>
    <w:p w14:paraId="14278E55" w14:textId="102BF458" w:rsidR="009804F1" w:rsidRDefault="009804F1" w:rsidP="00C72B94">
      <w:pPr>
        <w:pStyle w:val="Heading2"/>
        <w:keepLines w:val="0"/>
        <w:widowControl w:val="0"/>
        <w:numPr>
          <w:ilvl w:val="1"/>
          <w:numId w:val="5"/>
        </w:numPr>
        <w:tabs>
          <w:tab w:val="num" w:pos="576"/>
        </w:tabs>
        <w:suppressAutoHyphens/>
        <w:spacing w:after="240"/>
      </w:pPr>
      <w:bookmarkStart w:id="67" w:name="_Toc364253075"/>
      <w:bookmarkStart w:id="68" w:name="_Toc198621312"/>
      <w:r>
        <w:t>Publication officieuse</w:t>
      </w:r>
      <w:bookmarkEnd w:id="67"/>
      <w:bookmarkEnd w:id="68"/>
    </w:p>
    <w:p w14:paraId="561C8756" w14:textId="7E08D497" w:rsidR="00774881" w:rsidRDefault="00F80685" w:rsidP="0044057C">
      <w:pPr>
        <w:spacing w:before="120" w:after="120" w:line="240" w:lineRule="auto"/>
        <w:jc w:val="both"/>
        <w:rPr>
          <w:szCs w:val="21"/>
        </w:rPr>
      </w:pPr>
      <w:r>
        <w:t xml:space="preserve">Le cahier spécial des charges est publié sur site Enabel </w:t>
      </w:r>
      <w:r w:rsidR="00774881" w:rsidRPr="007D2FFD">
        <w:rPr>
          <w:szCs w:val="21"/>
        </w:rPr>
        <w:t xml:space="preserve"> (</w:t>
      </w:r>
      <w:hyperlink r:id="rId20" w:history="1">
        <w:r w:rsidR="00774881" w:rsidRPr="00751DA0">
          <w:rPr>
            <w:rStyle w:val="Hyperlink"/>
            <w:szCs w:val="21"/>
          </w:rPr>
          <w:t>www.enabel.be</w:t>
        </w:r>
      </w:hyperlink>
      <w:r w:rsidR="00774881" w:rsidRPr="007D2FFD">
        <w:rPr>
          <w:szCs w:val="21"/>
        </w:rPr>
        <w:t>).</w:t>
      </w:r>
    </w:p>
    <w:p w14:paraId="093D87AD" w14:textId="77777777" w:rsidR="009804F1" w:rsidRDefault="009804F1" w:rsidP="00C72B94">
      <w:pPr>
        <w:pStyle w:val="Heading2"/>
        <w:keepLines w:val="0"/>
        <w:widowControl w:val="0"/>
        <w:numPr>
          <w:ilvl w:val="1"/>
          <w:numId w:val="5"/>
        </w:numPr>
        <w:tabs>
          <w:tab w:val="num" w:pos="576"/>
        </w:tabs>
        <w:suppressAutoHyphens/>
        <w:spacing w:after="240"/>
      </w:pPr>
      <w:bookmarkStart w:id="69" w:name="_Toc364253076"/>
      <w:bookmarkStart w:id="70" w:name="_Toc198621313"/>
      <w:r>
        <w:t>Information</w:t>
      </w:r>
      <w:bookmarkEnd w:id="62"/>
      <w:bookmarkEnd w:id="63"/>
      <w:bookmarkEnd w:id="64"/>
      <w:bookmarkEnd w:id="65"/>
      <w:bookmarkEnd w:id="69"/>
      <w:bookmarkEnd w:id="70"/>
    </w:p>
    <w:p w14:paraId="50DA9780" w14:textId="62F5EED5" w:rsidR="005B148F" w:rsidRPr="00553EA8" w:rsidRDefault="005B148F" w:rsidP="00E87B31">
      <w:pPr>
        <w:pStyle w:val="BodyText"/>
        <w:rPr>
          <w:rFonts w:ascii="Georgia" w:eastAsia="Calibri" w:hAnsi="Georgia" w:cs="Times New Roman"/>
          <w:color w:val="585756"/>
          <w:kern w:val="0"/>
          <w:sz w:val="21"/>
          <w:szCs w:val="22"/>
        </w:rPr>
      </w:pPr>
      <w:r w:rsidRPr="00553EA8">
        <w:rPr>
          <w:rFonts w:ascii="Georgia" w:eastAsia="Calibri" w:hAnsi="Georgia" w:cs="Times New Roman"/>
          <w:color w:val="585756"/>
          <w:kern w:val="0"/>
          <w:sz w:val="21"/>
          <w:szCs w:val="22"/>
        </w:rPr>
        <w:t>L’attribution de ce marché est coordonnée par la Cellule Contractualisation. Aussi longtemps que court la procédure, tous les contacts entre le pouvoir adjudicateur et les soumissionnaires (éventuels) concernant le présent marché se font exclusivement via ce service et il est interdit aux soumissionnaires (éventuels) d’entrer en contact avec le pouvoir adjudicateur d’une autre manière au sujet du présent marché, sauf disposition contraire dans le présent CSC.</w:t>
      </w:r>
    </w:p>
    <w:p w14:paraId="1DBD005B" w14:textId="4BB55041" w:rsidR="00553EA8" w:rsidRPr="00775557" w:rsidRDefault="00553EA8" w:rsidP="00553EA8">
      <w:pPr>
        <w:jc w:val="both"/>
        <w:rPr>
          <w:lang w:val="fr-FR"/>
        </w:rPr>
      </w:pPr>
      <w:r w:rsidRPr="00775557">
        <w:rPr>
          <w:lang w:val="fr-FR"/>
        </w:rPr>
        <w:t xml:space="preserve">Au plus tard </w:t>
      </w:r>
      <w:r w:rsidR="00960121">
        <w:rPr>
          <w:lang w:val="fr-FR"/>
        </w:rPr>
        <w:t>10</w:t>
      </w:r>
      <w:r w:rsidRPr="00775557">
        <w:rPr>
          <w:lang w:val="fr-FR"/>
        </w:rPr>
        <w:t xml:space="preserve"> jours calendrier avant la date limite de réception des offres, les soumissionnaires peuvent poser des questions sur le cahier spécial des charges </w:t>
      </w:r>
    </w:p>
    <w:p w14:paraId="17250150" w14:textId="322638B8" w:rsidR="009804F1" w:rsidRDefault="009804F1" w:rsidP="0073283E">
      <w:pPr>
        <w:pStyle w:val="BTCtextCTB"/>
        <w:rPr>
          <w:b/>
          <w:bCs/>
          <w:szCs w:val="21"/>
          <w:shd w:val="clear" w:color="auto" w:fill="F7CAAC" w:themeFill="accent2" w:themeFillTint="66"/>
        </w:rPr>
      </w:pPr>
      <w:r w:rsidRPr="000217FD">
        <w:rPr>
          <w:rFonts w:ascii="Georgia" w:eastAsia="Calibri" w:hAnsi="Georgia"/>
          <w:color w:val="585756"/>
          <w:sz w:val="21"/>
          <w:szCs w:val="22"/>
          <w:lang w:val="fr-FR"/>
        </w:rPr>
        <w:t>Jusqu’à la notification de la décision d’attribution, il ne sera donné aucune information sur l’évolution de la procédure.</w:t>
      </w:r>
      <w:r w:rsidR="005B148F" w:rsidRPr="000217FD">
        <w:rPr>
          <w:rFonts w:ascii="Georgia" w:eastAsia="Calibri" w:hAnsi="Georgia"/>
          <w:color w:val="585756"/>
          <w:sz w:val="21"/>
          <w:szCs w:val="22"/>
          <w:lang w:val="fr-FR"/>
        </w:rPr>
        <w:t xml:space="preserve"> Les questions seront posées par écrit à la Cellule</w:t>
      </w:r>
      <w:r w:rsidR="005B148F" w:rsidRPr="005B148F">
        <w:rPr>
          <w:rFonts w:ascii="Georgia" w:hAnsi="Georgia"/>
          <w:b/>
          <w:bCs/>
          <w:color w:val="575655"/>
          <w:sz w:val="21"/>
          <w:szCs w:val="21"/>
        </w:rPr>
        <w:t xml:space="preserve"> Contractualisation</w:t>
      </w:r>
      <w:r w:rsidR="005B148F" w:rsidRPr="005B148F">
        <w:rPr>
          <w:rFonts w:ascii="Georgia" w:hAnsi="Georgia"/>
          <w:color w:val="575655"/>
          <w:sz w:val="21"/>
          <w:szCs w:val="21"/>
        </w:rPr>
        <w:t xml:space="preserve">, à l’adresse suivante : </w:t>
      </w:r>
      <w:r w:rsidR="005B148F" w:rsidRPr="005B148F">
        <w:rPr>
          <w:rFonts w:ascii="Georgia" w:hAnsi="Georgia"/>
          <w:b/>
          <w:bCs/>
          <w:color w:val="0462C1"/>
          <w:sz w:val="21"/>
          <w:szCs w:val="21"/>
        </w:rPr>
        <w:t xml:space="preserve">mp.bdi@enabel.be </w:t>
      </w:r>
      <w:r w:rsidR="005B148F" w:rsidRPr="005B148F">
        <w:rPr>
          <w:rFonts w:ascii="Georgia" w:hAnsi="Georgia"/>
          <w:color w:val="575655"/>
          <w:sz w:val="21"/>
          <w:szCs w:val="21"/>
        </w:rPr>
        <w:t xml:space="preserve">et il y sera répondu au fur et à mesure de leur réception. </w:t>
      </w:r>
    </w:p>
    <w:p w14:paraId="1B0D2F39" w14:textId="5ACB32DC" w:rsidR="009804F1" w:rsidRPr="00211A79" w:rsidRDefault="007802AC" w:rsidP="008D3514">
      <w:pPr>
        <w:pStyle w:val="BTCtextCTB"/>
        <w:rPr>
          <w:rFonts w:ascii="Georgia" w:eastAsia="Calibri" w:hAnsi="Georgia"/>
          <w:color w:val="585756"/>
          <w:sz w:val="21"/>
          <w:szCs w:val="22"/>
        </w:rPr>
      </w:pPr>
      <w:r w:rsidRPr="007802AC">
        <w:rPr>
          <w:rFonts w:ascii="Georgia" w:eastAsia="Calibri" w:hAnsi="Georgia"/>
          <w:color w:val="585756"/>
          <w:sz w:val="21"/>
          <w:szCs w:val="22"/>
        </w:rPr>
        <w:t>Afin d’être en mesure d’introduire une offre en connaissance de cause, le soumissionnaire est invité à participer à une visite guidée des sites</w:t>
      </w:r>
      <w:r w:rsidRPr="008B4079">
        <w:rPr>
          <w:rFonts w:ascii="Georgia" w:eastAsia="Calibri" w:hAnsi="Georgia"/>
          <w:b/>
          <w:bCs/>
          <w:sz w:val="21"/>
          <w:szCs w:val="22"/>
        </w:rPr>
        <w:t xml:space="preserve">, </w:t>
      </w:r>
      <w:r w:rsidRPr="008B4079">
        <w:rPr>
          <w:rFonts w:ascii="Georgia" w:eastAsia="Calibri" w:hAnsi="Georgia"/>
          <w:b/>
          <w:bCs/>
          <w:sz w:val="21"/>
          <w:szCs w:val="22"/>
          <w:shd w:val="clear" w:color="auto" w:fill="F7CAAC" w:themeFill="accent2" w:themeFillTint="66"/>
        </w:rPr>
        <w:t xml:space="preserve">prévue </w:t>
      </w:r>
      <w:r w:rsidR="008B4079" w:rsidRPr="008B4079">
        <w:rPr>
          <w:rFonts w:ascii="Georgia" w:eastAsia="Calibri" w:hAnsi="Georgia"/>
          <w:b/>
          <w:bCs/>
          <w:sz w:val="21"/>
          <w:szCs w:val="22"/>
          <w:shd w:val="clear" w:color="auto" w:fill="F7CAAC" w:themeFill="accent2" w:themeFillTint="66"/>
        </w:rPr>
        <w:t>l</w:t>
      </w:r>
      <w:r w:rsidR="00A75205">
        <w:rPr>
          <w:rFonts w:ascii="Georgia" w:eastAsia="Calibri" w:hAnsi="Georgia"/>
          <w:b/>
          <w:bCs/>
          <w:sz w:val="21"/>
          <w:szCs w:val="22"/>
          <w:shd w:val="clear" w:color="auto" w:fill="F7CAAC" w:themeFill="accent2" w:themeFillTint="66"/>
        </w:rPr>
        <w:t xml:space="preserve">e </w:t>
      </w:r>
      <w:r w:rsidR="00654CFA">
        <w:rPr>
          <w:rFonts w:ascii="Georgia" w:eastAsia="Calibri" w:hAnsi="Georgia"/>
          <w:b/>
          <w:bCs/>
          <w:sz w:val="21"/>
          <w:szCs w:val="22"/>
          <w:shd w:val="clear" w:color="auto" w:fill="F7CAAC" w:themeFill="accent2" w:themeFillTint="66"/>
        </w:rPr>
        <w:t>27 mai</w:t>
      </w:r>
      <w:r w:rsidR="007830DA">
        <w:rPr>
          <w:rFonts w:ascii="Georgia" w:eastAsia="Calibri" w:hAnsi="Georgia"/>
          <w:b/>
          <w:bCs/>
          <w:sz w:val="21"/>
          <w:szCs w:val="22"/>
          <w:shd w:val="clear" w:color="auto" w:fill="F7CAAC" w:themeFill="accent2" w:themeFillTint="66"/>
        </w:rPr>
        <w:t xml:space="preserve"> </w:t>
      </w:r>
      <w:r w:rsidR="008B4079" w:rsidRPr="008B4079">
        <w:rPr>
          <w:rFonts w:ascii="Georgia" w:eastAsia="Calibri" w:hAnsi="Georgia"/>
          <w:b/>
          <w:bCs/>
          <w:sz w:val="21"/>
          <w:szCs w:val="22"/>
          <w:shd w:val="clear" w:color="auto" w:fill="F7CAAC" w:themeFill="accent2" w:themeFillTint="66"/>
        </w:rPr>
        <w:t>2025</w:t>
      </w:r>
      <w:r w:rsidRPr="007802AC">
        <w:rPr>
          <w:rFonts w:ascii="Georgia" w:eastAsia="Calibri" w:hAnsi="Georgia"/>
          <w:color w:val="585756"/>
          <w:sz w:val="21"/>
          <w:szCs w:val="22"/>
          <w:shd w:val="clear" w:color="auto" w:fill="F7CAAC" w:themeFill="accent2" w:themeFillTint="66"/>
        </w:rPr>
        <w:t>.</w:t>
      </w:r>
      <w:r w:rsidRPr="007802AC">
        <w:rPr>
          <w:rFonts w:ascii="Georgia" w:eastAsia="Calibri" w:hAnsi="Georgia"/>
          <w:color w:val="585756"/>
          <w:sz w:val="21"/>
          <w:szCs w:val="22"/>
        </w:rPr>
        <w:t xml:space="preserve"> Le lieu de rencontre est le bureau d’Enabel sis au BPEAE de la province </w:t>
      </w:r>
      <w:r w:rsidR="007F3214">
        <w:rPr>
          <w:rFonts w:ascii="Georgia" w:eastAsia="Calibri" w:hAnsi="Georgia"/>
          <w:color w:val="585756"/>
          <w:sz w:val="21"/>
          <w:szCs w:val="22"/>
        </w:rPr>
        <w:t>Cibitoke</w:t>
      </w:r>
      <w:r w:rsidR="007F3214" w:rsidRPr="007802AC">
        <w:rPr>
          <w:rFonts w:ascii="Georgia" w:eastAsia="Calibri" w:hAnsi="Georgia"/>
          <w:color w:val="585756"/>
          <w:sz w:val="21"/>
          <w:szCs w:val="22"/>
        </w:rPr>
        <w:t xml:space="preserve"> </w:t>
      </w:r>
      <w:r w:rsidRPr="007802AC">
        <w:rPr>
          <w:rFonts w:ascii="Georgia" w:eastAsia="Calibri" w:hAnsi="Georgia"/>
          <w:color w:val="585756"/>
          <w:sz w:val="21"/>
          <w:szCs w:val="22"/>
        </w:rPr>
        <w:t xml:space="preserve">à partir de </w:t>
      </w:r>
      <w:r w:rsidR="007F3214">
        <w:rPr>
          <w:rFonts w:ascii="Georgia" w:eastAsia="Calibri" w:hAnsi="Georgia"/>
          <w:color w:val="585756"/>
          <w:sz w:val="21"/>
          <w:szCs w:val="22"/>
        </w:rPr>
        <w:t>10</w:t>
      </w:r>
      <w:r w:rsidR="007F3214" w:rsidRPr="007802AC">
        <w:rPr>
          <w:rFonts w:ascii="Georgia" w:eastAsia="Calibri" w:hAnsi="Georgia"/>
          <w:color w:val="585756"/>
          <w:sz w:val="21"/>
          <w:szCs w:val="22"/>
        </w:rPr>
        <w:t xml:space="preserve"> </w:t>
      </w:r>
      <w:r w:rsidRPr="007802AC">
        <w:rPr>
          <w:rFonts w:ascii="Georgia" w:eastAsia="Calibri" w:hAnsi="Georgia"/>
          <w:color w:val="585756"/>
          <w:sz w:val="21"/>
          <w:szCs w:val="22"/>
        </w:rPr>
        <w:t>heures</w:t>
      </w:r>
      <w:r w:rsidR="008B4079">
        <w:rPr>
          <w:rFonts w:ascii="Georgia" w:eastAsia="Calibri" w:hAnsi="Georgia"/>
          <w:color w:val="585756"/>
          <w:sz w:val="21"/>
          <w:szCs w:val="22"/>
        </w:rPr>
        <w:t xml:space="preserve"> de Bujumbura</w:t>
      </w:r>
      <w:r w:rsidRPr="007802AC">
        <w:rPr>
          <w:rFonts w:ascii="Georgia" w:eastAsia="Calibri" w:hAnsi="Georgia"/>
          <w:color w:val="585756"/>
          <w:sz w:val="21"/>
          <w:szCs w:val="22"/>
        </w:rPr>
        <w:t>.</w:t>
      </w:r>
      <w:r w:rsidR="009804F1" w:rsidRPr="00211A79">
        <w:rPr>
          <w:rFonts w:ascii="Georgia" w:eastAsia="Calibri" w:hAnsi="Georgia"/>
          <w:color w:val="585756"/>
          <w:sz w:val="21"/>
          <w:szCs w:val="22"/>
        </w:rPr>
        <w:t xml:space="preserve"> </w:t>
      </w:r>
      <w:r>
        <w:rPr>
          <w:rFonts w:ascii="Georgia" w:eastAsia="Calibri" w:hAnsi="Georgia"/>
          <w:color w:val="585756"/>
          <w:sz w:val="21"/>
          <w:szCs w:val="22"/>
        </w:rPr>
        <w:t xml:space="preserve">La visite est </w:t>
      </w:r>
      <w:r w:rsidR="00E059B9" w:rsidRPr="001259C5">
        <w:rPr>
          <w:rFonts w:ascii="Georgia" w:eastAsia="Calibri" w:hAnsi="Georgia"/>
          <w:b/>
          <w:bCs/>
          <w:color w:val="585756"/>
          <w:sz w:val="21"/>
          <w:szCs w:val="22"/>
          <w:u w:val="single"/>
        </w:rPr>
        <w:t>non</w:t>
      </w:r>
      <w:r w:rsidRPr="001259C5">
        <w:rPr>
          <w:rFonts w:ascii="Georgia" w:eastAsia="Calibri" w:hAnsi="Georgia"/>
          <w:b/>
          <w:bCs/>
          <w:color w:val="585756"/>
          <w:sz w:val="21"/>
          <w:szCs w:val="22"/>
          <w:u w:val="single"/>
        </w:rPr>
        <w:t xml:space="preserve"> obligatoire</w:t>
      </w:r>
      <w:r w:rsidRPr="007802AC">
        <w:rPr>
          <w:rFonts w:ascii="Georgia" w:eastAsia="Calibri" w:hAnsi="Georgia"/>
          <w:color w:val="585756"/>
          <w:sz w:val="21"/>
          <w:szCs w:val="22"/>
        </w:rPr>
        <w:t xml:space="preserve"> mais fortement conseillé</w:t>
      </w:r>
      <w:r w:rsidR="00E059B9">
        <w:rPr>
          <w:rFonts w:ascii="Georgia" w:eastAsia="Calibri" w:hAnsi="Georgia"/>
          <w:color w:val="585756"/>
          <w:sz w:val="21"/>
          <w:szCs w:val="22"/>
        </w:rPr>
        <w:t>e</w:t>
      </w:r>
      <w:r>
        <w:rPr>
          <w:rFonts w:ascii="Georgia" w:eastAsia="Calibri" w:hAnsi="Georgia"/>
          <w:color w:val="585756"/>
          <w:sz w:val="21"/>
          <w:szCs w:val="22"/>
        </w:rPr>
        <w:t>.</w:t>
      </w:r>
    </w:p>
    <w:p w14:paraId="63D95EE5" w14:textId="61B0EBC5" w:rsidR="009804F1" w:rsidRPr="00211A79" w:rsidRDefault="009804F1" w:rsidP="009804F1">
      <w:pPr>
        <w:pStyle w:val="BTCtextCTB"/>
        <w:rPr>
          <w:rFonts w:ascii="Georgia" w:eastAsia="Calibri" w:hAnsi="Georgia"/>
          <w:color w:val="585756"/>
          <w:sz w:val="21"/>
          <w:szCs w:val="22"/>
        </w:rPr>
      </w:pPr>
      <w:r w:rsidRPr="00211A79">
        <w:rPr>
          <w:rFonts w:ascii="Georgia" w:eastAsia="Calibri" w:hAnsi="Georgia"/>
          <w:color w:val="585756"/>
          <w:sz w:val="21"/>
          <w:szCs w:val="22"/>
        </w:rPr>
        <w:t xml:space="preserve">Le soumissionnaire est censé introduire son offre en ayant pris connaissance et en tenant compte des rectifications éventuelles concernant le CSC qui sont publiées sur le site web </w:t>
      </w:r>
      <w:r w:rsidR="0021448A" w:rsidRPr="00C91137">
        <w:rPr>
          <w:rFonts w:ascii="Georgia" w:eastAsia="Calibri" w:hAnsi="Georgia"/>
          <w:color w:val="585756"/>
          <w:sz w:val="21"/>
          <w:szCs w:val="22"/>
        </w:rPr>
        <w:t>d</w:t>
      </w:r>
      <w:r w:rsidR="0021448A">
        <w:rPr>
          <w:rFonts w:ascii="Georgia" w:eastAsia="Calibri" w:hAnsi="Georgia"/>
          <w:color w:val="585756"/>
          <w:sz w:val="21"/>
          <w:szCs w:val="22"/>
        </w:rPr>
        <w:t>’Enabel</w:t>
      </w:r>
      <w:r w:rsidR="0021448A" w:rsidRPr="00211A79">
        <w:rPr>
          <w:rFonts w:ascii="Georgia" w:eastAsia="Calibri" w:hAnsi="Georgia"/>
          <w:color w:val="585756"/>
          <w:sz w:val="21"/>
          <w:szCs w:val="22"/>
        </w:rPr>
        <w:t xml:space="preserve"> </w:t>
      </w:r>
      <w:r w:rsidRPr="00211A79">
        <w:rPr>
          <w:rFonts w:ascii="Georgia" w:eastAsia="Calibri" w:hAnsi="Georgia"/>
          <w:color w:val="585756"/>
          <w:sz w:val="21"/>
          <w:szCs w:val="22"/>
        </w:rPr>
        <w:t>ou qui lui sont envoyées par courrier électronique. À cet effet, s’il a téléchargé le CSC sous forme électronique, il lui est vivement conseillé de transmettre ses coordonnées au gestionnaire de marchés publics mentionné ci-dessus et de se renseigner sur les éventuelles modifications ou informations complémentaires.</w:t>
      </w:r>
    </w:p>
    <w:p w14:paraId="251A5215" w14:textId="670E6708" w:rsidR="009804F1" w:rsidRPr="007802AC" w:rsidRDefault="009804F1" w:rsidP="009804F1">
      <w:pPr>
        <w:pStyle w:val="BodyText"/>
        <w:rPr>
          <w:rFonts w:ascii="Georgia" w:eastAsia="Calibri" w:hAnsi="Georgia" w:cs="Times New Roman"/>
          <w:b/>
          <w:bCs/>
          <w:color w:val="585756"/>
          <w:kern w:val="0"/>
          <w:sz w:val="21"/>
          <w:szCs w:val="22"/>
          <w:lang w:val="fr-BE"/>
        </w:rPr>
      </w:pPr>
      <w:r w:rsidRPr="007802AC">
        <w:rPr>
          <w:rFonts w:ascii="Georgia" w:eastAsia="Calibri" w:hAnsi="Georgia" w:cs="Times New Roman"/>
          <w:b/>
          <w:bCs/>
          <w:color w:val="585756"/>
          <w:kern w:val="0"/>
          <w:sz w:val="21"/>
          <w:szCs w:val="22"/>
          <w:lang w:val="fr-BE"/>
        </w:rPr>
        <w:t xml:space="preserve">Le soumissionnaire est tenu de dénoncer immédiatement toute lacune, erreur ou omission dans les documents du marché qui rende impossible l’établissement de son prix ou la comparaison des offres, au plus tard dans un délai de </w:t>
      </w:r>
      <w:r w:rsidR="00960121">
        <w:rPr>
          <w:rFonts w:ascii="Georgia" w:eastAsia="Calibri" w:hAnsi="Georgia" w:cs="Times New Roman"/>
          <w:b/>
          <w:bCs/>
          <w:color w:val="585756"/>
          <w:kern w:val="0"/>
          <w:sz w:val="21"/>
          <w:szCs w:val="22"/>
          <w:lang w:val="fr-BE"/>
        </w:rPr>
        <w:t>10</w:t>
      </w:r>
      <w:r w:rsidRPr="007802AC">
        <w:rPr>
          <w:rFonts w:ascii="Georgia" w:eastAsia="Calibri" w:hAnsi="Georgia" w:cs="Times New Roman"/>
          <w:b/>
          <w:bCs/>
          <w:color w:val="585756"/>
          <w:kern w:val="0"/>
          <w:sz w:val="21"/>
          <w:szCs w:val="22"/>
          <w:lang w:val="fr-BE"/>
        </w:rPr>
        <w:t xml:space="preserve"> jours avant la date limite de réception des offres.</w:t>
      </w:r>
    </w:p>
    <w:p w14:paraId="7DCBAFC4" w14:textId="77777777" w:rsidR="009804F1" w:rsidRDefault="009804F1" w:rsidP="00C72B94">
      <w:pPr>
        <w:pStyle w:val="Heading2"/>
        <w:keepLines w:val="0"/>
        <w:widowControl w:val="0"/>
        <w:numPr>
          <w:ilvl w:val="1"/>
          <w:numId w:val="5"/>
        </w:numPr>
        <w:tabs>
          <w:tab w:val="num" w:pos="576"/>
        </w:tabs>
        <w:suppressAutoHyphens/>
        <w:spacing w:after="240"/>
      </w:pPr>
      <w:bookmarkStart w:id="71" w:name="_Toc260134199"/>
      <w:bookmarkStart w:id="72" w:name="_Toc364253077"/>
      <w:bookmarkStart w:id="73" w:name="_Toc198621314"/>
      <w:r>
        <w:t>Offre</w:t>
      </w:r>
      <w:bookmarkEnd w:id="71"/>
      <w:bookmarkEnd w:id="72"/>
      <w:bookmarkEnd w:id="73"/>
    </w:p>
    <w:p w14:paraId="0A22DEA1" w14:textId="77777777" w:rsidR="009804F1" w:rsidRDefault="009804F1" w:rsidP="52631CAD">
      <w:pPr>
        <w:pStyle w:val="Heading3"/>
        <w:keepNext/>
        <w:widowControl w:val="0"/>
        <w:numPr>
          <w:ilvl w:val="2"/>
          <w:numId w:val="5"/>
        </w:numPr>
        <w:tabs>
          <w:tab w:val="num" w:pos="720"/>
        </w:tabs>
        <w:suppressAutoHyphens/>
        <w:autoSpaceDE/>
        <w:autoSpaceDN/>
        <w:adjustRightInd/>
        <w:spacing w:before="180" w:after="180"/>
      </w:pPr>
      <w:bookmarkStart w:id="74" w:name="_Toc257380483"/>
      <w:bookmarkStart w:id="75" w:name="_Toc260134200"/>
      <w:bookmarkStart w:id="76" w:name="_Toc198621315"/>
      <w:r>
        <w:t>Données à mentionner dans l’offre</w:t>
      </w:r>
      <w:bookmarkEnd w:id="76"/>
    </w:p>
    <w:p w14:paraId="76C373AB" w14:textId="77777777" w:rsidR="009804F1" w:rsidRPr="00211A79" w:rsidRDefault="009804F1" w:rsidP="009804F1">
      <w:pPr>
        <w:pStyle w:val="BodyText"/>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 soumissionnaire est tenu d’utiliser le formulaire d’offre joint en annexe. A défaut d'utiliser ce formulaire, il supporte l'entière responsabilité de la parfaite concordance entre les documents qu'il a utilisés et le formulaire. </w:t>
      </w:r>
    </w:p>
    <w:p w14:paraId="43395544" w14:textId="33E152AE" w:rsidR="009804F1" w:rsidRPr="00211A79" w:rsidRDefault="009804F1" w:rsidP="009804F1">
      <w:pPr>
        <w:pStyle w:val="BodyText"/>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L’offre et les annexes jointes au formulaire d’offre sont rédigées en français.</w:t>
      </w:r>
    </w:p>
    <w:p w14:paraId="64D80422" w14:textId="77777777" w:rsidR="009804F1" w:rsidRPr="00211A79" w:rsidRDefault="009804F1" w:rsidP="009804F1">
      <w:pPr>
        <w:pStyle w:val="BodyText"/>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 xml:space="preserve">Par le dépôt de son offre, le soumissionnaire renonce automatiquement à ses conditions </w:t>
      </w:r>
      <w:r w:rsidRPr="00211A79">
        <w:rPr>
          <w:rFonts w:ascii="Georgia" w:eastAsia="Calibri" w:hAnsi="Georgia" w:cs="Times New Roman"/>
          <w:color w:val="585756"/>
          <w:kern w:val="0"/>
          <w:sz w:val="21"/>
          <w:szCs w:val="22"/>
          <w:lang w:val="fr-BE"/>
        </w:rPr>
        <w:lastRenderedPageBreak/>
        <w:t>générales ou particulières de vente, même si celles-ci sont mentionnées dans l’une ou l’autre annexe à son offre.</w:t>
      </w:r>
    </w:p>
    <w:p w14:paraId="3FD1EEF0" w14:textId="662DA7D6" w:rsidR="009804F1" w:rsidRDefault="009804F1" w:rsidP="00E059B9">
      <w:pPr>
        <w:pStyle w:val="BodyText"/>
      </w:pPr>
      <w:r w:rsidRPr="00211A79">
        <w:rPr>
          <w:rFonts w:ascii="Georgia" w:eastAsia="Calibri" w:hAnsi="Georgia" w:cs="Times New Roman"/>
          <w:color w:val="585756"/>
          <w:kern w:val="0"/>
          <w:sz w:val="21"/>
          <w:szCs w:val="22"/>
          <w:lang w:val="fr-BE"/>
        </w:rPr>
        <w:t xml:space="preserve">Le soumissionnaire indique clairement dans son offre quelle information est confidentielle et/ou se rapporte à des secrets techniques ou commerciaux et ne peut donc pas être divulguée par le pouvoir adjudicateur. </w:t>
      </w:r>
    </w:p>
    <w:p w14:paraId="73C84321" w14:textId="77777777" w:rsidR="009804F1" w:rsidRPr="00E059B9" w:rsidRDefault="009804F1" w:rsidP="52631CAD">
      <w:pPr>
        <w:pStyle w:val="Heading3"/>
        <w:keepNext/>
        <w:widowControl w:val="0"/>
        <w:numPr>
          <w:ilvl w:val="2"/>
          <w:numId w:val="5"/>
        </w:numPr>
        <w:tabs>
          <w:tab w:val="num" w:pos="720"/>
        </w:tabs>
        <w:suppressAutoHyphens/>
        <w:autoSpaceDE/>
        <w:autoSpaceDN/>
        <w:adjustRightInd/>
        <w:spacing w:before="180" w:after="180"/>
        <w:rPr>
          <w:lang w:val="fr-BE"/>
        </w:rPr>
      </w:pPr>
      <w:bookmarkStart w:id="77" w:name="_Toc198621316"/>
      <w:r w:rsidRPr="00E059B9">
        <w:rPr>
          <w:lang w:val="fr-BE"/>
        </w:rPr>
        <w:t>Durée de validité de l’offre</w:t>
      </w:r>
      <w:bookmarkEnd w:id="77"/>
    </w:p>
    <w:p w14:paraId="64C42FF0" w14:textId="5B76E4D0" w:rsidR="009804F1" w:rsidRPr="00211A79" w:rsidRDefault="009804F1" w:rsidP="009804F1">
      <w:pPr>
        <w:pStyle w:val="BodyText"/>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Les soumissionnaires restent liés par leur offre pendant un délai de 90</w:t>
      </w:r>
      <w:r w:rsidR="009C5F14">
        <w:rPr>
          <w:rFonts w:ascii="Georgia" w:eastAsia="Calibri" w:hAnsi="Georgia" w:cs="Times New Roman"/>
          <w:color w:val="585756"/>
          <w:kern w:val="0"/>
          <w:sz w:val="21"/>
          <w:szCs w:val="22"/>
          <w:lang w:val="fr-BE"/>
        </w:rPr>
        <w:t xml:space="preserve"> </w:t>
      </w:r>
      <w:r w:rsidRPr="00211A79">
        <w:rPr>
          <w:rFonts w:ascii="Georgia" w:eastAsia="Calibri" w:hAnsi="Georgia" w:cs="Times New Roman"/>
          <w:color w:val="585756"/>
          <w:kern w:val="0"/>
          <w:sz w:val="21"/>
          <w:szCs w:val="22"/>
          <w:lang w:val="fr-BE"/>
        </w:rPr>
        <w:t xml:space="preserve">jours calendrier, à compter de la date limite de réception. </w:t>
      </w:r>
    </w:p>
    <w:p w14:paraId="4BAB3101" w14:textId="36A3EDE5" w:rsidR="009804F1" w:rsidRDefault="009804F1" w:rsidP="005A2586">
      <w:pPr>
        <w:pStyle w:val="BodyText"/>
      </w:pPr>
      <w:r w:rsidRPr="00211A79">
        <w:rPr>
          <w:rFonts w:ascii="Georgia" w:eastAsia="Calibri" w:hAnsi="Georgia" w:cs="Times New Roman"/>
          <w:color w:val="585756"/>
          <w:kern w:val="0"/>
          <w:sz w:val="21"/>
          <w:szCs w:val="22"/>
          <w:lang w:val="fr-BE"/>
        </w:rPr>
        <w:t>En cas de dépassement du délai visé ci-dessus, la validité de l’offre sera traitée lors des négociations.</w:t>
      </w:r>
    </w:p>
    <w:p w14:paraId="0183E3C3" w14:textId="0959FF33" w:rsidR="009804F1" w:rsidRPr="00513BE2" w:rsidRDefault="00026781" w:rsidP="52631CAD">
      <w:pPr>
        <w:pStyle w:val="Heading3"/>
        <w:keepNext/>
        <w:widowControl w:val="0"/>
        <w:numPr>
          <w:ilvl w:val="2"/>
          <w:numId w:val="5"/>
        </w:numPr>
        <w:tabs>
          <w:tab w:val="num" w:pos="720"/>
        </w:tabs>
        <w:suppressAutoHyphens/>
        <w:autoSpaceDE/>
        <w:autoSpaceDN/>
        <w:adjustRightInd/>
        <w:spacing w:before="180" w:after="180"/>
      </w:pPr>
      <w:bookmarkStart w:id="78" w:name="_Toc257380485"/>
      <w:bookmarkStart w:id="79" w:name="_Toc260134204"/>
      <w:bookmarkStart w:id="80" w:name="_Toc198621317"/>
      <w:bookmarkEnd w:id="74"/>
      <w:bookmarkEnd w:id="75"/>
      <w:r>
        <w:t>Determination</w:t>
      </w:r>
      <w:r w:rsidR="009804F1">
        <w:t xml:space="preserve"> des prix</w:t>
      </w:r>
      <w:bookmarkEnd w:id="78"/>
      <w:bookmarkEnd w:id="79"/>
      <w:bookmarkEnd w:id="80"/>
    </w:p>
    <w:p w14:paraId="3BC54EA3" w14:textId="77777777" w:rsidR="009804F1" w:rsidRPr="00211A79" w:rsidRDefault="009804F1" w:rsidP="00900075">
      <w:pPr>
        <w:pStyle w:val="BodyText"/>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Tous les prix mentionnés dans le formulaire d’offre doivent être obligatoirement libellés en EURO.</w:t>
      </w:r>
    </w:p>
    <w:p w14:paraId="563525DF" w14:textId="4930CC05" w:rsidR="00254818" w:rsidRPr="00167878" w:rsidRDefault="00254818" w:rsidP="00167878">
      <w:pPr>
        <w:pStyle w:val="BodyText"/>
        <w:rPr>
          <w:rFonts w:ascii="Georgia" w:eastAsia="Calibri" w:hAnsi="Georgia" w:cs="Times New Roman"/>
          <w:color w:val="585756"/>
          <w:kern w:val="0"/>
          <w:sz w:val="21"/>
          <w:szCs w:val="22"/>
          <w:lang w:val="fr-BE"/>
        </w:rPr>
      </w:pPr>
      <w:r w:rsidRPr="00167878">
        <w:rPr>
          <w:rFonts w:ascii="Georgia" w:eastAsia="Calibri" w:hAnsi="Georgia" w:cs="Times New Roman"/>
          <w:color w:val="585756"/>
          <w:kern w:val="0"/>
          <w:sz w:val="21"/>
          <w:szCs w:val="22"/>
          <w:lang w:val="fr-BE"/>
        </w:rPr>
        <w:t xml:space="preserve">Le présent marché est un marché à prix global, ce qui signifie que le prix global est forfaitaire et couvre l’ensemble des prestations du marché. Le prix global sera, si nécessaire, calculé sur la base d'une ventilation du prix forfaitaire. Dans ce cas, un prix forfaitaire sera indiqué pour chaque poste de la ventilation détaillée. Le prix global sera calculé en additionnant les différents prix forfaitaires pour tous ces postes. </w:t>
      </w:r>
    </w:p>
    <w:p w14:paraId="4BA217FB" w14:textId="378C1487" w:rsidR="009804F1" w:rsidRPr="00211A79" w:rsidRDefault="009804F1" w:rsidP="005A2586">
      <w:pPr>
        <w:pStyle w:val="BodyText"/>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En application de l’article 37 de l’arrêté royal du 18 avril 2017, le pouvoir adjudicateur peut effectuer toutes les vérifications sur pièces comptables et tous contrôles sur place de l’exactitude des indications fournis dans le cadre de la vérification des prix.</w:t>
      </w:r>
    </w:p>
    <w:p w14:paraId="247EDFF6" w14:textId="0002F804" w:rsidR="009804F1" w:rsidRDefault="009804F1" w:rsidP="00EF1EFC">
      <w:pPr>
        <w:pStyle w:val="Heading4"/>
      </w:pPr>
      <w:bookmarkStart w:id="81" w:name="_Toc198621318"/>
      <w:r>
        <w:t>Eléments inclus dans le prix</w:t>
      </w:r>
      <w:bookmarkEnd w:id="81"/>
    </w:p>
    <w:p w14:paraId="4670900C" w14:textId="77777777" w:rsidR="00515E21" w:rsidRPr="00515E21" w:rsidRDefault="009804F1" w:rsidP="00515E21">
      <w:pPr>
        <w:spacing w:before="60" w:after="60"/>
        <w:jc w:val="both"/>
        <w:rPr>
          <w:spacing w:val="-3"/>
          <w:sz w:val="20"/>
          <w:szCs w:val="20"/>
        </w:rPr>
      </w:pPr>
      <w:r w:rsidRPr="00515E21">
        <w:rPr>
          <w:sz w:val="20"/>
          <w:szCs w:val="20"/>
        </w:rPr>
        <w:t>Le prestataire de services est censé avoir inclus dans ses prix tant unitaires que globaux tous les frais et impositions généralement quelconques grevant les services, à l’exception de la taxe sur la valeur ajoutée.</w:t>
      </w:r>
      <w:r w:rsidR="00515E21" w:rsidRPr="00515E21">
        <w:rPr>
          <w:spacing w:val="-3"/>
          <w:sz w:val="20"/>
          <w:szCs w:val="20"/>
        </w:rPr>
        <w:t xml:space="preserve"> </w:t>
      </w:r>
    </w:p>
    <w:p w14:paraId="132C0E59" w14:textId="17C1D50C" w:rsidR="00515E21" w:rsidRPr="00350AA2" w:rsidRDefault="00515E21" w:rsidP="00515E21">
      <w:pPr>
        <w:spacing w:before="60" w:after="60"/>
        <w:jc w:val="both"/>
        <w:rPr>
          <w:sz w:val="20"/>
          <w:szCs w:val="20"/>
        </w:rPr>
      </w:pPr>
      <w:r w:rsidRPr="001259C5">
        <w:rPr>
          <w:b/>
          <w:bCs/>
          <w:spacing w:val="-3"/>
          <w:sz w:val="20"/>
          <w:szCs w:val="20"/>
        </w:rPr>
        <w:t xml:space="preserve">NB : A titre informatif, le budget </w:t>
      </w:r>
      <w:r w:rsidR="00350AA2">
        <w:rPr>
          <w:b/>
          <w:bCs/>
          <w:spacing w:val="-3"/>
          <w:sz w:val="20"/>
          <w:szCs w:val="20"/>
        </w:rPr>
        <w:t>le</w:t>
      </w:r>
      <w:r w:rsidRPr="001259C5">
        <w:rPr>
          <w:b/>
          <w:bCs/>
          <w:spacing w:val="-3"/>
          <w:sz w:val="20"/>
          <w:szCs w:val="20"/>
        </w:rPr>
        <w:t xml:space="preserve"> marché </w:t>
      </w:r>
      <w:r w:rsidR="00350AA2">
        <w:rPr>
          <w:b/>
          <w:bCs/>
          <w:spacing w:val="-3"/>
          <w:sz w:val="20"/>
          <w:szCs w:val="20"/>
        </w:rPr>
        <w:t xml:space="preserve">des travaux </w:t>
      </w:r>
      <w:r w:rsidR="00526DAF">
        <w:rPr>
          <w:b/>
          <w:bCs/>
          <w:spacing w:val="-3"/>
          <w:sz w:val="20"/>
          <w:szCs w:val="20"/>
        </w:rPr>
        <w:t xml:space="preserve">l’estimation du </w:t>
      </w:r>
      <w:r w:rsidR="00BB1CDA">
        <w:rPr>
          <w:b/>
          <w:bCs/>
          <w:spacing w:val="-3"/>
          <w:sz w:val="20"/>
          <w:szCs w:val="20"/>
        </w:rPr>
        <w:t>co</w:t>
      </w:r>
      <w:r w:rsidR="0069399B">
        <w:rPr>
          <w:b/>
          <w:bCs/>
          <w:spacing w:val="-3"/>
          <w:sz w:val="20"/>
          <w:szCs w:val="20"/>
        </w:rPr>
        <w:t>û</w:t>
      </w:r>
      <w:r w:rsidR="00BB1CDA">
        <w:rPr>
          <w:b/>
          <w:bCs/>
          <w:spacing w:val="-3"/>
          <w:sz w:val="20"/>
          <w:szCs w:val="20"/>
        </w:rPr>
        <w:t xml:space="preserve">t global forfaitaire </w:t>
      </w:r>
      <w:r w:rsidRPr="00350AA2">
        <w:rPr>
          <w:sz w:val="20"/>
          <w:szCs w:val="20"/>
        </w:rPr>
        <w:t xml:space="preserve">est de </w:t>
      </w:r>
      <w:r w:rsidR="00350AA2" w:rsidRPr="00350AA2">
        <w:rPr>
          <w:sz w:val="20"/>
          <w:szCs w:val="20"/>
        </w:rPr>
        <w:t>1.</w:t>
      </w:r>
      <w:r w:rsidRPr="00350AA2">
        <w:rPr>
          <w:sz w:val="20"/>
          <w:szCs w:val="20"/>
        </w:rPr>
        <w:t>300 000 euros HTVA.</w:t>
      </w:r>
    </w:p>
    <w:p w14:paraId="69204B6E" w14:textId="77777777" w:rsidR="009804F1" w:rsidRPr="00515E21" w:rsidRDefault="009804F1" w:rsidP="00F27842">
      <w:pPr>
        <w:pStyle w:val="BodyText"/>
        <w:rPr>
          <w:rFonts w:ascii="Georgia" w:eastAsia="Calibri" w:hAnsi="Georgia" w:cs="Times New Roman"/>
          <w:color w:val="585756"/>
          <w:kern w:val="0"/>
          <w:szCs w:val="20"/>
          <w:lang w:val="fr-BE"/>
        </w:rPr>
      </w:pPr>
      <w:r w:rsidRPr="00515E21">
        <w:rPr>
          <w:rFonts w:ascii="Georgia" w:eastAsia="Calibri" w:hAnsi="Georgia" w:cs="Times New Roman"/>
          <w:color w:val="585756"/>
          <w:kern w:val="0"/>
          <w:szCs w:val="20"/>
          <w:lang w:val="fr-BE"/>
        </w:rPr>
        <w:t>Sont notamment inclus dans les prix :</w:t>
      </w:r>
    </w:p>
    <w:p w14:paraId="09DE719C" w14:textId="77777777" w:rsidR="009D259B" w:rsidRPr="007F02D9" w:rsidRDefault="009D259B" w:rsidP="00350AA2">
      <w:pPr>
        <w:pStyle w:val="BodyText"/>
        <w:numPr>
          <w:ilvl w:val="0"/>
          <w:numId w:val="47"/>
        </w:numPr>
        <w:rPr>
          <w:rFonts w:ascii="Georgia" w:eastAsia="Calibri" w:hAnsi="Georgia" w:cs="Times New Roman"/>
          <w:color w:val="585756"/>
          <w:kern w:val="0"/>
          <w:sz w:val="21"/>
          <w:szCs w:val="22"/>
        </w:rPr>
      </w:pPr>
      <w:bookmarkStart w:id="82" w:name="_Toc257380488"/>
      <w:bookmarkStart w:id="83" w:name="_Toc260134207"/>
      <w:r w:rsidRPr="007F02D9">
        <w:rPr>
          <w:rFonts w:ascii="Georgia" w:eastAsia="Calibri" w:hAnsi="Georgia" w:cs="Times New Roman"/>
          <w:color w:val="585756"/>
          <w:kern w:val="0"/>
          <w:sz w:val="21"/>
          <w:szCs w:val="22"/>
        </w:rPr>
        <w:t>Les honoraires</w:t>
      </w:r>
    </w:p>
    <w:p w14:paraId="35B91E73" w14:textId="77777777" w:rsidR="009D259B" w:rsidRPr="007F02D9" w:rsidRDefault="009D259B" w:rsidP="00350AA2">
      <w:pPr>
        <w:pStyle w:val="BodyText"/>
        <w:numPr>
          <w:ilvl w:val="0"/>
          <w:numId w:val="47"/>
        </w:numPr>
        <w:rPr>
          <w:rFonts w:ascii="Georgia" w:eastAsia="Calibri" w:hAnsi="Georgia" w:cs="Times New Roman"/>
          <w:color w:val="585756"/>
          <w:kern w:val="0"/>
          <w:sz w:val="21"/>
          <w:szCs w:val="22"/>
        </w:rPr>
      </w:pPr>
      <w:r w:rsidRPr="007F02D9">
        <w:rPr>
          <w:rFonts w:ascii="Georgia" w:eastAsia="Calibri" w:hAnsi="Georgia" w:cs="Times New Roman"/>
          <w:color w:val="585756"/>
          <w:kern w:val="0"/>
          <w:sz w:val="21"/>
          <w:szCs w:val="22"/>
        </w:rPr>
        <w:t>Le perdiem</w:t>
      </w:r>
    </w:p>
    <w:p w14:paraId="19D20523" w14:textId="77777777" w:rsidR="009D259B" w:rsidRPr="00515E21" w:rsidRDefault="009D259B" w:rsidP="00350AA2">
      <w:pPr>
        <w:pStyle w:val="BodyText"/>
        <w:numPr>
          <w:ilvl w:val="0"/>
          <w:numId w:val="47"/>
        </w:numPr>
        <w:rPr>
          <w:rFonts w:ascii="Georgia" w:eastAsia="Calibri" w:hAnsi="Georgia" w:cs="Times New Roman"/>
          <w:color w:val="585756"/>
          <w:kern w:val="0"/>
          <w:szCs w:val="20"/>
          <w:lang w:val="fr-BE"/>
        </w:rPr>
      </w:pPr>
      <w:r w:rsidRPr="00515E21">
        <w:rPr>
          <w:rFonts w:ascii="Georgia" w:eastAsia="Calibri" w:hAnsi="Georgia" w:cs="Times New Roman"/>
          <w:color w:val="585756"/>
          <w:kern w:val="0"/>
          <w:szCs w:val="20"/>
          <w:lang w:val="fr-BE"/>
        </w:rPr>
        <w:t>la gestion administrative et le secrétariat;</w:t>
      </w:r>
    </w:p>
    <w:p w14:paraId="291BBDA6" w14:textId="77777777" w:rsidR="009D259B" w:rsidRPr="00515E21" w:rsidRDefault="009D259B" w:rsidP="00350AA2">
      <w:pPr>
        <w:pStyle w:val="BodyText"/>
        <w:numPr>
          <w:ilvl w:val="0"/>
          <w:numId w:val="47"/>
        </w:numPr>
        <w:rPr>
          <w:rFonts w:ascii="Georgia" w:eastAsia="Calibri" w:hAnsi="Georgia" w:cs="Times New Roman"/>
          <w:color w:val="585756"/>
          <w:kern w:val="0"/>
          <w:szCs w:val="20"/>
          <w:lang w:val="fr-BE"/>
        </w:rPr>
      </w:pPr>
      <w:r w:rsidRPr="00515E21">
        <w:rPr>
          <w:rFonts w:ascii="Georgia" w:eastAsia="Calibri" w:hAnsi="Georgia" w:cs="Times New Roman"/>
          <w:color w:val="585756"/>
          <w:kern w:val="0"/>
          <w:szCs w:val="20"/>
          <w:lang w:val="fr-BE"/>
        </w:rPr>
        <w:t>le déplacement, le transport et l'assurance;</w:t>
      </w:r>
    </w:p>
    <w:p w14:paraId="28474A0B" w14:textId="77777777" w:rsidR="009D259B" w:rsidRPr="00515E21" w:rsidRDefault="009D259B" w:rsidP="00350AA2">
      <w:pPr>
        <w:pStyle w:val="BodyText"/>
        <w:numPr>
          <w:ilvl w:val="0"/>
          <w:numId w:val="47"/>
        </w:numPr>
        <w:rPr>
          <w:rFonts w:ascii="Georgia" w:eastAsia="Calibri" w:hAnsi="Georgia" w:cs="Times New Roman"/>
          <w:color w:val="585756"/>
          <w:kern w:val="0"/>
          <w:szCs w:val="20"/>
          <w:lang w:val="fr-BE"/>
        </w:rPr>
      </w:pPr>
      <w:r w:rsidRPr="00515E21">
        <w:rPr>
          <w:rFonts w:ascii="Georgia" w:eastAsia="Calibri" w:hAnsi="Georgia" w:cs="Times New Roman"/>
          <w:color w:val="585756"/>
          <w:kern w:val="0"/>
          <w:szCs w:val="20"/>
          <w:lang w:val="fr-BE"/>
        </w:rPr>
        <w:t>la documentation relative aux services;</w:t>
      </w:r>
    </w:p>
    <w:p w14:paraId="51F05F70" w14:textId="77777777" w:rsidR="009D259B" w:rsidRPr="00515E21" w:rsidRDefault="009D259B" w:rsidP="00350AA2">
      <w:pPr>
        <w:pStyle w:val="BodyText"/>
        <w:numPr>
          <w:ilvl w:val="0"/>
          <w:numId w:val="47"/>
        </w:numPr>
        <w:rPr>
          <w:rFonts w:ascii="Georgia" w:eastAsia="Calibri" w:hAnsi="Georgia" w:cs="Times New Roman"/>
          <w:color w:val="585756"/>
          <w:kern w:val="0"/>
          <w:szCs w:val="20"/>
          <w:lang w:val="fr-BE"/>
        </w:rPr>
      </w:pPr>
      <w:r w:rsidRPr="00515E21">
        <w:rPr>
          <w:rFonts w:ascii="Georgia" w:eastAsia="Calibri" w:hAnsi="Georgia" w:cs="Times New Roman"/>
          <w:color w:val="585756"/>
          <w:kern w:val="0"/>
          <w:szCs w:val="20"/>
          <w:lang w:val="fr-BE"/>
        </w:rPr>
        <w:t>la livraison de documents ou de pièces liés à l'exécution;</w:t>
      </w:r>
    </w:p>
    <w:p w14:paraId="0D8A248E" w14:textId="77777777" w:rsidR="009D259B" w:rsidRPr="00515E21" w:rsidRDefault="009D259B" w:rsidP="00350AA2">
      <w:pPr>
        <w:pStyle w:val="BodyText"/>
        <w:numPr>
          <w:ilvl w:val="0"/>
          <w:numId w:val="47"/>
        </w:numPr>
        <w:rPr>
          <w:rFonts w:ascii="Georgia" w:eastAsia="Calibri" w:hAnsi="Georgia" w:cs="Times New Roman"/>
          <w:color w:val="585756"/>
          <w:kern w:val="0"/>
          <w:szCs w:val="20"/>
          <w:lang w:val="fr-BE"/>
        </w:rPr>
      </w:pPr>
      <w:r w:rsidRPr="00515E21">
        <w:rPr>
          <w:rFonts w:ascii="Georgia" w:eastAsia="Calibri" w:hAnsi="Georgia" w:cs="Times New Roman"/>
          <w:color w:val="585756"/>
          <w:kern w:val="0"/>
          <w:szCs w:val="20"/>
          <w:lang w:val="fr-BE"/>
        </w:rPr>
        <w:t>les emballages;</w:t>
      </w:r>
    </w:p>
    <w:p w14:paraId="07A91F66" w14:textId="77777777" w:rsidR="009D259B" w:rsidRPr="00515E21" w:rsidRDefault="009D259B" w:rsidP="00350AA2">
      <w:pPr>
        <w:pStyle w:val="BodyText"/>
        <w:numPr>
          <w:ilvl w:val="0"/>
          <w:numId w:val="47"/>
        </w:numPr>
        <w:rPr>
          <w:rFonts w:ascii="Georgia" w:eastAsia="Calibri" w:hAnsi="Georgia" w:cs="Times New Roman"/>
          <w:color w:val="585756"/>
          <w:kern w:val="0"/>
          <w:szCs w:val="20"/>
          <w:lang w:val="fr-BE"/>
        </w:rPr>
      </w:pPr>
      <w:r w:rsidRPr="00515E21">
        <w:rPr>
          <w:rFonts w:ascii="Georgia" w:eastAsia="Calibri" w:hAnsi="Georgia" w:cs="Times New Roman"/>
          <w:color w:val="585756"/>
          <w:kern w:val="0"/>
          <w:szCs w:val="20"/>
          <w:lang w:val="fr-BE"/>
        </w:rPr>
        <w:t>la formation nécessaire à l'usage;</w:t>
      </w:r>
    </w:p>
    <w:p w14:paraId="7E264E4A" w14:textId="77777777" w:rsidR="009D259B" w:rsidRPr="00515E21" w:rsidRDefault="009D259B" w:rsidP="00350AA2">
      <w:pPr>
        <w:pStyle w:val="BodyText"/>
        <w:numPr>
          <w:ilvl w:val="0"/>
          <w:numId w:val="47"/>
        </w:numPr>
        <w:rPr>
          <w:rFonts w:ascii="Georgia" w:eastAsia="Calibri" w:hAnsi="Georgia" w:cs="Times New Roman"/>
          <w:color w:val="585756"/>
          <w:kern w:val="0"/>
          <w:szCs w:val="20"/>
          <w:lang w:val="fr-BE"/>
        </w:rPr>
      </w:pPr>
      <w:r w:rsidRPr="00515E21">
        <w:rPr>
          <w:rFonts w:ascii="Georgia" w:eastAsia="Calibri" w:hAnsi="Georgia" w:cs="Times New Roman"/>
          <w:color w:val="585756"/>
          <w:kern w:val="0"/>
          <w:szCs w:val="20"/>
          <w:lang w:val="fr-BE"/>
        </w:rPr>
        <w:t>le cas échéant, les mesures imposées par la législation en matière de sécurité et de santé des travailleurs lors de l'exécution de leur travail ;</w:t>
      </w:r>
    </w:p>
    <w:p w14:paraId="1E965C9A" w14:textId="77777777" w:rsidR="009D259B" w:rsidRPr="00515E21" w:rsidRDefault="009D259B" w:rsidP="00350AA2">
      <w:pPr>
        <w:pStyle w:val="BodyText"/>
        <w:numPr>
          <w:ilvl w:val="0"/>
          <w:numId w:val="47"/>
        </w:numPr>
        <w:rPr>
          <w:rFonts w:ascii="Georgia" w:hAnsi="Georgia"/>
          <w:szCs w:val="20"/>
        </w:rPr>
      </w:pPr>
      <w:r w:rsidRPr="00515E21">
        <w:rPr>
          <w:rFonts w:ascii="Georgia" w:eastAsia="Calibri" w:hAnsi="Georgia" w:cs="Times New Roman"/>
          <w:color w:val="585756"/>
          <w:kern w:val="0"/>
          <w:szCs w:val="20"/>
          <w:lang w:val="fr-BE"/>
        </w:rPr>
        <w:lastRenderedPageBreak/>
        <w:t>Les droits de douane et d’accise relatifs au matériel et aux produits utilisés ;</w:t>
      </w:r>
    </w:p>
    <w:p w14:paraId="096B5332" w14:textId="77777777" w:rsidR="009D259B" w:rsidRPr="00964FDE" w:rsidRDefault="009D259B" w:rsidP="00350AA2">
      <w:pPr>
        <w:pStyle w:val="BodyText"/>
        <w:numPr>
          <w:ilvl w:val="0"/>
          <w:numId w:val="47"/>
        </w:numPr>
        <w:rPr>
          <w:rFonts w:ascii="Georgia" w:eastAsia="Calibri" w:hAnsi="Georgia" w:cs="Times New Roman"/>
          <w:color w:val="585756"/>
          <w:kern w:val="0"/>
          <w:szCs w:val="20"/>
          <w:lang w:val="fr-BE"/>
        </w:rPr>
      </w:pPr>
      <w:r w:rsidRPr="00515E21">
        <w:rPr>
          <w:rFonts w:ascii="Georgia" w:eastAsia="Calibri" w:hAnsi="Georgia" w:cs="Times New Roman"/>
          <w:color w:val="585756"/>
          <w:kern w:val="0"/>
          <w:szCs w:val="20"/>
          <w:lang w:val="fr-BE"/>
        </w:rPr>
        <w:t>Les frais de réception </w:t>
      </w:r>
      <w:r w:rsidRPr="00964FDE">
        <w:rPr>
          <w:rFonts w:ascii="Georgia" w:eastAsia="Calibri" w:hAnsi="Georgia" w:cs="Times New Roman"/>
          <w:color w:val="585756"/>
          <w:kern w:val="0"/>
          <w:szCs w:val="20"/>
          <w:lang w:val="fr-BE"/>
        </w:rPr>
        <w:t xml:space="preserve">; </w:t>
      </w:r>
    </w:p>
    <w:p w14:paraId="75635112" w14:textId="77777777" w:rsidR="009D259B" w:rsidRDefault="009D259B" w:rsidP="00350AA2">
      <w:pPr>
        <w:pStyle w:val="BodyText"/>
        <w:numPr>
          <w:ilvl w:val="0"/>
          <w:numId w:val="47"/>
        </w:numPr>
        <w:rPr>
          <w:rFonts w:ascii="Georgia" w:eastAsia="Calibri" w:hAnsi="Georgia" w:cs="Times New Roman"/>
          <w:color w:val="585756"/>
          <w:kern w:val="0"/>
          <w:szCs w:val="20"/>
          <w:lang w:val="fr-BE"/>
        </w:rPr>
      </w:pPr>
      <w:r w:rsidRPr="00964FDE">
        <w:rPr>
          <w:rFonts w:ascii="Georgia" w:eastAsia="Calibri" w:hAnsi="Georgia" w:cs="Times New Roman"/>
          <w:color w:val="585756"/>
          <w:kern w:val="0"/>
          <w:szCs w:val="20"/>
          <w:lang w:val="fr-BE"/>
        </w:rPr>
        <w:t>Toutes autres taxes applicables sur ce type de services au Burundi.</w:t>
      </w:r>
    </w:p>
    <w:p w14:paraId="7E2A0A4F" w14:textId="77777777" w:rsidR="009D259B" w:rsidRPr="009D259B" w:rsidRDefault="009D259B" w:rsidP="00350AA2">
      <w:pPr>
        <w:pStyle w:val="BodyText"/>
        <w:numPr>
          <w:ilvl w:val="0"/>
          <w:numId w:val="47"/>
        </w:numPr>
        <w:rPr>
          <w:rFonts w:ascii="Georgia" w:eastAsia="Calibri" w:hAnsi="Georgia" w:cs="Times New Roman"/>
          <w:color w:val="585756"/>
          <w:kern w:val="0"/>
          <w:szCs w:val="20"/>
          <w:lang w:val="fr-BE"/>
        </w:rPr>
      </w:pPr>
      <w:r w:rsidRPr="009D259B">
        <w:rPr>
          <w:rFonts w:ascii="Georgia" w:eastAsia="Calibri" w:hAnsi="Georgia" w:cs="Times New Roman"/>
          <w:color w:val="585756"/>
          <w:kern w:val="0"/>
          <w:szCs w:val="20"/>
          <w:lang w:val="fr-BE"/>
        </w:rPr>
        <w:t>Sont également inclus dans les prix, les frais de communication (internet compris), tous les coûts et frais de personnel ou de matériel nécessaires à l’exécution du présent marché, la rémunération à titre de droit d’auteur, l’achat ou la location auprès de tiers de services nécessaires à l’exécution du marché.</w:t>
      </w:r>
    </w:p>
    <w:p w14:paraId="2DDA72C2" w14:textId="77777777" w:rsidR="009D259B" w:rsidRPr="003C404A" w:rsidRDefault="009D259B" w:rsidP="009D259B">
      <w:pPr>
        <w:pStyle w:val="BodyText"/>
        <w:rPr>
          <w:rFonts w:ascii="Georgia" w:eastAsia="Calibri" w:hAnsi="Georgia" w:cs="Times New Roman"/>
          <w:color w:val="585756"/>
          <w:kern w:val="0"/>
          <w:szCs w:val="20"/>
          <w:lang w:val="fr-BE"/>
        </w:rPr>
      </w:pPr>
      <w:r w:rsidRPr="003C404A">
        <w:rPr>
          <w:rFonts w:ascii="Georgia" w:eastAsia="Calibri" w:hAnsi="Georgia" w:cs="Times New Roman"/>
          <w:color w:val="585756"/>
          <w:kern w:val="0"/>
          <w:szCs w:val="20"/>
          <w:lang w:val="fr-BE"/>
        </w:rPr>
        <w:t>Il est porté à l’attention des prestataires que l’acquittement des taxes dues, y compris la taxe sur la valeur ajoutée, est de leur entière responsabilité. Enabel ne peut en aucun cas être considérée comme redevable ou solidairement responsable en cas de litige ou recours d’une quelconque autorité concernant l’exigibilité ou le paiement de ces taxes.</w:t>
      </w:r>
    </w:p>
    <w:p w14:paraId="30715245" w14:textId="77777777" w:rsidR="009D259B" w:rsidRPr="003C404A" w:rsidRDefault="009D259B" w:rsidP="009D259B">
      <w:pPr>
        <w:pStyle w:val="BTCtextCTB"/>
        <w:rPr>
          <w:rFonts w:ascii="Georgia" w:eastAsia="Calibri" w:hAnsi="Georgia"/>
          <w:color w:val="585756"/>
          <w:sz w:val="20"/>
        </w:rPr>
      </w:pPr>
      <w:r w:rsidRPr="003C404A">
        <w:rPr>
          <w:rFonts w:ascii="Georgia" w:eastAsia="Calibri" w:hAnsi="Georgia"/>
          <w:color w:val="585756"/>
          <w:sz w:val="20"/>
        </w:rPr>
        <w:t>Afin de s’assurer d’être en ordre, le prestataire devra lui-même récolter auprès des autorités compétentes les informations dont il a besoin, étant entendu que le régime d’imposition varie selon le lieu/ pays d’intervention des prestations.</w:t>
      </w:r>
    </w:p>
    <w:p w14:paraId="1D249C95" w14:textId="3F9E16D6" w:rsidR="009804F1" w:rsidRPr="00B72FAE" w:rsidRDefault="009804F1" w:rsidP="52631CAD">
      <w:pPr>
        <w:pStyle w:val="Heading3"/>
        <w:keepNext/>
        <w:widowControl w:val="0"/>
        <w:numPr>
          <w:ilvl w:val="2"/>
          <w:numId w:val="5"/>
        </w:numPr>
        <w:tabs>
          <w:tab w:val="num" w:pos="720"/>
        </w:tabs>
        <w:suppressAutoHyphens/>
        <w:autoSpaceDE/>
        <w:autoSpaceDN/>
        <w:adjustRightInd/>
        <w:spacing w:before="180" w:after="180"/>
        <w:rPr>
          <w:color w:val="auto"/>
        </w:rPr>
      </w:pPr>
      <w:bookmarkStart w:id="84" w:name="_Hlk196487580"/>
      <w:bookmarkStart w:id="85" w:name="_Toc198621319"/>
      <w:r w:rsidRPr="00B72FAE">
        <w:rPr>
          <w:color w:val="auto"/>
        </w:rPr>
        <w:t xml:space="preserve">Introduction des </w:t>
      </w:r>
      <w:bookmarkEnd w:id="82"/>
      <w:bookmarkEnd w:id="83"/>
      <w:r w:rsidR="00350AA2">
        <w:rPr>
          <w:color w:val="auto"/>
        </w:rPr>
        <w:t>offres</w:t>
      </w:r>
      <w:bookmarkEnd w:id="85"/>
    </w:p>
    <w:bookmarkEnd w:id="84"/>
    <w:p w14:paraId="2097D4E0" w14:textId="35C8D421" w:rsidR="009804F1" w:rsidRPr="00284925" w:rsidRDefault="00B54144" w:rsidP="009804F1">
      <w:pPr>
        <w:pStyle w:val="BTCtextCTB"/>
        <w:rPr>
          <w:rFonts w:ascii="Georgia" w:eastAsia="Calibri" w:hAnsi="Georgia"/>
          <w:sz w:val="21"/>
          <w:szCs w:val="22"/>
        </w:rPr>
      </w:pPr>
      <w:r w:rsidRPr="00284925">
        <w:rPr>
          <w:rFonts w:ascii="Georgia" w:eastAsia="Calibri" w:hAnsi="Georgia"/>
          <w:sz w:val="21"/>
          <w:szCs w:val="22"/>
        </w:rPr>
        <w:t>L</w:t>
      </w:r>
      <w:r w:rsidR="009804F1" w:rsidRPr="00284925">
        <w:rPr>
          <w:rFonts w:ascii="Georgia" w:eastAsia="Calibri" w:hAnsi="Georgia"/>
          <w:sz w:val="21"/>
          <w:szCs w:val="22"/>
        </w:rPr>
        <w:t xml:space="preserve">e soumissionnaire ne peut remettre qu’une seule offre </w:t>
      </w:r>
      <w:r w:rsidRPr="00284925">
        <w:rPr>
          <w:rFonts w:ascii="Georgia" w:eastAsia="Calibri" w:hAnsi="Georgia"/>
          <w:sz w:val="21"/>
          <w:szCs w:val="22"/>
        </w:rPr>
        <w:t>pour</w:t>
      </w:r>
      <w:r w:rsidR="00F955D2">
        <w:rPr>
          <w:rFonts w:ascii="Georgia" w:eastAsia="Calibri" w:hAnsi="Georgia"/>
          <w:sz w:val="21"/>
          <w:szCs w:val="22"/>
        </w:rPr>
        <w:t xml:space="preserve"> le</w:t>
      </w:r>
      <w:r w:rsidRPr="00284925">
        <w:rPr>
          <w:rFonts w:ascii="Georgia" w:eastAsia="Calibri" w:hAnsi="Georgia"/>
          <w:sz w:val="21"/>
          <w:szCs w:val="22"/>
        </w:rPr>
        <w:t xml:space="preserve"> </w:t>
      </w:r>
      <w:r w:rsidR="00F955D2" w:rsidRPr="00284925">
        <w:rPr>
          <w:rFonts w:ascii="Georgia" w:eastAsia="Calibri" w:hAnsi="Georgia"/>
          <w:sz w:val="21"/>
          <w:szCs w:val="22"/>
        </w:rPr>
        <w:t>march</w:t>
      </w:r>
      <w:r w:rsidR="00F955D2">
        <w:rPr>
          <w:rFonts w:ascii="Georgia" w:eastAsia="Calibri" w:hAnsi="Georgia"/>
          <w:sz w:val="21"/>
          <w:szCs w:val="22"/>
        </w:rPr>
        <w:t>é</w:t>
      </w:r>
      <w:r w:rsidR="009804F1" w:rsidRPr="00284925">
        <w:rPr>
          <w:rFonts w:ascii="Georgia" w:eastAsia="Calibri" w:hAnsi="Georgia"/>
          <w:sz w:val="21"/>
          <w:szCs w:val="22"/>
        </w:rPr>
        <w:t xml:space="preserve">. </w:t>
      </w:r>
    </w:p>
    <w:p w14:paraId="7BCE598E" w14:textId="77777777" w:rsidR="009804F1" w:rsidRPr="00284925" w:rsidRDefault="009804F1" w:rsidP="009804F1">
      <w:pPr>
        <w:pStyle w:val="BTCtextCTB"/>
        <w:rPr>
          <w:rFonts w:ascii="Georgia" w:eastAsia="Calibri" w:hAnsi="Georgia"/>
          <w:sz w:val="21"/>
          <w:szCs w:val="22"/>
        </w:rPr>
      </w:pPr>
      <w:r w:rsidRPr="00284925">
        <w:rPr>
          <w:rFonts w:ascii="Georgia" w:eastAsia="Calibri" w:hAnsi="Georgia"/>
          <w:sz w:val="21"/>
          <w:szCs w:val="22"/>
        </w:rPr>
        <w:t>Le soumissionnaire introduit son offre de la manière suivante :</w:t>
      </w:r>
    </w:p>
    <w:p w14:paraId="6618141F" w14:textId="31F8538D" w:rsidR="00B54144" w:rsidRPr="00284925" w:rsidRDefault="00B54144" w:rsidP="00B54144">
      <w:pPr>
        <w:shd w:val="clear" w:color="auto" w:fill="FFF2CC" w:themeFill="accent4" w:themeFillTint="33"/>
        <w:autoSpaceDE w:val="0"/>
        <w:autoSpaceDN w:val="0"/>
        <w:adjustRightInd w:val="0"/>
        <w:spacing w:after="0" w:line="240" w:lineRule="auto"/>
        <w:rPr>
          <w:rFonts w:cs="Georgia"/>
          <w:b/>
          <w:bCs/>
          <w:color w:val="auto"/>
          <w:szCs w:val="21"/>
          <w:lang w:eastAsia="fr-BE"/>
        </w:rPr>
      </w:pPr>
      <w:r w:rsidRPr="00284925">
        <w:rPr>
          <w:rFonts w:cs="Georgia"/>
          <w:b/>
          <w:bCs/>
          <w:color w:val="auto"/>
          <w:szCs w:val="21"/>
          <w:lang w:eastAsia="fr-BE"/>
        </w:rPr>
        <w:t xml:space="preserve">Le soumissionnaire introduit son offre au plus </w:t>
      </w:r>
      <w:r w:rsidRPr="008D3514">
        <w:rPr>
          <w:rFonts w:cs="Georgia"/>
          <w:b/>
          <w:bCs/>
          <w:color w:val="auto"/>
          <w:szCs w:val="21"/>
          <w:lang w:eastAsia="fr-BE"/>
        </w:rPr>
        <w:t xml:space="preserve">tard le </w:t>
      </w:r>
      <w:r w:rsidR="00C72E7B">
        <w:rPr>
          <w:rFonts w:cs="Georgia"/>
          <w:b/>
          <w:bCs/>
          <w:color w:val="auto"/>
          <w:szCs w:val="21"/>
          <w:lang w:eastAsia="fr-BE"/>
        </w:rPr>
        <w:t>20</w:t>
      </w:r>
      <w:r w:rsidRPr="008D3514">
        <w:rPr>
          <w:rFonts w:cs="Georgia"/>
          <w:b/>
          <w:bCs/>
          <w:color w:val="auto"/>
          <w:szCs w:val="21"/>
          <w:lang w:eastAsia="fr-BE"/>
        </w:rPr>
        <w:t>/</w:t>
      </w:r>
      <w:r w:rsidR="00284925" w:rsidRPr="008D3514">
        <w:rPr>
          <w:rFonts w:cs="Georgia"/>
          <w:b/>
          <w:bCs/>
          <w:color w:val="auto"/>
          <w:szCs w:val="21"/>
          <w:lang w:eastAsia="fr-BE"/>
        </w:rPr>
        <w:t>0</w:t>
      </w:r>
      <w:r w:rsidR="00E32C95">
        <w:rPr>
          <w:rFonts w:cs="Georgia"/>
          <w:b/>
          <w:bCs/>
          <w:color w:val="auto"/>
          <w:szCs w:val="21"/>
          <w:lang w:eastAsia="fr-BE"/>
        </w:rPr>
        <w:t>6</w:t>
      </w:r>
      <w:r w:rsidRPr="008D3514">
        <w:rPr>
          <w:rFonts w:cs="Georgia"/>
          <w:b/>
          <w:bCs/>
          <w:color w:val="auto"/>
          <w:szCs w:val="21"/>
          <w:lang w:eastAsia="fr-BE"/>
        </w:rPr>
        <w:t xml:space="preserve"> /2025</w:t>
      </w:r>
      <w:r w:rsidRPr="00284925">
        <w:rPr>
          <w:rFonts w:cs="Georgia"/>
          <w:b/>
          <w:bCs/>
          <w:color w:val="auto"/>
          <w:szCs w:val="21"/>
          <w:lang w:eastAsia="fr-BE"/>
        </w:rPr>
        <w:t xml:space="preserve"> à 10h00 de Bujumbura (GMT+2), de la manière suivante : </w:t>
      </w:r>
    </w:p>
    <w:p w14:paraId="75B9B56C" w14:textId="77777777" w:rsidR="00B54144" w:rsidRPr="00284925" w:rsidRDefault="00B54144" w:rsidP="00B54144">
      <w:pPr>
        <w:shd w:val="clear" w:color="auto" w:fill="FFF2CC" w:themeFill="accent4" w:themeFillTint="33"/>
        <w:autoSpaceDE w:val="0"/>
        <w:autoSpaceDN w:val="0"/>
        <w:adjustRightInd w:val="0"/>
        <w:spacing w:after="0" w:line="240" w:lineRule="auto"/>
        <w:rPr>
          <w:rFonts w:cs="Georgia"/>
          <w:color w:val="auto"/>
          <w:szCs w:val="21"/>
          <w:lang w:eastAsia="fr-BE"/>
        </w:rPr>
      </w:pPr>
    </w:p>
    <w:p w14:paraId="44C8DBAD" w14:textId="77777777" w:rsidR="00B54144" w:rsidRPr="00284925" w:rsidRDefault="00B54144" w:rsidP="00B54144">
      <w:pPr>
        <w:autoSpaceDE w:val="0"/>
        <w:autoSpaceDN w:val="0"/>
        <w:adjustRightInd w:val="0"/>
        <w:spacing w:after="0" w:line="240" w:lineRule="auto"/>
        <w:rPr>
          <w:rFonts w:cs="Georgia"/>
          <w:color w:val="auto"/>
          <w:szCs w:val="21"/>
          <w:lang w:eastAsia="fr-BE"/>
        </w:rPr>
      </w:pPr>
      <w:r w:rsidRPr="00284925">
        <w:rPr>
          <w:rFonts w:cs="Calibri"/>
          <w:b/>
          <w:bCs/>
          <w:color w:val="auto"/>
          <w:szCs w:val="21"/>
          <w:lang w:eastAsia="fr-BE"/>
        </w:rPr>
        <w:t xml:space="preserve">3.4.4.1 Pour les soumissionnaires locaux (c.à.d. basés au Burundi) : </w:t>
      </w:r>
    </w:p>
    <w:p w14:paraId="68156008" w14:textId="77777777" w:rsidR="00B54144" w:rsidRDefault="00B54144" w:rsidP="00B54144">
      <w:pPr>
        <w:autoSpaceDE w:val="0"/>
        <w:autoSpaceDN w:val="0"/>
        <w:adjustRightInd w:val="0"/>
        <w:spacing w:after="0" w:line="240" w:lineRule="auto"/>
        <w:rPr>
          <w:rFonts w:cs="Georgia"/>
          <w:b/>
          <w:bCs/>
          <w:color w:val="000000"/>
          <w:szCs w:val="21"/>
          <w:lang w:eastAsia="fr-BE"/>
        </w:rPr>
      </w:pPr>
    </w:p>
    <w:p w14:paraId="68A063B2" w14:textId="38B3E2ED" w:rsidR="00B54144" w:rsidRPr="00B72FAE" w:rsidRDefault="00B54144" w:rsidP="00B54144">
      <w:pPr>
        <w:autoSpaceDE w:val="0"/>
        <w:autoSpaceDN w:val="0"/>
        <w:adjustRightInd w:val="0"/>
        <w:spacing w:after="0" w:line="240" w:lineRule="auto"/>
        <w:rPr>
          <w:rFonts w:cs="Georgia"/>
          <w:color w:val="auto"/>
          <w:szCs w:val="21"/>
          <w:lang w:eastAsia="fr-BE"/>
        </w:rPr>
      </w:pPr>
      <w:r w:rsidRPr="00B72FAE">
        <w:rPr>
          <w:rFonts w:cs="Georgia"/>
          <w:b/>
          <w:bCs/>
          <w:color w:val="auto"/>
          <w:szCs w:val="21"/>
          <w:lang w:eastAsia="fr-BE"/>
        </w:rPr>
        <w:t xml:space="preserve">L’offre doit être déposée en dur pour les soumissionnaires basés au Burundi. </w:t>
      </w:r>
    </w:p>
    <w:p w14:paraId="2A8DF531" w14:textId="77777777" w:rsidR="00B54144" w:rsidRPr="00B72FAE" w:rsidRDefault="00B54144" w:rsidP="00B54144">
      <w:pPr>
        <w:autoSpaceDE w:val="0"/>
        <w:autoSpaceDN w:val="0"/>
        <w:adjustRightInd w:val="0"/>
        <w:spacing w:after="0" w:line="240" w:lineRule="auto"/>
        <w:rPr>
          <w:rFonts w:cs="Georgia"/>
          <w:b/>
          <w:bCs/>
          <w:color w:val="auto"/>
          <w:szCs w:val="21"/>
          <w:lang w:eastAsia="fr-BE"/>
        </w:rPr>
      </w:pPr>
    </w:p>
    <w:p w14:paraId="6C1D9A6C" w14:textId="2304229B" w:rsidR="00B54144" w:rsidRPr="00B72FAE" w:rsidRDefault="00B54144" w:rsidP="00B54144">
      <w:pPr>
        <w:autoSpaceDE w:val="0"/>
        <w:autoSpaceDN w:val="0"/>
        <w:adjustRightInd w:val="0"/>
        <w:spacing w:after="0" w:line="240" w:lineRule="auto"/>
        <w:rPr>
          <w:rFonts w:cs="Georgia"/>
          <w:b/>
          <w:bCs/>
          <w:color w:val="auto"/>
          <w:szCs w:val="21"/>
          <w:lang w:eastAsia="fr-BE"/>
        </w:rPr>
      </w:pPr>
      <w:r w:rsidRPr="00B72FAE">
        <w:rPr>
          <w:rFonts w:cs="Georgia"/>
          <w:b/>
          <w:bCs/>
          <w:color w:val="auto"/>
          <w:szCs w:val="21"/>
          <w:lang w:eastAsia="fr-BE"/>
        </w:rPr>
        <w:t xml:space="preserve">Un exemplaire original de l’offre complète + deux (02) copies seront introduits sur papier. </w:t>
      </w:r>
    </w:p>
    <w:p w14:paraId="70B06AEC" w14:textId="77777777" w:rsidR="00B54144" w:rsidRPr="00B72FAE" w:rsidRDefault="00B54144" w:rsidP="00B54144">
      <w:pPr>
        <w:autoSpaceDE w:val="0"/>
        <w:autoSpaceDN w:val="0"/>
        <w:adjustRightInd w:val="0"/>
        <w:spacing w:after="0" w:line="240" w:lineRule="auto"/>
        <w:rPr>
          <w:rFonts w:cs="Georgia"/>
          <w:color w:val="auto"/>
          <w:szCs w:val="21"/>
          <w:lang w:eastAsia="fr-BE"/>
        </w:rPr>
      </w:pPr>
    </w:p>
    <w:p w14:paraId="46BA1D9E" w14:textId="5AA44D45" w:rsidR="00B54144" w:rsidRPr="00B72FAE" w:rsidRDefault="00B54144" w:rsidP="00B54144">
      <w:pPr>
        <w:autoSpaceDE w:val="0"/>
        <w:autoSpaceDN w:val="0"/>
        <w:adjustRightInd w:val="0"/>
        <w:spacing w:after="0" w:line="240" w:lineRule="auto"/>
        <w:rPr>
          <w:rFonts w:cs="Georgia"/>
          <w:color w:val="auto"/>
          <w:szCs w:val="21"/>
          <w:lang w:eastAsia="fr-BE"/>
        </w:rPr>
      </w:pPr>
      <w:r w:rsidRPr="00B72FAE">
        <w:rPr>
          <w:rFonts w:cs="Georgia"/>
          <w:color w:val="auto"/>
          <w:szCs w:val="21"/>
          <w:lang w:eastAsia="fr-BE"/>
        </w:rPr>
        <w:t xml:space="preserve">En plus, </w:t>
      </w:r>
      <w:r w:rsidRPr="00B72FAE">
        <w:rPr>
          <w:rFonts w:cs="Georgia"/>
          <w:b/>
          <w:bCs/>
          <w:color w:val="auto"/>
          <w:szCs w:val="21"/>
          <w:lang w:eastAsia="fr-BE"/>
        </w:rPr>
        <w:t xml:space="preserve">une copie sur clé USB en PDF </w:t>
      </w:r>
      <w:r w:rsidRPr="00B72FAE">
        <w:rPr>
          <w:rFonts w:cs="Georgia"/>
          <w:color w:val="auto"/>
          <w:szCs w:val="21"/>
          <w:lang w:eastAsia="fr-BE"/>
        </w:rPr>
        <w:t xml:space="preserve">sera jointe à l’offre originale, dans la même enveloppe. La clé USB contiendra exactement tous les documents de l’offre </w:t>
      </w:r>
      <w:r w:rsidR="0084111F" w:rsidRPr="00B72FAE">
        <w:rPr>
          <w:rFonts w:cs="Georgia"/>
          <w:color w:val="auto"/>
          <w:szCs w:val="21"/>
          <w:lang w:eastAsia="fr-BE"/>
        </w:rPr>
        <w:t>originale, déposée</w:t>
      </w:r>
      <w:r w:rsidRPr="00B72FAE">
        <w:rPr>
          <w:rFonts w:cs="Georgia"/>
          <w:color w:val="auto"/>
          <w:szCs w:val="21"/>
          <w:lang w:eastAsia="fr-BE"/>
        </w:rPr>
        <w:t xml:space="preserve"> physiquement. </w:t>
      </w:r>
    </w:p>
    <w:p w14:paraId="3BC22D43" w14:textId="77777777" w:rsidR="00B54144" w:rsidRPr="00B72FAE" w:rsidRDefault="00B54144" w:rsidP="00B54144">
      <w:pPr>
        <w:autoSpaceDE w:val="0"/>
        <w:autoSpaceDN w:val="0"/>
        <w:adjustRightInd w:val="0"/>
        <w:spacing w:after="0" w:line="240" w:lineRule="auto"/>
        <w:rPr>
          <w:rFonts w:cs="Georgia"/>
          <w:color w:val="auto"/>
          <w:szCs w:val="21"/>
          <w:lang w:eastAsia="fr-BE"/>
        </w:rPr>
      </w:pPr>
    </w:p>
    <w:p w14:paraId="6D0EFDF4" w14:textId="77777777" w:rsidR="00B54144" w:rsidRPr="00B72FAE" w:rsidRDefault="00B54144" w:rsidP="00B54144">
      <w:pPr>
        <w:autoSpaceDE w:val="0"/>
        <w:autoSpaceDN w:val="0"/>
        <w:adjustRightInd w:val="0"/>
        <w:spacing w:after="0" w:line="240" w:lineRule="auto"/>
        <w:rPr>
          <w:rFonts w:cs="Georgia"/>
          <w:color w:val="auto"/>
          <w:szCs w:val="21"/>
          <w:lang w:eastAsia="fr-BE"/>
        </w:rPr>
      </w:pPr>
      <w:r w:rsidRPr="00B72FAE">
        <w:rPr>
          <w:rFonts w:cs="Georgia"/>
          <w:color w:val="auto"/>
          <w:szCs w:val="21"/>
          <w:lang w:eastAsia="fr-BE"/>
        </w:rPr>
        <w:t xml:space="preserve">Elle est introduite sous pli définitivement scellé, portant la mention : </w:t>
      </w:r>
    </w:p>
    <w:p w14:paraId="12F32773" w14:textId="5CDE820B" w:rsidR="00C36BA1" w:rsidRPr="00C36BA1" w:rsidRDefault="00B54144" w:rsidP="00C36BA1">
      <w:pPr>
        <w:autoSpaceDE w:val="0"/>
        <w:autoSpaceDN w:val="0"/>
        <w:adjustRightInd w:val="0"/>
        <w:spacing w:after="0" w:line="240" w:lineRule="auto"/>
        <w:jc w:val="both"/>
        <w:rPr>
          <w:rFonts w:cs="Georgia"/>
          <w:b/>
          <w:bCs/>
          <w:color w:val="auto"/>
          <w:szCs w:val="21"/>
          <w:lang w:eastAsia="fr-BE"/>
        </w:rPr>
      </w:pPr>
      <w:r w:rsidRPr="00B72FAE">
        <w:rPr>
          <w:rFonts w:cs="Georgia"/>
          <w:b/>
          <w:bCs/>
          <w:color w:val="auto"/>
          <w:szCs w:val="21"/>
          <w:lang w:eastAsia="fr-BE"/>
        </w:rPr>
        <w:t>Offre BDI23008-100</w:t>
      </w:r>
      <w:r w:rsidR="000743EF">
        <w:rPr>
          <w:rFonts w:cs="Georgia"/>
          <w:b/>
          <w:bCs/>
          <w:color w:val="auto"/>
          <w:szCs w:val="21"/>
          <w:lang w:eastAsia="fr-BE"/>
        </w:rPr>
        <w:t>09</w:t>
      </w:r>
      <w:r w:rsidRPr="00B72FAE">
        <w:rPr>
          <w:rFonts w:cs="Georgia"/>
          <w:b/>
          <w:bCs/>
          <w:color w:val="auto"/>
          <w:szCs w:val="21"/>
          <w:lang w:eastAsia="fr-BE"/>
        </w:rPr>
        <w:t>_</w:t>
      </w:r>
      <w:r w:rsidR="00441B81" w:rsidRPr="00B72FAE">
        <w:rPr>
          <w:color w:val="auto"/>
          <w:sz w:val="16"/>
          <w:szCs w:val="16"/>
        </w:rPr>
        <w:t xml:space="preserve"> </w:t>
      </w:r>
      <w:r w:rsidR="00441B81" w:rsidRPr="00B72FAE">
        <w:rPr>
          <w:rFonts w:cs="Georgia"/>
          <w:b/>
          <w:bCs/>
          <w:color w:val="auto"/>
          <w:szCs w:val="21"/>
          <w:lang w:eastAsia="fr-BE"/>
        </w:rPr>
        <w:t xml:space="preserve">Marché de Services relatif </w:t>
      </w:r>
      <w:r w:rsidR="00C36BA1" w:rsidRPr="00C36BA1">
        <w:rPr>
          <w:rFonts w:cs="Georgia"/>
          <w:b/>
          <w:bCs/>
          <w:color w:val="auto"/>
          <w:szCs w:val="21"/>
          <w:lang w:eastAsia="fr-BE"/>
        </w:rPr>
        <w:t>à « une mission de contrôle et surveillance des travaux pour la réhabilitation des pistes de desserte des zones de production agricole situées en communes Rugombo, Buganda et Murwi, province de Cibitoke».</w:t>
      </w:r>
    </w:p>
    <w:p w14:paraId="73316562" w14:textId="42EEA76D" w:rsidR="00B54144" w:rsidRPr="00B72FAE" w:rsidRDefault="00B54144" w:rsidP="00441B81">
      <w:pPr>
        <w:autoSpaceDE w:val="0"/>
        <w:autoSpaceDN w:val="0"/>
        <w:adjustRightInd w:val="0"/>
        <w:spacing w:after="0" w:line="240" w:lineRule="auto"/>
        <w:rPr>
          <w:rFonts w:cs="Georgia"/>
          <w:color w:val="auto"/>
          <w:szCs w:val="21"/>
          <w:lang w:eastAsia="fr-BE"/>
        </w:rPr>
      </w:pPr>
      <w:r w:rsidRPr="00B72FAE">
        <w:rPr>
          <w:rFonts w:cs="Georgia"/>
          <w:b/>
          <w:bCs/>
          <w:color w:val="auto"/>
          <w:szCs w:val="21"/>
          <w:lang w:eastAsia="fr-BE"/>
        </w:rPr>
        <w:t xml:space="preserve"> </w:t>
      </w:r>
    </w:p>
    <w:p w14:paraId="490B6899" w14:textId="23D62FE9" w:rsidR="00B54144" w:rsidRPr="00B72FAE" w:rsidRDefault="00B54144" w:rsidP="00B54144">
      <w:pPr>
        <w:autoSpaceDE w:val="0"/>
        <w:autoSpaceDN w:val="0"/>
        <w:adjustRightInd w:val="0"/>
        <w:spacing w:after="0" w:line="240" w:lineRule="auto"/>
        <w:rPr>
          <w:rFonts w:cs="Georgia"/>
          <w:b/>
          <w:bCs/>
          <w:color w:val="auto"/>
          <w:szCs w:val="21"/>
          <w:lang w:eastAsia="fr-BE"/>
        </w:rPr>
      </w:pPr>
      <w:r w:rsidRPr="00B72FAE">
        <w:rPr>
          <w:rFonts w:cs="Georgia"/>
          <w:color w:val="auto"/>
          <w:szCs w:val="21"/>
          <w:lang w:eastAsia="fr-BE"/>
        </w:rPr>
        <w:t xml:space="preserve">L’offre originale et les copies seront placées dans des enveloppes séparées et seront ensuite placées dans une enveloppe extérieure </w:t>
      </w:r>
      <w:r w:rsidRPr="00B72FAE">
        <w:rPr>
          <w:rFonts w:cs="Georgia"/>
          <w:b/>
          <w:bCs/>
          <w:color w:val="auto"/>
          <w:szCs w:val="21"/>
          <w:lang w:eastAsia="fr-BE"/>
        </w:rPr>
        <w:t xml:space="preserve">qui ne devra pas porter l’identification du soumissionnaire. </w:t>
      </w:r>
    </w:p>
    <w:p w14:paraId="6AF8BEC1" w14:textId="77777777" w:rsidR="00441B81" w:rsidRPr="00B72FAE" w:rsidRDefault="00441B81" w:rsidP="00B54144">
      <w:pPr>
        <w:autoSpaceDE w:val="0"/>
        <w:autoSpaceDN w:val="0"/>
        <w:adjustRightInd w:val="0"/>
        <w:spacing w:after="0" w:line="240" w:lineRule="auto"/>
        <w:rPr>
          <w:rFonts w:cs="Georgia"/>
          <w:color w:val="auto"/>
          <w:szCs w:val="21"/>
          <w:lang w:eastAsia="fr-BE"/>
        </w:rPr>
      </w:pPr>
    </w:p>
    <w:p w14:paraId="150BC951" w14:textId="77777777" w:rsidR="00441B81" w:rsidRPr="00B72FAE" w:rsidRDefault="00B54144" w:rsidP="00B54144">
      <w:pPr>
        <w:autoSpaceDE w:val="0"/>
        <w:autoSpaceDN w:val="0"/>
        <w:adjustRightInd w:val="0"/>
        <w:spacing w:after="0" w:line="240" w:lineRule="auto"/>
        <w:rPr>
          <w:rFonts w:cs="Georgia"/>
          <w:color w:val="auto"/>
          <w:szCs w:val="21"/>
          <w:lang w:eastAsia="fr-BE"/>
        </w:rPr>
      </w:pPr>
      <w:r w:rsidRPr="00B72FAE">
        <w:rPr>
          <w:rFonts w:cs="Georgia"/>
          <w:color w:val="auto"/>
          <w:szCs w:val="21"/>
          <w:lang w:eastAsia="fr-BE"/>
        </w:rPr>
        <w:t>Les enveloppes intérieures porteront le nom et l’adresse du soumissionnaire de façon à permettre au Pouvoir Adjudicateur de renvoyer l’offre si elle a été déclarée « hors délai ».</w:t>
      </w:r>
    </w:p>
    <w:p w14:paraId="55B88322" w14:textId="63BAEC65" w:rsidR="00B54144" w:rsidRPr="00B72FAE" w:rsidRDefault="00B54144" w:rsidP="00B54144">
      <w:pPr>
        <w:autoSpaceDE w:val="0"/>
        <w:autoSpaceDN w:val="0"/>
        <w:adjustRightInd w:val="0"/>
        <w:spacing w:after="0" w:line="240" w:lineRule="auto"/>
        <w:rPr>
          <w:rFonts w:cs="Georgia"/>
          <w:color w:val="auto"/>
          <w:szCs w:val="21"/>
          <w:lang w:eastAsia="fr-BE"/>
        </w:rPr>
      </w:pPr>
      <w:r w:rsidRPr="00B72FAE">
        <w:rPr>
          <w:rFonts w:cs="Georgia"/>
          <w:color w:val="auto"/>
          <w:szCs w:val="21"/>
          <w:lang w:eastAsia="fr-BE"/>
        </w:rPr>
        <w:t xml:space="preserve"> </w:t>
      </w:r>
    </w:p>
    <w:p w14:paraId="228B891E" w14:textId="625C6F5F" w:rsidR="00B54144" w:rsidRPr="00B72FAE" w:rsidRDefault="00B54144" w:rsidP="00B54144">
      <w:pPr>
        <w:autoSpaceDE w:val="0"/>
        <w:autoSpaceDN w:val="0"/>
        <w:adjustRightInd w:val="0"/>
        <w:spacing w:after="0" w:line="240" w:lineRule="auto"/>
        <w:rPr>
          <w:rFonts w:cs="Georgia"/>
          <w:color w:val="auto"/>
          <w:szCs w:val="21"/>
          <w:lang w:eastAsia="fr-BE"/>
        </w:rPr>
      </w:pPr>
      <w:r w:rsidRPr="00B72FAE">
        <w:rPr>
          <w:rFonts w:cs="Georgia"/>
          <w:color w:val="auto"/>
          <w:szCs w:val="21"/>
          <w:lang w:eastAsia="fr-BE"/>
        </w:rPr>
        <w:t xml:space="preserve">Le service est accessible, tous les jours ouvrables, pendant les heures de bureau : de </w:t>
      </w:r>
      <w:r w:rsidR="0001571D">
        <w:rPr>
          <w:rFonts w:cs="Georgia"/>
          <w:color w:val="auto"/>
          <w:szCs w:val="21"/>
          <w:lang w:eastAsia="fr-BE"/>
        </w:rPr>
        <w:t>8</w:t>
      </w:r>
      <w:r w:rsidRPr="00B72FAE">
        <w:rPr>
          <w:rFonts w:cs="Georgia"/>
          <w:color w:val="auto"/>
          <w:szCs w:val="21"/>
          <w:lang w:eastAsia="fr-BE"/>
        </w:rPr>
        <w:t>h</w:t>
      </w:r>
      <w:r w:rsidR="0001571D">
        <w:rPr>
          <w:rFonts w:cs="Georgia"/>
          <w:color w:val="auto"/>
          <w:szCs w:val="21"/>
          <w:lang w:eastAsia="fr-BE"/>
        </w:rPr>
        <w:t>0</w:t>
      </w:r>
      <w:r w:rsidRPr="00B72FAE">
        <w:rPr>
          <w:rFonts w:cs="Georgia"/>
          <w:color w:val="auto"/>
          <w:szCs w:val="21"/>
          <w:lang w:eastAsia="fr-BE"/>
        </w:rPr>
        <w:t>0’ à 12h30’ et de 13h30’ à 1</w:t>
      </w:r>
      <w:r w:rsidR="00504B73">
        <w:rPr>
          <w:rFonts w:cs="Georgia"/>
          <w:color w:val="auto"/>
          <w:szCs w:val="21"/>
          <w:lang w:eastAsia="fr-BE"/>
        </w:rPr>
        <w:t>7</w:t>
      </w:r>
      <w:r w:rsidRPr="00B72FAE">
        <w:rPr>
          <w:rFonts w:cs="Georgia"/>
          <w:color w:val="auto"/>
          <w:szCs w:val="21"/>
          <w:lang w:eastAsia="fr-BE"/>
        </w:rPr>
        <w:t>h</w:t>
      </w:r>
      <w:r w:rsidR="00504B73">
        <w:rPr>
          <w:rFonts w:cs="Georgia"/>
          <w:color w:val="auto"/>
          <w:szCs w:val="21"/>
          <w:lang w:eastAsia="fr-BE"/>
        </w:rPr>
        <w:t>0</w:t>
      </w:r>
      <w:r w:rsidRPr="00B72FAE">
        <w:rPr>
          <w:rFonts w:cs="Georgia"/>
          <w:color w:val="auto"/>
          <w:szCs w:val="21"/>
          <w:lang w:eastAsia="fr-BE"/>
        </w:rPr>
        <w:t xml:space="preserve">0’ (voir adresse mentionnée ci-dessous). </w:t>
      </w:r>
    </w:p>
    <w:p w14:paraId="657573F2" w14:textId="56597F2A" w:rsidR="009804F1" w:rsidRPr="00B72FAE" w:rsidRDefault="00B54144" w:rsidP="00441B81">
      <w:pPr>
        <w:pStyle w:val="BTCtextCTB"/>
        <w:rPr>
          <w:rFonts w:ascii="Georgia" w:eastAsia="Calibri" w:hAnsi="Georgia" w:cs="Georgia"/>
          <w:sz w:val="21"/>
          <w:szCs w:val="21"/>
          <w:lang w:eastAsia="fr-BE"/>
        </w:rPr>
      </w:pPr>
      <w:r w:rsidRPr="00B72FAE">
        <w:rPr>
          <w:rFonts w:ascii="Georgia" w:eastAsia="Calibri" w:hAnsi="Georgia" w:cs="Georgia"/>
          <w:b/>
          <w:bCs/>
          <w:sz w:val="21"/>
          <w:szCs w:val="21"/>
          <w:lang w:eastAsia="fr-BE"/>
        </w:rPr>
        <w:t xml:space="preserve">L’offre sera remise contre signature de dépôt de l’offre </w:t>
      </w:r>
      <w:r w:rsidRPr="00B72FAE">
        <w:rPr>
          <w:rFonts w:ascii="Georgia" w:eastAsia="Calibri" w:hAnsi="Georgia" w:cs="Georgia"/>
          <w:sz w:val="21"/>
          <w:szCs w:val="21"/>
          <w:lang w:eastAsia="fr-BE"/>
        </w:rPr>
        <w:t>à l’adresse suivante :</w:t>
      </w:r>
    </w:p>
    <w:p w14:paraId="3DC51D10" w14:textId="62399D4F" w:rsidR="00441B81" w:rsidRPr="00C36171" w:rsidRDefault="00441B81" w:rsidP="00C36171">
      <w:pPr>
        <w:autoSpaceDE w:val="0"/>
        <w:autoSpaceDN w:val="0"/>
        <w:adjustRightInd w:val="0"/>
        <w:spacing w:after="0" w:line="240" w:lineRule="auto"/>
        <w:jc w:val="center"/>
        <w:rPr>
          <w:color w:val="0070C0"/>
        </w:rPr>
      </w:pPr>
      <w:r w:rsidRPr="00C36171">
        <w:rPr>
          <w:color w:val="0070C0"/>
        </w:rPr>
        <w:t xml:space="preserve">Enabel – Agence Belge de Développement </w:t>
      </w:r>
    </w:p>
    <w:p w14:paraId="13CEA7CD" w14:textId="77777777" w:rsidR="00441B81" w:rsidRPr="00C36171" w:rsidRDefault="00441B81" w:rsidP="00C36171">
      <w:pPr>
        <w:autoSpaceDE w:val="0"/>
        <w:autoSpaceDN w:val="0"/>
        <w:adjustRightInd w:val="0"/>
        <w:spacing w:after="0" w:line="240" w:lineRule="auto"/>
        <w:jc w:val="center"/>
        <w:rPr>
          <w:color w:val="0070C0"/>
        </w:rPr>
      </w:pPr>
      <w:r w:rsidRPr="00C36171">
        <w:rPr>
          <w:color w:val="0070C0"/>
        </w:rPr>
        <w:lastRenderedPageBreak/>
        <w:t>Bujumbura, Commune Mukaza, Q. Rohero I</w:t>
      </w:r>
    </w:p>
    <w:p w14:paraId="5C675E24" w14:textId="6C1EE2F6" w:rsidR="00441B81" w:rsidRPr="00C36171" w:rsidRDefault="00441B81" w:rsidP="00C36171">
      <w:pPr>
        <w:autoSpaceDE w:val="0"/>
        <w:autoSpaceDN w:val="0"/>
        <w:adjustRightInd w:val="0"/>
        <w:spacing w:after="0" w:line="240" w:lineRule="auto"/>
        <w:jc w:val="center"/>
        <w:rPr>
          <w:color w:val="0070C0"/>
        </w:rPr>
      </w:pPr>
      <w:r w:rsidRPr="00C36171">
        <w:rPr>
          <w:color w:val="0070C0"/>
        </w:rPr>
        <w:t xml:space="preserve">Avenue de la Grèce N°2, </w:t>
      </w:r>
    </w:p>
    <w:p w14:paraId="427043AD" w14:textId="26461276" w:rsidR="00441B81" w:rsidRPr="00C36171" w:rsidRDefault="00441B81" w:rsidP="00C36171">
      <w:pPr>
        <w:autoSpaceDE w:val="0"/>
        <w:autoSpaceDN w:val="0"/>
        <w:adjustRightInd w:val="0"/>
        <w:spacing w:after="0" w:line="240" w:lineRule="auto"/>
        <w:jc w:val="center"/>
        <w:rPr>
          <w:color w:val="0070C0"/>
        </w:rPr>
      </w:pPr>
      <w:r w:rsidRPr="00C36171">
        <w:rPr>
          <w:color w:val="0070C0"/>
        </w:rPr>
        <w:t xml:space="preserve">Bâtiment </w:t>
      </w:r>
      <w:r w:rsidR="00704A6D" w:rsidRPr="00C36171">
        <w:rPr>
          <w:color w:val="0070C0"/>
        </w:rPr>
        <w:t>hellénique</w:t>
      </w:r>
      <w:r w:rsidRPr="00C36171">
        <w:rPr>
          <w:color w:val="0070C0"/>
        </w:rPr>
        <w:t xml:space="preserve">/Secrétariat </w:t>
      </w:r>
    </w:p>
    <w:p w14:paraId="6E6B940E" w14:textId="77777777" w:rsidR="00436B87" w:rsidRPr="00492E32" w:rsidRDefault="00436B87" w:rsidP="00436B87">
      <w:pPr>
        <w:autoSpaceDE w:val="0"/>
        <w:autoSpaceDN w:val="0"/>
        <w:adjustRightInd w:val="0"/>
        <w:spacing w:after="0" w:line="240" w:lineRule="auto"/>
        <w:jc w:val="center"/>
        <w:rPr>
          <w:color w:val="0070C0"/>
        </w:rPr>
      </w:pPr>
      <w:r w:rsidRPr="00492E32">
        <w:rPr>
          <w:color w:val="0070C0"/>
        </w:rPr>
        <w:t>Enabel – Agence Belge de Développement</w:t>
      </w:r>
    </w:p>
    <w:p w14:paraId="301BE262" w14:textId="77777777" w:rsidR="00436B87" w:rsidRPr="00492E32" w:rsidRDefault="00436B87" w:rsidP="00436B87">
      <w:pPr>
        <w:autoSpaceDE w:val="0"/>
        <w:autoSpaceDN w:val="0"/>
        <w:adjustRightInd w:val="0"/>
        <w:spacing w:after="0" w:line="240" w:lineRule="auto"/>
        <w:jc w:val="center"/>
        <w:rPr>
          <w:color w:val="0070C0"/>
        </w:rPr>
      </w:pPr>
      <w:r w:rsidRPr="00492E32">
        <w:rPr>
          <w:color w:val="0070C0"/>
        </w:rPr>
        <w:t>Bujumbura, Commune Mukaza, Q. Rohero I</w:t>
      </w:r>
    </w:p>
    <w:p w14:paraId="5E6A5F38" w14:textId="0373249D" w:rsidR="0084111F" w:rsidRPr="00B72FAE" w:rsidRDefault="009804F1" w:rsidP="00796DD8">
      <w:pPr>
        <w:pStyle w:val="BTCtextCTB"/>
        <w:rPr>
          <w:rFonts w:ascii="Georgia" w:eastAsia="Calibri" w:hAnsi="Georgia"/>
          <w:sz w:val="21"/>
          <w:szCs w:val="22"/>
        </w:rPr>
      </w:pPr>
      <w:r w:rsidRPr="00B72FAE">
        <w:rPr>
          <w:rFonts w:ascii="Georgia" w:eastAsia="Calibri" w:hAnsi="Georgia"/>
          <w:sz w:val="21"/>
          <w:szCs w:val="22"/>
        </w:rPr>
        <w:t xml:space="preserve">Toute offre doit </w:t>
      </w:r>
      <w:r w:rsidRPr="00B72FAE">
        <w:rPr>
          <w:rFonts w:ascii="Georgia" w:eastAsia="Calibri" w:hAnsi="Georgia"/>
          <w:sz w:val="21"/>
          <w:szCs w:val="22"/>
          <w:u w:val="single"/>
        </w:rPr>
        <w:t>parvenir avant la date et l'heure</w:t>
      </w:r>
      <w:r w:rsidRPr="00B72FAE">
        <w:rPr>
          <w:rFonts w:ascii="Georgia" w:eastAsia="Calibri" w:hAnsi="Georgia"/>
          <w:sz w:val="21"/>
          <w:szCs w:val="22"/>
        </w:rPr>
        <w:t xml:space="preserve"> ultime de dépôt</w:t>
      </w:r>
      <w:r w:rsidR="00441B81" w:rsidRPr="00B72FAE">
        <w:rPr>
          <w:rFonts w:ascii="Georgia" w:eastAsia="Calibri" w:hAnsi="Georgia"/>
          <w:sz w:val="21"/>
          <w:szCs w:val="22"/>
        </w:rPr>
        <w:t xml:space="preserve">, </w:t>
      </w:r>
      <w:r w:rsidR="00441B81" w:rsidRPr="00B72FAE">
        <w:rPr>
          <w:rFonts w:ascii="Georgia" w:eastAsia="Calibri" w:hAnsi="Georgia"/>
          <w:b/>
          <w:bCs/>
          <w:sz w:val="21"/>
          <w:szCs w:val="22"/>
          <w:shd w:val="clear" w:color="auto" w:fill="FFF2CC" w:themeFill="accent4" w:themeFillTint="33"/>
        </w:rPr>
        <w:t xml:space="preserve">soit le </w:t>
      </w:r>
      <w:r w:rsidR="00C7660D">
        <w:rPr>
          <w:rFonts w:ascii="Georgia" w:eastAsia="Calibri" w:hAnsi="Georgia"/>
          <w:b/>
          <w:bCs/>
          <w:sz w:val="21"/>
          <w:szCs w:val="22"/>
          <w:shd w:val="clear" w:color="auto" w:fill="FFF2CC" w:themeFill="accent4" w:themeFillTint="33"/>
        </w:rPr>
        <w:t>02</w:t>
      </w:r>
      <w:r w:rsidR="00BD0AE4" w:rsidRPr="00B72FAE">
        <w:rPr>
          <w:rFonts w:ascii="Georgia" w:eastAsia="Calibri" w:hAnsi="Georgia"/>
          <w:b/>
          <w:bCs/>
          <w:sz w:val="21"/>
          <w:szCs w:val="22"/>
          <w:shd w:val="clear" w:color="auto" w:fill="FFF2CC" w:themeFill="accent4" w:themeFillTint="33"/>
        </w:rPr>
        <w:t>/0</w:t>
      </w:r>
      <w:r w:rsidR="00C7660D">
        <w:rPr>
          <w:rFonts w:ascii="Georgia" w:eastAsia="Calibri" w:hAnsi="Georgia"/>
          <w:b/>
          <w:bCs/>
          <w:sz w:val="21"/>
          <w:szCs w:val="22"/>
          <w:shd w:val="clear" w:color="auto" w:fill="FFF2CC" w:themeFill="accent4" w:themeFillTint="33"/>
        </w:rPr>
        <w:t>6</w:t>
      </w:r>
      <w:r w:rsidR="004B2B92" w:rsidRPr="00B72FAE">
        <w:rPr>
          <w:rFonts w:ascii="Georgia" w:eastAsia="Calibri" w:hAnsi="Georgia"/>
          <w:b/>
          <w:bCs/>
          <w:sz w:val="21"/>
          <w:szCs w:val="22"/>
          <w:shd w:val="clear" w:color="auto" w:fill="FFF2CC" w:themeFill="accent4" w:themeFillTint="33"/>
        </w:rPr>
        <w:t>/ 2025</w:t>
      </w:r>
      <w:r w:rsidR="00441B81" w:rsidRPr="00B72FAE">
        <w:rPr>
          <w:rFonts w:ascii="Georgia" w:eastAsia="Calibri" w:hAnsi="Georgia"/>
          <w:b/>
          <w:bCs/>
          <w:sz w:val="21"/>
          <w:szCs w:val="22"/>
          <w:shd w:val="clear" w:color="auto" w:fill="FFF2CC" w:themeFill="accent4" w:themeFillTint="33"/>
        </w:rPr>
        <w:t xml:space="preserve"> à 10h00 de Bujumbura (GMT+2)</w:t>
      </w:r>
      <w:r w:rsidRPr="00B72FAE">
        <w:rPr>
          <w:rFonts w:ascii="Georgia" w:eastAsia="Calibri" w:hAnsi="Georgia"/>
          <w:sz w:val="21"/>
          <w:szCs w:val="22"/>
        </w:rPr>
        <w:t>. Les offres parvenues tard</w:t>
      </w:r>
      <w:r w:rsidR="008C4A21" w:rsidRPr="00B72FAE">
        <w:rPr>
          <w:rFonts w:ascii="Georgia" w:eastAsia="Calibri" w:hAnsi="Georgia"/>
          <w:sz w:val="21"/>
          <w:szCs w:val="22"/>
        </w:rPr>
        <w:t>ivement ne sont pas acceptées</w:t>
      </w:r>
      <w:r w:rsidR="008C4A21" w:rsidRPr="00796DD8">
        <w:rPr>
          <w:rStyle w:val="FootnoteReference"/>
          <w:rFonts w:ascii="Georgia" w:eastAsia="Calibri" w:hAnsi="Georgia"/>
          <w:b/>
          <w:bCs/>
          <w:color w:val="0070C0"/>
          <w:sz w:val="21"/>
          <w:szCs w:val="22"/>
        </w:rPr>
        <w:footnoteReference w:id="13"/>
      </w:r>
      <w:r w:rsidR="008C4A21" w:rsidRPr="00B72FAE">
        <w:rPr>
          <w:rFonts w:ascii="Georgia" w:eastAsia="Calibri" w:hAnsi="Georgia"/>
          <w:sz w:val="21"/>
          <w:szCs w:val="22"/>
        </w:rPr>
        <w:t xml:space="preserve">. </w:t>
      </w:r>
      <w:bookmarkStart w:id="86" w:name="Art.84"/>
      <w:bookmarkEnd w:id="86"/>
      <w:r w:rsidR="0084111F">
        <w:rPr>
          <w:rFonts w:ascii="Georgia" w:eastAsia="Calibri" w:hAnsi="Georgia"/>
          <w:sz w:val="21"/>
          <w:szCs w:val="22"/>
        </w:rPr>
        <w:tab/>
      </w:r>
    </w:p>
    <w:p w14:paraId="146EA45A" w14:textId="77777777" w:rsidR="002B1E9D" w:rsidRPr="00B72FAE" w:rsidRDefault="002B1E9D" w:rsidP="002B1E9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Georgia"/>
          <w:color w:val="auto"/>
          <w:sz w:val="20"/>
          <w:szCs w:val="20"/>
          <w:lang w:eastAsia="fr-BE"/>
        </w:rPr>
      </w:pPr>
      <w:r w:rsidRPr="00B72FAE">
        <w:rPr>
          <w:rFonts w:cs="Georgia"/>
          <w:b/>
          <w:bCs/>
          <w:color w:val="auto"/>
          <w:sz w:val="20"/>
          <w:szCs w:val="20"/>
          <w:lang w:eastAsia="fr-BE"/>
        </w:rPr>
        <w:t xml:space="preserve">L’attention des soumissionnaires est attirée sur le fait que l’accès aux bureaux de Enabel est sécurisé. Il est donc vivement recommandé aux soumissionnaires de prévoir un délai suffisant afin de pouvoir déposer les offres avant la date et l’heure limites de dépôt. </w:t>
      </w:r>
    </w:p>
    <w:p w14:paraId="139720B0" w14:textId="77777777" w:rsidR="002B1E9D" w:rsidRPr="00B72FAE" w:rsidRDefault="002B1E9D" w:rsidP="002B1E9D">
      <w:pPr>
        <w:autoSpaceDE w:val="0"/>
        <w:autoSpaceDN w:val="0"/>
        <w:adjustRightInd w:val="0"/>
        <w:spacing w:after="0" w:line="240" w:lineRule="auto"/>
        <w:rPr>
          <w:rFonts w:ascii="Calibri" w:hAnsi="Calibri" w:cs="Calibri"/>
          <w:b/>
          <w:bCs/>
          <w:color w:val="auto"/>
          <w:szCs w:val="21"/>
          <w:lang w:eastAsia="fr-BE"/>
        </w:rPr>
      </w:pPr>
    </w:p>
    <w:p w14:paraId="311E2BDB" w14:textId="40546BA0" w:rsidR="002B1E9D" w:rsidRPr="002B1E9D" w:rsidRDefault="00F23FF2" w:rsidP="002B1E9D">
      <w:pPr>
        <w:pStyle w:val="BTCtextCTB"/>
        <w:rPr>
          <w:rFonts w:ascii="Georgia" w:eastAsia="Calibri" w:hAnsi="Georgia"/>
          <w:color w:val="585756"/>
          <w:sz w:val="21"/>
          <w:szCs w:val="22"/>
        </w:rPr>
      </w:pPr>
      <w:r>
        <w:rPr>
          <w:rFonts w:ascii="Georgia" w:eastAsia="Calibri" w:hAnsi="Georgia" w:cs="Georgia"/>
          <w:color w:val="575655"/>
          <w:sz w:val="21"/>
          <w:szCs w:val="21"/>
          <w:lang w:eastAsia="fr-BE"/>
        </w:rPr>
        <w:t>L</w:t>
      </w:r>
      <w:r w:rsidR="002B1E9D" w:rsidRPr="002B1E9D">
        <w:rPr>
          <w:rFonts w:ascii="Georgia" w:eastAsia="Calibri" w:hAnsi="Georgia" w:cs="Georgia"/>
          <w:color w:val="575655"/>
          <w:sz w:val="21"/>
          <w:szCs w:val="21"/>
          <w:lang w:eastAsia="fr-BE"/>
        </w:rPr>
        <w:t>’introduction de l’offre</w:t>
      </w:r>
      <w:r>
        <w:rPr>
          <w:rFonts w:ascii="Georgia" w:eastAsia="Calibri" w:hAnsi="Georgia" w:cs="Georgia"/>
          <w:color w:val="575655"/>
          <w:sz w:val="21"/>
          <w:szCs w:val="21"/>
          <w:lang w:eastAsia="fr-BE"/>
        </w:rPr>
        <w:t xml:space="preserve"> </w:t>
      </w:r>
      <w:r w:rsidR="002B1E9D" w:rsidRPr="002B1E9D">
        <w:rPr>
          <w:rFonts w:ascii="Georgia" w:eastAsia="Calibri" w:hAnsi="Georgia" w:cs="Georgia"/>
          <w:color w:val="575655"/>
          <w:sz w:val="21"/>
          <w:szCs w:val="21"/>
          <w:lang w:eastAsia="fr-BE"/>
        </w:rPr>
        <w:t>doit parvenir au Pouvoir Adjudicateur avant la date et l'heure ultime de dépôt indiquées ci-dessus. Les offres parvenues tardivement ne sont pas acceptées (Article 83 de l’AR Passation).</w:t>
      </w:r>
    </w:p>
    <w:p w14:paraId="731CE9E5" w14:textId="77777777" w:rsidR="009804F1" w:rsidRPr="006A46F9" w:rsidRDefault="009804F1" w:rsidP="52631CAD">
      <w:pPr>
        <w:pStyle w:val="Heading3"/>
        <w:keepNext/>
        <w:widowControl w:val="0"/>
        <w:numPr>
          <w:ilvl w:val="2"/>
          <w:numId w:val="5"/>
        </w:numPr>
        <w:tabs>
          <w:tab w:val="num" w:pos="720"/>
        </w:tabs>
        <w:suppressAutoHyphens/>
        <w:autoSpaceDE/>
        <w:autoSpaceDN/>
        <w:adjustRightInd/>
        <w:spacing w:before="180" w:after="180"/>
        <w:rPr>
          <w:lang w:val="fr-BE"/>
        </w:rPr>
      </w:pPr>
      <w:bookmarkStart w:id="87" w:name="_Toc198621320"/>
      <w:r w:rsidRPr="52631CAD">
        <w:rPr>
          <w:lang w:val="fr-BE"/>
        </w:rPr>
        <w:t>Modification ou retrait d’une offre déjà introduite</w:t>
      </w:r>
      <w:bookmarkEnd w:id="87"/>
    </w:p>
    <w:p w14:paraId="3745E0BE" w14:textId="77777777" w:rsidR="009804F1" w:rsidRPr="008C4A21"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t xml:space="preserve">Lorsqu’un soumissionnaire souhaite modifier ou retirer une offre déjà envoyée ou introduite, ceci doit se dérouler conformément aux dispositions des articles 43 et 85 de l’arrêté royal du 18 avril 2017. </w:t>
      </w:r>
    </w:p>
    <w:p w14:paraId="0ECB97E4" w14:textId="77777777" w:rsidR="009804F1" w:rsidRPr="008C4A21"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t>Afin de modifier ou de retirer une offre déjà envoyée ou introduite, une déclaration écrite est exigée, correctement signée par le soumissionnaire ou par son mandataire. L’objet et la portée des modifications doivent être mentionnés de façon précise. Le retrait doit être inconditionnel.</w:t>
      </w:r>
    </w:p>
    <w:p w14:paraId="338EC884" w14:textId="77777777" w:rsidR="009804F1" w:rsidRPr="008C4A21"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t>Le retrait peut également être communiqué par téléfax, ou via un moyen électronique, pour autant qu’il soit confirmé par lettre recommandée déposée à la poste ou contre accusé de réception au plus tard le jour avant la date limite de réception des offres.</w:t>
      </w:r>
    </w:p>
    <w:p w14:paraId="06B2C14A" w14:textId="77777777" w:rsidR="009804F1" w:rsidRPr="008C4A21"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t>Le retrait doit être pur et simple.</w:t>
      </w:r>
    </w:p>
    <w:p w14:paraId="324CE038" w14:textId="1BAEB74D" w:rsidR="009804F1" w:rsidRDefault="009804F1" w:rsidP="007F2B77">
      <w:pPr>
        <w:pStyle w:val="BTCtextCTB"/>
      </w:pPr>
      <w:r w:rsidRPr="008C4A21">
        <w:rPr>
          <w:rFonts w:ascii="Georgia" w:eastAsia="Calibri" w:hAnsi="Georgia"/>
          <w:color w:val="585756"/>
          <w:sz w:val="21"/>
          <w:szCs w:val="22"/>
        </w:rPr>
        <w:t>Lorsque le rapport de dépôt dressé à la suite des modifications ou du retrait visés à l'alinéa 1er, n'est pas revêtu de la signature visée au paragraphe 1er, la modification ou le retrait est d'office entaché de nullité. Cette nullité ne porte que sur les modifications ou le retrait et non sur l'offre elle-même.</w:t>
      </w:r>
    </w:p>
    <w:p w14:paraId="4A429232" w14:textId="77777777" w:rsidR="009804F1" w:rsidRDefault="009804F1" w:rsidP="52631CAD">
      <w:pPr>
        <w:pStyle w:val="Heading3"/>
        <w:keepNext/>
        <w:widowControl w:val="0"/>
        <w:numPr>
          <w:ilvl w:val="2"/>
          <w:numId w:val="5"/>
        </w:numPr>
        <w:tabs>
          <w:tab w:val="num" w:pos="810"/>
        </w:tabs>
        <w:suppressAutoHyphens/>
        <w:autoSpaceDE/>
        <w:autoSpaceDN/>
        <w:adjustRightInd/>
        <w:spacing w:before="180" w:after="180"/>
        <w:ind w:left="810"/>
      </w:pPr>
      <w:bookmarkStart w:id="88" w:name="_Ref233177124"/>
      <w:bookmarkStart w:id="89" w:name="_Ref233177126"/>
      <w:bookmarkStart w:id="90" w:name="_Toc257380489"/>
      <w:bookmarkStart w:id="91" w:name="_Toc260134208"/>
      <w:bookmarkStart w:id="92" w:name="_Toc364253078"/>
      <w:bookmarkStart w:id="93" w:name="_Toc198621321"/>
      <w:r>
        <w:t>Sélection des soumissionnaires</w:t>
      </w:r>
      <w:bookmarkEnd w:id="93"/>
    </w:p>
    <w:p w14:paraId="56FA4445" w14:textId="77777777" w:rsidR="009804F1" w:rsidRPr="00BD0AE4" w:rsidRDefault="009804F1" w:rsidP="00C72B94">
      <w:pPr>
        <w:pStyle w:val="Heading4"/>
        <w:keepLines w:val="0"/>
        <w:widowControl w:val="0"/>
        <w:numPr>
          <w:ilvl w:val="3"/>
          <w:numId w:val="5"/>
        </w:numPr>
        <w:tabs>
          <w:tab w:val="num" w:pos="864"/>
        </w:tabs>
        <w:suppressAutoHyphens/>
        <w:spacing w:before="120" w:after="120" w:line="240" w:lineRule="auto"/>
        <w:rPr>
          <w:color w:val="auto"/>
        </w:rPr>
      </w:pPr>
      <w:bookmarkStart w:id="94" w:name="_Toc198621322"/>
      <w:r w:rsidRPr="00BD0AE4">
        <w:rPr>
          <w:color w:val="auto"/>
        </w:rPr>
        <w:t>Motifs d’exclusion</w:t>
      </w:r>
      <w:bookmarkEnd w:id="94"/>
    </w:p>
    <w:p w14:paraId="2A818361" w14:textId="77777777" w:rsidR="009804F1" w:rsidRPr="008C4A21" w:rsidRDefault="009804F1" w:rsidP="008C4A21">
      <w:pPr>
        <w:pStyle w:val="BTCtextCTB"/>
        <w:rPr>
          <w:rFonts w:ascii="Georgia" w:eastAsia="Calibri" w:hAnsi="Georgia"/>
          <w:color w:val="585756"/>
          <w:sz w:val="21"/>
          <w:szCs w:val="22"/>
        </w:rPr>
      </w:pPr>
      <w:r w:rsidRPr="008C4A21">
        <w:rPr>
          <w:rFonts w:ascii="Georgia" w:eastAsia="Calibri" w:hAnsi="Georgia"/>
          <w:color w:val="585756"/>
          <w:sz w:val="21"/>
          <w:szCs w:val="22"/>
        </w:rPr>
        <w:t>Les motifs d’exclusion obligatoires et facultatifs sont renseignés en annexe du présent cahier spécial des charges.</w:t>
      </w:r>
    </w:p>
    <w:p w14:paraId="4599E253" w14:textId="77777777" w:rsidR="009804F1" w:rsidRPr="008C4A21" w:rsidRDefault="009804F1" w:rsidP="008C4A21">
      <w:pPr>
        <w:pStyle w:val="BTCtextCTB"/>
        <w:rPr>
          <w:rFonts w:ascii="Georgia" w:eastAsia="Calibri" w:hAnsi="Georgia"/>
          <w:color w:val="585756"/>
          <w:sz w:val="21"/>
          <w:szCs w:val="22"/>
        </w:rPr>
      </w:pPr>
      <w:r w:rsidRPr="008C4A21">
        <w:rPr>
          <w:rFonts w:ascii="Georgia" w:eastAsia="Calibri" w:hAnsi="Georgia"/>
          <w:color w:val="585756"/>
          <w:sz w:val="21"/>
          <w:szCs w:val="22"/>
        </w:rPr>
        <w:t>Par le dépôt de son offre, le soumissionnaire atteste qu’il ne se trouve pas dans un des cas d’exclusion figurant aux articles 67 à 70 de la loi du 17 juin 2016 et aux articles 61 à 64 de l’A.R. du 18 avril 2017.</w:t>
      </w:r>
    </w:p>
    <w:p w14:paraId="3B8C6BEF" w14:textId="77777777" w:rsidR="009804F1" w:rsidRPr="008C4A21" w:rsidRDefault="009804F1" w:rsidP="008C4A21">
      <w:pPr>
        <w:pStyle w:val="BTCtextCTB"/>
        <w:rPr>
          <w:rFonts w:ascii="Georgia" w:eastAsia="Calibri" w:hAnsi="Georgia"/>
          <w:color w:val="585756"/>
          <w:sz w:val="21"/>
          <w:szCs w:val="22"/>
        </w:rPr>
      </w:pPr>
      <w:r w:rsidRPr="008C4A21">
        <w:rPr>
          <w:rFonts w:ascii="Georgia" w:eastAsia="Calibri" w:hAnsi="Georgia"/>
          <w:color w:val="585756"/>
          <w:sz w:val="21"/>
          <w:szCs w:val="22"/>
        </w:rPr>
        <w:t>Le pouvoir adjudicateur vérifiera l’exactitude de cette déclaration sur l’honneur dans le chef du soumissionnaire dont l’offre est la mieux classée.</w:t>
      </w:r>
    </w:p>
    <w:p w14:paraId="15158B3D" w14:textId="55FE6CD7" w:rsidR="009804F1" w:rsidRDefault="009804F1" w:rsidP="008C4A21">
      <w:pPr>
        <w:pStyle w:val="BTCtextCTB"/>
        <w:rPr>
          <w:rFonts w:ascii="Georgia" w:eastAsia="Calibri" w:hAnsi="Georgia"/>
          <w:color w:val="585756"/>
          <w:sz w:val="21"/>
          <w:szCs w:val="22"/>
        </w:rPr>
      </w:pPr>
      <w:r w:rsidRPr="008C4A21">
        <w:rPr>
          <w:rFonts w:ascii="Georgia" w:eastAsia="Calibri" w:hAnsi="Georgia"/>
          <w:color w:val="585756"/>
          <w:sz w:val="21"/>
          <w:szCs w:val="22"/>
        </w:rPr>
        <w:t>A cette fin, il demandera au soumissionnaire concerné par les moyens les plus rapides et endéans le délai qu’il détermine de fournir les renseignements ou documents permettant de vérifier sa situation personnelle.</w:t>
      </w:r>
    </w:p>
    <w:p w14:paraId="1CA26147" w14:textId="4920F63E" w:rsidR="00F31138" w:rsidRPr="000823F0" w:rsidRDefault="00841190" w:rsidP="008C4A21">
      <w:pPr>
        <w:pStyle w:val="BTCtextCTB"/>
        <w:rPr>
          <w:rFonts w:ascii="Georgia" w:eastAsia="Calibri" w:hAnsi="Georgia"/>
          <w:b/>
          <w:bCs/>
          <w:sz w:val="21"/>
          <w:szCs w:val="22"/>
        </w:rPr>
      </w:pPr>
      <w:r w:rsidRPr="000823F0">
        <w:rPr>
          <w:rFonts w:ascii="Georgia" w:eastAsia="Calibri" w:hAnsi="Georgia"/>
          <w:b/>
          <w:bCs/>
          <w:sz w:val="21"/>
          <w:szCs w:val="22"/>
        </w:rPr>
        <w:lastRenderedPageBreak/>
        <w:t>Ces documents sont :</w:t>
      </w:r>
    </w:p>
    <w:p w14:paraId="10938D4E" w14:textId="266F6645" w:rsidR="00841190" w:rsidRPr="000823F0" w:rsidRDefault="00841190" w:rsidP="00350AA2">
      <w:pPr>
        <w:pStyle w:val="BTCtextCTB"/>
        <w:numPr>
          <w:ilvl w:val="0"/>
          <w:numId w:val="54"/>
        </w:numPr>
        <w:rPr>
          <w:rFonts w:ascii="Georgia" w:eastAsia="Calibri" w:hAnsi="Georgia"/>
          <w:b/>
          <w:bCs/>
          <w:sz w:val="21"/>
          <w:szCs w:val="22"/>
        </w:rPr>
      </w:pPr>
      <w:r w:rsidRPr="000823F0">
        <w:rPr>
          <w:rFonts w:ascii="Georgia" w:eastAsia="Calibri" w:hAnsi="Georgia"/>
          <w:b/>
          <w:bCs/>
          <w:sz w:val="21"/>
          <w:szCs w:val="22"/>
        </w:rPr>
        <w:t>L’Attestation de non redevabilité fiscale ;</w:t>
      </w:r>
    </w:p>
    <w:p w14:paraId="1AB33265" w14:textId="183CEA9D" w:rsidR="00841190" w:rsidRPr="000823F0" w:rsidRDefault="00841190" w:rsidP="00350AA2">
      <w:pPr>
        <w:pStyle w:val="BTCtextCTB"/>
        <w:numPr>
          <w:ilvl w:val="0"/>
          <w:numId w:val="54"/>
        </w:numPr>
        <w:rPr>
          <w:rFonts w:ascii="Georgia" w:eastAsia="Calibri" w:hAnsi="Georgia"/>
          <w:b/>
          <w:bCs/>
          <w:sz w:val="21"/>
          <w:szCs w:val="22"/>
        </w:rPr>
      </w:pPr>
      <w:r w:rsidRPr="000823F0">
        <w:rPr>
          <w:rFonts w:ascii="Georgia" w:eastAsia="Calibri" w:hAnsi="Georgia"/>
          <w:b/>
          <w:bCs/>
          <w:sz w:val="21"/>
          <w:szCs w:val="22"/>
        </w:rPr>
        <w:t>L’Attestation de non redevabilité à la sécurité sociale ;</w:t>
      </w:r>
    </w:p>
    <w:p w14:paraId="740144AD" w14:textId="3A27A790" w:rsidR="00841190" w:rsidRPr="000823F0" w:rsidRDefault="00841190" w:rsidP="00350AA2">
      <w:pPr>
        <w:pStyle w:val="BTCtextCTB"/>
        <w:numPr>
          <w:ilvl w:val="0"/>
          <w:numId w:val="54"/>
        </w:numPr>
        <w:rPr>
          <w:rFonts w:ascii="Georgia" w:eastAsia="Calibri" w:hAnsi="Georgia"/>
          <w:b/>
          <w:bCs/>
          <w:sz w:val="21"/>
          <w:szCs w:val="22"/>
        </w:rPr>
      </w:pPr>
      <w:r w:rsidRPr="000823F0">
        <w:rPr>
          <w:rFonts w:ascii="Georgia" w:eastAsia="Calibri" w:hAnsi="Georgia"/>
          <w:b/>
          <w:bCs/>
          <w:sz w:val="21"/>
          <w:szCs w:val="22"/>
        </w:rPr>
        <w:t>L’attestation de non faillite</w:t>
      </w:r>
    </w:p>
    <w:p w14:paraId="1E54054C" w14:textId="665016BB" w:rsidR="00841190" w:rsidRPr="000823F0" w:rsidRDefault="00841190" w:rsidP="00350AA2">
      <w:pPr>
        <w:pStyle w:val="BTCtextCTB"/>
        <w:numPr>
          <w:ilvl w:val="0"/>
          <w:numId w:val="54"/>
        </w:numPr>
        <w:rPr>
          <w:rFonts w:ascii="Georgia" w:eastAsia="Calibri" w:hAnsi="Georgia"/>
          <w:b/>
          <w:bCs/>
          <w:sz w:val="21"/>
          <w:szCs w:val="22"/>
        </w:rPr>
      </w:pPr>
      <w:r w:rsidRPr="000823F0">
        <w:rPr>
          <w:rFonts w:ascii="Georgia" w:eastAsia="Calibri" w:hAnsi="Georgia"/>
          <w:b/>
          <w:bCs/>
          <w:sz w:val="21"/>
          <w:szCs w:val="22"/>
        </w:rPr>
        <w:t>Le certificat (Extrait) du casier judiciaire du signataire de l’offre.</w:t>
      </w:r>
    </w:p>
    <w:p w14:paraId="5DFCD50E" w14:textId="18BAC1E4" w:rsidR="009804F1" w:rsidRPr="002844B2" w:rsidRDefault="009804F1" w:rsidP="007F2B77">
      <w:pPr>
        <w:pStyle w:val="BTCtextCTB"/>
        <w:rPr>
          <w:rFonts w:ascii="Arial" w:eastAsia="Arial Unicode MS" w:hAnsi="Arial"/>
          <w:b/>
          <w:kern w:val="18"/>
          <w:sz w:val="22"/>
          <w:lang w:val="fr-FR"/>
        </w:rPr>
      </w:pPr>
      <w:r w:rsidRPr="008C4A21">
        <w:rPr>
          <w:rFonts w:ascii="Georgia" w:eastAsia="Calibri" w:hAnsi="Georgia"/>
          <w:color w:val="585756"/>
          <w:sz w:val="21"/>
          <w:szCs w:val="22"/>
        </w:rPr>
        <w:t>Le pouvoir adjudicateur demandera lui-même les renseignements ou documents qu’il peut obtenir gratuitement par des moyens électroniques auprès des services qui en sont les gestionnaires.</w:t>
      </w:r>
    </w:p>
    <w:p w14:paraId="47865054" w14:textId="77777777" w:rsidR="009804F1" w:rsidRPr="00BD0AE4" w:rsidRDefault="009804F1" w:rsidP="00C72B94">
      <w:pPr>
        <w:pStyle w:val="Heading4"/>
        <w:keepLines w:val="0"/>
        <w:widowControl w:val="0"/>
        <w:numPr>
          <w:ilvl w:val="3"/>
          <w:numId w:val="5"/>
        </w:numPr>
        <w:tabs>
          <w:tab w:val="num" w:pos="864"/>
        </w:tabs>
        <w:suppressAutoHyphens/>
        <w:spacing w:before="120" w:after="120" w:line="240" w:lineRule="auto"/>
        <w:rPr>
          <w:color w:val="auto"/>
        </w:rPr>
      </w:pPr>
      <w:bookmarkStart w:id="95" w:name="_Toc198621323"/>
      <w:r w:rsidRPr="00BD0AE4">
        <w:rPr>
          <w:color w:val="auto"/>
        </w:rPr>
        <w:t>Critères de sélection</w:t>
      </w:r>
      <w:bookmarkEnd w:id="95"/>
    </w:p>
    <w:p w14:paraId="46FC50A8" w14:textId="77777777" w:rsidR="0047150D" w:rsidRPr="005974FC" w:rsidRDefault="0047150D" w:rsidP="0047150D">
      <w:pPr>
        <w:pStyle w:val="BTCtextCTB"/>
        <w:rPr>
          <w:rFonts w:ascii="Georgia" w:eastAsia="Calibri" w:hAnsi="Georgia"/>
          <w:color w:val="585756"/>
          <w:sz w:val="21"/>
          <w:szCs w:val="22"/>
        </w:rPr>
      </w:pPr>
      <w:r w:rsidRPr="005974FC">
        <w:rPr>
          <w:rFonts w:ascii="Georgia" w:eastAsia="Calibri" w:hAnsi="Georgia"/>
          <w:color w:val="585756"/>
          <w:sz w:val="21"/>
          <w:szCs w:val="22"/>
        </w:rPr>
        <w:t xml:space="preserve">Le soumissionnaire est, en outre, tenu de démontrer à l’aide des documents demandés ci-dessous qu’il est suffisamment capable, tant du point de vue économique et financier que du point de vue technique, de mener à bien le présent marché public. </w:t>
      </w:r>
    </w:p>
    <w:p w14:paraId="58AF1BF7" w14:textId="77777777" w:rsidR="0047150D" w:rsidRPr="005974FC" w:rsidRDefault="0047150D" w:rsidP="0047150D">
      <w:pPr>
        <w:pStyle w:val="BTCtextCTB"/>
        <w:rPr>
          <w:rFonts w:ascii="Georgia" w:eastAsia="Calibri" w:hAnsi="Georgia"/>
          <w:color w:val="585756"/>
          <w:sz w:val="21"/>
          <w:szCs w:val="22"/>
        </w:rPr>
      </w:pPr>
      <w:r w:rsidRPr="005974FC">
        <w:rPr>
          <w:rFonts w:ascii="Georgia" w:eastAsia="Calibri" w:hAnsi="Georgia"/>
          <w:color w:val="585756"/>
          <w:sz w:val="21"/>
          <w:szCs w:val="22"/>
        </w:rPr>
        <w:t xml:space="preserve">Seules les offres des soumissionnaires qui satisfont aux critères de sélection sont prises en considération pour participer à la comparaison des offres sur la base des critères d’attribution repris ci-dessous, dans la mesure où ces offres sont régulières. </w:t>
      </w:r>
    </w:p>
    <w:p w14:paraId="78E52FE6" w14:textId="77777777" w:rsidR="00DB4991" w:rsidRPr="005974FC" w:rsidRDefault="00DB4991" w:rsidP="00DB4991">
      <w:pPr>
        <w:pStyle w:val="BTCtextCTB"/>
        <w:rPr>
          <w:rFonts w:ascii="Georgia" w:eastAsia="Calibri" w:hAnsi="Georgia"/>
          <w:color w:val="585756"/>
          <w:sz w:val="21"/>
          <w:szCs w:val="22"/>
        </w:rPr>
      </w:pPr>
      <w:r w:rsidRPr="005974FC">
        <w:rPr>
          <w:rFonts w:ascii="Georgia" w:eastAsia="Calibri" w:hAnsi="Georgia"/>
          <w:color w:val="585756"/>
          <w:sz w:val="21"/>
          <w:szCs w:val="22"/>
        </w:rPr>
        <w:t>Le soumissionnaire doit joindre à son offre les éléments suivants :</w:t>
      </w:r>
    </w:p>
    <w:p w14:paraId="0B6B70AF" w14:textId="77777777" w:rsidR="00DB4991" w:rsidRPr="006F7EC1" w:rsidRDefault="00DB4991" w:rsidP="00DB4991">
      <w:pPr>
        <w:pStyle w:val="Heading5"/>
      </w:pPr>
      <w:r w:rsidRPr="006F7EC1">
        <w:t>En matière de capacité financière :</w:t>
      </w:r>
    </w:p>
    <w:p w14:paraId="2E048A06" w14:textId="339666AB" w:rsidR="000C2047" w:rsidRPr="006F7EC1" w:rsidRDefault="000C2047" w:rsidP="00350AA2">
      <w:pPr>
        <w:pStyle w:val="ListParagraph"/>
        <w:numPr>
          <w:ilvl w:val="0"/>
          <w:numId w:val="69"/>
        </w:numPr>
        <w:spacing w:before="120" w:after="120" w:line="240" w:lineRule="auto"/>
        <w:jc w:val="both"/>
        <w:rPr>
          <w:color w:val="0070C0"/>
        </w:rPr>
      </w:pPr>
      <w:r w:rsidRPr="006F7EC1">
        <w:rPr>
          <w:color w:val="0070C0"/>
        </w:rPr>
        <w:t xml:space="preserve">Le soumissionnaire doit avoir réalisé au cours d’un des trois derniers exercices un chiffre d’affaires total au moins égal à </w:t>
      </w:r>
      <w:r w:rsidR="006647B6">
        <w:rPr>
          <w:color w:val="0070C0"/>
        </w:rPr>
        <w:t>75</w:t>
      </w:r>
      <w:r w:rsidRPr="006F7EC1">
        <w:rPr>
          <w:color w:val="0070C0"/>
        </w:rPr>
        <w:t xml:space="preserve"> 000 € HT. </w:t>
      </w:r>
    </w:p>
    <w:p w14:paraId="779320A9" w14:textId="39643108" w:rsidR="00EE7065" w:rsidRPr="008C4A21" w:rsidRDefault="000C2047" w:rsidP="008C4A21">
      <w:pPr>
        <w:pStyle w:val="BTCtextCTB"/>
        <w:rPr>
          <w:rFonts w:ascii="Georgia" w:eastAsia="Calibri" w:hAnsi="Georgia"/>
          <w:color w:val="585756"/>
          <w:sz w:val="21"/>
          <w:szCs w:val="22"/>
        </w:rPr>
      </w:pPr>
      <w:r w:rsidRPr="005974FC">
        <w:rPr>
          <w:rFonts w:ascii="Georgia" w:eastAsia="Calibri" w:hAnsi="Georgia"/>
          <w:color w:val="585756"/>
          <w:sz w:val="21"/>
          <w:szCs w:val="22"/>
        </w:rPr>
        <w:t>Il joindra à son offre ses états financiers approuvés pour les trois derniers exercices ( 2022, 2023 et 2024) par l’entité compétente (à l’Office Burundais des recettes, OBR, pour les locaux) ou équivalent pour les autres.</w:t>
      </w:r>
    </w:p>
    <w:p w14:paraId="7EBACC79" w14:textId="77777777" w:rsidR="009804F1" w:rsidRPr="00BD0AE4" w:rsidRDefault="009804F1" w:rsidP="00C72B94">
      <w:pPr>
        <w:pStyle w:val="Heading4"/>
        <w:keepLines w:val="0"/>
        <w:widowControl w:val="0"/>
        <w:numPr>
          <w:ilvl w:val="3"/>
          <w:numId w:val="5"/>
        </w:numPr>
        <w:tabs>
          <w:tab w:val="num" w:pos="864"/>
        </w:tabs>
        <w:suppressAutoHyphens/>
        <w:spacing w:before="120" w:after="120" w:line="240" w:lineRule="auto"/>
        <w:rPr>
          <w:color w:val="auto"/>
        </w:rPr>
      </w:pPr>
      <w:bookmarkStart w:id="96" w:name="_Toc198621324"/>
      <w:r w:rsidRPr="00BD0AE4">
        <w:rPr>
          <w:color w:val="auto"/>
        </w:rPr>
        <w:t>Aperçu de la procédure</w:t>
      </w:r>
      <w:bookmarkEnd w:id="96"/>
    </w:p>
    <w:p w14:paraId="1788F141" w14:textId="77777777" w:rsidR="00CA551A" w:rsidRPr="008C4A21" w:rsidRDefault="00CA551A" w:rsidP="00CA551A">
      <w:pPr>
        <w:pStyle w:val="BTCtextCTB"/>
        <w:rPr>
          <w:rFonts w:ascii="Georgia" w:eastAsia="Calibri" w:hAnsi="Georgia"/>
          <w:color w:val="585756"/>
          <w:sz w:val="21"/>
          <w:szCs w:val="22"/>
        </w:rPr>
      </w:pPr>
      <w:r w:rsidRPr="008C4A21">
        <w:rPr>
          <w:rFonts w:ascii="Georgia" w:eastAsia="Calibri" w:hAnsi="Georgia"/>
          <w:color w:val="585756"/>
          <w:sz w:val="21"/>
          <w:szCs w:val="22"/>
        </w:rPr>
        <w:t xml:space="preserve">Dans une première phase, les offres introduites par </w:t>
      </w:r>
      <w:r w:rsidRPr="00E36FB7">
        <w:rPr>
          <w:rFonts w:ascii="Georgia" w:eastAsia="Calibri" w:hAnsi="Georgia"/>
          <w:color w:val="585756"/>
          <w:sz w:val="21"/>
          <w:szCs w:val="22"/>
        </w:rPr>
        <w:t>les soumissionnaires sélectionnés</w:t>
      </w:r>
      <w:r w:rsidRPr="008C4A21">
        <w:rPr>
          <w:rFonts w:ascii="Georgia" w:eastAsia="Calibri" w:hAnsi="Georgia"/>
          <w:color w:val="585756"/>
          <w:sz w:val="21"/>
          <w:szCs w:val="22"/>
        </w:rPr>
        <w:t xml:space="preserve"> seront examinées sur le plan de la régularité formelle et matérielle. Les offres irrégulières seront rejetées. </w:t>
      </w:r>
    </w:p>
    <w:p w14:paraId="7B9C1191" w14:textId="77777777" w:rsidR="00CA551A" w:rsidRPr="008C4A21" w:rsidRDefault="00CA551A" w:rsidP="00CA551A">
      <w:pPr>
        <w:pStyle w:val="BTCtextCTB"/>
        <w:rPr>
          <w:rFonts w:ascii="Georgia" w:eastAsia="Calibri" w:hAnsi="Georgia"/>
          <w:color w:val="585756"/>
          <w:sz w:val="21"/>
          <w:szCs w:val="22"/>
        </w:rPr>
      </w:pPr>
      <w:r w:rsidRPr="008C4A21">
        <w:rPr>
          <w:rFonts w:ascii="Georgia" w:eastAsia="Calibri" w:hAnsi="Georgia"/>
          <w:color w:val="585756"/>
          <w:sz w:val="21"/>
          <w:szCs w:val="22"/>
        </w:rPr>
        <w:t>Le pouvoir adjudicateur se réserve le droit de faire régulariser les irrégularités dans l’offre des soumissionnaires durant les négociations.</w:t>
      </w:r>
    </w:p>
    <w:p w14:paraId="2D5AE867" w14:textId="77777777" w:rsidR="00CA551A" w:rsidRPr="00F3402D" w:rsidRDefault="00CA551A" w:rsidP="00CA551A">
      <w:pPr>
        <w:pStyle w:val="BTCtextCTB"/>
        <w:rPr>
          <w:rFonts w:ascii="Georgia" w:eastAsia="Calibri" w:hAnsi="Georgia"/>
          <w:b/>
          <w:bCs/>
          <w:color w:val="585756"/>
          <w:sz w:val="21"/>
          <w:szCs w:val="22"/>
        </w:rPr>
      </w:pPr>
      <w:r w:rsidRPr="008C4A21">
        <w:rPr>
          <w:rFonts w:ascii="Georgia" w:eastAsia="Calibri" w:hAnsi="Georgia"/>
          <w:color w:val="585756"/>
          <w:sz w:val="21"/>
          <w:szCs w:val="22"/>
        </w:rPr>
        <w:t xml:space="preserve">Dans une seconde phase, les offres régulières formellement et matériellement seront examinées sur le plan du fond par une commission d’évaluation. Le pouvoir adjudicateur limitera le nombre d’offres à négocier en appliquant les critères d’attribution précisés dans les documents du marché.  Cet examen sera réalisé sur la base des critères d'attribution mentionnés dans le présent cahier spécial des charges et a pour but de composer une shortlist de soumissionnaires avec lesquels des négociations seront menées. </w:t>
      </w:r>
      <w:r w:rsidRPr="00F3402D">
        <w:rPr>
          <w:rFonts w:ascii="Georgia" w:eastAsia="Calibri" w:hAnsi="Georgia"/>
          <w:b/>
          <w:bCs/>
          <w:color w:val="585756"/>
          <w:sz w:val="21"/>
          <w:szCs w:val="22"/>
        </w:rPr>
        <w:t xml:space="preserve">Maximum trois (3) soumissionnaires pourront être repris dans la shortlist. </w:t>
      </w:r>
    </w:p>
    <w:p w14:paraId="139293A8" w14:textId="77777777" w:rsidR="00CA551A" w:rsidRPr="008C4A21" w:rsidRDefault="00CA551A" w:rsidP="00CA551A">
      <w:pPr>
        <w:pStyle w:val="BTCtextCTB"/>
        <w:rPr>
          <w:rFonts w:ascii="Georgia" w:eastAsia="Calibri" w:hAnsi="Georgia"/>
          <w:color w:val="585756"/>
          <w:sz w:val="21"/>
          <w:szCs w:val="22"/>
        </w:rPr>
      </w:pPr>
      <w:r w:rsidRPr="008C4A21">
        <w:rPr>
          <w:rFonts w:ascii="Georgia" w:eastAsia="Calibri" w:hAnsi="Georgia"/>
          <w:color w:val="585756"/>
          <w:sz w:val="21"/>
          <w:szCs w:val="22"/>
        </w:rPr>
        <w:t>Ensuite vient la phase des négociations. Le pouvoir adjudicateur peut négocier avec les soumissionnaires les offres initiales et toutes les offres ultérieures que ceux-ci ont présentées, à</w:t>
      </w:r>
      <w:r w:rsidRPr="00B929B1">
        <w:t xml:space="preserve"> </w:t>
      </w:r>
      <w:r w:rsidRPr="008C4A21">
        <w:rPr>
          <w:rFonts w:ascii="Georgia" w:eastAsia="Calibri" w:hAnsi="Georgia"/>
          <w:color w:val="585756"/>
          <w:sz w:val="21"/>
          <w:szCs w:val="22"/>
        </w:rPr>
        <w:t xml:space="preserve">l’exception des offres finales, en vue d’améliorer leur contenu. Les exigences minimales et les critères d’attribution ne font pas l’objet de négociations. Cependant, le pouvoir adjudicateur peut également décider de ne pas négocier. Dans ce cas l’offre initiale vaut comme offre définitive. </w:t>
      </w:r>
    </w:p>
    <w:p w14:paraId="79375E82" w14:textId="77777777" w:rsidR="00CA551A" w:rsidRDefault="00CA551A" w:rsidP="00CA551A">
      <w:pPr>
        <w:pStyle w:val="BTCtextCTB"/>
        <w:rPr>
          <w:rFonts w:ascii="Georgia" w:eastAsia="Calibri" w:hAnsi="Georgia"/>
          <w:color w:val="585756"/>
          <w:sz w:val="21"/>
          <w:szCs w:val="22"/>
        </w:rPr>
      </w:pPr>
      <w:r w:rsidRPr="008C4A21">
        <w:rPr>
          <w:rFonts w:ascii="Georgia" w:eastAsia="Calibri" w:hAnsi="Georgia"/>
          <w:color w:val="585756"/>
          <w:sz w:val="21"/>
          <w:szCs w:val="22"/>
        </w:rPr>
        <w:t xml:space="preserve">Lorsque le pouvoir adjudicateur entend conclure les négociations, il en informera les soumissionnaires restant en lice et fixera une date limite commune pour la présentation d’éventuelles BAFO. Après la clôture des négociations, les BAFO seront confrontées aux critères d’exclusion, ainsi qu’aux critères d’attribution. Le soumissionnaire dont la BAFO présente le meilleur rapport qualité/prix (donc celui qui obtient le meilleur score sur la base </w:t>
      </w:r>
      <w:r w:rsidRPr="008C4A21">
        <w:rPr>
          <w:rFonts w:ascii="Georgia" w:eastAsia="Calibri" w:hAnsi="Georgia"/>
          <w:color w:val="585756"/>
          <w:sz w:val="21"/>
          <w:szCs w:val="22"/>
        </w:rPr>
        <w:lastRenderedPageBreak/>
        <w:t xml:space="preserve">des critères d’attribution mentionnés ci-après) sera désigné comme adjudicataire pour le présent marché. </w:t>
      </w:r>
    </w:p>
    <w:p w14:paraId="5D5F7EA3" w14:textId="61E29345" w:rsidR="009804F1" w:rsidRPr="00BD0AE4" w:rsidRDefault="009804F1" w:rsidP="00C72B94">
      <w:pPr>
        <w:pStyle w:val="Heading4"/>
        <w:keepLines w:val="0"/>
        <w:widowControl w:val="0"/>
        <w:numPr>
          <w:ilvl w:val="3"/>
          <w:numId w:val="5"/>
        </w:numPr>
        <w:tabs>
          <w:tab w:val="num" w:pos="864"/>
        </w:tabs>
        <w:suppressAutoHyphens/>
        <w:spacing w:before="120" w:after="120" w:line="240" w:lineRule="auto"/>
        <w:rPr>
          <w:color w:val="auto"/>
        </w:rPr>
      </w:pPr>
      <w:bookmarkStart w:id="97" w:name="_Toc198621325"/>
      <w:r w:rsidRPr="00BD0AE4">
        <w:rPr>
          <w:color w:val="auto"/>
        </w:rPr>
        <w:t>Critères d’attribution</w:t>
      </w:r>
      <w:bookmarkEnd w:id="97"/>
      <w:r w:rsidRPr="00BD0AE4">
        <w:rPr>
          <w:color w:val="auto"/>
        </w:rPr>
        <w:t xml:space="preserve"> </w:t>
      </w:r>
    </w:p>
    <w:p w14:paraId="338A15AC" w14:textId="02CAA362" w:rsidR="009804F1" w:rsidRPr="00C33BE2" w:rsidRDefault="009804F1" w:rsidP="009804F1">
      <w:pPr>
        <w:pStyle w:val="BodyText"/>
        <w:rPr>
          <w:rFonts w:ascii="Georgia" w:eastAsia="Calibri" w:hAnsi="Georgia" w:cs="Times New Roman"/>
          <w:color w:val="585756"/>
          <w:kern w:val="0"/>
          <w:sz w:val="21"/>
          <w:szCs w:val="22"/>
          <w:lang w:val="fr-BE"/>
        </w:rPr>
      </w:pPr>
      <w:r w:rsidRPr="00C33BE2">
        <w:rPr>
          <w:rFonts w:ascii="Georgia" w:eastAsia="Calibri" w:hAnsi="Georgia" w:cs="Times New Roman"/>
          <w:color w:val="585756"/>
          <w:kern w:val="0"/>
          <w:sz w:val="21"/>
          <w:szCs w:val="22"/>
          <w:lang w:val="fr-BE"/>
        </w:rPr>
        <w:t xml:space="preserve">Le pouvoir adjudicateur choisira la BAFO régulière qu’il juge la plus avantageuse en tenant compte des critères </w:t>
      </w:r>
      <w:r w:rsidR="002D41B5" w:rsidRPr="00C33BE2">
        <w:rPr>
          <w:rFonts w:ascii="Georgia" w:eastAsia="Calibri" w:hAnsi="Georgia" w:cs="Times New Roman"/>
          <w:color w:val="585756"/>
          <w:kern w:val="0"/>
          <w:sz w:val="21"/>
          <w:szCs w:val="22"/>
          <w:lang w:val="fr-BE"/>
        </w:rPr>
        <w:t>suivants :</w:t>
      </w:r>
    </w:p>
    <w:p w14:paraId="4C159DFE" w14:textId="010035DE" w:rsidR="00003E87" w:rsidRPr="000477E6" w:rsidRDefault="00381907" w:rsidP="00003E87">
      <w:pPr>
        <w:widowControl w:val="0"/>
        <w:suppressAutoHyphens/>
        <w:spacing w:after="120" w:line="288" w:lineRule="auto"/>
        <w:jc w:val="both"/>
        <w:rPr>
          <w:rFonts w:eastAsia="DejaVu Sans" w:cs="Tahoma"/>
          <w:b/>
          <w:bCs/>
          <w:color w:val="404040"/>
          <w:kern w:val="18"/>
          <w:szCs w:val="21"/>
          <w:lang w:val="fr-FR"/>
        </w:rPr>
      </w:pPr>
      <w:r w:rsidRPr="00A60E18">
        <w:t xml:space="preserve">Dans un premier temps, seules les offres techniques seront évaluées. Ne seront retenues que celles </w:t>
      </w:r>
      <w:r w:rsidR="00A60E18" w:rsidRPr="00A60E18">
        <w:rPr>
          <w:lang w:val="fr-FR"/>
        </w:rPr>
        <w:t xml:space="preserve">qui </w:t>
      </w:r>
      <w:r w:rsidR="00A60E18" w:rsidRPr="00A60E18">
        <w:rPr>
          <w:b/>
          <w:bCs/>
          <w:lang w:val="fr-FR"/>
        </w:rPr>
        <w:t>atteigne ou dépassent</w:t>
      </w:r>
      <w:r w:rsidRPr="00A60E18">
        <w:rPr>
          <w:b/>
          <w:bCs/>
        </w:rPr>
        <w:t xml:space="preserve"> </w:t>
      </w:r>
      <w:r w:rsidR="00CC3A49" w:rsidRPr="00CC3A49">
        <w:rPr>
          <w:b/>
          <w:bCs/>
        </w:rPr>
        <w:t>4</w:t>
      </w:r>
      <w:r w:rsidR="007A3E78" w:rsidRPr="00CC3A49">
        <w:rPr>
          <w:b/>
          <w:bCs/>
          <w:lang w:val="fr-FR"/>
        </w:rPr>
        <w:t>0 points/</w:t>
      </w:r>
      <w:r w:rsidR="007A3E78" w:rsidRPr="00CC3A49">
        <w:rPr>
          <w:b/>
          <w:bCs/>
        </w:rPr>
        <w:t>6</w:t>
      </w:r>
      <w:r w:rsidR="007A3E78" w:rsidRPr="00CC3A49">
        <w:rPr>
          <w:b/>
          <w:bCs/>
          <w:lang w:val="fr-FR"/>
        </w:rPr>
        <w:t>0</w:t>
      </w:r>
      <w:r w:rsidR="007A3E78" w:rsidRPr="00CC3A49">
        <w:rPr>
          <w:rFonts w:eastAsia="DejaVu Sans" w:cs="Tahoma"/>
          <w:b/>
          <w:bCs/>
          <w:color w:val="404040"/>
          <w:kern w:val="18"/>
          <w:szCs w:val="21"/>
          <w:lang w:val="fr-FR"/>
        </w:rPr>
        <w:t xml:space="preserve"> </w:t>
      </w:r>
      <w:r w:rsidR="00003E87" w:rsidRPr="00CC3A49">
        <w:rPr>
          <w:rFonts w:eastAsia="DejaVu Sans" w:cs="Tahoma"/>
          <w:b/>
          <w:bCs/>
          <w:color w:val="404040"/>
          <w:kern w:val="18"/>
          <w:szCs w:val="21"/>
          <w:lang w:val="fr-FR"/>
        </w:rPr>
        <w:t>dans</w:t>
      </w:r>
      <w:r w:rsidR="00003E87" w:rsidRPr="000477E6">
        <w:rPr>
          <w:rFonts w:eastAsia="DejaVu Sans" w:cs="Tahoma"/>
          <w:b/>
          <w:bCs/>
          <w:color w:val="404040"/>
          <w:kern w:val="18"/>
          <w:szCs w:val="21"/>
          <w:lang w:val="fr-FR"/>
        </w:rPr>
        <w:t xml:space="preserve"> le cadre de l’évaluation du critère 1 : dossier technique.</w:t>
      </w:r>
    </w:p>
    <w:p w14:paraId="0C92A83E" w14:textId="0B09F98F" w:rsidR="004831D7" w:rsidRPr="00AB182B" w:rsidRDefault="004831D7" w:rsidP="004831D7">
      <w:pPr>
        <w:widowControl w:val="0"/>
        <w:suppressAutoHyphens/>
        <w:spacing w:after="120" w:line="288" w:lineRule="auto"/>
        <w:jc w:val="both"/>
        <w:rPr>
          <w:rFonts w:eastAsia="DejaVu Sans" w:cs="Tahoma"/>
          <w:b/>
          <w:bCs/>
          <w:color w:val="ED0000"/>
          <w:kern w:val="18"/>
          <w:szCs w:val="21"/>
          <w:lang w:val="fr-FR"/>
        </w:rPr>
      </w:pPr>
      <w:r w:rsidRPr="00AB182B">
        <w:rPr>
          <w:rFonts w:eastAsia="DejaVu Sans" w:cs="Tahoma"/>
          <w:b/>
          <w:bCs/>
          <w:color w:val="ED0000"/>
          <w:kern w:val="18"/>
          <w:szCs w:val="21"/>
          <w:lang w:val="fr-FR"/>
        </w:rPr>
        <w:t xml:space="preserve">Critère 1 : Dossier Technique : </w:t>
      </w:r>
      <w:r w:rsidR="00003E87">
        <w:rPr>
          <w:rFonts w:eastAsia="DejaVu Sans" w:cs="Tahoma"/>
          <w:b/>
          <w:bCs/>
          <w:color w:val="ED0000"/>
          <w:kern w:val="18"/>
          <w:szCs w:val="21"/>
          <w:lang w:val="fr-FR"/>
        </w:rPr>
        <w:t>6</w:t>
      </w:r>
      <w:r w:rsidRPr="00AB182B">
        <w:rPr>
          <w:rFonts w:eastAsia="DejaVu Sans" w:cs="Tahoma"/>
          <w:b/>
          <w:bCs/>
          <w:color w:val="ED0000"/>
          <w:kern w:val="18"/>
          <w:szCs w:val="21"/>
          <w:lang w:val="fr-FR"/>
        </w:rPr>
        <w:t>0%</w:t>
      </w:r>
    </w:p>
    <w:p w14:paraId="548745C4" w14:textId="77777777" w:rsidR="00003E87" w:rsidRDefault="00003E87" w:rsidP="00CC3A49">
      <w:pPr>
        <w:pStyle w:val="BodyText"/>
        <w:numPr>
          <w:ilvl w:val="0"/>
          <w:numId w:val="57"/>
        </w:numPr>
        <w:rPr>
          <w:rFonts w:ascii="Georgia" w:hAnsi="Georgia"/>
          <w:color w:val="404040"/>
          <w:sz w:val="21"/>
          <w:szCs w:val="21"/>
        </w:rPr>
      </w:pPr>
      <w:r w:rsidRPr="0B07F836">
        <w:rPr>
          <w:rFonts w:ascii="Georgia" w:hAnsi="Georgia"/>
          <w:color w:val="404040" w:themeColor="text1" w:themeTint="BF"/>
          <w:sz w:val="21"/>
          <w:szCs w:val="21"/>
        </w:rPr>
        <w:t xml:space="preserve">Méthodologie et capacité organisationnelle : </w:t>
      </w:r>
      <w:r>
        <w:rPr>
          <w:rFonts w:ascii="Georgia" w:hAnsi="Georgia"/>
          <w:color w:val="404040"/>
          <w:sz w:val="21"/>
          <w:szCs w:val="21"/>
        </w:rPr>
        <w:tab/>
        <w:t xml:space="preserve">   2</w:t>
      </w:r>
      <w:r>
        <w:rPr>
          <w:rFonts w:ascii="Georgia" w:hAnsi="Georgia"/>
          <w:color w:val="404040" w:themeColor="text1" w:themeTint="BF"/>
          <w:sz w:val="21"/>
          <w:szCs w:val="21"/>
        </w:rPr>
        <w:t>0</w:t>
      </w:r>
      <w:r w:rsidRPr="0B07F836">
        <w:rPr>
          <w:rFonts w:ascii="Georgia" w:hAnsi="Georgia"/>
          <w:color w:val="404040" w:themeColor="text1" w:themeTint="BF"/>
          <w:sz w:val="21"/>
          <w:szCs w:val="21"/>
        </w:rPr>
        <w:t xml:space="preserve"> points </w:t>
      </w:r>
    </w:p>
    <w:p w14:paraId="648C49E4" w14:textId="47413D7A" w:rsidR="00003E87" w:rsidRPr="004831D7" w:rsidRDefault="00003E87" w:rsidP="00CC3A49">
      <w:pPr>
        <w:pStyle w:val="BodyText"/>
        <w:numPr>
          <w:ilvl w:val="0"/>
          <w:numId w:val="57"/>
        </w:numPr>
        <w:spacing w:after="0"/>
        <w:rPr>
          <w:rFonts w:ascii="Georgia" w:hAnsi="Georgia"/>
          <w:color w:val="404040"/>
          <w:sz w:val="21"/>
          <w:szCs w:val="21"/>
        </w:rPr>
      </w:pPr>
      <w:r w:rsidRPr="006007C9">
        <w:rPr>
          <w:rFonts w:ascii="Georgia" w:hAnsi="Georgia"/>
          <w:color w:val="404040" w:themeColor="text1" w:themeTint="BF"/>
          <w:sz w:val="21"/>
          <w:szCs w:val="21"/>
        </w:rPr>
        <w:t>Qualifications et expérience du personnel clé</w:t>
      </w:r>
      <w:r w:rsidRPr="11F1C95A">
        <w:rPr>
          <w:rFonts w:ascii="Georgia" w:hAnsi="Georgia"/>
          <w:color w:val="404040" w:themeColor="text1" w:themeTint="BF"/>
          <w:sz w:val="21"/>
          <w:szCs w:val="21"/>
        </w:rPr>
        <w:t xml:space="preserve"> : </w:t>
      </w:r>
      <w:r>
        <w:rPr>
          <w:rFonts w:ascii="Georgia" w:hAnsi="Georgia"/>
          <w:color w:val="404040"/>
          <w:sz w:val="21"/>
          <w:szCs w:val="21"/>
        </w:rPr>
        <w:t xml:space="preserve">  </w:t>
      </w:r>
      <w:r>
        <w:rPr>
          <w:rFonts w:ascii="Georgia" w:hAnsi="Georgia"/>
          <w:color w:val="404040" w:themeColor="text1" w:themeTint="BF"/>
          <w:sz w:val="21"/>
          <w:szCs w:val="21"/>
        </w:rPr>
        <w:t>4</w:t>
      </w:r>
      <w:r w:rsidRPr="11F1C95A">
        <w:rPr>
          <w:rFonts w:ascii="Georgia" w:hAnsi="Georgia"/>
          <w:color w:val="404040" w:themeColor="text1" w:themeTint="BF"/>
          <w:sz w:val="21"/>
          <w:szCs w:val="21"/>
        </w:rPr>
        <w:t>0 points</w:t>
      </w:r>
    </w:p>
    <w:p w14:paraId="74FB99EC" w14:textId="77777777" w:rsidR="00003E87" w:rsidRDefault="00003E87" w:rsidP="00003E87">
      <w:pPr>
        <w:pStyle w:val="BodyText"/>
        <w:spacing w:after="0"/>
        <w:rPr>
          <w:rFonts w:ascii="Georgia" w:hAnsi="Georgia"/>
          <w:color w:val="404040" w:themeColor="text1" w:themeTint="BF"/>
          <w:sz w:val="21"/>
          <w:szCs w:val="21"/>
        </w:rPr>
      </w:pPr>
    </w:p>
    <w:p w14:paraId="7ABF3E97" w14:textId="59751CD2" w:rsidR="00091D53" w:rsidRDefault="00053B20" w:rsidP="008B2B6E">
      <w:pPr>
        <w:pStyle w:val="BodyText"/>
        <w:spacing w:after="0"/>
        <w:rPr>
          <w:rFonts w:ascii="Georgia" w:hAnsi="Georgia"/>
          <w:color w:val="404040" w:themeColor="text1" w:themeTint="BF"/>
          <w:sz w:val="21"/>
          <w:szCs w:val="21"/>
        </w:rPr>
      </w:pPr>
      <w:r w:rsidRPr="008B2B6E">
        <w:rPr>
          <w:rFonts w:ascii="Georgia" w:hAnsi="Georgia"/>
          <w:color w:val="404040" w:themeColor="text1" w:themeTint="BF"/>
          <w:sz w:val="21"/>
          <w:szCs w:val="21"/>
        </w:rPr>
        <w:t xml:space="preserve">Il est demandé au soumissionnaire de présenter les CV de l’ensemble des profils demandés au paragraphe </w:t>
      </w:r>
      <w:r w:rsidR="005719AB" w:rsidRPr="008B2B6E">
        <w:rPr>
          <w:rFonts w:ascii="Georgia" w:hAnsi="Georgia"/>
          <w:color w:val="404040" w:themeColor="text1" w:themeTint="BF"/>
          <w:sz w:val="21"/>
          <w:szCs w:val="21"/>
        </w:rPr>
        <w:t>5.5</w:t>
      </w:r>
      <w:r w:rsidR="00252BC3" w:rsidRPr="008B2B6E">
        <w:rPr>
          <w:rFonts w:ascii="Georgia" w:hAnsi="Georgia"/>
          <w:color w:val="404040" w:themeColor="text1" w:themeTint="BF"/>
          <w:sz w:val="21"/>
          <w:szCs w:val="21"/>
        </w:rPr>
        <w:t xml:space="preserve"> ainsi que </w:t>
      </w:r>
      <w:r w:rsidR="008B2B6E" w:rsidRPr="008B2B6E">
        <w:rPr>
          <w:rFonts w:ascii="Georgia" w:hAnsi="Georgia"/>
          <w:color w:val="404040" w:themeColor="text1" w:themeTint="BF"/>
          <w:sz w:val="21"/>
          <w:szCs w:val="21"/>
        </w:rPr>
        <w:t xml:space="preserve">la </w:t>
      </w:r>
      <w:r w:rsidR="00091D53" w:rsidRPr="008B2B6E">
        <w:rPr>
          <w:rFonts w:ascii="Georgia" w:hAnsi="Georgia"/>
          <w:color w:val="404040" w:themeColor="text1" w:themeTint="BF"/>
          <w:sz w:val="21"/>
          <w:szCs w:val="21"/>
        </w:rPr>
        <w:t>méthodologie (approche et calendrier des activités) basée sur les instructions décrites dans les Termes de Référence.</w:t>
      </w:r>
    </w:p>
    <w:p w14:paraId="15D11FB8" w14:textId="77777777" w:rsidR="00091D53" w:rsidRDefault="00091D53" w:rsidP="00091D53">
      <w:pPr>
        <w:pStyle w:val="ListParagraph"/>
        <w:numPr>
          <w:ilvl w:val="0"/>
          <w:numId w:val="72"/>
        </w:numPr>
        <w:spacing w:before="160"/>
        <w:ind w:left="284" w:hanging="284"/>
        <w:contextualSpacing w:val="0"/>
        <w:jc w:val="both"/>
        <w:rPr>
          <w:lang w:val="fr-FR"/>
        </w:rPr>
      </w:pPr>
      <w:r w:rsidRPr="00775557">
        <w:rPr>
          <w:b/>
          <w:bCs/>
          <w:lang w:val="fr-FR"/>
        </w:rPr>
        <w:t>Approche </w:t>
      </w:r>
      <w:r w:rsidRPr="00775557">
        <w:rPr>
          <w:lang w:val="fr-FR"/>
        </w:rPr>
        <w:t>: Aperçu de l'approche proposée pour la mise en œuvre du marché. Liste des activités proposées considérées comme nécessaires pour atteindre les objectifs du marché. Ressources et résultats correspondants.</w:t>
      </w:r>
    </w:p>
    <w:p w14:paraId="12BA88DF" w14:textId="77777777" w:rsidR="00091D53" w:rsidRPr="00775557" w:rsidRDefault="00091D53" w:rsidP="00091D53">
      <w:pPr>
        <w:pStyle w:val="ListParagraph"/>
        <w:numPr>
          <w:ilvl w:val="0"/>
          <w:numId w:val="72"/>
        </w:numPr>
        <w:spacing w:before="160"/>
        <w:ind w:left="284" w:hanging="284"/>
        <w:contextualSpacing w:val="0"/>
        <w:jc w:val="both"/>
        <w:rPr>
          <w:lang w:val="fr-FR"/>
        </w:rPr>
      </w:pPr>
      <w:r w:rsidRPr="00775557">
        <w:rPr>
          <w:b/>
          <w:bCs/>
          <w:lang w:val="fr-FR"/>
        </w:rPr>
        <w:t>Calendrier des activités</w:t>
      </w:r>
      <w:r w:rsidRPr="00775557">
        <w:rPr>
          <w:lang w:val="fr-FR"/>
        </w:rPr>
        <w:t> : Calendrier, chronologie et durée des activités proposées, en tenant compte du temps de mobilisation. Identification et répartition dans le temps des principales étapes de l'exécution du marché, en précisant notamment comment les résultats obtenus seront pris en compte dans les rapports, en particulier dans ceux stipulés dans les Termes de Référence. Les méthodologies prévues dans l'offre doivent inclure un plan de travail envisageant les ressources à mobiliser.</w:t>
      </w:r>
    </w:p>
    <w:p w14:paraId="1921A13D" w14:textId="77777777" w:rsidR="00091D53" w:rsidRDefault="00091D53" w:rsidP="00091D53">
      <w:pPr>
        <w:spacing w:before="160"/>
        <w:jc w:val="both"/>
        <w:rPr>
          <w:b/>
          <w:u w:val="single"/>
          <w:lang w:val="fr-FR"/>
        </w:rPr>
      </w:pPr>
      <w:r w:rsidRPr="00775557">
        <w:rPr>
          <w:b/>
          <w:u w:val="single"/>
          <w:lang w:val="fr-FR"/>
        </w:rPr>
        <w:t>Veuillez noter que l</w:t>
      </w:r>
      <w:r>
        <w:rPr>
          <w:b/>
          <w:u w:val="single"/>
          <w:lang w:val="fr-FR"/>
        </w:rPr>
        <w:t>’</w:t>
      </w:r>
      <w:r w:rsidRPr="00775557">
        <w:rPr>
          <w:b/>
          <w:u w:val="single"/>
          <w:lang w:val="fr-FR"/>
        </w:rPr>
        <w:t xml:space="preserve"> « Approche » ne peut pas dépasser 15 pages. Ne répétez / copier pas les TdR.</w:t>
      </w:r>
    </w:p>
    <w:p w14:paraId="580E3AB5" w14:textId="7B30FED5" w:rsidR="00CC3A49" w:rsidRDefault="00925C32" w:rsidP="004409C2">
      <w:pPr>
        <w:pStyle w:val="BodyText"/>
        <w:rPr>
          <w:rFonts w:cs="Georgia"/>
          <w:color w:val="000000"/>
          <w:szCs w:val="21"/>
          <w:lang w:eastAsia="fr-BE"/>
        </w:rPr>
      </w:pPr>
      <w:r>
        <w:rPr>
          <w:rFonts w:ascii="Georgia" w:hAnsi="Georgia"/>
          <w:color w:val="404040"/>
          <w:sz w:val="21"/>
          <w:szCs w:val="21"/>
        </w:rPr>
        <w:t xml:space="preserve">Dans un second temps, les offres financières des candidats retenus seront évaluées. L’attribution se fera sur la combinaison d’un maximum de 3 offres.  </w:t>
      </w:r>
    </w:p>
    <w:tbl>
      <w:tblPr>
        <w:tblpPr w:leftFromText="141" w:rightFromText="141" w:vertAnchor="text" w:tblpY="1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627"/>
        <w:gridCol w:w="9"/>
        <w:gridCol w:w="5306"/>
        <w:gridCol w:w="9"/>
        <w:gridCol w:w="11"/>
        <w:gridCol w:w="504"/>
        <w:gridCol w:w="611"/>
        <w:gridCol w:w="908"/>
      </w:tblGrid>
      <w:tr w:rsidR="00A347BE" w:rsidRPr="001E454F" w14:paraId="219D8469" w14:textId="77777777" w:rsidTr="00092D2D">
        <w:tc>
          <w:tcPr>
            <w:tcW w:w="300" w:type="pct"/>
            <w:shd w:val="clear" w:color="auto" w:fill="222A35" w:themeFill="text2" w:themeFillShade="80"/>
          </w:tcPr>
          <w:p w14:paraId="2FE71665" w14:textId="77777777" w:rsidR="00A347BE" w:rsidRPr="001E454F" w:rsidRDefault="00A347BE" w:rsidP="00BA4127">
            <w:pPr>
              <w:jc w:val="both"/>
              <w:rPr>
                <w:rFonts w:cs="Tahoma"/>
                <w:b/>
                <w:color w:val="FFFFFF" w:themeColor="background1"/>
              </w:rPr>
            </w:pPr>
            <w:r>
              <w:rPr>
                <w:rFonts w:cs="Tahoma"/>
                <w:b/>
                <w:color w:val="FFFFFF" w:themeColor="background1"/>
              </w:rPr>
              <w:t>c</w:t>
            </w:r>
          </w:p>
        </w:tc>
        <w:tc>
          <w:tcPr>
            <w:tcW w:w="4166" w:type="pct"/>
            <w:gridSpan w:val="7"/>
            <w:shd w:val="clear" w:color="auto" w:fill="222A35" w:themeFill="text2" w:themeFillShade="80"/>
          </w:tcPr>
          <w:p w14:paraId="4F52FE20" w14:textId="77777777" w:rsidR="00A347BE" w:rsidRPr="00024539" w:rsidRDefault="00A347BE" w:rsidP="00BA4127">
            <w:pPr>
              <w:jc w:val="both"/>
              <w:rPr>
                <w:rFonts w:cs="Tahoma"/>
                <w:b/>
                <w:bCs/>
              </w:rPr>
            </w:pPr>
            <w:r w:rsidRPr="00024539">
              <w:rPr>
                <w:rFonts w:cs="Tahoma"/>
                <w:b/>
                <w:bCs/>
              </w:rPr>
              <w:t>Description</w:t>
            </w:r>
          </w:p>
        </w:tc>
        <w:tc>
          <w:tcPr>
            <w:tcW w:w="534" w:type="pct"/>
            <w:shd w:val="clear" w:color="auto" w:fill="222A35" w:themeFill="text2" w:themeFillShade="80"/>
          </w:tcPr>
          <w:p w14:paraId="3DEBFEDF" w14:textId="77777777" w:rsidR="00A347BE" w:rsidRPr="001E454F" w:rsidRDefault="00A347BE" w:rsidP="00BA4127">
            <w:pPr>
              <w:jc w:val="center"/>
              <w:rPr>
                <w:rFonts w:cs="Tahoma"/>
                <w:b/>
                <w:color w:val="FFFFFF" w:themeColor="background1"/>
              </w:rPr>
            </w:pPr>
            <w:r>
              <w:rPr>
                <w:rFonts w:cs="Tahoma"/>
                <w:b/>
                <w:color w:val="FFFFFF" w:themeColor="background1"/>
              </w:rPr>
              <w:t>Points</w:t>
            </w:r>
          </w:p>
        </w:tc>
      </w:tr>
      <w:tr w:rsidR="00A347BE" w:rsidRPr="001E454F" w14:paraId="006838D1" w14:textId="77777777" w:rsidTr="00092D2D">
        <w:tc>
          <w:tcPr>
            <w:tcW w:w="300" w:type="pct"/>
            <w:shd w:val="clear" w:color="auto" w:fill="EAEDF1" w:themeFill="text2" w:themeFillTint="1A"/>
          </w:tcPr>
          <w:p w14:paraId="27EE8811" w14:textId="05A24408" w:rsidR="00A347BE" w:rsidRPr="001E454F" w:rsidRDefault="00003E87" w:rsidP="00BA4127">
            <w:pPr>
              <w:jc w:val="both"/>
              <w:rPr>
                <w:rFonts w:cs="Tahoma"/>
                <w:b/>
              </w:rPr>
            </w:pPr>
            <w:r>
              <w:rPr>
                <w:rFonts w:eastAsia="DejaVu Sans" w:cs="Tahoma"/>
                <w:color w:val="404040" w:themeColor="text1" w:themeTint="BF"/>
                <w:lang w:val="fr-FR"/>
              </w:rPr>
              <w:t>1</w:t>
            </w:r>
            <w:r w:rsidR="00A347BE" w:rsidRPr="008945F5">
              <w:rPr>
                <w:rFonts w:eastAsia="DejaVu Sans" w:cs="Tahoma"/>
                <w:color w:val="404040" w:themeColor="text1" w:themeTint="BF"/>
                <w:lang w:val="fr-FR"/>
              </w:rPr>
              <w:t>)</w:t>
            </w:r>
            <w:r w:rsidR="00A347BE">
              <w:rPr>
                <w:szCs w:val="21"/>
              </w:rPr>
              <w:t> </w:t>
            </w:r>
          </w:p>
        </w:tc>
        <w:tc>
          <w:tcPr>
            <w:tcW w:w="4166" w:type="pct"/>
            <w:gridSpan w:val="7"/>
            <w:shd w:val="clear" w:color="auto" w:fill="EAEDF1" w:themeFill="text2" w:themeFillTint="1A"/>
          </w:tcPr>
          <w:p w14:paraId="04E6ADF3" w14:textId="77777777" w:rsidR="00A347BE" w:rsidRPr="003E6939" w:rsidRDefault="00A347BE" w:rsidP="00BA4127">
            <w:pPr>
              <w:jc w:val="both"/>
              <w:rPr>
                <w:rFonts w:eastAsia="DejaVu Sans" w:cs="Tahoma"/>
                <w:color w:val="404040" w:themeColor="text1" w:themeTint="BF"/>
                <w:lang w:val="fr-FR"/>
              </w:rPr>
            </w:pPr>
            <w:r w:rsidRPr="003E6939">
              <w:rPr>
                <w:rFonts w:eastAsia="DejaVu Sans" w:cs="Tahoma"/>
                <w:color w:val="404040" w:themeColor="text1" w:themeTint="BF"/>
                <w:lang w:val="fr-FR"/>
              </w:rPr>
              <w:t xml:space="preserve">Méthodologie et capacité organisationnelle (25 points), suivant les sous-critères  </w:t>
            </w:r>
          </w:p>
        </w:tc>
        <w:tc>
          <w:tcPr>
            <w:tcW w:w="534" w:type="pct"/>
            <w:shd w:val="clear" w:color="auto" w:fill="EAEDF1" w:themeFill="text2" w:themeFillTint="1A"/>
          </w:tcPr>
          <w:p w14:paraId="20ABF87B" w14:textId="77777777" w:rsidR="00A347BE" w:rsidRPr="003E6939" w:rsidRDefault="00A347BE" w:rsidP="00BA4127">
            <w:pPr>
              <w:jc w:val="both"/>
              <w:rPr>
                <w:rFonts w:eastAsia="DejaVu Sans" w:cs="Tahoma"/>
                <w:color w:val="404040" w:themeColor="text1" w:themeTint="BF"/>
                <w:lang w:val="fr-FR"/>
              </w:rPr>
            </w:pPr>
            <w:r w:rsidRPr="003E6939">
              <w:rPr>
                <w:rFonts w:eastAsia="DejaVu Sans" w:cs="Tahoma"/>
                <w:color w:val="404040" w:themeColor="text1" w:themeTint="BF"/>
                <w:lang w:val="fr-FR"/>
              </w:rPr>
              <w:t>2</w:t>
            </w:r>
            <w:r>
              <w:rPr>
                <w:rFonts w:eastAsia="DejaVu Sans" w:cs="Tahoma"/>
                <w:color w:val="404040" w:themeColor="text1" w:themeTint="BF"/>
                <w:lang w:val="fr-FR"/>
              </w:rPr>
              <w:t>0</w:t>
            </w:r>
          </w:p>
        </w:tc>
      </w:tr>
      <w:tr w:rsidR="00167788" w:rsidRPr="001E454F" w14:paraId="570C9FA7" w14:textId="77777777" w:rsidTr="00A350E2">
        <w:trPr>
          <w:trHeight w:val="500"/>
        </w:trPr>
        <w:tc>
          <w:tcPr>
            <w:tcW w:w="300" w:type="pct"/>
            <w:shd w:val="clear" w:color="auto" w:fill="FFFFFF" w:themeFill="background1"/>
          </w:tcPr>
          <w:p w14:paraId="39584AE5" w14:textId="77777777" w:rsidR="00167788" w:rsidRPr="008A4F61" w:rsidRDefault="00167788" w:rsidP="00BA4127">
            <w:pPr>
              <w:jc w:val="both"/>
              <w:rPr>
                <w:rFonts w:asciiTheme="minorHAnsi" w:hAnsiTheme="minorHAnsi"/>
                <w:bCs/>
              </w:rPr>
            </w:pPr>
          </w:p>
        </w:tc>
        <w:tc>
          <w:tcPr>
            <w:tcW w:w="369" w:type="pct"/>
            <w:shd w:val="clear" w:color="auto" w:fill="FFFFFF" w:themeFill="background1"/>
          </w:tcPr>
          <w:p w14:paraId="60B46D1F" w14:textId="73D6340C" w:rsidR="00167788" w:rsidRPr="00BD032B" w:rsidRDefault="00003E87" w:rsidP="00BA4127">
            <w:pPr>
              <w:jc w:val="both"/>
              <w:rPr>
                <w:rFonts w:eastAsia="DejaVu Sans" w:cs="Tahoma"/>
                <w:color w:val="404040" w:themeColor="text1" w:themeTint="BF"/>
                <w:lang w:val="fr-FR"/>
              </w:rPr>
            </w:pPr>
            <w:r>
              <w:rPr>
                <w:rFonts w:eastAsia="DejaVu Sans" w:cs="Tahoma"/>
                <w:color w:val="404040" w:themeColor="text1" w:themeTint="BF"/>
                <w:lang w:val="fr-FR"/>
              </w:rPr>
              <w:t>1</w:t>
            </w:r>
            <w:r w:rsidR="00167788" w:rsidRPr="008945F5">
              <w:rPr>
                <w:rFonts w:eastAsia="DejaVu Sans" w:cs="Tahoma"/>
                <w:color w:val="404040" w:themeColor="text1" w:themeTint="BF"/>
                <w:lang w:val="fr-FR"/>
              </w:rPr>
              <w:t>.</w:t>
            </w:r>
            <w:r w:rsidR="00167788">
              <w:rPr>
                <w:rFonts w:eastAsia="DejaVu Sans" w:cs="Tahoma"/>
                <w:color w:val="404040" w:themeColor="text1" w:themeTint="BF"/>
                <w:lang w:val="fr-FR"/>
              </w:rPr>
              <w:t>1</w:t>
            </w:r>
          </w:p>
        </w:tc>
        <w:tc>
          <w:tcPr>
            <w:tcW w:w="3437" w:type="pct"/>
            <w:gridSpan w:val="5"/>
            <w:shd w:val="clear" w:color="auto" w:fill="FFFFFF" w:themeFill="background1"/>
          </w:tcPr>
          <w:p w14:paraId="0B3E0A0A" w14:textId="1E94BB1C" w:rsidR="00167788" w:rsidRPr="00BD032B" w:rsidRDefault="00167788" w:rsidP="00BA4127">
            <w:pPr>
              <w:jc w:val="both"/>
              <w:rPr>
                <w:rFonts w:eastAsia="DejaVu Sans" w:cs="Tahoma"/>
                <w:color w:val="404040" w:themeColor="text1" w:themeTint="BF"/>
                <w:lang w:val="fr-FR"/>
              </w:rPr>
            </w:pPr>
            <w:r w:rsidRPr="00BD032B">
              <w:rPr>
                <w:rFonts w:eastAsia="DejaVu Sans" w:cs="Tahoma"/>
                <w:color w:val="404040" w:themeColor="text1" w:themeTint="BF"/>
                <w:lang w:val="fr-FR"/>
              </w:rPr>
              <w:t>Compréhension des termes de référence, limites et suggestions</w:t>
            </w:r>
          </w:p>
        </w:tc>
        <w:tc>
          <w:tcPr>
            <w:tcW w:w="360" w:type="pct"/>
            <w:shd w:val="clear" w:color="auto" w:fill="FFFFFF" w:themeFill="background1"/>
          </w:tcPr>
          <w:p w14:paraId="6613D123" w14:textId="77777777" w:rsidR="00167788" w:rsidRPr="0088631C" w:rsidRDefault="00167788" w:rsidP="00BA4127">
            <w:pPr>
              <w:pStyle w:val="NoSpacing"/>
              <w:rPr>
                <w:rFonts w:ascii="Georgia" w:eastAsia="DejaVu Sans" w:hAnsi="Georgia" w:cs="Tahoma"/>
                <w:color w:val="404040" w:themeColor="text1" w:themeTint="BF"/>
                <w:sz w:val="21"/>
              </w:rPr>
            </w:pPr>
            <w:r w:rsidRPr="0088631C">
              <w:rPr>
                <w:rFonts w:ascii="Georgia" w:eastAsia="DejaVu Sans" w:hAnsi="Georgia" w:cs="Tahoma"/>
                <w:color w:val="404040" w:themeColor="text1" w:themeTint="BF"/>
                <w:sz w:val="21"/>
              </w:rPr>
              <w:t>5</w:t>
            </w:r>
          </w:p>
        </w:tc>
        <w:tc>
          <w:tcPr>
            <w:tcW w:w="534" w:type="pct"/>
            <w:shd w:val="clear" w:color="auto" w:fill="FFFFFF" w:themeFill="background1"/>
          </w:tcPr>
          <w:p w14:paraId="214B0BB3" w14:textId="77777777" w:rsidR="00167788" w:rsidRPr="00DC1E35" w:rsidRDefault="00167788" w:rsidP="00BA4127"/>
        </w:tc>
      </w:tr>
      <w:tr w:rsidR="00167788" w:rsidRPr="001E454F" w14:paraId="58157FC7" w14:textId="77777777" w:rsidTr="00A350E2">
        <w:trPr>
          <w:trHeight w:val="637"/>
        </w:trPr>
        <w:tc>
          <w:tcPr>
            <w:tcW w:w="300" w:type="pct"/>
            <w:shd w:val="clear" w:color="auto" w:fill="FFFFFF" w:themeFill="background1"/>
          </w:tcPr>
          <w:p w14:paraId="1A55AA67" w14:textId="77777777" w:rsidR="00167788" w:rsidRPr="008A4F61" w:rsidRDefault="00167788" w:rsidP="00BA4127">
            <w:pPr>
              <w:jc w:val="both"/>
              <w:rPr>
                <w:rFonts w:asciiTheme="minorHAnsi" w:hAnsiTheme="minorHAnsi"/>
                <w:bCs/>
              </w:rPr>
            </w:pPr>
          </w:p>
        </w:tc>
        <w:tc>
          <w:tcPr>
            <w:tcW w:w="369" w:type="pct"/>
            <w:shd w:val="clear" w:color="auto" w:fill="FFFFFF" w:themeFill="background1"/>
          </w:tcPr>
          <w:p w14:paraId="046F93AB" w14:textId="0340EE60" w:rsidR="00167788" w:rsidRPr="00BD032B" w:rsidRDefault="00003E87" w:rsidP="00E76DD4">
            <w:pPr>
              <w:jc w:val="both"/>
              <w:rPr>
                <w:rFonts w:eastAsia="DejaVu Sans" w:cs="Tahoma"/>
                <w:color w:val="404040" w:themeColor="text1" w:themeTint="BF"/>
              </w:rPr>
            </w:pPr>
            <w:r>
              <w:rPr>
                <w:rFonts w:eastAsia="DejaVu Sans" w:cs="Tahoma"/>
                <w:color w:val="404040" w:themeColor="text1" w:themeTint="BF"/>
                <w:lang w:val="fr-FR"/>
              </w:rPr>
              <w:t>1</w:t>
            </w:r>
            <w:r w:rsidR="00E76DD4" w:rsidRPr="008945F5">
              <w:rPr>
                <w:rFonts w:eastAsia="DejaVu Sans" w:cs="Tahoma"/>
                <w:color w:val="404040" w:themeColor="text1" w:themeTint="BF"/>
                <w:lang w:val="fr-FR"/>
              </w:rPr>
              <w:t>.</w:t>
            </w:r>
            <w:r w:rsidR="00E76DD4" w:rsidRPr="00E76DD4">
              <w:rPr>
                <w:rFonts w:eastAsia="DejaVu Sans" w:cs="Tahoma"/>
                <w:color w:val="404040" w:themeColor="text1" w:themeTint="BF"/>
                <w:lang w:val="fr-FR"/>
              </w:rPr>
              <w:t>2</w:t>
            </w:r>
          </w:p>
        </w:tc>
        <w:tc>
          <w:tcPr>
            <w:tcW w:w="3437" w:type="pct"/>
            <w:gridSpan w:val="5"/>
            <w:shd w:val="clear" w:color="auto" w:fill="FFFFFF" w:themeFill="background1"/>
          </w:tcPr>
          <w:p w14:paraId="6376F800" w14:textId="0C0975BF" w:rsidR="00167788" w:rsidRPr="00BD032B" w:rsidRDefault="00167788" w:rsidP="00BA4127">
            <w:pPr>
              <w:pStyle w:val="NoSpacing"/>
              <w:rPr>
                <w:rFonts w:ascii="Georgia" w:eastAsia="DejaVu Sans" w:hAnsi="Georgia" w:cs="Tahoma"/>
                <w:color w:val="404040" w:themeColor="text1" w:themeTint="BF"/>
                <w:sz w:val="21"/>
              </w:rPr>
            </w:pPr>
            <w:r w:rsidRPr="00BD032B">
              <w:rPr>
                <w:rFonts w:ascii="Georgia" w:eastAsia="DejaVu Sans" w:hAnsi="Georgia" w:cs="Tahoma"/>
                <w:color w:val="404040" w:themeColor="text1" w:themeTint="BF"/>
                <w:sz w:val="21"/>
              </w:rPr>
              <w:t>Approche générale et organisation (moyens humains et matériels, outils mis en place) pour la mise en œuvre du marché .</w:t>
            </w:r>
          </w:p>
        </w:tc>
        <w:tc>
          <w:tcPr>
            <w:tcW w:w="360" w:type="pct"/>
            <w:shd w:val="clear" w:color="auto" w:fill="FFFFFF" w:themeFill="background1"/>
          </w:tcPr>
          <w:p w14:paraId="6614F5E2" w14:textId="77777777" w:rsidR="00167788" w:rsidRPr="0088631C" w:rsidRDefault="00167788" w:rsidP="00BA4127">
            <w:pPr>
              <w:pStyle w:val="NoSpacing"/>
              <w:rPr>
                <w:rFonts w:ascii="Georgia" w:eastAsia="DejaVu Sans" w:hAnsi="Georgia" w:cs="Tahoma"/>
                <w:color w:val="404040" w:themeColor="text1" w:themeTint="BF"/>
                <w:sz w:val="21"/>
              </w:rPr>
            </w:pPr>
            <w:r w:rsidRPr="0088631C">
              <w:rPr>
                <w:rFonts w:ascii="Georgia" w:eastAsia="DejaVu Sans" w:hAnsi="Georgia" w:cs="Tahoma"/>
                <w:color w:val="404040" w:themeColor="text1" w:themeTint="BF"/>
                <w:sz w:val="21"/>
              </w:rPr>
              <w:t>15</w:t>
            </w:r>
          </w:p>
        </w:tc>
        <w:tc>
          <w:tcPr>
            <w:tcW w:w="534" w:type="pct"/>
            <w:shd w:val="clear" w:color="auto" w:fill="FFFFFF" w:themeFill="background1"/>
          </w:tcPr>
          <w:p w14:paraId="4D29CFCB" w14:textId="77777777" w:rsidR="00167788" w:rsidRPr="00DC1E35" w:rsidRDefault="00167788" w:rsidP="00BA4127"/>
        </w:tc>
      </w:tr>
      <w:tr w:rsidR="00A347BE" w:rsidRPr="003E6939" w14:paraId="1770DE96" w14:textId="77777777" w:rsidTr="00092D2D">
        <w:trPr>
          <w:trHeight w:val="335"/>
        </w:trPr>
        <w:tc>
          <w:tcPr>
            <w:tcW w:w="300" w:type="pct"/>
            <w:shd w:val="clear" w:color="auto" w:fill="EAEDF1" w:themeFill="text2" w:themeFillTint="1A"/>
          </w:tcPr>
          <w:p w14:paraId="4BD3D7C0" w14:textId="0B02920F" w:rsidR="00A347BE" w:rsidRPr="003E6939" w:rsidRDefault="00003E87" w:rsidP="00BA4127">
            <w:pPr>
              <w:jc w:val="both"/>
              <w:rPr>
                <w:rFonts w:eastAsia="DejaVu Sans" w:cs="Tahoma"/>
                <w:color w:val="404040" w:themeColor="text1" w:themeTint="BF"/>
                <w:lang w:val="fr-FR"/>
              </w:rPr>
            </w:pPr>
            <w:r>
              <w:rPr>
                <w:rFonts w:eastAsia="DejaVu Sans" w:cs="Tahoma"/>
                <w:color w:val="404040" w:themeColor="text1" w:themeTint="BF"/>
                <w:lang w:val="fr-FR"/>
              </w:rPr>
              <w:t>2</w:t>
            </w:r>
            <w:r w:rsidR="00A347BE" w:rsidRPr="003E6939">
              <w:rPr>
                <w:rFonts w:eastAsia="DejaVu Sans" w:cs="Tahoma"/>
                <w:color w:val="404040" w:themeColor="text1" w:themeTint="BF"/>
                <w:lang w:val="fr-FR"/>
              </w:rPr>
              <w:t>) </w:t>
            </w:r>
          </w:p>
        </w:tc>
        <w:tc>
          <w:tcPr>
            <w:tcW w:w="4166" w:type="pct"/>
            <w:gridSpan w:val="7"/>
            <w:shd w:val="clear" w:color="auto" w:fill="EAEDF1" w:themeFill="text2" w:themeFillTint="1A"/>
          </w:tcPr>
          <w:p w14:paraId="1908AE27" w14:textId="77777777" w:rsidR="00A347BE" w:rsidRPr="003E6939" w:rsidRDefault="00A347BE" w:rsidP="00BA4127">
            <w:pPr>
              <w:rPr>
                <w:rFonts w:eastAsia="DejaVu Sans" w:cs="Tahoma"/>
                <w:color w:val="404040" w:themeColor="text1" w:themeTint="BF"/>
                <w:lang w:val="fr-FR"/>
              </w:rPr>
            </w:pPr>
            <w:r w:rsidRPr="003E6939">
              <w:rPr>
                <w:rFonts w:eastAsia="DejaVu Sans" w:cs="Tahoma"/>
                <w:color w:val="404040" w:themeColor="text1" w:themeTint="BF"/>
                <w:lang w:val="fr-FR"/>
              </w:rPr>
              <w:t>Qualifications et expérience du personnel clé</w:t>
            </w:r>
          </w:p>
        </w:tc>
        <w:tc>
          <w:tcPr>
            <w:tcW w:w="534" w:type="pct"/>
            <w:shd w:val="clear" w:color="auto" w:fill="EAEDF1" w:themeFill="text2" w:themeFillTint="1A"/>
          </w:tcPr>
          <w:p w14:paraId="7D0DD9FE" w14:textId="77777777" w:rsidR="00A347BE" w:rsidRPr="003E6939" w:rsidRDefault="00A347BE" w:rsidP="00BA4127">
            <w:pPr>
              <w:rPr>
                <w:rFonts w:eastAsia="DejaVu Sans" w:cs="Tahoma"/>
                <w:color w:val="404040" w:themeColor="text1" w:themeTint="BF"/>
                <w:lang w:val="fr-FR"/>
              </w:rPr>
            </w:pPr>
            <w:r>
              <w:rPr>
                <w:rFonts w:eastAsia="DejaVu Sans" w:cs="Tahoma"/>
                <w:color w:val="404040" w:themeColor="text1" w:themeTint="BF"/>
                <w:lang w:val="fr-FR"/>
              </w:rPr>
              <w:t>4</w:t>
            </w:r>
            <w:r w:rsidRPr="003E6939">
              <w:rPr>
                <w:rFonts w:eastAsia="DejaVu Sans" w:cs="Tahoma"/>
                <w:color w:val="404040" w:themeColor="text1" w:themeTint="BF"/>
                <w:lang w:val="fr-FR"/>
              </w:rPr>
              <w:t>0</w:t>
            </w:r>
          </w:p>
        </w:tc>
      </w:tr>
      <w:tr w:rsidR="00A84C11" w:rsidRPr="003E6939" w14:paraId="04C6DD6B" w14:textId="77777777" w:rsidTr="00A350E2">
        <w:tc>
          <w:tcPr>
            <w:tcW w:w="300" w:type="pct"/>
            <w:vMerge w:val="restart"/>
            <w:shd w:val="clear" w:color="auto" w:fill="FFFFFF" w:themeFill="background1"/>
          </w:tcPr>
          <w:p w14:paraId="6017D6F7" w14:textId="77777777" w:rsidR="00A84C11" w:rsidRDefault="00A84C11" w:rsidP="00BA4127">
            <w:pPr>
              <w:jc w:val="center"/>
              <w:rPr>
                <w:rFonts w:eastAsia="DejaVu Sans" w:cs="Tahoma"/>
                <w:color w:val="404040" w:themeColor="text1" w:themeTint="BF"/>
                <w:lang w:val="fr-FR"/>
              </w:rPr>
            </w:pPr>
          </w:p>
          <w:p w14:paraId="0D9E9D99" w14:textId="77777777" w:rsidR="00A84C11" w:rsidRDefault="00A84C11" w:rsidP="00BA4127">
            <w:pPr>
              <w:jc w:val="center"/>
              <w:rPr>
                <w:rFonts w:eastAsia="DejaVu Sans" w:cs="Tahoma"/>
                <w:color w:val="404040" w:themeColor="text1" w:themeTint="BF"/>
                <w:lang w:val="fr-FR"/>
              </w:rPr>
            </w:pPr>
          </w:p>
          <w:p w14:paraId="19109E39" w14:textId="77777777" w:rsidR="00A84C11" w:rsidRDefault="00A84C11" w:rsidP="00BA4127">
            <w:pPr>
              <w:jc w:val="center"/>
              <w:rPr>
                <w:rFonts w:eastAsia="DejaVu Sans" w:cs="Tahoma"/>
                <w:color w:val="404040" w:themeColor="text1" w:themeTint="BF"/>
                <w:lang w:val="fr-FR"/>
              </w:rPr>
            </w:pPr>
          </w:p>
          <w:p w14:paraId="2D92A78E" w14:textId="5B354D69" w:rsidR="00A84C11" w:rsidRPr="008945F5" w:rsidRDefault="00F208D0" w:rsidP="00BA4127">
            <w:pPr>
              <w:jc w:val="center"/>
              <w:rPr>
                <w:rFonts w:eastAsia="DejaVu Sans" w:cs="Tahoma"/>
                <w:color w:val="404040" w:themeColor="text1" w:themeTint="BF"/>
                <w:lang w:val="fr-FR"/>
              </w:rPr>
            </w:pPr>
            <w:r>
              <w:rPr>
                <w:rFonts w:eastAsia="DejaVu Sans" w:cs="Tahoma"/>
                <w:color w:val="404040" w:themeColor="text1" w:themeTint="BF"/>
                <w:lang w:val="fr-FR"/>
              </w:rPr>
              <w:t>2</w:t>
            </w:r>
            <w:r w:rsidR="00A84C11" w:rsidRPr="008945F5">
              <w:rPr>
                <w:rFonts w:eastAsia="DejaVu Sans" w:cs="Tahoma"/>
                <w:color w:val="404040" w:themeColor="text1" w:themeTint="BF"/>
                <w:lang w:val="fr-FR"/>
              </w:rPr>
              <w:t>.1</w:t>
            </w:r>
          </w:p>
        </w:tc>
        <w:tc>
          <w:tcPr>
            <w:tcW w:w="369" w:type="pct"/>
            <w:shd w:val="clear" w:color="auto" w:fill="FFFFFF" w:themeFill="background1"/>
          </w:tcPr>
          <w:p w14:paraId="39F7E0F8" w14:textId="1BB8B2FB" w:rsidR="00A84C11" w:rsidRPr="00737FEA" w:rsidRDefault="00F208D0" w:rsidP="00BA4127">
            <w:pPr>
              <w:pStyle w:val="NoSpacing"/>
              <w:jc w:val="center"/>
              <w:rPr>
                <w:rFonts w:eastAsia="DejaVu Sans" w:cs="Tahoma"/>
                <w:b/>
                <w:bCs/>
                <w:color w:val="404040" w:themeColor="text1" w:themeTint="BF"/>
              </w:rPr>
            </w:pPr>
            <w:r>
              <w:rPr>
                <w:rFonts w:eastAsia="DejaVu Sans" w:cs="Tahoma"/>
                <w:b/>
                <w:bCs/>
                <w:color w:val="404040" w:themeColor="text1" w:themeTint="BF"/>
              </w:rPr>
              <w:lastRenderedPageBreak/>
              <w:t>2</w:t>
            </w:r>
            <w:r w:rsidR="00A84C11">
              <w:rPr>
                <w:rFonts w:eastAsia="DejaVu Sans" w:cs="Tahoma"/>
                <w:b/>
                <w:bCs/>
                <w:color w:val="404040" w:themeColor="text1" w:themeTint="BF"/>
              </w:rPr>
              <w:t>.1</w:t>
            </w:r>
          </w:p>
        </w:tc>
        <w:tc>
          <w:tcPr>
            <w:tcW w:w="3437" w:type="pct"/>
            <w:gridSpan w:val="5"/>
            <w:shd w:val="clear" w:color="auto" w:fill="FFFFFF" w:themeFill="background1"/>
          </w:tcPr>
          <w:p w14:paraId="3A3C9D72" w14:textId="77777777" w:rsidR="00092D2D" w:rsidRDefault="00A84C11" w:rsidP="00BA4127">
            <w:pPr>
              <w:pStyle w:val="NoSpacing"/>
              <w:jc w:val="center"/>
              <w:rPr>
                <w:rFonts w:ascii="Georgia" w:eastAsia="DejaVu Sans" w:hAnsi="Georgia" w:cs="Tahoma"/>
                <w:b/>
                <w:bCs/>
                <w:color w:val="404040" w:themeColor="text1" w:themeTint="BF"/>
                <w:sz w:val="21"/>
              </w:rPr>
            </w:pPr>
            <w:r w:rsidRPr="00092D2D">
              <w:rPr>
                <w:rFonts w:ascii="Georgia" w:eastAsia="DejaVu Sans" w:hAnsi="Georgia" w:cs="Tahoma"/>
                <w:b/>
                <w:bCs/>
                <w:color w:val="404040" w:themeColor="text1" w:themeTint="BF"/>
                <w:sz w:val="21"/>
              </w:rPr>
              <w:t xml:space="preserve">Chef de mission de contrôle et surveillance </w:t>
            </w:r>
          </w:p>
          <w:p w14:paraId="6E32CAED" w14:textId="0E7F8FA4" w:rsidR="00A84C11" w:rsidRPr="00737FEA" w:rsidRDefault="00A84C11" w:rsidP="00BA4127">
            <w:pPr>
              <w:pStyle w:val="NoSpacing"/>
              <w:jc w:val="center"/>
              <w:rPr>
                <w:rFonts w:eastAsia="DejaVu Sans" w:cs="Tahoma"/>
                <w:b/>
                <w:bCs/>
                <w:color w:val="404040" w:themeColor="text1" w:themeTint="BF"/>
              </w:rPr>
            </w:pPr>
            <w:r>
              <w:rPr>
                <w:rFonts w:ascii="Georgia" w:eastAsia="DejaVu Sans" w:hAnsi="Georgia" w:cs="Tahoma"/>
                <w:b/>
                <w:bCs/>
                <w:color w:val="404040" w:themeColor="text1" w:themeTint="BF"/>
                <w:sz w:val="21"/>
              </w:rPr>
              <w:t>(1 profil)</w:t>
            </w:r>
          </w:p>
        </w:tc>
        <w:tc>
          <w:tcPr>
            <w:tcW w:w="360" w:type="pct"/>
            <w:shd w:val="clear" w:color="auto" w:fill="FFFFFF" w:themeFill="background1"/>
          </w:tcPr>
          <w:p w14:paraId="2D9FC5DC" w14:textId="616C61B0" w:rsidR="00A84C11" w:rsidRPr="0088631C" w:rsidRDefault="00A84C11" w:rsidP="00BA4127">
            <w:pPr>
              <w:pStyle w:val="NoSpacing"/>
              <w:rPr>
                <w:rFonts w:ascii="Georgia" w:eastAsia="DejaVu Sans" w:hAnsi="Georgia" w:cs="Tahoma"/>
                <w:color w:val="404040" w:themeColor="text1" w:themeTint="BF"/>
                <w:sz w:val="21"/>
              </w:rPr>
            </w:pPr>
          </w:p>
        </w:tc>
        <w:tc>
          <w:tcPr>
            <w:tcW w:w="534" w:type="pct"/>
            <w:shd w:val="clear" w:color="auto" w:fill="FFFFFF" w:themeFill="background1"/>
          </w:tcPr>
          <w:p w14:paraId="657641CA" w14:textId="77777777" w:rsidR="00A84C11" w:rsidRPr="003E6939" w:rsidRDefault="00A84C11" w:rsidP="00BA4127">
            <w:pPr>
              <w:rPr>
                <w:lang w:val="fr-FR"/>
              </w:rPr>
            </w:pPr>
          </w:p>
        </w:tc>
      </w:tr>
      <w:tr w:rsidR="00A84C11" w:rsidRPr="003E6939" w14:paraId="33F651F7" w14:textId="77777777" w:rsidTr="00A350E2">
        <w:tc>
          <w:tcPr>
            <w:tcW w:w="300" w:type="pct"/>
            <w:vMerge/>
            <w:shd w:val="clear" w:color="auto" w:fill="FFFFFF" w:themeFill="background1"/>
          </w:tcPr>
          <w:p w14:paraId="5C290F16" w14:textId="77777777" w:rsidR="00A84C11" w:rsidRPr="008945F5" w:rsidRDefault="00A84C11" w:rsidP="00BA4127">
            <w:pPr>
              <w:jc w:val="both"/>
              <w:rPr>
                <w:rFonts w:eastAsia="DejaVu Sans" w:cs="Tahoma"/>
                <w:color w:val="404040" w:themeColor="text1" w:themeTint="BF"/>
                <w:lang w:val="fr-FR"/>
              </w:rPr>
            </w:pPr>
          </w:p>
        </w:tc>
        <w:tc>
          <w:tcPr>
            <w:tcW w:w="374" w:type="pct"/>
            <w:gridSpan w:val="2"/>
            <w:shd w:val="clear" w:color="auto" w:fill="FFFFFF" w:themeFill="background1"/>
          </w:tcPr>
          <w:p w14:paraId="2E34A831" w14:textId="0A2618B3" w:rsidR="00A84C11" w:rsidRPr="008945F5" w:rsidRDefault="00F208D0" w:rsidP="00BA4127">
            <w:pPr>
              <w:spacing w:after="0" w:line="240" w:lineRule="auto"/>
              <w:jc w:val="both"/>
              <w:rPr>
                <w:rFonts w:eastAsia="DejaVu Sans" w:cs="Tahoma"/>
                <w:color w:val="404040" w:themeColor="text1" w:themeTint="BF"/>
                <w:lang w:val="fr-FR"/>
              </w:rPr>
            </w:pPr>
            <w:r>
              <w:rPr>
                <w:rFonts w:eastAsia="DejaVu Sans" w:cs="Tahoma"/>
                <w:color w:val="404040" w:themeColor="text1" w:themeTint="BF"/>
                <w:lang w:val="fr-FR"/>
              </w:rPr>
              <w:t>2</w:t>
            </w:r>
            <w:r w:rsidR="00A84C11" w:rsidRPr="008945F5">
              <w:rPr>
                <w:rFonts w:eastAsia="DejaVu Sans" w:cs="Tahoma"/>
                <w:color w:val="404040" w:themeColor="text1" w:themeTint="BF"/>
                <w:lang w:val="fr-FR"/>
              </w:rPr>
              <w:t>.11</w:t>
            </w:r>
          </w:p>
        </w:tc>
        <w:tc>
          <w:tcPr>
            <w:tcW w:w="3432" w:type="pct"/>
            <w:gridSpan w:val="4"/>
            <w:shd w:val="clear" w:color="auto" w:fill="FFFFFF" w:themeFill="background1"/>
          </w:tcPr>
          <w:p w14:paraId="704398B2" w14:textId="66A4A04A" w:rsidR="00A84C11" w:rsidRPr="00737FEA" w:rsidRDefault="00A84C11" w:rsidP="00BA4127">
            <w:pPr>
              <w:spacing w:after="0" w:line="240" w:lineRule="auto"/>
              <w:jc w:val="both"/>
              <w:rPr>
                <w:rFonts w:eastAsia="DejaVu Sans" w:cs="Tahoma"/>
                <w:color w:val="404040" w:themeColor="text1" w:themeTint="BF"/>
                <w:lang w:val="fr-FR"/>
              </w:rPr>
            </w:pPr>
            <w:r w:rsidRPr="00737FEA">
              <w:rPr>
                <w:rFonts w:eastAsia="DejaVu Sans" w:cs="Tahoma"/>
                <w:b/>
                <w:bCs/>
                <w:color w:val="404040" w:themeColor="text1" w:themeTint="BF"/>
                <w:lang w:val="fr-FR"/>
              </w:rPr>
              <w:t>Qualification/niveau d’étude</w:t>
            </w:r>
            <w:r w:rsidRPr="00737FEA">
              <w:rPr>
                <w:rFonts w:eastAsia="DejaVu Sans" w:cs="Tahoma"/>
                <w:color w:val="404040" w:themeColor="text1" w:themeTint="BF"/>
                <w:lang w:val="fr-FR"/>
              </w:rPr>
              <w:t xml:space="preserve"> :  </w:t>
            </w:r>
            <w:r>
              <w:rPr>
                <w:rFonts w:eastAsia="DejaVu Sans" w:cs="Tahoma"/>
                <w:color w:val="404040" w:themeColor="text1" w:themeTint="BF"/>
                <w:lang w:val="fr-FR"/>
              </w:rPr>
              <w:t xml:space="preserve">Minimum </w:t>
            </w:r>
            <w:r w:rsidRPr="00CC3A49">
              <w:rPr>
                <w:rFonts w:eastAsia="DejaVu Sans" w:cs="Tahoma"/>
                <w:color w:val="404040" w:themeColor="text1" w:themeTint="BF"/>
                <w:highlight w:val="yellow"/>
                <w:lang w:val="fr-FR"/>
              </w:rPr>
              <w:t>A1</w:t>
            </w:r>
            <w:r w:rsidRPr="00737FEA">
              <w:rPr>
                <w:rFonts w:eastAsia="DejaVu Sans" w:cs="Tahoma"/>
                <w:color w:val="404040" w:themeColor="text1" w:themeTint="BF"/>
                <w:lang w:val="fr-FR"/>
              </w:rPr>
              <w:t xml:space="preserve"> en Génie Civil ou similaire </w:t>
            </w:r>
          </w:p>
        </w:tc>
        <w:tc>
          <w:tcPr>
            <w:tcW w:w="360" w:type="pct"/>
            <w:shd w:val="clear" w:color="auto" w:fill="FFFFFF" w:themeFill="background1"/>
          </w:tcPr>
          <w:p w14:paraId="6C45D953" w14:textId="2D111AA7" w:rsidR="00A84C11" w:rsidRPr="0088631C" w:rsidRDefault="00A84C11" w:rsidP="00BA4127">
            <w:pPr>
              <w:pStyle w:val="NoSpacing"/>
              <w:rPr>
                <w:rFonts w:ascii="Georgia" w:eastAsia="DejaVu Sans" w:hAnsi="Georgia" w:cs="Tahoma"/>
                <w:color w:val="404040" w:themeColor="text1" w:themeTint="BF"/>
                <w:sz w:val="21"/>
              </w:rPr>
            </w:pPr>
            <w:r w:rsidRPr="0088631C">
              <w:rPr>
                <w:rFonts w:ascii="Georgia" w:eastAsia="DejaVu Sans" w:hAnsi="Georgia" w:cs="Tahoma"/>
                <w:color w:val="404040" w:themeColor="text1" w:themeTint="BF"/>
                <w:sz w:val="21"/>
              </w:rPr>
              <w:t>4</w:t>
            </w:r>
          </w:p>
        </w:tc>
        <w:tc>
          <w:tcPr>
            <w:tcW w:w="534" w:type="pct"/>
            <w:shd w:val="clear" w:color="auto" w:fill="FFFFFF" w:themeFill="background1"/>
          </w:tcPr>
          <w:p w14:paraId="4EAF3E50" w14:textId="77777777" w:rsidR="00A84C11" w:rsidRPr="003E6939" w:rsidRDefault="00A84C11" w:rsidP="00BA4127">
            <w:pPr>
              <w:rPr>
                <w:lang w:val="fr-FR"/>
              </w:rPr>
            </w:pPr>
          </w:p>
        </w:tc>
      </w:tr>
      <w:tr w:rsidR="00092D2D" w:rsidRPr="003E6939" w14:paraId="4DF916FD" w14:textId="77777777" w:rsidTr="00A350E2">
        <w:tc>
          <w:tcPr>
            <w:tcW w:w="300" w:type="pct"/>
            <w:vMerge/>
            <w:shd w:val="clear" w:color="auto" w:fill="FFFFFF" w:themeFill="background1"/>
          </w:tcPr>
          <w:p w14:paraId="0BB32E7A" w14:textId="77777777" w:rsidR="00092D2D" w:rsidRPr="003E6939" w:rsidRDefault="00092D2D" w:rsidP="00BA4127">
            <w:pPr>
              <w:jc w:val="both"/>
              <w:rPr>
                <w:bCs/>
                <w:lang w:val="fr-FR"/>
              </w:rPr>
            </w:pPr>
          </w:p>
        </w:tc>
        <w:tc>
          <w:tcPr>
            <w:tcW w:w="374" w:type="pct"/>
            <w:gridSpan w:val="2"/>
            <w:shd w:val="clear" w:color="auto" w:fill="FFFFFF" w:themeFill="background1"/>
          </w:tcPr>
          <w:p w14:paraId="740AA535" w14:textId="5614CBA1" w:rsidR="00092D2D" w:rsidRPr="00737FEA" w:rsidRDefault="00092D2D" w:rsidP="00BA4127">
            <w:pPr>
              <w:spacing w:after="0" w:line="240" w:lineRule="auto"/>
              <w:jc w:val="both"/>
              <w:rPr>
                <w:rFonts w:eastAsia="DejaVu Sans" w:cs="Tahoma"/>
                <w:color w:val="404040" w:themeColor="text1" w:themeTint="BF"/>
                <w:lang w:val="fr-FR"/>
              </w:rPr>
            </w:pPr>
            <w:r>
              <w:rPr>
                <w:rFonts w:eastAsia="DejaVu Sans" w:cs="Tahoma"/>
                <w:color w:val="404040" w:themeColor="text1" w:themeTint="BF"/>
                <w:lang w:val="fr-FR"/>
              </w:rPr>
              <w:t>2</w:t>
            </w:r>
            <w:r w:rsidRPr="008945F5">
              <w:rPr>
                <w:rFonts w:eastAsia="DejaVu Sans" w:cs="Tahoma"/>
                <w:color w:val="404040" w:themeColor="text1" w:themeTint="BF"/>
                <w:lang w:val="fr-FR"/>
              </w:rPr>
              <w:t>.1</w:t>
            </w:r>
            <w:r>
              <w:rPr>
                <w:rFonts w:eastAsia="DejaVu Sans" w:cs="Tahoma"/>
                <w:color w:val="404040" w:themeColor="text1" w:themeTint="BF"/>
                <w:lang w:val="fr-FR"/>
              </w:rPr>
              <w:t>2</w:t>
            </w:r>
          </w:p>
        </w:tc>
        <w:tc>
          <w:tcPr>
            <w:tcW w:w="3432" w:type="pct"/>
            <w:gridSpan w:val="4"/>
            <w:shd w:val="clear" w:color="auto" w:fill="FFFFFF" w:themeFill="background1"/>
          </w:tcPr>
          <w:p w14:paraId="1C7C4491" w14:textId="1718D329" w:rsidR="00092D2D" w:rsidRPr="00737FEA" w:rsidRDefault="00092D2D" w:rsidP="00BA4127">
            <w:pPr>
              <w:spacing w:after="0" w:line="240" w:lineRule="auto"/>
              <w:jc w:val="both"/>
              <w:rPr>
                <w:rFonts w:eastAsia="DejaVu Sans" w:cs="Tahoma"/>
                <w:color w:val="404040" w:themeColor="text1" w:themeTint="BF"/>
                <w:lang w:val="fr-FR"/>
              </w:rPr>
            </w:pPr>
            <w:r w:rsidRPr="00737FEA">
              <w:rPr>
                <w:rFonts w:eastAsia="DejaVu Sans" w:cs="Tahoma"/>
                <w:b/>
                <w:bCs/>
                <w:color w:val="404040" w:themeColor="text1" w:themeTint="BF"/>
                <w:lang w:val="fr-FR"/>
              </w:rPr>
              <w:t>Années d’expérience pertinentes</w:t>
            </w:r>
            <w:r>
              <w:rPr>
                <w:rFonts w:eastAsia="DejaVu Sans" w:cs="Tahoma"/>
                <w:color w:val="404040" w:themeColor="text1" w:themeTint="BF"/>
                <w:lang w:val="fr-FR"/>
              </w:rPr>
              <w:t xml:space="preserve"> : </w:t>
            </w:r>
            <w:r w:rsidRPr="00737FEA">
              <w:rPr>
                <w:rFonts w:eastAsia="DejaVu Sans" w:cs="Tahoma"/>
                <w:color w:val="404040" w:themeColor="text1" w:themeTint="BF"/>
                <w:lang w:val="fr-FR"/>
              </w:rPr>
              <w:t>10 ans d’expérience générale en tant que chef de mission de contrôle, surveillance, assistance technique des travaux sur chantiers divers</w:t>
            </w:r>
          </w:p>
        </w:tc>
        <w:tc>
          <w:tcPr>
            <w:tcW w:w="360" w:type="pct"/>
            <w:shd w:val="clear" w:color="auto" w:fill="FFFFFF" w:themeFill="background1"/>
          </w:tcPr>
          <w:p w14:paraId="665F3242" w14:textId="37AF4209" w:rsidR="00092D2D" w:rsidRPr="0088631C" w:rsidRDefault="00092D2D" w:rsidP="00BA4127">
            <w:pPr>
              <w:pStyle w:val="NoSpacing"/>
              <w:rPr>
                <w:rFonts w:ascii="Georgia" w:eastAsia="DejaVu Sans" w:hAnsi="Georgia" w:cs="Tahoma"/>
                <w:color w:val="404040" w:themeColor="text1" w:themeTint="BF"/>
                <w:sz w:val="21"/>
              </w:rPr>
            </w:pPr>
            <w:r w:rsidRPr="0088631C">
              <w:rPr>
                <w:rFonts w:ascii="Georgia" w:eastAsia="DejaVu Sans" w:hAnsi="Georgia" w:cs="Tahoma"/>
                <w:color w:val="404040" w:themeColor="text1" w:themeTint="BF"/>
                <w:sz w:val="21"/>
              </w:rPr>
              <w:t>5</w:t>
            </w:r>
          </w:p>
        </w:tc>
        <w:tc>
          <w:tcPr>
            <w:tcW w:w="534" w:type="pct"/>
            <w:shd w:val="clear" w:color="auto" w:fill="FFFFFF" w:themeFill="background1"/>
          </w:tcPr>
          <w:p w14:paraId="6D180808" w14:textId="77777777" w:rsidR="00092D2D" w:rsidRPr="003E6939" w:rsidRDefault="00092D2D" w:rsidP="00BA4127">
            <w:pPr>
              <w:rPr>
                <w:lang w:val="fr-FR"/>
              </w:rPr>
            </w:pPr>
          </w:p>
        </w:tc>
      </w:tr>
      <w:tr w:rsidR="00A350E2" w:rsidRPr="003E6939" w14:paraId="085EE416" w14:textId="77777777" w:rsidTr="00A350E2">
        <w:tc>
          <w:tcPr>
            <w:tcW w:w="300" w:type="pct"/>
            <w:vMerge/>
            <w:shd w:val="clear" w:color="auto" w:fill="FFFFFF" w:themeFill="background1"/>
          </w:tcPr>
          <w:p w14:paraId="67F3B9F4" w14:textId="77777777" w:rsidR="00A350E2" w:rsidRPr="003E6939" w:rsidRDefault="00A350E2" w:rsidP="00BA4127">
            <w:pPr>
              <w:jc w:val="both"/>
              <w:rPr>
                <w:bCs/>
                <w:lang w:val="fr-FR"/>
              </w:rPr>
            </w:pPr>
          </w:p>
        </w:tc>
        <w:tc>
          <w:tcPr>
            <w:tcW w:w="374" w:type="pct"/>
            <w:gridSpan w:val="2"/>
            <w:shd w:val="clear" w:color="auto" w:fill="FFFFFF" w:themeFill="background1"/>
          </w:tcPr>
          <w:p w14:paraId="0C31C1E0" w14:textId="64391A5B" w:rsidR="00A350E2" w:rsidRPr="00737FEA" w:rsidRDefault="00A350E2" w:rsidP="00BA4127">
            <w:pPr>
              <w:spacing w:after="0" w:line="240" w:lineRule="auto"/>
              <w:jc w:val="both"/>
              <w:rPr>
                <w:rFonts w:eastAsia="DejaVu Sans" w:cs="Tahoma"/>
                <w:color w:val="404040" w:themeColor="text1" w:themeTint="BF"/>
                <w:lang w:val="fr-FR"/>
              </w:rPr>
            </w:pPr>
            <w:r>
              <w:rPr>
                <w:rFonts w:eastAsia="DejaVu Sans" w:cs="Tahoma"/>
                <w:color w:val="404040" w:themeColor="text1" w:themeTint="BF"/>
                <w:lang w:val="fr-FR"/>
              </w:rPr>
              <w:t>2</w:t>
            </w:r>
            <w:r w:rsidRPr="008945F5">
              <w:rPr>
                <w:rFonts w:eastAsia="DejaVu Sans" w:cs="Tahoma"/>
                <w:color w:val="404040" w:themeColor="text1" w:themeTint="BF"/>
                <w:lang w:val="fr-FR"/>
              </w:rPr>
              <w:t>.1</w:t>
            </w:r>
            <w:r>
              <w:rPr>
                <w:rFonts w:eastAsia="DejaVu Sans" w:cs="Tahoma"/>
                <w:color w:val="404040" w:themeColor="text1" w:themeTint="BF"/>
                <w:lang w:val="fr-FR"/>
              </w:rPr>
              <w:t>3</w:t>
            </w:r>
          </w:p>
        </w:tc>
        <w:tc>
          <w:tcPr>
            <w:tcW w:w="3432" w:type="pct"/>
            <w:gridSpan w:val="4"/>
            <w:shd w:val="clear" w:color="auto" w:fill="FFFFFF" w:themeFill="background1"/>
          </w:tcPr>
          <w:p w14:paraId="278D6F44" w14:textId="09ECE64B" w:rsidR="00A350E2" w:rsidRPr="00737FEA" w:rsidRDefault="00A350E2" w:rsidP="00BA4127">
            <w:pPr>
              <w:spacing w:after="0" w:line="240" w:lineRule="auto"/>
              <w:jc w:val="both"/>
              <w:rPr>
                <w:rFonts w:eastAsia="DejaVu Sans" w:cs="Tahoma"/>
                <w:color w:val="404040" w:themeColor="text1" w:themeTint="BF"/>
                <w:lang w:val="fr-FR"/>
              </w:rPr>
            </w:pPr>
            <w:r w:rsidRPr="00737FEA">
              <w:rPr>
                <w:rFonts w:eastAsia="DejaVu Sans" w:cs="Tahoma"/>
                <w:b/>
                <w:bCs/>
                <w:color w:val="404040" w:themeColor="text1" w:themeTint="BF"/>
                <w:lang w:val="fr-FR"/>
              </w:rPr>
              <w:t>Ancienneté</w:t>
            </w:r>
            <w:r>
              <w:rPr>
                <w:rFonts w:eastAsia="DejaVu Sans" w:cs="Tahoma"/>
                <w:b/>
                <w:bCs/>
                <w:color w:val="404040" w:themeColor="text1" w:themeTint="BF"/>
                <w:lang w:val="fr-FR"/>
              </w:rPr>
              <w:t xml:space="preserve"> : </w:t>
            </w:r>
            <w:r w:rsidRPr="00737FEA">
              <w:rPr>
                <w:rFonts w:eastAsia="DejaVu Sans" w:cs="Tahoma"/>
                <w:color w:val="404040" w:themeColor="text1" w:themeTint="BF"/>
                <w:lang w:val="fr-FR"/>
              </w:rPr>
              <w:t>il</w:t>
            </w:r>
            <w:r>
              <w:rPr>
                <w:rFonts w:eastAsia="DejaVu Sans" w:cs="Tahoma"/>
                <w:b/>
                <w:bCs/>
                <w:color w:val="404040" w:themeColor="text1" w:themeTint="BF"/>
                <w:lang w:val="fr-FR"/>
              </w:rPr>
              <w:t xml:space="preserve"> </w:t>
            </w:r>
            <w:r w:rsidRPr="00737FEA">
              <w:rPr>
                <w:rFonts w:eastAsia="DejaVu Sans" w:cs="Tahoma"/>
                <w:color w:val="404040" w:themeColor="text1" w:themeTint="BF"/>
                <w:lang w:val="fr-FR"/>
              </w:rPr>
              <w:t>justifi</w:t>
            </w:r>
            <w:r>
              <w:rPr>
                <w:rFonts w:eastAsia="DejaVu Sans" w:cs="Tahoma"/>
                <w:color w:val="404040" w:themeColor="text1" w:themeTint="BF"/>
                <w:lang w:val="fr-FR"/>
              </w:rPr>
              <w:t>e</w:t>
            </w:r>
            <w:r w:rsidRPr="00737FEA">
              <w:rPr>
                <w:rFonts w:eastAsia="DejaVu Sans" w:cs="Tahoma"/>
                <w:color w:val="404040" w:themeColor="text1" w:themeTint="BF"/>
                <w:lang w:val="fr-FR"/>
              </w:rPr>
              <w:t xml:space="preserve"> d’au moins 5 ans  </w:t>
            </w:r>
            <w:r>
              <w:rPr>
                <w:rFonts w:eastAsia="DejaVu Sans" w:cs="Tahoma"/>
                <w:color w:val="404040" w:themeColor="text1" w:themeTint="BF"/>
                <w:lang w:val="fr-FR"/>
              </w:rPr>
              <w:t xml:space="preserve">en tant que </w:t>
            </w:r>
            <w:r w:rsidRPr="00737FEA">
              <w:rPr>
                <w:rFonts w:eastAsia="DejaVu Sans" w:cs="Tahoma"/>
                <w:color w:val="404040" w:themeColor="text1" w:themeTint="BF"/>
                <w:lang w:val="fr-FR"/>
              </w:rPr>
              <w:t xml:space="preserve"> chef de mission de suivi et contrôle des chantiers de travaux des pistes rurale et au moins 2 réalisations </w:t>
            </w:r>
            <w:r>
              <w:rPr>
                <w:rFonts w:eastAsia="DejaVu Sans" w:cs="Tahoma"/>
                <w:color w:val="404040" w:themeColor="text1" w:themeTint="BF"/>
                <w:lang w:val="fr-FR"/>
              </w:rPr>
              <w:t>pertinentes.</w:t>
            </w:r>
          </w:p>
        </w:tc>
        <w:tc>
          <w:tcPr>
            <w:tcW w:w="360" w:type="pct"/>
            <w:shd w:val="clear" w:color="auto" w:fill="FFFFFF" w:themeFill="background1"/>
          </w:tcPr>
          <w:p w14:paraId="77F23E12" w14:textId="0CE3F09E" w:rsidR="00A350E2" w:rsidRPr="003E6939" w:rsidRDefault="00A350E2" w:rsidP="00BA4127">
            <w:pPr>
              <w:pStyle w:val="NoSpacing"/>
            </w:pPr>
            <w:r>
              <w:rPr>
                <w:rFonts w:eastAsia="DejaVu Sans" w:cs="Tahoma"/>
                <w:color w:val="404040" w:themeColor="text1" w:themeTint="BF"/>
              </w:rPr>
              <w:t>1</w:t>
            </w:r>
          </w:p>
        </w:tc>
        <w:tc>
          <w:tcPr>
            <w:tcW w:w="534" w:type="pct"/>
            <w:shd w:val="clear" w:color="auto" w:fill="FFFFFF" w:themeFill="background1"/>
          </w:tcPr>
          <w:p w14:paraId="2344257D" w14:textId="77777777" w:rsidR="00A350E2" w:rsidRPr="003E6939" w:rsidRDefault="00A350E2" w:rsidP="00BA4127">
            <w:pPr>
              <w:rPr>
                <w:lang w:val="fr-FR"/>
              </w:rPr>
            </w:pPr>
          </w:p>
        </w:tc>
      </w:tr>
      <w:tr w:rsidR="00A347BE" w:rsidRPr="003E6939" w14:paraId="08BD6BCD" w14:textId="77777777" w:rsidTr="00A350E2">
        <w:tc>
          <w:tcPr>
            <w:tcW w:w="300" w:type="pct"/>
            <w:vMerge w:val="restart"/>
            <w:shd w:val="clear" w:color="auto" w:fill="FFFFFF" w:themeFill="background1"/>
          </w:tcPr>
          <w:p w14:paraId="3B60D1E5" w14:textId="77777777" w:rsidR="00A347BE" w:rsidRDefault="00A347BE" w:rsidP="00BA4127">
            <w:pPr>
              <w:jc w:val="both"/>
              <w:rPr>
                <w:rFonts w:eastAsia="DejaVu Sans" w:cs="Tahoma"/>
                <w:color w:val="404040" w:themeColor="text1" w:themeTint="BF"/>
                <w:lang w:val="fr-FR"/>
              </w:rPr>
            </w:pPr>
          </w:p>
          <w:p w14:paraId="0C6116FC" w14:textId="77777777" w:rsidR="00A347BE" w:rsidRDefault="00A347BE" w:rsidP="00BA4127">
            <w:pPr>
              <w:jc w:val="both"/>
              <w:rPr>
                <w:rFonts w:eastAsia="DejaVu Sans" w:cs="Tahoma"/>
                <w:color w:val="404040" w:themeColor="text1" w:themeTint="BF"/>
                <w:lang w:val="fr-FR"/>
              </w:rPr>
            </w:pPr>
          </w:p>
          <w:p w14:paraId="03BB7E65" w14:textId="220CB5EB" w:rsidR="00A347BE" w:rsidRPr="003E6939" w:rsidRDefault="00F208D0" w:rsidP="00BA4127">
            <w:pPr>
              <w:jc w:val="both"/>
              <w:rPr>
                <w:bCs/>
                <w:lang w:val="fr-FR"/>
              </w:rPr>
            </w:pPr>
            <w:r>
              <w:rPr>
                <w:rFonts w:eastAsia="DejaVu Sans" w:cs="Tahoma"/>
                <w:color w:val="404040" w:themeColor="text1" w:themeTint="BF"/>
                <w:lang w:val="fr-FR"/>
              </w:rPr>
              <w:t>2</w:t>
            </w:r>
            <w:r w:rsidR="00A347BE" w:rsidRPr="008945F5">
              <w:rPr>
                <w:rFonts w:eastAsia="DejaVu Sans" w:cs="Tahoma"/>
                <w:color w:val="404040" w:themeColor="text1" w:themeTint="BF"/>
                <w:lang w:val="fr-FR"/>
              </w:rPr>
              <w:t>.</w:t>
            </w:r>
            <w:r w:rsidR="00A347BE">
              <w:rPr>
                <w:rFonts w:eastAsia="DejaVu Sans" w:cs="Tahoma"/>
                <w:color w:val="404040" w:themeColor="text1" w:themeTint="BF"/>
                <w:lang w:val="fr-FR"/>
              </w:rPr>
              <w:t>2</w:t>
            </w:r>
          </w:p>
        </w:tc>
        <w:tc>
          <w:tcPr>
            <w:tcW w:w="3806" w:type="pct"/>
            <w:gridSpan w:val="6"/>
            <w:shd w:val="clear" w:color="auto" w:fill="FFFFFF" w:themeFill="background1"/>
          </w:tcPr>
          <w:p w14:paraId="4AEC88AF" w14:textId="5F7537E3" w:rsidR="00A347BE" w:rsidRPr="003E6939" w:rsidRDefault="00A347BE" w:rsidP="00BA4127">
            <w:pPr>
              <w:spacing w:after="0" w:line="240" w:lineRule="auto"/>
              <w:jc w:val="center"/>
              <w:rPr>
                <w:rFonts w:cs="Arial"/>
                <w:szCs w:val="21"/>
                <w:lang w:val="fr-FR"/>
              </w:rPr>
            </w:pPr>
            <w:r w:rsidRPr="001D47EF">
              <w:rPr>
                <w:rFonts w:eastAsia="DejaVu Sans" w:cs="Tahoma"/>
                <w:b/>
                <w:bCs/>
                <w:color w:val="404040" w:themeColor="text1" w:themeTint="BF"/>
                <w:lang w:val="fr-FR"/>
              </w:rPr>
              <w:t>Ingénieur géotechnicien</w:t>
            </w:r>
            <w:r>
              <w:rPr>
                <w:rFonts w:eastAsia="DejaVu Sans" w:cs="Tahoma"/>
                <w:b/>
                <w:bCs/>
                <w:color w:val="404040" w:themeColor="text1" w:themeTint="BF"/>
                <w:lang w:val="fr-FR"/>
              </w:rPr>
              <w:t xml:space="preserve"> (1 profil)</w:t>
            </w:r>
          </w:p>
        </w:tc>
        <w:tc>
          <w:tcPr>
            <w:tcW w:w="360" w:type="pct"/>
            <w:shd w:val="clear" w:color="auto" w:fill="FFFFFF" w:themeFill="background1"/>
          </w:tcPr>
          <w:p w14:paraId="6F4490EA" w14:textId="77777777" w:rsidR="00A347BE" w:rsidRPr="003E6939" w:rsidRDefault="00A347BE" w:rsidP="00BA4127">
            <w:pPr>
              <w:pStyle w:val="NoSpacing"/>
            </w:pPr>
          </w:p>
        </w:tc>
        <w:tc>
          <w:tcPr>
            <w:tcW w:w="534" w:type="pct"/>
            <w:shd w:val="clear" w:color="auto" w:fill="FFFFFF" w:themeFill="background1"/>
          </w:tcPr>
          <w:p w14:paraId="34785E10" w14:textId="77777777" w:rsidR="00A347BE" w:rsidRPr="003E6939" w:rsidRDefault="00A347BE" w:rsidP="00BA4127">
            <w:pPr>
              <w:rPr>
                <w:lang w:val="fr-FR"/>
              </w:rPr>
            </w:pPr>
          </w:p>
        </w:tc>
      </w:tr>
      <w:tr w:rsidR="00A84C11" w:rsidRPr="003E6939" w14:paraId="27F61135" w14:textId="77777777" w:rsidTr="00A350E2">
        <w:tc>
          <w:tcPr>
            <w:tcW w:w="300" w:type="pct"/>
            <w:vMerge/>
            <w:shd w:val="clear" w:color="auto" w:fill="FFFFFF" w:themeFill="background1"/>
          </w:tcPr>
          <w:p w14:paraId="65DD3EBC" w14:textId="77777777" w:rsidR="00A347BE" w:rsidRPr="003E6939" w:rsidRDefault="00A347BE" w:rsidP="00BA4127">
            <w:pPr>
              <w:jc w:val="both"/>
              <w:rPr>
                <w:bCs/>
                <w:lang w:val="fr-FR"/>
              </w:rPr>
            </w:pPr>
          </w:p>
        </w:tc>
        <w:tc>
          <w:tcPr>
            <w:tcW w:w="369" w:type="pct"/>
            <w:shd w:val="clear" w:color="auto" w:fill="FFFFFF" w:themeFill="background1"/>
          </w:tcPr>
          <w:p w14:paraId="73BC9307" w14:textId="4267E46F" w:rsidR="00A347BE" w:rsidRPr="003E6939" w:rsidRDefault="00F208D0" w:rsidP="00BA4127">
            <w:pPr>
              <w:spacing w:after="0" w:line="240" w:lineRule="auto"/>
              <w:jc w:val="both"/>
              <w:rPr>
                <w:rFonts w:cs="Arial"/>
                <w:szCs w:val="21"/>
                <w:lang w:val="fr-FR"/>
              </w:rPr>
            </w:pPr>
            <w:r>
              <w:rPr>
                <w:rFonts w:eastAsia="DejaVu Sans" w:cs="Tahoma"/>
                <w:color w:val="404040" w:themeColor="text1" w:themeTint="BF"/>
                <w:lang w:val="fr-FR"/>
              </w:rPr>
              <w:t>2</w:t>
            </w:r>
            <w:r w:rsidR="00A347BE" w:rsidRPr="008945F5">
              <w:rPr>
                <w:rFonts w:eastAsia="DejaVu Sans" w:cs="Tahoma"/>
                <w:color w:val="404040" w:themeColor="text1" w:themeTint="BF"/>
                <w:lang w:val="fr-FR"/>
              </w:rPr>
              <w:t>.</w:t>
            </w:r>
            <w:r w:rsidR="00A347BE">
              <w:rPr>
                <w:rFonts w:eastAsia="DejaVu Sans" w:cs="Tahoma"/>
                <w:color w:val="404040" w:themeColor="text1" w:themeTint="BF"/>
                <w:lang w:val="fr-FR"/>
              </w:rPr>
              <w:t>2</w:t>
            </w:r>
            <w:r w:rsidR="00A347BE" w:rsidRPr="008945F5">
              <w:rPr>
                <w:rFonts w:eastAsia="DejaVu Sans" w:cs="Tahoma"/>
                <w:color w:val="404040" w:themeColor="text1" w:themeTint="BF"/>
                <w:lang w:val="fr-FR"/>
              </w:rPr>
              <w:t>1</w:t>
            </w:r>
          </w:p>
        </w:tc>
        <w:tc>
          <w:tcPr>
            <w:tcW w:w="3140" w:type="pct"/>
            <w:gridSpan w:val="4"/>
            <w:shd w:val="clear" w:color="auto" w:fill="FFFFFF" w:themeFill="background1"/>
          </w:tcPr>
          <w:p w14:paraId="2461607E" w14:textId="77777777" w:rsidR="00A347BE" w:rsidRPr="003E6939" w:rsidRDefault="00A347BE" w:rsidP="00BA4127">
            <w:pPr>
              <w:spacing w:after="0" w:line="240" w:lineRule="auto"/>
              <w:jc w:val="both"/>
              <w:rPr>
                <w:rFonts w:cs="Arial"/>
                <w:szCs w:val="21"/>
                <w:lang w:val="fr-FR"/>
              </w:rPr>
            </w:pPr>
            <w:r w:rsidRPr="00737FEA">
              <w:rPr>
                <w:rFonts w:eastAsia="DejaVu Sans" w:cs="Tahoma"/>
                <w:b/>
                <w:bCs/>
                <w:color w:val="404040" w:themeColor="text1" w:themeTint="BF"/>
                <w:lang w:val="fr-FR"/>
              </w:rPr>
              <w:t>Qualification/niveau d’étude</w:t>
            </w:r>
            <w:r w:rsidRPr="00737FEA">
              <w:rPr>
                <w:rFonts w:eastAsia="DejaVu Sans" w:cs="Tahoma"/>
                <w:color w:val="404040" w:themeColor="text1" w:themeTint="BF"/>
                <w:lang w:val="fr-FR"/>
              </w:rPr>
              <w:t xml:space="preserve"> : </w:t>
            </w:r>
            <w:r w:rsidRPr="00FC07C4">
              <w:rPr>
                <w:lang w:val="fr-FR"/>
              </w:rPr>
              <w:t xml:space="preserve">  </w:t>
            </w:r>
            <w:r w:rsidRPr="00613FE1">
              <w:rPr>
                <w:rFonts w:eastAsia="DejaVu Sans" w:cs="Tahoma"/>
                <w:color w:val="404040" w:themeColor="text1" w:themeTint="BF"/>
                <w:lang w:val="fr-FR"/>
              </w:rPr>
              <w:t xml:space="preserve">minimum </w:t>
            </w:r>
            <w:r w:rsidRPr="00CC3A49">
              <w:rPr>
                <w:rFonts w:eastAsia="DejaVu Sans" w:cs="Tahoma"/>
                <w:color w:val="404040" w:themeColor="text1" w:themeTint="BF"/>
                <w:highlight w:val="yellow"/>
                <w:lang w:val="fr-FR"/>
              </w:rPr>
              <w:t>A1</w:t>
            </w:r>
            <w:r w:rsidRPr="00613FE1">
              <w:rPr>
                <w:rFonts w:eastAsia="DejaVu Sans" w:cs="Tahoma"/>
                <w:color w:val="404040" w:themeColor="text1" w:themeTint="BF"/>
                <w:lang w:val="fr-FR"/>
              </w:rPr>
              <w:t xml:space="preserve"> en Génie Civil ou Travaux publics</w:t>
            </w:r>
          </w:p>
        </w:tc>
        <w:tc>
          <w:tcPr>
            <w:tcW w:w="297" w:type="pct"/>
            <w:shd w:val="clear" w:color="auto" w:fill="FFFFFF" w:themeFill="background1"/>
          </w:tcPr>
          <w:p w14:paraId="46BF7972" w14:textId="15EC80BF" w:rsidR="00A347BE" w:rsidRPr="003E6939" w:rsidRDefault="00125011" w:rsidP="00125011">
            <w:pPr>
              <w:spacing w:after="0" w:line="240" w:lineRule="auto"/>
              <w:jc w:val="both"/>
              <w:rPr>
                <w:rFonts w:cs="Arial"/>
                <w:szCs w:val="21"/>
                <w:lang w:val="fr-FR"/>
              </w:rPr>
            </w:pPr>
            <w:r w:rsidRPr="00125011">
              <w:rPr>
                <w:rFonts w:cs="Arial"/>
                <w:szCs w:val="21"/>
                <w:lang w:val="fr-FR"/>
              </w:rPr>
              <w:t>4</w:t>
            </w:r>
          </w:p>
        </w:tc>
        <w:tc>
          <w:tcPr>
            <w:tcW w:w="360" w:type="pct"/>
            <w:shd w:val="clear" w:color="auto" w:fill="FFFFFF" w:themeFill="background1"/>
          </w:tcPr>
          <w:p w14:paraId="3AA2E2AE" w14:textId="77777777" w:rsidR="00A347BE" w:rsidRPr="003E6939" w:rsidRDefault="00A347BE" w:rsidP="00BA4127">
            <w:pPr>
              <w:pStyle w:val="NoSpacing"/>
            </w:pPr>
          </w:p>
        </w:tc>
        <w:tc>
          <w:tcPr>
            <w:tcW w:w="534" w:type="pct"/>
            <w:shd w:val="clear" w:color="auto" w:fill="FFFFFF" w:themeFill="background1"/>
          </w:tcPr>
          <w:p w14:paraId="15DF0601" w14:textId="77777777" w:rsidR="00A347BE" w:rsidRPr="003E6939" w:rsidRDefault="00A347BE" w:rsidP="00BA4127">
            <w:pPr>
              <w:rPr>
                <w:lang w:val="fr-FR"/>
              </w:rPr>
            </w:pPr>
          </w:p>
        </w:tc>
      </w:tr>
      <w:tr w:rsidR="00A84C11" w:rsidRPr="003E6939" w14:paraId="4E7E4F71" w14:textId="77777777" w:rsidTr="00A350E2">
        <w:tc>
          <w:tcPr>
            <w:tcW w:w="300" w:type="pct"/>
            <w:vMerge/>
            <w:shd w:val="clear" w:color="auto" w:fill="FFFFFF" w:themeFill="background1"/>
          </w:tcPr>
          <w:p w14:paraId="25FEE49D" w14:textId="77777777" w:rsidR="00A347BE" w:rsidRPr="003E6939" w:rsidRDefault="00A347BE" w:rsidP="00BA4127">
            <w:pPr>
              <w:jc w:val="both"/>
              <w:rPr>
                <w:bCs/>
                <w:lang w:val="fr-FR"/>
              </w:rPr>
            </w:pPr>
          </w:p>
        </w:tc>
        <w:tc>
          <w:tcPr>
            <w:tcW w:w="369" w:type="pct"/>
            <w:shd w:val="clear" w:color="auto" w:fill="FFFFFF" w:themeFill="background1"/>
          </w:tcPr>
          <w:p w14:paraId="3E952404" w14:textId="46FD799A" w:rsidR="00A347BE" w:rsidRPr="003E6939" w:rsidRDefault="00F208D0" w:rsidP="00BA4127">
            <w:pPr>
              <w:spacing w:after="0" w:line="240" w:lineRule="auto"/>
              <w:jc w:val="both"/>
              <w:rPr>
                <w:rFonts w:cs="Arial"/>
                <w:szCs w:val="21"/>
                <w:lang w:val="fr-FR"/>
              </w:rPr>
            </w:pPr>
            <w:r>
              <w:rPr>
                <w:rFonts w:eastAsia="DejaVu Sans" w:cs="Tahoma"/>
                <w:color w:val="404040" w:themeColor="text1" w:themeTint="BF"/>
                <w:lang w:val="fr-FR"/>
              </w:rPr>
              <w:t>2</w:t>
            </w:r>
            <w:r w:rsidR="00A347BE" w:rsidRPr="008945F5">
              <w:rPr>
                <w:rFonts w:eastAsia="DejaVu Sans" w:cs="Tahoma"/>
                <w:color w:val="404040" w:themeColor="text1" w:themeTint="BF"/>
                <w:lang w:val="fr-FR"/>
              </w:rPr>
              <w:t>.</w:t>
            </w:r>
            <w:r w:rsidR="00A347BE">
              <w:rPr>
                <w:rFonts w:eastAsia="DejaVu Sans" w:cs="Tahoma"/>
                <w:color w:val="404040" w:themeColor="text1" w:themeTint="BF"/>
                <w:lang w:val="fr-FR"/>
              </w:rPr>
              <w:t>22</w:t>
            </w:r>
          </w:p>
        </w:tc>
        <w:tc>
          <w:tcPr>
            <w:tcW w:w="3140" w:type="pct"/>
            <w:gridSpan w:val="4"/>
            <w:shd w:val="clear" w:color="auto" w:fill="FFFFFF" w:themeFill="background1"/>
          </w:tcPr>
          <w:p w14:paraId="08415F5A" w14:textId="34B969B0" w:rsidR="00A347BE" w:rsidRPr="003E6939" w:rsidRDefault="00A347BE" w:rsidP="00A350E2">
            <w:pPr>
              <w:spacing w:after="0" w:line="240" w:lineRule="auto"/>
              <w:jc w:val="both"/>
              <w:rPr>
                <w:rFonts w:cs="Arial"/>
                <w:szCs w:val="21"/>
                <w:lang w:val="fr-FR"/>
              </w:rPr>
            </w:pPr>
            <w:r w:rsidRPr="00737FEA">
              <w:rPr>
                <w:rFonts w:eastAsia="DejaVu Sans" w:cs="Tahoma"/>
                <w:b/>
                <w:bCs/>
                <w:color w:val="404040" w:themeColor="text1" w:themeTint="BF"/>
                <w:lang w:val="fr-FR"/>
              </w:rPr>
              <w:t>Années d’expérience pertinentes</w:t>
            </w:r>
            <w:r>
              <w:rPr>
                <w:rFonts w:eastAsia="DejaVu Sans" w:cs="Tahoma"/>
                <w:color w:val="404040" w:themeColor="text1" w:themeTint="BF"/>
                <w:lang w:val="fr-FR"/>
              </w:rPr>
              <w:t xml:space="preserve"> : </w:t>
            </w:r>
            <w:r w:rsidRPr="00737FEA">
              <w:rPr>
                <w:rFonts w:eastAsia="DejaVu Sans" w:cs="Tahoma"/>
                <w:color w:val="404040" w:themeColor="text1" w:themeTint="BF"/>
                <w:lang w:val="fr-FR"/>
              </w:rPr>
              <w:t xml:space="preserve"> </w:t>
            </w:r>
            <w:r w:rsidR="00A350E2">
              <w:rPr>
                <w:rFonts w:eastAsia="DejaVu Sans" w:cs="Tahoma"/>
                <w:color w:val="404040" w:themeColor="text1" w:themeTint="BF"/>
                <w:lang w:val="fr-FR"/>
              </w:rPr>
              <w:t>5</w:t>
            </w:r>
            <w:r w:rsidR="00A350E2" w:rsidRPr="00737FEA">
              <w:rPr>
                <w:rFonts w:eastAsia="DejaVu Sans" w:cs="Tahoma"/>
                <w:color w:val="404040" w:themeColor="text1" w:themeTint="BF"/>
                <w:lang w:val="fr-FR"/>
              </w:rPr>
              <w:t xml:space="preserve"> ans d’expérience</w:t>
            </w:r>
            <w:r w:rsidR="00A350E2">
              <w:rPr>
                <w:rFonts w:eastAsia="DejaVu Sans" w:cs="Tahoma"/>
                <w:color w:val="404040" w:themeColor="text1" w:themeTint="BF"/>
                <w:lang w:val="fr-FR"/>
              </w:rPr>
              <w:t xml:space="preserve"> en tant que géotechnicien sur des projets routiers.</w:t>
            </w:r>
          </w:p>
        </w:tc>
        <w:tc>
          <w:tcPr>
            <w:tcW w:w="297" w:type="pct"/>
            <w:shd w:val="clear" w:color="auto" w:fill="FFFFFF" w:themeFill="background1"/>
          </w:tcPr>
          <w:p w14:paraId="4EF3C65A" w14:textId="2D13D0C4" w:rsidR="00A347BE" w:rsidRPr="003E6939" w:rsidRDefault="00125011" w:rsidP="00BA4127">
            <w:pPr>
              <w:spacing w:after="0" w:line="240" w:lineRule="auto"/>
              <w:jc w:val="both"/>
              <w:rPr>
                <w:rFonts w:cs="Arial"/>
                <w:szCs w:val="21"/>
                <w:lang w:val="fr-FR"/>
              </w:rPr>
            </w:pPr>
            <w:r>
              <w:rPr>
                <w:rFonts w:cs="Arial"/>
                <w:szCs w:val="21"/>
                <w:lang w:val="fr-FR"/>
              </w:rPr>
              <w:t>5</w:t>
            </w:r>
          </w:p>
        </w:tc>
        <w:tc>
          <w:tcPr>
            <w:tcW w:w="360" w:type="pct"/>
            <w:shd w:val="clear" w:color="auto" w:fill="FFFFFF" w:themeFill="background1"/>
          </w:tcPr>
          <w:p w14:paraId="790D4F8C" w14:textId="77777777" w:rsidR="00A347BE" w:rsidRPr="003E6939" w:rsidRDefault="00A347BE" w:rsidP="00BA4127">
            <w:pPr>
              <w:pStyle w:val="NoSpacing"/>
            </w:pPr>
          </w:p>
        </w:tc>
        <w:tc>
          <w:tcPr>
            <w:tcW w:w="534" w:type="pct"/>
            <w:shd w:val="clear" w:color="auto" w:fill="FFFFFF" w:themeFill="background1"/>
          </w:tcPr>
          <w:p w14:paraId="0EB19A6F" w14:textId="77777777" w:rsidR="00A347BE" w:rsidRPr="003E6939" w:rsidRDefault="00A347BE" w:rsidP="00BA4127">
            <w:pPr>
              <w:rPr>
                <w:lang w:val="fr-FR"/>
              </w:rPr>
            </w:pPr>
          </w:p>
        </w:tc>
      </w:tr>
      <w:tr w:rsidR="00A84C11" w:rsidRPr="003E6939" w14:paraId="66333A74" w14:textId="77777777" w:rsidTr="00A350E2">
        <w:trPr>
          <w:trHeight w:val="649"/>
        </w:trPr>
        <w:tc>
          <w:tcPr>
            <w:tcW w:w="300" w:type="pct"/>
            <w:vMerge/>
            <w:shd w:val="clear" w:color="auto" w:fill="FFFFFF" w:themeFill="background1"/>
          </w:tcPr>
          <w:p w14:paraId="5EBA87F4" w14:textId="77777777" w:rsidR="00A347BE" w:rsidRPr="003E6939" w:rsidRDefault="00A347BE" w:rsidP="00BA4127">
            <w:pPr>
              <w:jc w:val="both"/>
              <w:rPr>
                <w:bCs/>
                <w:lang w:val="fr-FR"/>
              </w:rPr>
            </w:pPr>
          </w:p>
        </w:tc>
        <w:tc>
          <w:tcPr>
            <w:tcW w:w="369" w:type="pct"/>
            <w:shd w:val="clear" w:color="auto" w:fill="FFFFFF" w:themeFill="background1"/>
          </w:tcPr>
          <w:p w14:paraId="34FE76AE" w14:textId="75B5E88C" w:rsidR="00A347BE" w:rsidRPr="003E6939" w:rsidRDefault="00F208D0" w:rsidP="00BA4127">
            <w:pPr>
              <w:spacing w:after="0" w:line="240" w:lineRule="auto"/>
              <w:jc w:val="both"/>
              <w:rPr>
                <w:rFonts w:cs="Arial"/>
                <w:szCs w:val="21"/>
                <w:lang w:val="fr-FR"/>
              </w:rPr>
            </w:pPr>
            <w:r>
              <w:rPr>
                <w:rFonts w:eastAsia="DejaVu Sans" w:cs="Tahoma"/>
                <w:color w:val="404040" w:themeColor="text1" w:themeTint="BF"/>
                <w:lang w:val="fr-FR"/>
              </w:rPr>
              <w:t>2</w:t>
            </w:r>
            <w:r w:rsidR="00A347BE" w:rsidRPr="008945F5">
              <w:rPr>
                <w:rFonts w:eastAsia="DejaVu Sans" w:cs="Tahoma"/>
                <w:color w:val="404040" w:themeColor="text1" w:themeTint="BF"/>
                <w:lang w:val="fr-FR"/>
              </w:rPr>
              <w:t>.</w:t>
            </w:r>
            <w:r w:rsidR="00A347BE">
              <w:rPr>
                <w:rFonts w:eastAsia="DejaVu Sans" w:cs="Tahoma"/>
                <w:color w:val="404040" w:themeColor="text1" w:themeTint="BF"/>
                <w:lang w:val="fr-FR"/>
              </w:rPr>
              <w:t>23</w:t>
            </w:r>
          </w:p>
        </w:tc>
        <w:tc>
          <w:tcPr>
            <w:tcW w:w="3140" w:type="pct"/>
            <w:gridSpan w:val="4"/>
            <w:shd w:val="clear" w:color="auto" w:fill="FFFFFF" w:themeFill="background1"/>
          </w:tcPr>
          <w:p w14:paraId="211BBF4A" w14:textId="77777777" w:rsidR="00A347BE" w:rsidRPr="00613FE1" w:rsidRDefault="00A347BE" w:rsidP="00BA4127">
            <w:pPr>
              <w:spacing w:after="0" w:line="240" w:lineRule="auto"/>
              <w:jc w:val="both"/>
              <w:rPr>
                <w:rFonts w:eastAsia="DejaVu Sans" w:cs="Tahoma"/>
                <w:b/>
                <w:bCs/>
                <w:color w:val="404040" w:themeColor="text1" w:themeTint="BF"/>
                <w:lang w:val="fr-FR"/>
              </w:rPr>
            </w:pPr>
            <w:r w:rsidRPr="00737FEA">
              <w:rPr>
                <w:rFonts w:eastAsia="DejaVu Sans" w:cs="Tahoma"/>
                <w:b/>
                <w:bCs/>
                <w:color w:val="404040" w:themeColor="text1" w:themeTint="BF"/>
                <w:lang w:val="fr-FR"/>
              </w:rPr>
              <w:t>Ancienneté</w:t>
            </w:r>
            <w:r>
              <w:rPr>
                <w:rFonts w:eastAsia="DejaVu Sans" w:cs="Tahoma"/>
                <w:b/>
                <w:bCs/>
                <w:color w:val="404040" w:themeColor="text1" w:themeTint="BF"/>
                <w:lang w:val="fr-FR"/>
              </w:rPr>
              <w:t> :</w:t>
            </w:r>
            <w:r w:rsidRPr="00613FE1">
              <w:rPr>
                <w:rFonts w:eastAsia="DejaVu Sans" w:cs="Tahoma"/>
                <w:b/>
                <w:bCs/>
                <w:color w:val="404040" w:themeColor="text1" w:themeTint="BF"/>
                <w:lang w:val="fr-FR"/>
              </w:rPr>
              <w:t xml:space="preserve"> </w:t>
            </w:r>
            <w:r w:rsidRPr="00737FEA">
              <w:rPr>
                <w:rFonts w:eastAsia="DejaVu Sans" w:cs="Tahoma"/>
                <w:color w:val="404040" w:themeColor="text1" w:themeTint="BF"/>
                <w:lang w:val="fr-FR"/>
              </w:rPr>
              <w:t>il</w:t>
            </w:r>
            <w:r>
              <w:rPr>
                <w:rFonts w:eastAsia="DejaVu Sans" w:cs="Tahoma"/>
                <w:b/>
                <w:bCs/>
                <w:color w:val="404040" w:themeColor="text1" w:themeTint="BF"/>
                <w:lang w:val="fr-FR"/>
              </w:rPr>
              <w:t xml:space="preserve"> </w:t>
            </w:r>
            <w:r w:rsidRPr="00737FEA">
              <w:rPr>
                <w:rFonts w:eastAsia="DejaVu Sans" w:cs="Tahoma"/>
                <w:color w:val="404040" w:themeColor="text1" w:themeTint="BF"/>
                <w:lang w:val="fr-FR"/>
              </w:rPr>
              <w:t>justifi</w:t>
            </w:r>
            <w:r>
              <w:rPr>
                <w:rFonts w:eastAsia="DejaVu Sans" w:cs="Tahoma"/>
                <w:color w:val="404040" w:themeColor="text1" w:themeTint="BF"/>
                <w:lang w:val="fr-FR"/>
              </w:rPr>
              <w:t>e</w:t>
            </w:r>
            <w:r w:rsidRPr="00737FEA">
              <w:rPr>
                <w:rFonts w:eastAsia="DejaVu Sans" w:cs="Tahoma"/>
                <w:color w:val="404040" w:themeColor="text1" w:themeTint="BF"/>
                <w:lang w:val="fr-FR"/>
              </w:rPr>
              <w:t xml:space="preserve"> d’au moins 5 ans  </w:t>
            </w:r>
            <w:r>
              <w:rPr>
                <w:rFonts w:eastAsia="DejaVu Sans" w:cs="Tahoma"/>
                <w:color w:val="404040" w:themeColor="text1" w:themeTint="BF"/>
                <w:lang w:val="fr-FR"/>
              </w:rPr>
              <w:t>de 2 expériences spécifiques réalisées en tant que géotechnicien sur des projets routiers.</w:t>
            </w:r>
          </w:p>
        </w:tc>
        <w:tc>
          <w:tcPr>
            <w:tcW w:w="297" w:type="pct"/>
            <w:shd w:val="clear" w:color="auto" w:fill="FFFFFF" w:themeFill="background1"/>
          </w:tcPr>
          <w:p w14:paraId="408637B3" w14:textId="6C3CBD93" w:rsidR="00A347BE" w:rsidRPr="00125011" w:rsidRDefault="00125011" w:rsidP="00BA4127">
            <w:pPr>
              <w:spacing w:after="0" w:line="240" w:lineRule="auto"/>
              <w:jc w:val="both"/>
              <w:rPr>
                <w:rFonts w:cs="Arial"/>
                <w:szCs w:val="21"/>
                <w:lang w:val="fr-FR"/>
              </w:rPr>
            </w:pPr>
            <w:r w:rsidRPr="00125011">
              <w:rPr>
                <w:rFonts w:cs="Arial"/>
                <w:szCs w:val="21"/>
                <w:lang w:val="fr-FR"/>
              </w:rPr>
              <w:t>1</w:t>
            </w:r>
          </w:p>
        </w:tc>
        <w:tc>
          <w:tcPr>
            <w:tcW w:w="360" w:type="pct"/>
            <w:shd w:val="clear" w:color="auto" w:fill="FFFFFF" w:themeFill="background1"/>
          </w:tcPr>
          <w:p w14:paraId="7813A23E" w14:textId="77777777" w:rsidR="00A347BE" w:rsidRPr="00613FE1" w:rsidRDefault="00A347BE" w:rsidP="00BA4127">
            <w:pPr>
              <w:pStyle w:val="NoSpacing"/>
              <w:rPr>
                <w:rFonts w:eastAsia="DejaVu Sans" w:cs="Tahoma"/>
                <w:b/>
                <w:bCs/>
                <w:color w:val="404040" w:themeColor="text1" w:themeTint="BF"/>
              </w:rPr>
            </w:pPr>
          </w:p>
        </w:tc>
        <w:tc>
          <w:tcPr>
            <w:tcW w:w="534" w:type="pct"/>
            <w:shd w:val="clear" w:color="auto" w:fill="FFFFFF" w:themeFill="background1"/>
          </w:tcPr>
          <w:p w14:paraId="24442B06" w14:textId="77777777" w:rsidR="00A347BE" w:rsidRPr="00613FE1" w:rsidRDefault="00A347BE" w:rsidP="00BA4127">
            <w:pPr>
              <w:rPr>
                <w:rFonts w:eastAsia="DejaVu Sans" w:cs="Tahoma"/>
                <w:b/>
                <w:bCs/>
                <w:color w:val="404040" w:themeColor="text1" w:themeTint="BF"/>
                <w:lang w:val="fr-FR"/>
              </w:rPr>
            </w:pPr>
          </w:p>
        </w:tc>
      </w:tr>
      <w:tr w:rsidR="00092D2D" w:rsidRPr="003E6939" w14:paraId="501DA115" w14:textId="77777777" w:rsidTr="00A350E2">
        <w:tc>
          <w:tcPr>
            <w:tcW w:w="300" w:type="pct"/>
            <w:vMerge w:val="restart"/>
            <w:shd w:val="clear" w:color="auto" w:fill="FFFFFF" w:themeFill="background1"/>
          </w:tcPr>
          <w:p w14:paraId="56565399" w14:textId="77777777" w:rsidR="00A347BE" w:rsidRDefault="00A347BE" w:rsidP="00BA4127">
            <w:pPr>
              <w:jc w:val="both"/>
              <w:rPr>
                <w:rFonts w:eastAsia="DejaVu Sans" w:cs="Tahoma"/>
                <w:color w:val="404040" w:themeColor="text1" w:themeTint="BF"/>
                <w:lang w:val="fr-FR"/>
              </w:rPr>
            </w:pPr>
          </w:p>
          <w:p w14:paraId="48D1FE28" w14:textId="77777777" w:rsidR="00A347BE" w:rsidRDefault="00A347BE" w:rsidP="00BA4127">
            <w:pPr>
              <w:jc w:val="both"/>
              <w:rPr>
                <w:rFonts w:eastAsia="DejaVu Sans" w:cs="Tahoma"/>
                <w:color w:val="404040" w:themeColor="text1" w:themeTint="BF"/>
                <w:lang w:val="fr-FR"/>
              </w:rPr>
            </w:pPr>
          </w:p>
          <w:p w14:paraId="3B101BC0" w14:textId="18CD067C" w:rsidR="00A347BE" w:rsidRPr="003E6939" w:rsidRDefault="00F208D0" w:rsidP="00BA4127">
            <w:pPr>
              <w:jc w:val="both"/>
              <w:rPr>
                <w:bCs/>
                <w:lang w:val="fr-FR"/>
              </w:rPr>
            </w:pPr>
            <w:r>
              <w:rPr>
                <w:rFonts w:eastAsia="DejaVu Sans" w:cs="Tahoma"/>
                <w:color w:val="404040" w:themeColor="text1" w:themeTint="BF"/>
                <w:lang w:val="fr-FR"/>
              </w:rPr>
              <w:t>2</w:t>
            </w:r>
            <w:r w:rsidR="00A347BE" w:rsidRPr="008945F5">
              <w:rPr>
                <w:rFonts w:eastAsia="DejaVu Sans" w:cs="Tahoma"/>
                <w:color w:val="404040" w:themeColor="text1" w:themeTint="BF"/>
                <w:lang w:val="fr-FR"/>
              </w:rPr>
              <w:t>.</w:t>
            </w:r>
            <w:r w:rsidR="00A347BE">
              <w:rPr>
                <w:rFonts w:eastAsia="DejaVu Sans" w:cs="Tahoma"/>
                <w:color w:val="404040" w:themeColor="text1" w:themeTint="BF"/>
                <w:lang w:val="fr-FR"/>
              </w:rPr>
              <w:t>3</w:t>
            </w:r>
          </w:p>
        </w:tc>
        <w:tc>
          <w:tcPr>
            <w:tcW w:w="3806" w:type="pct"/>
            <w:gridSpan w:val="6"/>
            <w:shd w:val="clear" w:color="auto" w:fill="FFFFFF" w:themeFill="background1"/>
          </w:tcPr>
          <w:p w14:paraId="740558B5" w14:textId="77622DCA" w:rsidR="00A347BE" w:rsidRPr="003E6939" w:rsidRDefault="0022411C" w:rsidP="00BA4127">
            <w:pPr>
              <w:spacing w:after="0" w:line="240" w:lineRule="auto"/>
              <w:jc w:val="center"/>
              <w:rPr>
                <w:rFonts w:cs="Arial"/>
                <w:szCs w:val="21"/>
                <w:lang w:val="fr-FR"/>
              </w:rPr>
            </w:pPr>
            <w:r>
              <w:rPr>
                <w:rFonts w:eastAsia="DejaVu Sans" w:cs="Tahoma"/>
                <w:b/>
                <w:bCs/>
                <w:color w:val="404040" w:themeColor="text1" w:themeTint="BF"/>
                <w:lang w:val="fr-FR"/>
              </w:rPr>
              <w:t xml:space="preserve">                                                                                                                                                                                                                                                                                                                                                                                                                                                                                                                                                                                                                                                                                                                                                                                                                                                 </w:t>
            </w:r>
            <w:r w:rsidR="007A14B7">
              <w:rPr>
                <w:rFonts w:eastAsia="DejaVu Sans" w:cs="Tahoma"/>
                <w:b/>
                <w:bCs/>
                <w:color w:val="404040" w:themeColor="text1" w:themeTint="BF"/>
                <w:lang w:val="fr-FR"/>
              </w:rPr>
              <w:t xml:space="preserve">   </w:t>
            </w:r>
          </w:p>
        </w:tc>
        <w:tc>
          <w:tcPr>
            <w:tcW w:w="360" w:type="pct"/>
            <w:shd w:val="clear" w:color="auto" w:fill="FFFFFF" w:themeFill="background1"/>
          </w:tcPr>
          <w:p w14:paraId="0C290E4B" w14:textId="77777777" w:rsidR="00A347BE" w:rsidRPr="003E6939" w:rsidRDefault="00A347BE" w:rsidP="00BA4127">
            <w:pPr>
              <w:pStyle w:val="NoSpacing"/>
            </w:pPr>
          </w:p>
        </w:tc>
        <w:tc>
          <w:tcPr>
            <w:tcW w:w="534" w:type="pct"/>
            <w:shd w:val="clear" w:color="auto" w:fill="FFFFFF" w:themeFill="background1"/>
          </w:tcPr>
          <w:p w14:paraId="1E161483" w14:textId="77777777" w:rsidR="00A347BE" w:rsidRPr="003E6939" w:rsidRDefault="00A347BE" w:rsidP="00BA4127">
            <w:pPr>
              <w:rPr>
                <w:lang w:val="fr-FR"/>
              </w:rPr>
            </w:pPr>
          </w:p>
        </w:tc>
      </w:tr>
      <w:tr w:rsidR="00A84C11" w:rsidRPr="003E6939" w14:paraId="2FAA2172" w14:textId="77777777" w:rsidTr="00A350E2">
        <w:tc>
          <w:tcPr>
            <w:tcW w:w="300" w:type="pct"/>
            <w:vMerge/>
            <w:shd w:val="clear" w:color="auto" w:fill="FFFFFF" w:themeFill="background1"/>
          </w:tcPr>
          <w:p w14:paraId="1BB98503" w14:textId="77777777" w:rsidR="00A347BE" w:rsidRPr="003E6939" w:rsidRDefault="00A347BE" w:rsidP="00BA4127">
            <w:pPr>
              <w:jc w:val="both"/>
              <w:rPr>
                <w:bCs/>
                <w:lang w:val="fr-FR"/>
              </w:rPr>
            </w:pPr>
          </w:p>
        </w:tc>
        <w:tc>
          <w:tcPr>
            <w:tcW w:w="369" w:type="pct"/>
            <w:shd w:val="clear" w:color="auto" w:fill="FFFFFF" w:themeFill="background1"/>
          </w:tcPr>
          <w:p w14:paraId="37308A86" w14:textId="4FA26721" w:rsidR="00A347BE" w:rsidRPr="003E6939" w:rsidRDefault="00F208D0" w:rsidP="00BA4127">
            <w:pPr>
              <w:spacing w:after="0" w:line="240" w:lineRule="auto"/>
              <w:jc w:val="both"/>
              <w:rPr>
                <w:rFonts w:cs="Arial"/>
                <w:szCs w:val="21"/>
                <w:lang w:val="fr-FR"/>
              </w:rPr>
            </w:pPr>
            <w:r>
              <w:rPr>
                <w:rFonts w:eastAsia="DejaVu Sans" w:cs="Tahoma"/>
                <w:color w:val="404040" w:themeColor="text1" w:themeTint="BF"/>
                <w:lang w:val="fr-FR"/>
              </w:rPr>
              <w:t>2</w:t>
            </w:r>
            <w:r w:rsidR="00A347BE" w:rsidRPr="008945F5">
              <w:rPr>
                <w:rFonts w:eastAsia="DejaVu Sans" w:cs="Tahoma"/>
                <w:color w:val="404040" w:themeColor="text1" w:themeTint="BF"/>
                <w:lang w:val="fr-FR"/>
              </w:rPr>
              <w:t>.</w:t>
            </w:r>
            <w:r w:rsidR="00A347BE">
              <w:rPr>
                <w:rFonts w:eastAsia="DejaVu Sans" w:cs="Tahoma"/>
                <w:color w:val="404040" w:themeColor="text1" w:themeTint="BF"/>
                <w:lang w:val="fr-FR"/>
              </w:rPr>
              <w:t>3</w:t>
            </w:r>
            <w:r w:rsidR="00A347BE" w:rsidRPr="008945F5">
              <w:rPr>
                <w:rFonts w:eastAsia="DejaVu Sans" w:cs="Tahoma"/>
                <w:color w:val="404040" w:themeColor="text1" w:themeTint="BF"/>
                <w:lang w:val="fr-FR"/>
              </w:rPr>
              <w:t>1</w:t>
            </w:r>
          </w:p>
        </w:tc>
        <w:tc>
          <w:tcPr>
            <w:tcW w:w="3134" w:type="pct"/>
            <w:gridSpan w:val="3"/>
            <w:shd w:val="clear" w:color="auto" w:fill="FFFFFF" w:themeFill="background1"/>
          </w:tcPr>
          <w:p w14:paraId="5C3F06A0" w14:textId="77777777" w:rsidR="00A347BE" w:rsidRPr="003E6939" w:rsidRDefault="00A347BE" w:rsidP="00BA4127">
            <w:pPr>
              <w:spacing w:after="0" w:line="240" w:lineRule="auto"/>
              <w:jc w:val="both"/>
              <w:rPr>
                <w:rFonts w:cs="Arial"/>
                <w:szCs w:val="21"/>
                <w:lang w:val="fr-FR"/>
              </w:rPr>
            </w:pPr>
            <w:r w:rsidRPr="00737FEA">
              <w:rPr>
                <w:rFonts w:eastAsia="DejaVu Sans" w:cs="Tahoma"/>
                <w:b/>
                <w:bCs/>
                <w:color w:val="404040" w:themeColor="text1" w:themeTint="BF"/>
                <w:lang w:val="fr-FR"/>
              </w:rPr>
              <w:t>Qualification/niveau d’étude</w:t>
            </w:r>
            <w:r w:rsidRPr="00737FEA">
              <w:rPr>
                <w:rFonts w:eastAsia="DejaVu Sans" w:cs="Tahoma"/>
                <w:color w:val="404040" w:themeColor="text1" w:themeTint="BF"/>
                <w:lang w:val="fr-FR"/>
              </w:rPr>
              <w:t xml:space="preserve"> : </w:t>
            </w:r>
            <w:r w:rsidRPr="00FC07C4">
              <w:rPr>
                <w:lang w:val="fr-FR"/>
              </w:rPr>
              <w:t xml:space="preserve"> </w:t>
            </w:r>
            <w:r w:rsidRPr="00B65728">
              <w:rPr>
                <w:rFonts w:eastAsia="DejaVu Sans" w:cs="Tahoma"/>
                <w:color w:val="404040" w:themeColor="text1" w:themeTint="BF"/>
                <w:lang w:val="fr-FR"/>
              </w:rPr>
              <w:t>Minimum A2 en génie civil ou conducteur des travaux</w:t>
            </w:r>
          </w:p>
        </w:tc>
        <w:tc>
          <w:tcPr>
            <w:tcW w:w="303" w:type="pct"/>
            <w:gridSpan w:val="2"/>
            <w:shd w:val="clear" w:color="auto" w:fill="FFFFFF" w:themeFill="background1"/>
          </w:tcPr>
          <w:p w14:paraId="78EE210E" w14:textId="3215A2F1" w:rsidR="00A347BE" w:rsidRPr="003E6939" w:rsidRDefault="00C263F1" w:rsidP="00BA4127">
            <w:pPr>
              <w:spacing w:after="0" w:line="240" w:lineRule="auto"/>
              <w:jc w:val="both"/>
              <w:rPr>
                <w:rFonts w:cs="Arial"/>
                <w:szCs w:val="21"/>
                <w:lang w:val="fr-FR"/>
              </w:rPr>
            </w:pPr>
            <w:r>
              <w:rPr>
                <w:rFonts w:cs="Arial"/>
                <w:lang w:val="fr-FR"/>
              </w:rPr>
              <w:t>2</w:t>
            </w:r>
          </w:p>
        </w:tc>
        <w:tc>
          <w:tcPr>
            <w:tcW w:w="360" w:type="pct"/>
            <w:shd w:val="clear" w:color="auto" w:fill="FFFFFF" w:themeFill="background1"/>
          </w:tcPr>
          <w:p w14:paraId="62771CBB" w14:textId="77777777" w:rsidR="00A347BE" w:rsidRPr="003E6939" w:rsidRDefault="00A347BE" w:rsidP="00BA4127">
            <w:pPr>
              <w:pStyle w:val="NoSpacing"/>
            </w:pPr>
          </w:p>
        </w:tc>
        <w:tc>
          <w:tcPr>
            <w:tcW w:w="534" w:type="pct"/>
            <w:shd w:val="clear" w:color="auto" w:fill="FFFFFF" w:themeFill="background1"/>
          </w:tcPr>
          <w:p w14:paraId="0E961B83" w14:textId="77777777" w:rsidR="00A347BE" w:rsidRPr="003E6939" w:rsidRDefault="00A347BE" w:rsidP="00BA4127">
            <w:pPr>
              <w:rPr>
                <w:lang w:val="fr-FR"/>
              </w:rPr>
            </w:pPr>
          </w:p>
        </w:tc>
      </w:tr>
      <w:tr w:rsidR="00A84C11" w:rsidRPr="003E6939" w14:paraId="3AAF6031" w14:textId="77777777" w:rsidTr="00A350E2">
        <w:tc>
          <w:tcPr>
            <w:tcW w:w="300" w:type="pct"/>
            <w:vMerge/>
            <w:shd w:val="clear" w:color="auto" w:fill="FFFFFF" w:themeFill="background1"/>
          </w:tcPr>
          <w:p w14:paraId="2CD1D660" w14:textId="77777777" w:rsidR="00A347BE" w:rsidRPr="003E6939" w:rsidRDefault="00A347BE" w:rsidP="00BA4127">
            <w:pPr>
              <w:jc w:val="both"/>
              <w:rPr>
                <w:bCs/>
                <w:lang w:val="fr-FR"/>
              </w:rPr>
            </w:pPr>
          </w:p>
        </w:tc>
        <w:tc>
          <w:tcPr>
            <w:tcW w:w="369" w:type="pct"/>
            <w:shd w:val="clear" w:color="auto" w:fill="FFFFFF" w:themeFill="background1"/>
          </w:tcPr>
          <w:p w14:paraId="0919F10D" w14:textId="5DA8EE47" w:rsidR="00A347BE" w:rsidRPr="003E6939" w:rsidRDefault="00F208D0" w:rsidP="00BA4127">
            <w:pPr>
              <w:spacing w:after="0" w:line="240" w:lineRule="auto"/>
              <w:jc w:val="both"/>
              <w:rPr>
                <w:rFonts w:cs="Arial"/>
                <w:szCs w:val="21"/>
                <w:lang w:val="fr-FR"/>
              </w:rPr>
            </w:pPr>
            <w:r>
              <w:rPr>
                <w:rFonts w:eastAsia="DejaVu Sans" w:cs="Tahoma"/>
                <w:color w:val="404040" w:themeColor="text1" w:themeTint="BF"/>
                <w:lang w:val="fr-FR"/>
              </w:rPr>
              <w:t>2</w:t>
            </w:r>
            <w:r w:rsidR="00A347BE" w:rsidRPr="008945F5">
              <w:rPr>
                <w:rFonts w:eastAsia="DejaVu Sans" w:cs="Tahoma"/>
                <w:color w:val="404040" w:themeColor="text1" w:themeTint="BF"/>
                <w:lang w:val="fr-FR"/>
              </w:rPr>
              <w:t>.</w:t>
            </w:r>
            <w:r w:rsidR="00A347BE">
              <w:rPr>
                <w:rFonts w:eastAsia="DejaVu Sans" w:cs="Tahoma"/>
                <w:color w:val="404040" w:themeColor="text1" w:themeTint="BF"/>
                <w:lang w:val="fr-FR"/>
              </w:rPr>
              <w:t>32</w:t>
            </w:r>
          </w:p>
        </w:tc>
        <w:tc>
          <w:tcPr>
            <w:tcW w:w="3134" w:type="pct"/>
            <w:gridSpan w:val="3"/>
            <w:shd w:val="clear" w:color="auto" w:fill="FFFFFF" w:themeFill="background1"/>
          </w:tcPr>
          <w:p w14:paraId="434140D6" w14:textId="77777777" w:rsidR="00A347BE" w:rsidRPr="00613FE1" w:rsidRDefault="00A347BE" w:rsidP="00BA4127">
            <w:pPr>
              <w:spacing w:after="0" w:line="240" w:lineRule="auto"/>
              <w:jc w:val="both"/>
              <w:rPr>
                <w:rFonts w:eastAsia="DejaVu Sans" w:cs="Tahoma"/>
                <w:color w:val="404040" w:themeColor="text1" w:themeTint="BF"/>
                <w:lang w:val="fr-FR"/>
              </w:rPr>
            </w:pPr>
            <w:r w:rsidRPr="00737FEA">
              <w:rPr>
                <w:rFonts w:eastAsia="DejaVu Sans" w:cs="Tahoma"/>
                <w:b/>
                <w:bCs/>
                <w:color w:val="404040" w:themeColor="text1" w:themeTint="BF"/>
                <w:lang w:val="fr-FR"/>
              </w:rPr>
              <w:t>Années d’expérience pertinentes</w:t>
            </w:r>
            <w:r>
              <w:rPr>
                <w:rFonts w:eastAsia="DejaVu Sans" w:cs="Tahoma"/>
                <w:color w:val="404040" w:themeColor="text1" w:themeTint="BF"/>
                <w:lang w:val="fr-FR"/>
              </w:rPr>
              <w:t xml:space="preserve"> : </w:t>
            </w:r>
            <w:r w:rsidRPr="00737FEA">
              <w:rPr>
                <w:rFonts w:eastAsia="DejaVu Sans" w:cs="Tahoma"/>
                <w:color w:val="404040" w:themeColor="text1" w:themeTint="BF"/>
                <w:lang w:val="fr-FR"/>
              </w:rPr>
              <w:t>10 ans d’expérience</w:t>
            </w:r>
            <w:r>
              <w:rPr>
                <w:rFonts w:eastAsia="DejaVu Sans" w:cs="Tahoma"/>
                <w:color w:val="404040" w:themeColor="text1" w:themeTint="BF"/>
                <w:lang w:val="fr-FR"/>
              </w:rPr>
              <w:t xml:space="preserve"> </w:t>
            </w:r>
            <w:r w:rsidRPr="00613FE1">
              <w:rPr>
                <w:rFonts w:eastAsia="DejaVu Sans" w:cs="Tahoma"/>
                <w:color w:val="404040" w:themeColor="text1" w:themeTint="BF"/>
                <w:lang w:val="fr-FR"/>
              </w:rPr>
              <w:t>générale dans le contrôle des chantiers des travaux divers ou comme chef chantier des travaux.</w:t>
            </w:r>
          </w:p>
          <w:p w14:paraId="396125AA" w14:textId="77777777" w:rsidR="00A347BE" w:rsidRPr="003E6939" w:rsidRDefault="00A347BE" w:rsidP="00BA4127">
            <w:pPr>
              <w:spacing w:after="0" w:line="240" w:lineRule="auto"/>
              <w:jc w:val="both"/>
              <w:rPr>
                <w:rFonts w:cs="Arial"/>
                <w:szCs w:val="21"/>
                <w:lang w:val="fr-FR"/>
              </w:rPr>
            </w:pPr>
          </w:p>
        </w:tc>
        <w:tc>
          <w:tcPr>
            <w:tcW w:w="303" w:type="pct"/>
            <w:gridSpan w:val="2"/>
            <w:shd w:val="clear" w:color="auto" w:fill="FFFFFF" w:themeFill="background1"/>
          </w:tcPr>
          <w:p w14:paraId="5EEEAF04" w14:textId="1E4916DE" w:rsidR="00A347BE" w:rsidRPr="003E6939" w:rsidRDefault="002A148D" w:rsidP="00BA4127">
            <w:pPr>
              <w:spacing w:after="0" w:line="240" w:lineRule="auto"/>
              <w:jc w:val="both"/>
              <w:rPr>
                <w:rFonts w:cs="Arial"/>
                <w:szCs w:val="21"/>
                <w:lang w:val="fr-FR"/>
              </w:rPr>
            </w:pPr>
            <w:r>
              <w:rPr>
                <w:rFonts w:eastAsia="DejaVu Sans" w:cs="Tahoma"/>
                <w:color w:val="404040" w:themeColor="text1" w:themeTint="BF"/>
                <w:lang w:val="fr-FR"/>
              </w:rPr>
              <w:t>2.5</w:t>
            </w:r>
          </w:p>
        </w:tc>
        <w:tc>
          <w:tcPr>
            <w:tcW w:w="360" w:type="pct"/>
            <w:shd w:val="clear" w:color="auto" w:fill="FFFFFF" w:themeFill="background1"/>
          </w:tcPr>
          <w:p w14:paraId="05BD1881" w14:textId="77777777" w:rsidR="00A347BE" w:rsidRPr="003E6939" w:rsidRDefault="00A347BE" w:rsidP="00BA4127">
            <w:pPr>
              <w:pStyle w:val="NoSpacing"/>
            </w:pPr>
          </w:p>
        </w:tc>
        <w:tc>
          <w:tcPr>
            <w:tcW w:w="534" w:type="pct"/>
            <w:shd w:val="clear" w:color="auto" w:fill="FFFFFF" w:themeFill="background1"/>
          </w:tcPr>
          <w:p w14:paraId="4261BD7E" w14:textId="77777777" w:rsidR="00A347BE" w:rsidRPr="003E6939" w:rsidRDefault="00A347BE" w:rsidP="00BA4127">
            <w:pPr>
              <w:rPr>
                <w:lang w:val="fr-FR"/>
              </w:rPr>
            </w:pPr>
          </w:p>
        </w:tc>
      </w:tr>
      <w:tr w:rsidR="00A84C11" w:rsidRPr="003E6939" w14:paraId="7E84B58E" w14:textId="77777777" w:rsidTr="00A350E2">
        <w:tc>
          <w:tcPr>
            <w:tcW w:w="300" w:type="pct"/>
            <w:vMerge/>
            <w:shd w:val="clear" w:color="auto" w:fill="FFFFFF" w:themeFill="background1"/>
          </w:tcPr>
          <w:p w14:paraId="750A1456" w14:textId="77777777" w:rsidR="00A347BE" w:rsidRPr="003E6939" w:rsidRDefault="00A347BE" w:rsidP="00BA4127">
            <w:pPr>
              <w:jc w:val="both"/>
              <w:rPr>
                <w:bCs/>
                <w:lang w:val="fr-FR"/>
              </w:rPr>
            </w:pPr>
          </w:p>
        </w:tc>
        <w:tc>
          <w:tcPr>
            <w:tcW w:w="369" w:type="pct"/>
            <w:shd w:val="clear" w:color="auto" w:fill="FFFFFF" w:themeFill="background1"/>
          </w:tcPr>
          <w:p w14:paraId="1EBB0D99" w14:textId="430FF9F6" w:rsidR="00A347BE" w:rsidRPr="003E6939" w:rsidRDefault="00F208D0" w:rsidP="00BA4127">
            <w:pPr>
              <w:spacing w:after="0" w:line="240" w:lineRule="auto"/>
              <w:jc w:val="both"/>
              <w:rPr>
                <w:rFonts w:cs="Arial"/>
                <w:szCs w:val="21"/>
                <w:lang w:val="fr-FR"/>
              </w:rPr>
            </w:pPr>
            <w:r>
              <w:rPr>
                <w:rFonts w:eastAsia="DejaVu Sans" w:cs="Tahoma"/>
                <w:color w:val="404040" w:themeColor="text1" w:themeTint="BF"/>
                <w:lang w:val="fr-FR"/>
              </w:rPr>
              <w:t>2</w:t>
            </w:r>
            <w:r w:rsidR="00A347BE" w:rsidRPr="008945F5">
              <w:rPr>
                <w:rFonts w:eastAsia="DejaVu Sans" w:cs="Tahoma"/>
                <w:color w:val="404040" w:themeColor="text1" w:themeTint="BF"/>
                <w:lang w:val="fr-FR"/>
              </w:rPr>
              <w:t>.</w:t>
            </w:r>
            <w:r w:rsidR="00A347BE">
              <w:rPr>
                <w:rFonts w:eastAsia="DejaVu Sans" w:cs="Tahoma"/>
                <w:color w:val="404040" w:themeColor="text1" w:themeTint="BF"/>
                <w:lang w:val="fr-FR"/>
              </w:rPr>
              <w:t>33</w:t>
            </w:r>
          </w:p>
        </w:tc>
        <w:tc>
          <w:tcPr>
            <w:tcW w:w="3134" w:type="pct"/>
            <w:gridSpan w:val="3"/>
            <w:shd w:val="clear" w:color="auto" w:fill="FFFFFF" w:themeFill="background1"/>
          </w:tcPr>
          <w:p w14:paraId="09055EDB" w14:textId="77777777" w:rsidR="00A347BE" w:rsidRPr="003E6939" w:rsidRDefault="00A347BE" w:rsidP="00BA4127">
            <w:pPr>
              <w:spacing w:after="0" w:line="240" w:lineRule="auto"/>
              <w:jc w:val="both"/>
              <w:rPr>
                <w:rFonts w:cs="Arial"/>
                <w:szCs w:val="21"/>
                <w:lang w:val="fr-FR"/>
              </w:rPr>
            </w:pPr>
            <w:r w:rsidRPr="00737FEA">
              <w:rPr>
                <w:rFonts w:eastAsia="DejaVu Sans" w:cs="Tahoma"/>
                <w:b/>
                <w:bCs/>
                <w:color w:val="404040" w:themeColor="text1" w:themeTint="BF"/>
                <w:lang w:val="fr-FR"/>
              </w:rPr>
              <w:t>Ancienneté</w:t>
            </w:r>
            <w:r>
              <w:rPr>
                <w:rFonts w:eastAsia="DejaVu Sans" w:cs="Tahoma"/>
                <w:b/>
                <w:bCs/>
                <w:color w:val="404040" w:themeColor="text1" w:themeTint="BF"/>
                <w:lang w:val="fr-FR"/>
              </w:rPr>
              <w:t> :</w:t>
            </w:r>
            <w:r w:rsidRPr="00613FE1">
              <w:rPr>
                <w:rFonts w:eastAsia="DejaVu Sans" w:cs="Tahoma"/>
                <w:b/>
                <w:bCs/>
                <w:color w:val="404040" w:themeColor="text1" w:themeTint="BF"/>
                <w:lang w:val="fr-FR"/>
              </w:rPr>
              <w:t xml:space="preserve"> </w:t>
            </w:r>
            <w:r w:rsidRPr="00613FE1">
              <w:rPr>
                <w:rFonts w:eastAsia="DejaVu Sans" w:cs="Tahoma"/>
                <w:color w:val="404040" w:themeColor="text1" w:themeTint="BF"/>
                <w:lang w:val="fr-FR"/>
              </w:rPr>
              <w:t>il justifie d’au moins 5 ans   en tant que surveillant/contrôleur des travaux sur des chantiers des pistes, routes ou ouvrages hydrauliques</w:t>
            </w:r>
            <w:r>
              <w:rPr>
                <w:rFonts w:eastAsia="DejaVu Sans" w:cs="Tahoma"/>
                <w:color w:val="404040" w:themeColor="text1" w:themeTint="BF"/>
                <w:lang w:val="fr-FR"/>
              </w:rPr>
              <w:t xml:space="preserve"> </w:t>
            </w:r>
            <w:r w:rsidRPr="00737FEA">
              <w:rPr>
                <w:rFonts w:eastAsia="DejaVu Sans" w:cs="Tahoma"/>
                <w:color w:val="404040" w:themeColor="text1" w:themeTint="BF"/>
                <w:lang w:val="fr-FR"/>
              </w:rPr>
              <w:t xml:space="preserve">et au moins 2 </w:t>
            </w:r>
            <w:r>
              <w:rPr>
                <w:rFonts w:eastAsia="DejaVu Sans" w:cs="Tahoma"/>
                <w:color w:val="404040" w:themeColor="text1" w:themeTint="BF"/>
                <w:lang w:val="fr-FR"/>
              </w:rPr>
              <w:t>expériences</w:t>
            </w:r>
            <w:r w:rsidRPr="00737FEA">
              <w:rPr>
                <w:rFonts w:eastAsia="DejaVu Sans" w:cs="Tahoma"/>
                <w:color w:val="404040" w:themeColor="text1" w:themeTint="BF"/>
                <w:lang w:val="fr-FR"/>
              </w:rPr>
              <w:t xml:space="preserve"> </w:t>
            </w:r>
            <w:r>
              <w:rPr>
                <w:rFonts w:eastAsia="DejaVu Sans" w:cs="Tahoma"/>
                <w:color w:val="404040" w:themeColor="text1" w:themeTint="BF"/>
                <w:lang w:val="fr-FR"/>
              </w:rPr>
              <w:t>pertinentes.</w:t>
            </w:r>
          </w:p>
        </w:tc>
        <w:tc>
          <w:tcPr>
            <w:tcW w:w="303" w:type="pct"/>
            <w:gridSpan w:val="2"/>
            <w:shd w:val="clear" w:color="auto" w:fill="FFFFFF" w:themeFill="background1"/>
          </w:tcPr>
          <w:p w14:paraId="2E14BAD8" w14:textId="4FAFFA1D" w:rsidR="00A347BE" w:rsidRPr="003E6939" w:rsidRDefault="002A148D" w:rsidP="00BA4127">
            <w:pPr>
              <w:spacing w:after="0" w:line="240" w:lineRule="auto"/>
              <w:jc w:val="both"/>
              <w:rPr>
                <w:rFonts w:cs="Arial"/>
                <w:szCs w:val="21"/>
                <w:lang w:val="fr-FR"/>
              </w:rPr>
            </w:pPr>
            <w:r>
              <w:rPr>
                <w:rFonts w:cs="Arial"/>
                <w:lang w:val="fr-FR"/>
              </w:rPr>
              <w:t>0.5</w:t>
            </w:r>
          </w:p>
        </w:tc>
        <w:tc>
          <w:tcPr>
            <w:tcW w:w="360" w:type="pct"/>
            <w:shd w:val="clear" w:color="auto" w:fill="FFFFFF" w:themeFill="background1"/>
          </w:tcPr>
          <w:p w14:paraId="6C50CEA7" w14:textId="77777777" w:rsidR="00A347BE" w:rsidRPr="003E6939" w:rsidRDefault="00A347BE" w:rsidP="00BA4127">
            <w:pPr>
              <w:pStyle w:val="NoSpacing"/>
            </w:pPr>
          </w:p>
        </w:tc>
        <w:tc>
          <w:tcPr>
            <w:tcW w:w="534" w:type="pct"/>
            <w:shd w:val="clear" w:color="auto" w:fill="FFFFFF" w:themeFill="background1"/>
          </w:tcPr>
          <w:p w14:paraId="7314C2DE" w14:textId="77777777" w:rsidR="00A347BE" w:rsidRPr="003E6939" w:rsidRDefault="00A347BE" w:rsidP="00BA4127">
            <w:pPr>
              <w:rPr>
                <w:lang w:val="fr-FR"/>
              </w:rPr>
            </w:pPr>
          </w:p>
        </w:tc>
      </w:tr>
      <w:tr w:rsidR="00A347BE" w:rsidRPr="003E6939" w14:paraId="709C5BE2" w14:textId="77777777" w:rsidTr="00A350E2">
        <w:tc>
          <w:tcPr>
            <w:tcW w:w="300" w:type="pct"/>
            <w:vMerge w:val="restart"/>
            <w:shd w:val="clear" w:color="auto" w:fill="FFFFFF" w:themeFill="background1"/>
          </w:tcPr>
          <w:p w14:paraId="443612FB" w14:textId="77777777" w:rsidR="00A347BE" w:rsidRDefault="00A347BE" w:rsidP="00BA4127">
            <w:pPr>
              <w:jc w:val="both"/>
              <w:rPr>
                <w:rFonts w:eastAsia="DejaVu Sans" w:cs="Tahoma"/>
                <w:color w:val="404040" w:themeColor="text1" w:themeTint="BF"/>
                <w:lang w:val="fr-FR"/>
              </w:rPr>
            </w:pPr>
          </w:p>
          <w:p w14:paraId="6982ED8A" w14:textId="77777777" w:rsidR="00A347BE" w:rsidRDefault="00A347BE" w:rsidP="00BA4127">
            <w:pPr>
              <w:jc w:val="both"/>
              <w:rPr>
                <w:rFonts w:eastAsia="DejaVu Sans" w:cs="Tahoma"/>
                <w:color w:val="404040" w:themeColor="text1" w:themeTint="BF"/>
                <w:lang w:val="fr-FR"/>
              </w:rPr>
            </w:pPr>
          </w:p>
          <w:p w14:paraId="5EDFB67A" w14:textId="6E86B6F5" w:rsidR="00A347BE" w:rsidRPr="003E6939" w:rsidRDefault="00F208D0" w:rsidP="00BA4127">
            <w:pPr>
              <w:jc w:val="both"/>
              <w:rPr>
                <w:bCs/>
                <w:lang w:val="fr-FR"/>
              </w:rPr>
            </w:pPr>
            <w:r>
              <w:rPr>
                <w:rFonts w:eastAsia="DejaVu Sans" w:cs="Tahoma"/>
                <w:color w:val="404040" w:themeColor="text1" w:themeTint="BF"/>
                <w:lang w:val="fr-FR"/>
              </w:rPr>
              <w:t>2</w:t>
            </w:r>
            <w:r w:rsidR="00A347BE" w:rsidRPr="008945F5">
              <w:rPr>
                <w:rFonts w:eastAsia="DejaVu Sans" w:cs="Tahoma"/>
                <w:color w:val="404040" w:themeColor="text1" w:themeTint="BF"/>
                <w:lang w:val="fr-FR"/>
              </w:rPr>
              <w:t>.</w:t>
            </w:r>
            <w:r w:rsidR="00A347BE">
              <w:rPr>
                <w:rFonts w:eastAsia="DejaVu Sans" w:cs="Tahoma"/>
                <w:color w:val="404040" w:themeColor="text1" w:themeTint="BF"/>
                <w:lang w:val="fr-FR"/>
              </w:rPr>
              <w:t>4</w:t>
            </w:r>
          </w:p>
        </w:tc>
        <w:tc>
          <w:tcPr>
            <w:tcW w:w="3806" w:type="pct"/>
            <w:gridSpan w:val="6"/>
            <w:shd w:val="clear" w:color="auto" w:fill="FFFFFF" w:themeFill="background1"/>
          </w:tcPr>
          <w:p w14:paraId="47683D03" w14:textId="34A6ABC6" w:rsidR="00A347BE" w:rsidRPr="003E6939" w:rsidRDefault="00A347BE" w:rsidP="00BA4127">
            <w:pPr>
              <w:spacing w:after="0" w:line="240" w:lineRule="auto"/>
              <w:jc w:val="center"/>
              <w:rPr>
                <w:rFonts w:cs="Arial"/>
                <w:szCs w:val="21"/>
                <w:lang w:val="fr-FR"/>
              </w:rPr>
            </w:pPr>
            <w:r>
              <w:rPr>
                <w:rFonts w:eastAsia="DejaVu Sans" w:cs="Tahoma"/>
                <w:b/>
                <w:bCs/>
                <w:color w:val="404040" w:themeColor="text1" w:themeTint="BF"/>
                <w:lang w:val="fr-FR"/>
              </w:rPr>
              <w:t>G</w:t>
            </w:r>
            <w:r w:rsidRPr="00B65728">
              <w:rPr>
                <w:rFonts w:eastAsia="DejaVu Sans" w:cs="Tahoma"/>
                <w:b/>
                <w:bCs/>
                <w:color w:val="404040" w:themeColor="text1" w:themeTint="BF"/>
                <w:lang w:val="fr-FR"/>
              </w:rPr>
              <w:t>éomètre – Topographe</w:t>
            </w:r>
            <w:r>
              <w:rPr>
                <w:rFonts w:eastAsia="DejaVu Sans" w:cs="Tahoma"/>
                <w:b/>
                <w:bCs/>
                <w:color w:val="404040" w:themeColor="text1" w:themeTint="BF"/>
                <w:lang w:val="fr-FR"/>
              </w:rPr>
              <w:t>(1 profil)</w:t>
            </w:r>
          </w:p>
        </w:tc>
        <w:tc>
          <w:tcPr>
            <w:tcW w:w="360" w:type="pct"/>
            <w:shd w:val="clear" w:color="auto" w:fill="FFFFFF" w:themeFill="background1"/>
          </w:tcPr>
          <w:p w14:paraId="04F97C01" w14:textId="77777777" w:rsidR="00A347BE" w:rsidRPr="003E6939" w:rsidRDefault="00A347BE" w:rsidP="00BA4127">
            <w:pPr>
              <w:pStyle w:val="NoSpacing"/>
            </w:pPr>
          </w:p>
        </w:tc>
        <w:tc>
          <w:tcPr>
            <w:tcW w:w="534" w:type="pct"/>
            <w:shd w:val="clear" w:color="auto" w:fill="FFFFFF" w:themeFill="background1"/>
          </w:tcPr>
          <w:p w14:paraId="7216D2A8" w14:textId="77777777" w:rsidR="00A347BE" w:rsidRPr="003E6939" w:rsidRDefault="00A347BE" w:rsidP="00BA4127">
            <w:pPr>
              <w:rPr>
                <w:lang w:val="fr-FR"/>
              </w:rPr>
            </w:pPr>
          </w:p>
        </w:tc>
      </w:tr>
      <w:tr w:rsidR="00A347BE" w:rsidRPr="003E6939" w14:paraId="52C7AF9C" w14:textId="77777777" w:rsidTr="00A350E2">
        <w:tc>
          <w:tcPr>
            <w:tcW w:w="300" w:type="pct"/>
            <w:vMerge/>
            <w:shd w:val="clear" w:color="auto" w:fill="FFFFFF" w:themeFill="background1"/>
          </w:tcPr>
          <w:p w14:paraId="397DD9D3" w14:textId="77777777" w:rsidR="00A347BE" w:rsidRPr="003E6939" w:rsidRDefault="00A347BE" w:rsidP="00BA4127">
            <w:pPr>
              <w:jc w:val="both"/>
              <w:rPr>
                <w:bCs/>
                <w:lang w:val="fr-FR"/>
              </w:rPr>
            </w:pPr>
          </w:p>
        </w:tc>
        <w:tc>
          <w:tcPr>
            <w:tcW w:w="369" w:type="pct"/>
            <w:shd w:val="clear" w:color="auto" w:fill="FFFFFF" w:themeFill="background1"/>
          </w:tcPr>
          <w:p w14:paraId="2C1A3CB5" w14:textId="5F523363" w:rsidR="00A347BE" w:rsidRPr="003E6939" w:rsidRDefault="00F208D0" w:rsidP="00BA4127">
            <w:pPr>
              <w:spacing w:after="0" w:line="240" w:lineRule="auto"/>
              <w:jc w:val="both"/>
              <w:rPr>
                <w:rFonts w:cs="Arial"/>
                <w:szCs w:val="21"/>
                <w:lang w:val="fr-FR"/>
              </w:rPr>
            </w:pPr>
            <w:r>
              <w:rPr>
                <w:rFonts w:eastAsia="DejaVu Sans" w:cs="Tahoma"/>
                <w:color w:val="404040" w:themeColor="text1" w:themeTint="BF"/>
                <w:lang w:val="fr-FR"/>
              </w:rPr>
              <w:t>2</w:t>
            </w:r>
            <w:r w:rsidR="00A347BE" w:rsidRPr="008945F5">
              <w:rPr>
                <w:rFonts w:eastAsia="DejaVu Sans" w:cs="Tahoma"/>
                <w:color w:val="404040" w:themeColor="text1" w:themeTint="BF"/>
                <w:lang w:val="fr-FR"/>
              </w:rPr>
              <w:t>.</w:t>
            </w:r>
            <w:r w:rsidR="00A347BE">
              <w:rPr>
                <w:rFonts w:eastAsia="DejaVu Sans" w:cs="Tahoma"/>
                <w:color w:val="404040" w:themeColor="text1" w:themeTint="BF"/>
                <w:lang w:val="fr-FR"/>
              </w:rPr>
              <w:t>4</w:t>
            </w:r>
            <w:r w:rsidR="00A347BE" w:rsidRPr="008945F5">
              <w:rPr>
                <w:rFonts w:eastAsia="DejaVu Sans" w:cs="Tahoma"/>
                <w:color w:val="404040" w:themeColor="text1" w:themeTint="BF"/>
                <w:lang w:val="fr-FR"/>
              </w:rPr>
              <w:t>1</w:t>
            </w:r>
          </w:p>
        </w:tc>
        <w:tc>
          <w:tcPr>
            <w:tcW w:w="3129" w:type="pct"/>
            <w:gridSpan w:val="2"/>
            <w:shd w:val="clear" w:color="auto" w:fill="FFFFFF" w:themeFill="background1"/>
          </w:tcPr>
          <w:p w14:paraId="0597C96B" w14:textId="77777777" w:rsidR="00A347BE" w:rsidRPr="003E6939" w:rsidRDefault="00A347BE" w:rsidP="00BA4127">
            <w:pPr>
              <w:spacing w:after="0" w:line="240" w:lineRule="auto"/>
              <w:jc w:val="both"/>
              <w:rPr>
                <w:rFonts w:cs="Arial"/>
                <w:szCs w:val="21"/>
                <w:lang w:val="fr-FR"/>
              </w:rPr>
            </w:pPr>
            <w:r w:rsidRPr="00737FEA">
              <w:rPr>
                <w:rFonts w:eastAsia="DejaVu Sans" w:cs="Tahoma"/>
                <w:b/>
                <w:bCs/>
                <w:color w:val="404040" w:themeColor="text1" w:themeTint="BF"/>
                <w:lang w:val="fr-FR"/>
              </w:rPr>
              <w:t>Qualification/niveau d’étude</w:t>
            </w:r>
            <w:r w:rsidRPr="00737FEA">
              <w:rPr>
                <w:rFonts w:eastAsia="DejaVu Sans" w:cs="Tahoma"/>
                <w:color w:val="404040" w:themeColor="text1" w:themeTint="BF"/>
                <w:lang w:val="fr-FR"/>
              </w:rPr>
              <w:t xml:space="preserve"> : </w:t>
            </w:r>
            <w:r>
              <w:rPr>
                <w:rFonts w:eastAsia="DejaVu Sans" w:cs="Tahoma"/>
                <w:color w:val="404040" w:themeColor="text1" w:themeTint="BF"/>
                <w:lang w:val="fr-FR"/>
              </w:rPr>
              <w:t>M</w:t>
            </w:r>
            <w:r w:rsidRPr="00CB764A">
              <w:rPr>
                <w:rFonts w:eastAsia="DejaVu Sans" w:cs="Tahoma"/>
                <w:color w:val="404040" w:themeColor="text1" w:themeTint="BF"/>
                <w:lang w:val="fr-FR"/>
              </w:rPr>
              <w:t>inimum A2 en topographie ou similaire</w:t>
            </w:r>
          </w:p>
        </w:tc>
        <w:tc>
          <w:tcPr>
            <w:tcW w:w="308" w:type="pct"/>
            <w:gridSpan w:val="3"/>
            <w:shd w:val="clear" w:color="auto" w:fill="FFFFFF" w:themeFill="background1"/>
          </w:tcPr>
          <w:p w14:paraId="2B16C34C" w14:textId="77777777" w:rsidR="00A347BE" w:rsidRPr="003E6939" w:rsidRDefault="00A347BE" w:rsidP="00BA4127">
            <w:pPr>
              <w:spacing w:after="0" w:line="240" w:lineRule="auto"/>
              <w:jc w:val="both"/>
              <w:rPr>
                <w:rFonts w:cs="Arial"/>
                <w:szCs w:val="21"/>
                <w:lang w:val="fr-FR"/>
              </w:rPr>
            </w:pPr>
            <w:r>
              <w:rPr>
                <w:rFonts w:eastAsia="DejaVu Sans" w:cs="Tahoma"/>
                <w:color w:val="404040" w:themeColor="text1" w:themeTint="BF"/>
                <w:lang w:val="fr-FR"/>
              </w:rPr>
              <w:t>4</w:t>
            </w:r>
          </w:p>
        </w:tc>
        <w:tc>
          <w:tcPr>
            <w:tcW w:w="360" w:type="pct"/>
            <w:shd w:val="clear" w:color="auto" w:fill="FFFFFF" w:themeFill="background1"/>
          </w:tcPr>
          <w:p w14:paraId="234F01A5" w14:textId="77777777" w:rsidR="00A347BE" w:rsidRPr="003E6939" w:rsidRDefault="00A347BE" w:rsidP="00BA4127">
            <w:pPr>
              <w:pStyle w:val="NoSpacing"/>
            </w:pPr>
          </w:p>
        </w:tc>
        <w:tc>
          <w:tcPr>
            <w:tcW w:w="534" w:type="pct"/>
            <w:shd w:val="clear" w:color="auto" w:fill="FFFFFF" w:themeFill="background1"/>
          </w:tcPr>
          <w:p w14:paraId="28FED1E9" w14:textId="77777777" w:rsidR="00A347BE" w:rsidRPr="003E6939" w:rsidRDefault="00A347BE" w:rsidP="00BA4127">
            <w:pPr>
              <w:rPr>
                <w:lang w:val="fr-FR"/>
              </w:rPr>
            </w:pPr>
          </w:p>
        </w:tc>
      </w:tr>
      <w:tr w:rsidR="00A347BE" w:rsidRPr="003E6939" w14:paraId="40B1FC5B" w14:textId="77777777" w:rsidTr="00A350E2">
        <w:tc>
          <w:tcPr>
            <w:tcW w:w="300" w:type="pct"/>
            <w:vMerge/>
            <w:shd w:val="clear" w:color="auto" w:fill="FFFFFF" w:themeFill="background1"/>
          </w:tcPr>
          <w:p w14:paraId="51A8D6F3" w14:textId="77777777" w:rsidR="00A347BE" w:rsidRPr="003E6939" w:rsidRDefault="00A347BE" w:rsidP="00BA4127">
            <w:pPr>
              <w:jc w:val="both"/>
              <w:rPr>
                <w:bCs/>
                <w:lang w:val="fr-FR"/>
              </w:rPr>
            </w:pPr>
          </w:p>
        </w:tc>
        <w:tc>
          <w:tcPr>
            <w:tcW w:w="369" w:type="pct"/>
            <w:shd w:val="clear" w:color="auto" w:fill="FFFFFF" w:themeFill="background1"/>
          </w:tcPr>
          <w:p w14:paraId="554B1BF7" w14:textId="26C3D339" w:rsidR="00A347BE" w:rsidRPr="003E6939" w:rsidRDefault="00F208D0" w:rsidP="00BA4127">
            <w:pPr>
              <w:spacing w:after="0" w:line="240" w:lineRule="auto"/>
              <w:jc w:val="both"/>
              <w:rPr>
                <w:rFonts w:cs="Arial"/>
                <w:szCs w:val="21"/>
                <w:lang w:val="fr-FR"/>
              </w:rPr>
            </w:pPr>
            <w:r>
              <w:rPr>
                <w:rFonts w:eastAsia="DejaVu Sans" w:cs="Tahoma"/>
                <w:color w:val="404040" w:themeColor="text1" w:themeTint="BF"/>
                <w:lang w:val="fr-FR"/>
              </w:rPr>
              <w:t>2</w:t>
            </w:r>
            <w:r w:rsidR="00A347BE" w:rsidRPr="008945F5">
              <w:rPr>
                <w:rFonts w:eastAsia="DejaVu Sans" w:cs="Tahoma"/>
                <w:color w:val="404040" w:themeColor="text1" w:themeTint="BF"/>
                <w:lang w:val="fr-FR"/>
              </w:rPr>
              <w:t>.</w:t>
            </w:r>
            <w:r w:rsidR="00A347BE">
              <w:rPr>
                <w:rFonts w:eastAsia="DejaVu Sans" w:cs="Tahoma"/>
                <w:color w:val="404040" w:themeColor="text1" w:themeTint="BF"/>
                <w:lang w:val="fr-FR"/>
              </w:rPr>
              <w:t>42</w:t>
            </w:r>
          </w:p>
        </w:tc>
        <w:tc>
          <w:tcPr>
            <w:tcW w:w="3129" w:type="pct"/>
            <w:gridSpan w:val="2"/>
            <w:shd w:val="clear" w:color="auto" w:fill="FFFFFF" w:themeFill="background1"/>
          </w:tcPr>
          <w:p w14:paraId="3D7CBDF4" w14:textId="77777777" w:rsidR="00A347BE" w:rsidRPr="00CB764A" w:rsidRDefault="00A347BE" w:rsidP="00BA4127">
            <w:pPr>
              <w:spacing w:after="0" w:line="240" w:lineRule="auto"/>
              <w:jc w:val="both"/>
              <w:rPr>
                <w:rFonts w:eastAsia="DejaVu Sans" w:cs="Tahoma"/>
                <w:color w:val="404040" w:themeColor="text1" w:themeTint="BF"/>
                <w:lang w:val="fr-FR"/>
              </w:rPr>
            </w:pPr>
            <w:r w:rsidRPr="003C2B6B">
              <w:rPr>
                <w:rFonts w:eastAsia="DejaVu Sans" w:cs="Tahoma"/>
                <w:b/>
                <w:bCs/>
                <w:color w:val="404040" w:themeColor="text1" w:themeTint="BF"/>
                <w:lang w:val="fr-FR"/>
              </w:rPr>
              <w:t>Années d’expérience pertinentes</w:t>
            </w:r>
            <w:r>
              <w:rPr>
                <w:rFonts w:eastAsia="DejaVu Sans" w:cs="Tahoma"/>
                <w:color w:val="404040" w:themeColor="text1" w:themeTint="BF"/>
                <w:lang w:val="fr-FR"/>
              </w:rPr>
              <w:t> : 5</w:t>
            </w:r>
            <w:r w:rsidRPr="00737FEA">
              <w:rPr>
                <w:rFonts w:eastAsia="DejaVu Sans" w:cs="Tahoma"/>
                <w:color w:val="404040" w:themeColor="text1" w:themeTint="BF"/>
                <w:lang w:val="fr-FR"/>
              </w:rPr>
              <w:t xml:space="preserve"> ans d’expérience</w:t>
            </w:r>
            <w:r>
              <w:rPr>
                <w:rFonts w:eastAsia="DejaVu Sans" w:cs="Tahoma"/>
                <w:color w:val="404040" w:themeColor="text1" w:themeTint="BF"/>
                <w:lang w:val="fr-FR"/>
              </w:rPr>
              <w:t xml:space="preserve"> générale en tant que </w:t>
            </w:r>
            <w:r w:rsidRPr="00CB764A">
              <w:rPr>
                <w:rFonts w:eastAsia="DejaVu Sans" w:cs="Tahoma"/>
                <w:color w:val="404040" w:themeColor="text1" w:themeTint="BF"/>
                <w:lang w:val="fr-FR"/>
              </w:rPr>
              <w:t>topographe dans des chantiers des travaux divers ;</w:t>
            </w:r>
          </w:p>
          <w:p w14:paraId="759010B4" w14:textId="77777777" w:rsidR="00A347BE" w:rsidRPr="003C2B6B" w:rsidRDefault="00A347BE" w:rsidP="00BA4127">
            <w:pPr>
              <w:spacing w:after="0" w:line="240" w:lineRule="auto"/>
              <w:jc w:val="both"/>
              <w:rPr>
                <w:rFonts w:eastAsia="DejaVu Sans" w:cs="Tahoma"/>
                <w:color w:val="404040" w:themeColor="text1" w:themeTint="BF"/>
                <w:lang w:val="fr-FR"/>
              </w:rPr>
            </w:pPr>
          </w:p>
        </w:tc>
        <w:tc>
          <w:tcPr>
            <w:tcW w:w="308" w:type="pct"/>
            <w:gridSpan w:val="3"/>
            <w:shd w:val="clear" w:color="auto" w:fill="FFFFFF" w:themeFill="background1"/>
          </w:tcPr>
          <w:p w14:paraId="32DDCC24" w14:textId="77777777" w:rsidR="00A347BE" w:rsidRPr="003E6939" w:rsidRDefault="00A347BE" w:rsidP="00BA4127">
            <w:pPr>
              <w:spacing w:after="0" w:line="240" w:lineRule="auto"/>
              <w:jc w:val="both"/>
              <w:rPr>
                <w:rFonts w:cs="Arial"/>
                <w:szCs w:val="21"/>
                <w:lang w:val="fr-FR"/>
              </w:rPr>
            </w:pPr>
            <w:r>
              <w:rPr>
                <w:rFonts w:eastAsia="DejaVu Sans" w:cs="Tahoma"/>
                <w:color w:val="404040" w:themeColor="text1" w:themeTint="BF"/>
                <w:lang w:val="fr-FR"/>
              </w:rPr>
              <w:t>5</w:t>
            </w:r>
          </w:p>
        </w:tc>
        <w:tc>
          <w:tcPr>
            <w:tcW w:w="360" w:type="pct"/>
            <w:shd w:val="clear" w:color="auto" w:fill="FFFFFF" w:themeFill="background1"/>
          </w:tcPr>
          <w:p w14:paraId="01ED5993" w14:textId="77777777" w:rsidR="00A347BE" w:rsidRPr="003E6939" w:rsidRDefault="00A347BE" w:rsidP="00BA4127">
            <w:pPr>
              <w:pStyle w:val="NoSpacing"/>
            </w:pPr>
          </w:p>
        </w:tc>
        <w:tc>
          <w:tcPr>
            <w:tcW w:w="534" w:type="pct"/>
            <w:shd w:val="clear" w:color="auto" w:fill="FFFFFF" w:themeFill="background1"/>
          </w:tcPr>
          <w:p w14:paraId="0991FD60" w14:textId="77777777" w:rsidR="00A347BE" w:rsidRPr="003E6939" w:rsidRDefault="00A347BE" w:rsidP="00BA4127">
            <w:pPr>
              <w:rPr>
                <w:lang w:val="fr-FR"/>
              </w:rPr>
            </w:pPr>
          </w:p>
        </w:tc>
      </w:tr>
      <w:tr w:rsidR="00A347BE" w:rsidRPr="003E6939" w14:paraId="477905D5" w14:textId="77777777" w:rsidTr="00A350E2">
        <w:tc>
          <w:tcPr>
            <w:tcW w:w="300" w:type="pct"/>
            <w:vMerge/>
            <w:shd w:val="clear" w:color="auto" w:fill="FFFFFF" w:themeFill="background1"/>
          </w:tcPr>
          <w:p w14:paraId="072B0D8A" w14:textId="77777777" w:rsidR="00A347BE" w:rsidRPr="003E6939" w:rsidRDefault="00A347BE" w:rsidP="00BA4127">
            <w:pPr>
              <w:jc w:val="both"/>
              <w:rPr>
                <w:bCs/>
                <w:lang w:val="fr-FR"/>
              </w:rPr>
            </w:pPr>
          </w:p>
        </w:tc>
        <w:tc>
          <w:tcPr>
            <w:tcW w:w="369" w:type="pct"/>
            <w:shd w:val="clear" w:color="auto" w:fill="FFFFFF" w:themeFill="background1"/>
          </w:tcPr>
          <w:p w14:paraId="19B30D33" w14:textId="0A643848" w:rsidR="00A347BE" w:rsidRPr="003E6939" w:rsidRDefault="00F208D0" w:rsidP="00BA4127">
            <w:pPr>
              <w:spacing w:after="0" w:line="240" w:lineRule="auto"/>
              <w:jc w:val="both"/>
              <w:rPr>
                <w:rFonts w:cs="Arial"/>
                <w:szCs w:val="21"/>
                <w:lang w:val="fr-FR"/>
              </w:rPr>
            </w:pPr>
            <w:r>
              <w:rPr>
                <w:rFonts w:eastAsia="DejaVu Sans" w:cs="Tahoma"/>
                <w:color w:val="404040" w:themeColor="text1" w:themeTint="BF"/>
                <w:lang w:val="fr-FR"/>
              </w:rPr>
              <w:t>2</w:t>
            </w:r>
            <w:r w:rsidR="00A347BE" w:rsidRPr="008945F5">
              <w:rPr>
                <w:rFonts w:eastAsia="DejaVu Sans" w:cs="Tahoma"/>
                <w:color w:val="404040" w:themeColor="text1" w:themeTint="BF"/>
                <w:lang w:val="fr-FR"/>
              </w:rPr>
              <w:t>.</w:t>
            </w:r>
            <w:r w:rsidR="00A347BE">
              <w:rPr>
                <w:rFonts w:eastAsia="DejaVu Sans" w:cs="Tahoma"/>
                <w:color w:val="404040" w:themeColor="text1" w:themeTint="BF"/>
                <w:lang w:val="fr-FR"/>
              </w:rPr>
              <w:t>43</w:t>
            </w:r>
          </w:p>
        </w:tc>
        <w:tc>
          <w:tcPr>
            <w:tcW w:w="3129" w:type="pct"/>
            <w:gridSpan w:val="2"/>
            <w:shd w:val="clear" w:color="auto" w:fill="FFFFFF" w:themeFill="background1"/>
          </w:tcPr>
          <w:p w14:paraId="050E1B7F" w14:textId="77777777" w:rsidR="00A347BE" w:rsidRDefault="00A347BE" w:rsidP="00BA4127">
            <w:pPr>
              <w:spacing w:after="0" w:line="240" w:lineRule="auto"/>
              <w:jc w:val="both"/>
              <w:rPr>
                <w:rFonts w:eastAsia="DejaVu Sans" w:cs="Tahoma"/>
                <w:color w:val="404040" w:themeColor="text1" w:themeTint="BF"/>
                <w:lang w:val="fr-FR"/>
              </w:rPr>
            </w:pPr>
            <w:r w:rsidRPr="003C2B6B">
              <w:rPr>
                <w:rFonts w:eastAsia="DejaVu Sans" w:cs="Tahoma"/>
                <w:b/>
                <w:bCs/>
                <w:color w:val="404040" w:themeColor="text1" w:themeTint="BF"/>
                <w:lang w:val="fr-FR"/>
              </w:rPr>
              <w:t>Ancienneté</w:t>
            </w:r>
            <w:r w:rsidRPr="003C2B6B">
              <w:rPr>
                <w:rFonts w:eastAsia="DejaVu Sans" w:cs="Tahoma"/>
                <w:color w:val="404040" w:themeColor="text1" w:themeTint="BF"/>
                <w:lang w:val="fr-FR"/>
              </w:rPr>
              <w:t> : </w:t>
            </w:r>
            <w:r w:rsidRPr="00613FE1">
              <w:rPr>
                <w:rFonts w:eastAsia="DejaVu Sans" w:cs="Tahoma"/>
                <w:color w:val="404040" w:themeColor="text1" w:themeTint="BF"/>
                <w:lang w:val="fr-FR"/>
              </w:rPr>
              <w:t xml:space="preserve"> il justifie </w:t>
            </w:r>
            <w:r>
              <w:rPr>
                <w:rFonts w:eastAsia="DejaVu Sans" w:cs="Tahoma"/>
                <w:color w:val="404040" w:themeColor="text1" w:themeTint="BF"/>
                <w:lang w:val="fr-FR"/>
              </w:rPr>
              <w:t>au cours des</w:t>
            </w:r>
            <w:r w:rsidRPr="00613FE1">
              <w:rPr>
                <w:rFonts w:eastAsia="DejaVu Sans" w:cs="Tahoma"/>
                <w:color w:val="404040" w:themeColor="text1" w:themeTint="BF"/>
                <w:lang w:val="fr-FR"/>
              </w:rPr>
              <w:t xml:space="preserve"> 5 </w:t>
            </w:r>
            <w:r>
              <w:rPr>
                <w:rFonts w:eastAsia="DejaVu Sans" w:cs="Tahoma"/>
                <w:color w:val="404040" w:themeColor="text1" w:themeTint="BF"/>
                <w:lang w:val="fr-FR"/>
              </w:rPr>
              <w:t>dernières années de deux expériences e</w:t>
            </w:r>
            <w:r w:rsidRPr="00613FE1">
              <w:rPr>
                <w:rFonts w:eastAsia="DejaVu Sans" w:cs="Tahoma"/>
                <w:color w:val="404040" w:themeColor="text1" w:themeTint="BF"/>
                <w:lang w:val="fr-FR"/>
              </w:rPr>
              <w:t>n tant que</w:t>
            </w:r>
            <w:r>
              <w:rPr>
                <w:rFonts w:eastAsia="DejaVu Sans" w:cs="Tahoma"/>
                <w:color w:val="404040" w:themeColor="text1" w:themeTint="BF"/>
                <w:lang w:val="fr-FR"/>
              </w:rPr>
              <w:t xml:space="preserve"> </w:t>
            </w:r>
            <w:r w:rsidRPr="00CB764A">
              <w:rPr>
                <w:rFonts w:eastAsia="DejaVu Sans" w:cs="Tahoma"/>
                <w:color w:val="404040" w:themeColor="text1" w:themeTint="BF"/>
                <w:lang w:val="fr-FR"/>
              </w:rPr>
              <w:t xml:space="preserve"> géomètre-topographe des travaux sur des chantiers des pistes ou</w:t>
            </w:r>
            <w:r>
              <w:rPr>
                <w:rFonts w:eastAsia="DejaVu Sans" w:cs="Tahoma"/>
                <w:color w:val="404040" w:themeColor="text1" w:themeTint="BF"/>
                <w:lang w:val="fr-FR"/>
              </w:rPr>
              <w:t xml:space="preserve"> routes.</w:t>
            </w:r>
          </w:p>
          <w:p w14:paraId="094192EF" w14:textId="77777777" w:rsidR="00A347BE" w:rsidRPr="003C2B6B" w:rsidRDefault="00A347BE" w:rsidP="00BA4127">
            <w:pPr>
              <w:spacing w:after="0" w:line="240" w:lineRule="auto"/>
              <w:jc w:val="both"/>
              <w:rPr>
                <w:rFonts w:eastAsia="DejaVu Sans" w:cs="Tahoma"/>
                <w:color w:val="404040" w:themeColor="text1" w:themeTint="BF"/>
                <w:lang w:val="fr-FR"/>
              </w:rPr>
            </w:pPr>
          </w:p>
        </w:tc>
        <w:tc>
          <w:tcPr>
            <w:tcW w:w="308" w:type="pct"/>
            <w:gridSpan w:val="3"/>
            <w:shd w:val="clear" w:color="auto" w:fill="FFFFFF" w:themeFill="background1"/>
          </w:tcPr>
          <w:p w14:paraId="33AE8C5A" w14:textId="77777777" w:rsidR="00A347BE" w:rsidRPr="003E6939" w:rsidRDefault="00A347BE" w:rsidP="00BA4127">
            <w:pPr>
              <w:spacing w:after="0" w:line="240" w:lineRule="auto"/>
              <w:jc w:val="both"/>
              <w:rPr>
                <w:rFonts w:cs="Arial"/>
                <w:szCs w:val="21"/>
                <w:lang w:val="fr-FR"/>
              </w:rPr>
            </w:pPr>
            <w:r>
              <w:rPr>
                <w:rFonts w:eastAsia="DejaVu Sans" w:cs="Tahoma"/>
                <w:color w:val="404040" w:themeColor="text1" w:themeTint="BF"/>
                <w:lang w:val="fr-FR"/>
              </w:rPr>
              <w:t>1</w:t>
            </w:r>
          </w:p>
        </w:tc>
        <w:tc>
          <w:tcPr>
            <w:tcW w:w="360" w:type="pct"/>
            <w:shd w:val="clear" w:color="auto" w:fill="FFFFFF" w:themeFill="background1"/>
          </w:tcPr>
          <w:p w14:paraId="4A4B3502" w14:textId="77777777" w:rsidR="00A347BE" w:rsidRPr="003E6939" w:rsidRDefault="00A347BE" w:rsidP="00BA4127">
            <w:pPr>
              <w:pStyle w:val="NoSpacing"/>
            </w:pPr>
          </w:p>
        </w:tc>
        <w:tc>
          <w:tcPr>
            <w:tcW w:w="534" w:type="pct"/>
            <w:shd w:val="clear" w:color="auto" w:fill="FFFFFF" w:themeFill="background1"/>
          </w:tcPr>
          <w:p w14:paraId="423D5F2C" w14:textId="77777777" w:rsidR="00A347BE" w:rsidRPr="003E6939" w:rsidRDefault="00A347BE" w:rsidP="00BA4127">
            <w:pPr>
              <w:rPr>
                <w:lang w:val="fr-FR"/>
              </w:rPr>
            </w:pPr>
          </w:p>
        </w:tc>
      </w:tr>
    </w:tbl>
    <w:p w14:paraId="04D63343" w14:textId="77777777" w:rsidR="005038AA" w:rsidRPr="005038AA" w:rsidRDefault="005038AA" w:rsidP="005038AA">
      <w:pPr>
        <w:autoSpaceDE w:val="0"/>
        <w:autoSpaceDN w:val="0"/>
        <w:adjustRightInd w:val="0"/>
        <w:spacing w:after="0" w:line="240" w:lineRule="auto"/>
        <w:rPr>
          <w:rFonts w:cs="Georgia"/>
          <w:color w:val="000000"/>
          <w:szCs w:val="21"/>
          <w:lang w:eastAsia="fr-BE"/>
        </w:rPr>
      </w:pPr>
    </w:p>
    <w:p w14:paraId="733D8641" w14:textId="61578407" w:rsidR="00B0493F" w:rsidRPr="001F708A" w:rsidRDefault="00B0493F" w:rsidP="00B0493F">
      <w:pPr>
        <w:pStyle w:val="Normal1"/>
        <w:jc w:val="both"/>
        <w:rPr>
          <w:rFonts w:ascii="Georgia" w:eastAsia="DejaVu Sans" w:hAnsi="Georgia" w:cs="Tahoma"/>
          <w:color w:val="404040"/>
          <w:kern w:val="18"/>
          <w:sz w:val="21"/>
          <w:szCs w:val="21"/>
          <w:lang w:val="fr-FR" w:eastAsia="en-US"/>
        </w:rPr>
      </w:pPr>
      <w:r w:rsidRPr="001F708A">
        <w:rPr>
          <w:rFonts w:ascii="Georgia" w:eastAsia="DejaVu Sans" w:hAnsi="Georgia" w:cs="Tahoma"/>
          <w:color w:val="404040"/>
          <w:kern w:val="18"/>
          <w:sz w:val="21"/>
          <w:szCs w:val="21"/>
          <w:lang w:val="fr-FR" w:eastAsia="en-US"/>
        </w:rPr>
        <w:t>Ces sous-critères (</w:t>
      </w:r>
      <w:r w:rsidR="00092D2D">
        <w:rPr>
          <w:rFonts w:ascii="Georgia" w:eastAsia="DejaVu Sans" w:hAnsi="Georgia" w:cs="Tahoma"/>
          <w:color w:val="404040"/>
          <w:kern w:val="18"/>
          <w:sz w:val="21"/>
          <w:szCs w:val="21"/>
          <w:lang w:val="fr-FR" w:eastAsia="en-US"/>
        </w:rPr>
        <w:t>1</w:t>
      </w:r>
      <w:r w:rsidRPr="001F708A">
        <w:rPr>
          <w:rFonts w:ascii="Georgia" w:eastAsia="DejaVu Sans" w:hAnsi="Georgia" w:cs="Tahoma"/>
          <w:color w:val="404040"/>
          <w:kern w:val="18"/>
          <w:sz w:val="21"/>
          <w:szCs w:val="21"/>
          <w:lang w:val="fr-FR" w:eastAsia="en-US"/>
        </w:rPr>
        <w:t>.1/</w:t>
      </w:r>
      <w:r w:rsidR="00092D2D">
        <w:rPr>
          <w:rFonts w:ascii="Georgia" w:eastAsia="DejaVu Sans" w:hAnsi="Georgia" w:cs="Tahoma"/>
          <w:color w:val="404040"/>
          <w:kern w:val="18"/>
          <w:sz w:val="21"/>
          <w:szCs w:val="21"/>
          <w:lang w:val="fr-FR" w:eastAsia="en-US"/>
        </w:rPr>
        <w:t>1</w:t>
      </w:r>
      <w:r w:rsidRPr="001F708A">
        <w:rPr>
          <w:rFonts w:ascii="Georgia" w:eastAsia="DejaVu Sans" w:hAnsi="Georgia" w:cs="Tahoma"/>
          <w:color w:val="404040"/>
          <w:kern w:val="18"/>
          <w:sz w:val="21"/>
          <w:szCs w:val="21"/>
          <w:lang w:val="fr-FR" w:eastAsia="en-US"/>
        </w:rPr>
        <w:t>.2</w:t>
      </w:r>
      <w:r w:rsidR="001F708A" w:rsidRPr="001F708A">
        <w:rPr>
          <w:rFonts w:ascii="Georgia" w:eastAsia="DejaVu Sans" w:hAnsi="Georgia" w:cs="Tahoma"/>
          <w:color w:val="404040"/>
          <w:kern w:val="18"/>
          <w:sz w:val="21"/>
          <w:szCs w:val="21"/>
          <w:lang w:val="fr-FR" w:eastAsia="en-US"/>
        </w:rPr>
        <w:t xml:space="preserve"> </w:t>
      </w:r>
      <w:r w:rsidR="001F708A" w:rsidRPr="000B286E">
        <w:rPr>
          <w:rFonts w:ascii="Georgia" w:eastAsia="DejaVu Sans" w:hAnsi="Georgia" w:cs="Tahoma"/>
          <w:color w:val="404040"/>
          <w:kern w:val="18"/>
          <w:sz w:val="21"/>
          <w:szCs w:val="21"/>
          <w:lang w:val="fr-FR" w:eastAsia="en-US"/>
        </w:rPr>
        <w:t xml:space="preserve">et du </w:t>
      </w:r>
      <w:r w:rsidR="00092D2D" w:rsidRPr="000B286E">
        <w:rPr>
          <w:rFonts w:ascii="Georgia" w:eastAsia="DejaVu Sans" w:hAnsi="Georgia" w:cs="Tahoma"/>
          <w:color w:val="404040"/>
          <w:kern w:val="18"/>
          <w:sz w:val="21"/>
          <w:szCs w:val="21"/>
          <w:lang w:val="fr-FR" w:eastAsia="en-US"/>
        </w:rPr>
        <w:t>2</w:t>
      </w:r>
      <w:r w:rsidR="001F708A" w:rsidRPr="000B286E">
        <w:rPr>
          <w:rFonts w:ascii="Georgia" w:eastAsia="DejaVu Sans" w:hAnsi="Georgia" w:cs="Tahoma"/>
          <w:color w:val="404040"/>
          <w:kern w:val="18"/>
          <w:sz w:val="21"/>
          <w:szCs w:val="21"/>
          <w:lang w:val="fr-FR" w:eastAsia="en-US"/>
        </w:rPr>
        <w:t xml:space="preserve">.11 au </w:t>
      </w:r>
      <w:r w:rsidR="00092D2D" w:rsidRPr="000B286E">
        <w:rPr>
          <w:rFonts w:ascii="Georgia" w:eastAsia="DejaVu Sans" w:hAnsi="Georgia" w:cs="Tahoma"/>
          <w:color w:val="404040"/>
          <w:kern w:val="18"/>
          <w:sz w:val="21"/>
          <w:szCs w:val="21"/>
          <w:lang w:val="fr-FR" w:eastAsia="en-US"/>
        </w:rPr>
        <w:t>2</w:t>
      </w:r>
      <w:r w:rsidR="001F708A" w:rsidRPr="000B286E">
        <w:rPr>
          <w:rFonts w:ascii="Georgia" w:eastAsia="DejaVu Sans" w:hAnsi="Georgia" w:cs="Tahoma"/>
          <w:color w:val="404040"/>
          <w:kern w:val="18"/>
          <w:sz w:val="21"/>
          <w:szCs w:val="21"/>
          <w:lang w:val="fr-FR" w:eastAsia="en-US"/>
        </w:rPr>
        <w:t>.43</w:t>
      </w:r>
      <w:r w:rsidRPr="001F708A">
        <w:rPr>
          <w:rFonts w:ascii="Georgia" w:eastAsia="DejaVu Sans" w:hAnsi="Georgia" w:cs="Tahoma"/>
          <w:color w:val="404040"/>
          <w:kern w:val="18"/>
          <w:sz w:val="21"/>
          <w:szCs w:val="21"/>
          <w:lang w:val="fr-FR" w:eastAsia="en-US"/>
        </w:rPr>
        <w:t>) ont chacun une coté de 5 points.</w:t>
      </w:r>
      <w:r w:rsidR="001F708A" w:rsidRPr="001F708A">
        <w:rPr>
          <w:rFonts w:ascii="Georgia" w:eastAsia="DejaVu Sans" w:hAnsi="Georgia" w:cs="Tahoma"/>
          <w:color w:val="404040"/>
          <w:kern w:val="18"/>
          <w:sz w:val="21"/>
          <w:szCs w:val="21"/>
          <w:lang w:val="fr-FR" w:eastAsia="en-US"/>
        </w:rPr>
        <w:t xml:space="preserve"> </w:t>
      </w:r>
      <w:r w:rsidRPr="001F708A">
        <w:rPr>
          <w:rFonts w:ascii="Georgia" w:eastAsia="DejaVu Sans" w:hAnsi="Georgia" w:cs="Tahoma"/>
          <w:color w:val="404040"/>
          <w:kern w:val="18"/>
          <w:sz w:val="21"/>
          <w:szCs w:val="21"/>
          <w:lang w:val="fr-FR" w:eastAsia="en-US"/>
        </w:rPr>
        <w:t>Ces sous-critères seront cotés sur la base de l'échelle ordinaire suivante:</w:t>
      </w:r>
    </w:p>
    <w:p w14:paraId="684C851A" w14:textId="77777777" w:rsidR="00167788" w:rsidRPr="00EC3C19" w:rsidRDefault="00167788" w:rsidP="00B0493F">
      <w:pPr>
        <w:pStyle w:val="Normal1"/>
        <w:jc w:val="both"/>
        <w:rPr>
          <w:sz w:val="20"/>
          <w:szCs w:val="20"/>
          <w:lang w:val="fr-FR"/>
        </w:rPr>
      </w:pPr>
    </w:p>
    <w:tbl>
      <w:tblPr>
        <w:tblW w:w="9786" w:type="dxa"/>
        <w:tblInd w:w="-10" w:type="dxa"/>
        <w:tblLayout w:type="fixed"/>
        <w:tblLook w:val="0000" w:firstRow="0" w:lastRow="0" w:firstColumn="0" w:lastColumn="0" w:noHBand="0" w:noVBand="0"/>
      </w:tblPr>
      <w:tblGrid>
        <w:gridCol w:w="1477"/>
        <w:gridCol w:w="1659"/>
        <w:gridCol w:w="6650"/>
      </w:tblGrid>
      <w:tr w:rsidR="00D32AEF" w:rsidRPr="008E6EC2" w14:paraId="56BA8FDE" w14:textId="77777777" w:rsidTr="00D3505D">
        <w:trPr>
          <w:cantSplit/>
        </w:trPr>
        <w:tc>
          <w:tcPr>
            <w:tcW w:w="1477" w:type="dxa"/>
            <w:tcBorders>
              <w:top w:val="single" w:sz="4" w:space="0" w:color="000000"/>
              <w:left w:val="single" w:sz="4" w:space="0" w:color="000000"/>
              <w:bottom w:val="single" w:sz="4" w:space="0" w:color="000000"/>
            </w:tcBorders>
            <w:shd w:val="clear" w:color="auto" w:fill="auto"/>
            <w:vAlign w:val="center"/>
          </w:tcPr>
          <w:p w14:paraId="618FAAD4" w14:textId="77777777" w:rsidR="00D32AEF" w:rsidRPr="002C7A57" w:rsidRDefault="00D32AEF" w:rsidP="00D3505D">
            <w:pPr>
              <w:jc w:val="both"/>
              <w:rPr>
                <w:lang w:val="fr-FR"/>
              </w:rPr>
            </w:pPr>
            <w:r w:rsidRPr="002C7A57">
              <w:rPr>
                <w:lang w:val="fr-FR"/>
              </w:rPr>
              <w:t>0%</w:t>
            </w:r>
          </w:p>
        </w:tc>
        <w:tc>
          <w:tcPr>
            <w:tcW w:w="1659" w:type="dxa"/>
            <w:tcBorders>
              <w:top w:val="single" w:sz="4" w:space="0" w:color="000000"/>
              <w:left w:val="single" w:sz="4" w:space="0" w:color="000000"/>
              <w:bottom w:val="single" w:sz="4" w:space="0" w:color="000000"/>
            </w:tcBorders>
            <w:shd w:val="clear" w:color="auto" w:fill="auto"/>
            <w:vAlign w:val="center"/>
          </w:tcPr>
          <w:p w14:paraId="5F997EF9" w14:textId="77777777" w:rsidR="00D32AEF" w:rsidRPr="002C7A57" w:rsidRDefault="00D32AEF" w:rsidP="00D3505D">
            <w:pPr>
              <w:jc w:val="both"/>
              <w:rPr>
                <w:lang w:val="fr-FR"/>
              </w:rPr>
            </w:pPr>
            <w:r w:rsidRPr="002C7A57">
              <w:rPr>
                <w:lang w:val="fr-FR"/>
              </w:rPr>
              <w:t>Sans réponse</w:t>
            </w:r>
          </w:p>
        </w:tc>
        <w:tc>
          <w:tcPr>
            <w:tcW w:w="6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A90F3E" w14:textId="77777777" w:rsidR="00D32AEF" w:rsidRPr="002C7A57" w:rsidRDefault="00D32AEF" w:rsidP="00D3505D">
            <w:pPr>
              <w:jc w:val="both"/>
              <w:rPr>
                <w:lang w:val="fr-FR"/>
              </w:rPr>
            </w:pPr>
            <w:r w:rsidRPr="002C7A57">
              <w:rPr>
                <w:lang w:val="fr-FR"/>
              </w:rPr>
              <w:t>Soumissionnaire qui n'a pas fourni l'information ou le document demandé permettant d’évaluer son offre sur le critère fixé.</w:t>
            </w:r>
          </w:p>
        </w:tc>
      </w:tr>
      <w:tr w:rsidR="00D32AEF" w:rsidRPr="008E6EC2" w14:paraId="3CDC2BB9" w14:textId="77777777" w:rsidTr="00D3505D">
        <w:trPr>
          <w:cantSplit/>
        </w:trPr>
        <w:tc>
          <w:tcPr>
            <w:tcW w:w="1477" w:type="dxa"/>
            <w:tcBorders>
              <w:top w:val="single" w:sz="4" w:space="0" w:color="000000"/>
              <w:left w:val="single" w:sz="4" w:space="0" w:color="000000"/>
              <w:bottom w:val="single" w:sz="4" w:space="0" w:color="000000"/>
            </w:tcBorders>
            <w:shd w:val="clear" w:color="auto" w:fill="auto"/>
            <w:vAlign w:val="center"/>
          </w:tcPr>
          <w:p w14:paraId="4E2E2964" w14:textId="77777777" w:rsidR="00D32AEF" w:rsidRPr="002C7A57" w:rsidRDefault="00D32AEF" w:rsidP="00D3505D">
            <w:pPr>
              <w:jc w:val="both"/>
              <w:rPr>
                <w:lang w:val="fr-FR"/>
              </w:rPr>
            </w:pPr>
            <w:r w:rsidRPr="002C7A57">
              <w:rPr>
                <w:lang w:val="fr-FR"/>
              </w:rPr>
              <w:t>20%</w:t>
            </w:r>
          </w:p>
        </w:tc>
        <w:tc>
          <w:tcPr>
            <w:tcW w:w="1659" w:type="dxa"/>
            <w:tcBorders>
              <w:top w:val="single" w:sz="4" w:space="0" w:color="000000"/>
              <w:left w:val="single" w:sz="4" w:space="0" w:color="000000"/>
              <w:bottom w:val="single" w:sz="4" w:space="0" w:color="000000"/>
            </w:tcBorders>
            <w:shd w:val="clear" w:color="auto" w:fill="auto"/>
            <w:vAlign w:val="center"/>
          </w:tcPr>
          <w:p w14:paraId="5BF6B0D3" w14:textId="77777777" w:rsidR="00D32AEF" w:rsidRPr="002C7A57" w:rsidRDefault="00D32AEF" w:rsidP="00D3505D">
            <w:pPr>
              <w:jc w:val="both"/>
              <w:rPr>
                <w:lang w:val="fr-FR"/>
              </w:rPr>
            </w:pPr>
            <w:r w:rsidRPr="002C7A57">
              <w:rPr>
                <w:lang w:val="fr-FR"/>
              </w:rPr>
              <w:t>Insuffisant</w:t>
            </w:r>
          </w:p>
        </w:tc>
        <w:tc>
          <w:tcPr>
            <w:tcW w:w="6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EA8424" w14:textId="77777777" w:rsidR="00D32AEF" w:rsidRPr="002C7A57" w:rsidRDefault="00D32AEF" w:rsidP="00D3505D">
            <w:pPr>
              <w:jc w:val="both"/>
              <w:rPr>
                <w:lang w:val="fr-FR"/>
              </w:rPr>
            </w:pPr>
            <w:r w:rsidRPr="002C7A57">
              <w:rPr>
                <w:lang w:val="fr-FR"/>
              </w:rPr>
              <w:t>Candidat qui a fourni l'information ou le document demandé par rapport à un critère fixé, mais dont le contenu ne répond pas aux attentes</w:t>
            </w:r>
          </w:p>
        </w:tc>
      </w:tr>
      <w:tr w:rsidR="00D32AEF" w:rsidRPr="008E6EC2" w14:paraId="4725AA21" w14:textId="77777777" w:rsidTr="00D3505D">
        <w:trPr>
          <w:cantSplit/>
        </w:trPr>
        <w:tc>
          <w:tcPr>
            <w:tcW w:w="1477" w:type="dxa"/>
            <w:tcBorders>
              <w:top w:val="single" w:sz="4" w:space="0" w:color="000000"/>
              <w:left w:val="single" w:sz="4" w:space="0" w:color="000000"/>
              <w:bottom w:val="single" w:sz="4" w:space="0" w:color="000000"/>
            </w:tcBorders>
            <w:shd w:val="clear" w:color="auto" w:fill="auto"/>
            <w:vAlign w:val="center"/>
          </w:tcPr>
          <w:p w14:paraId="65863F75" w14:textId="77777777" w:rsidR="00D32AEF" w:rsidRPr="00AB48B5" w:rsidRDefault="00D32AEF" w:rsidP="00D3505D">
            <w:pPr>
              <w:jc w:val="both"/>
              <w:rPr>
                <w:lang w:val="fr-FR"/>
              </w:rPr>
            </w:pPr>
            <w:r w:rsidRPr="00AB48B5">
              <w:rPr>
                <w:lang w:val="fr-FR"/>
              </w:rPr>
              <w:lastRenderedPageBreak/>
              <w:t>40%</w:t>
            </w:r>
          </w:p>
        </w:tc>
        <w:tc>
          <w:tcPr>
            <w:tcW w:w="1659" w:type="dxa"/>
            <w:tcBorders>
              <w:top w:val="single" w:sz="4" w:space="0" w:color="000000"/>
              <w:left w:val="single" w:sz="4" w:space="0" w:color="000000"/>
              <w:bottom w:val="single" w:sz="4" w:space="0" w:color="000000"/>
            </w:tcBorders>
            <w:shd w:val="clear" w:color="auto" w:fill="auto"/>
            <w:vAlign w:val="center"/>
          </w:tcPr>
          <w:p w14:paraId="6A3D50E1" w14:textId="77777777" w:rsidR="00D32AEF" w:rsidRPr="00AB48B5" w:rsidRDefault="00D32AEF" w:rsidP="00D3505D">
            <w:pPr>
              <w:jc w:val="both"/>
              <w:rPr>
                <w:lang w:val="fr-FR"/>
              </w:rPr>
            </w:pPr>
            <w:r w:rsidRPr="00AB48B5">
              <w:rPr>
                <w:lang w:val="fr-FR"/>
              </w:rPr>
              <w:t>Partiellement suffisant</w:t>
            </w:r>
          </w:p>
        </w:tc>
        <w:tc>
          <w:tcPr>
            <w:tcW w:w="6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54BEB9" w14:textId="77777777" w:rsidR="00D32AEF" w:rsidRPr="00AB48B5" w:rsidRDefault="00D32AEF" w:rsidP="00D3505D">
            <w:pPr>
              <w:jc w:val="both"/>
              <w:rPr>
                <w:lang w:val="fr-FR"/>
              </w:rPr>
            </w:pPr>
            <w:r w:rsidRPr="00AB48B5">
              <w:rPr>
                <w:lang w:val="fr-FR"/>
              </w:rPr>
              <w:t xml:space="preserve">Candidat qui a fourni l'information ou le document demandé par rapport à un critère fixé, mais dont le contenu ne répond que partiellement aux attentes </w:t>
            </w:r>
          </w:p>
        </w:tc>
      </w:tr>
      <w:tr w:rsidR="00D32AEF" w:rsidRPr="008E6EC2" w14:paraId="0559E5A1" w14:textId="77777777" w:rsidTr="00D3505D">
        <w:trPr>
          <w:cantSplit/>
        </w:trPr>
        <w:tc>
          <w:tcPr>
            <w:tcW w:w="1477" w:type="dxa"/>
            <w:tcBorders>
              <w:top w:val="single" w:sz="4" w:space="0" w:color="000000"/>
              <w:left w:val="single" w:sz="4" w:space="0" w:color="000000"/>
              <w:bottom w:val="single" w:sz="4" w:space="0" w:color="000000"/>
            </w:tcBorders>
            <w:shd w:val="clear" w:color="auto" w:fill="auto"/>
            <w:vAlign w:val="center"/>
          </w:tcPr>
          <w:p w14:paraId="0AFC958C" w14:textId="77777777" w:rsidR="00D32AEF" w:rsidRPr="00AB48B5" w:rsidRDefault="00D32AEF" w:rsidP="00D3505D">
            <w:pPr>
              <w:jc w:val="both"/>
              <w:rPr>
                <w:lang w:val="fr-FR"/>
              </w:rPr>
            </w:pPr>
            <w:r w:rsidRPr="00AB48B5">
              <w:rPr>
                <w:lang w:val="fr-FR"/>
              </w:rPr>
              <w:t>60%</w:t>
            </w:r>
          </w:p>
        </w:tc>
        <w:tc>
          <w:tcPr>
            <w:tcW w:w="1659" w:type="dxa"/>
            <w:tcBorders>
              <w:top w:val="single" w:sz="4" w:space="0" w:color="000000"/>
              <w:left w:val="single" w:sz="4" w:space="0" w:color="000000"/>
              <w:bottom w:val="single" w:sz="4" w:space="0" w:color="000000"/>
            </w:tcBorders>
            <w:shd w:val="clear" w:color="auto" w:fill="auto"/>
            <w:vAlign w:val="center"/>
          </w:tcPr>
          <w:p w14:paraId="1701E25F" w14:textId="77777777" w:rsidR="00D32AEF" w:rsidRPr="00AB48B5" w:rsidRDefault="00D32AEF" w:rsidP="00D3505D">
            <w:pPr>
              <w:jc w:val="both"/>
              <w:rPr>
                <w:lang w:val="fr-FR"/>
              </w:rPr>
            </w:pPr>
            <w:r w:rsidRPr="00AB48B5">
              <w:rPr>
                <w:lang w:val="fr-FR"/>
              </w:rPr>
              <w:t>Suffisant</w:t>
            </w:r>
          </w:p>
        </w:tc>
        <w:tc>
          <w:tcPr>
            <w:tcW w:w="6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560711" w14:textId="77777777" w:rsidR="00D32AEF" w:rsidRPr="00AB48B5" w:rsidRDefault="00D32AEF" w:rsidP="00D3505D">
            <w:pPr>
              <w:jc w:val="both"/>
              <w:rPr>
                <w:lang w:val="fr-FR"/>
              </w:rPr>
            </w:pPr>
            <w:r w:rsidRPr="00AB48B5">
              <w:rPr>
                <w:lang w:val="fr-FR"/>
              </w:rPr>
              <w:t>Candidat qui a fourni l'information ou le document demandé par rapport à un critère fixé et dont le contenu répond aux attentes minimales, mais qui ne présente aucune plus-value.</w:t>
            </w:r>
          </w:p>
        </w:tc>
      </w:tr>
      <w:tr w:rsidR="00D32AEF" w:rsidRPr="008E6EC2" w14:paraId="41BACEE0" w14:textId="77777777" w:rsidTr="00D3505D">
        <w:trPr>
          <w:cantSplit/>
        </w:trPr>
        <w:tc>
          <w:tcPr>
            <w:tcW w:w="1477" w:type="dxa"/>
            <w:tcBorders>
              <w:top w:val="single" w:sz="4" w:space="0" w:color="000000"/>
              <w:left w:val="single" w:sz="4" w:space="0" w:color="000000"/>
              <w:bottom w:val="single" w:sz="4" w:space="0" w:color="000000"/>
            </w:tcBorders>
            <w:shd w:val="clear" w:color="auto" w:fill="auto"/>
            <w:vAlign w:val="center"/>
          </w:tcPr>
          <w:p w14:paraId="64CB0BC8" w14:textId="77777777" w:rsidR="00D32AEF" w:rsidRPr="00AB48B5" w:rsidRDefault="00D32AEF" w:rsidP="00D3505D">
            <w:pPr>
              <w:jc w:val="both"/>
              <w:rPr>
                <w:lang w:val="fr-FR"/>
              </w:rPr>
            </w:pPr>
            <w:r w:rsidRPr="00AB48B5">
              <w:rPr>
                <w:lang w:val="fr-FR"/>
              </w:rPr>
              <w:t>80%</w:t>
            </w:r>
          </w:p>
        </w:tc>
        <w:tc>
          <w:tcPr>
            <w:tcW w:w="1659" w:type="dxa"/>
            <w:tcBorders>
              <w:top w:val="single" w:sz="4" w:space="0" w:color="000000"/>
              <w:left w:val="single" w:sz="4" w:space="0" w:color="000000"/>
              <w:bottom w:val="single" w:sz="4" w:space="0" w:color="000000"/>
            </w:tcBorders>
            <w:shd w:val="clear" w:color="auto" w:fill="auto"/>
            <w:vAlign w:val="center"/>
          </w:tcPr>
          <w:p w14:paraId="5C8FDDA2" w14:textId="77777777" w:rsidR="00D32AEF" w:rsidRPr="00AB48B5" w:rsidRDefault="00D32AEF" w:rsidP="00D3505D">
            <w:pPr>
              <w:jc w:val="both"/>
              <w:rPr>
                <w:lang w:val="fr-FR"/>
              </w:rPr>
            </w:pPr>
            <w:r w:rsidRPr="00AB48B5">
              <w:rPr>
                <w:lang w:val="fr-FR"/>
              </w:rPr>
              <w:t>Bon et Avantageux</w:t>
            </w:r>
          </w:p>
        </w:tc>
        <w:tc>
          <w:tcPr>
            <w:tcW w:w="6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3671DC" w14:textId="77777777" w:rsidR="00D32AEF" w:rsidRPr="00AB48B5" w:rsidRDefault="00D32AEF" w:rsidP="00D3505D">
            <w:pPr>
              <w:jc w:val="both"/>
              <w:rPr>
                <w:lang w:val="fr-FR"/>
              </w:rPr>
            </w:pPr>
            <w:r w:rsidRPr="00AB48B5">
              <w:rPr>
                <w:lang w:val="fr-FR"/>
              </w:rPr>
              <w:t>Candidat qui a fourni l'information ou le document demandé par rapport à un critère fixé, dont le contenu répond aux attentes et qui présente un minimum de plus-value</w:t>
            </w:r>
          </w:p>
        </w:tc>
      </w:tr>
      <w:tr w:rsidR="00D32AEF" w:rsidRPr="008E6EC2" w14:paraId="7E3246AB" w14:textId="77777777" w:rsidTr="00D3505D">
        <w:trPr>
          <w:cantSplit/>
        </w:trPr>
        <w:tc>
          <w:tcPr>
            <w:tcW w:w="1477" w:type="dxa"/>
            <w:tcBorders>
              <w:top w:val="single" w:sz="4" w:space="0" w:color="000000"/>
              <w:left w:val="single" w:sz="4" w:space="0" w:color="000000"/>
              <w:bottom w:val="single" w:sz="4" w:space="0" w:color="000000"/>
            </w:tcBorders>
            <w:shd w:val="clear" w:color="auto" w:fill="auto"/>
            <w:vAlign w:val="center"/>
          </w:tcPr>
          <w:p w14:paraId="369F4BEE" w14:textId="77777777" w:rsidR="00D32AEF" w:rsidRPr="00AB48B5" w:rsidRDefault="00D32AEF" w:rsidP="00D3505D">
            <w:pPr>
              <w:jc w:val="both"/>
              <w:rPr>
                <w:lang w:val="fr-FR"/>
              </w:rPr>
            </w:pPr>
            <w:r w:rsidRPr="00AB48B5">
              <w:rPr>
                <w:lang w:val="fr-FR"/>
              </w:rPr>
              <w:t>100%</w:t>
            </w:r>
          </w:p>
        </w:tc>
        <w:tc>
          <w:tcPr>
            <w:tcW w:w="1659" w:type="dxa"/>
            <w:tcBorders>
              <w:top w:val="single" w:sz="4" w:space="0" w:color="000000"/>
              <w:left w:val="single" w:sz="4" w:space="0" w:color="000000"/>
              <w:bottom w:val="single" w:sz="4" w:space="0" w:color="000000"/>
            </w:tcBorders>
            <w:shd w:val="clear" w:color="auto" w:fill="auto"/>
            <w:vAlign w:val="center"/>
          </w:tcPr>
          <w:p w14:paraId="1830BA29" w14:textId="77777777" w:rsidR="00D32AEF" w:rsidRPr="00AB48B5" w:rsidRDefault="00D32AEF" w:rsidP="00D3505D">
            <w:pPr>
              <w:jc w:val="both"/>
              <w:rPr>
                <w:lang w:val="fr-FR"/>
              </w:rPr>
            </w:pPr>
            <w:r w:rsidRPr="00AB48B5">
              <w:rPr>
                <w:lang w:val="fr-FR"/>
              </w:rPr>
              <w:t>Très Intéressant</w:t>
            </w:r>
          </w:p>
        </w:tc>
        <w:tc>
          <w:tcPr>
            <w:tcW w:w="6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62826D" w14:textId="77777777" w:rsidR="00D32AEF" w:rsidRPr="00AB48B5" w:rsidRDefault="00D32AEF" w:rsidP="00D3505D">
            <w:pPr>
              <w:jc w:val="both"/>
              <w:rPr>
                <w:lang w:val="fr-FR"/>
              </w:rPr>
            </w:pPr>
            <w:r w:rsidRPr="00AB48B5">
              <w:rPr>
                <w:lang w:val="fr-FR"/>
              </w:rPr>
              <w:t>Candidat qui a fourni l'information ou le document demandé par rapport à un critère fixé, dont le contenu répond aux attentes avec beaucoup de plus-value</w:t>
            </w:r>
          </w:p>
        </w:tc>
      </w:tr>
    </w:tbl>
    <w:p w14:paraId="7B43CDBD" w14:textId="77777777" w:rsidR="00D32AEF" w:rsidRDefault="00D32AEF" w:rsidP="00D32AEF">
      <w:pPr>
        <w:pStyle w:val="BodyText"/>
        <w:ind w:left="768"/>
        <w:rPr>
          <w:rFonts w:ascii="Georgia" w:hAnsi="Georgia" w:cs="Arial"/>
          <w:b/>
          <w:bCs/>
          <w:szCs w:val="20"/>
          <w:u w:val="single"/>
        </w:rPr>
      </w:pPr>
    </w:p>
    <w:p w14:paraId="514F263B" w14:textId="740E780C" w:rsidR="00AF3B88" w:rsidRPr="00AB182B" w:rsidRDefault="00AF3B88" w:rsidP="00AF3B88">
      <w:pPr>
        <w:widowControl w:val="0"/>
        <w:suppressAutoHyphens/>
        <w:spacing w:after="120" w:line="288" w:lineRule="auto"/>
        <w:jc w:val="both"/>
        <w:rPr>
          <w:rFonts w:eastAsia="DejaVu Sans" w:cs="Arial"/>
          <w:b/>
          <w:bCs/>
          <w:color w:val="ED0000"/>
          <w:kern w:val="1"/>
          <w:szCs w:val="21"/>
          <w:lang w:val="fr-FR"/>
        </w:rPr>
      </w:pPr>
      <w:r w:rsidRPr="00AB182B">
        <w:rPr>
          <w:rFonts w:eastAsia="DejaVu Sans" w:cs="Tahoma"/>
          <w:b/>
          <w:bCs/>
          <w:color w:val="ED0000"/>
          <w:kern w:val="18"/>
          <w:szCs w:val="21"/>
          <w:lang w:val="fr-FR"/>
        </w:rPr>
        <w:t>Critère 2 : offre financière</w:t>
      </w:r>
      <w:r w:rsidRPr="00AB182B">
        <w:rPr>
          <w:rFonts w:eastAsia="DejaVu Sans" w:cs="Arial"/>
          <w:b/>
          <w:bCs/>
          <w:color w:val="ED0000"/>
          <w:kern w:val="1"/>
          <w:szCs w:val="21"/>
          <w:lang w:val="fr-FR"/>
        </w:rPr>
        <w:t xml:space="preserve"> (</w:t>
      </w:r>
      <w:r>
        <w:rPr>
          <w:rFonts w:eastAsia="DejaVu Sans" w:cs="Arial"/>
          <w:b/>
          <w:bCs/>
          <w:color w:val="ED0000"/>
          <w:kern w:val="1"/>
          <w:szCs w:val="21"/>
          <w:lang w:val="fr-FR"/>
        </w:rPr>
        <w:t>4</w:t>
      </w:r>
      <w:r w:rsidRPr="00AB182B">
        <w:rPr>
          <w:rFonts w:eastAsia="DejaVu Sans" w:cs="Arial"/>
          <w:b/>
          <w:bCs/>
          <w:color w:val="ED0000"/>
          <w:kern w:val="1"/>
          <w:szCs w:val="21"/>
          <w:lang w:val="fr-FR"/>
        </w:rPr>
        <w:t xml:space="preserve">0%) : </w:t>
      </w:r>
    </w:p>
    <w:p w14:paraId="647A8DF5" w14:textId="77777777" w:rsidR="00AF3B88" w:rsidRPr="000477E6" w:rsidRDefault="00AF3B88" w:rsidP="00AF3B88">
      <w:pPr>
        <w:widowControl w:val="0"/>
        <w:suppressAutoHyphens/>
        <w:spacing w:after="120" w:line="288" w:lineRule="auto"/>
        <w:jc w:val="both"/>
        <w:rPr>
          <w:lang w:val="fr-FR"/>
        </w:rPr>
      </w:pPr>
      <w:r w:rsidRPr="000477E6">
        <w:rPr>
          <w:lang w:val="fr-FR"/>
        </w:rPr>
        <w:t>La formule utilisée pour établir la notation de la proposition financière est la suivante :</w:t>
      </w:r>
    </w:p>
    <w:p w14:paraId="4CA4D8C1" w14:textId="4262678A" w:rsidR="00AF3B88" w:rsidRPr="000477E6" w:rsidRDefault="00AF3B88" w:rsidP="00AF3B88">
      <w:pPr>
        <w:widowControl w:val="0"/>
        <w:suppressAutoHyphens/>
        <w:spacing w:after="120" w:line="288" w:lineRule="auto"/>
        <w:jc w:val="both"/>
        <w:rPr>
          <w:lang w:val="fr-FR"/>
        </w:rPr>
      </w:pPr>
      <w:r w:rsidRPr="000477E6">
        <w:rPr>
          <w:lang w:val="fr-FR"/>
        </w:rPr>
        <w:t xml:space="preserve">Le prix total de l’offre la plus basse reçoit 100% de la cote soit </w:t>
      </w:r>
      <w:r w:rsidR="00BE2641">
        <w:rPr>
          <w:lang w:val="fr-FR"/>
        </w:rPr>
        <w:t>4</w:t>
      </w:r>
      <w:r w:rsidRPr="000477E6">
        <w:rPr>
          <w:lang w:val="fr-FR"/>
        </w:rPr>
        <w:t>0 points</w:t>
      </w:r>
    </w:p>
    <w:p w14:paraId="6B1C3B67" w14:textId="77777777" w:rsidR="00AF3B88" w:rsidRDefault="00AF3B88" w:rsidP="00AF3B88">
      <w:pPr>
        <w:widowControl w:val="0"/>
        <w:suppressAutoHyphens/>
        <w:spacing w:after="120" w:line="288" w:lineRule="auto"/>
        <w:jc w:val="both"/>
        <w:rPr>
          <w:lang w:val="fr-FR"/>
        </w:rPr>
      </w:pPr>
      <w:r w:rsidRPr="000477E6">
        <w:rPr>
          <w:lang w:val="fr-FR"/>
        </w:rPr>
        <w:t xml:space="preserve">La cote pour l’offre Z est calculée comme suit : </w:t>
      </w:r>
    </w:p>
    <w:p w14:paraId="2070452C" w14:textId="77F3E451" w:rsidR="00AF3B88" w:rsidRPr="000477E6" w:rsidRDefault="00BE2641" w:rsidP="00AF3B88">
      <w:pPr>
        <w:widowControl w:val="0"/>
        <w:suppressAutoHyphens/>
        <w:spacing w:after="120" w:line="288" w:lineRule="auto"/>
        <w:jc w:val="both"/>
        <w:rPr>
          <w:b/>
          <w:lang w:val="fr-FR"/>
        </w:rPr>
      </w:pPr>
      <w:r>
        <w:rPr>
          <w:b/>
          <w:lang w:val="fr-FR"/>
        </w:rPr>
        <w:t>= (</w:t>
      </w:r>
      <w:r w:rsidR="0038438B" w:rsidRPr="0038438B">
        <w:rPr>
          <w:b/>
          <w:lang w:val="fr-FR"/>
        </w:rPr>
        <w:t>Prix total de l’offre la plus basse</w:t>
      </w:r>
      <w:r>
        <w:rPr>
          <w:b/>
          <w:lang w:val="fr-FR"/>
        </w:rPr>
        <w:t>/</w:t>
      </w:r>
      <w:r w:rsidR="00AF3B88" w:rsidRPr="000477E6">
        <w:rPr>
          <w:b/>
          <w:lang w:val="fr-FR"/>
        </w:rPr>
        <w:t xml:space="preserve">Prix total l’offre Z </w:t>
      </w:r>
      <w:r>
        <w:rPr>
          <w:b/>
          <w:lang w:val="fr-FR"/>
        </w:rPr>
        <w:t>) * 40</w:t>
      </w:r>
    </w:p>
    <w:p w14:paraId="0E1A6A7A" w14:textId="77777777" w:rsidR="00AF3B88" w:rsidRPr="000477E6" w:rsidRDefault="00AF3B88" w:rsidP="00AF3B88">
      <w:pPr>
        <w:widowControl w:val="0"/>
        <w:suppressAutoHyphens/>
        <w:spacing w:after="120" w:line="288" w:lineRule="auto"/>
        <w:jc w:val="both"/>
        <w:rPr>
          <w:lang w:val="fr-FR"/>
        </w:rPr>
      </w:pPr>
      <w:r w:rsidRPr="000477E6">
        <w:rPr>
          <w:lang w:val="fr-FR"/>
        </w:rPr>
        <w:t>Le prix total est égal à la somme des montants des postes qui constituent marché.</w:t>
      </w:r>
    </w:p>
    <w:p w14:paraId="08680EC1" w14:textId="77777777" w:rsidR="009804F1" w:rsidRPr="00BD0AE4" w:rsidRDefault="009804F1" w:rsidP="00C72B94">
      <w:pPr>
        <w:pStyle w:val="Heading4"/>
        <w:keepLines w:val="0"/>
        <w:widowControl w:val="0"/>
        <w:numPr>
          <w:ilvl w:val="3"/>
          <w:numId w:val="5"/>
        </w:numPr>
        <w:tabs>
          <w:tab w:val="num" w:pos="864"/>
        </w:tabs>
        <w:suppressAutoHyphens/>
        <w:spacing w:before="120" w:after="120" w:line="240" w:lineRule="auto"/>
        <w:rPr>
          <w:color w:val="auto"/>
        </w:rPr>
      </w:pPr>
      <w:bookmarkStart w:id="98" w:name="_Toc198621326"/>
      <w:r w:rsidRPr="00BD0AE4">
        <w:rPr>
          <w:color w:val="auto"/>
        </w:rPr>
        <w:t>Cotation finale</w:t>
      </w:r>
      <w:bookmarkEnd w:id="98"/>
    </w:p>
    <w:p w14:paraId="056F38D3" w14:textId="2C626A77" w:rsidR="009804F1" w:rsidRPr="00142F80" w:rsidRDefault="009804F1" w:rsidP="00F27E4A">
      <w:pPr>
        <w:pStyle w:val="BodyText"/>
        <w:rPr>
          <w:szCs w:val="20"/>
        </w:rPr>
      </w:pPr>
      <w:r w:rsidRPr="00142F80">
        <w:rPr>
          <w:rFonts w:ascii="Georgia" w:hAnsi="Georgia"/>
          <w:color w:val="404040" w:themeColor="text1" w:themeTint="BF"/>
          <w:szCs w:val="20"/>
        </w:rPr>
        <w:t>Les cotations pour les critères d’attribution seront additionnées. Le marché sera attribué au soumissionnaire qui obtient la cotation finale la plus élevée, après que le pouvoir adjudicateur aura vérifié, à l’égard de ce soumissionnaire, l’exactitude de la déclaration sur l’honneur et à condition que le contrôle ait démontré que la déclaration sur l’honneur corresponde à la réalité.</w:t>
      </w:r>
    </w:p>
    <w:p w14:paraId="16E3B256" w14:textId="77777777" w:rsidR="009804F1" w:rsidRPr="00BD0AE4" w:rsidRDefault="009804F1" w:rsidP="00C72B94">
      <w:pPr>
        <w:pStyle w:val="Heading4"/>
        <w:keepLines w:val="0"/>
        <w:widowControl w:val="0"/>
        <w:numPr>
          <w:ilvl w:val="3"/>
          <w:numId w:val="5"/>
        </w:numPr>
        <w:tabs>
          <w:tab w:val="num" w:pos="864"/>
        </w:tabs>
        <w:suppressAutoHyphens/>
        <w:spacing w:before="120" w:after="120" w:line="240" w:lineRule="auto"/>
        <w:rPr>
          <w:color w:val="auto"/>
        </w:rPr>
      </w:pPr>
      <w:bookmarkStart w:id="99" w:name="_Toc257039853"/>
      <w:bookmarkStart w:id="100" w:name="_Toc198621327"/>
      <w:r w:rsidRPr="00BD0AE4">
        <w:rPr>
          <w:color w:val="auto"/>
        </w:rPr>
        <w:t>Attribution du marché</w:t>
      </w:r>
      <w:bookmarkEnd w:id="99"/>
      <w:bookmarkEnd w:id="100"/>
    </w:p>
    <w:p w14:paraId="21ECC8D0" w14:textId="15FA7A08" w:rsidR="009804F1" w:rsidRPr="00142F80" w:rsidRDefault="009804F1" w:rsidP="009804F1">
      <w:pPr>
        <w:pStyle w:val="BTCtextCTB"/>
        <w:rPr>
          <w:rFonts w:ascii="Georgia" w:eastAsia="DejaVu Sans" w:hAnsi="Georgia" w:cs="Tahoma"/>
          <w:color w:val="404040" w:themeColor="text1" w:themeTint="BF"/>
          <w:kern w:val="18"/>
          <w:sz w:val="20"/>
          <w:lang w:val="fr-FR"/>
        </w:rPr>
      </w:pPr>
      <w:r w:rsidRPr="00142F80">
        <w:rPr>
          <w:rFonts w:ascii="Georgia" w:eastAsia="DejaVu Sans" w:hAnsi="Georgia" w:cs="Tahoma"/>
          <w:color w:val="404040" w:themeColor="text1" w:themeTint="BF"/>
          <w:kern w:val="18"/>
          <w:sz w:val="20"/>
          <w:lang w:val="fr-FR"/>
        </w:rPr>
        <w:t>Le</w:t>
      </w:r>
      <w:r w:rsidR="00F27E4A" w:rsidRPr="00142F80">
        <w:rPr>
          <w:rFonts w:ascii="Georgia" w:eastAsia="DejaVu Sans" w:hAnsi="Georgia" w:cs="Tahoma"/>
          <w:color w:val="404040" w:themeColor="text1" w:themeTint="BF"/>
          <w:kern w:val="18"/>
          <w:sz w:val="20"/>
          <w:lang w:val="fr-FR"/>
        </w:rPr>
        <w:t xml:space="preserve"> m</w:t>
      </w:r>
      <w:r w:rsidRPr="00142F80">
        <w:rPr>
          <w:rFonts w:ascii="Georgia" w:eastAsia="DejaVu Sans" w:hAnsi="Georgia" w:cs="Tahoma"/>
          <w:color w:val="404040" w:themeColor="text1" w:themeTint="BF"/>
          <w:kern w:val="18"/>
          <w:sz w:val="20"/>
          <w:lang w:val="fr-FR"/>
        </w:rPr>
        <w:t>arché sera attribué</w:t>
      </w:r>
      <w:r w:rsidR="00F27E4A" w:rsidRPr="00142F80">
        <w:rPr>
          <w:rFonts w:ascii="Georgia" w:eastAsia="DejaVu Sans" w:hAnsi="Georgia" w:cs="Tahoma"/>
          <w:color w:val="404040" w:themeColor="text1" w:themeTint="BF"/>
          <w:kern w:val="18"/>
          <w:sz w:val="20"/>
          <w:lang w:val="fr-FR"/>
        </w:rPr>
        <w:t xml:space="preserve"> </w:t>
      </w:r>
      <w:r w:rsidRPr="00142F80">
        <w:rPr>
          <w:rFonts w:ascii="Georgia" w:eastAsia="DejaVu Sans" w:hAnsi="Georgia" w:cs="Tahoma"/>
          <w:color w:val="404040" w:themeColor="text1" w:themeTint="BF"/>
          <w:kern w:val="18"/>
          <w:sz w:val="20"/>
          <w:lang w:val="fr-FR"/>
        </w:rPr>
        <w:t>au</w:t>
      </w:r>
      <w:r w:rsidR="00F27E4A" w:rsidRPr="00142F80">
        <w:rPr>
          <w:rFonts w:ascii="Georgia" w:eastAsia="DejaVu Sans" w:hAnsi="Georgia" w:cs="Tahoma"/>
          <w:color w:val="404040" w:themeColor="text1" w:themeTint="BF"/>
          <w:kern w:val="18"/>
          <w:sz w:val="20"/>
          <w:lang w:val="fr-FR"/>
        </w:rPr>
        <w:t xml:space="preserve"> </w:t>
      </w:r>
      <w:r w:rsidRPr="00142F80">
        <w:rPr>
          <w:rFonts w:ascii="Georgia" w:eastAsia="DejaVu Sans" w:hAnsi="Georgia" w:cs="Tahoma"/>
          <w:color w:val="404040" w:themeColor="text1" w:themeTint="BF"/>
          <w:kern w:val="18"/>
          <w:sz w:val="20"/>
          <w:lang w:val="fr-FR"/>
        </w:rPr>
        <w:t>soumissionnaire qui a remis l’offre régulière économiquement la plus avantageuse.</w:t>
      </w:r>
    </w:p>
    <w:p w14:paraId="13E0A47D" w14:textId="77777777" w:rsidR="009804F1" w:rsidRPr="00142F80" w:rsidRDefault="009804F1" w:rsidP="009804F1">
      <w:pPr>
        <w:pStyle w:val="BTCtextCTB"/>
        <w:rPr>
          <w:rFonts w:ascii="Georgia" w:eastAsia="DejaVu Sans" w:hAnsi="Georgia" w:cs="Tahoma"/>
          <w:color w:val="404040" w:themeColor="text1" w:themeTint="BF"/>
          <w:kern w:val="18"/>
          <w:sz w:val="20"/>
          <w:lang w:val="fr-FR"/>
        </w:rPr>
      </w:pPr>
      <w:r w:rsidRPr="00142F80">
        <w:rPr>
          <w:rFonts w:ascii="Georgia" w:eastAsia="DejaVu Sans" w:hAnsi="Georgia" w:cs="Tahoma"/>
          <w:color w:val="404040" w:themeColor="text1" w:themeTint="BF"/>
          <w:kern w:val="18"/>
          <w:sz w:val="20"/>
          <w:lang w:val="fr-FR"/>
        </w:rPr>
        <w:t>Il faut néanmoins remarquer que, conformément à l’art. 85 de la Loi du 17 juin 2016, il n’existe aucune obligation pour le pouvoir adjudicateur d’attribuer le marché.</w:t>
      </w:r>
    </w:p>
    <w:p w14:paraId="2C13097B" w14:textId="77777777" w:rsidR="009804F1" w:rsidRPr="00142F80" w:rsidRDefault="009804F1" w:rsidP="009804F1">
      <w:pPr>
        <w:pStyle w:val="BTCtextCTB"/>
        <w:rPr>
          <w:rFonts w:ascii="Georgia" w:eastAsia="DejaVu Sans" w:hAnsi="Georgia" w:cs="Tahoma"/>
          <w:color w:val="404040" w:themeColor="text1" w:themeTint="BF"/>
          <w:kern w:val="18"/>
          <w:sz w:val="20"/>
          <w:lang w:val="fr-FR"/>
        </w:rPr>
      </w:pPr>
      <w:r w:rsidRPr="00142F80">
        <w:rPr>
          <w:rFonts w:ascii="Georgia" w:eastAsia="DejaVu Sans" w:hAnsi="Georgia" w:cs="Tahoma"/>
          <w:color w:val="404040" w:themeColor="text1" w:themeTint="BF"/>
          <w:kern w:val="18"/>
          <w:sz w:val="20"/>
          <w:lang w:val="fr-FR"/>
        </w:rPr>
        <w:t>Le pouvoir adjudicateur peut soit renoncer à passer le marché, soit refaire la procédure, au besoin suivant un autre mode.</w:t>
      </w:r>
    </w:p>
    <w:p w14:paraId="7874CE7B" w14:textId="77777777" w:rsidR="009804F1" w:rsidRPr="00BD0AE4" w:rsidRDefault="009804F1" w:rsidP="52631CAD">
      <w:pPr>
        <w:pStyle w:val="Heading3"/>
        <w:keepNext/>
        <w:widowControl w:val="0"/>
        <w:numPr>
          <w:ilvl w:val="2"/>
          <w:numId w:val="5"/>
        </w:numPr>
        <w:tabs>
          <w:tab w:val="num" w:pos="810"/>
        </w:tabs>
        <w:suppressAutoHyphens/>
        <w:autoSpaceDE/>
        <w:autoSpaceDN/>
        <w:adjustRightInd/>
        <w:spacing w:before="180" w:after="180"/>
        <w:ind w:left="810"/>
        <w:rPr>
          <w:color w:val="auto"/>
        </w:rPr>
      </w:pPr>
      <w:bookmarkStart w:id="101" w:name="_Toc257039854"/>
      <w:bookmarkStart w:id="102" w:name="_Toc366161168"/>
      <w:bookmarkStart w:id="103" w:name="_Toc198621328"/>
      <w:r w:rsidRPr="00BD0AE4">
        <w:rPr>
          <w:color w:val="auto"/>
        </w:rPr>
        <w:t>Conclusion du contrat</w:t>
      </w:r>
      <w:bookmarkEnd w:id="101"/>
      <w:bookmarkEnd w:id="102"/>
      <w:bookmarkEnd w:id="103"/>
    </w:p>
    <w:p w14:paraId="1F2FE771" w14:textId="40427F96" w:rsidR="009804F1" w:rsidRPr="00C33BE2" w:rsidRDefault="009804F1" w:rsidP="009804F1">
      <w:pPr>
        <w:pStyle w:val="BTCtextCTB"/>
        <w:rPr>
          <w:rFonts w:ascii="Georgia" w:eastAsia="DejaVu Sans" w:hAnsi="Georgia" w:cs="Tahoma"/>
          <w:color w:val="404040" w:themeColor="text1" w:themeTint="BF"/>
          <w:kern w:val="18"/>
          <w:sz w:val="21"/>
          <w:szCs w:val="21"/>
          <w:lang w:val="fr-FR"/>
        </w:rPr>
      </w:pPr>
      <w:r w:rsidRPr="00C33BE2">
        <w:rPr>
          <w:rFonts w:ascii="Georgia" w:eastAsia="DejaVu Sans" w:hAnsi="Georgia" w:cs="Tahoma"/>
          <w:color w:val="404040" w:themeColor="text1" w:themeTint="BF"/>
          <w:kern w:val="18"/>
          <w:sz w:val="21"/>
          <w:szCs w:val="21"/>
          <w:lang w:val="fr-FR"/>
        </w:rPr>
        <w:t xml:space="preserve">Conformément à l’art. </w:t>
      </w:r>
      <w:r w:rsidR="00F64B32" w:rsidRPr="00C33BE2">
        <w:rPr>
          <w:rFonts w:ascii="Georgia" w:eastAsia="DejaVu Sans" w:hAnsi="Georgia" w:cs="Tahoma"/>
          <w:color w:val="404040" w:themeColor="text1" w:themeTint="BF"/>
          <w:kern w:val="18"/>
          <w:sz w:val="21"/>
          <w:szCs w:val="21"/>
          <w:lang w:val="fr-FR"/>
        </w:rPr>
        <w:t>88 de</w:t>
      </w:r>
      <w:r w:rsidRPr="00C33BE2">
        <w:rPr>
          <w:rFonts w:ascii="Georgia" w:eastAsia="DejaVu Sans" w:hAnsi="Georgia" w:cs="Tahoma"/>
          <w:color w:val="404040" w:themeColor="text1" w:themeTint="BF"/>
          <w:kern w:val="18"/>
          <w:sz w:val="21"/>
          <w:szCs w:val="21"/>
          <w:lang w:val="fr-FR"/>
        </w:rPr>
        <w:t xml:space="preserve"> l’A.R. du 18 avril 2017, le marché a lieu par la notification au soumissionnaire choisi de l’approbation de son offre. </w:t>
      </w:r>
    </w:p>
    <w:p w14:paraId="0BCE9EB0" w14:textId="77777777" w:rsidR="009804F1" w:rsidRPr="00C33BE2" w:rsidRDefault="009804F1" w:rsidP="009804F1">
      <w:pPr>
        <w:pStyle w:val="BTCtextCTB"/>
        <w:rPr>
          <w:rFonts w:ascii="Georgia" w:eastAsia="DejaVu Sans" w:hAnsi="Georgia" w:cs="Tahoma"/>
          <w:color w:val="404040" w:themeColor="text1" w:themeTint="BF"/>
          <w:kern w:val="18"/>
          <w:sz w:val="21"/>
          <w:szCs w:val="21"/>
          <w:lang w:val="fr-FR"/>
        </w:rPr>
      </w:pPr>
      <w:r w:rsidRPr="00C33BE2">
        <w:rPr>
          <w:rFonts w:ascii="Georgia" w:eastAsia="DejaVu Sans" w:hAnsi="Georgia" w:cs="Tahoma"/>
          <w:color w:val="404040" w:themeColor="text1" w:themeTint="BF"/>
          <w:kern w:val="18"/>
          <w:sz w:val="21"/>
          <w:szCs w:val="21"/>
          <w:lang w:val="fr-FR"/>
        </w:rPr>
        <w:t xml:space="preserve">La notification est effectuée par les plateformes électroniques, par courrier électronique ou par fax et, le même jour, par envoi recommandé.  </w:t>
      </w:r>
    </w:p>
    <w:p w14:paraId="10AA881A" w14:textId="0711D688" w:rsidR="009804F1" w:rsidRPr="00C33BE2" w:rsidRDefault="009804F1" w:rsidP="009804F1">
      <w:pPr>
        <w:pStyle w:val="BTCtextCTB"/>
        <w:rPr>
          <w:rFonts w:ascii="Georgia" w:eastAsia="DejaVu Sans" w:hAnsi="Georgia" w:cs="Tahoma"/>
          <w:color w:val="404040" w:themeColor="text1" w:themeTint="BF"/>
          <w:kern w:val="18"/>
          <w:sz w:val="21"/>
          <w:szCs w:val="21"/>
          <w:lang w:val="fr-FR"/>
        </w:rPr>
      </w:pPr>
      <w:r w:rsidRPr="00C33BE2">
        <w:rPr>
          <w:rFonts w:ascii="Georgia" w:eastAsia="DejaVu Sans" w:hAnsi="Georgia" w:cs="Tahoma"/>
          <w:color w:val="404040" w:themeColor="text1" w:themeTint="BF"/>
          <w:kern w:val="18"/>
          <w:sz w:val="21"/>
          <w:szCs w:val="21"/>
          <w:lang w:val="fr-FR"/>
        </w:rPr>
        <w:t xml:space="preserve">Le contrat intégral consiste dès lors en un marché attribué par </w:t>
      </w:r>
      <w:r w:rsidR="0021448A">
        <w:rPr>
          <w:rFonts w:ascii="Georgia" w:eastAsia="Calibri" w:hAnsi="Georgia"/>
          <w:color w:val="585756"/>
          <w:sz w:val="21"/>
          <w:szCs w:val="22"/>
        </w:rPr>
        <w:t>Enabel</w:t>
      </w:r>
      <w:r w:rsidR="0021448A" w:rsidRPr="0021448A">
        <w:rPr>
          <w:rFonts w:ascii="Georgia" w:eastAsia="DejaVu Sans" w:hAnsi="Georgia" w:cs="Tahoma"/>
          <w:color w:val="404040"/>
          <w:kern w:val="18"/>
          <w:sz w:val="21"/>
          <w:szCs w:val="21"/>
          <w:lang w:val="fr-FR"/>
        </w:rPr>
        <w:t xml:space="preserve"> </w:t>
      </w:r>
      <w:r w:rsidRPr="00C33BE2">
        <w:rPr>
          <w:rFonts w:ascii="Georgia" w:eastAsia="DejaVu Sans" w:hAnsi="Georgia" w:cs="Tahoma"/>
          <w:color w:val="404040" w:themeColor="text1" w:themeTint="BF"/>
          <w:kern w:val="18"/>
          <w:sz w:val="21"/>
          <w:szCs w:val="21"/>
          <w:lang w:val="fr-FR"/>
        </w:rPr>
        <w:t>au soumissionnaire choisi conformément au :</w:t>
      </w:r>
    </w:p>
    <w:p w14:paraId="79340FD4" w14:textId="77777777" w:rsidR="009804F1" w:rsidRPr="00C33BE2" w:rsidRDefault="009804F1" w:rsidP="00CC3A49">
      <w:pPr>
        <w:pStyle w:val="BTCbulletsCTB"/>
        <w:numPr>
          <w:ilvl w:val="0"/>
          <w:numId w:val="6"/>
        </w:numPr>
        <w:tabs>
          <w:tab w:val="left" w:pos="360"/>
        </w:tabs>
        <w:spacing w:after="120" w:line="288" w:lineRule="auto"/>
        <w:jc w:val="both"/>
        <w:rPr>
          <w:rFonts w:ascii="Georgia" w:hAnsi="Georgia"/>
          <w:color w:val="404040" w:themeColor="text1" w:themeTint="BF"/>
          <w:sz w:val="21"/>
          <w:szCs w:val="21"/>
          <w:lang w:val="fr-FR"/>
        </w:rPr>
      </w:pPr>
      <w:r w:rsidRPr="00C33BE2">
        <w:rPr>
          <w:rFonts w:ascii="Georgia" w:hAnsi="Georgia"/>
          <w:color w:val="404040" w:themeColor="text1" w:themeTint="BF"/>
          <w:sz w:val="21"/>
          <w:szCs w:val="21"/>
          <w:lang w:val="fr-FR"/>
        </w:rPr>
        <w:t>Le présent CSC et ses annexes ;</w:t>
      </w:r>
    </w:p>
    <w:p w14:paraId="5D5035AB" w14:textId="77777777" w:rsidR="009804F1" w:rsidRPr="00C33BE2" w:rsidRDefault="009804F1" w:rsidP="00CC3A49">
      <w:pPr>
        <w:pStyle w:val="BTCbulletsCTB"/>
        <w:numPr>
          <w:ilvl w:val="0"/>
          <w:numId w:val="6"/>
        </w:numPr>
        <w:tabs>
          <w:tab w:val="left" w:pos="360"/>
        </w:tabs>
        <w:spacing w:after="120" w:line="288" w:lineRule="auto"/>
        <w:jc w:val="both"/>
        <w:rPr>
          <w:rFonts w:ascii="Georgia" w:hAnsi="Georgia"/>
          <w:color w:val="404040" w:themeColor="text1" w:themeTint="BF"/>
          <w:sz w:val="21"/>
          <w:szCs w:val="21"/>
          <w:lang w:val="fr-FR"/>
        </w:rPr>
      </w:pPr>
      <w:r w:rsidRPr="00C33BE2">
        <w:rPr>
          <w:rFonts w:ascii="Georgia" w:hAnsi="Georgia"/>
          <w:color w:val="404040" w:themeColor="text1" w:themeTint="BF"/>
          <w:sz w:val="21"/>
          <w:szCs w:val="21"/>
          <w:lang w:val="fr-FR"/>
        </w:rPr>
        <w:lastRenderedPageBreak/>
        <w:t>La BAFO approuvée de l’adjudicataire et toutes ses annexes ;</w:t>
      </w:r>
    </w:p>
    <w:p w14:paraId="6927D27C" w14:textId="77777777" w:rsidR="009804F1" w:rsidRPr="00C33BE2" w:rsidRDefault="009804F1" w:rsidP="00CC3A49">
      <w:pPr>
        <w:pStyle w:val="BTCbulletsCTB"/>
        <w:numPr>
          <w:ilvl w:val="0"/>
          <w:numId w:val="6"/>
        </w:numPr>
        <w:tabs>
          <w:tab w:val="left" w:pos="360"/>
        </w:tabs>
        <w:spacing w:after="120" w:line="288" w:lineRule="auto"/>
        <w:jc w:val="both"/>
        <w:rPr>
          <w:rFonts w:ascii="Georgia" w:hAnsi="Georgia"/>
          <w:color w:val="404040" w:themeColor="text1" w:themeTint="BF"/>
          <w:sz w:val="21"/>
          <w:szCs w:val="21"/>
          <w:lang w:val="fr-FR"/>
        </w:rPr>
      </w:pPr>
      <w:r w:rsidRPr="00C33BE2">
        <w:rPr>
          <w:rFonts w:ascii="Georgia" w:hAnsi="Georgia"/>
          <w:color w:val="404040" w:themeColor="text1" w:themeTint="BF"/>
          <w:sz w:val="21"/>
          <w:szCs w:val="21"/>
          <w:lang w:val="fr-FR"/>
        </w:rPr>
        <w:t>La lettre recommandée portant notification de la décision d’attribution ;</w:t>
      </w:r>
    </w:p>
    <w:p w14:paraId="37C2D86E" w14:textId="3971BBE1" w:rsidR="009804F1" w:rsidRDefault="009804F1" w:rsidP="00CC3A49">
      <w:pPr>
        <w:pStyle w:val="BTCbulletsCTB"/>
        <w:numPr>
          <w:ilvl w:val="0"/>
          <w:numId w:val="6"/>
        </w:numPr>
        <w:tabs>
          <w:tab w:val="left" w:pos="360"/>
        </w:tabs>
        <w:spacing w:after="120" w:line="288" w:lineRule="auto"/>
        <w:jc w:val="both"/>
        <w:rPr>
          <w:rFonts w:ascii="Georgia" w:hAnsi="Georgia"/>
          <w:color w:val="404040" w:themeColor="text1" w:themeTint="BF"/>
          <w:sz w:val="21"/>
          <w:szCs w:val="21"/>
          <w:lang w:val="fr-FR"/>
        </w:rPr>
      </w:pPr>
      <w:r w:rsidRPr="00C33BE2">
        <w:rPr>
          <w:rFonts w:ascii="Georgia" w:hAnsi="Georgia"/>
          <w:color w:val="404040" w:themeColor="text1" w:themeTint="BF"/>
          <w:sz w:val="21"/>
          <w:szCs w:val="21"/>
          <w:lang w:val="fr-FR"/>
        </w:rPr>
        <w:t>Le cas échéant, les documents éventuels ultérieurs, acceptés et signés par les deux parties.</w:t>
      </w:r>
    </w:p>
    <w:p w14:paraId="5B41720A" w14:textId="7749466E" w:rsidR="0083528E" w:rsidRDefault="0083528E" w:rsidP="0083528E">
      <w:pPr>
        <w:pStyle w:val="BTCbulletsCTB"/>
        <w:tabs>
          <w:tab w:val="left" w:pos="360"/>
        </w:tabs>
        <w:spacing w:after="120" w:line="288" w:lineRule="auto"/>
        <w:jc w:val="both"/>
        <w:rPr>
          <w:rFonts w:ascii="Georgia" w:hAnsi="Georgia"/>
          <w:color w:val="404040" w:themeColor="text1" w:themeTint="BF"/>
          <w:sz w:val="21"/>
          <w:szCs w:val="21"/>
          <w:lang w:val="fr-FR"/>
        </w:rPr>
      </w:pPr>
      <w:r w:rsidRPr="0083528E">
        <w:rPr>
          <w:rFonts w:ascii="Georgia" w:hAnsi="Georgia"/>
          <w:color w:val="404040" w:themeColor="text1" w:themeTint="BF"/>
          <w:sz w:val="21"/>
          <w:szCs w:val="21"/>
          <w:lang w:val="fr-FR"/>
        </w:rPr>
        <w:t xml:space="preserve">Dans un objectif de transparence, Enabel s'engage à publier annuellement une liste des attributaires de ses marchés. Par l'introduction de son offre, l'adjudicataire du marché se déclare d'accord avec la publication du titre du </w:t>
      </w:r>
      <w:r w:rsidR="00EA689C" w:rsidRPr="0083528E">
        <w:rPr>
          <w:rFonts w:ascii="Georgia" w:hAnsi="Georgia"/>
          <w:color w:val="404040" w:themeColor="text1" w:themeTint="BF"/>
          <w:sz w:val="21"/>
          <w:szCs w:val="21"/>
          <w:lang w:val="fr-FR"/>
        </w:rPr>
        <w:t>contrat, la</w:t>
      </w:r>
      <w:r w:rsidRPr="0083528E">
        <w:rPr>
          <w:rFonts w:ascii="Georgia" w:hAnsi="Georgia"/>
          <w:color w:val="404040" w:themeColor="text1" w:themeTint="BF"/>
          <w:sz w:val="21"/>
          <w:szCs w:val="21"/>
          <w:lang w:val="fr-FR"/>
        </w:rPr>
        <w:t xml:space="preserve"> nature et l'objet du </w:t>
      </w:r>
      <w:r w:rsidR="00EA689C" w:rsidRPr="0083528E">
        <w:rPr>
          <w:rFonts w:ascii="Georgia" w:hAnsi="Georgia"/>
          <w:color w:val="404040" w:themeColor="text1" w:themeTint="BF"/>
          <w:sz w:val="21"/>
          <w:szCs w:val="21"/>
          <w:lang w:val="fr-FR"/>
        </w:rPr>
        <w:t>contrat, son</w:t>
      </w:r>
      <w:r w:rsidRPr="0083528E">
        <w:rPr>
          <w:rFonts w:ascii="Georgia" w:hAnsi="Georgia"/>
          <w:color w:val="404040" w:themeColor="text1" w:themeTint="BF"/>
          <w:sz w:val="21"/>
          <w:szCs w:val="21"/>
          <w:lang w:val="fr-FR"/>
        </w:rPr>
        <w:t xml:space="preserve"> nom et localité, ainsi </w:t>
      </w:r>
      <w:r w:rsidR="00EA689C" w:rsidRPr="0083528E">
        <w:rPr>
          <w:rFonts w:ascii="Georgia" w:hAnsi="Georgia"/>
          <w:color w:val="404040" w:themeColor="text1" w:themeTint="BF"/>
          <w:sz w:val="21"/>
          <w:szCs w:val="21"/>
          <w:lang w:val="fr-FR"/>
        </w:rPr>
        <w:t>que le</w:t>
      </w:r>
      <w:r w:rsidRPr="0083528E">
        <w:rPr>
          <w:rFonts w:ascii="Georgia" w:hAnsi="Georgia"/>
          <w:color w:val="404040" w:themeColor="text1" w:themeTint="BF"/>
          <w:sz w:val="21"/>
          <w:szCs w:val="21"/>
          <w:lang w:val="fr-FR"/>
        </w:rPr>
        <w:t xml:space="preserve"> montant du contrat.</w:t>
      </w:r>
    </w:p>
    <w:p w14:paraId="3A1A72B9" w14:textId="3E5D909E" w:rsidR="004D1FBE" w:rsidRDefault="004D1FBE">
      <w:pPr>
        <w:spacing w:after="0" w:line="240" w:lineRule="auto"/>
        <w:rPr>
          <w:rFonts w:eastAsia="Times New Roman"/>
          <w:bCs/>
          <w:color w:val="404040" w:themeColor="text1" w:themeTint="BF"/>
          <w:szCs w:val="21"/>
          <w:lang w:val="fr-FR" w:eastAsia="nl-NL"/>
        </w:rPr>
      </w:pPr>
      <w:r>
        <w:rPr>
          <w:color w:val="404040" w:themeColor="text1" w:themeTint="BF"/>
          <w:szCs w:val="21"/>
          <w:lang w:val="fr-FR"/>
        </w:rPr>
        <w:br w:type="page"/>
      </w:r>
    </w:p>
    <w:p w14:paraId="518509ED" w14:textId="65B65A16" w:rsidR="005F2003" w:rsidRDefault="005F2003" w:rsidP="00C72B94">
      <w:pPr>
        <w:pStyle w:val="Heading1"/>
        <w:numPr>
          <w:ilvl w:val="0"/>
          <w:numId w:val="5"/>
        </w:numPr>
      </w:pPr>
      <w:bookmarkStart w:id="104" w:name="_Toc198621329"/>
      <w:bookmarkEnd w:id="88"/>
      <w:bookmarkEnd w:id="89"/>
      <w:bookmarkEnd w:id="90"/>
      <w:bookmarkEnd w:id="91"/>
      <w:bookmarkEnd w:id="92"/>
      <w:r>
        <w:lastRenderedPageBreak/>
        <w:t xml:space="preserve">Dispositions contractuelles </w:t>
      </w:r>
      <w:r w:rsidR="003461E1">
        <w:t>particulières</w:t>
      </w:r>
      <w:bookmarkEnd w:id="104"/>
    </w:p>
    <w:p w14:paraId="5708516A" w14:textId="77777777" w:rsidR="005F2003" w:rsidRPr="00174C96" w:rsidRDefault="005F2003" w:rsidP="00174C96">
      <w:pPr>
        <w:jc w:val="both"/>
        <w:rPr>
          <w:lang w:val="fr-FR"/>
        </w:rPr>
      </w:pPr>
      <w:r w:rsidRPr="00174C96">
        <w:rPr>
          <w:lang w:val="fr-FR"/>
        </w:rPr>
        <w:t>Le présent chapitre de ce CSC contient les clauses particulières applicables au présent marché public par dérogation aux ‘Règles générales d’exécution des marchés publics et des concessions de travaux publics’ de l’AR du 14 janvier 2013, ci-après ‘RGE’ ou qui complètent ou précisent celui-ci. Les articles indiqués ci-dessus (entre parenthèses) renvoient aux articles des RGE. En l’absence d’indication, les dispositions pertinentes des RGE sont intégralement d’application.</w:t>
      </w:r>
    </w:p>
    <w:p w14:paraId="75282872" w14:textId="0A9A8B08" w:rsidR="005F2003" w:rsidRDefault="005F2003" w:rsidP="005F2003">
      <w:pPr>
        <w:pStyle w:val="BTCtextCTB"/>
        <w:rPr>
          <w:rFonts w:ascii="Georgia" w:eastAsia="DejaVu Sans" w:hAnsi="Georgia" w:cs="Tahoma"/>
          <w:b/>
          <w:bCs/>
          <w:kern w:val="18"/>
          <w:sz w:val="21"/>
          <w:szCs w:val="21"/>
          <w:lang w:val="fr-FR"/>
        </w:rPr>
      </w:pPr>
      <w:r w:rsidRPr="00BD0AE4">
        <w:rPr>
          <w:rFonts w:ascii="Georgia" w:eastAsia="DejaVu Sans" w:hAnsi="Georgia" w:cs="Tahoma"/>
          <w:b/>
          <w:bCs/>
          <w:kern w:val="18"/>
          <w:sz w:val="21"/>
          <w:szCs w:val="21"/>
          <w:lang w:val="fr-FR"/>
        </w:rPr>
        <w:t>Dans ce CSC, il est dérogé à l’article</w:t>
      </w:r>
      <w:r w:rsidR="00EA689C" w:rsidRPr="00BD0AE4">
        <w:rPr>
          <w:rFonts w:ascii="Georgia" w:eastAsia="DejaVu Sans" w:hAnsi="Georgia" w:cs="Tahoma"/>
          <w:b/>
          <w:bCs/>
          <w:kern w:val="18"/>
          <w:sz w:val="21"/>
          <w:szCs w:val="21"/>
          <w:lang w:val="fr-FR"/>
        </w:rPr>
        <w:t xml:space="preserve"> 26 </w:t>
      </w:r>
      <w:r w:rsidRPr="00BD0AE4">
        <w:rPr>
          <w:rFonts w:ascii="Georgia" w:eastAsia="DejaVu Sans" w:hAnsi="Georgia" w:cs="Tahoma"/>
          <w:b/>
          <w:bCs/>
          <w:kern w:val="18"/>
          <w:sz w:val="21"/>
          <w:szCs w:val="21"/>
          <w:lang w:val="fr-FR"/>
        </w:rPr>
        <w:t>des RGE.</w:t>
      </w:r>
    </w:p>
    <w:p w14:paraId="0C5B3C96" w14:textId="77777777" w:rsidR="00174C96" w:rsidRPr="00775557" w:rsidRDefault="00174C96" w:rsidP="00174C96">
      <w:pPr>
        <w:pStyle w:val="Heading2"/>
        <w:rPr>
          <w:lang w:val="fr-FR"/>
        </w:rPr>
      </w:pPr>
      <w:bookmarkStart w:id="105" w:name="_Toc193730208"/>
      <w:bookmarkStart w:id="106" w:name="_Toc198621330"/>
      <w:r w:rsidRPr="00775557">
        <w:rPr>
          <w:lang w:val="fr-FR"/>
        </w:rPr>
        <w:t>Définitions (Art. 2)</w:t>
      </w:r>
      <w:bookmarkEnd w:id="105"/>
      <w:bookmarkEnd w:id="106"/>
    </w:p>
    <w:p w14:paraId="232FED02" w14:textId="77777777" w:rsidR="00174C96" w:rsidRPr="00775557" w:rsidRDefault="00174C96" w:rsidP="00CC3A49">
      <w:pPr>
        <w:pStyle w:val="ListParagraph"/>
        <w:numPr>
          <w:ilvl w:val="0"/>
          <w:numId w:val="59"/>
        </w:numPr>
        <w:ind w:left="284" w:hanging="284"/>
        <w:contextualSpacing w:val="0"/>
        <w:jc w:val="both"/>
        <w:rPr>
          <w:lang w:val="fr-FR"/>
        </w:rPr>
      </w:pPr>
      <w:r w:rsidRPr="00775557">
        <w:rPr>
          <w:u w:val="single"/>
          <w:lang w:val="fr-FR"/>
        </w:rPr>
        <w:t>Fonctionnaire dirigeant</w:t>
      </w:r>
      <w:r w:rsidRPr="00775557">
        <w:rPr>
          <w:lang w:val="fr-FR"/>
        </w:rPr>
        <w:t> : Le fonctionnaire, ou toute autre personne, chargé de la direction et du contrôle de l'exécution du marché ;</w:t>
      </w:r>
    </w:p>
    <w:p w14:paraId="00A42725" w14:textId="77777777" w:rsidR="00174C96" w:rsidRPr="00775557" w:rsidRDefault="00174C96" w:rsidP="00CC3A49">
      <w:pPr>
        <w:pStyle w:val="ListParagraph"/>
        <w:numPr>
          <w:ilvl w:val="0"/>
          <w:numId w:val="59"/>
        </w:numPr>
        <w:ind w:left="284" w:hanging="284"/>
        <w:contextualSpacing w:val="0"/>
        <w:jc w:val="both"/>
        <w:rPr>
          <w:lang w:val="fr-FR"/>
        </w:rPr>
      </w:pPr>
      <w:r w:rsidRPr="00775557">
        <w:rPr>
          <w:u w:val="single"/>
          <w:lang w:val="fr-FR"/>
        </w:rPr>
        <w:t>Cautionnement</w:t>
      </w:r>
      <w:r w:rsidRPr="00775557">
        <w:rPr>
          <w:lang w:val="fr-FR"/>
        </w:rPr>
        <w:t> : Garantie financière donnée par l’adjudicataire cou</w:t>
      </w:r>
      <w:r>
        <w:rPr>
          <w:lang w:val="fr-FR"/>
        </w:rPr>
        <w:t>v</w:t>
      </w:r>
      <w:r w:rsidRPr="00775557">
        <w:rPr>
          <w:lang w:val="fr-FR"/>
        </w:rPr>
        <w:t>rant ses obligations jusqu’à l’exécution complète du marché ;</w:t>
      </w:r>
    </w:p>
    <w:p w14:paraId="347E5982" w14:textId="77777777" w:rsidR="00174C96" w:rsidRPr="00775557" w:rsidRDefault="00174C96" w:rsidP="00CC3A49">
      <w:pPr>
        <w:pStyle w:val="ListParagraph"/>
        <w:numPr>
          <w:ilvl w:val="0"/>
          <w:numId w:val="59"/>
        </w:numPr>
        <w:ind w:left="284" w:hanging="284"/>
        <w:contextualSpacing w:val="0"/>
        <w:jc w:val="both"/>
        <w:rPr>
          <w:lang w:val="fr-FR"/>
        </w:rPr>
      </w:pPr>
      <w:r w:rsidRPr="00775557">
        <w:rPr>
          <w:u w:val="single"/>
          <w:lang w:val="fr-FR"/>
        </w:rPr>
        <w:t>Réception technique</w:t>
      </w:r>
      <w:r w:rsidRPr="00775557">
        <w:rPr>
          <w:lang w:val="fr-FR"/>
        </w:rPr>
        <w:t> : Vérification par le pouvoir adjudicateur que les produits à mettre en œuvre, les travaux effectués, les fournitures à livrer ou livrées, ou les services prestés répondent aux conditions imposées par le marché ;</w:t>
      </w:r>
    </w:p>
    <w:p w14:paraId="6E3CAA5D" w14:textId="77777777" w:rsidR="00174C96" w:rsidRPr="00775557" w:rsidRDefault="00174C96" w:rsidP="00CC3A49">
      <w:pPr>
        <w:pStyle w:val="ListParagraph"/>
        <w:numPr>
          <w:ilvl w:val="0"/>
          <w:numId w:val="59"/>
        </w:numPr>
        <w:ind w:left="284" w:hanging="284"/>
        <w:contextualSpacing w:val="0"/>
        <w:jc w:val="both"/>
        <w:rPr>
          <w:lang w:val="fr-FR"/>
        </w:rPr>
      </w:pPr>
      <w:r w:rsidRPr="00775557">
        <w:rPr>
          <w:u w:val="single"/>
          <w:lang w:val="fr-FR"/>
        </w:rPr>
        <w:t>Réception</w:t>
      </w:r>
      <w:r w:rsidRPr="00775557">
        <w:rPr>
          <w:lang w:val="fr-FR"/>
        </w:rPr>
        <w:t> : Constatation par le pouvoir adjudicateur de la conformité aux règles de l’art ainsi qu’aux conditions du marché de tout ou partie des travaux, fournitures ou services exécutés par l’adjudicataire ;</w:t>
      </w:r>
    </w:p>
    <w:p w14:paraId="2860AAD5" w14:textId="77777777" w:rsidR="00174C96" w:rsidRPr="00775557" w:rsidRDefault="00174C96" w:rsidP="00CC3A49">
      <w:pPr>
        <w:pStyle w:val="ListParagraph"/>
        <w:numPr>
          <w:ilvl w:val="0"/>
          <w:numId w:val="59"/>
        </w:numPr>
        <w:ind w:left="284" w:hanging="284"/>
        <w:contextualSpacing w:val="0"/>
        <w:jc w:val="both"/>
        <w:rPr>
          <w:lang w:val="fr-FR"/>
        </w:rPr>
      </w:pPr>
      <w:r w:rsidRPr="00775557">
        <w:rPr>
          <w:u w:val="single"/>
          <w:lang w:val="fr-FR"/>
        </w:rPr>
        <w:t>Acompte</w:t>
      </w:r>
      <w:r w:rsidRPr="00775557">
        <w:rPr>
          <w:lang w:val="fr-FR"/>
        </w:rPr>
        <w:t> : Paiement d’une partie du marché après service fait et accepté ;</w:t>
      </w:r>
    </w:p>
    <w:p w14:paraId="1F8684F9" w14:textId="77777777" w:rsidR="00174C96" w:rsidRPr="00775557" w:rsidRDefault="00174C96" w:rsidP="00CC3A49">
      <w:pPr>
        <w:pStyle w:val="ListParagraph"/>
        <w:numPr>
          <w:ilvl w:val="0"/>
          <w:numId w:val="59"/>
        </w:numPr>
        <w:ind w:left="284" w:hanging="284"/>
        <w:contextualSpacing w:val="0"/>
        <w:jc w:val="both"/>
        <w:rPr>
          <w:lang w:val="fr-FR"/>
        </w:rPr>
      </w:pPr>
      <w:r w:rsidRPr="00775557">
        <w:rPr>
          <w:u w:val="single"/>
          <w:lang w:val="fr-FR"/>
        </w:rPr>
        <w:t>Avance</w:t>
      </w:r>
      <w:r w:rsidRPr="00775557">
        <w:rPr>
          <w:lang w:val="fr-FR"/>
        </w:rPr>
        <w:t> : Paiement d’une partie du marché avant service fait et accepté ;</w:t>
      </w:r>
    </w:p>
    <w:p w14:paraId="06A804E6" w14:textId="77777777" w:rsidR="00174C96" w:rsidRPr="00775557" w:rsidRDefault="00174C96" w:rsidP="00CC3A49">
      <w:pPr>
        <w:pStyle w:val="ListParagraph"/>
        <w:numPr>
          <w:ilvl w:val="0"/>
          <w:numId w:val="59"/>
        </w:numPr>
        <w:ind w:left="284" w:hanging="284"/>
        <w:contextualSpacing w:val="0"/>
        <w:jc w:val="both"/>
        <w:rPr>
          <w:lang w:val="fr-FR"/>
        </w:rPr>
      </w:pPr>
      <w:r w:rsidRPr="00775557">
        <w:rPr>
          <w:u w:val="single"/>
          <w:lang w:val="fr-FR"/>
        </w:rPr>
        <w:t>Avenant</w:t>
      </w:r>
      <w:r w:rsidRPr="00775557">
        <w:rPr>
          <w:lang w:val="fr-FR"/>
        </w:rPr>
        <w:t> : convention établie entre les parties liées par le marché en cours d’exécution du marché et ayant pour objet une modification des documents qui y sont applicables ;</w:t>
      </w:r>
    </w:p>
    <w:p w14:paraId="76D0A71F" w14:textId="77777777" w:rsidR="00174C96" w:rsidRPr="00775557" w:rsidRDefault="00174C96" w:rsidP="00174C96">
      <w:pPr>
        <w:pStyle w:val="Heading2"/>
        <w:rPr>
          <w:lang w:val="fr-FR"/>
        </w:rPr>
      </w:pPr>
      <w:bookmarkStart w:id="107" w:name="_Toc193730209"/>
      <w:bookmarkStart w:id="108" w:name="_Toc198621331"/>
      <w:r w:rsidRPr="00775557">
        <w:rPr>
          <w:lang w:val="fr-FR"/>
        </w:rPr>
        <w:t>Correspondance avec le prestataire de services (Art. 10)</w:t>
      </w:r>
      <w:bookmarkEnd w:id="107"/>
      <w:bookmarkEnd w:id="108"/>
    </w:p>
    <w:p w14:paraId="3DA8399D" w14:textId="77777777" w:rsidR="00174C96" w:rsidRPr="00775557" w:rsidRDefault="00174C96" w:rsidP="00174C96">
      <w:pPr>
        <w:jc w:val="both"/>
        <w:rPr>
          <w:lang w:val="fr-FR"/>
        </w:rPr>
      </w:pPr>
      <w:r w:rsidRPr="00775557">
        <w:rPr>
          <w:lang w:val="fr-FR"/>
        </w:rPr>
        <w:t>Que des moyens électroniques soient utilisés ou non, les communications, les échanges et le stockage d'informations se déroulent de manière à assurer que l'intégrité et la confidentialité des données soient préservées. Le pouvoir adjudicateur peut autoriser ou imposer l’utilisation de moyens électroniques pour l’échange des pièces écrites.</w:t>
      </w:r>
    </w:p>
    <w:p w14:paraId="20A48E8F" w14:textId="77777777" w:rsidR="005F2003" w:rsidRDefault="005F2003" w:rsidP="005F2003">
      <w:pPr>
        <w:pStyle w:val="Heading2"/>
        <w:keepLines w:val="0"/>
        <w:widowControl w:val="0"/>
        <w:tabs>
          <w:tab w:val="num" w:pos="576"/>
        </w:tabs>
        <w:suppressAutoHyphens/>
        <w:spacing w:after="240"/>
      </w:pPr>
      <w:bookmarkStart w:id="109" w:name="_Ref223946633"/>
      <w:bookmarkStart w:id="110" w:name="_Ref223946647"/>
      <w:bookmarkStart w:id="111" w:name="_Toc257380496"/>
      <w:bookmarkStart w:id="112" w:name="_Toc260134215"/>
      <w:bookmarkStart w:id="113" w:name="_Toc364253083"/>
      <w:bookmarkStart w:id="114" w:name="_Toc198621332"/>
      <w:r>
        <w:t>Fonctionnaire dirigeant</w:t>
      </w:r>
      <w:bookmarkEnd w:id="109"/>
      <w:bookmarkEnd w:id="110"/>
      <w:bookmarkEnd w:id="111"/>
      <w:bookmarkEnd w:id="112"/>
      <w:r>
        <w:t xml:space="preserve"> (art. 11)</w:t>
      </w:r>
      <w:bookmarkEnd w:id="113"/>
      <w:bookmarkEnd w:id="114"/>
    </w:p>
    <w:p w14:paraId="63FDC236" w14:textId="745F3C0B" w:rsidR="005F2003" w:rsidRDefault="005F2003" w:rsidP="005F2003">
      <w:pPr>
        <w:pStyle w:val="BodyText"/>
        <w:rPr>
          <w:color w:val="000000"/>
        </w:rPr>
      </w:pPr>
      <w:r w:rsidRPr="0017001A">
        <w:rPr>
          <w:rFonts w:ascii="Georgia" w:hAnsi="Georgia"/>
          <w:color w:val="404040" w:themeColor="text1" w:themeTint="BF"/>
          <w:sz w:val="21"/>
          <w:szCs w:val="21"/>
        </w:rPr>
        <w:t xml:space="preserve">Le </w:t>
      </w:r>
      <w:r w:rsidRPr="004905B3">
        <w:rPr>
          <w:rFonts w:ascii="Georgia" w:hAnsi="Georgia"/>
          <w:color w:val="404040" w:themeColor="text1" w:themeTint="BF"/>
          <w:sz w:val="21"/>
          <w:szCs w:val="21"/>
        </w:rPr>
        <w:t>fonctionnaire dirigeant est</w:t>
      </w:r>
      <w:r w:rsidRPr="004905B3">
        <w:rPr>
          <w:rFonts w:ascii="Georgia" w:hAnsi="Georgia"/>
          <w:sz w:val="21"/>
          <w:szCs w:val="21"/>
        </w:rPr>
        <w:t xml:space="preserve"> </w:t>
      </w:r>
      <w:r w:rsidRPr="004905B3">
        <w:rPr>
          <w:rFonts w:ascii="Georgia" w:hAnsi="Georgia"/>
          <w:color w:val="404040" w:themeColor="text1" w:themeTint="BF"/>
          <w:sz w:val="21"/>
          <w:szCs w:val="21"/>
        </w:rPr>
        <w:t>M</w:t>
      </w:r>
      <w:r w:rsidR="00EA689C" w:rsidRPr="004905B3">
        <w:rPr>
          <w:rFonts w:ascii="Georgia" w:hAnsi="Georgia"/>
          <w:color w:val="404040" w:themeColor="text1" w:themeTint="BF"/>
          <w:sz w:val="21"/>
          <w:szCs w:val="21"/>
        </w:rPr>
        <w:t>. Zoubaier YEDDES</w:t>
      </w:r>
      <w:r w:rsidRPr="004905B3">
        <w:rPr>
          <w:rFonts w:ascii="Georgia" w:hAnsi="Georgia"/>
          <w:color w:val="404040" w:themeColor="text1" w:themeTint="BF"/>
          <w:sz w:val="21"/>
          <w:szCs w:val="21"/>
        </w:rPr>
        <w:t xml:space="preserve">, courriel : </w:t>
      </w:r>
      <w:hyperlink r:id="rId21" w:history="1">
        <w:r w:rsidR="00EA689C" w:rsidRPr="004905B3">
          <w:rPr>
            <w:rStyle w:val="Hyperlink"/>
            <w:rFonts w:ascii="Georgia" w:hAnsi="Georgia"/>
            <w:sz w:val="21"/>
            <w:szCs w:val="21"/>
            <w:highlight w:val="lightGray"/>
          </w:rPr>
          <w:t>zoubaier.yeddes@enabel.be</w:t>
        </w:r>
      </w:hyperlink>
      <w:r w:rsidR="004905B3" w:rsidRPr="004905B3">
        <w:rPr>
          <w:rFonts w:ascii="Georgia" w:hAnsi="Georgia"/>
          <w:color w:val="000000"/>
          <w:sz w:val="21"/>
          <w:szCs w:val="21"/>
        </w:rPr>
        <w:t>,</w:t>
      </w:r>
      <w:r w:rsidR="004905B3" w:rsidRPr="004905B3">
        <w:rPr>
          <w:rFonts w:ascii="Georgia" w:hAnsi="Georgia"/>
          <w:b/>
          <w:bCs/>
          <w:color w:val="575655"/>
          <w:sz w:val="21"/>
          <w:szCs w:val="21"/>
        </w:rPr>
        <w:t xml:space="preserve"> Expert en génie rural du projet SysAD/Enabel</w:t>
      </w:r>
      <w:r w:rsidR="004905B3">
        <w:rPr>
          <w:color w:val="000000"/>
        </w:rPr>
        <w:t>.</w:t>
      </w:r>
    </w:p>
    <w:p w14:paraId="19108FA6" w14:textId="77777777" w:rsidR="005F2003" w:rsidRPr="0017001A" w:rsidRDefault="005F2003" w:rsidP="005F2003">
      <w:pPr>
        <w:pStyle w:val="BodyText"/>
        <w:rPr>
          <w:rFonts w:ascii="Georgia" w:hAnsi="Georgia"/>
          <w:color w:val="404040" w:themeColor="text1" w:themeTint="BF"/>
          <w:sz w:val="21"/>
          <w:szCs w:val="21"/>
        </w:rPr>
      </w:pPr>
      <w:r w:rsidRPr="0017001A">
        <w:rPr>
          <w:rFonts w:ascii="Georgia" w:hAnsi="Georgia"/>
          <w:color w:val="404040" w:themeColor="text1" w:themeTint="BF"/>
          <w:sz w:val="21"/>
          <w:szCs w:val="21"/>
        </w:rPr>
        <w:t>Une fois le marché conclu, le fonctionnaire dirigeant est l’interlocuteur principal du prestataire de services. Toute la correspondance et toutes les questions concernant l’exécution du marché lui seront adressées, sauf mention contraire expresse dans ce CSC.</w:t>
      </w:r>
    </w:p>
    <w:p w14:paraId="2B639AB7" w14:textId="6CF0CEB1" w:rsidR="005F2003" w:rsidRPr="0017001A" w:rsidRDefault="005F2003" w:rsidP="005F2003">
      <w:pPr>
        <w:pStyle w:val="BodyText"/>
        <w:rPr>
          <w:rFonts w:ascii="Georgia" w:hAnsi="Georgia"/>
          <w:color w:val="404040" w:themeColor="text1" w:themeTint="BF"/>
          <w:sz w:val="21"/>
          <w:szCs w:val="21"/>
        </w:rPr>
      </w:pPr>
      <w:r w:rsidRPr="0017001A">
        <w:rPr>
          <w:rFonts w:ascii="Georgia" w:hAnsi="Georgia"/>
          <w:color w:val="404040" w:themeColor="text1" w:themeTint="BF"/>
          <w:sz w:val="21"/>
          <w:szCs w:val="21"/>
        </w:rPr>
        <w:t xml:space="preserve">Le fonctionnaire dirigeant est responsable du suivi de </w:t>
      </w:r>
      <w:r w:rsidR="00EA689C" w:rsidRPr="0017001A">
        <w:rPr>
          <w:rFonts w:ascii="Georgia" w:hAnsi="Georgia"/>
          <w:color w:val="404040" w:themeColor="text1" w:themeTint="BF"/>
          <w:sz w:val="21"/>
          <w:szCs w:val="21"/>
        </w:rPr>
        <w:t>l’exécution</w:t>
      </w:r>
      <w:r w:rsidRPr="0017001A">
        <w:rPr>
          <w:rFonts w:ascii="Georgia" w:hAnsi="Georgia"/>
          <w:color w:val="404040" w:themeColor="text1" w:themeTint="BF"/>
          <w:sz w:val="21"/>
          <w:szCs w:val="21"/>
        </w:rPr>
        <w:t xml:space="preserve"> du marché.</w:t>
      </w:r>
    </w:p>
    <w:p w14:paraId="273315EE" w14:textId="77777777" w:rsidR="005F2003" w:rsidRPr="0017001A" w:rsidRDefault="005F2003" w:rsidP="005F2003">
      <w:pPr>
        <w:pStyle w:val="BTCtextCTB"/>
        <w:rPr>
          <w:rFonts w:ascii="Georgia" w:eastAsia="DejaVu Sans" w:hAnsi="Georgia" w:cs="Tahoma"/>
          <w:color w:val="404040" w:themeColor="text1" w:themeTint="BF"/>
          <w:kern w:val="18"/>
          <w:sz w:val="21"/>
          <w:szCs w:val="21"/>
          <w:lang w:val="fr-FR"/>
        </w:rPr>
      </w:pPr>
      <w:r w:rsidRPr="0017001A">
        <w:rPr>
          <w:rFonts w:ascii="Georgia" w:eastAsia="DejaVu Sans" w:hAnsi="Georgia" w:cs="Tahoma"/>
          <w:color w:val="404040" w:themeColor="text1" w:themeTint="BF"/>
          <w:kern w:val="18"/>
          <w:sz w:val="21"/>
          <w:szCs w:val="21"/>
          <w:lang w:val="fr-FR"/>
        </w:rPr>
        <w:t xml:space="preserve">Le fonctionnaire dirigeant a pleine compétence pour ce qui concerne le suivi de l’exécution du marché, y compris la délivrance d’ordres de service, l’établissement de procès-verbaux et </w:t>
      </w:r>
      <w:r w:rsidRPr="0017001A">
        <w:rPr>
          <w:rFonts w:ascii="Georgia" w:eastAsia="DejaVu Sans" w:hAnsi="Georgia" w:cs="Tahoma"/>
          <w:color w:val="404040" w:themeColor="text1" w:themeTint="BF"/>
          <w:kern w:val="18"/>
          <w:sz w:val="21"/>
          <w:szCs w:val="21"/>
          <w:lang w:val="fr-FR"/>
        </w:rPr>
        <w:lastRenderedPageBreak/>
        <w:t>d’états des lieux, l’approbation des services, des états d’avancements et des décomptes. Il peut ordonner toutes les modifications au marché qui se rapportent à son objet et qui restent dans ses limites.</w:t>
      </w:r>
    </w:p>
    <w:p w14:paraId="6DDD0ED2" w14:textId="77777777" w:rsidR="005F2003" w:rsidRPr="0017001A" w:rsidRDefault="005F2003" w:rsidP="005F2003">
      <w:pPr>
        <w:pStyle w:val="BTCtextCTB"/>
        <w:rPr>
          <w:rFonts w:ascii="Georgia" w:eastAsia="DejaVu Sans" w:hAnsi="Georgia" w:cs="Tahoma"/>
          <w:color w:val="404040" w:themeColor="text1" w:themeTint="BF"/>
          <w:kern w:val="18"/>
          <w:sz w:val="21"/>
          <w:szCs w:val="21"/>
          <w:lang w:val="fr-FR"/>
        </w:rPr>
      </w:pPr>
      <w:r w:rsidRPr="0017001A">
        <w:rPr>
          <w:rFonts w:ascii="Georgia" w:eastAsia="DejaVu Sans" w:hAnsi="Georgia" w:cs="Tahoma"/>
          <w:color w:val="404040" w:themeColor="text1" w:themeTint="BF"/>
          <w:kern w:val="18"/>
          <w:sz w:val="21"/>
          <w:szCs w:val="21"/>
          <w:lang w:val="fr-FR"/>
        </w:rPr>
        <w:t xml:space="preserve">Ne font toutefois pas partie de sa compétence : la signature d’avenants ainsi que toute autre décision ou accord impliquant une dérogation aux clauses et conditions essentielles du marché. Pour de telles décisions, le pouvoir adjudicateur est représenté comme stipulé au point Le pouvoir adjudicateur. </w:t>
      </w:r>
    </w:p>
    <w:p w14:paraId="548E7371" w14:textId="2B66DCF2" w:rsidR="005F2003" w:rsidRPr="0017001A" w:rsidRDefault="005F2003" w:rsidP="005F2003">
      <w:pPr>
        <w:pStyle w:val="BTCtextCTB"/>
        <w:rPr>
          <w:rFonts w:ascii="Georgia" w:eastAsia="DejaVu Sans" w:hAnsi="Georgia" w:cs="Tahoma"/>
          <w:color w:val="404040" w:themeColor="text1" w:themeTint="BF"/>
          <w:kern w:val="18"/>
          <w:sz w:val="21"/>
          <w:szCs w:val="21"/>
          <w:lang w:val="fr-FR"/>
        </w:rPr>
      </w:pPr>
      <w:r w:rsidRPr="0017001A">
        <w:rPr>
          <w:rFonts w:ascii="Georgia" w:eastAsia="DejaVu Sans" w:hAnsi="Georgia" w:cs="Tahoma"/>
          <w:color w:val="404040" w:themeColor="text1" w:themeTint="BF"/>
          <w:kern w:val="18"/>
          <w:sz w:val="21"/>
          <w:szCs w:val="21"/>
          <w:lang w:val="fr-FR"/>
        </w:rPr>
        <w:t>Le fonctionnaire dirigeant n’est en aucun cas habilité à modifier les modalités (p. ex., délais d’exécution, …) du contrat, même si l’impact financier devait être nul ou négatif. Tout engagement, modification ou accord dérogeant aux conditions stipulées dans le CSC et qui n’a pas été notifié par le pouvoir adjudicateur doit être considéré comme nul.</w:t>
      </w:r>
    </w:p>
    <w:p w14:paraId="77EF9847" w14:textId="77777777" w:rsidR="005F2003" w:rsidRDefault="005F2003" w:rsidP="000534B9">
      <w:pPr>
        <w:pStyle w:val="Heading2"/>
        <w:keepLines w:val="0"/>
        <w:widowControl w:val="0"/>
        <w:tabs>
          <w:tab w:val="num" w:pos="576"/>
        </w:tabs>
        <w:suppressAutoHyphens/>
        <w:spacing w:after="240"/>
      </w:pPr>
      <w:bookmarkStart w:id="115" w:name="_Toc361408323"/>
      <w:bookmarkStart w:id="116" w:name="_Toc361408324"/>
      <w:bookmarkStart w:id="117" w:name="_Toc198621333"/>
      <w:r>
        <w:t>Sous-traitants (art. 12 à 15)</w:t>
      </w:r>
      <w:bookmarkEnd w:id="115"/>
      <w:bookmarkEnd w:id="117"/>
    </w:p>
    <w:p w14:paraId="3DB1E104" w14:textId="77777777" w:rsidR="005F2003" w:rsidRPr="0017001A" w:rsidRDefault="005F2003" w:rsidP="005F2003">
      <w:pPr>
        <w:pStyle w:val="BodyText"/>
        <w:rPr>
          <w:rFonts w:ascii="Georgia" w:hAnsi="Georgia"/>
          <w:color w:val="404040" w:themeColor="text1" w:themeTint="BF"/>
          <w:sz w:val="21"/>
          <w:szCs w:val="21"/>
        </w:rPr>
      </w:pPr>
      <w:r w:rsidRPr="0017001A">
        <w:rPr>
          <w:rFonts w:ascii="Georgia" w:hAnsi="Georgia"/>
          <w:color w:val="404040" w:themeColor="text1" w:themeTint="BF"/>
          <w:sz w:val="21"/>
          <w:szCs w:val="21"/>
        </w:rPr>
        <w:t>Le fait que l’adjudicataire confie tout ou partie de ses engagements à des sous-traitants ne dégage pas sa responsabilité envers le pouvoir adjudicateur. Celui-ci ne se reconnaît aucun lien contractuel avec ces tiers.</w:t>
      </w:r>
    </w:p>
    <w:p w14:paraId="6AF8C2FF" w14:textId="77777777" w:rsidR="00BF0BA7" w:rsidRPr="0017001A" w:rsidRDefault="00BF0BA7" w:rsidP="00BF0BA7">
      <w:pPr>
        <w:pStyle w:val="BodyText"/>
        <w:rPr>
          <w:rFonts w:ascii="Georgia" w:hAnsi="Georgia"/>
          <w:color w:val="404040" w:themeColor="text1" w:themeTint="BF"/>
          <w:sz w:val="21"/>
          <w:szCs w:val="21"/>
        </w:rPr>
      </w:pPr>
      <w:bookmarkStart w:id="118" w:name="_Toc52503024"/>
      <w:bookmarkStart w:id="119" w:name="_Toc361408325"/>
      <w:bookmarkEnd w:id="116"/>
      <w:r w:rsidRPr="0017001A">
        <w:rPr>
          <w:rFonts w:ascii="Georgia" w:hAnsi="Georgia"/>
          <w:color w:val="404040" w:themeColor="text1" w:themeTint="BF"/>
          <w:sz w:val="21"/>
          <w:szCs w:val="21"/>
        </w:rPr>
        <w:t>L’adjudicataire reste, dans tous les cas, seul responsable vis-à-vis du pouvoir adjudicateur.</w:t>
      </w:r>
    </w:p>
    <w:p w14:paraId="19560C36" w14:textId="77777777" w:rsidR="00573B96" w:rsidRPr="00775557" w:rsidRDefault="00573B96" w:rsidP="00573B96">
      <w:pPr>
        <w:jc w:val="both"/>
        <w:rPr>
          <w:lang w:val="fr-FR"/>
        </w:rPr>
      </w:pPr>
      <w:r w:rsidRPr="00775557">
        <w:rPr>
          <w:lang w:val="fr-FR"/>
        </w:rPr>
        <w:t>L’adjudicataire ne peut sous-traiter le marché ou une partie du marché à d’autres sous-traitants que ceux proposés lors de sa soumission qu’après approbation préalable du pouvoir adjudicateur de ces sous-traitants.</w:t>
      </w:r>
    </w:p>
    <w:p w14:paraId="4C5CA93C" w14:textId="77777777" w:rsidR="00E8612D" w:rsidRPr="008B6D0A" w:rsidRDefault="00E8612D" w:rsidP="00E8612D">
      <w:pPr>
        <w:pStyle w:val="Heading2"/>
        <w:keepLines w:val="0"/>
        <w:widowControl w:val="0"/>
        <w:tabs>
          <w:tab w:val="num" w:pos="576"/>
        </w:tabs>
        <w:suppressAutoHyphens/>
        <w:spacing w:after="240"/>
      </w:pPr>
      <w:bookmarkStart w:id="120" w:name="_Toc198621334"/>
      <w:r w:rsidRPr="008B6D0A">
        <w:t>Confidentialité (art. 18)</w:t>
      </w:r>
      <w:bookmarkEnd w:id="118"/>
      <w:bookmarkEnd w:id="120"/>
    </w:p>
    <w:p w14:paraId="19D547CE" w14:textId="77777777" w:rsidR="00E8612D" w:rsidRPr="00D14EA3" w:rsidRDefault="00E8612D" w:rsidP="00E8612D">
      <w:pPr>
        <w:pStyle w:val="BodyText"/>
        <w:rPr>
          <w:rFonts w:ascii="Georgia" w:hAnsi="Georgia"/>
          <w:color w:val="404040"/>
          <w:sz w:val="21"/>
          <w:szCs w:val="21"/>
        </w:rPr>
      </w:pPr>
      <w:r w:rsidRPr="00D14EA3">
        <w:rPr>
          <w:rFonts w:ascii="Georgia" w:hAnsi="Georgia"/>
          <w:color w:val="404040"/>
          <w:sz w:val="21"/>
          <w:szCs w:val="21"/>
        </w:rPr>
        <w:t>Les connaissances et renseignements recueillis par l’Adjudicataire, en ce compris par toutes les personnes en charge de la mission ainsi que par toutes autres personnes intervenant, dans le cadre du présent marché sont strictement confidentiels.</w:t>
      </w:r>
    </w:p>
    <w:p w14:paraId="2630579E" w14:textId="77777777" w:rsidR="00E8612D" w:rsidRPr="00D14EA3" w:rsidRDefault="00E8612D" w:rsidP="00E8612D">
      <w:pPr>
        <w:pStyle w:val="BodyText"/>
        <w:rPr>
          <w:rFonts w:ascii="Georgia" w:hAnsi="Georgia"/>
          <w:color w:val="404040"/>
          <w:sz w:val="21"/>
          <w:szCs w:val="21"/>
        </w:rPr>
      </w:pPr>
      <w:r w:rsidRPr="00D14EA3">
        <w:rPr>
          <w:rFonts w:ascii="Georgia" w:hAnsi="Georgia"/>
          <w:color w:val="404040"/>
          <w:sz w:val="21"/>
          <w:szCs w:val="21"/>
        </w:rPr>
        <w:t>En aucun cas les informations recueillies, peu importe leur origine et leur nature, ne pourront être transmis à des tiers sous quelque forme que ce soit.</w:t>
      </w:r>
    </w:p>
    <w:p w14:paraId="279E2191" w14:textId="77777777" w:rsidR="00E8612D" w:rsidRPr="00D14EA3" w:rsidRDefault="00E8612D" w:rsidP="00E8612D">
      <w:pPr>
        <w:pStyle w:val="BodyText"/>
        <w:rPr>
          <w:rFonts w:ascii="Georgia" w:hAnsi="Georgia"/>
          <w:color w:val="404040"/>
          <w:sz w:val="21"/>
          <w:szCs w:val="21"/>
        </w:rPr>
      </w:pPr>
      <w:r w:rsidRPr="00D14EA3">
        <w:rPr>
          <w:rFonts w:ascii="Georgia" w:hAnsi="Georgia"/>
          <w:color w:val="404040"/>
          <w:sz w:val="21"/>
          <w:szCs w:val="21"/>
        </w:rPr>
        <w:t>Toutes les parties intervenant directement ou indirectement sont donc tenues au devoir de discrétion.</w:t>
      </w:r>
    </w:p>
    <w:p w14:paraId="0C4DBEC2" w14:textId="776B03E8" w:rsidR="00E8612D" w:rsidRPr="00D14EA3" w:rsidRDefault="00E8612D" w:rsidP="008B6D0A">
      <w:pPr>
        <w:pStyle w:val="BodyText"/>
        <w:rPr>
          <w:rFonts w:ascii="Georgia" w:hAnsi="Georgia"/>
          <w:color w:val="404040"/>
          <w:sz w:val="21"/>
          <w:szCs w:val="21"/>
        </w:rPr>
      </w:pPr>
      <w:r w:rsidRPr="00D14EA3">
        <w:rPr>
          <w:rFonts w:ascii="Georgia" w:hAnsi="Georgia"/>
          <w:color w:val="404040"/>
          <w:sz w:val="21"/>
          <w:szCs w:val="21"/>
        </w:rPr>
        <w:t>Conformément à l’article 18 de l’A.R. du 14 /01/2013 relatif aux règles générales d'exécution des marchés publics, le Soumissionnaire ou l’Adjudicataire s’engage à considérer et à traiter de manière strictement confidentiels, toutes informations, tous faits, tous documents et/ou toutes données, quels qu’en soient la nature et le support, qui lui auront été communiqués, sous quelque forme et par quelque moyen que ce soit, ou auxquels il aura accès, directement ou indirectement, dans le cadre ou à l’occasion du présent marché. Les informations confidentielles couvrent notamment, sans que cette liste soit limitative, l’existence même du présent marché.</w:t>
      </w:r>
    </w:p>
    <w:p w14:paraId="1D9BBCF8" w14:textId="77777777" w:rsidR="00E8612D" w:rsidRPr="00D14EA3" w:rsidRDefault="00E8612D" w:rsidP="00E8612D">
      <w:pPr>
        <w:pStyle w:val="BodyText"/>
        <w:rPr>
          <w:rFonts w:ascii="Georgia" w:hAnsi="Georgia"/>
          <w:color w:val="404040"/>
          <w:sz w:val="21"/>
          <w:szCs w:val="21"/>
        </w:rPr>
      </w:pPr>
      <w:r w:rsidRPr="00D14EA3">
        <w:rPr>
          <w:rFonts w:ascii="Georgia" w:hAnsi="Georgia"/>
          <w:color w:val="404040"/>
          <w:sz w:val="21"/>
          <w:szCs w:val="21"/>
        </w:rPr>
        <w:t xml:space="preserve">A ce titre, il s’engage notamment : </w:t>
      </w:r>
    </w:p>
    <w:p w14:paraId="7AAD3B2D" w14:textId="77777777" w:rsidR="00E8612D" w:rsidRPr="00D14EA3" w:rsidRDefault="00E8612D" w:rsidP="00E8612D">
      <w:pPr>
        <w:pStyle w:val="BodyText"/>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à respecter et à faire respecter la stricte confidentialité de ces éléments, et à prendre toutes précautions utiles afin d’en préserver le secret (ces précautions ne pouvant en aucun cas être inférieures à celles prises par le Soumissionnaire pour la protection de ses propres informations confidentielles) ;</w:t>
      </w:r>
    </w:p>
    <w:p w14:paraId="62C41951" w14:textId="77777777" w:rsidR="00E8612D" w:rsidRPr="00D14EA3" w:rsidRDefault="00E8612D" w:rsidP="00E8612D">
      <w:pPr>
        <w:pStyle w:val="BodyText"/>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 xml:space="preserve">à ne consulter, utiliser et/ou exploiter, directement ou indirectement, l’ensemble des </w:t>
      </w:r>
      <w:r w:rsidRPr="00D14EA3">
        <w:rPr>
          <w:rFonts w:ascii="Georgia" w:hAnsi="Georgia"/>
          <w:color w:val="404040"/>
          <w:sz w:val="21"/>
          <w:szCs w:val="21"/>
        </w:rPr>
        <w:lastRenderedPageBreak/>
        <w:t>éléments précités que dans la mesure strictement nécessaire à la préparation et, le cas échéant, à l’exécution du présent marché (en ayant notamment égard aux dispositions législatives en matière de protection de la vie privée à l’égard des traitements de données à caractère personnel) ;</w:t>
      </w:r>
    </w:p>
    <w:p w14:paraId="180C2EE4" w14:textId="77777777" w:rsidR="00E8612D" w:rsidRPr="00D14EA3" w:rsidRDefault="00E8612D" w:rsidP="00E8612D">
      <w:pPr>
        <w:pStyle w:val="BodyText"/>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à ne pas reproduire, distribuer, divulguer, transmettre ou autrement mettre à disposition de tiers les éléments précités, en totalité ou en partie, et sous quelque forme que ce soit, à moins d’avoir obtenu l’accord préalable et écrit du Pouvoir Adjudicateur ;</w:t>
      </w:r>
    </w:p>
    <w:p w14:paraId="266F9AF9" w14:textId="77777777" w:rsidR="00E8612D" w:rsidRPr="00D14EA3" w:rsidRDefault="00E8612D" w:rsidP="00E8612D">
      <w:pPr>
        <w:pStyle w:val="BodyText"/>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à restituer, à première demande du Pouvoir Adjudicateur, les éléments précités ;</w:t>
      </w:r>
    </w:p>
    <w:p w14:paraId="22991A80" w14:textId="77777777" w:rsidR="00E8612D" w:rsidRDefault="00E8612D" w:rsidP="00E8612D">
      <w:pPr>
        <w:pStyle w:val="BodyText"/>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d’une manière générale, à ne pas divulguer directement ou indirectement aux tiers, que ce soit à titre publicitaire ou à n’importe quel autre titre, l’existence et/ou le contenu du présent marché, ni le fait que le Soumissionnaire ou l’Adjudicataire exécute celui-ci pour le Pouvoir Adjudicateur, ni, le cas échéant, les résultats obtenus dans ce cadre, à moins d’avoir obtenu l’accord préalable et écrit du Pouvoir Adjudicateur. »</w:t>
      </w:r>
    </w:p>
    <w:p w14:paraId="669A6462" w14:textId="77777777" w:rsidR="00E8612D" w:rsidRPr="008B6D0A" w:rsidRDefault="00E8612D" w:rsidP="00E8612D">
      <w:pPr>
        <w:pStyle w:val="Heading2"/>
        <w:rPr>
          <w:lang w:val="fr-FR"/>
        </w:rPr>
      </w:pPr>
      <w:bookmarkStart w:id="121" w:name="_Toc198621335"/>
      <w:r w:rsidRPr="008B6D0A">
        <w:rPr>
          <w:lang w:val="fr-FR"/>
        </w:rPr>
        <w:t>Protection des données personnelles</w:t>
      </w:r>
      <w:bookmarkEnd w:id="121"/>
    </w:p>
    <w:p w14:paraId="488071F1" w14:textId="77777777" w:rsidR="004A1A39" w:rsidRPr="00833B6B" w:rsidRDefault="004A1A39" w:rsidP="004A1A39">
      <w:pPr>
        <w:pStyle w:val="Normalleftaligned"/>
        <w:spacing w:after="200" w:line="276" w:lineRule="auto"/>
        <w:contextualSpacing w:val="0"/>
        <w:jc w:val="both"/>
        <w:rPr>
          <w:rFonts w:ascii="Georgia" w:hAnsi="Georgia"/>
          <w:noProof/>
          <w:color w:val="585756"/>
          <w:kern w:val="0"/>
          <w:sz w:val="21"/>
          <w:lang w:val="fr-BE"/>
          <w14:ligatures w14:val="none"/>
        </w:rPr>
      </w:pPr>
      <w:r w:rsidRPr="00833B6B">
        <w:rPr>
          <w:rFonts w:ascii="Georgia" w:hAnsi="Georgia"/>
          <w:noProof/>
          <w:color w:val="585756"/>
          <w:kern w:val="0"/>
          <w:sz w:val="21"/>
          <w:lang w:val="fr-BE"/>
          <w14:ligatures w14:val="none"/>
        </w:rPr>
        <w:t xml:space="preserve">Les parties sont responsables séparément du traitement des données à caractère personnel traitées. Chacune d'entre elles est donc considérée comme un responsable du traitement distinct au sens du Règlement Général sur la Protection des Données (RGPD) </w:t>
      </w:r>
    </w:p>
    <w:p w14:paraId="02A0133B" w14:textId="77777777" w:rsidR="004A1A39" w:rsidRPr="00833B6B" w:rsidRDefault="004A1A39" w:rsidP="004A1A39">
      <w:pPr>
        <w:pStyle w:val="Normalleftaligned"/>
        <w:spacing w:after="200" w:line="276" w:lineRule="auto"/>
        <w:contextualSpacing w:val="0"/>
        <w:jc w:val="both"/>
        <w:rPr>
          <w:rFonts w:ascii="Georgia" w:hAnsi="Georgia"/>
          <w:noProof/>
          <w:color w:val="585756"/>
          <w:kern w:val="0"/>
          <w:sz w:val="21"/>
          <w:lang w:val="fr-BE"/>
          <w14:ligatures w14:val="none"/>
        </w:rPr>
      </w:pPr>
      <w:r w:rsidRPr="00833B6B">
        <w:rPr>
          <w:rFonts w:ascii="Georgia" w:hAnsi="Georgia"/>
          <w:noProof/>
          <w:color w:val="585756"/>
          <w:kern w:val="0"/>
          <w:sz w:val="21"/>
          <w:lang w:val="fr-BE"/>
          <w14:ligatures w14:val="none"/>
        </w:rPr>
        <w:t>Les parties sont tenues de respecter toutes les obligations qui leur incombent en vertu du RGPD, et notamment de veiller au respect des principes relatifs au traitement des données à caractère personnel énoncés à l'article 5 du règlement sur la protection des données.</w:t>
      </w:r>
    </w:p>
    <w:p w14:paraId="520E6865" w14:textId="77777777" w:rsidR="004A1A39" w:rsidRPr="00833B6B" w:rsidRDefault="004A1A39" w:rsidP="004A1A39">
      <w:pPr>
        <w:pStyle w:val="Normalleftaligned"/>
        <w:spacing w:after="200" w:line="276" w:lineRule="auto"/>
        <w:contextualSpacing w:val="0"/>
        <w:jc w:val="both"/>
        <w:rPr>
          <w:rFonts w:ascii="Georgia" w:hAnsi="Georgia"/>
          <w:noProof/>
          <w:color w:val="585756"/>
          <w:kern w:val="0"/>
          <w:sz w:val="21"/>
          <w:lang w:val="fr-BE"/>
          <w14:ligatures w14:val="none"/>
        </w:rPr>
      </w:pPr>
      <w:r w:rsidRPr="00833B6B">
        <w:rPr>
          <w:rFonts w:ascii="Georgia" w:hAnsi="Georgia"/>
          <w:noProof/>
          <w:color w:val="585756"/>
          <w:kern w:val="0"/>
          <w:sz w:val="21"/>
          <w:lang w:val="fr-BE"/>
          <w14:ligatures w14:val="none"/>
        </w:rPr>
        <w:t>Les parties sont seules responsables de la détermination des finalités du traitement et de l'établissement des instructions documentées selon lesquelles leur sous-traitant a le droit de traiter les données à caractère personnel pendant la durée du marché public.</w:t>
      </w:r>
    </w:p>
    <w:p w14:paraId="0DC7B9BF" w14:textId="77777777" w:rsidR="004A1A39" w:rsidRPr="00833B6B" w:rsidRDefault="004A1A39" w:rsidP="004A1A39">
      <w:pPr>
        <w:pStyle w:val="Normalleftaligned"/>
        <w:spacing w:after="200" w:line="276" w:lineRule="auto"/>
        <w:contextualSpacing w:val="0"/>
        <w:jc w:val="both"/>
        <w:rPr>
          <w:rFonts w:ascii="Georgia" w:hAnsi="Georgia"/>
          <w:noProof/>
          <w:color w:val="585756"/>
          <w:kern w:val="0"/>
          <w:sz w:val="21"/>
          <w:lang w:val="fr-BE"/>
          <w14:ligatures w14:val="none"/>
        </w:rPr>
      </w:pPr>
      <w:r w:rsidRPr="00833B6B">
        <w:rPr>
          <w:rFonts w:ascii="Georgia" w:hAnsi="Georgia"/>
          <w:noProof/>
          <w:color w:val="585756"/>
          <w:kern w:val="0"/>
          <w:sz w:val="21"/>
          <w:lang w:val="fr-BE"/>
          <w14:ligatures w14:val="none"/>
        </w:rPr>
        <w:t xml:space="preserve">Le soumissionnaire garantit la disponibilité, la confidentialité, l'intégrité et la résilience des données qu’il traite. À cette fin, il mettra en place des mesures techniques et organisationnelles appropriées. Ces mesures doivent assurer un niveau de protection adéquat, compte tenu de l'état de la technique, des coûts de mise en œuvre des mesures et des risques associés au traitement. Ces mesures seront réexaminées régulièrement. A minima, le soumissionnaire garantit qu’il met en œuvre les mesures décrites dans l’annexe 1. </w:t>
      </w:r>
    </w:p>
    <w:p w14:paraId="422D90B4" w14:textId="77777777" w:rsidR="004A1A39" w:rsidRPr="00833B6B" w:rsidRDefault="004A1A39" w:rsidP="004A1A39">
      <w:pPr>
        <w:pStyle w:val="Normalleftaligned"/>
        <w:spacing w:after="200" w:line="276" w:lineRule="auto"/>
        <w:contextualSpacing w:val="0"/>
        <w:jc w:val="both"/>
        <w:rPr>
          <w:rFonts w:ascii="Georgia" w:hAnsi="Georgia"/>
          <w:noProof/>
          <w:color w:val="585756"/>
          <w:kern w:val="0"/>
          <w:sz w:val="21"/>
          <w:lang w:val="fr-BE"/>
          <w14:ligatures w14:val="none"/>
        </w:rPr>
      </w:pPr>
      <w:r w:rsidRPr="00833B6B">
        <w:rPr>
          <w:rFonts w:ascii="Georgia" w:hAnsi="Georgia"/>
          <w:noProof/>
          <w:color w:val="585756"/>
          <w:kern w:val="0"/>
          <w:sz w:val="21"/>
          <w:lang w:val="fr-BE"/>
          <w14:ligatures w14:val="none"/>
        </w:rPr>
        <w:t>En outre, le soumissionnaire garantit que les personnes de son organisation autorisées à traiter les données à caractère personnel se sont engagées à respecter la confidentialité et/ou sont liées par une obligation légale de confidentialité appropriée et/ou sont liées par contrat au respect de la confidentialité.</w:t>
      </w:r>
    </w:p>
    <w:p w14:paraId="69152BB2" w14:textId="77777777" w:rsidR="004A1A39" w:rsidRPr="00833B6B" w:rsidRDefault="004A1A39" w:rsidP="004A1A39">
      <w:pPr>
        <w:pStyle w:val="Normalleftaligned"/>
        <w:spacing w:after="200" w:line="276" w:lineRule="auto"/>
        <w:contextualSpacing w:val="0"/>
        <w:jc w:val="both"/>
        <w:rPr>
          <w:rFonts w:ascii="Georgia" w:hAnsi="Georgia"/>
          <w:noProof/>
          <w:color w:val="585756"/>
          <w:kern w:val="0"/>
          <w:sz w:val="21"/>
          <w:lang w:val="fr-BE"/>
          <w14:ligatures w14:val="none"/>
        </w:rPr>
      </w:pPr>
      <w:r w:rsidRPr="00833B6B">
        <w:rPr>
          <w:rFonts w:ascii="Georgia" w:hAnsi="Georgia"/>
          <w:noProof/>
          <w:color w:val="585756"/>
          <w:kern w:val="0"/>
          <w:sz w:val="21"/>
          <w:lang w:val="fr-BE"/>
          <w14:ligatures w14:val="none"/>
        </w:rPr>
        <w:t>Le soumissionnaire garantira la capacité de rétablir la disponibilité et l'accès aux données à caractère personnel en temps utile en cas d'incident physique ou technique. Par ailleurs, le soumissionnaire informera ENABEL de toute violation actuelle ou présumée des données dans les 72 heures.</w:t>
      </w:r>
    </w:p>
    <w:p w14:paraId="6C3A317D" w14:textId="77777777" w:rsidR="004A1A39" w:rsidRPr="00833B6B" w:rsidRDefault="004A1A39" w:rsidP="004A1A39">
      <w:pPr>
        <w:pStyle w:val="Normalleftaligned"/>
        <w:spacing w:after="200" w:line="276" w:lineRule="auto"/>
        <w:contextualSpacing w:val="0"/>
        <w:jc w:val="both"/>
        <w:rPr>
          <w:rFonts w:ascii="Georgia" w:hAnsi="Georgia"/>
          <w:noProof/>
          <w:color w:val="585756"/>
          <w:kern w:val="0"/>
          <w:sz w:val="21"/>
          <w:lang w:val="fr-BE"/>
          <w14:ligatures w14:val="none"/>
        </w:rPr>
      </w:pPr>
      <w:r w:rsidRPr="00833B6B">
        <w:rPr>
          <w:rFonts w:ascii="Georgia" w:hAnsi="Georgia"/>
          <w:noProof/>
          <w:color w:val="585756"/>
          <w:kern w:val="0"/>
          <w:sz w:val="21"/>
          <w:lang w:val="fr-BE"/>
          <w14:ligatures w14:val="none"/>
        </w:rPr>
        <w:t>En cas de notification de violations de données à caractère personnel liées au traitement de données à caractère personnel, les parties collaboreront de bonne foi pour permettre à la partie concernée de respecter ses obligations à cet égard</w:t>
      </w:r>
    </w:p>
    <w:p w14:paraId="0F8982D9" w14:textId="77777777" w:rsidR="004A1A39" w:rsidRPr="00833B6B" w:rsidRDefault="004A1A39" w:rsidP="004A1A39">
      <w:pPr>
        <w:pStyle w:val="Normalleftaligned"/>
        <w:spacing w:after="200" w:line="276" w:lineRule="auto"/>
        <w:contextualSpacing w:val="0"/>
        <w:jc w:val="both"/>
        <w:rPr>
          <w:rFonts w:ascii="Georgia" w:hAnsi="Georgia"/>
          <w:noProof/>
          <w:color w:val="585756"/>
          <w:kern w:val="0"/>
          <w:sz w:val="21"/>
          <w:lang w:val="fr-BE"/>
          <w14:ligatures w14:val="none"/>
        </w:rPr>
      </w:pPr>
      <w:r w:rsidRPr="00833B6B">
        <w:rPr>
          <w:rFonts w:ascii="Georgia" w:hAnsi="Georgia"/>
          <w:noProof/>
          <w:color w:val="585756"/>
          <w:kern w:val="0"/>
          <w:sz w:val="21"/>
          <w:lang w:val="fr-BE"/>
          <w14:ligatures w14:val="none"/>
        </w:rPr>
        <w:lastRenderedPageBreak/>
        <w:t>Les parties s'aideront mutuellement à respecter leur obligation de répondre aux demandes relatives à l'exercice des droits de la personne concernée dans le cadre de l'utilisation de la plateforme. Les parties s'informent mutuellement de toutes les demandes pertinentes qu'elles reçoivent des personnes concernées au sujet du traitement. Chaque partie est responsable du traitement de ses propres demandes.</w:t>
      </w:r>
    </w:p>
    <w:p w14:paraId="296D6AD1" w14:textId="77777777" w:rsidR="004A1A39" w:rsidRPr="00833B6B" w:rsidRDefault="004A1A39" w:rsidP="004A1A39">
      <w:pPr>
        <w:pStyle w:val="Normalleftaligned"/>
        <w:spacing w:after="200" w:line="276" w:lineRule="auto"/>
        <w:contextualSpacing w:val="0"/>
        <w:jc w:val="both"/>
        <w:rPr>
          <w:rFonts w:ascii="Georgia" w:hAnsi="Georgia"/>
          <w:noProof/>
          <w:color w:val="585756"/>
          <w:kern w:val="0"/>
          <w:sz w:val="21"/>
          <w:lang w:val="fr-BE"/>
          <w14:ligatures w14:val="none"/>
        </w:rPr>
      </w:pPr>
      <w:r w:rsidRPr="00833B6B">
        <w:rPr>
          <w:rFonts w:ascii="Georgia" w:hAnsi="Georgia"/>
          <w:noProof/>
          <w:color w:val="585756"/>
          <w:kern w:val="0"/>
          <w:sz w:val="21"/>
          <w:lang w:val="fr-BE"/>
          <w14:ligatures w14:val="none"/>
        </w:rPr>
        <w:t>Toute utilisation des données à des fins commerciales directes ou indirectes est strictement interdite.</w:t>
      </w:r>
    </w:p>
    <w:p w14:paraId="6A9742D5" w14:textId="37AEAA9F" w:rsidR="004A1A39" w:rsidRDefault="004A1A39" w:rsidP="004A1A39">
      <w:pPr>
        <w:pStyle w:val="Normalleftaligned"/>
        <w:spacing w:after="200" w:line="276" w:lineRule="auto"/>
        <w:contextualSpacing w:val="0"/>
        <w:jc w:val="both"/>
      </w:pPr>
      <w:r w:rsidRPr="00833B6B">
        <w:rPr>
          <w:rFonts w:ascii="Georgia" w:hAnsi="Georgia"/>
          <w:noProof/>
          <w:color w:val="585756"/>
          <w:kern w:val="0"/>
          <w:sz w:val="21"/>
          <w:lang w:val="fr-BE"/>
          <w14:ligatures w14:val="none"/>
        </w:rPr>
        <w:t>En ce qui concerne le transfert des données personnelles vers des pays tiers ou des organisations internationales, le soumissionnaire garantit que le stockage des données à caractère personnel se fera uniquement dans l'Espace économique européen ("EEE"). Toute exploitation, copie et redondance du système d'information sera effectuée exclusivement sur le sol européen. Toute modification sera communiquée à ENABEL dans les meilleurs délais. Seules les données préalablement anonymisées peuvent quitter l'EEE.</w:t>
      </w:r>
    </w:p>
    <w:p w14:paraId="3700EC51" w14:textId="77777777" w:rsidR="005F2003" w:rsidRDefault="005F2003" w:rsidP="000534B9">
      <w:pPr>
        <w:pStyle w:val="Heading2"/>
        <w:keepLines w:val="0"/>
        <w:widowControl w:val="0"/>
        <w:tabs>
          <w:tab w:val="num" w:pos="576"/>
        </w:tabs>
        <w:suppressAutoHyphens/>
        <w:spacing w:after="240"/>
      </w:pPr>
      <w:bookmarkStart w:id="122" w:name="_Toc198621336"/>
      <w:r>
        <w:t>Droits intellectuels (art. 19 à 23)</w:t>
      </w:r>
      <w:bookmarkEnd w:id="119"/>
      <w:bookmarkEnd w:id="122"/>
    </w:p>
    <w:p w14:paraId="4D6A3624" w14:textId="77777777" w:rsidR="00EF51FC" w:rsidRPr="00775557" w:rsidRDefault="00EF51FC" w:rsidP="00EF51FC">
      <w:pPr>
        <w:jc w:val="both"/>
        <w:rPr>
          <w:lang w:val="fr-FR"/>
        </w:rPr>
      </w:pPr>
      <w:bookmarkStart w:id="123" w:name="_Ref233108956"/>
      <w:bookmarkStart w:id="124" w:name="_Ref233108960"/>
      <w:bookmarkStart w:id="125" w:name="_Toc257380497"/>
      <w:bookmarkStart w:id="126" w:name="_Toc260134216"/>
      <w:bookmarkStart w:id="127" w:name="_Toc364253084"/>
      <w:r w:rsidRPr="00775557">
        <w:rPr>
          <w:lang w:val="fr-FR"/>
        </w:rPr>
        <w:t>Le pouvoir adjudicateur n'acquiert pas les droits de propriété intellectuelle mais obtient une licence d'exploitation des résultats protégés par le droit de la propriété intellectuelle pour les modes d'exploitation mentionnés dans les Termes de Référence.</w:t>
      </w:r>
    </w:p>
    <w:p w14:paraId="7EABE84E" w14:textId="77777777" w:rsidR="00EF51FC" w:rsidRPr="00775557" w:rsidRDefault="00EF51FC" w:rsidP="00EF51FC">
      <w:pPr>
        <w:jc w:val="both"/>
        <w:rPr>
          <w:lang w:val="fr-FR"/>
        </w:rPr>
      </w:pPr>
      <w:r w:rsidRPr="00775557">
        <w:rPr>
          <w:lang w:val="fr-FR"/>
        </w:rPr>
        <w:t>Les droits de propriété intellectuelle nés, mis au point ou utilisés à l'occasion de l'exécution du marché ne peuvent être opposés à l'adjudicateur pour l'utilisation des résultats du marché. Il appartient à l’adjudicataire d’entreprendre les démarches nécessaires auprès des tiers pour en obtenir les droits d’exploitation et autorisations nécessaires à la licence d’exploitation.</w:t>
      </w:r>
    </w:p>
    <w:p w14:paraId="23FBE163" w14:textId="77777777" w:rsidR="00EF51FC" w:rsidRPr="00775557" w:rsidRDefault="00EF51FC" w:rsidP="00EF51FC">
      <w:pPr>
        <w:jc w:val="both"/>
        <w:rPr>
          <w:lang w:val="fr-FR"/>
        </w:rPr>
      </w:pPr>
      <w:r w:rsidRPr="00775557">
        <w:rPr>
          <w:lang w:val="fr-FR"/>
        </w:rPr>
        <w:t>L'adjudicateur peut, après en avoir informé l'adjudicataire, publier des informations générales sur l'existence du marché et les résultats obtenus, formulées de manière telle qu'elles ne puissent être utilisées par un tiers sans autorisation de l'adjudicataire. Cette publication mentionne l'intervention de l'adjudicataire.</w:t>
      </w:r>
    </w:p>
    <w:p w14:paraId="11025FEB" w14:textId="77777777" w:rsidR="00EF51FC" w:rsidRPr="00775557" w:rsidRDefault="00EF51FC" w:rsidP="00EF51FC">
      <w:pPr>
        <w:jc w:val="both"/>
        <w:rPr>
          <w:lang w:val="fr-FR"/>
        </w:rPr>
      </w:pPr>
      <w:r w:rsidRPr="00775557">
        <w:rPr>
          <w:lang w:val="fr-FR"/>
        </w:rPr>
        <w:t>Sans préjudice de l'alinéa 1er et sauf disposition contraire dans les documents du marché, lorsque l'objet de celui-ci consiste en la création, la fabrication ou le développement de dessins et modèles, de signes distinctifs, le pouvoir adjudicateur en acquiert la propriété intellectuelle, ainsi que le droit de les déposer, de les faire enregistrer et de les faire protéger.</w:t>
      </w:r>
    </w:p>
    <w:p w14:paraId="232682C1" w14:textId="77777777" w:rsidR="00EF51FC" w:rsidRPr="00775557" w:rsidRDefault="00EF51FC" w:rsidP="00EF51FC">
      <w:pPr>
        <w:jc w:val="both"/>
        <w:rPr>
          <w:lang w:val="fr-FR"/>
        </w:rPr>
      </w:pPr>
      <w:r w:rsidRPr="00775557">
        <w:rPr>
          <w:lang w:val="fr-FR"/>
        </w:rPr>
        <w:t>En ce qui concerne les noms de domaine créés à l'occasion d'un marché, le pouvoir adjudicateur acquiert également le droit de les enregistrer et de les protéger, sauf disposition contraire dans les documents du marché.</w:t>
      </w:r>
    </w:p>
    <w:p w14:paraId="023B856F" w14:textId="77777777" w:rsidR="005F2003" w:rsidRDefault="005F2003" w:rsidP="005F2003">
      <w:pPr>
        <w:pStyle w:val="Heading2"/>
        <w:keepLines w:val="0"/>
        <w:widowControl w:val="0"/>
        <w:tabs>
          <w:tab w:val="num" w:pos="576"/>
        </w:tabs>
        <w:suppressAutoHyphens/>
        <w:spacing w:after="240"/>
      </w:pPr>
      <w:bookmarkStart w:id="128" w:name="_Toc198621337"/>
      <w:r>
        <w:t>Cautionnement</w:t>
      </w:r>
      <w:bookmarkEnd w:id="123"/>
      <w:bookmarkEnd w:id="124"/>
      <w:bookmarkEnd w:id="125"/>
      <w:bookmarkEnd w:id="126"/>
      <w:r>
        <w:t xml:space="preserve"> (art.25 à 33)</w:t>
      </w:r>
      <w:bookmarkEnd w:id="127"/>
      <w:bookmarkEnd w:id="128"/>
    </w:p>
    <w:p w14:paraId="7E3C791A" w14:textId="40E2B746" w:rsidR="005F2003" w:rsidRPr="0017001A" w:rsidRDefault="005F2003" w:rsidP="0017001A">
      <w:pPr>
        <w:jc w:val="both"/>
        <w:rPr>
          <w:rFonts w:eastAsia="DejaVu Sans" w:cs="Tahoma"/>
          <w:color w:val="404040" w:themeColor="text1" w:themeTint="BF"/>
          <w:kern w:val="18"/>
          <w:szCs w:val="21"/>
          <w:lang w:val="fr-FR"/>
        </w:rPr>
      </w:pPr>
      <w:r w:rsidRPr="0017001A">
        <w:rPr>
          <w:rFonts w:eastAsia="DejaVu Sans" w:cs="Tahoma"/>
          <w:color w:val="404040" w:themeColor="text1" w:themeTint="BF"/>
          <w:kern w:val="18"/>
          <w:szCs w:val="21"/>
          <w:lang w:val="fr-FR"/>
        </w:rPr>
        <w:t>Le cautionnement est fixé à 5% du montant total, hors TVA, du marché. Le montant ainsi obtenu est arrondi à la dizaine d’euro supérieure.</w:t>
      </w:r>
    </w:p>
    <w:p w14:paraId="7C2DE303" w14:textId="77777777" w:rsidR="005F2003" w:rsidRPr="0017001A" w:rsidRDefault="005F2003" w:rsidP="0017001A">
      <w:pPr>
        <w:jc w:val="both"/>
        <w:rPr>
          <w:rFonts w:eastAsia="DejaVu Sans" w:cs="Tahoma"/>
          <w:color w:val="404040" w:themeColor="text1" w:themeTint="BF"/>
          <w:kern w:val="18"/>
          <w:szCs w:val="21"/>
          <w:lang w:val="fr-FR"/>
        </w:rPr>
      </w:pPr>
      <w:r w:rsidRPr="0017001A">
        <w:rPr>
          <w:rFonts w:eastAsia="DejaVu Sans" w:cs="Tahoma"/>
          <w:color w:val="404040" w:themeColor="text1" w:themeTint="BF"/>
          <w:kern w:val="18"/>
          <w:szCs w:val="21"/>
          <w:lang w:val="fr-FR"/>
        </w:rPr>
        <w:t>Le cautionnement peut être constitué conformément aux dispositions légales et réglementaires, soit en numéraire, ou en fonds publics, soit sous forme de cautionnement collectif.</w:t>
      </w:r>
    </w:p>
    <w:p w14:paraId="2D76FC4D" w14:textId="77777777" w:rsidR="005F2003" w:rsidRPr="0017001A" w:rsidRDefault="005F2003" w:rsidP="0017001A">
      <w:pPr>
        <w:jc w:val="both"/>
        <w:rPr>
          <w:rFonts w:eastAsia="DejaVu Sans" w:cs="Tahoma"/>
          <w:color w:val="404040" w:themeColor="text1" w:themeTint="BF"/>
          <w:kern w:val="18"/>
          <w:szCs w:val="21"/>
          <w:lang w:val="fr-FR"/>
        </w:rPr>
      </w:pPr>
      <w:r w:rsidRPr="0017001A">
        <w:rPr>
          <w:rFonts w:eastAsia="DejaVu Sans" w:cs="Tahoma"/>
          <w:color w:val="404040" w:themeColor="text1" w:themeTint="BF"/>
          <w:kern w:val="18"/>
          <w:szCs w:val="21"/>
          <w:lang w:val="fr-FR"/>
        </w:rPr>
        <w:t xml:space="preserve">Le cautionnement peut également être constitué par une garantie accordée par un établissement de crédit satisfaisant au prescrit de la législation relative au statut et au </w:t>
      </w:r>
      <w:r w:rsidRPr="0017001A">
        <w:rPr>
          <w:rFonts w:eastAsia="DejaVu Sans" w:cs="Tahoma"/>
          <w:color w:val="404040" w:themeColor="text1" w:themeTint="BF"/>
          <w:kern w:val="18"/>
          <w:szCs w:val="21"/>
          <w:lang w:val="fr-FR"/>
        </w:rPr>
        <w:lastRenderedPageBreak/>
        <w:t>contrôle des établissements de crédit ou par une entreprise d'assurances satisfaisant au prescrit de la législation relative au contrôle des entreprises d'assurances et agréée pour la branche 15 (caution).</w:t>
      </w:r>
    </w:p>
    <w:p w14:paraId="2017F167" w14:textId="266E2A88" w:rsidR="005F2003" w:rsidRPr="0017001A" w:rsidRDefault="005F2003" w:rsidP="0017001A">
      <w:pPr>
        <w:jc w:val="both"/>
        <w:rPr>
          <w:rFonts w:eastAsia="DejaVu Sans" w:cs="Tahoma"/>
          <w:color w:val="404040" w:themeColor="text1" w:themeTint="BF"/>
          <w:kern w:val="18"/>
          <w:szCs w:val="21"/>
          <w:lang w:val="fr-FR"/>
        </w:rPr>
      </w:pPr>
      <w:r w:rsidRPr="0017001A">
        <w:rPr>
          <w:rFonts w:eastAsia="DejaVu Sans" w:cs="Tahoma"/>
          <w:color w:val="404040" w:themeColor="text1" w:themeTint="BF"/>
          <w:kern w:val="18"/>
          <w:szCs w:val="21"/>
          <w:lang w:val="fr-FR"/>
        </w:rPr>
        <w:t>Par dérogation à l’article 26, le cautionnement peut être établi via un établissement dont le siège social se situe dans un des pays de destination des services. Le pouvoir adjudicateur se réserve le droit d’accepter ou non la constitution du cautionnement via cet établissement. L’adjudicataire mentionnera le nom et l’adresse de cet établissement dans l’offre.</w:t>
      </w:r>
    </w:p>
    <w:p w14:paraId="4FEA98D6" w14:textId="744884D9" w:rsidR="005F2003" w:rsidRPr="0017001A" w:rsidRDefault="005F2003" w:rsidP="0017001A">
      <w:pPr>
        <w:jc w:val="both"/>
        <w:rPr>
          <w:rFonts w:eastAsia="DejaVu Sans" w:cs="Tahoma"/>
          <w:color w:val="404040" w:themeColor="text1" w:themeTint="BF"/>
          <w:kern w:val="18"/>
          <w:szCs w:val="21"/>
          <w:lang w:val="fr-FR"/>
        </w:rPr>
      </w:pPr>
      <w:r w:rsidRPr="0017001A">
        <w:rPr>
          <w:rFonts w:eastAsia="DejaVu Sans" w:cs="Tahoma"/>
          <w:color w:val="404040" w:themeColor="text1" w:themeTint="BF"/>
          <w:kern w:val="18"/>
          <w:szCs w:val="21"/>
          <w:lang w:val="fr-FR"/>
        </w:rPr>
        <w:t>La dérogation est motivée pour laisser l’opportunité aux éventuels soumissionnaires locaux d’introduire offre. Cette mesure est rendue indispensable par les exigences particulières du marché.</w:t>
      </w:r>
    </w:p>
    <w:p w14:paraId="01635E6A" w14:textId="77777777" w:rsidR="005F2003" w:rsidRPr="0017001A" w:rsidRDefault="005F2003" w:rsidP="0017001A">
      <w:pPr>
        <w:jc w:val="both"/>
        <w:rPr>
          <w:rFonts w:eastAsia="DejaVu Sans" w:cs="Tahoma"/>
          <w:color w:val="404040" w:themeColor="text1" w:themeTint="BF"/>
          <w:kern w:val="18"/>
          <w:szCs w:val="21"/>
          <w:lang w:val="fr-FR"/>
        </w:rPr>
      </w:pPr>
      <w:r w:rsidRPr="0017001A">
        <w:rPr>
          <w:rFonts w:eastAsia="DejaVu Sans" w:cs="Tahoma"/>
          <w:color w:val="404040" w:themeColor="text1" w:themeTint="BF"/>
          <w:kern w:val="18"/>
          <w:szCs w:val="21"/>
          <w:lang w:val="fr-FR"/>
        </w:rPr>
        <w:t>L’adjudicataire doit, dans les trente jours calendrier suivant le jour de la conclusion du marché, justifier la constitution du cautionnement par lui-même ou par un tiers, de l’une des façons suivantes:</w:t>
      </w:r>
    </w:p>
    <w:p w14:paraId="46A7D508" w14:textId="792DCF47" w:rsidR="005F2003" w:rsidRPr="00514647" w:rsidRDefault="005F2003" w:rsidP="0017001A">
      <w:pPr>
        <w:ind w:left="284" w:hanging="284"/>
        <w:jc w:val="both"/>
        <w:rPr>
          <w:rFonts w:cs="Arial"/>
          <w:kern w:val="18"/>
          <w:sz w:val="20"/>
        </w:rPr>
      </w:pPr>
      <w:r w:rsidRPr="00514647">
        <w:rPr>
          <w:rFonts w:cs="Arial"/>
          <w:kern w:val="18"/>
          <w:sz w:val="20"/>
        </w:rPr>
        <w:t xml:space="preserve">1° </w:t>
      </w:r>
      <w:r w:rsidRPr="00514647">
        <w:rPr>
          <w:rFonts w:cs="Arial"/>
          <w:kern w:val="18"/>
          <w:sz w:val="20"/>
        </w:rPr>
        <w:tab/>
        <w:t xml:space="preserve">lorsqu’il s’agit de numéraire, par le virement du montant au numéro de compte bpost banque de la Caisse des Dépôts et Consignations </w:t>
      </w:r>
      <w:r w:rsidR="00C85B69" w:rsidRPr="00DE68C6">
        <w:rPr>
          <w:color w:val="404040"/>
          <w:szCs w:val="21"/>
        </w:rPr>
        <w:t xml:space="preserve">Complétez le plus précisément possible le formulaire suivant : </w:t>
      </w:r>
      <w:hyperlink r:id="rId22" w:history="1">
        <w:r w:rsidR="00C85B69" w:rsidRPr="00A10247">
          <w:rPr>
            <w:rStyle w:val="Hyperlink"/>
            <w:szCs w:val="21"/>
          </w:rPr>
          <w:t>https://finances.belgium.be/sites/default/files/01_marche_public.pdf</w:t>
        </w:r>
      </w:hyperlink>
      <w:r w:rsidR="00C85B69">
        <w:rPr>
          <w:color w:val="404040"/>
          <w:szCs w:val="21"/>
        </w:rPr>
        <w:t xml:space="preserve"> </w:t>
      </w:r>
      <w:r w:rsidR="00C85B69" w:rsidRPr="00DE68C6">
        <w:rPr>
          <w:color w:val="404040"/>
          <w:szCs w:val="21"/>
        </w:rPr>
        <w:t xml:space="preserve">  (PDF, 1.34 Mo), et renvoyez-le à l’adresse e-mail </w:t>
      </w:r>
      <w:hyperlink r:id="rId23" w:history="1">
        <w:r w:rsidR="00C85B69" w:rsidRPr="00A10247">
          <w:rPr>
            <w:rStyle w:val="Hyperlink"/>
            <w:szCs w:val="21"/>
          </w:rPr>
          <w:t>info.cdcdck@minfin.fed.be</w:t>
        </w:r>
      </w:hyperlink>
      <w:r w:rsidR="00C85B69">
        <w:rPr>
          <w:color w:val="404040"/>
          <w:szCs w:val="21"/>
        </w:rPr>
        <w:t xml:space="preserve"> </w:t>
      </w:r>
      <w:r w:rsidR="00C85B69" w:rsidRPr="00DE68C6">
        <w:rPr>
          <w:color w:val="404040"/>
          <w:szCs w:val="21"/>
        </w:rPr>
        <w:t xml:space="preserve"> </w:t>
      </w:r>
    </w:p>
    <w:p w14:paraId="5385D960" w14:textId="77777777" w:rsidR="005F2003" w:rsidRPr="00514647" w:rsidRDefault="005F2003" w:rsidP="0017001A">
      <w:pPr>
        <w:ind w:left="284" w:hanging="284"/>
        <w:jc w:val="both"/>
        <w:rPr>
          <w:rFonts w:cs="Arial"/>
          <w:kern w:val="18"/>
          <w:sz w:val="20"/>
        </w:rPr>
      </w:pPr>
      <w:r w:rsidRPr="00514647">
        <w:rPr>
          <w:rFonts w:cs="Arial"/>
          <w:kern w:val="18"/>
          <w:sz w:val="20"/>
        </w:rPr>
        <w:t xml:space="preserve">2° </w:t>
      </w:r>
      <w:r w:rsidRPr="00514647">
        <w:rPr>
          <w:rFonts w:cs="Arial"/>
          <w:kern w:val="18"/>
          <w:sz w:val="20"/>
        </w:rPr>
        <w:tab/>
        <w:t>lorsqu’il s’agit de fonds publics, par le dépôt de ceux-ci entre les mains du caissier de l’Etat au siège de la Banque nationale à Bruxelles ou dans l’une de ses agences en province, pour compte de la Caisse des Dépôts et Consignations, ou d’un organisme public remplissant une fonction similaire</w:t>
      </w:r>
    </w:p>
    <w:p w14:paraId="4C02027D" w14:textId="77777777" w:rsidR="005F2003" w:rsidRPr="00514647" w:rsidRDefault="005F2003" w:rsidP="0017001A">
      <w:pPr>
        <w:ind w:left="284" w:hanging="284"/>
        <w:jc w:val="both"/>
        <w:rPr>
          <w:rFonts w:cs="Arial"/>
          <w:kern w:val="18"/>
          <w:sz w:val="20"/>
        </w:rPr>
      </w:pPr>
      <w:r w:rsidRPr="00514647">
        <w:rPr>
          <w:rFonts w:cs="Arial"/>
          <w:kern w:val="18"/>
          <w:sz w:val="20"/>
        </w:rPr>
        <w:t>3°</w:t>
      </w:r>
      <w:r w:rsidRPr="00514647">
        <w:rPr>
          <w:rFonts w:cs="Arial"/>
          <w:kern w:val="18"/>
          <w:sz w:val="20"/>
        </w:rPr>
        <w:tab/>
        <w:t>lorsqu’il s’agit d’un cautionnement collectif, par le dépôt par une société exerçant légalement cette activité, d’un acte de caution solidaire auprès de la Caisse des Dépôts et Consignations ou d’un organisme public remplissant une fonction similaire</w:t>
      </w:r>
    </w:p>
    <w:p w14:paraId="29BCC3D3" w14:textId="6EB4BC1B" w:rsidR="005F2003" w:rsidRPr="00514647" w:rsidRDefault="005F2003" w:rsidP="0017001A">
      <w:pPr>
        <w:ind w:left="284" w:hanging="284"/>
        <w:jc w:val="both"/>
        <w:rPr>
          <w:rFonts w:cs="Arial"/>
          <w:kern w:val="18"/>
          <w:sz w:val="20"/>
        </w:rPr>
      </w:pPr>
      <w:r w:rsidRPr="00514647">
        <w:rPr>
          <w:rFonts w:cs="Arial"/>
          <w:kern w:val="18"/>
          <w:sz w:val="20"/>
        </w:rPr>
        <w:t>4°</w:t>
      </w:r>
      <w:r w:rsidRPr="00514647">
        <w:rPr>
          <w:rFonts w:cs="Arial"/>
          <w:kern w:val="18"/>
          <w:sz w:val="20"/>
        </w:rPr>
        <w:tab/>
        <w:t xml:space="preserve">lorsqu’il s’agit d’une garantie, par l’acte d’engagement de l’établissement de crédit ou </w:t>
      </w:r>
      <w:r w:rsidR="0017001A">
        <w:rPr>
          <w:rFonts w:cs="Arial"/>
          <w:kern w:val="18"/>
          <w:sz w:val="20"/>
        </w:rPr>
        <w:t>de l’entreprise d’assurances.</w:t>
      </w:r>
    </w:p>
    <w:p w14:paraId="3043BD77" w14:textId="134D845C" w:rsidR="005F2003" w:rsidRPr="00514647" w:rsidRDefault="005F2003" w:rsidP="0017001A">
      <w:pPr>
        <w:jc w:val="both"/>
        <w:rPr>
          <w:rFonts w:cs="Arial"/>
          <w:kern w:val="18"/>
          <w:sz w:val="20"/>
        </w:rPr>
      </w:pPr>
      <w:r w:rsidRPr="00514647">
        <w:rPr>
          <w:rFonts w:cs="Arial"/>
          <w:kern w:val="18"/>
          <w:sz w:val="20"/>
        </w:rPr>
        <w:t>Cette justification se donne, selon le cas, par la prod</w:t>
      </w:r>
      <w:r w:rsidR="0017001A">
        <w:rPr>
          <w:rFonts w:cs="Arial"/>
          <w:kern w:val="18"/>
          <w:sz w:val="20"/>
        </w:rPr>
        <w:t>uction au pouvoir adjudicateur:</w:t>
      </w:r>
    </w:p>
    <w:p w14:paraId="6E8874F7" w14:textId="7284EA3B" w:rsidR="005F2003" w:rsidRPr="00514647" w:rsidRDefault="005F2003" w:rsidP="0017001A">
      <w:pPr>
        <w:ind w:left="567" w:hanging="567"/>
        <w:jc w:val="both"/>
        <w:rPr>
          <w:rFonts w:cs="Arial"/>
          <w:kern w:val="18"/>
          <w:sz w:val="20"/>
        </w:rPr>
      </w:pPr>
      <w:r w:rsidRPr="00514647">
        <w:rPr>
          <w:rFonts w:cs="Arial"/>
          <w:kern w:val="18"/>
          <w:sz w:val="20"/>
        </w:rPr>
        <w:t>1°</w:t>
      </w:r>
      <w:r w:rsidRPr="00514647">
        <w:rPr>
          <w:rFonts w:cs="Arial"/>
          <w:kern w:val="18"/>
          <w:sz w:val="20"/>
        </w:rPr>
        <w:tab/>
        <w:t>soit du récépissé de dépôt de la Caisse des Dépôts et Consignations ou d’un organisme public remplissant une fonction similaire</w:t>
      </w:r>
      <w:r w:rsidR="0017001A">
        <w:rPr>
          <w:rFonts w:cs="Arial"/>
          <w:kern w:val="18"/>
          <w:sz w:val="20"/>
        </w:rPr>
        <w:t> ;</w:t>
      </w:r>
    </w:p>
    <w:p w14:paraId="7B6C8F61" w14:textId="7B6BD2DA" w:rsidR="005F2003" w:rsidRPr="00514647" w:rsidRDefault="005F2003" w:rsidP="0017001A">
      <w:pPr>
        <w:ind w:left="567" w:hanging="567"/>
        <w:jc w:val="both"/>
        <w:rPr>
          <w:rFonts w:cs="Arial"/>
          <w:kern w:val="18"/>
          <w:sz w:val="20"/>
        </w:rPr>
      </w:pPr>
      <w:r w:rsidRPr="00514647">
        <w:rPr>
          <w:rFonts w:cs="Arial"/>
          <w:kern w:val="18"/>
          <w:sz w:val="20"/>
        </w:rPr>
        <w:t>2°</w:t>
      </w:r>
      <w:r w:rsidRPr="00514647">
        <w:rPr>
          <w:rFonts w:cs="Arial"/>
          <w:kern w:val="18"/>
          <w:sz w:val="20"/>
        </w:rPr>
        <w:tab/>
        <w:t>soit d’un avis de débit remis par l’établissement de crédit ou l’entreprise d’assurances</w:t>
      </w:r>
      <w:r w:rsidR="0017001A">
        <w:rPr>
          <w:rFonts w:cs="Arial"/>
          <w:kern w:val="18"/>
          <w:sz w:val="20"/>
        </w:rPr>
        <w:t> ;</w:t>
      </w:r>
    </w:p>
    <w:p w14:paraId="0EC56FEE" w14:textId="31E39BA5" w:rsidR="005F2003" w:rsidRPr="00514647" w:rsidRDefault="005F2003" w:rsidP="0017001A">
      <w:pPr>
        <w:ind w:left="567" w:hanging="567"/>
        <w:jc w:val="both"/>
        <w:rPr>
          <w:rFonts w:cs="Arial"/>
          <w:kern w:val="18"/>
          <w:sz w:val="20"/>
        </w:rPr>
      </w:pPr>
      <w:r w:rsidRPr="00514647">
        <w:rPr>
          <w:rFonts w:cs="Arial"/>
          <w:kern w:val="18"/>
          <w:sz w:val="20"/>
        </w:rPr>
        <w:t>3°</w:t>
      </w:r>
      <w:r w:rsidRPr="00514647">
        <w:rPr>
          <w:rFonts w:cs="Arial"/>
          <w:kern w:val="18"/>
          <w:sz w:val="20"/>
        </w:rPr>
        <w:tab/>
        <w:t>soit de la reconnaissance de dépôt délivrée par le caissier de l’Etat ou par un organisme public remplissant une fonction similaire</w:t>
      </w:r>
      <w:r w:rsidR="0017001A">
        <w:rPr>
          <w:rFonts w:cs="Arial"/>
          <w:kern w:val="18"/>
          <w:sz w:val="20"/>
        </w:rPr>
        <w:t> ;</w:t>
      </w:r>
    </w:p>
    <w:p w14:paraId="59229ADB" w14:textId="701ACF25" w:rsidR="005F2003" w:rsidRPr="00514647" w:rsidRDefault="005F2003" w:rsidP="0017001A">
      <w:pPr>
        <w:ind w:left="567" w:hanging="567"/>
        <w:jc w:val="both"/>
        <w:rPr>
          <w:rFonts w:cs="Arial"/>
          <w:kern w:val="18"/>
          <w:sz w:val="20"/>
        </w:rPr>
      </w:pPr>
      <w:r w:rsidRPr="00514647">
        <w:rPr>
          <w:rFonts w:cs="Arial"/>
          <w:kern w:val="18"/>
          <w:sz w:val="20"/>
        </w:rPr>
        <w:t>4°</w:t>
      </w:r>
      <w:r w:rsidRPr="00514647">
        <w:rPr>
          <w:rFonts w:cs="Arial"/>
          <w:kern w:val="18"/>
          <w:sz w:val="20"/>
        </w:rPr>
        <w:tab/>
        <w:t>soit de l’original de l’acte de caution solidaire visé par la Caisse des Dépôts et Consignations ou par un organisme public remplissant une fonction similaire</w:t>
      </w:r>
      <w:r w:rsidR="0017001A">
        <w:rPr>
          <w:rFonts w:cs="Arial"/>
          <w:kern w:val="18"/>
          <w:sz w:val="20"/>
        </w:rPr>
        <w:t> ;</w:t>
      </w:r>
    </w:p>
    <w:p w14:paraId="1F9B9FF3" w14:textId="77777777" w:rsidR="005F2003" w:rsidRPr="00514647" w:rsidRDefault="005F2003" w:rsidP="0017001A">
      <w:pPr>
        <w:ind w:left="567" w:hanging="567"/>
        <w:jc w:val="both"/>
        <w:rPr>
          <w:rFonts w:cs="Arial"/>
          <w:kern w:val="18"/>
          <w:sz w:val="20"/>
        </w:rPr>
      </w:pPr>
      <w:r w:rsidRPr="00514647">
        <w:rPr>
          <w:rFonts w:cs="Arial"/>
          <w:kern w:val="18"/>
          <w:sz w:val="20"/>
        </w:rPr>
        <w:t>5°</w:t>
      </w:r>
      <w:r w:rsidRPr="00514647">
        <w:rPr>
          <w:rFonts w:cs="Arial"/>
          <w:kern w:val="18"/>
          <w:sz w:val="20"/>
        </w:rPr>
        <w:tab/>
        <w:t>soit de l’original de l’acte d’engagement établi par l’établissement de crédit ou l’entreprise d’assurances accordant une garantie.</w:t>
      </w:r>
    </w:p>
    <w:p w14:paraId="7A63A57C" w14:textId="41309199" w:rsidR="005F2003" w:rsidRPr="00514647" w:rsidRDefault="005F2003" w:rsidP="0017001A">
      <w:pPr>
        <w:jc w:val="both"/>
        <w:rPr>
          <w:rFonts w:cs="Arial"/>
          <w:kern w:val="18"/>
          <w:sz w:val="20"/>
        </w:rPr>
      </w:pPr>
      <w:r w:rsidRPr="00514647">
        <w:rPr>
          <w:rFonts w:cs="Arial"/>
          <w:kern w:val="18"/>
          <w:sz w:val="20"/>
        </w:rPr>
        <w:t xml:space="preserve">Ces documents, signés par le déposant, indiquent au profit de qui le cautionnement est constitué, son affectation précise par l’indication sommaire de l’objet du marché et de la référence des documents du marché, ainsi que le nom, le prénom et l’adresse complète de l’adjudicataire et </w:t>
      </w:r>
      <w:r w:rsidRPr="00514647">
        <w:rPr>
          <w:rFonts w:cs="Arial"/>
          <w:kern w:val="18"/>
          <w:sz w:val="20"/>
        </w:rPr>
        <w:lastRenderedPageBreak/>
        <w:t>éventuellement, du tiers qui a effectué le dépôt pour compte, avec la mention "bailleur de fonds" o</w:t>
      </w:r>
      <w:r w:rsidR="0017001A">
        <w:rPr>
          <w:rFonts w:cs="Arial"/>
          <w:kern w:val="18"/>
          <w:sz w:val="20"/>
        </w:rPr>
        <w:t>u "mandataire", suivant le cas.</w:t>
      </w:r>
    </w:p>
    <w:p w14:paraId="66EC7754" w14:textId="7DD29C0D" w:rsidR="005F2003" w:rsidRPr="00514647" w:rsidRDefault="005F2003" w:rsidP="0017001A">
      <w:pPr>
        <w:tabs>
          <w:tab w:val="left" w:pos="284"/>
          <w:tab w:val="left" w:pos="1134"/>
          <w:tab w:val="left" w:pos="1985"/>
          <w:tab w:val="left" w:pos="3686"/>
          <w:tab w:val="left" w:pos="5245"/>
        </w:tabs>
        <w:jc w:val="both"/>
        <w:rPr>
          <w:rFonts w:cs="Arial"/>
          <w:kern w:val="18"/>
          <w:sz w:val="20"/>
        </w:rPr>
      </w:pPr>
      <w:r w:rsidRPr="00514647">
        <w:rPr>
          <w:rFonts w:cs="Arial"/>
          <w:kern w:val="18"/>
          <w:sz w:val="20"/>
        </w:rPr>
        <w:t>Le délai de trente jours calendrier visé ci-avant est suspendu pendant la période de fermeture de l’entreprise de l’adjudicataire pour les jours de vacances annuelles payés et les jours de repos compensatoires prévus par voie réglementaire ou dans une convention collective</w:t>
      </w:r>
      <w:r w:rsidR="0017001A">
        <w:rPr>
          <w:rFonts w:cs="Arial"/>
          <w:kern w:val="18"/>
          <w:sz w:val="20"/>
        </w:rPr>
        <w:t xml:space="preserve"> de travail rendue obligatoire.</w:t>
      </w:r>
    </w:p>
    <w:p w14:paraId="146ED064" w14:textId="0249440B" w:rsidR="0087582B" w:rsidRPr="0084111F" w:rsidRDefault="005F2003" w:rsidP="008F777B">
      <w:pPr>
        <w:jc w:val="both"/>
        <w:rPr>
          <w:rFonts w:cs="Arial"/>
          <w:kern w:val="18"/>
          <w:sz w:val="20"/>
        </w:rPr>
      </w:pPr>
      <w:r w:rsidRPr="00514647">
        <w:rPr>
          <w:rFonts w:cs="Arial"/>
          <w:kern w:val="18"/>
          <w:sz w:val="20"/>
        </w:rPr>
        <w:t xml:space="preserve">La preuve de la constitution du cautionnement doit être envoyée </w:t>
      </w:r>
      <w:r w:rsidR="0087582B">
        <w:rPr>
          <w:rFonts w:cs="Arial"/>
          <w:kern w:val="18"/>
          <w:sz w:val="20"/>
        </w:rPr>
        <w:t xml:space="preserve">au Fonctionnaire dirigeant </w:t>
      </w:r>
      <w:hyperlink r:id="rId24" w:history="1">
        <w:r w:rsidR="0087582B" w:rsidRPr="0084111F">
          <w:rPr>
            <w:rStyle w:val="Hyperlink"/>
            <w:rFonts w:cs="Arial"/>
            <w:kern w:val="18"/>
            <w:sz w:val="20"/>
          </w:rPr>
          <w:t>zoubaier.yeddes@enabel.com</w:t>
        </w:r>
      </w:hyperlink>
    </w:p>
    <w:p w14:paraId="5242BF03" w14:textId="426F4BC1" w:rsidR="005F2003" w:rsidRPr="0084111F" w:rsidRDefault="005F2003" w:rsidP="005F2003">
      <w:pPr>
        <w:rPr>
          <w:rFonts w:cs="Arial"/>
          <w:b/>
          <w:kern w:val="18"/>
          <w:sz w:val="20"/>
        </w:rPr>
      </w:pPr>
      <w:r w:rsidRPr="0084111F">
        <w:rPr>
          <w:rFonts w:cs="Arial"/>
          <w:b/>
          <w:kern w:val="18"/>
          <w:sz w:val="20"/>
        </w:rPr>
        <w:t>La demande de l’adjudicata</w:t>
      </w:r>
      <w:r w:rsidR="0017001A" w:rsidRPr="0084111F">
        <w:rPr>
          <w:rFonts w:cs="Arial"/>
          <w:b/>
          <w:kern w:val="18"/>
          <w:sz w:val="20"/>
        </w:rPr>
        <w:t>ire de procéder à la réception</w:t>
      </w:r>
      <w:r w:rsidR="00664C06" w:rsidRPr="0084111F">
        <w:rPr>
          <w:rFonts w:cs="Arial"/>
          <w:b/>
          <w:kern w:val="18"/>
          <w:sz w:val="20"/>
        </w:rPr>
        <w:t xml:space="preserve"> </w:t>
      </w:r>
      <w:r w:rsidR="0017001A" w:rsidRPr="0084111F">
        <w:rPr>
          <w:rFonts w:cs="Arial"/>
          <w:b/>
          <w:kern w:val="18"/>
          <w:sz w:val="20"/>
        </w:rPr>
        <w:t>:</w:t>
      </w:r>
    </w:p>
    <w:p w14:paraId="4941B1E8" w14:textId="06197407" w:rsidR="005F2003" w:rsidRPr="0084111F" w:rsidRDefault="005F2003" w:rsidP="0017001A">
      <w:pPr>
        <w:ind w:left="284" w:hanging="284"/>
        <w:jc w:val="both"/>
        <w:rPr>
          <w:rFonts w:cs="Arial"/>
          <w:kern w:val="18"/>
          <w:sz w:val="20"/>
        </w:rPr>
      </w:pPr>
      <w:r w:rsidRPr="0084111F">
        <w:rPr>
          <w:rFonts w:cs="Arial"/>
          <w:kern w:val="18"/>
          <w:sz w:val="20"/>
        </w:rPr>
        <w:t>1°</w:t>
      </w:r>
      <w:r w:rsidRPr="0084111F">
        <w:rPr>
          <w:rFonts w:cs="Arial"/>
          <w:kern w:val="18"/>
          <w:sz w:val="20"/>
        </w:rPr>
        <w:tab/>
        <w:t>en cas de réception provisoire</w:t>
      </w:r>
      <w:r w:rsidR="00664C06" w:rsidRPr="0084111F">
        <w:rPr>
          <w:rFonts w:cs="Arial"/>
          <w:kern w:val="18"/>
          <w:sz w:val="20"/>
        </w:rPr>
        <w:t xml:space="preserve"> </w:t>
      </w:r>
      <w:r w:rsidR="0084111F" w:rsidRPr="0084111F">
        <w:rPr>
          <w:rFonts w:cs="Arial"/>
          <w:kern w:val="18"/>
          <w:sz w:val="20"/>
        </w:rPr>
        <w:t>complète :</w:t>
      </w:r>
      <w:r w:rsidRPr="0084111F">
        <w:rPr>
          <w:rFonts w:cs="Arial"/>
          <w:kern w:val="18"/>
          <w:sz w:val="20"/>
        </w:rPr>
        <w:t xml:space="preserve"> tient lieu de demande de libération </w:t>
      </w:r>
      <w:r w:rsidR="0017001A" w:rsidRPr="0084111F">
        <w:rPr>
          <w:rFonts w:cs="Arial"/>
          <w:kern w:val="18"/>
          <w:sz w:val="20"/>
        </w:rPr>
        <w:t>du cautionnement</w:t>
      </w:r>
      <w:r w:rsidR="00664C06" w:rsidRPr="0084111F">
        <w:rPr>
          <w:rFonts w:cs="Arial"/>
          <w:kern w:val="18"/>
          <w:sz w:val="20"/>
        </w:rPr>
        <w:t> ;</w:t>
      </w:r>
    </w:p>
    <w:p w14:paraId="7AD2DAEF" w14:textId="3E467D78" w:rsidR="000534B9" w:rsidRPr="000534B9" w:rsidRDefault="00C56D96" w:rsidP="0084111F">
      <w:pPr>
        <w:ind w:left="284" w:hanging="284"/>
        <w:jc w:val="both"/>
        <w:rPr>
          <w:rFonts w:cs="Arial"/>
          <w:kern w:val="18"/>
          <w:sz w:val="20"/>
        </w:rPr>
      </w:pPr>
      <w:r>
        <w:rPr>
          <w:rFonts w:cs="Arial"/>
          <w:kern w:val="18"/>
          <w:sz w:val="20"/>
        </w:rPr>
        <w:t>2°</w:t>
      </w:r>
      <w:r w:rsidR="005F2003" w:rsidRPr="0084111F">
        <w:rPr>
          <w:rFonts w:cs="Arial"/>
          <w:kern w:val="18"/>
          <w:sz w:val="20"/>
        </w:rPr>
        <w:t xml:space="preserve"> de la seconde moitié du cautionnement, ou, si une réception provisoire n’est pas prévue, de demande de libération de la totalité de celui-ci.</w:t>
      </w:r>
    </w:p>
    <w:p w14:paraId="4CF0D38B" w14:textId="77777777" w:rsidR="005F2003" w:rsidRDefault="005F2003" w:rsidP="000534B9">
      <w:pPr>
        <w:pStyle w:val="Heading2"/>
        <w:keepLines w:val="0"/>
        <w:widowControl w:val="0"/>
        <w:tabs>
          <w:tab w:val="num" w:pos="576"/>
        </w:tabs>
        <w:suppressAutoHyphens/>
        <w:spacing w:after="240"/>
      </w:pPr>
      <w:bookmarkStart w:id="129" w:name="_Toc361393825"/>
      <w:bookmarkStart w:id="130" w:name="_Toc361408327"/>
      <w:bookmarkStart w:id="131" w:name="_Toc198621338"/>
      <w:r>
        <w:t>Conformité de l’exécution (art. 34)</w:t>
      </w:r>
      <w:bookmarkEnd w:id="129"/>
      <w:bookmarkEnd w:id="130"/>
      <w:bookmarkEnd w:id="131"/>
      <w:r>
        <w:t xml:space="preserve"> </w:t>
      </w:r>
    </w:p>
    <w:p w14:paraId="1B900D2E" w14:textId="761700B3" w:rsidR="005F2003" w:rsidRPr="004905B3" w:rsidRDefault="005F2003" w:rsidP="004905B3">
      <w:pPr>
        <w:pStyle w:val="BodyText"/>
        <w:rPr>
          <w:rFonts w:ascii="Georgia" w:eastAsia="Calibri" w:hAnsi="Georgia" w:cs="Arial"/>
          <w:color w:val="585756"/>
          <w:sz w:val="21"/>
          <w:szCs w:val="21"/>
          <w:lang w:val="fr-BE"/>
        </w:rPr>
      </w:pPr>
      <w:r w:rsidRPr="004905B3">
        <w:rPr>
          <w:rFonts w:ascii="Georgia" w:eastAsia="Calibri" w:hAnsi="Georgia" w:cs="Arial"/>
          <w:color w:val="585756"/>
          <w:sz w:val="21"/>
          <w:szCs w:val="21"/>
          <w:lang w:val="fr-BE"/>
        </w:rPr>
        <w:t>Les travaux, fournitures et services doivent être conformes sous tous les rapports aux documents du marché. Même en l'absence de spécifications techniques mentionnées dans les documents du marché, ils répondent en tous points aux règles de l'art.</w:t>
      </w:r>
    </w:p>
    <w:p w14:paraId="005656F6" w14:textId="77777777" w:rsidR="005F2003" w:rsidRPr="005F2003" w:rsidRDefault="005F2003" w:rsidP="000534B9">
      <w:pPr>
        <w:pStyle w:val="Heading2"/>
        <w:keepLines w:val="0"/>
        <w:widowControl w:val="0"/>
        <w:tabs>
          <w:tab w:val="num" w:pos="576"/>
        </w:tabs>
        <w:suppressAutoHyphens/>
        <w:spacing w:after="240"/>
      </w:pPr>
      <w:bookmarkStart w:id="132" w:name="_Toc198621339"/>
      <w:r>
        <w:t>Modifications du marché (art. 37 à 38/19)</w:t>
      </w:r>
      <w:bookmarkEnd w:id="132"/>
    </w:p>
    <w:p w14:paraId="01889526" w14:textId="77777777" w:rsidR="005F2003" w:rsidRPr="000534B9" w:rsidRDefault="005F2003" w:rsidP="52631CAD">
      <w:pPr>
        <w:pStyle w:val="Heading3"/>
        <w:keepNext/>
        <w:widowControl w:val="0"/>
        <w:numPr>
          <w:ilvl w:val="2"/>
          <w:numId w:val="5"/>
        </w:numPr>
        <w:tabs>
          <w:tab w:val="num" w:pos="810"/>
        </w:tabs>
        <w:suppressAutoHyphens/>
        <w:autoSpaceDE/>
        <w:autoSpaceDN/>
        <w:adjustRightInd/>
        <w:spacing w:before="180" w:after="180"/>
        <w:ind w:left="810"/>
      </w:pPr>
      <w:bookmarkStart w:id="133" w:name="_Toc198621340"/>
      <w:r>
        <w:t>Remplacement de l’adjudicataire (art. 38/3)</w:t>
      </w:r>
      <w:bookmarkEnd w:id="133"/>
    </w:p>
    <w:p w14:paraId="7A342740" w14:textId="77777777" w:rsidR="00E16784" w:rsidRPr="003C7667" w:rsidRDefault="00E16784" w:rsidP="00E16784">
      <w:pPr>
        <w:pStyle w:val="BodyText"/>
        <w:rPr>
          <w:rFonts w:ascii="Georgia" w:eastAsia="Calibri" w:hAnsi="Georgia" w:cs="Arial"/>
          <w:color w:val="585756"/>
          <w:szCs w:val="22"/>
          <w:lang w:val="fr-BE"/>
        </w:rPr>
      </w:pPr>
      <w:r>
        <w:rPr>
          <w:rFonts w:ascii="Georgia" w:eastAsia="Calibri" w:hAnsi="Georgia" w:cs="Arial"/>
          <w:color w:val="585756"/>
          <w:szCs w:val="22"/>
          <w:lang w:val="fr-BE"/>
        </w:rPr>
        <w:t xml:space="preserve">§1 </w:t>
      </w:r>
      <w:r w:rsidRPr="003C7667">
        <w:rPr>
          <w:rFonts w:ascii="Georgia" w:eastAsia="Calibri" w:hAnsi="Georgia" w:cs="Arial"/>
          <w:color w:val="585756"/>
          <w:szCs w:val="22"/>
          <w:lang w:val="fr-BE"/>
        </w:rPr>
        <w:t>Champ d’application :</w:t>
      </w:r>
      <w:r>
        <w:rPr>
          <w:rFonts w:ascii="Georgia" w:eastAsia="Calibri" w:hAnsi="Georgia" w:cs="Arial"/>
          <w:color w:val="585756"/>
          <w:szCs w:val="22"/>
          <w:lang w:val="fr-BE"/>
        </w:rPr>
        <w:t>La clause peut être appliquée</w:t>
      </w:r>
      <w:r w:rsidRPr="003C7667">
        <w:rPr>
          <w:rFonts w:ascii="Georgia" w:eastAsia="Calibri" w:hAnsi="Georgia" w:cs="Arial"/>
          <w:color w:val="585756"/>
          <w:szCs w:val="22"/>
          <w:lang w:val="fr-BE"/>
        </w:rPr>
        <w:t xml:space="preserve"> </w:t>
      </w:r>
      <w:r>
        <w:rPr>
          <w:rFonts w:ascii="Georgia" w:eastAsia="Calibri" w:hAnsi="Georgia" w:cs="Arial"/>
          <w:color w:val="585756"/>
          <w:szCs w:val="22"/>
          <w:lang w:val="fr-BE"/>
        </w:rPr>
        <w:t>d</w:t>
      </w:r>
      <w:r w:rsidRPr="003C7667">
        <w:rPr>
          <w:rFonts w:ascii="Georgia" w:eastAsia="Calibri" w:hAnsi="Georgia" w:cs="Arial"/>
          <w:color w:val="585756"/>
          <w:szCs w:val="22"/>
          <w:lang w:val="fr-BE"/>
        </w:rPr>
        <w:t>ans le cas où l’a</w:t>
      </w:r>
      <w:r>
        <w:rPr>
          <w:rFonts w:ascii="Georgia" w:eastAsia="Calibri" w:hAnsi="Georgia" w:cs="Arial"/>
          <w:color w:val="585756"/>
          <w:szCs w:val="22"/>
          <w:lang w:val="fr-BE"/>
        </w:rPr>
        <w:t>djudica</w:t>
      </w:r>
      <w:r w:rsidRPr="003C7667">
        <w:rPr>
          <w:rFonts w:ascii="Georgia" w:eastAsia="Calibri" w:hAnsi="Georgia" w:cs="Arial"/>
          <w:color w:val="585756"/>
          <w:szCs w:val="22"/>
          <w:lang w:val="fr-BE"/>
        </w:rPr>
        <w:t xml:space="preserve">taire du marché serait dans l’impossibilité de continuer l’exécution du marché pour cause de résiliation (art. </w:t>
      </w:r>
      <w:r>
        <w:rPr>
          <w:rFonts w:ascii="Georgia" w:eastAsia="Calibri" w:hAnsi="Georgia" w:cs="Arial"/>
          <w:color w:val="585756"/>
          <w:szCs w:val="22"/>
          <w:lang w:val="fr-BE"/>
        </w:rPr>
        <w:t xml:space="preserve">61, </w:t>
      </w:r>
      <w:r w:rsidRPr="003C7667">
        <w:rPr>
          <w:rFonts w:ascii="Georgia" w:eastAsia="Calibri" w:hAnsi="Georgia" w:cs="Arial"/>
          <w:color w:val="585756"/>
          <w:szCs w:val="22"/>
          <w:lang w:val="fr-BE"/>
        </w:rPr>
        <w:t>62</w:t>
      </w:r>
      <w:r>
        <w:rPr>
          <w:rFonts w:ascii="Georgia" w:eastAsia="Calibri" w:hAnsi="Georgia" w:cs="Arial"/>
          <w:color w:val="585756"/>
          <w:szCs w:val="22"/>
          <w:lang w:val="fr-BE"/>
        </w:rPr>
        <w:t xml:space="preserve"> ou 62/1, °2</w:t>
      </w:r>
      <w:r w:rsidRPr="003C7667">
        <w:rPr>
          <w:rFonts w:ascii="Georgia" w:eastAsia="Calibri" w:hAnsi="Georgia" w:cs="Arial"/>
          <w:color w:val="585756"/>
          <w:szCs w:val="22"/>
          <w:lang w:val="fr-BE"/>
        </w:rPr>
        <w:t xml:space="preserve"> RGE) ou de mise en œuvre d’une mesure d’office (art. 47 RGE)</w:t>
      </w:r>
      <w:r>
        <w:rPr>
          <w:rFonts w:ascii="Georgia" w:eastAsia="Calibri" w:hAnsi="Georgia" w:cs="Arial"/>
          <w:color w:val="585756"/>
          <w:szCs w:val="22"/>
          <w:lang w:val="fr-BE"/>
        </w:rPr>
        <w:t>.</w:t>
      </w:r>
    </w:p>
    <w:p w14:paraId="3DD2BD0F" w14:textId="77777777" w:rsidR="00E16784" w:rsidRPr="003C2DFC" w:rsidRDefault="00E16784" w:rsidP="00E16784">
      <w:pPr>
        <w:pStyle w:val="BodyText"/>
        <w:rPr>
          <w:rFonts w:ascii="Georgia" w:eastAsia="Calibri" w:hAnsi="Georgia" w:cs="Arial"/>
          <w:color w:val="585756"/>
          <w:szCs w:val="22"/>
          <w:lang w:val="fr-BE"/>
        </w:rPr>
      </w:pPr>
      <w:r>
        <w:rPr>
          <w:rFonts w:ascii="Georgia" w:eastAsia="Calibri" w:hAnsi="Georgia" w:cs="Arial"/>
          <w:color w:val="585756"/>
          <w:szCs w:val="22"/>
          <w:lang w:val="fr-BE"/>
        </w:rPr>
        <w:t xml:space="preserve">§2 </w:t>
      </w:r>
      <w:r w:rsidRPr="003C2DFC">
        <w:rPr>
          <w:rFonts w:ascii="Georgia" w:eastAsia="Calibri" w:hAnsi="Georgia" w:cs="Arial"/>
          <w:color w:val="585756"/>
          <w:szCs w:val="22"/>
          <w:lang w:val="fr-BE"/>
        </w:rPr>
        <w:t xml:space="preserve">Nature de la modification : </w:t>
      </w:r>
      <w:r>
        <w:rPr>
          <w:rFonts w:ascii="Georgia" w:eastAsia="Calibri" w:hAnsi="Georgia" w:cs="Arial"/>
          <w:color w:val="585756"/>
          <w:szCs w:val="22"/>
          <w:lang w:val="fr-BE"/>
        </w:rPr>
        <w:t>Par</w:t>
      </w:r>
      <w:r w:rsidRPr="003C2DFC">
        <w:rPr>
          <w:rFonts w:ascii="Georgia" w:eastAsia="Calibri" w:hAnsi="Georgia" w:cs="Arial"/>
          <w:color w:val="585756"/>
          <w:szCs w:val="22"/>
          <w:lang w:val="fr-BE"/>
        </w:rPr>
        <w:t xml:space="preserve"> dérogation </w:t>
      </w:r>
      <w:r>
        <w:rPr>
          <w:rFonts w:ascii="Georgia" w:eastAsia="Calibri" w:hAnsi="Georgia" w:cs="Arial"/>
          <w:color w:val="585756"/>
          <w:szCs w:val="22"/>
          <w:lang w:val="fr-BE"/>
        </w:rPr>
        <w:t>de</w:t>
      </w:r>
      <w:r w:rsidRPr="003C2DFC">
        <w:rPr>
          <w:rFonts w:ascii="Georgia" w:eastAsia="Calibri" w:hAnsi="Georgia" w:cs="Arial"/>
          <w:color w:val="585756"/>
          <w:szCs w:val="22"/>
          <w:lang w:val="fr-BE"/>
        </w:rPr>
        <w:t xml:space="preserve"> l'article 47, §2, °3 RGE, le pouvoir adjudicateur peut, dans tous les cas précités, attribuer immédiatement un nouveau marché</w:t>
      </w:r>
      <w:r>
        <w:rPr>
          <w:rFonts w:ascii="Georgia" w:eastAsia="Calibri" w:hAnsi="Georgia" w:cs="Arial"/>
          <w:color w:val="585756"/>
          <w:szCs w:val="22"/>
          <w:lang w:val="fr-BE"/>
        </w:rPr>
        <w:t xml:space="preserve"> </w:t>
      </w:r>
      <w:r w:rsidRPr="003C2DFC">
        <w:rPr>
          <w:rFonts w:ascii="Georgia" w:eastAsia="Calibri" w:hAnsi="Georgia" w:cs="Arial"/>
          <w:color w:val="585756"/>
          <w:szCs w:val="22"/>
          <w:lang w:val="fr-BE"/>
        </w:rPr>
        <w:t>pour compte au</w:t>
      </w:r>
      <w:r>
        <w:rPr>
          <w:rFonts w:ascii="Georgia" w:eastAsia="Calibri" w:hAnsi="Georgia" w:cs="Arial"/>
          <w:color w:val="585756"/>
          <w:szCs w:val="22"/>
          <w:lang w:val="fr-BE"/>
        </w:rPr>
        <w:t>(</w:t>
      </w:r>
      <w:r w:rsidRPr="003C2DFC">
        <w:rPr>
          <w:rFonts w:ascii="Georgia" w:eastAsia="Calibri" w:hAnsi="Georgia" w:cs="Arial"/>
          <w:color w:val="585756"/>
          <w:szCs w:val="22"/>
          <w:lang w:val="fr-BE"/>
        </w:rPr>
        <w:t>x</w:t>
      </w:r>
      <w:r>
        <w:rPr>
          <w:rFonts w:ascii="Georgia" w:eastAsia="Calibri" w:hAnsi="Georgia" w:cs="Arial"/>
          <w:color w:val="585756"/>
          <w:szCs w:val="22"/>
          <w:lang w:val="fr-BE"/>
        </w:rPr>
        <w:t>)</w:t>
      </w:r>
      <w:r w:rsidRPr="003C2DFC">
        <w:rPr>
          <w:rFonts w:ascii="Georgia" w:eastAsia="Calibri" w:hAnsi="Georgia" w:cs="Arial"/>
          <w:color w:val="585756"/>
          <w:szCs w:val="22"/>
          <w:lang w:val="fr-BE"/>
        </w:rPr>
        <w:t xml:space="preserve"> sous-traitant</w:t>
      </w:r>
      <w:r>
        <w:rPr>
          <w:rFonts w:ascii="Georgia" w:eastAsia="Calibri" w:hAnsi="Georgia" w:cs="Arial"/>
          <w:color w:val="585756"/>
          <w:szCs w:val="22"/>
          <w:lang w:val="fr-BE"/>
        </w:rPr>
        <w:t>(</w:t>
      </w:r>
      <w:r w:rsidRPr="003C2DFC">
        <w:rPr>
          <w:rFonts w:ascii="Georgia" w:eastAsia="Calibri" w:hAnsi="Georgia" w:cs="Arial"/>
          <w:color w:val="585756"/>
          <w:szCs w:val="22"/>
          <w:lang w:val="fr-BE"/>
        </w:rPr>
        <w:t>s</w:t>
      </w:r>
      <w:r>
        <w:rPr>
          <w:rFonts w:ascii="Georgia" w:eastAsia="Calibri" w:hAnsi="Georgia" w:cs="Arial"/>
          <w:color w:val="585756"/>
          <w:szCs w:val="22"/>
          <w:lang w:val="fr-BE"/>
        </w:rPr>
        <w:t>)</w:t>
      </w:r>
      <w:r w:rsidRPr="003C2DFC">
        <w:rPr>
          <w:rFonts w:ascii="Georgia" w:eastAsia="Calibri" w:hAnsi="Georgia" w:cs="Arial"/>
          <w:color w:val="585756"/>
          <w:szCs w:val="22"/>
          <w:lang w:val="fr-BE"/>
        </w:rPr>
        <w:t xml:space="preserve"> </w:t>
      </w:r>
      <w:r>
        <w:rPr>
          <w:rFonts w:ascii="Georgia" w:eastAsia="Calibri" w:hAnsi="Georgia" w:cs="Arial"/>
          <w:color w:val="585756"/>
          <w:szCs w:val="22"/>
          <w:lang w:val="fr-BE"/>
        </w:rPr>
        <w:t>de l’adjudicataire</w:t>
      </w:r>
      <w:r w:rsidRPr="003C2DFC">
        <w:rPr>
          <w:rFonts w:ascii="Georgia" w:eastAsia="Calibri" w:hAnsi="Georgia" w:cs="Arial"/>
          <w:color w:val="585756"/>
          <w:szCs w:val="22"/>
          <w:lang w:val="fr-BE"/>
        </w:rPr>
        <w:t xml:space="preserve"> déjà </w:t>
      </w:r>
      <w:r>
        <w:rPr>
          <w:rFonts w:ascii="Georgia" w:eastAsia="Calibri" w:hAnsi="Georgia" w:cs="Arial"/>
          <w:color w:val="585756"/>
          <w:szCs w:val="22"/>
          <w:lang w:val="fr-BE"/>
        </w:rPr>
        <w:t xml:space="preserve">engagé(s) dans </w:t>
      </w:r>
      <w:r w:rsidRPr="003C2DFC">
        <w:rPr>
          <w:rFonts w:ascii="Georgia" w:eastAsia="Calibri" w:hAnsi="Georgia" w:cs="Arial"/>
          <w:color w:val="585756"/>
          <w:szCs w:val="22"/>
          <w:lang w:val="fr-BE"/>
        </w:rPr>
        <w:t xml:space="preserve">l'exécution du marché ou au soumissionnaire classé </w:t>
      </w:r>
      <w:r>
        <w:rPr>
          <w:rFonts w:ascii="Georgia" w:eastAsia="Calibri" w:hAnsi="Georgia" w:cs="Arial"/>
          <w:color w:val="585756"/>
          <w:szCs w:val="22"/>
          <w:lang w:val="fr-BE"/>
        </w:rPr>
        <w:t>en deuxième position</w:t>
      </w:r>
      <w:r w:rsidRPr="003C2DFC">
        <w:rPr>
          <w:rFonts w:ascii="Georgia" w:eastAsia="Calibri" w:hAnsi="Georgia" w:cs="Arial"/>
          <w:color w:val="585756"/>
          <w:szCs w:val="22"/>
          <w:lang w:val="fr-BE"/>
        </w:rPr>
        <w:t xml:space="preserve">, pour tout ou partie du marché restant à exécuter, </w:t>
      </w:r>
      <w:r>
        <w:rPr>
          <w:rFonts w:ascii="Georgia" w:eastAsia="Calibri" w:hAnsi="Georgia" w:cs="Arial"/>
          <w:color w:val="585756"/>
          <w:szCs w:val="22"/>
          <w:lang w:val="fr-BE"/>
        </w:rPr>
        <w:t xml:space="preserve">et ce </w:t>
      </w:r>
      <w:r w:rsidRPr="003C2DFC">
        <w:rPr>
          <w:rFonts w:ascii="Georgia" w:eastAsia="Calibri" w:hAnsi="Georgia" w:cs="Arial"/>
          <w:color w:val="585756"/>
          <w:szCs w:val="22"/>
          <w:lang w:val="fr-BE"/>
        </w:rPr>
        <w:t>sans entamer une nouvelle procédure de passation. Cet accord prend</w:t>
      </w:r>
      <w:r>
        <w:rPr>
          <w:rFonts w:ascii="Georgia" w:eastAsia="Calibri" w:hAnsi="Georgia" w:cs="Arial"/>
          <w:color w:val="585756"/>
          <w:szCs w:val="22"/>
          <w:lang w:val="fr-BE"/>
        </w:rPr>
        <w:t>ra</w:t>
      </w:r>
      <w:r w:rsidRPr="003C2DFC">
        <w:rPr>
          <w:rFonts w:ascii="Georgia" w:eastAsia="Calibri" w:hAnsi="Georgia" w:cs="Arial"/>
          <w:color w:val="585756"/>
          <w:szCs w:val="22"/>
          <w:lang w:val="fr-BE"/>
        </w:rPr>
        <w:t xml:space="preserve"> la forme </w:t>
      </w:r>
      <w:r>
        <w:rPr>
          <w:rFonts w:ascii="Georgia" w:eastAsia="Calibri" w:hAnsi="Georgia" w:cs="Arial"/>
          <w:color w:val="585756"/>
          <w:szCs w:val="22"/>
          <w:lang w:val="fr-BE"/>
        </w:rPr>
        <w:t>d’un avenant</w:t>
      </w:r>
      <w:r w:rsidRPr="003C2DFC">
        <w:rPr>
          <w:rFonts w:ascii="Georgia" w:eastAsia="Calibri" w:hAnsi="Georgia" w:cs="Arial"/>
          <w:color w:val="585756"/>
          <w:szCs w:val="22"/>
          <w:lang w:val="fr-BE"/>
        </w:rPr>
        <w:t xml:space="preserve"> au contrat initial, </w:t>
      </w:r>
      <w:r>
        <w:rPr>
          <w:rFonts w:ascii="Georgia" w:eastAsia="Calibri" w:hAnsi="Georgia" w:cs="Arial"/>
          <w:color w:val="585756"/>
          <w:szCs w:val="22"/>
          <w:lang w:val="fr-BE"/>
        </w:rPr>
        <w:t xml:space="preserve">à </w:t>
      </w:r>
      <w:r w:rsidRPr="003C2DFC">
        <w:rPr>
          <w:rFonts w:ascii="Georgia" w:eastAsia="Calibri" w:hAnsi="Georgia" w:cs="Arial"/>
          <w:color w:val="585756"/>
          <w:szCs w:val="22"/>
          <w:lang w:val="fr-BE"/>
        </w:rPr>
        <w:t>conclu</w:t>
      </w:r>
      <w:r>
        <w:rPr>
          <w:rFonts w:ascii="Georgia" w:eastAsia="Calibri" w:hAnsi="Georgia" w:cs="Arial"/>
          <w:color w:val="585756"/>
          <w:szCs w:val="22"/>
          <w:lang w:val="fr-BE"/>
        </w:rPr>
        <w:t>re</w:t>
      </w:r>
      <w:r w:rsidRPr="003C2DFC">
        <w:rPr>
          <w:rFonts w:ascii="Georgia" w:eastAsia="Calibri" w:hAnsi="Georgia" w:cs="Arial"/>
          <w:color w:val="585756"/>
          <w:szCs w:val="22"/>
          <w:lang w:val="fr-BE"/>
        </w:rPr>
        <w:t xml:space="preserve"> entre le pouvoir adjudicateur et le</w:t>
      </w:r>
      <w:r w:rsidRPr="00647883">
        <w:rPr>
          <w:rFonts w:ascii="Georgia" w:eastAsia="Calibri" w:hAnsi="Georgia" w:cs="Arial"/>
          <w:color w:val="585756"/>
          <w:szCs w:val="22"/>
          <w:lang w:val="fr-BE"/>
        </w:rPr>
        <w:t xml:space="preserve"> nouvel a</w:t>
      </w:r>
      <w:r>
        <w:rPr>
          <w:rFonts w:ascii="Georgia" w:eastAsia="Calibri" w:hAnsi="Georgia" w:cs="Arial"/>
          <w:color w:val="585756"/>
          <w:szCs w:val="22"/>
          <w:lang w:val="fr-BE"/>
        </w:rPr>
        <w:t>djudica</w:t>
      </w:r>
      <w:r w:rsidRPr="00647883">
        <w:rPr>
          <w:rFonts w:ascii="Georgia" w:eastAsia="Calibri" w:hAnsi="Georgia" w:cs="Arial"/>
          <w:color w:val="585756"/>
          <w:szCs w:val="22"/>
          <w:lang w:val="fr-BE"/>
        </w:rPr>
        <w:t>taire</w:t>
      </w:r>
      <w:r w:rsidRPr="003C2DFC">
        <w:rPr>
          <w:rFonts w:ascii="Georgia" w:eastAsia="Calibri" w:hAnsi="Georgia" w:cs="Arial"/>
          <w:color w:val="585756"/>
          <w:szCs w:val="22"/>
          <w:lang w:val="fr-BE"/>
        </w:rPr>
        <w:t>.</w:t>
      </w:r>
    </w:p>
    <w:p w14:paraId="58ABB733" w14:textId="77777777" w:rsidR="00E16784" w:rsidRDefault="00E16784" w:rsidP="00E16784">
      <w:pPr>
        <w:pStyle w:val="BodyText"/>
        <w:rPr>
          <w:rFonts w:ascii="Georgia" w:eastAsia="Calibri" w:hAnsi="Georgia" w:cs="Arial"/>
          <w:color w:val="585756"/>
          <w:szCs w:val="22"/>
          <w:lang w:val="fr-BE"/>
        </w:rPr>
      </w:pPr>
      <w:r>
        <w:rPr>
          <w:rFonts w:ascii="Georgia" w:eastAsia="Calibri" w:hAnsi="Georgia" w:cs="Arial"/>
          <w:color w:val="585756"/>
          <w:szCs w:val="22"/>
          <w:lang w:val="fr-BE"/>
        </w:rPr>
        <w:t xml:space="preserve">§3 </w:t>
      </w:r>
      <w:r w:rsidRPr="00C227C3">
        <w:rPr>
          <w:rFonts w:ascii="Georgia" w:eastAsia="Calibri" w:hAnsi="Georgia" w:cs="Arial"/>
          <w:color w:val="585756"/>
          <w:szCs w:val="22"/>
          <w:lang w:val="fr-BE"/>
        </w:rPr>
        <w:t xml:space="preserve">Conditions dans lesquelles il peut être fait usage de la clause de réexamen : </w:t>
      </w:r>
    </w:p>
    <w:p w14:paraId="4E9FF5B2" w14:textId="77777777" w:rsidR="00E16784" w:rsidRPr="00976DC9" w:rsidRDefault="00E16784" w:rsidP="00E16784">
      <w:pPr>
        <w:pStyle w:val="BodyText"/>
        <w:jc w:val="left"/>
        <w:rPr>
          <w:rFonts w:ascii="Georgia" w:eastAsia="Calibri" w:hAnsi="Georgia" w:cs="Arial"/>
          <w:color w:val="585756"/>
          <w:szCs w:val="22"/>
          <w:lang w:val="fr-BE"/>
        </w:rPr>
      </w:pPr>
      <w:r w:rsidRPr="0017001A">
        <w:rPr>
          <w:rFonts w:ascii="Georgia" w:eastAsia="Calibri" w:hAnsi="Georgia" w:cs="Arial"/>
          <w:color w:val="585756"/>
          <w:szCs w:val="22"/>
          <w:lang w:val="fr-BE"/>
        </w:rPr>
        <w:t>Pour autant qu’il</w:t>
      </w:r>
      <w:r>
        <w:rPr>
          <w:rFonts w:ascii="Georgia" w:eastAsia="Calibri" w:hAnsi="Georgia" w:cs="Arial"/>
          <w:color w:val="585756"/>
          <w:szCs w:val="22"/>
          <w:lang w:val="fr-BE"/>
        </w:rPr>
        <w:t>(s)</w:t>
      </w:r>
      <w:r w:rsidRPr="0017001A">
        <w:rPr>
          <w:rFonts w:ascii="Georgia" w:eastAsia="Calibri" w:hAnsi="Georgia" w:cs="Arial"/>
          <w:color w:val="585756"/>
          <w:szCs w:val="22"/>
          <w:lang w:val="fr-BE"/>
        </w:rPr>
        <w:t xml:space="preserve"> remplisse</w:t>
      </w:r>
      <w:r>
        <w:rPr>
          <w:rFonts w:ascii="Georgia" w:eastAsia="Calibri" w:hAnsi="Georgia" w:cs="Arial"/>
          <w:color w:val="585756"/>
          <w:szCs w:val="22"/>
          <w:lang w:val="fr-BE"/>
        </w:rPr>
        <w:t>(nt)</w:t>
      </w:r>
      <w:r w:rsidRPr="0017001A">
        <w:rPr>
          <w:rFonts w:ascii="Georgia" w:eastAsia="Calibri" w:hAnsi="Georgia" w:cs="Arial"/>
          <w:color w:val="585756"/>
          <w:szCs w:val="22"/>
          <w:lang w:val="fr-BE"/>
        </w:rPr>
        <w:t xml:space="preserve"> les critères de sélection ainsi que les critères d’exclusions repris dans le présent document</w:t>
      </w:r>
      <w:r>
        <w:rPr>
          <w:rFonts w:ascii="Georgia" w:eastAsia="Calibri" w:hAnsi="Georgia" w:cs="Arial"/>
          <w:color w:val="585756"/>
          <w:szCs w:val="22"/>
          <w:lang w:val="fr-BE"/>
        </w:rPr>
        <w:t>,</w:t>
      </w:r>
      <w:r w:rsidRPr="009E7F7E">
        <w:rPr>
          <w:rFonts w:ascii="Georgia" w:eastAsia="Calibri" w:hAnsi="Georgia" w:cs="Arial"/>
          <w:color w:val="585756"/>
          <w:szCs w:val="22"/>
          <w:lang w:val="fr-BE"/>
        </w:rPr>
        <w:t xml:space="preserve"> et s'il(s) peut(</w:t>
      </w:r>
      <w:r>
        <w:rPr>
          <w:rFonts w:ascii="Georgia" w:eastAsia="Calibri" w:hAnsi="Georgia" w:cs="Arial"/>
          <w:color w:val="585756"/>
          <w:szCs w:val="22"/>
          <w:lang w:val="fr-BE"/>
        </w:rPr>
        <w:t>peu</w:t>
      </w:r>
      <w:r w:rsidRPr="009E7F7E">
        <w:rPr>
          <w:rFonts w:ascii="Georgia" w:eastAsia="Calibri" w:hAnsi="Georgia" w:cs="Arial"/>
          <w:color w:val="585756"/>
          <w:szCs w:val="22"/>
          <w:lang w:val="fr-BE"/>
        </w:rPr>
        <w:t xml:space="preserve">vent) </w:t>
      </w:r>
      <w:r>
        <w:rPr>
          <w:rFonts w:ascii="Georgia" w:eastAsia="Calibri" w:hAnsi="Georgia" w:cs="Arial"/>
          <w:color w:val="585756"/>
          <w:szCs w:val="22"/>
          <w:lang w:val="fr-BE"/>
        </w:rPr>
        <w:t>satisfaire</w:t>
      </w:r>
      <w:r w:rsidRPr="009E7F7E">
        <w:rPr>
          <w:rFonts w:ascii="Georgia" w:eastAsia="Calibri" w:hAnsi="Georgia" w:cs="Arial"/>
          <w:color w:val="585756"/>
          <w:szCs w:val="22"/>
          <w:lang w:val="fr-BE"/>
        </w:rPr>
        <w:t xml:space="preserve"> aux conditions initiales du marché, le pouvoir adjudicateur peut conclure un </w:t>
      </w:r>
      <w:r>
        <w:rPr>
          <w:rFonts w:ascii="Georgia" w:eastAsia="Calibri" w:hAnsi="Georgia" w:cs="Arial"/>
          <w:color w:val="585756"/>
          <w:szCs w:val="22"/>
          <w:lang w:val="fr-BE"/>
        </w:rPr>
        <w:t>marché</w:t>
      </w:r>
      <w:r w:rsidRPr="009E7F7E">
        <w:rPr>
          <w:rFonts w:ascii="Georgia" w:eastAsia="Calibri" w:hAnsi="Georgia" w:cs="Arial"/>
          <w:color w:val="585756"/>
          <w:szCs w:val="22"/>
          <w:lang w:val="fr-BE"/>
        </w:rPr>
        <w:t xml:space="preserve"> pour compte avec </w:t>
      </w:r>
      <w:r>
        <w:rPr>
          <w:rFonts w:ascii="Georgia" w:eastAsia="Calibri" w:hAnsi="Georgia" w:cs="Arial"/>
          <w:color w:val="585756"/>
          <w:szCs w:val="22"/>
          <w:lang w:val="fr-BE"/>
        </w:rPr>
        <w:t xml:space="preserve">le(s) </w:t>
      </w:r>
      <w:r w:rsidRPr="003C2DFC">
        <w:rPr>
          <w:rFonts w:ascii="Georgia" w:eastAsia="Calibri" w:hAnsi="Georgia" w:cs="Arial"/>
          <w:color w:val="585756"/>
          <w:szCs w:val="22"/>
          <w:lang w:val="fr-BE"/>
        </w:rPr>
        <w:t>sous-traitant</w:t>
      </w:r>
      <w:r>
        <w:rPr>
          <w:rFonts w:ascii="Georgia" w:eastAsia="Calibri" w:hAnsi="Georgia" w:cs="Arial"/>
          <w:color w:val="585756"/>
          <w:szCs w:val="22"/>
          <w:lang w:val="fr-BE"/>
        </w:rPr>
        <w:t>(</w:t>
      </w:r>
      <w:r w:rsidRPr="003C2DFC">
        <w:rPr>
          <w:rFonts w:ascii="Georgia" w:eastAsia="Calibri" w:hAnsi="Georgia" w:cs="Arial"/>
          <w:color w:val="585756"/>
          <w:szCs w:val="22"/>
          <w:lang w:val="fr-BE"/>
        </w:rPr>
        <w:t>s</w:t>
      </w:r>
      <w:r>
        <w:rPr>
          <w:rFonts w:ascii="Georgia" w:eastAsia="Calibri" w:hAnsi="Georgia" w:cs="Arial"/>
          <w:color w:val="585756"/>
          <w:szCs w:val="22"/>
          <w:lang w:val="fr-BE"/>
        </w:rPr>
        <w:t>)</w:t>
      </w:r>
      <w:r w:rsidRPr="003C2DFC">
        <w:rPr>
          <w:rFonts w:ascii="Georgia" w:eastAsia="Calibri" w:hAnsi="Georgia" w:cs="Arial"/>
          <w:color w:val="585756"/>
          <w:szCs w:val="22"/>
          <w:lang w:val="fr-BE"/>
        </w:rPr>
        <w:t xml:space="preserve"> </w:t>
      </w:r>
      <w:r>
        <w:rPr>
          <w:rFonts w:ascii="Georgia" w:eastAsia="Calibri" w:hAnsi="Georgia" w:cs="Arial"/>
          <w:color w:val="585756"/>
          <w:szCs w:val="22"/>
          <w:lang w:val="fr-BE"/>
        </w:rPr>
        <w:t>de l’adjudicataire</w:t>
      </w:r>
      <w:r w:rsidRPr="003C2DFC">
        <w:rPr>
          <w:rFonts w:ascii="Georgia" w:eastAsia="Calibri" w:hAnsi="Georgia" w:cs="Arial"/>
          <w:color w:val="585756"/>
          <w:szCs w:val="22"/>
          <w:lang w:val="fr-BE"/>
        </w:rPr>
        <w:t xml:space="preserve"> déjà </w:t>
      </w:r>
      <w:r>
        <w:rPr>
          <w:rFonts w:ascii="Georgia" w:eastAsia="Calibri" w:hAnsi="Georgia" w:cs="Arial"/>
          <w:color w:val="585756"/>
          <w:szCs w:val="22"/>
          <w:lang w:val="fr-BE"/>
        </w:rPr>
        <w:t xml:space="preserve">engagé(s) dans </w:t>
      </w:r>
      <w:r w:rsidRPr="003C2DFC">
        <w:rPr>
          <w:rFonts w:ascii="Georgia" w:eastAsia="Calibri" w:hAnsi="Georgia" w:cs="Arial"/>
          <w:color w:val="585756"/>
          <w:szCs w:val="22"/>
          <w:lang w:val="fr-BE"/>
        </w:rPr>
        <w:t>l'exécution du marché</w:t>
      </w:r>
      <w:r w:rsidRPr="009E7F7E">
        <w:rPr>
          <w:rFonts w:ascii="Georgia" w:eastAsia="Calibri" w:hAnsi="Georgia" w:cs="Arial"/>
          <w:color w:val="585756"/>
          <w:szCs w:val="22"/>
          <w:lang w:val="fr-BE"/>
        </w:rPr>
        <w:t>.</w:t>
      </w:r>
      <w:r>
        <w:rPr>
          <w:rFonts w:ascii="Georgia" w:eastAsia="Calibri" w:hAnsi="Georgia" w:cs="Arial"/>
          <w:color w:val="585756"/>
          <w:szCs w:val="22"/>
          <w:lang w:val="fr-BE"/>
        </w:rPr>
        <w:br/>
      </w:r>
      <w:r w:rsidRPr="009E7F7E">
        <w:rPr>
          <w:rFonts w:ascii="Georgia" w:eastAsia="Calibri" w:hAnsi="Georgia" w:cs="Arial"/>
          <w:color w:val="585756"/>
          <w:szCs w:val="22"/>
          <w:lang w:val="fr-BE"/>
        </w:rPr>
        <w:t>A cette fin, le pouvoir adjudicateur contacte le(s) sous-traitant(s) ou son(leur</w:t>
      </w:r>
      <w:r>
        <w:rPr>
          <w:rFonts w:ascii="Georgia" w:eastAsia="Calibri" w:hAnsi="Georgia" w:cs="Arial"/>
          <w:color w:val="585756"/>
          <w:szCs w:val="22"/>
          <w:lang w:val="fr-BE"/>
        </w:rPr>
        <w:t>s</w:t>
      </w:r>
      <w:r w:rsidRPr="009E7F7E">
        <w:rPr>
          <w:rFonts w:ascii="Georgia" w:eastAsia="Calibri" w:hAnsi="Georgia" w:cs="Arial"/>
          <w:color w:val="585756"/>
          <w:szCs w:val="22"/>
          <w:lang w:val="fr-BE"/>
        </w:rPr>
        <w:t xml:space="preserve">) représentant(s), en lui (leur) demandant s'il(s) peut(peuvent) </w:t>
      </w:r>
      <w:r>
        <w:rPr>
          <w:rFonts w:ascii="Georgia" w:eastAsia="Calibri" w:hAnsi="Georgia" w:cs="Arial"/>
          <w:color w:val="585756"/>
          <w:szCs w:val="22"/>
          <w:lang w:val="fr-BE"/>
        </w:rPr>
        <w:t>satisfaire aux</w:t>
      </w:r>
      <w:r w:rsidRPr="009E7F7E">
        <w:rPr>
          <w:rFonts w:ascii="Georgia" w:eastAsia="Calibri" w:hAnsi="Georgia" w:cs="Arial"/>
          <w:color w:val="585756"/>
          <w:szCs w:val="22"/>
          <w:lang w:val="fr-BE"/>
        </w:rPr>
        <w:t xml:space="preserve"> conditions initiales du marché. </w:t>
      </w:r>
      <w:r>
        <w:rPr>
          <w:rFonts w:ascii="Georgia" w:eastAsia="Calibri" w:hAnsi="Georgia" w:cs="Arial"/>
          <w:color w:val="585756"/>
          <w:szCs w:val="22"/>
          <w:lang w:val="fr-BE"/>
        </w:rPr>
        <w:br/>
      </w:r>
      <w:r w:rsidRPr="009E7F7E">
        <w:rPr>
          <w:rFonts w:ascii="Georgia" w:eastAsia="Calibri" w:hAnsi="Georgia" w:cs="Arial"/>
          <w:color w:val="585756"/>
          <w:szCs w:val="22"/>
          <w:lang w:val="fr-BE"/>
        </w:rPr>
        <w:t xml:space="preserve">Si le(s) sous-traitant(s) ne peut(peuvent) pas </w:t>
      </w:r>
      <w:r>
        <w:rPr>
          <w:rFonts w:ascii="Georgia" w:eastAsia="Calibri" w:hAnsi="Georgia" w:cs="Arial"/>
          <w:color w:val="585756"/>
          <w:szCs w:val="22"/>
          <w:lang w:val="fr-BE"/>
        </w:rPr>
        <w:t>satisfaire aux</w:t>
      </w:r>
      <w:r w:rsidRPr="009E7F7E">
        <w:rPr>
          <w:rFonts w:ascii="Georgia" w:eastAsia="Calibri" w:hAnsi="Georgia" w:cs="Arial"/>
          <w:color w:val="585756"/>
          <w:szCs w:val="22"/>
          <w:lang w:val="fr-BE"/>
        </w:rPr>
        <w:t xml:space="preserve"> conditions initiales, </w:t>
      </w:r>
      <w:r>
        <w:rPr>
          <w:rFonts w:ascii="Georgia" w:eastAsia="Calibri" w:hAnsi="Georgia" w:cs="Arial"/>
          <w:color w:val="585756"/>
          <w:szCs w:val="22"/>
          <w:lang w:val="fr-BE"/>
        </w:rPr>
        <w:t>un marché</w:t>
      </w:r>
      <w:r w:rsidRPr="009E7F7E">
        <w:rPr>
          <w:rFonts w:ascii="Georgia" w:eastAsia="Calibri" w:hAnsi="Georgia" w:cs="Arial"/>
          <w:color w:val="585756"/>
          <w:szCs w:val="22"/>
          <w:lang w:val="fr-BE"/>
        </w:rPr>
        <w:t xml:space="preserve"> </w:t>
      </w:r>
      <w:r>
        <w:rPr>
          <w:rFonts w:ascii="Georgia" w:eastAsia="Calibri" w:hAnsi="Georgia" w:cs="Arial"/>
          <w:color w:val="585756"/>
          <w:szCs w:val="22"/>
          <w:lang w:val="fr-BE"/>
        </w:rPr>
        <w:t>pour</w:t>
      </w:r>
      <w:r w:rsidRPr="009E7F7E">
        <w:rPr>
          <w:rFonts w:ascii="Georgia" w:eastAsia="Calibri" w:hAnsi="Georgia" w:cs="Arial"/>
          <w:color w:val="585756"/>
          <w:szCs w:val="22"/>
          <w:lang w:val="fr-BE"/>
        </w:rPr>
        <w:t xml:space="preserve"> compte peut être conclu </w:t>
      </w:r>
      <w:r>
        <w:rPr>
          <w:rFonts w:ascii="Georgia" w:eastAsia="Calibri" w:hAnsi="Georgia" w:cs="Arial"/>
          <w:color w:val="585756"/>
          <w:szCs w:val="22"/>
          <w:lang w:val="fr-BE"/>
        </w:rPr>
        <w:t>à</w:t>
      </w:r>
      <w:r w:rsidRPr="009E7F7E">
        <w:rPr>
          <w:rFonts w:ascii="Georgia" w:eastAsia="Calibri" w:hAnsi="Georgia" w:cs="Arial"/>
          <w:color w:val="585756"/>
          <w:szCs w:val="22"/>
          <w:lang w:val="fr-BE"/>
        </w:rPr>
        <w:t xml:space="preserve"> des conditions modifiées. Avant de conclure un tel </w:t>
      </w:r>
      <w:r>
        <w:rPr>
          <w:rFonts w:ascii="Georgia" w:eastAsia="Calibri" w:hAnsi="Georgia" w:cs="Arial"/>
          <w:color w:val="585756"/>
          <w:szCs w:val="22"/>
          <w:lang w:val="fr-BE"/>
        </w:rPr>
        <w:t>marché</w:t>
      </w:r>
      <w:r w:rsidRPr="009E7F7E">
        <w:rPr>
          <w:rFonts w:ascii="Georgia" w:eastAsia="Calibri" w:hAnsi="Georgia" w:cs="Arial"/>
          <w:color w:val="585756"/>
          <w:szCs w:val="22"/>
          <w:lang w:val="fr-BE"/>
        </w:rPr>
        <w:t xml:space="preserve"> modifié, le pouvoir adjudicateur vérifie si les nouvelles conditions sont toujours plus avantageuses que celles du soumissionnaire classé deuxième lors de l'évaluation des offres dans le cadre de la procédure d'attribution initiale. Si tel n'est pas le cas, le pouvoir adjudicateur procède à la </w:t>
      </w:r>
      <w:r>
        <w:rPr>
          <w:rFonts w:ascii="Georgia" w:eastAsia="Calibri" w:hAnsi="Georgia" w:cs="Arial"/>
          <w:color w:val="585756"/>
          <w:szCs w:val="22"/>
          <w:lang w:val="fr-BE"/>
        </w:rPr>
        <w:t>conclusion</w:t>
      </w:r>
      <w:r w:rsidRPr="009E7F7E">
        <w:rPr>
          <w:rFonts w:ascii="Georgia" w:eastAsia="Calibri" w:hAnsi="Georgia" w:cs="Arial"/>
          <w:color w:val="585756"/>
          <w:szCs w:val="22"/>
          <w:lang w:val="fr-BE"/>
        </w:rPr>
        <w:t xml:space="preserve"> d'un marché pour compte tel que visé au deuxième alinéa ci-dessous.</w:t>
      </w:r>
    </w:p>
    <w:p w14:paraId="69A18328" w14:textId="77777777" w:rsidR="00E16784" w:rsidRDefault="00E16784" w:rsidP="00E16784">
      <w:pPr>
        <w:pStyle w:val="BodyText"/>
        <w:jc w:val="left"/>
        <w:rPr>
          <w:rFonts w:ascii="Georgia" w:eastAsia="Calibri" w:hAnsi="Georgia" w:cs="Arial"/>
          <w:color w:val="585756"/>
          <w:szCs w:val="22"/>
          <w:lang w:val="fr-BE"/>
        </w:rPr>
      </w:pPr>
      <w:r w:rsidRPr="00310BE0">
        <w:rPr>
          <w:rFonts w:ascii="Georgia" w:eastAsia="Calibri" w:hAnsi="Georgia" w:cs="Arial"/>
          <w:color w:val="585756"/>
          <w:szCs w:val="22"/>
          <w:lang w:val="fr-BE"/>
        </w:rPr>
        <w:lastRenderedPageBreak/>
        <w:t>Si le pouvoir adjudicateur ne peut ou ne souhaite pas faire usage de la possibilité mentionnée à l'alinéa précédent, un marché pour compte peut être conclu avec le soumissionnaire qui a été classé deuxième lors de l'évaluation des offres dans le cadre de la procédure d'attribution initiale, pour autant qu’il remplisse les critères de sélection ainsi que les critères d’exclusions repris dans le présent document.</w:t>
      </w:r>
      <w:r w:rsidRPr="00310BE0">
        <w:rPr>
          <w:rFonts w:ascii="Georgia" w:eastAsia="Calibri" w:hAnsi="Georgia" w:cs="Arial"/>
          <w:color w:val="585756"/>
          <w:szCs w:val="22"/>
          <w:lang w:val="fr-BE"/>
        </w:rPr>
        <w:br/>
        <w:t>A cette fin, le pouvoir adjudicateur contacte le soumissionnaire classé deuxième ou son représentant pour lui demander s'il consent au maintien de son offre. Si ledit soumissionnaire y consent sans réserve, le pouvoir adjudicateur procède à l'attribution et à la conclusion du marché.</w:t>
      </w:r>
      <w:r w:rsidRPr="00310BE0">
        <w:rPr>
          <w:rFonts w:ascii="Georgia" w:eastAsia="Calibri" w:hAnsi="Georgia" w:cs="Arial"/>
          <w:color w:val="585756"/>
          <w:szCs w:val="22"/>
          <w:lang w:val="fr-BE"/>
        </w:rPr>
        <w:br/>
        <w:t>Lorsque le soumissionnaire concerné ne consent pas au maintien des conditions de son offre initiale ou que l'offre modifiée ne demeure pas économiquement la plus avantageuse sur la base de l'évaluation des offres dans le cadre de la procédure d'attribution initiale (après exclusion de l’a</w:t>
      </w:r>
      <w:r>
        <w:rPr>
          <w:rFonts w:ascii="Georgia" w:eastAsia="Calibri" w:hAnsi="Georgia" w:cs="Arial"/>
          <w:color w:val="585756"/>
          <w:szCs w:val="22"/>
          <w:lang w:val="fr-BE"/>
        </w:rPr>
        <w:t>djudica</w:t>
      </w:r>
      <w:r w:rsidRPr="00310BE0">
        <w:rPr>
          <w:rFonts w:ascii="Georgia" w:eastAsia="Calibri" w:hAnsi="Georgia" w:cs="Arial"/>
          <w:color w:val="585756"/>
          <w:szCs w:val="22"/>
          <w:lang w:val="fr-BE"/>
        </w:rPr>
        <w:t>taire initial), le pouvoir adjudicateur :</w:t>
      </w:r>
      <w:r w:rsidRPr="00310BE0">
        <w:rPr>
          <w:rFonts w:ascii="Georgia" w:eastAsia="Calibri" w:hAnsi="Georgia" w:cs="Arial"/>
          <w:color w:val="585756"/>
          <w:szCs w:val="22"/>
          <w:lang w:val="fr-BE"/>
        </w:rPr>
        <w:br/>
        <w:t>  1° soit s'adresse successivement, suivant l'ordre de classement, aux autres soumissionnaires réguliers. Dans ce cas également, le pouvoir adjudicateur contacte le soumissionnaire concerné ou son représentant pour lui demander s'il consent au maintien de son offre. Si ce soumissionnaire y consent sans réserve, le pouvoir adjudicateur procède à l'attribution et à la conclusion du marché.</w:t>
      </w:r>
      <w:r w:rsidRPr="00310BE0">
        <w:rPr>
          <w:rFonts w:ascii="Georgia" w:eastAsia="Calibri" w:hAnsi="Georgia" w:cs="Arial"/>
          <w:color w:val="585756"/>
          <w:szCs w:val="22"/>
          <w:lang w:val="fr-BE"/>
        </w:rPr>
        <w:br/>
        <w:t>  2° soit demande simultanément à tous les autres soumissionnaires réguliers de revoir leur offre sur la base des conditions initiales du marché, et attribue et conclut le marché en fonction de l'offre devenue économiquement la plus avantageuse.</w:t>
      </w:r>
    </w:p>
    <w:p w14:paraId="74317908" w14:textId="77777777" w:rsidR="00E16784" w:rsidRDefault="00E16784" w:rsidP="00E16784">
      <w:pPr>
        <w:pStyle w:val="BodyText"/>
        <w:jc w:val="left"/>
        <w:rPr>
          <w:rFonts w:ascii="Georgia" w:eastAsia="Calibri" w:hAnsi="Georgia" w:cs="Arial"/>
          <w:color w:val="585756"/>
          <w:szCs w:val="22"/>
          <w:lang w:val="fr-BE"/>
        </w:rPr>
      </w:pPr>
      <w:r w:rsidRPr="00FB413B">
        <w:rPr>
          <w:rFonts w:ascii="Georgia" w:eastAsia="Calibri" w:hAnsi="Georgia" w:cs="Arial"/>
          <w:color w:val="585756"/>
          <w:szCs w:val="22"/>
          <w:lang w:val="fr-BE"/>
        </w:rPr>
        <w:t xml:space="preserve">En tout état de cause, le pouvoir adjudicateur s'assure que la vérification de l'absence de motifs d'exclusion et du respect des critères de sélection </w:t>
      </w:r>
      <w:r>
        <w:rPr>
          <w:rFonts w:ascii="Georgia" w:eastAsia="Calibri" w:hAnsi="Georgia" w:cs="Arial"/>
          <w:color w:val="585756"/>
          <w:szCs w:val="22"/>
          <w:lang w:val="fr-BE"/>
        </w:rPr>
        <w:t>s’</w:t>
      </w:r>
      <w:r w:rsidRPr="00FB413B">
        <w:rPr>
          <w:rFonts w:ascii="Georgia" w:eastAsia="Calibri" w:hAnsi="Georgia" w:cs="Arial"/>
          <w:color w:val="585756"/>
          <w:szCs w:val="22"/>
          <w:lang w:val="fr-BE"/>
        </w:rPr>
        <w:t>effectue d</w:t>
      </w:r>
      <w:r>
        <w:rPr>
          <w:rFonts w:ascii="Georgia" w:eastAsia="Calibri" w:hAnsi="Georgia" w:cs="Arial"/>
          <w:color w:val="585756"/>
          <w:szCs w:val="22"/>
          <w:lang w:val="fr-BE"/>
        </w:rPr>
        <w:t>’un</w:t>
      </w:r>
      <w:r w:rsidRPr="00FB413B">
        <w:rPr>
          <w:rFonts w:ascii="Georgia" w:eastAsia="Calibri" w:hAnsi="Georgia" w:cs="Arial"/>
          <w:color w:val="585756"/>
          <w:szCs w:val="22"/>
          <w:lang w:val="fr-BE"/>
        </w:rPr>
        <w:t xml:space="preserve">e manière impartiale et transparente, soit dans le cadre de la procédure d'attribution initiale, soit lors de la conclusion du </w:t>
      </w:r>
      <w:r>
        <w:rPr>
          <w:rFonts w:ascii="Georgia" w:eastAsia="Calibri" w:hAnsi="Georgia" w:cs="Arial"/>
          <w:color w:val="585756"/>
          <w:szCs w:val="22"/>
          <w:lang w:val="fr-BE"/>
        </w:rPr>
        <w:t>marché pour compte</w:t>
      </w:r>
      <w:r w:rsidRPr="00FB413B">
        <w:rPr>
          <w:rFonts w:ascii="Georgia" w:eastAsia="Calibri" w:hAnsi="Georgia" w:cs="Arial"/>
          <w:color w:val="585756"/>
          <w:szCs w:val="22"/>
          <w:lang w:val="fr-BE"/>
        </w:rPr>
        <w:t>, afin qu'aucun marché ne soit attribué à un soumissionnaire (ou à un sous-traitant) qui aurait dû être exclu ou qui ne remplit pas les critères de sélection.</w:t>
      </w:r>
      <w:r>
        <w:rPr>
          <w:rFonts w:ascii="Georgia" w:eastAsia="Calibri" w:hAnsi="Georgia" w:cs="Arial"/>
          <w:color w:val="585756"/>
          <w:szCs w:val="22"/>
          <w:lang w:val="fr-BE"/>
        </w:rPr>
        <w:t xml:space="preserve"> </w:t>
      </w:r>
      <w:r w:rsidRPr="00D600D6">
        <w:rPr>
          <w:rFonts w:ascii="Georgia" w:eastAsia="Calibri" w:hAnsi="Georgia" w:cs="Arial"/>
          <w:color w:val="585756"/>
          <w:szCs w:val="22"/>
          <w:lang w:val="fr-BE"/>
        </w:rPr>
        <w:t xml:space="preserve">Les exigences minimales de la sélection qualitative peuvent, le cas échéant, être adaptées au prorata de la partie restante du marché, si le marché </w:t>
      </w:r>
      <w:r>
        <w:rPr>
          <w:rFonts w:ascii="Georgia" w:eastAsia="Calibri" w:hAnsi="Georgia" w:cs="Arial"/>
          <w:color w:val="585756"/>
          <w:szCs w:val="22"/>
          <w:lang w:val="fr-BE"/>
        </w:rPr>
        <w:t>pour compte n’est conclu</w:t>
      </w:r>
      <w:r w:rsidRPr="00D600D6">
        <w:rPr>
          <w:rFonts w:ascii="Georgia" w:eastAsia="Calibri" w:hAnsi="Georgia" w:cs="Arial"/>
          <w:color w:val="585756"/>
          <w:szCs w:val="22"/>
          <w:lang w:val="fr-BE"/>
        </w:rPr>
        <w:t xml:space="preserve"> que pour une partie du marché restant à exécuter.</w:t>
      </w:r>
    </w:p>
    <w:p w14:paraId="28FD3081" w14:textId="77777777" w:rsidR="00E16784" w:rsidRDefault="00E16784" w:rsidP="00E16784">
      <w:pPr>
        <w:pStyle w:val="BodyText"/>
        <w:jc w:val="left"/>
        <w:rPr>
          <w:rFonts w:ascii="Georgia" w:eastAsia="Calibri" w:hAnsi="Georgia" w:cs="Arial"/>
          <w:color w:val="585756"/>
          <w:szCs w:val="22"/>
          <w:lang w:val="fr-BE"/>
        </w:rPr>
      </w:pPr>
      <w:r w:rsidRPr="00274339">
        <w:rPr>
          <w:rFonts w:ascii="Georgia" w:eastAsia="Calibri" w:hAnsi="Georgia" w:cs="Arial"/>
          <w:color w:val="585756"/>
          <w:szCs w:val="22"/>
          <w:lang w:val="fr-BE"/>
        </w:rPr>
        <w:t xml:space="preserve">Le </w:t>
      </w:r>
      <w:r>
        <w:rPr>
          <w:rFonts w:ascii="Georgia" w:eastAsia="Calibri" w:hAnsi="Georgia" w:cs="Arial"/>
          <w:color w:val="585756"/>
          <w:szCs w:val="22"/>
          <w:lang w:val="fr-BE"/>
        </w:rPr>
        <w:t>marché pour</w:t>
      </w:r>
      <w:r w:rsidRPr="00274339">
        <w:rPr>
          <w:rFonts w:ascii="Georgia" w:eastAsia="Calibri" w:hAnsi="Georgia" w:cs="Arial"/>
          <w:color w:val="585756"/>
          <w:szCs w:val="22"/>
          <w:lang w:val="fr-BE"/>
        </w:rPr>
        <w:t xml:space="preserve"> compte sera conclu au moyen d'un avenant au contrat initial, qui sera signé par le pouvoir adjudicateur et le nouve</w:t>
      </w:r>
      <w:r>
        <w:rPr>
          <w:rFonts w:ascii="Georgia" w:eastAsia="Calibri" w:hAnsi="Georgia" w:cs="Arial"/>
          <w:color w:val="585756"/>
          <w:szCs w:val="22"/>
          <w:lang w:val="fr-BE"/>
        </w:rPr>
        <w:t>l</w:t>
      </w:r>
      <w:r w:rsidRPr="00274339">
        <w:rPr>
          <w:rFonts w:ascii="Georgia" w:eastAsia="Calibri" w:hAnsi="Georgia" w:cs="Arial"/>
          <w:color w:val="585756"/>
          <w:szCs w:val="22"/>
          <w:lang w:val="fr-BE"/>
        </w:rPr>
        <w:t xml:space="preserve"> </w:t>
      </w:r>
      <w:r>
        <w:rPr>
          <w:rFonts w:ascii="Georgia" w:eastAsia="Calibri" w:hAnsi="Georgia" w:cs="Arial"/>
          <w:color w:val="585756"/>
          <w:szCs w:val="22"/>
          <w:lang w:val="fr-BE"/>
        </w:rPr>
        <w:t>adjudicataire</w:t>
      </w:r>
      <w:r w:rsidRPr="00274339">
        <w:rPr>
          <w:rFonts w:ascii="Georgia" w:eastAsia="Calibri" w:hAnsi="Georgia" w:cs="Arial"/>
          <w:color w:val="585756"/>
          <w:szCs w:val="22"/>
          <w:lang w:val="fr-BE"/>
        </w:rPr>
        <w:t xml:space="preserve">. Si le </w:t>
      </w:r>
      <w:r>
        <w:rPr>
          <w:rFonts w:ascii="Georgia" w:eastAsia="Calibri" w:hAnsi="Georgia" w:cs="Arial"/>
          <w:color w:val="585756"/>
          <w:szCs w:val="22"/>
          <w:lang w:val="fr-BE"/>
        </w:rPr>
        <w:t>marché</w:t>
      </w:r>
      <w:r w:rsidRPr="00274339">
        <w:rPr>
          <w:rFonts w:ascii="Georgia" w:eastAsia="Calibri" w:hAnsi="Georgia" w:cs="Arial"/>
          <w:color w:val="585756"/>
          <w:szCs w:val="22"/>
          <w:lang w:val="fr-BE"/>
        </w:rPr>
        <w:t xml:space="preserve"> a déjà été partiellement exécuté, cet avenant indiquera avec précision toutes les parties du </w:t>
      </w:r>
      <w:r>
        <w:rPr>
          <w:rFonts w:ascii="Georgia" w:eastAsia="Calibri" w:hAnsi="Georgia" w:cs="Arial"/>
          <w:color w:val="585756"/>
          <w:szCs w:val="22"/>
          <w:lang w:val="fr-BE"/>
        </w:rPr>
        <w:t>marché</w:t>
      </w:r>
      <w:r w:rsidRPr="00274339">
        <w:rPr>
          <w:rFonts w:ascii="Georgia" w:eastAsia="Calibri" w:hAnsi="Georgia" w:cs="Arial"/>
          <w:color w:val="585756"/>
          <w:szCs w:val="22"/>
          <w:lang w:val="fr-BE"/>
        </w:rPr>
        <w:t xml:space="preserve"> qui doivent encore être exécutées.</w:t>
      </w:r>
      <w:r>
        <w:rPr>
          <w:rFonts w:ascii="Georgia" w:eastAsia="Calibri" w:hAnsi="Georgia" w:cs="Arial"/>
          <w:color w:val="585756"/>
          <w:szCs w:val="22"/>
          <w:lang w:val="fr-BE"/>
        </w:rPr>
        <w:t xml:space="preserve"> L'avenant</w:t>
      </w:r>
      <w:r w:rsidRPr="00C90C5C">
        <w:rPr>
          <w:rFonts w:ascii="Georgia" w:eastAsia="Calibri" w:hAnsi="Georgia" w:cs="Arial"/>
          <w:color w:val="585756"/>
          <w:szCs w:val="22"/>
          <w:lang w:val="fr-BE"/>
        </w:rPr>
        <w:t xml:space="preserve"> indique également toutes les conditions modifiées par rapport à l'offre initiale </w:t>
      </w:r>
      <w:r>
        <w:rPr>
          <w:rFonts w:ascii="Georgia" w:eastAsia="Calibri" w:hAnsi="Georgia" w:cs="Arial"/>
          <w:color w:val="585756"/>
          <w:szCs w:val="22"/>
          <w:lang w:val="fr-BE"/>
        </w:rPr>
        <w:t>de l’adjudicataire</w:t>
      </w:r>
      <w:r w:rsidRPr="00C90C5C">
        <w:rPr>
          <w:rFonts w:ascii="Georgia" w:eastAsia="Calibri" w:hAnsi="Georgia" w:cs="Arial"/>
          <w:color w:val="585756"/>
          <w:szCs w:val="22"/>
          <w:lang w:val="fr-BE"/>
        </w:rPr>
        <w:t xml:space="preserve"> initial et par rapport à l'offre initiale du nouve</w:t>
      </w:r>
      <w:r>
        <w:rPr>
          <w:rFonts w:ascii="Georgia" w:eastAsia="Calibri" w:hAnsi="Georgia" w:cs="Arial"/>
          <w:color w:val="585756"/>
          <w:szCs w:val="22"/>
          <w:lang w:val="fr-BE"/>
        </w:rPr>
        <w:t>l</w:t>
      </w:r>
      <w:r w:rsidRPr="00C90C5C">
        <w:rPr>
          <w:rFonts w:ascii="Georgia" w:eastAsia="Calibri" w:hAnsi="Georgia" w:cs="Arial"/>
          <w:color w:val="585756"/>
          <w:szCs w:val="22"/>
          <w:lang w:val="fr-BE"/>
        </w:rPr>
        <w:t xml:space="preserve"> </w:t>
      </w:r>
      <w:r>
        <w:rPr>
          <w:rFonts w:ascii="Georgia" w:eastAsia="Calibri" w:hAnsi="Georgia" w:cs="Arial"/>
          <w:color w:val="585756"/>
          <w:szCs w:val="22"/>
          <w:lang w:val="fr-BE"/>
        </w:rPr>
        <w:t>adjudicataire</w:t>
      </w:r>
      <w:r w:rsidRPr="00C90C5C">
        <w:rPr>
          <w:rFonts w:ascii="Georgia" w:eastAsia="Calibri" w:hAnsi="Georgia" w:cs="Arial"/>
          <w:color w:val="585756"/>
          <w:szCs w:val="22"/>
          <w:lang w:val="fr-BE"/>
        </w:rPr>
        <w:t>. Si nécessaire, l'a</w:t>
      </w:r>
      <w:r>
        <w:rPr>
          <w:rFonts w:ascii="Georgia" w:eastAsia="Calibri" w:hAnsi="Georgia" w:cs="Arial"/>
          <w:color w:val="585756"/>
          <w:szCs w:val="22"/>
          <w:lang w:val="fr-BE"/>
        </w:rPr>
        <w:t>venant</w:t>
      </w:r>
      <w:r w:rsidRPr="00C90C5C">
        <w:rPr>
          <w:rFonts w:ascii="Georgia" w:eastAsia="Calibri" w:hAnsi="Georgia" w:cs="Arial"/>
          <w:color w:val="585756"/>
          <w:szCs w:val="22"/>
          <w:lang w:val="fr-BE"/>
        </w:rPr>
        <w:t xml:space="preserve"> indique la méthode d'application des conditions initiales au reste du marché. Toutes les autres conditions énoncées dans </w:t>
      </w:r>
      <w:r>
        <w:rPr>
          <w:rFonts w:ascii="Georgia" w:eastAsia="Calibri" w:hAnsi="Georgia" w:cs="Arial"/>
          <w:color w:val="585756"/>
          <w:szCs w:val="22"/>
          <w:lang w:val="fr-BE"/>
        </w:rPr>
        <w:t xml:space="preserve">les documents du marché </w:t>
      </w:r>
      <w:r w:rsidRPr="00C90C5C">
        <w:rPr>
          <w:rFonts w:ascii="Georgia" w:eastAsia="Calibri" w:hAnsi="Georgia" w:cs="Arial"/>
          <w:color w:val="585756"/>
          <w:szCs w:val="22"/>
          <w:lang w:val="fr-BE"/>
        </w:rPr>
        <w:t xml:space="preserve">(le cahier des charges et </w:t>
      </w:r>
      <w:r>
        <w:rPr>
          <w:rFonts w:ascii="Georgia" w:eastAsia="Calibri" w:hAnsi="Georgia" w:cs="Arial"/>
          <w:color w:val="585756"/>
          <w:szCs w:val="22"/>
          <w:lang w:val="fr-BE"/>
        </w:rPr>
        <w:t>l’</w:t>
      </w:r>
      <w:r w:rsidRPr="00C90C5C">
        <w:rPr>
          <w:rFonts w:ascii="Georgia" w:eastAsia="Calibri" w:hAnsi="Georgia" w:cs="Arial"/>
          <w:color w:val="585756"/>
          <w:szCs w:val="22"/>
          <w:lang w:val="fr-BE"/>
        </w:rPr>
        <w:t xml:space="preserve">offre initiale </w:t>
      </w:r>
      <w:r>
        <w:rPr>
          <w:rFonts w:ascii="Georgia" w:eastAsia="Calibri" w:hAnsi="Georgia" w:cs="Arial"/>
          <w:color w:val="585756"/>
          <w:szCs w:val="22"/>
          <w:lang w:val="fr-BE"/>
        </w:rPr>
        <w:t>de l’adjudicataire</w:t>
      </w:r>
      <w:r w:rsidRPr="00C90C5C">
        <w:rPr>
          <w:rFonts w:ascii="Georgia" w:eastAsia="Calibri" w:hAnsi="Georgia" w:cs="Arial"/>
          <w:color w:val="585756"/>
          <w:szCs w:val="22"/>
          <w:lang w:val="fr-BE"/>
        </w:rPr>
        <w:t xml:space="preserve"> initial ou du nouve</w:t>
      </w:r>
      <w:r>
        <w:rPr>
          <w:rFonts w:ascii="Georgia" w:eastAsia="Calibri" w:hAnsi="Georgia" w:cs="Arial"/>
          <w:color w:val="585756"/>
          <w:szCs w:val="22"/>
          <w:lang w:val="fr-BE"/>
        </w:rPr>
        <w:t>l adjudicataire</w:t>
      </w:r>
      <w:r w:rsidRPr="00C90C5C">
        <w:rPr>
          <w:rFonts w:ascii="Georgia" w:eastAsia="Calibri" w:hAnsi="Georgia" w:cs="Arial"/>
          <w:color w:val="585756"/>
          <w:szCs w:val="22"/>
          <w:lang w:val="fr-BE"/>
        </w:rPr>
        <w:t>) restent applicables sans modification.</w:t>
      </w:r>
    </w:p>
    <w:p w14:paraId="143A7D70" w14:textId="77777777" w:rsidR="00E16784" w:rsidRPr="00310BE0" w:rsidRDefault="00E16784" w:rsidP="00E16784">
      <w:pPr>
        <w:pStyle w:val="BodyText"/>
        <w:rPr>
          <w:rFonts w:ascii="Georgia" w:eastAsia="Calibri" w:hAnsi="Georgia" w:cs="Arial"/>
          <w:color w:val="585756"/>
          <w:szCs w:val="22"/>
          <w:lang w:val="fr-BE"/>
        </w:rPr>
      </w:pPr>
      <w:r w:rsidRPr="00794019">
        <w:rPr>
          <w:rFonts w:ascii="Georgia" w:eastAsia="Calibri" w:hAnsi="Georgia" w:cs="Arial"/>
          <w:color w:val="585756"/>
          <w:szCs w:val="22"/>
          <w:lang w:val="fr-BE"/>
        </w:rPr>
        <w:t xml:space="preserve">Si </w:t>
      </w:r>
      <w:r>
        <w:rPr>
          <w:rFonts w:ascii="Georgia" w:eastAsia="Calibri" w:hAnsi="Georgia" w:cs="Arial"/>
          <w:color w:val="585756"/>
          <w:szCs w:val="22"/>
          <w:lang w:val="fr-BE"/>
        </w:rPr>
        <w:t>un marché pour compte</w:t>
      </w:r>
      <w:r w:rsidRPr="00794019">
        <w:rPr>
          <w:rFonts w:ascii="Georgia" w:eastAsia="Calibri" w:hAnsi="Georgia" w:cs="Arial"/>
          <w:color w:val="585756"/>
          <w:szCs w:val="22"/>
          <w:lang w:val="fr-BE"/>
        </w:rPr>
        <w:t xml:space="preserve"> est conclu, une copie </w:t>
      </w:r>
      <w:r>
        <w:rPr>
          <w:rFonts w:ascii="Georgia" w:eastAsia="Calibri" w:hAnsi="Georgia" w:cs="Arial"/>
          <w:color w:val="585756"/>
          <w:szCs w:val="22"/>
          <w:lang w:val="fr-BE"/>
        </w:rPr>
        <w:t>de l’avenant</w:t>
      </w:r>
      <w:r w:rsidRPr="00794019">
        <w:rPr>
          <w:rFonts w:ascii="Georgia" w:eastAsia="Calibri" w:hAnsi="Georgia" w:cs="Arial"/>
          <w:color w:val="585756"/>
          <w:szCs w:val="22"/>
          <w:lang w:val="fr-BE"/>
        </w:rPr>
        <w:t xml:space="preserve"> relatif </w:t>
      </w:r>
      <w:r>
        <w:rPr>
          <w:rFonts w:ascii="Georgia" w:eastAsia="Calibri" w:hAnsi="Georgia" w:cs="Arial"/>
          <w:color w:val="585756"/>
          <w:szCs w:val="22"/>
          <w:lang w:val="fr-BE"/>
        </w:rPr>
        <w:t>au marché</w:t>
      </w:r>
      <w:r w:rsidRPr="00794019">
        <w:rPr>
          <w:rFonts w:ascii="Georgia" w:eastAsia="Calibri" w:hAnsi="Georgia" w:cs="Arial"/>
          <w:color w:val="585756"/>
          <w:szCs w:val="22"/>
          <w:lang w:val="fr-BE"/>
        </w:rPr>
        <w:t xml:space="preserve"> à conclure est, par dérogation à l'article 47, </w:t>
      </w:r>
      <w:r>
        <w:rPr>
          <w:rFonts w:ascii="Georgia" w:eastAsia="Calibri" w:hAnsi="Georgia" w:cs="Arial"/>
          <w:color w:val="585756"/>
          <w:szCs w:val="22"/>
          <w:lang w:val="fr-BE"/>
        </w:rPr>
        <w:t>§</w:t>
      </w:r>
      <w:r w:rsidRPr="00794019">
        <w:rPr>
          <w:rFonts w:ascii="Georgia" w:eastAsia="Calibri" w:hAnsi="Georgia" w:cs="Arial"/>
          <w:color w:val="585756"/>
          <w:szCs w:val="22"/>
          <w:lang w:val="fr-BE"/>
        </w:rPr>
        <w:t>3,</w:t>
      </w:r>
      <w:r>
        <w:rPr>
          <w:rFonts w:ascii="Georgia" w:eastAsia="Calibri" w:hAnsi="Georgia" w:cs="Arial"/>
          <w:color w:val="585756"/>
          <w:szCs w:val="22"/>
          <w:lang w:val="fr-BE"/>
        </w:rPr>
        <w:t>troisième alinéa</w:t>
      </w:r>
      <w:r w:rsidRPr="00794019">
        <w:rPr>
          <w:rFonts w:ascii="Georgia" w:eastAsia="Calibri" w:hAnsi="Georgia" w:cs="Arial"/>
          <w:color w:val="585756"/>
          <w:szCs w:val="22"/>
          <w:lang w:val="fr-BE"/>
        </w:rPr>
        <w:t>, de</w:t>
      </w:r>
      <w:r>
        <w:rPr>
          <w:rFonts w:ascii="Georgia" w:eastAsia="Calibri" w:hAnsi="Georgia" w:cs="Arial"/>
          <w:color w:val="585756"/>
          <w:szCs w:val="22"/>
          <w:lang w:val="fr-BE"/>
        </w:rPr>
        <w:t>s RGE</w:t>
      </w:r>
      <w:r w:rsidRPr="00794019">
        <w:rPr>
          <w:rFonts w:ascii="Georgia" w:eastAsia="Calibri" w:hAnsi="Georgia" w:cs="Arial"/>
          <w:color w:val="585756"/>
          <w:szCs w:val="22"/>
          <w:lang w:val="fr-BE"/>
        </w:rPr>
        <w:t xml:space="preserve">, envoyée </w:t>
      </w:r>
      <w:r>
        <w:rPr>
          <w:rFonts w:ascii="Georgia" w:eastAsia="Calibri" w:hAnsi="Georgia" w:cs="Arial"/>
          <w:color w:val="585756"/>
          <w:szCs w:val="22"/>
          <w:lang w:val="fr-BE"/>
        </w:rPr>
        <w:t>à l’adjudicataire</w:t>
      </w:r>
      <w:r w:rsidRPr="00794019">
        <w:rPr>
          <w:rFonts w:ascii="Georgia" w:eastAsia="Calibri" w:hAnsi="Georgia" w:cs="Arial"/>
          <w:color w:val="585756"/>
          <w:szCs w:val="22"/>
          <w:lang w:val="fr-BE"/>
        </w:rPr>
        <w:t xml:space="preserve"> initial par </w:t>
      </w:r>
      <w:r>
        <w:rPr>
          <w:rFonts w:ascii="Georgia" w:eastAsia="Calibri" w:hAnsi="Georgia" w:cs="Arial"/>
          <w:color w:val="585756"/>
          <w:szCs w:val="22"/>
          <w:lang w:val="fr-BE"/>
        </w:rPr>
        <w:t>courrier</w:t>
      </w:r>
      <w:r w:rsidRPr="00794019">
        <w:rPr>
          <w:rFonts w:ascii="Georgia" w:eastAsia="Calibri" w:hAnsi="Georgia" w:cs="Arial"/>
          <w:color w:val="585756"/>
          <w:szCs w:val="22"/>
          <w:lang w:val="fr-BE"/>
        </w:rPr>
        <w:t xml:space="preserve"> électronique.</w:t>
      </w:r>
      <w:r>
        <w:rPr>
          <w:rFonts w:ascii="Georgia" w:eastAsia="Calibri" w:hAnsi="Georgia" w:cs="Arial"/>
          <w:color w:val="585756"/>
          <w:szCs w:val="22"/>
          <w:lang w:val="fr-BE"/>
        </w:rPr>
        <w:t xml:space="preserve"> </w:t>
      </w:r>
      <w:r w:rsidRPr="00794019">
        <w:rPr>
          <w:rFonts w:ascii="Georgia" w:eastAsia="Calibri" w:hAnsi="Georgia" w:cs="Arial"/>
          <w:color w:val="585756"/>
          <w:szCs w:val="22"/>
          <w:lang w:val="fr-BE"/>
        </w:rPr>
        <w:t xml:space="preserve">Si, à la suite de l'application d'une mesure d'office (article 47 </w:t>
      </w:r>
      <w:r>
        <w:rPr>
          <w:rFonts w:ascii="Georgia" w:eastAsia="Calibri" w:hAnsi="Georgia" w:cs="Arial"/>
          <w:color w:val="585756"/>
          <w:szCs w:val="22"/>
          <w:lang w:val="fr-BE"/>
        </w:rPr>
        <w:t>RGE</w:t>
      </w:r>
      <w:r w:rsidRPr="00794019">
        <w:rPr>
          <w:rFonts w:ascii="Georgia" w:eastAsia="Calibri" w:hAnsi="Georgia" w:cs="Arial"/>
          <w:color w:val="585756"/>
          <w:szCs w:val="22"/>
          <w:lang w:val="fr-BE"/>
        </w:rPr>
        <w:t xml:space="preserve">), le prix du nouveau marché conclu pour compte </w:t>
      </w:r>
      <w:r>
        <w:rPr>
          <w:rFonts w:ascii="Georgia" w:eastAsia="Calibri" w:hAnsi="Georgia" w:cs="Arial"/>
          <w:color w:val="585756"/>
          <w:szCs w:val="22"/>
          <w:lang w:val="fr-BE"/>
        </w:rPr>
        <w:t>dépasse le prix</w:t>
      </w:r>
      <w:r w:rsidRPr="00794019">
        <w:rPr>
          <w:rFonts w:ascii="Georgia" w:eastAsia="Calibri" w:hAnsi="Georgia" w:cs="Arial"/>
          <w:color w:val="585756"/>
          <w:szCs w:val="22"/>
          <w:lang w:val="fr-BE"/>
        </w:rPr>
        <w:t xml:space="preserve"> du marché initial, </w:t>
      </w:r>
      <w:r>
        <w:rPr>
          <w:rFonts w:ascii="Georgia" w:eastAsia="Calibri" w:hAnsi="Georgia" w:cs="Arial"/>
          <w:color w:val="585756"/>
          <w:szCs w:val="22"/>
          <w:lang w:val="fr-BE"/>
        </w:rPr>
        <w:t>l’adjudicataire</w:t>
      </w:r>
      <w:r w:rsidRPr="00794019">
        <w:rPr>
          <w:rFonts w:ascii="Georgia" w:eastAsia="Calibri" w:hAnsi="Georgia" w:cs="Arial"/>
          <w:color w:val="585756"/>
          <w:szCs w:val="22"/>
          <w:lang w:val="fr-BE"/>
        </w:rPr>
        <w:t xml:space="preserve"> initial supporte les coûts supplémentaires.</w:t>
      </w:r>
    </w:p>
    <w:p w14:paraId="65C23DB5" w14:textId="1C8BE899" w:rsidR="00D87D37" w:rsidRDefault="00D87D37" w:rsidP="00D87D37">
      <w:pPr>
        <w:autoSpaceDE w:val="0"/>
        <w:autoSpaceDN w:val="0"/>
        <w:adjustRightInd w:val="0"/>
        <w:spacing w:after="0" w:line="240" w:lineRule="auto"/>
        <w:rPr>
          <w:rFonts w:ascii="Calibri" w:hAnsi="Calibri" w:cs="Calibri"/>
          <w:b/>
          <w:bCs/>
          <w:color w:val="575655"/>
          <w:sz w:val="23"/>
          <w:szCs w:val="23"/>
          <w:lang w:eastAsia="fr-BE"/>
        </w:rPr>
      </w:pPr>
      <w:r w:rsidRPr="00D87D37">
        <w:rPr>
          <w:rFonts w:ascii="Calibri" w:hAnsi="Calibri" w:cs="Calibri"/>
          <w:b/>
          <w:bCs/>
          <w:color w:val="575655"/>
          <w:sz w:val="23"/>
          <w:szCs w:val="23"/>
          <w:lang w:eastAsia="fr-BE"/>
        </w:rPr>
        <w:t xml:space="preserve">4.8.2 Remplacement du personnel de l’adjudicataire </w:t>
      </w:r>
    </w:p>
    <w:p w14:paraId="3E66EA42" w14:textId="77777777" w:rsidR="00D87D37" w:rsidRPr="00D87D37" w:rsidRDefault="00D87D37" w:rsidP="00D87D37">
      <w:pPr>
        <w:autoSpaceDE w:val="0"/>
        <w:autoSpaceDN w:val="0"/>
        <w:adjustRightInd w:val="0"/>
        <w:spacing w:after="0" w:line="240" w:lineRule="auto"/>
        <w:rPr>
          <w:rFonts w:ascii="Calibri" w:hAnsi="Calibri" w:cs="Calibri"/>
          <w:color w:val="000000"/>
          <w:sz w:val="23"/>
          <w:szCs w:val="23"/>
          <w:lang w:eastAsia="fr-BE"/>
        </w:rPr>
      </w:pPr>
    </w:p>
    <w:p w14:paraId="67C633D3" w14:textId="0D35B40E" w:rsidR="00D87D37" w:rsidRPr="001662AD" w:rsidRDefault="00D87D37" w:rsidP="00D87D37">
      <w:pPr>
        <w:autoSpaceDE w:val="0"/>
        <w:autoSpaceDN w:val="0"/>
        <w:adjustRightInd w:val="0"/>
        <w:spacing w:after="0" w:line="240" w:lineRule="auto"/>
        <w:rPr>
          <w:rFonts w:cs="Georgia"/>
          <w:color w:val="575655"/>
          <w:szCs w:val="21"/>
          <w:lang w:eastAsia="fr-BE"/>
        </w:rPr>
      </w:pPr>
      <w:r w:rsidRPr="00D87D37">
        <w:rPr>
          <w:rFonts w:cs="Georgia"/>
          <w:color w:val="575655"/>
          <w:szCs w:val="21"/>
          <w:lang w:eastAsia="fr-BE"/>
        </w:rPr>
        <w:lastRenderedPageBreak/>
        <w:t xml:space="preserve">Pour le présent marché, l’adjudicataire peut proposer le remplacement de l’expert parmi le personnel aligné uniquement dans l’une ou l’autre des circonstances exceptionnelles suivantes : </w:t>
      </w:r>
    </w:p>
    <w:p w14:paraId="60493AE6" w14:textId="77777777" w:rsidR="00D87D37" w:rsidRPr="00D87D37" w:rsidRDefault="00D87D37" w:rsidP="00D87D37">
      <w:pPr>
        <w:autoSpaceDE w:val="0"/>
        <w:autoSpaceDN w:val="0"/>
        <w:adjustRightInd w:val="0"/>
        <w:spacing w:after="0" w:line="240" w:lineRule="auto"/>
        <w:rPr>
          <w:rFonts w:ascii="Calibri" w:hAnsi="Calibri" w:cs="Calibri"/>
          <w:color w:val="000000"/>
          <w:szCs w:val="21"/>
          <w:lang w:eastAsia="fr-BE"/>
        </w:rPr>
      </w:pPr>
    </w:p>
    <w:p w14:paraId="39BF1525" w14:textId="77777777" w:rsidR="00D87D37" w:rsidRPr="00D87D37" w:rsidRDefault="00D87D37" w:rsidP="00D87D37">
      <w:pPr>
        <w:autoSpaceDE w:val="0"/>
        <w:autoSpaceDN w:val="0"/>
        <w:adjustRightInd w:val="0"/>
        <w:spacing w:after="4" w:line="240" w:lineRule="auto"/>
        <w:rPr>
          <w:rFonts w:cs="Georgia"/>
          <w:color w:val="575655"/>
          <w:szCs w:val="21"/>
          <w:lang w:eastAsia="fr-BE"/>
        </w:rPr>
      </w:pPr>
      <w:r w:rsidRPr="00D87D37">
        <w:rPr>
          <w:rFonts w:cs="Georgia"/>
          <w:color w:val="575655"/>
          <w:szCs w:val="21"/>
          <w:lang w:eastAsia="fr-BE"/>
        </w:rPr>
        <w:t xml:space="preserve">- Maladie de longue durée ; </w:t>
      </w:r>
    </w:p>
    <w:p w14:paraId="729B1111" w14:textId="77777777" w:rsidR="00D87D37" w:rsidRPr="00D87D37" w:rsidRDefault="00D87D37" w:rsidP="00D87D37">
      <w:pPr>
        <w:autoSpaceDE w:val="0"/>
        <w:autoSpaceDN w:val="0"/>
        <w:adjustRightInd w:val="0"/>
        <w:spacing w:after="4" w:line="240" w:lineRule="auto"/>
        <w:rPr>
          <w:rFonts w:cs="Georgia"/>
          <w:color w:val="575655"/>
          <w:szCs w:val="21"/>
          <w:lang w:eastAsia="fr-BE"/>
        </w:rPr>
      </w:pPr>
      <w:r w:rsidRPr="00D87D37">
        <w:rPr>
          <w:rFonts w:cs="Georgia"/>
          <w:color w:val="575655"/>
          <w:szCs w:val="21"/>
          <w:lang w:eastAsia="fr-BE"/>
        </w:rPr>
        <w:t xml:space="preserve">- Licenciement pour faute grave ; </w:t>
      </w:r>
    </w:p>
    <w:p w14:paraId="41EAB735" w14:textId="77777777" w:rsidR="00D87D37" w:rsidRPr="00D87D37" w:rsidRDefault="00D87D37" w:rsidP="00D87D37">
      <w:pPr>
        <w:autoSpaceDE w:val="0"/>
        <w:autoSpaceDN w:val="0"/>
        <w:adjustRightInd w:val="0"/>
        <w:spacing w:after="4" w:line="240" w:lineRule="auto"/>
        <w:rPr>
          <w:rFonts w:cs="Georgia"/>
          <w:color w:val="575655"/>
          <w:szCs w:val="21"/>
          <w:lang w:eastAsia="fr-BE"/>
        </w:rPr>
      </w:pPr>
      <w:r w:rsidRPr="00D87D37">
        <w:rPr>
          <w:rFonts w:cs="Georgia"/>
          <w:color w:val="575655"/>
          <w:szCs w:val="21"/>
          <w:lang w:eastAsia="fr-BE"/>
        </w:rPr>
        <w:t xml:space="preserve">- Démission ; </w:t>
      </w:r>
    </w:p>
    <w:p w14:paraId="648333CF" w14:textId="77777777" w:rsidR="00D87D37" w:rsidRPr="00D87D37" w:rsidRDefault="00D87D37" w:rsidP="00D87D37">
      <w:pPr>
        <w:autoSpaceDE w:val="0"/>
        <w:autoSpaceDN w:val="0"/>
        <w:adjustRightInd w:val="0"/>
        <w:spacing w:after="0" w:line="240" w:lineRule="auto"/>
        <w:rPr>
          <w:rFonts w:cs="Georgia"/>
          <w:color w:val="575655"/>
          <w:szCs w:val="21"/>
          <w:lang w:eastAsia="fr-BE"/>
        </w:rPr>
      </w:pPr>
      <w:r w:rsidRPr="00D87D37">
        <w:rPr>
          <w:rFonts w:cs="Georgia"/>
          <w:color w:val="575655"/>
          <w:szCs w:val="21"/>
          <w:lang w:eastAsia="fr-BE"/>
        </w:rPr>
        <w:t xml:space="preserve">- Décès ou cas de force majeure. </w:t>
      </w:r>
    </w:p>
    <w:p w14:paraId="186777F3" w14:textId="77777777" w:rsidR="00D87D37" w:rsidRPr="00D87D37" w:rsidRDefault="00D87D37" w:rsidP="00D87D37">
      <w:pPr>
        <w:autoSpaceDE w:val="0"/>
        <w:autoSpaceDN w:val="0"/>
        <w:adjustRightInd w:val="0"/>
        <w:spacing w:after="0" w:line="240" w:lineRule="auto"/>
        <w:rPr>
          <w:rFonts w:cs="Georgia"/>
          <w:color w:val="575655"/>
          <w:szCs w:val="21"/>
          <w:lang w:eastAsia="fr-BE"/>
        </w:rPr>
      </w:pPr>
    </w:p>
    <w:p w14:paraId="2E97EA45" w14:textId="3291C083" w:rsidR="00F03331" w:rsidRDefault="00D87D37" w:rsidP="00D87D37">
      <w:pPr>
        <w:pStyle w:val="BodyText"/>
        <w:rPr>
          <w:rFonts w:ascii="Georgia" w:eastAsia="Calibri" w:hAnsi="Georgia" w:cs="Arial"/>
          <w:color w:val="585756"/>
          <w:szCs w:val="22"/>
          <w:lang w:val="fr-BE"/>
        </w:rPr>
      </w:pPr>
      <w:r w:rsidRPr="00EC2BF4">
        <w:rPr>
          <w:rFonts w:ascii="Georgia" w:eastAsia="Calibri" w:hAnsi="Georgia" w:cs="Arial"/>
          <w:color w:val="585756"/>
          <w:szCs w:val="22"/>
          <w:lang w:val="fr-BE"/>
        </w:rPr>
        <w:t>L’adjudicataire introduira auprès du fonctionnaire dirigeant le CV de la personne proposée en remplacement. La personne proposée : doit être au minimum de qualité équivalente à la personne remplacée. Le cas échéant, la qualité du CV sera évaluée au regard des critères d’attribution et devra obtenir une cote égale ou supérieure à celle obtenue par la personne remplacée.</w:t>
      </w:r>
    </w:p>
    <w:p w14:paraId="5A21E89A" w14:textId="57483C45" w:rsidR="00CD1C42" w:rsidRPr="00DF1C9E" w:rsidRDefault="00CD1C42" w:rsidP="00CD1C42">
      <w:r w:rsidRPr="00DF1C9E">
        <w:t>En cas de changement dans le personnel affecté à l’exécution d’un marché</w:t>
      </w:r>
      <w:r>
        <w:t>,</w:t>
      </w:r>
      <w:r w:rsidRPr="00DF1C9E">
        <w:t xml:space="preserve"> vous êtes tenu à vos frais, à pourvoir au remplacement, par le biais de personnes de compétence et d'expérience équivalentes. Vous devez également en aviser immédiatement le pouvoir adjudicateur et en lui présentant le curriculum vitae du remplaçant.                </w:t>
      </w:r>
    </w:p>
    <w:p w14:paraId="61E538C8" w14:textId="77777777" w:rsidR="00CD1C42" w:rsidRPr="00DF1C9E" w:rsidRDefault="00CD1C42" w:rsidP="00CD1C42">
      <w:r w:rsidRPr="00DF1C9E">
        <w:t>En tout état de cause, les périodes de mise au courant des remplaçants et les frais y afférents seront entièrement à votre charge, de même que les délais de retard encourus au niveau des prestations planifiées.</w:t>
      </w:r>
    </w:p>
    <w:p w14:paraId="31C02C85" w14:textId="624AF8AC" w:rsidR="00CD1C42" w:rsidRDefault="00CD1C42" w:rsidP="00CD1C42">
      <w:pPr>
        <w:pStyle w:val="BodyText"/>
        <w:rPr>
          <w:rFonts w:ascii="Georgia" w:eastAsia="Calibri" w:hAnsi="Georgia" w:cs="Arial"/>
          <w:color w:val="585756"/>
          <w:szCs w:val="22"/>
          <w:lang w:val="fr-BE"/>
        </w:rPr>
      </w:pPr>
      <w:r w:rsidRPr="00EC2BF4">
        <w:rPr>
          <w:rFonts w:ascii="Georgia" w:eastAsia="Calibri" w:hAnsi="Georgia" w:cs="Arial"/>
          <w:color w:val="585756"/>
          <w:szCs w:val="22"/>
          <w:lang w:val="fr-BE"/>
        </w:rPr>
        <w:t>La personne proposée doit être au minimum de qualité équivalente à la personne remplacée. Le cas échéant, la qualité du CV sera évaluée au regard des critères d’attribution et devra obtenir une cote égale ou supérieure à celle obtenue par la personne remplacée.</w:t>
      </w:r>
    </w:p>
    <w:p w14:paraId="3478B851" w14:textId="77777777" w:rsidR="00CD1C42" w:rsidRPr="00DF1C9E" w:rsidRDefault="00CD1C42" w:rsidP="00CD1C42">
      <w:r w:rsidRPr="00DF1C9E">
        <w:t>En aucun cas, vous ne pouvez invoquer un changement de personnel pour vous soustraire à l'une de vos obligations.</w:t>
      </w:r>
    </w:p>
    <w:p w14:paraId="1643D8A4" w14:textId="77777777" w:rsidR="00CD1C42" w:rsidRPr="00DF1C9E" w:rsidRDefault="00CD1C42" w:rsidP="00CD1C42">
      <w:r w:rsidRPr="00DF1C9E">
        <w:t>Au cas où un accord sur les nouveaux experts ne pourrait être atteint dans les cinq jours ouvrables à dater de l'annonce ou de la demande de changement de personnel, le pouvoir adjudicateur se réserve expressément la faculté de mettre fin unilatéralement au marché et sans être redevable d'indemnités.</w:t>
      </w:r>
    </w:p>
    <w:p w14:paraId="43DABD8E" w14:textId="77777777" w:rsidR="00CD1C42" w:rsidRPr="00DF1C9E" w:rsidRDefault="00CD1C42" w:rsidP="00CD1C42">
      <w:r w:rsidRPr="00DF1C9E">
        <w:t xml:space="preserve">En outre, le pouvoir adjudicateur peut exiger le remplacement de personnes affectées à l'exécution d’un marché lorsque celles-ci ne présentent manifestement pas les compétences et aptitudes requises. Vous serez tenu de pourvoir à vos frais au remplacement de celles-ci par des personnes présentant les compétences et les aptitudes dans les 15 jours de </w:t>
      </w:r>
    </w:p>
    <w:p w14:paraId="4A01FFA3" w14:textId="6F56B792" w:rsidR="005F2003" w:rsidRPr="00D3505D" w:rsidRDefault="00D87D37" w:rsidP="00D87D37">
      <w:pPr>
        <w:pStyle w:val="Heading3"/>
        <w:keepNext/>
        <w:widowControl w:val="0"/>
        <w:numPr>
          <w:ilvl w:val="0"/>
          <w:numId w:val="0"/>
        </w:numPr>
        <w:suppressAutoHyphens/>
        <w:autoSpaceDE/>
        <w:autoSpaceDN/>
        <w:adjustRightInd/>
        <w:spacing w:before="180" w:after="180"/>
        <w:ind w:left="720" w:hanging="720"/>
        <w:rPr>
          <w:lang w:val="fr-BE"/>
        </w:rPr>
      </w:pPr>
      <w:bookmarkStart w:id="134" w:name="_Toc198621341"/>
      <w:r w:rsidRPr="00D3505D">
        <w:rPr>
          <w:lang w:val="fr-BE"/>
        </w:rPr>
        <w:t xml:space="preserve">4.8.3 </w:t>
      </w:r>
      <w:r w:rsidR="005F2003" w:rsidRPr="00D3505D">
        <w:rPr>
          <w:lang w:val="fr-BE"/>
        </w:rPr>
        <w:t>Révision des prix (art. 38/7)</w:t>
      </w:r>
      <w:bookmarkEnd w:id="134"/>
    </w:p>
    <w:p w14:paraId="2D66C12B" w14:textId="77777777" w:rsidR="001A3A32" w:rsidRPr="00CE1284" w:rsidRDefault="001A3A32" w:rsidP="001A3A32">
      <w:pPr>
        <w:pStyle w:val="BTCtextCTB"/>
        <w:rPr>
          <w:rFonts w:ascii="Georgia" w:eastAsia="Calibri" w:hAnsi="Georgia"/>
          <w:color w:val="585756"/>
          <w:sz w:val="21"/>
          <w:szCs w:val="22"/>
        </w:rPr>
      </w:pPr>
      <w:r w:rsidRPr="00CE1284">
        <w:rPr>
          <w:rFonts w:ascii="Georgia" w:eastAsia="Calibri" w:hAnsi="Georgia"/>
          <w:color w:val="585756"/>
          <w:sz w:val="21"/>
          <w:szCs w:val="22"/>
        </w:rPr>
        <w:t>Pour le présent marché, une révision des prix est prévue. Il ne peut être appliqué qu’une révision des prix les 6 mois, le marché ayant un délai d’exécution de 10 mois.</w:t>
      </w:r>
    </w:p>
    <w:p w14:paraId="5A0D4FF5" w14:textId="77777777" w:rsidR="001A3A32" w:rsidRPr="008E179E" w:rsidRDefault="001A3A32" w:rsidP="001A3A32">
      <w:pPr>
        <w:spacing w:line="278" w:lineRule="auto"/>
      </w:pPr>
      <w:r w:rsidRPr="008E179E">
        <w:t>Pour le calcul de la révision des prix, la formule suivante est d’application :</w:t>
      </w:r>
    </w:p>
    <w:p w14:paraId="4BC152D4" w14:textId="77777777" w:rsidR="001A3A32" w:rsidRPr="00D723A9" w:rsidRDefault="001A3A32" w:rsidP="001A3A32">
      <w:pPr>
        <w:spacing w:line="278" w:lineRule="auto"/>
        <w:rPr>
          <w:lang w:val="en-US"/>
        </w:rPr>
      </w:pPr>
      <w:r w:rsidRPr="00D723A9">
        <w:rPr>
          <w:lang w:val="en-US"/>
        </w:rPr>
        <w:t>P = Po x [0.8 x i/I + 0,2]</w:t>
      </w:r>
    </w:p>
    <w:p w14:paraId="52936D46" w14:textId="77777777" w:rsidR="001A3A32" w:rsidRPr="00D723A9" w:rsidRDefault="001A3A32" w:rsidP="001A3A32">
      <w:pPr>
        <w:spacing w:line="278" w:lineRule="auto"/>
        <w:rPr>
          <w:lang w:val="en-US"/>
        </w:rPr>
      </w:pPr>
      <w:r w:rsidRPr="00D723A9">
        <w:rPr>
          <w:lang w:val="en-US"/>
        </w:rPr>
        <w:t>Avec :</w:t>
      </w:r>
    </w:p>
    <w:p w14:paraId="7CD40399" w14:textId="77777777" w:rsidR="001A3A32" w:rsidRPr="008E179E" w:rsidRDefault="001A3A32" w:rsidP="001A3A32">
      <w:pPr>
        <w:numPr>
          <w:ilvl w:val="0"/>
          <w:numId w:val="96"/>
        </w:numPr>
        <w:spacing w:line="278" w:lineRule="auto"/>
      </w:pPr>
      <w:r w:rsidRPr="008E179E">
        <w:t>P = prix révisé</w:t>
      </w:r>
    </w:p>
    <w:p w14:paraId="6C9AF75F" w14:textId="77777777" w:rsidR="001A3A32" w:rsidRPr="008E179E" w:rsidRDefault="001A3A32" w:rsidP="001A3A32">
      <w:pPr>
        <w:numPr>
          <w:ilvl w:val="0"/>
          <w:numId w:val="96"/>
        </w:numPr>
        <w:spacing w:line="278" w:lineRule="auto"/>
      </w:pPr>
      <w:r w:rsidRPr="008E179E">
        <w:t>Po = prix de l’offre</w:t>
      </w:r>
    </w:p>
    <w:p w14:paraId="1010DBD8" w14:textId="77777777" w:rsidR="001A3A32" w:rsidRPr="008E179E" w:rsidRDefault="001A3A32" w:rsidP="001A3A32">
      <w:pPr>
        <w:numPr>
          <w:ilvl w:val="0"/>
          <w:numId w:val="96"/>
        </w:numPr>
        <w:spacing w:line="278" w:lineRule="auto"/>
      </w:pPr>
      <w:r w:rsidRPr="008E179E">
        <w:lastRenderedPageBreak/>
        <w:t xml:space="preserve">i = </w:t>
      </w:r>
      <w:r w:rsidRPr="00064B3D">
        <w:t xml:space="preserve">Indice du coût de construction de logements neufs au Burundi ICCLB </w:t>
      </w:r>
      <w:r w:rsidRPr="008E179E">
        <w:t>pour le mois calendrier précédant la date d'ouverture des offres</w:t>
      </w:r>
    </w:p>
    <w:p w14:paraId="71CEA955" w14:textId="77777777" w:rsidR="001A3A32" w:rsidRPr="00064B3D" w:rsidRDefault="001A3A32" w:rsidP="001A3A32">
      <w:r w:rsidRPr="00064B3D">
        <w:t>L’Institut National de la Statistique (INSBU) met à la disposition des utilisateurs l’Indice du Coût de la Construction (ICCLB base 100 Février 2018). Cet indice composite, basé sur l’observation des prix des matériaux de construction, du coût de la main d’œuvre, des moyens de gestion et de location du matériel de construction, vient combler l’absence d’indicateurs permettant de suivre la variation des prix dans le secteur du Bâtiment et des Travaux Publics (BTP).</w:t>
      </w:r>
    </w:p>
    <w:p w14:paraId="2043271B" w14:textId="77777777" w:rsidR="001A3A32" w:rsidRPr="008E179E" w:rsidRDefault="001A3A32" w:rsidP="001A3A32">
      <w:pPr>
        <w:numPr>
          <w:ilvl w:val="0"/>
          <w:numId w:val="96"/>
        </w:numPr>
        <w:spacing w:line="278" w:lineRule="auto"/>
      </w:pPr>
      <w:r w:rsidRPr="008E179E">
        <w:t>I = le même indice, pour le mois calendrier précédant le délai de paiement de l'acompte</w:t>
      </w:r>
    </w:p>
    <w:p w14:paraId="4B3FE8C9" w14:textId="77777777" w:rsidR="001A3A32" w:rsidRPr="008E179E" w:rsidRDefault="001A3A32" w:rsidP="001A3A32">
      <w:pPr>
        <w:spacing w:line="278" w:lineRule="auto"/>
      </w:pPr>
      <w:r w:rsidRPr="008E179E">
        <w:t>La révision des prix ne peut être appliquée que si l’augmentation ou la diminution du prix à exécuter à la suite de la demande ou si la demande de révision des prix atteint au moins 3% par rapport au prix mentionné dans l’offre (pour la première révision des prix) ou par rapport au dernier prix révisé accepté ou imposé (à partir de la deuxième révision des prix).</w:t>
      </w:r>
    </w:p>
    <w:p w14:paraId="7DAA5D5E" w14:textId="2BC79041" w:rsidR="005F2003" w:rsidRPr="00DE04B9" w:rsidRDefault="00D87D37" w:rsidP="00D87D37">
      <w:pPr>
        <w:pStyle w:val="Heading3"/>
        <w:keepNext/>
        <w:widowControl w:val="0"/>
        <w:numPr>
          <w:ilvl w:val="0"/>
          <w:numId w:val="0"/>
        </w:numPr>
        <w:suppressAutoHyphens/>
        <w:autoSpaceDE/>
        <w:autoSpaceDN/>
        <w:adjustRightInd/>
        <w:spacing w:before="180" w:after="180"/>
        <w:ind w:left="720" w:hanging="720"/>
        <w:rPr>
          <w:color w:val="auto"/>
          <w:lang w:val="fr-BE"/>
        </w:rPr>
      </w:pPr>
      <w:bookmarkStart w:id="135" w:name="_Toc198621342"/>
      <w:r w:rsidRPr="00DE04B9">
        <w:rPr>
          <w:color w:val="auto"/>
          <w:lang w:val="fr-BE"/>
        </w:rPr>
        <w:t xml:space="preserve">4.8.4 </w:t>
      </w:r>
      <w:r w:rsidR="005F2003" w:rsidRPr="00DE04B9">
        <w:rPr>
          <w:color w:val="auto"/>
          <w:lang w:val="fr-BE"/>
        </w:rPr>
        <w:t>Indemnités suite aux suspensions ordonnées par l’adjudicateur durant l’exécution (art. 38/12)</w:t>
      </w:r>
      <w:bookmarkEnd w:id="135"/>
    </w:p>
    <w:p w14:paraId="0BCCD158" w14:textId="77777777" w:rsidR="005F2003" w:rsidRPr="005B3552" w:rsidRDefault="005F2003" w:rsidP="005D5244">
      <w:pPr>
        <w:jc w:val="both"/>
        <w:rPr>
          <w:rFonts w:cs="Arial"/>
          <w:kern w:val="18"/>
          <w:sz w:val="20"/>
        </w:rPr>
      </w:pPr>
      <w:r w:rsidRPr="005B3552">
        <w:rPr>
          <w:rFonts w:cs="Arial"/>
          <w:kern w:val="18"/>
          <w:sz w:val="20"/>
          <w:u w:val="single"/>
        </w:rPr>
        <w:t>L’adjudicateur</w:t>
      </w:r>
      <w:r w:rsidRPr="005B3552">
        <w:rPr>
          <w:rFonts w:cs="Arial"/>
          <w:kern w:val="18"/>
          <w:sz w:val="20"/>
        </w:rPr>
        <w:t xml:space="preserve"> se réserve le droit de suspendre l’exécution du marché pendant une période donnée, notamment lorsqu’il estime que le marché ne peut pas être exécuté sans inconvénient à ce moment-là.</w:t>
      </w:r>
    </w:p>
    <w:p w14:paraId="4B87C98D" w14:textId="77777777" w:rsidR="005F2003" w:rsidRPr="005B3552" w:rsidRDefault="005F2003" w:rsidP="005D5244">
      <w:pPr>
        <w:jc w:val="both"/>
        <w:rPr>
          <w:rFonts w:cs="Arial"/>
          <w:kern w:val="18"/>
          <w:sz w:val="20"/>
        </w:rPr>
      </w:pPr>
      <w:r w:rsidRPr="005B3552">
        <w:rPr>
          <w:rFonts w:cs="Arial"/>
          <w:kern w:val="18"/>
          <w:sz w:val="20"/>
        </w:rPr>
        <w:t>Le délai d’exécution est prolongé à concurrence du retard occasionné par cette suspension, pour autant que le délai contractuel ne soit pas expiré. Lorsque ce délai est expiré, une remise d'amende pour retard d'exécution sera consentie.</w:t>
      </w:r>
    </w:p>
    <w:p w14:paraId="334C02FC" w14:textId="77777777" w:rsidR="005F2003" w:rsidRPr="005B3552" w:rsidRDefault="005F2003" w:rsidP="005D5244">
      <w:pPr>
        <w:jc w:val="both"/>
        <w:rPr>
          <w:rFonts w:cs="Arial"/>
          <w:kern w:val="18"/>
          <w:sz w:val="20"/>
        </w:rPr>
      </w:pPr>
      <w:r w:rsidRPr="005B3552">
        <w:rPr>
          <w:rFonts w:cs="Arial"/>
          <w:kern w:val="18"/>
          <w:sz w:val="20"/>
        </w:rPr>
        <w:t>Lorsque les prestations sont suspendues, sur la base de la présente clause, l’adjudicataire est tenu de prendre, à ses frais, toutes les précautions nécessaires pour préserver les prestations déjà exécutées et les matériaux, des dégradations pouvant provenir de conditions météorologiques défavorables, de vol ou d'autres actes de malveillance.</w:t>
      </w:r>
    </w:p>
    <w:p w14:paraId="061B5272" w14:textId="77777777" w:rsidR="005F2003" w:rsidRPr="005B3552" w:rsidRDefault="005F2003" w:rsidP="005F2003">
      <w:pPr>
        <w:pStyle w:val="BodyText"/>
        <w:rPr>
          <w:rFonts w:ascii="Georgia" w:eastAsia="Calibri" w:hAnsi="Georgia" w:cs="Arial"/>
          <w:color w:val="585756"/>
          <w:szCs w:val="22"/>
          <w:lang w:val="fr-BE"/>
        </w:rPr>
      </w:pPr>
      <w:r w:rsidRPr="005B3552">
        <w:rPr>
          <w:rFonts w:ascii="Georgia" w:eastAsia="Calibri" w:hAnsi="Georgia" w:cs="Arial"/>
          <w:color w:val="585756"/>
          <w:szCs w:val="22"/>
          <w:u w:val="single"/>
          <w:lang w:val="fr-BE"/>
        </w:rPr>
        <w:t>L’adjudicataire</w:t>
      </w:r>
      <w:r w:rsidRPr="005B3552">
        <w:rPr>
          <w:rFonts w:ascii="Georgia" w:eastAsia="Calibri" w:hAnsi="Georgia" w:cs="Arial"/>
          <w:color w:val="585756"/>
          <w:szCs w:val="22"/>
          <w:lang w:val="fr-BE"/>
        </w:rPr>
        <w:t xml:space="preserve"> a droit à des dommages et intérêts pour les suspensions ordonnées par l’adjudicateur lorsque :</w:t>
      </w:r>
    </w:p>
    <w:p w14:paraId="61368B2C" w14:textId="77777777" w:rsidR="005F2003" w:rsidRPr="005B3552" w:rsidRDefault="005F2003" w:rsidP="00DE42FC">
      <w:pPr>
        <w:pStyle w:val="BodyText"/>
        <w:numPr>
          <w:ilvl w:val="0"/>
          <w:numId w:val="58"/>
        </w:numPr>
        <w:rPr>
          <w:rFonts w:ascii="Georgia" w:eastAsia="Calibri" w:hAnsi="Georgia" w:cs="Arial"/>
          <w:color w:val="585756"/>
          <w:szCs w:val="22"/>
          <w:lang w:val="fr-BE"/>
        </w:rPr>
      </w:pPr>
      <w:r w:rsidRPr="005B3552">
        <w:rPr>
          <w:rFonts w:ascii="Georgia" w:eastAsia="Calibri" w:hAnsi="Georgia" w:cs="Arial"/>
          <w:color w:val="585756"/>
          <w:szCs w:val="22"/>
          <w:lang w:val="fr-BE"/>
        </w:rPr>
        <w:t xml:space="preserve">la suspension dépasse au total un vingtième du délai d’exécution et au moins dix jours ouvrables ou quinze jours de calendrier, selon que le délai d’exécution est exprimé en jours ouvrables ou en jours de calendrier; </w:t>
      </w:r>
    </w:p>
    <w:p w14:paraId="0485F3D3" w14:textId="77777777" w:rsidR="005F2003" w:rsidRPr="005B3552" w:rsidRDefault="005F2003" w:rsidP="00DE42FC">
      <w:pPr>
        <w:pStyle w:val="BodyText"/>
        <w:numPr>
          <w:ilvl w:val="0"/>
          <w:numId w:val="58"/>
        </w:numPr>
        <w:rPr>
          <w:rFonts w:ascii="Georgia" w:eastAsia="Calibri" w:hAnsi="Georgia" w:cs="Arial"/>
          <w:color w:val="585756"/>
          <w:szCs w:val="22"/>
          <w:lang w:val="fr-BE"/>
        </w:rPr>
      </w:pPr>
      <w:r w:rsidRPr="005B3552">
        <w:rPr>
          <w:rFonts w:ascii="Georgia" w:eastAsia="Calibri" w:hAnsi="Georgia" w:cs="Arial"/>
          <w:color w:val="585756"/>
          <w:szCs w:val="22"/>
          <w:lang w:val="fr-BE"/>
        </w:rPr>
        <w:t xml:space="preserve">la suspension n’est pas due à des conditions météorologiques défavorables ; </w:t>
      </w:r>
    </w:p>
    <w:p w14:paraId="21E79B27" w14:textId="77777777" w:rsidR="005F2003" w:rsidRPr="005B3552" w:rsidRDefault="005F2003" w:rsidP="00DE42FC">
      <w:pPr>
        <w:pStyle w:val="BodyText"/>
        <w:numPr>
          <w:ilvl w:val="0"/>
          <w:numId w:val="58"/>
        </w:numPr>
        <w:rPr>
          <w:rFonts w:ascii="Georgia" w:eastAsia="Calibri" w:hAnsi="Georgia" w:cs="Arial"/>
          <w:color w:val="585756"/>
          <w:szCs w:val="22"/>
          <w:lang w:val="fr-BE"/>
        </w:rPr>
      </w:pPr>
      <w:r w:rsidRPr="005B3552">
        <w:rPr>
          <w:rFonts w:ascii="Georgia" w:eastAsia="Calibri" w:hAnsi="Georgia" w:cs="Arial"/>
          <w:color w:val="585756"/>
          <w:szCs w:val="22"/>
          <w:lang w:val="fr-BE"/>
        </w:rPr>
        <w:t>la suspension a lieu endéans le délai d’exécution du marché.</w:t>
      </w:r>
    </w:p>
    <w:p w14:paraId="4D37F52B" w14:textId="77777777" w:rsidR="005F2003" w:rsidRPr="005B3552" w:rsidRDefault="005F2003" w:rsidP="005D5244">
      <w:pPr>
        <w:jc w:val="both"/>
        <w:rPr>
          <w:rFonts w:cs="Arial"/>
          <w:kern w:val="18"/>
          <w:sz w:val="20"/>
        </w:rPr>
      </w:pPr>
      <w:r w:rsidRPr="005B3552">
        <w:rPr>
          <w:rFonts w:cs="Arial"/>
          <w:kern w:val="18"/>
          <w:sz w:val="20"/>
        </w:rPr>
        <w:t xml:space="preserve">Dans les trente jours de leur survenance ou de la date à laquelle l’adjudicataire ou le pouvoir adjudicateur aurait normalement dû en avoir connaissance, l’adjudicataire dénonce les faits ou les circonstances de manière succincte au pouvoir adjudicateur et décrit de manière précise leur sur le déroulement et le coût du marché.  </w:t>
      </w:r>
    </w:p>
    <w:p w14:paraId="76C54FD4" w14:textId="4CD565EA" w:rsidR="005F2003" w:rsidRPr="0051349A" w:rsidRDefault="001662AD" w:rsidP="001662AD">
      <w:pPr>
        <w:pStyle w:val="Heading3"/>
        <w:keepNext/>
        <w:widowControl w:val="0"/>
        <w:numPr>
          <w:ilvl w:val="0"/>
          <w:numId w:val="0"/>
        </w:numPr>
        <w:suppressAutoHyphens/>
        <w:autoSpaceDE/>
        <w:autoSpaceDN/>
        <w:adjustRightInd/>
        <w:spacing w:before="180" w:after="180"/>
        <w:ind w:left="720" w:hanging="720"/>
        <w:rPr>
          <w:color w:val="auto"/>
          <w:lang w:val="fr-BE"/>
        </w:rPr>
      </w:pPr>
      <w:bookmarkStart w:id="136" w:name="_Toc198621343"/>
      <w:r w:rsidRPr="0051349A">
        <w:rPr>
          <w:color w:val="auto"/>
          <w:lang w:val="fr-BE"/>
        </w:rPr>
        <w:t xml:space="preserve">4.8.5 </w:t>
      </w:r>
      <w:r w:rsidR="005F2003" w:rsidRPr="0051349A">
        <w:rPr>
          <w:color w:val="auto"/>
          <w:lang w:val="fr-BE"/>
        </w:rPr>
        <w:t xml:space="preserve">Circonstances </w:t>
      </w:r>
      <w:r w:rsidR="00DC4584" w:rsidRPr="0051349A">
        <w:rPr>
          <w:color w:val="auto"/>
          <w:lang w:val="fr-BE"/>
        </w:rPr>
        <w:t>imprévisisbles</w:t>
      </w:r>
      <w:bookmarkEnd w:id="136"/>
    </w:p>
    <w:p w14:paraId="0A9476B9" w14:textId="77777777" w:rsidR="005F2003" w:rsidRPr="005B3552" w:rsidRDefault="005F2003" w:rsidP="005F2003">
      <w:pPr>
        <w:jc w:val="both"/>
        <w:rPr>
          <w:rFonts w:cs="Arial"/>
          <w:kern w:val="18"/>
          <w:sz w:val="20"/>
        </w:rPr>
      </w:pPr>
      <w:r w:rsidRPr="005B3552">
        <w:rPr>
          <w:rFonts w:cs="Arial"/>
          <w:kern w:val="18"/>
          <w:sz w:val="20"/>
        </w:rPr>
        <w:t xml:space="preserve">L'adjudicataire n'a droit en principe à aucune modification des conditions contractuelles pour des circonstances quelconques auxquelles le pouvoir adjudicateur est resté étranger. </w:t>
      </w:r>
    </w:p>
    <w:p w14:paraId="6D72E2E6" w14:textId="39B71131" w:rsidR="005F2003" w:rsidRPr="005B3552" w:rsidRDefault="005F2003" w:rsidP="00E13123">
      <w:pPr>
        <w:jc w:val="both"/>
        <w:rPr>
          <w:rFonts w:cs="Arial"/>
          <w:kern w:val="18"/>
          <w:sz w:val="20"/>
        </w:rPr>
      </w:pPr>
      <w:r w:rsidRPr="005B3552">
        <w:rPr>
          <w:rFonts w:cs="Arial"/>
          <w:kern w:val="18"/>
          <w:sz w:val="20"/>
        </w:rPr>
        <w:lastRenderedPageBreak/>
        <w:t xml:space="preserve">Une décision de l’Etat belge de suspendre la coopération avec le pays partenaire est considérée être des circonstances imprévisibles au sens du présent article. En cas de rupture ou de cessation des activités par l’Etat belge qui implique donc le financement de ce marché, </w:t>
      </w:r>
      <w:r w:rsidR="0021448A" w:rsidRPr="005B3552">
        <w:rPr>
          <w:rFonts w:cs="Arial"/>
          <w:kern w:val="18"/>
          <w:sz w:val="20"/>
        </w:rPr>
        <w:t>Enabel</w:t>
      </w:r>
      <w:r w:rsidRPr="005B3552">
        <w:rPr>
          <w:rFonts w:cs="Arial"/>
          <w:kern w:val="18"/>
          <w:sz w:val="20"/>
        </w:rPr>
        <w:t xml:space="preserve"> mettra en œuvre les moyens raisonnables pour convenir d'un montant maximum d'indemnisation.</w:t>
      </w:r>
    </w:p>
    <w:p w14:paraId="6B777AAD" w14:textId="77777777" w:rsidR="005F2003" w:rsidRDefault="005F2003" w:rsidP="000534B9">
      <w:pPr>
        <w:pStyle w:val="Heading2"/>
        <w:keepLines w:val="0"/>
        <w:widowControl w:val="0"/>
        <w:tabs>
          <w:tab w:val="num" w:pos="576"/>
        </w:tabs>
        <w:suppressAutoHyphens/>
        <w:spacing w:after="240"/>
      </w:pPr>
      <w:bookmarkStart w:id="137" w:name="_Toc361393826"/>
      <w:bookmarkStart w:id="138" w:name="_Toc361408328"/>
      <w:bookmarkStart w:id="139" w:name="_Toc198621344"/>
      <w:r>
        <w:t>Réception technique préalable (art. 42)</w:t>
      </w:r>
      <w:bookmarkEnd w:id="137"/>
      <w:bookmarkEnd w:id="138"/>
      <w:bookmarkEnd w:id="139"/>
    </w:p>
    <w:p w14:paraId="61AA390E" w14:textId="43EFE756" w:rsidR="005F2003" w:rsidRPr="00DC4584" w:rsidRDefault="005F2003" w:rsidP="005F2003">
      <w:pPr>
        <w:pStyle w:val="BodyText"/>
        <w:rPr>
          <w:rFonts w:ascii="Georgia" w:eastAsia="Calibri" w:hAnsi="Georgia" w:cs="Arial"/>
          <w:color w:val="585756"/>
          <w:sz w:val="21"/>
          <w:szCs w:val="21"/>
          <w:lang w:val="fr-BE"/>
        </w:rPr>
      </w:pPr>
      <w:r w:rsidRPr="00DC4584">
        <w:rPr>
          <w:rFonts w:ascii="Georgia" w:eastAsia="Calibri" w:hAnsi="Georgia" w:cs="Arial"/>
          <w:color w:val="585756"/>
          <w:sz w:val="21"/>
          <w:szCs w:val="21"/>
          <w:lang w:val="fr-BE"/>
        </w:rPr>
        <w:t>Le pouvoir adjudicateur se réserve le droit à n’importe quel moment de la mission de demander au prestataire de services un rapport d’activité (réunions tenues, personnes rencontrées, institutions visitées, résumé des résultats, problèmes rencontrés et problèmes non résolus, déviation par rapport au planning et déviations par rapport aux TdR…).</w:t>
      </w:r>
    </w:p>
    <w:p w14:paraId="5A5BB1D0" w14:textId="77777777" w:rsidR="005F2003" w:rsidRDefault="005F2003" w:rsidP="000534B9">
      <w:pPr>
        <w:pStyle w:val="Heading2"/>
        <w:keepLines w:val="0"/>
        <w:widowControl w:val="0"/>
        <w:tabs>
          <w:tab w:val="num" w:pos="576"/>
        </w:tabs>
        <w:suppressAutoHyphens/>
        <w:spacing w:after="240"/>
      </w:pPr>
      <w:bookmarkStart w:id="140" w:name="_Toc361393827"/>
      <w:bookmarkStart w:id="141" w:name="_Toc361408329"/>
      <w:bookmarkStart w:id="142" w:name="_Toc198621345"/>
      <w:r>
        <w:t>Modalités d’exécution (art. 146 es)</w:t>
      </w:r>
      <w:bookmarkEnd w:id="140"/>
      <w:bookmarkEnd w:id="141"/>
      <w:bookmarkEnd w:id="142"/>
    </w:p>
    <w:p w14:paraId="0AC16FB4" w14:textId="77777777" w:rsidR="005F2003" w:rsidRPr="0051349A" w:rsidRDefault="005F2003" w:rsidP="52631CAD">
      <w:pPr>
        <w:pStyle w:val="Heading3"/>
        <w:keepNext/>
        <w:widowControl w:val="0"/>
        <w:numPr>
          <w:ilvl w:val="2"/>
          <w:numId w:val="5"/>
        </w:numPr>
        <w:tabs>
          <w:tab w:val="num" w:pos="810"/>
        </w:tabs>
        <w:suppressAutoHyphens/>
        <w:autoSpaceDE/>
        <w:autoSpaceDN/>
        <w:adjustRightInd/>
        <w:spacing w:before="180" w:after="180"/>
        <w:ind w:left="810"/>
        <w:rPr>
          <w:color w:val="auto"/>
        </w:rPr>
      </w:pPr>
      <w:bookmarkStart w:id="143" w:name="_Toc198621346"/>
      <w:r w:rsidRPr="0051349A">
        <w:rPr>
          <w:color w:val="auto"/>
        </w:rPr>
        <w:t>Délais et clauses (art. 147)</w:t>
      </w:r>
      <w:bookmarkEnd w:id="143"/>
    </w:p>
    <w:p w14:paraId="20C25E8C" w14:textId="77777777" w:rsidR="00253BD7" w:rsidRPr="003213AF" w:rsidRDefault="00253BD7" w:rsidP="00253BD7">
      <w:pPr>
        <w:jc w:val="both"/>
        <w:rPr>
          <w:lang w:val="fr-FR"/>
        </w:rPr>
      </w:pPr>
      <w:r w:rsidRPr="003213AF">
        <w:rPr>
          <w:lang w:val="fr-FR"/>
        </w:rPr>
        <w:t>Le marché débute à la notification de l’attribution et prend fin à la réception définitive.</w:t>
      </w:r>
    </w:p>
    <w:p w14:paraId="5BB1DF20" w14:textId="4DEF0631" w:rsidR="00253BD7" w:rsidRPr="0074528A" w:rsidRDefault="00253BD7" w:rsidP="00253BD7">
      <w:pPr>
        <w:jc w:val="both"/>
        <w:rPr>
          <w:lang w:val="fr-FR"/>
        </w:rPr>
      </w:pPr>
      <w:r w:rsidRPr="0074528A">
        <w:rPr>
          <w:lang w:val="fr-FR"/>
        </w:rPr>
        <w:t xml:space="preserve">A titre informatif, la présente prestation se déroulera sur une période d’exécution </w:t>
      </w:r>
      <w:r w:rsidR="00574CD8">
        <w:rPr>
          <w:lang w:val="fr-FR"/>
        </w:rPr>
        <w:t xml:space="preserve">prévisionnelle </w:t>
      </w:r>
      <w:r w:rsidRPr="0074528A">
        <w:rPr>
          <w:lang w:val="fr-FR"/>
        </w:rPr>
        <w:t>de 10 mois. Le soumissionnaire proposera un calendrier de travail qui sera discuté et validé avec le projet sur la base des tâches à exécuter. Le prestataire de service, selon sa compréhension des TDRs et sa méthodologie, doit proposer le délai d’intervention de chaque expert aussi bien sur le terrain qu’au bureau.</w:t>
      </w:r>
    </w:p>
    <w:p w14:paraId="51C9A64A" w14:textId="77777777" w:rsidR="00253BD7" w:rsidRPr="0074528A" w:rsidRDefault="00253BD7" w:rsidP="00253BD7">
      <w:pPr>
        <w:jc w:val="both"/>
        <w:rPr>
          <w:lang w:val="fr-FR"/>
        </w:rPr>
      </w:pPr>
      <w:r w:rsidRPr="0074528A">
        <w:rPr>
          <w:lang w:val="fr-FR"/>
        </w:rPr>
        <w:t>Au démarrage de la mission, une réunion de cadrage sera organisée avec l’équipe du projet.</w:t>
      </w:r>
    </w:p>
    <w:p w14:paraId="4293B525" w14:textId="77777777" w:rsidR="005F2003" w:rsidRPr="0051349A" w:rsidRDefault="005F2003" w:rsidP="52631CAD">
      <w:pPr>
        <w:pStyle w:val="Heading3"/>
        <w:keepNext/>
        <w:widowControl w:val="0"/>
        <w:numPr>
          <w:ilvl w:val="2"/>
          <w:numId w:val="5"/>
        </w:numPr>
        <w:tabs>
          <w:tab w:val="num" w:pos="810"/>
        </w:tabs>
        <w:suppressAutoHyphens/>
        <w:autoSpaceDE/>
        <w:autoSpaceDN/>
        <w:adjustRightInd/>
        <w:spacing w:before="180" w:after="180"/>
        <w:ind w:left="810"/>
        <w:rPr>
          <w:color w:val="auto"/>
          <w:lang w:val="fr-BE"/>
        </w:rPr>
      </w:pPr>
      <w:bookmarkStart w:id="144" w:name="_Toc198621347"/>
      <w:r w:rsidRPr="0051349A">
        <w:rPr>
          <w:color w:val="auto"/>
          <w:lang w:val="fr-BE"/>
        </w:rPr>
        <w:t>Lieu où les services doivent être exécutés et formalités (art. 149)</w:t>
      </w:r>
      <w:bookmarkEnd w:id="144"/>
    </w:p>
    <w:p w14:paraId="249D643A" w14:textId="77777777" w:rsidR="00CF2F47" w:rsidRPr="00775557" w:rsidRDefault="00CF2F47" w:rsidP="00CF2F47">
      <w:pPr>
        <w:jc w:val="both"/>
        <w:rPr>
          <w:lang w:val="fr-FR"/>
        </w:rPr>
      </w:pPr>
      <w:bookmarkStart w:id="145" w:name="_Toc52268483"/>
      <w:r w:rsidRPr="00775557">
        <w:rPr>
          <w:lang w:val="fr-FR"/>
        </w:rPr>
        <w:t>Les services seront exécutés aux adresses mentionnées dans les Termes de Référence.</w:t>
      </w:r>
    </w:p>
    <w:p w14:paraId="7E38E0B4" w14:textId="77777777" w:rsidR="009A7C3A" w:rsidRPr="0051349A" w:rsidRDefault="009A7C3A" w:rsidP="0027465A">
      <w:pPr>
        <w:pStyle w:val="Heading3"/>
        <w:keepNext/>
        <w:widowControl w:val="0"/>
        <w:numPr>
          <w:ilvl w:val="2"/>
          <w:numId w:val="5"/>
        </w:numPr>
        <w:tabs>
          <w:tab w:val="num" w:pos="810"/>
        </w:tabs>
        <w:suppressAutoHyphens/>
        <w:autoSpaceDE/>
        <w:autoSpaceDN/>
        <w:adjustRightInd/>
        <w:spacing w:before="180" w:after="180"/>
        <w:ind w:left="810"/>
        <w:rPr>
          <w:color w:val="auto"/>
          <w:lang w:val="fr-BE"/>
        </w:rPr>
      </w:pPr>
      <w:bookmarkStart w:id="146" w:name="_Toc198621348"/>
      <w:r w:rsidRPr="0051349A">
        <w:rPr>
          <w:color w:val="auto"/>
          <w:lang w:val="fr-BE"/>
        </w:rPr>
        <w:t>Egalité des genres</w:t>
      </w:r>
      <w:bookmarkEnd w:id="145"/>
      <w:bookmarkEnd w:id="146"/>
    </w:p>
    <w:p w14:paraId="671158FE" w14:textId="77777777" w:rsidR="009A7C3A" w:rsidRPr="0074528A" w:rsidRDefault="009A7C3A" w:rsidP="0027465A">
      <w:pPr>
        <w:jc w:val="both"/>
        <w:rPr>
          <w:lang w:val="fr-FR"/>
        </w:rPr>
      </w:pPr>
      <w:r w:rsidRPr="0074528A">
        <w:rPr>
          <w:lang w:val="fr-FR"/>
        </w:rPr>
        <w:t xml:space="preserve">Conformément à l’article 3, 3° de la loi du 12 janvier 2007 “Gender Mainstreaming” les marchés publics doivent tenir compte des différences éventuelles entre femmes et hommes ( la dimension de genre). L’adjudicataire doit donc analyser en fonction du domaine concerné par le marché, s’ il existe des différences entre femmes et hommes. Dans le cadre de l’exécution du marché, il doit par conséquent tenir compte des différences constatées.  </w:t>
      </w:r>
    </w:p>
    <w:p w14:paraId="1F8FEF01" w14:textId="77777777" w:rsidR="009A7C3A" w:rsidRPr="0074528A" w:rsidRDefault="009A7C3A" w:rsidP="0074528A">
      <w:pPr>
        <w:jc w:val="both"/>
        <w:rPr>
          <w:lang w:val="fr-FR"/>
        </w:rPr>
      </w:pPr>
      <w:r w:rsidRPr="0074528A">
        <w:rPr>
          <w:lang w:val="fr-FR"/>
        </w:rPr>
        <w:t>La communication devra lutter contre les stéréotypes sexistes en termes de message, d'image et de langue, et tenir compte des différences de situation entre les femmes et les hommes du public cible.</w:t>
      </w:r>
    </w:p>
    <w:p w14:paraId="6FD0ADF6" w14:textId="77777777" w:rsidR="009A7C3A" w:rsidRPr="0027465A" w:rsidRDefault="009A7C3A" w:rsidP="0027465A">
      <w:pPr>
        <w:pStyle w:val="Heading3"/>
        <w:keepNext/>
        <w:widowControl w:val="0"/>
        <w:numPr>
          <w:ilvl w:val="2"/>
          <w:numId w:val="5"/>
        </w:numPr>
        <w:tabs>
          <w:tab w:val="num" w:pos="810"/>
        </w:tabs>
        <w:suppressAutoHyphens/>
        <w:autoSpaceDE/>
        <w:autoSpaceDN/>
        <w:adjustRightInd/>
        <w:spacing w:before="180" w:after="180"/>
        <w:ind w:left="810"/>
        <w:jc w:val="both"/>
        <w:rPr>
          <w:lang w:val="fr-BE"/>
        </w:rPr>
      </w:pPr>
      <w:bookmarkStart w:id="147" w:name="_Toc198621349"/>
      <w:r w:rsidRPr="0027465A">
        <w:rPr>
          <w:lang w:val="fr-BE"/>
        </w:rPr>
        <w:t>Tolérance zéro exploitation et abus sexuels</w:t>
      </w:r>
      <w:bookmarkEnd w:id="147"/>
    </w:p>
    <w:p w14:paraId="177E5B5B" w14:textId="7D201F86" w:rsidR="005F2003" w:rsidRPr="0074528A" w:rsidRDefault="009A7C3A" w:rsidP="00352BDA">
      <w:pPr>
        <w:jc w:val="both"/>
        <w:rPr>
          <w:lang w:val="fr-FR"/>
        </w:rPr>
      </w:pPr>
      <w:r w:rsidRPr="0074528A">
        <w:rPr>
          <w:lang w:val="fr-FR"/>
        </w:rPr>
        <w:t xml:space="preserve">En application de sa Politique concernant l’exploitation et les abus sexuels de juin 2019, Enabel applique une tolérance zéro en ce qui concerne l’ensemble des conduites fautives ayant une incidence sur la crédibilité professionnelle du soumissionnaire. </w:t>
      </w:r>
    </w:p>
    <w:p w14:paraId="65836E00" w14:textId="77777777" w:rsidR="005F2003" w:rsidRPr="00CF2F47" w:rsidRDefault="005F2003" w:rsidP="00CF2F47">
      <w:pPr>
        <w:pStyle w:val="Heading3"/>
        <w:keepNext/>
        <w:widowControl w:val="0"/>
        <w:numPr>
          <w:ilvl w:val="2"/>
          <w:numId w:val="5"/>
        </w:numPr>
        <w:tabs>
          <w:tab w:val="num" w:pos="810"/>
        </w:tabs>
        <w:suppressAutoHyphens/>
        <w:autoSpaceDE/>
        <w:autoSpaceDN/>
        <w:adjustRightInd/>
        <w:spacing w:before="180" w:after="180"/>
        <w:ind w:left="810"/>
        <w:rPr>
          <w:color w:val="auto"/>
          <w:lang w:val="fr-BE"/>
        </w:rPr>
      </w:pPr>
      <w:bookmarkStart w:id="148" w:name="_Toc198621350"/>
      <w:r w:rsidRPr="00CF2F47">
        <w:rPr>
          <w:color w:val="auto"/>
          <w:lang w:val="fr-BE"/>
        </w:rPr>
        <w:t>Vérification des services (art. 150)</w:t>
      </w:r>
      <w:bookmarkEnd w:id="148"/>
    </w:p>
    <w:p w14:paraId="7E1FDBD3" w14:textId="77777777" w:rsidR="005F2003" w:rsidRPr="0074528A" w:rsidRDefault="005F2003" w:rsidP="0074528A">
      <w:pPr>
        <w:jc w:val="both"/>
        <w:rPr>
          <w:lang w:val="fr-FR"/>
        </w:rPr>
      </w:pPr>
      <w:r w:rsidRPr="0074528A">
        <w:rPr>
          <w:lang w:val="fr-FR"/>
        </w:rPr>
        <w:t xml:space="preserve">Si pendant l’exécution des services, des anomalies sont constatées, ceci sera immédiatement notifié à l’adjudicataire par un fax ou par un message e-mail, qui sera confirmé par la suite </w:t>
      </w:r>
      <w:r w:rsidRPr="0074528A">
        <w:rPr>
          <w:lang w:val="fr-FR"/>
        </w:rPr>
        <w:lastRenderedPageBreak/>
        <w:t>au moyen d’une lettre recommandée. L’adjudicataire est tenu de recommencer les services exécutés de manière non conforme.</w:t>
      </w:r>
    </w:p>
    <w:p w14:paraId="1689CB52" w14:textId="771AD5D7" w:rsidR="006A4D22" w:rsidRPr="0074528A" w:rsidRDefault="005F2003" w:rsidP="0074528A">
      <w:pPr>
        <w:jc w:val="both"/>
        <w:rPr>
          <w:lang w:val="fr-FR"/>
        </w:rPr>
      </w:pPr>
      <w:r w:rsidRPr="0074528A">
        <w:rPr>
          <w:lang w:val="fr-FR"/>
        </w:rPr>
        <w:t>Le prestataire de services avise le fonctionnaire dirigeant par envoi recommandé ou envoi électronique assurant la date exacte de l’envoi, à quelle date les prestations peuvent être contrôlées.</w:t>
      </w:r>
    </w:p>
    <w:p w14:paraId="09ABA658" w14:textId="77777777" w:rsidR="005F2003" w:rsidRPr="00CF2F47" w:rsidRDefault="005F2003" w:rsidP="00CF2F47">
      <w:pPr>
        <w:pStyle w:val="Heading3"/>
        <w:keepNext/>
        <w:widowControl w:val="0"/>
        <w:numPr>
          <w:ilvl w:val="2"/>
          <w:numId w:val="5"/>
        </w:numPr>
        <w:tabs>
          <w:tab w:val="num" w:pos="810"/>
        </w:tabs>
        <w:suppressAutoHyphens/>
        <w:autoSpaceDE/>
        <w:autoSpaceDN/>
        <w:adjustRightInd/>
        <w:spacing w:before="180" w:after="180"/>
        <w:ind w:left="810"/>
        <w:rPr>
          <w:color w:val="auto"/>
          <w:lang w:val="fr-BE"/>
        </w:rPr>
      </w:pPr>
      <w:bookmarkStart w:id="149" w:name="_Toc361393828"/>
      <w:bookmarkStart w:id="150" w:name="_Toc361408330"/>
      <w:bookmarkStart w:id="151" w:name="_Toc198621351"/>
      <w:r w:rsidRPr="00CF2F47">
        <w:rPr>
          <w:color w:val="auto"/>
          <w:lang w:val="fr-BE"/>
        </w:rPr>
        <w:t>Responsabilité du prestataire de services (art. 152-153)</w:t>
      </w:r>
      <w:bookmarkEnd w:id="149"/>
      <w:bookmarkEnd w:id="150"/>
      <w:bookmarkEnd w:id="151"/>
    </w:p>
    <w:p w14:paraId="745FED0B" w14:textId="5B8A933D" w:rsidR="005F2003" w:rsidRPr="0074528A" w:rsidRDefault="005F2003" w:rsidP="0074528A">
      <w:pPr>
        <w:jc w:val="both"/>
        <w:rPr>
          <w:lang w:val="fr-FR"/>
        </w:rPr>
      </w:pPr>
      <w:r w:rsidRPr="0074528A">
        <w:rPr>
          <w:lang w:val="fr-FR"/>
        </w:rPr>
        <w:t>Le prestataire de services assume la pleine responsabilité des fautes et manquements présentés dans les services fournis.</w:t>
      </w:r>
    </w:p>
    <w:p w14:paraId="1EB9CBB2" w14:textId="720F3487" w:rsidR="005F2003" w:rsidRPr="0074528A" w:rsidRDefault="005F2003" w:rsidP="0074528A">
      <w:pPr>
        <w:jc w:val="both"/>
        <w:rPr>
          <w:lang w:val="fr-FR"/>
        </w:rPr>
      </w:pPr>
      <w:r w:rsidRPr="0074528A">
        <w:rPr>
          <w:lang w:val="fr-FR"/>
        </w:rPr>
        <w:t>Par ailleurs, le prestataire de services garantit le pouvoir adjudicateur des dommages et intérêts dont celui-ci est redevable à des tiers du fait du retard dans l’exécution des services ou de la défaillance du prestataire de services.</w:t>
      </w:r>
    </w:p>
    <w:p w14:paraId="58C82C8D" w14:textId="77777777" w:rsidR="005F2003" w:rsidRPr="005F2003" w:rsidRDefault="005F2003" w:rsidP="000534B9">
      <w:pPr>
        <w:pStyle w:val="Heading2"/>
        <w:keepLines w:val="0"/>
        <w:widowControl w:val="0"/>
        <w:tabs>
          <w:tab w:val="num" w:pos="576"/>
        </w:tabs>
        <w:suppressAutoHyphens/>
        <w:spacing w:after="240"/>
      </w:pPr>
      <w:bookmarkStart w:id="152" w:name="_Toc361393829"/>
      <w:bookmarkStart w:id="153" w:name="_Toc361408331"/>
      <w:bookmarkStart w:id="154" w:name="_Toc198621352"/>
      <w:r>
        <w:t>Moyens d’action du Pouvoir Adjudicateur (art. 44-51 et 154-155)</w:t>
      </w:r>
      <w:bookmarkEnd w:id="152"/>
      <w:bookmarkEnd w:id="153"/>
      <w:bookmarkEnd w:id="154"/>
    </w:p>
    <w:p w14:paraId="1262029B" w14:textId="77777777" w:rsidR="005F2003" w:rsidRPr="0074528A" w:rsidRDefault="005F2003" w:rsidP="0074528A">
      <w:pPr>
        <w:jc w:val="both"/>
        <w:rPr>
          <w:lang w:val="fr-FR"/>
        </w:rPr>
      </w:pPr>
      <w:r w:rsidRPr="0074528A">
        <w:rPr>
          <w:lang w:val="fr-FR"/>
        </w:rPr>
        <w:t>Le défaut du prestataire de services ne s’apprécie pas uniquement par rapport aux services mêmes, mais également par rapport à l’ensemble de ses obligations.</w:t>
      </w:r>
    </w:p>
    <w:p w14:paraId="13720B9A" w14:textId="77777777" w:rsidR="005F2003" w:rsidRPr="0074528A" w:rsidRDefault="005F2003" w:rsidP="0074528A">
      <w:pPr>
        <w:jc w:val="both"/>
        <w:rPr>
          <w:lang w:val="fr-FR"/>
        </w:rPr>
      </w:pPr>
      <w:r w:rsidRPr="0074528A">
        <w:rPr>
          <w:lang w:val="fr-FR"/>
        </w:rPr>
        <w:t>Afin d’éviter toute impression de risque de partialité ou de connivence dans le suivi et le contrôle de l’exécution du marché, il est strictement interdit au prestataire de services d’offrir, directement ou indirectement, des cadeaux, des repas ou un quelconque autre avantage matériel ou immatériel, quelle que soit sa valeur, aux préposés du pouvoir adjudicateur concernés directement ou indirectement par le suivi et/ou le contrôle de l’exécution du marché, quel que soit leur rang hiérarchique.</w:t>
      </w:r>
    </w:p>
    <w:p w14:paraId="73780195" w14:textId="77777777" w:rsidR="005F2003" w:rsidRPr="0074528A" w:rsidRDefault="005F2003" w:rsidP="0074528A">
      <w:pPr>
        <w:jc w:val="both"/>
        <w:rPr>
          <w:lang w:val="fr-FR"/>
        </w:rPr>
      </w:pPr>
      <w:r w:rsidRPr="0074528A">
        <w:rPr>
          <w:lang w:val="fr-FR"/>
        </w:rPr>
        <w:t>En cas d’infraction, le pouvoir adjudicateur pourra infliger au prestataire de services une pénalité forfaitaire par infraction allant jusqu’au triple du montant obtenu par la somme des valeurs (estimées) de l’avantage offert au préposé et de l’avantage que l’adjudicataire espérait obtenir en offrant l’avantage au préposé. Le pouvoir adjudicateur jugera souverainement de l’application de cette pénalité et de sa hauteur.</w:t>
      </w:r>
    </w:p>
    <w:p w14:paraId="56A567E0" w14:textId="1EABC314" w:rsidR="005F2003" w:rsidRPr="0074528A" w:rsidRDefault="005F2003" w:rsidP="0074528A">
      <w:pPr>
        <w:jc w:val="both"/>
        <w:rPr>
          <w:lang w:val="fr-FR"/>
        </w:rPr>
      </w:pPr>
      <w:r w:rsidRPr="0074528A">
        <w:rPr>
          <w:lang w:val="fr-FR"/>
        </w:rPr>
        <w:t>Cette clause ne fait pas préjudice à l’application éventuelle des autres mesures d’office prévues au RGE, notamment la résiliation unilatérale du marché et/ou l’exclusion des</w:t>
      </w:r>
      <w:r w:rsidRPr="00352BDA">
        <w:rPr>
          <w:szCs w:val="21"/>
        </w:rPr>
        <w:t xml:space="preserve"> </w:t>
      </w:r>
      <w:r w:rsidRPr="0074528A">
        <w:rPr>
          <w:lang w:val="fr-FR"/>
        </w:rPr>
        <w:t>marchés du pouvoir adjudica</w:t>
      </w:r>
      <w:r w:rsidR="000534B9" w:rsidRPr="0074528A">
        <w:rPr>
          <w:lang w:val="fr-FR"/>
        </w:rPr>
        <w:t>teur pour une durée déterminée.</w:t>
      </w:r>
    </w:p>
    <w:p w14:paraId="228EE25B" w14:textId="77777777" w:rsidR="005F2003" w:rsidRPr="0051349A" w:rsidRDefault="005F2003" w:rsidP="52631CAD">
      <w:pPr>
        <w:pStyle w:val="Heading3"/>
        <w:keepNext/>
        <w:widowControl w:val="0"/>
        <w:numPr>
          <w:ilvl w:val="2"/>
          <w:numId w:val="5"/>
        </w:numPr>
        <w:tabs>
          <w:tab w:val="num" w:pos="810"/>
        </w:tabs>
        <w:suppressAutoHyphens/>
        <w:autoSpaceDE/>
        <w:autoSpaceDN/>
        <w:adjustRightInd/>
        <w:spacing w:before="180" w:after="180"/>
        <w:ind w:left="810"/>
        <w:rPr>
          <w:color w:val="auto"/>
        </w:rPr>
      </w:pPr>
      <w:bookmarkStart w:id="155" w:name="_Toc198621353"/>
      <w:r w:rsidRPr="0051349A">
        <w:rPr>
          <w:color w:val="auto"/>
        </w:rPr>
        <w:t>Défaut d’exécution (art. 44)</w:t>
      </w:r>
      <w:bookmarkEnd w:id="155"/>
    </w:p>
    <w:p w14:paraId="5E8E78B3" w14:textId="77777777" w:rsidR="005F2003" w:rsidRPr="0074528A" w:rsidRDefault="005F2003" w:rsidP="0074528A">
      <w:pPr>
        <w:jc w:val="both"/>
        <w:rPr>
          <w:lang w:val="fr-FR"/>
        </w:rPr>
      </w:pPr>
      <w:r w:rsidRPr="0074528A">
        <w:rPr>
          <w:lang w:val="fr-FR"/>
        </w:rPr>
        <w:t>§1 L'adjudicataire est considéré en défaut d'exécution du marché:</w:t>
      </w:r>
    </w:p>
    <w:p w14:paraId="1AB95B59" w14:textId="77777777" w:rsidR="005F2003" w:rsidRPr="0074528A" w:rsidRDefault="005F2003" w:rsidP="0074528A">
      <w:pPr>
        <w:jc w:val="both"/>
        <w:rPr>
          <w:lang w:val="fr-FR"/>
        </w:rPr>
      </w:pPr>
      <w:r w:rsidRPr="0074528A">
        <w:rPr>
          <w:lang w:val="fr-FR"/>
        </w:rPr>
        <w:t>1° lorsque les prestations ne sont pas exécutées dans les conditions définies par les documents du marché;</w:t>
      </w:r>
    </w:p>
    <w:p w14:paraId="53F22386" w14:textId="77777777" w:rsidR="005F2003" w:rsidRPr="0074528A" w:rsidRDefault="005F2003" w:rsidP="0074528A">
      <w:pPr>
        <w:jc w:val="both"/>
        <w:rPr>
          <w:lang w:val="fr-FR"/>
        </w:rPr>
      </w:pPr>
      <w:r w:rsidRPr="0074528A">
        <w:rPr>
          <w:lang w:val="fr-FR"/>
        </w:rPr>
        <w:t>2° à tout moment, lorsque les prestations ne sont pas poursuivies de telle manière qu'elles puissent être entièrement terminées aux dates fixées;</w:t>
      </w:r>
    </w:p>
    <w:p w14:paraId="0B499C62" w14:textId="77777777" w:rsidR="005F2003" w:rsidRPr="0074528A" w:rsidRDefault="005F2003" w:rsidP="0074528A">
      <w:pPr>
        <w:jc w:val="both"/>
        <w:rPr>
          <w:lang w:val="fr-FR"/>
        </w:rPr>
      </w:pPr>
      <w:r w:rsidRPr="0074528A">
        <w:rPr>
          <w:lang w:val="fr-FR"/>
        </w:rPr>
        <w:t>3° lorsqu'il ne suit pas les ordres écrits, valablement donnés par le pouvoir adjudicateur.</w:t>
      </w:r>
    </w:p>
    <w:p w14:paraId="1B873CA4" w14:textId="77777777" w:rsidR="005F2003" w:rsidRPr="0074528A" w:rsidRDefault="005F2003" w:rsidP="0074528A">
      <w:pPr>
        <w:jc w:val="both"/>
        <w:rPr>
          <w:lang w:val="fr-FR"/>
        </w:rPr>
      </w:pPr>
      <w:r w:rsidRPr="0074528A">
        <w:rPr>
          <w:lang w:val="fr-FR"/>
        </w:rPr>
        <w:t>§ 2 Tous les manquements aux clauses du marché, y compris la non-observation des ordres du pouvoir adjudicateur, sont constatés par un procès-verbal dont une copie est transmise immédiatement à l'adjudicataire par lettre recommandée.</w:t>
      </w:r>
    </w:p>
    <w:p w14:paraId="2E2E2676" w14:textId="77777777" w:rsidR="005F2003" w:rsidRPr="0074528A" w:rsidRDefault="005F2003" w:rsidP="0074528A">
      <w:pPr>
        <w:jc w:val="both"/>
        <w:rPr>
          <w:lang w:val="fr-FR"/>
        </w:rPr>
      </w:pPr>
      <w:r w:rsidRPr="0074528A">
        <w:rPr>
          <w:lang w:val="fr-FR"/>
        </w:rPr>
        <w:lastRenderedPageBreak/>
        <w:t>L'adjudicataire est tenu de réparer sans délai ses manquements. Il peut faire valoir ses moyens de défense par lettre recommandée adressée au pouvoir adjudicateur dans les quinze jours suivant le jour déterminé par la date de l'envoi du procès-verbal. Son silence est considéré, après ce délai, comme une reconnaissance des faits constatés.</w:t>
      </w:r>
    </w:p>
    <w:p w14:paraId="6EB5AF63" w14:textId="6E3F67FE" w:rsidR="005F2003" w:rsidRPr="0074528A" w:rsidRDefault="005F2003" w:rsidP="0074528A">
      <w:pPr>
        <w:jc w:val="both"/>
        <w:rPr>
          <w:lang w:val="fr-FR"/>
        </w:rPr>
      </w:pPr>
      <w:r w:rsidRPr="0074528A">
        <w:rPr>
          <w:lang w:val="fr-FR"/>
        </w:rPr>
        <w:t>§ 3 Les manquements constatés à sa charge rendent l'adjudicataire passible d'une ou de plusieurs des mesures prévues aux articles 45 à 49, 154 et 155.</w:t>
      </w:r>
    </w:p>
    <w:p w14:paraId="4B1663B2" w14:textId="77777777" w:rsidR="005F2003" w:rsidRPr="0051349A" w:rsidRDefault="005F2003" w:rsidP="52631CAD">
      <w:pPr>
        <w:pStyle w:val="Heading3"/>
        <w:keepNext/>
        <w:widowControl w:val="0"/>
        <w:numPr>
          <w:ilvl w:val="2"/>
          <w:numId w:val="5"/>
        </w:numPr>
        <w:tabs>
          <w:tab w:val="num" w:pos="810"/>
        </w:tabs>
        <w:suppressAutoHyphens/>
        <w:autoSpaceDE/>
        <w:autoSpaceDN/>
        <w:adjustRightInd/>
        <w:spacing w:before="180" w:after="180"/>
        <w:ind w:left="810"/>
        <w:rPr>
          <w:color w:val="auto"/>
          <w:lang w:val="fr-BE"/>
        </w:rPr>
      </w:pPr>
      <w:bookmarkStart w:id="156" w:name="_Toc198621354"/>
      <w:r w:rsidRPr="0051349A">
        <w:rPr>
          <w:color w:val="auto"/>
          <w:lang w:val="fr-BE"/>
        </w:rPr>
        <w:t>Amendes pour retard (art. 46 et 154)</w:t>
      </w:r>
      <w:bookmarkEnd w:id="156"/>
    </w:p>
    <w:p w14:paraId="34FB91E2" w14:textId="77777777" w:rsidR="005F2003" w:rsidRPr="0074528A" w:rsidRDefault="005F2003" w:rsidP="0074528A">
      <w:pPr>
        <w:jc w:val="both"/>
        <w:rPr>
          <w:lang w:val="fr-FR"/>
        </w:rPr>
      </w:pPr>
      <w:r w:rsidRPr="0074528A">
        <w:rPr>
          <w:lang w:val="fr-FR"/>
        </w:rPr>
        <w:t>Les amendes pour retard sont indépendantes des pénalités prévues à l'article 45. Elles sont dues, sans mise en demeure, par la seule expiration du délai d'exécution sans intervention d'un procès-verbal et appliquées de plein droit pour la totalité des jours de retard.</w:t>
      </w:r>
    </w:p>
    <w:p w14:paraId="6E01D66B" w14:textId="0C9F9491" w:rsidR="005F2003" w:rsidRPr="0074528A" w:rsidRDefault="005F2003" w:rsidP="0074528A">
      <w:pPr>
        <w:jc w:val="both"/>
        <w:rPr>
          <w:lang w:val="fr-FR"/>
        </w:rPr>
      </w:pPr>
      <w:r w:rsidRPr="0074528A">
        <w:rPr>
          <w:lang w:val="fr-FR"/>
        </w:rPr>
        <w:t>Nonobstant l'application des amendes pour retard, l'adjudicataire reste garant vis-à-vis du pouvoir adjudicateur des dommages et intérêts dont celui-ci est, le cas échéant, redevable à des tiers du fait du retard dans l'exécution du marché.</w:t>
      </w:r>
    </w:p>
    <w:p w14:paraId="578BAE45" w14:textId="77777777" w:rsidR="005F2003" w:rsidRPr="0051349A" w:rsidRDefault="005F2003" w:rsidP="52631CAD">
      <w:pPr>
        <w:pStyle w:val="Heading3"/>
        <w:keepNext/>
        <w:widowControl w:val="0"/>
        <w:numPr>
          <w:ilvl w:val="2"/>
          <w:numId w:val="5"/>
        </w:numPr>
        <w:tabs>
          <w:tab w:val="num" w:pos="810"/>
        </w:tabs>
        <w:suppressAutoHyphens/>
        <w:autoSpaceDE/>
        <w:autoSpaceDN/>
        <w:adjustRightInd/>
        <w:spacing w:before="180" w:after="180"/>
        <w:ind w:left="810"/>
        <w:rPr>
          <w:color w:val="auto"/>
        </w:rPr>
      </w:pPr>
      <w:bookmarkStart w:id="157" w:name="_Toc198621355"/>
      <w:r w:rsidRPr="0051349A">
        <w:rPr>
          <w:color w:val="auto"/>
        </w:rPr>
        <w:t>Mesures d’office (art. 47 et 155)</w:t>
      </w:r>
      <w:bookmarkEnd w:id="157"/>
    </w:p>
    <w:p w14:paraId="24A98062" w14:textId="77777777" w:rsidR="005F2003" w:rsidRPr="0074528A" w:rsidRDefault="005F2003" w:rsidP="0074528A">
      <w:pPr>
        <w:jc w:val="both"/>
        <w:rPr>
          <w:lang w:val="fr-FR"/>
        </w:rPr>
      </w:pPr>
      <w:r w:rsidRPr="0074528A">
        <w:rPr>
          <w:lang w:val="fr-FR"/>
        </w:rPr>
        <w:t>§ 1 Lorsque, à l'expiration du délai indiqué à l'article 44, § 2, pour faire valoir ses moyens de défense, l'adjudicataire est resté inactif ou a présenté des moyens jugés non justifiés par le pouvoir adjudicateur, celui-ci peut recourir aux mesures d'office décrites au paragraphe 2.</w:t>
      </w:r>
    </w:p>
    <w:p w14:paraId="15AEF7FC" w14:textId="77777777" w:rsidR="005F2003" w:rsidRPr="0074528A" w:rsidRDefault="005F2003" w:rsidP="0074528A">
      <w:pPr>
        <w:jc w:val="both"/>
        <w:rPr>
          <w:lang w:val="fr-FR"/>
        </w:rPr>
      </w:pPr>
      <w:r w:rsidRPr="0074528A">
        <w:rPr>
          <w:lang w:val="fr-FR"/>
        </w:rPr>
        <w:t>Le pouvoir adjudicateur peut toutefois recourir aux mesures d'office sans attendre l'expiration du délai indiqué à l'article 44, § 2, lorsqu'au préalable, l'adjudicataire a expressément reconnu les manquements constatés.</w:t>
      </w:r>
    </w:p>
    <w:p w14:paraId="78740312" w14:textId="77777777" w:rsidR="005F2003" w:rsidRPr="0074528A" w:rsidRDefault="005F2003" w:rsidP="0074528A">
      <w:pPr>
        <w:jc w:val="both"/>
        <w:rPr>
          <w:lang w:val="fr-FR"/>
        </w:rPr>
      </w:pPr>
      <w:r w:rsidRPr="0074528A">
        <w:rPr>
          <w:lang w:val="fr-FR"/>
        </w:rPr>
        <w:t>§ 2 Les mesures d'office sont:</w:t>
      </w:r>
    </w:p>
    <w:p w14:paraId="15A6B391" w14:textId="0C37A800" w:rsidR="005F2003" w:rsidRPr="0074528A" w:rsidRDefault="005F2003" w:rsidP="0074528A">
      <w:pPr>
        <w:jc w:val="both"/>
        <w:rPr>
          <w:lang w:val="fr-FR"/>
        </w:rPr>
      </w:pPr>
      <w:r w:rsidRPr="0074528A">
        <w:rPr>
          <w:lang w:val="fr-FR"/>
        </w:rPr>
        <w:t xml:space="preserve">1° la résiliation unilatérale du marché. Dans ce cas, la totalité du cautionnement ou, à défaut de constitution, un montant équivalent, est acquise de plein droit au pouvoir adjudicateur à titre de dommages et intérêts forfaitaires. Cette mesure exclut l'application de toute amende du chef de retard d'exécution pour la partie </w:t>
      </w:r>
      <w:r w:rsidR="00421E57" w:rsidRPr="0074528A">
        <w:rPr>
          <w:lang w:val="fr-FR"/>
        </w:rPr>
        <w:t>résiliée ;</w:t>
      </w:r>
    </w:p>
    <w:p w14:paraId="3743760D" w14:textId="4E34C272" w:rsidR="005F2003" w:rsidRPr="0074528A" w:rsidRDefault="005F2003" w:rsidP="0074528A">
      <w:pPr>
        <w:jc w:val="both"/>
        <w:rPr>
          <w:lang w:val="fr-FR"/>
        </w:rPr>
      </w:pPr>
      <w:r w:rsidRPr="0074528A">
        <w:rPr>
          <w:lang w:val="fr-FR"/>
        </w:rPr>
        <w:t xml:space="preserve">2° l'exécution en régie de tout ou partie du marché non </w:t>
      </w:r>
      <w:r w:rsidR="00421E57" w:rsidRPr="0074528A">
        <w:rPr>
          <w:lang w:val="fr-FR"/>
        </w:rPr>
        <w:t>exécuté ;</w:t>
      </w:r>
    </w:p>
    <w:p w14:paraId="3214A94A" w14:textId="77777777" w:rsidR="005F2003" w:rsidRPr="0074528A" w:rsidRDefault="005F2003" w:rsidP="0074528A">
      <w:pPr>
        <w:jc w:val="both"/>
        <w:rPr>
          <w:lang w:val="fr-FR"/>
        </w:rPr>
      </w:pPr>
      <w:r w:rsidRPr="0074528A">
        <w:rPr>
          <w:lang w:val="fr-FR"/>
        </w:rPr>
        <w:t>3° la conclusion d'un ou de plusieurs marchés pour compte avec un ou plusieurs tiers pour tout ou partie du marché restant à exécuter.</w:t>
      </w:r>
    </w:p>
    <w:p w14:paraId="28BDBFCC" w14:textId="6113317A" w:rsidR="005F2003" w:rsidRPr="0074528A" w:rsidRDefault="005F2003" w:rsidP="0074528A">
      <w:pPr>
        <w:jc w:val="both"/>
        <w:rPr>
          <w:lang w:val="fr-FR"/>
        </w:rPr>
      </w:pPr>
      <w:r w:rsidRPr="0074528A">
        <w:rPr>
          <w:lang w:val="fr-FR"/>
        </w:rPr>
        <w:t>Les mesures prévues à l'alinéa 1er, 2° et 3°, sont appliquées aux frais, risques et périls de l'adjudicataire défaillant. Toutefois, les amendes et pénalités qui sont appliquées lors de l'exécution d'un marché pour compte sont à charge du nouvel adjudicataire.</w:t>
      </w:r>
    </w:p>
    <w:p w14:paraId="483C4E77" w14:textId="77777777" w:rsidR="005F2003" w:rsidRPr="006A46F9" w:rsidRDefault="005F2003" w:rsidP="00BC7C56">
      <w:pPr>
        <w:pStyle w:val="Heading2"/>
        <w:keepLines w:val="0"/>
        <w:widowControl w:val="0"/>
        <w:tabs>
          <w:tab w:val="num" w:pos="576"/>
        </w:tabs>
        <w:suppressAutoHyphens/>
        <w:spacing w:after="240"/>
      </w:pPr>
      <w:bookmarkStart w:id="158" w:name="_Toc361393831"/>
      <w:bookmarkStart w:id="159" w:name="_Toc361408333"/>
      <w:bookmarkStart w:id="160" w:name="_Toc198621356"/>
      <w:r w:rsidRPr="52631CAD">
        <w:t>Facturation et paiement des services (art. 66 à 72 -160)</w:t>
      </w:r>
      <w:bookmarkEnd w:id="158"/>
      <w:bookmarkEnd w:id="159"/>
      <w:bookmarkEnd w:id="160"/>
    </w:p>
    <w:p w14:paraId="4874641B" w14:textId="77777777" w:rsidR="004219D2" w:rsidRPr="0074528A" w:rsidRDefault="007171A6" w:rsidP="0074528A">
      <w:pPr>
        <w:jc w:val="both"/>
        <w:rPr>
          <w:lang w:val="fr-FR"/>
        </w:rPr>
      </w:pPr>
      <w:r w:rsidRPr="0074528A">
        <w:rPr>
          <w:lang w:val="fr-FR"/>
        </w:rPr>
        <w:t xml:space="preserve">L'adjudicateur effectue la vérification et le paiement du montant dû au prestataire de services dans le délai de traitement de trente jours à compter de la constatation de la fin totale ou partielle des services, dont les modalités sont fixées dans les documents du marché. </w:t>
      </w:r>
    </w:p>
    <w:p w14:paraId="78304C02" w14:textId="4AA8CAAE" w:rsidR="007171A6" w:rsidRPr="0074528A" w:rsidRDefault="007171A6" w:rsidP="0074528A">
      <w:pPr>
        <w:jc w:val="both"/>
        <w:rPr>
          <w:lang w:val="fr-FR"/>
        </w:rPr>
      </w:pPr>
      <w:r w:rsidRPr="0074528A">
        <w:rPr>
          <w:lang w:val="fr-FR"/>
        </w:rPr>
        <w:t>Le paiement ne peut toutefois être effectué que pour autant que l'adjudicateur soit en possession de la facture régulièrement établie, de la liste des services prestés ainsi que des autres documents éventuellement exigés.</w:t>
      </w:r>
    </w:p>
    <w:p w14:paraId="345D3E6B" w14:textId="6FE0F151" w:rsidR="007171A6" w:rsidRPr="0074528A" w:rsidRDefault="007171A6" w:rsidP="0074528A">
      <w:pPr>
        <w:jc w:val="both"/>
        <w:rPr>
          <w:lang w:val="fr-FR"/>
        </w:rPr>
      </w:pPr>
      <w:r w:rsidRPr="0074528A">
        <w:rPr>
          <w:lang w:val="fr-FR"/>
        </w:rPr>
        <w:lastRenderedPageBreak/>
        <w:t>L’adjudicataire envoie les factures (en un seul exemplaire) et le procès-verbal de réception du marché à l’adresse suivante :</w:t>
      </w:r>
    </w:p>
    <w:p w14:paraId="5C18BE9E" w14:textId="6C8A1AE4" w:rsidR="00A32BC6" w:rsidRPr="004D026D" w:rsidRDefault="00A32BC6" w:rsidP="004D026D">
      <w:pPr>
        <w:pStyle w:val="Default"/>
        <w:jc w:val="center"/>
        <w:rPr>
          <w:b/>
          <w:bCs/>
          <w:color w:val="0070C0"/>
          <w:sz w:val="21"/>
          <w:szCs w:val="21"/>
        </w:rPr>
      </w:pPr>
      <w:r w:rsidRPr="004D026D">
        <w:rPr>
          <w:b/>
          <w:bCs/>
          <w:color w:val="0070C0"/>
          <w:sz w:val="21"/>
          <w:szCs w:val="21"/>
        </w:rPr>
        <w:t xml:space="preserve">Enabel – Agence Belge de Développement </w:t>
      </w:r>
    </w:p>
    <w:p w14:paraId="3C55AA63" w14:textId="07B95DAA" w:rsidR="00A32BC6" w:rsidRPr="006323A0" w:rsidRDefault="00A32BC6" w:rsidP="006323A0">
      <w:pPr>
        <w:pStyle w:val="Default"/>
        <w:jc w:val="center"/>
        <w:rPr>
          <w:b/>
          <w:bCs/>
          <w:color w:val="0070C0"/>
          <w:sz w:val="21"/>
          <w:szCs w:val="21"/>
        </w:rPr>
      </w:pPr>
      <w:r w:rsidRPr="006323A0">
        <w:rPr>
          <w:b/>
          <w:bCs/>
          <w:color w:val="0070C0"/>
          <w:sz w:val="21"/>
          <w:szCs w:val="21"/>
        </w:rPr>
        <w:t>Projet SysAD</w:t>
      </w:r>
    </w:p>
    <w:p w14:paraId="02C78B38" w14:textId="01780EEF" w:rsidR="00A32BC6" w:rsidRPr="006323A0" w:rsidRDefault="00A32BC6" w:rsidP="006323A0">
      <w:pPr>
        <w:pStyle w:val="Default"/>
        <w:jc w:val="center"/>
        <w:rPr>
          <w:color w:val="0070C0"/>
          <w:sz w:val="21"/>
          <w:szCs w:val="21"/>
        </w:rPr>
      </w:pPr>
      <w:r w:rsidRPr="006323A0">
        <w:rPr>
          <w:color w:val="0070C0"/>
          <w:sz w:val="21"/>
          <w:szCs w:val="21"/>
        </w:rPr>
        <w:t xml:space="preserve">Personne de contact : </w:t>
      </w:r>
      <w:hyperlink r:id="rId25" w:history="1">
        <w:r w:rsidRPr="006323A0">
          <w:rPr>
            <w:rStyle w:val="Hyperlink"/>
            <w:color w:val="0070C0"/>
            <w:sz w:val="21"/>
            <w:szCs w:val="21"/>
          </w:rPr>
          <w:t>zoubaier.yeddes@enabel.be</w:t>
        </w:r>
      </w:hyperlink>
    </w:p>
    <w:p w14:paraId="3D765C86" w14:textId="6D4AF8DB" w:rsidR="00A32BC6" w:rsidRPr="00373C21" w:rsidRDefault="00A32BC6" w:rsidP="006323A0">
      <w:pPr>
        <w:pStyle w:val="Default"/>
        <w:jc w:val="center"/>
        <w:rPr>
          <w:b/>
          <w:bCs/>
          <w:color w:val="0070C0"/>
          <w:sz w:val="21"/>
          <w:szCs w:val="21"/>
        </w:rPr>
      </w:pPr>
      <w:r w:rsidRPr="006323A0">
        <w:rPr>
          <w:b/>
          <w:bCs/>
          <w:color w:val="0070C0"/>
          <w:sz w:val="21"/>
          <w:szCs w:val="21"/>
        </w:rPr>
        <w:t>Avenue de la Grèce - n° 2</w:t>
      </w:r>
    </w:p>
    <w:p w14:paraId="00C8623E" w14:textId="7039C8F1" w:rsidR="00A32BC6" w:rsidRPr="00373C21" w:rsidRDefault="00A32BC6" w:rsidP="006323A0">
      <w:pPr>
        <w:pStyle w:val="Default"/>
        <w:jc w:val="center"/>
        <w:rPr>
          <w:b/>
          <w:bCs/>
          <w:color w:val="0070C0"/>
          <w:sz w:val="21"/>
          <w:szCs w:val="21"/>
        </w:rPr>
      </w:pPr>
      <w:r w:rsidRPr="006323A0">
        <w:rPr>
          <w:b/>
          <w:bCs/>
          <w:color w:val="0070C0"/>
          <w:sz w:val="21"/>
          <w:szCs w:val="21"/>
        </w:rPr>
        <w:t>Commune Mukaza</w:t>
      </w:r>
    </w:p>
    <w:p w14:paraId="4BD77ABD" w14:textId="226D84AB" w:rsidR="005F2003" w:rsidRPr="00373C21" w:rsidRDefault="00A32BC6" w:rsidP="00373C21">
      <w:pPr>
        <w:pStyle w:val="Default"/>
        <w:jc w:val="center"/>
        <w:rPr>
          <w:b/>
          <w:bCs/>
          <w:color w:val="0070C0"/>
          <w:sz w:val="21"/>
          <w:szCs w:val="21"/>
        </w:rPr>
      </w:pPr>
      <w:r w:rsidRPr="00373C21">
        <w:rPr>
          <w:b/>
          <w:bCs/>
          <w:color w:val="0070C0"/>
          <w:sz w:val="21"/>
          <w:szCs w:val="21"/>
        </w:rPr>
        <w:t>Bujumbura – Burundi</w:t>
      </w:r>
    </w:p>
    <w:p w14:paraId="248C8FE2" w14:textId="481A58DC" w:rsidR="005F2003" w:rsidRPr="006323A0" w:rsidRDefault="005F2003" w:rsidP="005F2003">
      <w:pPr>
        <w:pStyle w:val="BTCtextCTB"/>
        <w:rPr>
          <w:rFonts w:ascii="Georgia" w:eastAsia="Calibri" w:hAnsi="Georgia"/>
          <w:color w:val="585756"/>
          <w:sz w:val="21"/>
          <w:szCs w:val="22"/>
        </w:rPr>
      </w:pPr>
      <w:r w:rsidRPr="006323A0">
        <w:rPr>
          <w:rFonts w:ascii="Georgia" w:eastAsia="Calibri" w:hAnsi="Georgia"/>
          <w:color w:val="585756"/>
          <w:sz w:val="21"/>
          <w:szCs w:val="22"/>
        </w:rPr>
        <w:t>Seuls les services exécutés de manière correcte pourront être facturés.</w:t>
      </w:r>
    </w:p>
    <w:p w14:paraId="01C03055" w14:textId="77777777" w:rsidR="00583E2F" w:rsidRPr="00775557" w:rsidRDefault="00583E2F" w:rsidP="00583E2F">
      <w:pPr>
        <w:jc w:val="both"/>
        <w:rPr>
          <w:lang w:val="fr-FR"/>
        </w:rPr>
      </w:pPr>
      <w:r w:rsidRPr="00775557">
        <w:rPr>
          <w:lang w:val="fr-FR"/>
        </w:rPr>
        <w:t>La facture mentionnera :</w:t>
      </w:r>
    </w:p>
    <w:p w14:paraId="7BDA37CA" w14:textId="088D8B14" w:rsidR="0092797A" w:rsidRDefault="0092797A" w:rsidP="00AE689C">
      <w:pPr>
        <w:pStyle w:val="Default"/>
      </w:pPr>
      <w:r w:rsidRPr="00B80CF7">
        <w:rPr>
          <w:lang w:val="fr-FR"/>
        </w:rPr>
        <w:t>« </w:t>
      </w:r>
      <w:r w:rsidRPr="005469C5">
        <w:rPr>
          <w:b/>
          <w:bCs/>
          <w:color w:val="auto"/>
          <w:sz w:val="21"/>
          <w:szCs w:val="21"/>
        </w:rPr>
        <w:t xml:space="preserve">Enabel, </w:t>
      </w:r>
      <w:r w:rsidRPr="002609CD">
        <w:rPr>
          <w:b/>
          <w:bCs/>
          <w:color w:val="auto"/>
          <w:sz w:val="21"/>
          <w:szCs w:val="21"/>
        </w:rPr>
        <w:t>Agence belge de développement,</w:t>
      </w:r>
      <w:r w:rsidRPr="00207944">
        <w:rPr>
          <w:rFonts w:cs="Times New Roman"/>
          <w:color w:val="585756"/>
          <w:sz w:val="21"/>
          <w:szCs w:val="22"/>
          <w:lang w:eastAsia="en-US"/>
        </w:rPr>
        <w:t xml:space="preserve"> </w:t>
      </w:r>
      <w:r w:rsidR="00207944" w:rsidRPr="00207944">
        <w:rPr>
          <w:rFonts w:cs="Times New Roman"/>
          <w:color w:val="585756"/>
          <w:sz w:val="21"/>
          <w:szCs w:val="22"/>
          <w:lang w:eastAsia="en-US"/>
        </w:rPr>
        <w:t>Projet SysAD</w:t>
      </w:r>
      <w:r w:rsidR="00AE689C">
        <w:rPr>
          <w:rFonts w:cs="Times New Roman"/>
          <w:color w:val="585756"/>
          <w:sz w:val="21"/>
          <w:szCs w:val="22"/>
          <w:lang w:eastAsia="en-US"/>
        </w:rPr>
        <w:t xml:space="preserve">, </w:t>
      </w:r>
      <w:r w:rsidR="00207944" w:rsidRPr="00207944">
        <w:rPr>
          <w:rFonts w:cs="Times New Roman"/>
          <w:color w:val="585756"/>
          <w:sz w:val="21"/>
          <w:szCs w:val="22"/>
          <w:lang w:eastAsia="en-US"/>
        </w:rPr>
        <w:t>Avenue de la Grèce - n° 2</w:t>
      </w:r>
      <w:r w:rsidR="00AE689C">
        <w:rPr>
          <w:rFonts w:cs="Times New Roman"/>
          <w:color w:val="585756"/>
          <w:sz w:val="21"/>
          <w:szCs w:val="22"/>
          <w:lang w:eastAsia="en-US"/>
        </w:rPr>
        <w:t xml:space="preserve">, </w:t>
      </w:r>
      <w:r w:rsidR="00207944" w:rsidRPr="00207944">
        <w:rPr>
          <w:rFonts w:cs="Times New Roman"/>
          <w:color w:val="585756"/>
          <w:sz w:val="21"/>
          <w:szCs w:val="22"/>
          <w:lang w:eastAsia="en-US"/>
        </w:rPr>
        <w:t>Commune Mukaza</w:t>
      </w:r>
      <w:r w:rsidR="00AE689C">
        <w:rPr>
          <w:rFonts w:cs="Times New Roman"/>
          <w:color w:val="585756"/>
          <w:sz w:val="21"/>
          <w:szCs w:val="22"/>
          <w:lang w:eastAsia="en-US"/>
        </w:rPr>
        <w:t xml:space="preserve"> - </w:t>
      </w:r>
      <w:r w:rsidR="00207944" w:rsidRPr="00207944">
        <w:rPr>
          <w:rFonts w:cs="Times New Roman"/>
          <w:color w:val="585756"/>
          <w:sz w:val="21"/>
          <w:szCs w:val="22"/>
          <w:lang w:eastAsia="en-US"/>
        </w:rPr>
        <w:t>Bujumbura – Burundi</w:t>
      </w:r>
      <w:r w:rsidRPr="00AE689C">
        <w:t>) » ;</w:t>
      </w:r>
    </w:p>
    <w:p w14:paraId="6EB7498D" w14:textId="77777777" w:rsidR="00AE689C" w:rsidRPr="00AE689C" w:rsidRDefault="00AE689C" w:rsidP="00AE689C">
      <w:pPr>
        <w:pStyle w:val="Default"/>
      </w:pPr>
    </w:p>
    <w:p w14:paraId="7D9B38CA" w14:textId="42B9FF47" w:rsidR="0092797A" w:rsidRPr="00EB7341" w:rsidRDefault="0092797A" w:rsidP="00DE42FC">
      <w:pPr>
        <w:pStyle w:val="ListParagraph"/>
        <w:numPr>
          <w:ilvl w:val="0"/>
          <w:numId w:val="59"/>
        </w:numPr>
        <w:ind w:left="284" w:hanging="284"/>
        <w:contextualSpacing w:val="0"/>
        <w:jc w:val="both"/>
        <w:rPr>
          <w:b/>
          <w:bCs/>
          <w:lang w:val="fr-SN"/>
        </w:rPr>
      </w:pPr>
      <w:r w:rsidRPr="00777477">
        <w:rPr>
          <w:lang w:val="fr-FR"/>
        </w:rPr>
        <w:t>L’intitulé</w:t>
      </w:r>
      <w:r w:rsidRPr="006C6B0A">
        <w:rPr>
          <w:lang w:val="fr-FR"/>
        </w:rPr>
        <w:t xml:space="preserve"> du marché : « </w:t>
      </w:r>
      <w:r w:rsidR="00EB7341">
        <w:rPr>
          <w:b/>
          <w:bCs/>
          <w:lang w:val="fr-FR"/>
        </w:rPr>
        <w:t>M</w:t>
      </w:r>
      <w:r w:rsidR="00EB7341" w:rsidRPr="00EB7341">
        <w:rPr>
          <w:b/>
          <w:bCs/>
          <w:lang w:val="fr-SN"/>
        </w:rPr>
        <w:t>ission de contrôle et surveillance des travaux pour la réhabilitation des pistes de desserte des zones de production agricole situées en communes Rugombo, Buganda et Murwi, province de Cibitoke</w:t>
      </w:r>
      <w:r w:rsidRPr="00EB7341">
        <w:rPr>
          <w:b/>
          <w:bCs/>
          <w:lang w:val="fr-SN"/>
        </w:rPr>
        <w:t> » ;</w:t>
      </w:r>
    </w:p>
    <w:p w14:paraId="46DE99B0" w14:textId="4EAA2D16" w:rsidR="0092797A" w:rsidRPr="00777477" w:rsidRDefault="0092797A" w:rsidP="00DE42FC">
      <w:pPr>
        <w:pStyle w:val="ListParagraph"/>
        <w:numPr>
          <w:ilvl w:val="0"/>
          <w:numId w:val="59"/>
        </w:numPr>
        <w:ind w:left="284" w:hanging="284"/>
        <w:contextualSpacing w:val="0"/>
        <w:jc w:val="both"/>
        <w:rPr>
          <w:lang w:val="fr-SN"/>
        </w:rPr>
      </w:pPr>
      <w:r w:rsidRPr="00777477">
        <w:rPr>
          <w:lang w:val="fr-SN"/>
        </w:rPr>
        <w:t xml:space="preserve">La </w:t>
      </w:r>
      <w:r w:rsidRPr="00777477">
        <w:rPr>
          <w:lang w:val="fr-FR"/>
        </w:rPr>
        <w:t>référence</w:t>
      </w:r>
      <w:r w:rsidRPr="00777477">
        <w:rPr>
          <w:lang w:val="fr-SN"/>
        </w:rPr>
        <w:t xml:space="preserve"> du marché</w:t>
      </w:r>
      <w:r>
        <w:rPr>
          <w:lang w:val="fr-SN"/>
        </w:rPr>
        <w:t> :</w:t>
      </w:r>
      <w:r w:rsidRPr="00777477">
        <w:rPr>
          <w:lang w:val="fr-SN"/>
        </w:rPr>
        <w:t xml:space="preserve"> « </w:t>
      </w:r>
      <w:r w:rsidR="00EB7341" w:rsidRPr="00EB7341">
        <w:rPr>
          <w:b/>
          <w:bCs/>
          <w:lang w:val="fr-FR"/>
        </w:rPr>
        <w:t>BDI 23008-10009</w:t>
      </w:r>
      <w:r>
        <w:rPr>
          <w:b/>
          <w:bCs/>
          <w:lang w:val="fr-FR"/>
        </w:rPr>
        <w:t> </w:t>
      </w:r>
      <w:r w:rsidRPr="00777477">
        <w:rPr>
          <w:lang w:val="fr-SN"/>
        </w:rPr>
        <w:t>» ;</w:t>
      </w:r>
    </w:p>
    <w:p w14:paraId="64BADBF6" w14:textId="0B0A05BD" w:rsidR="0092797A" w:rsidRPr="00BC2E37" w:rsidRDefault="0092797A" w:rsidP="00DE42FC">
      <w:pPr>
        <w:pStyle w:val="ListParagraph"/>
        <w:numPr>
          <w:ilvl w:val="0"/>
          <w:numId w:val="59"/>
        </w:numPr>
        <w:ind w:left="284" w:hanging="284"/>
        <w:contextualSpacing w:val="0"/>
        <w:jc w:val="both"/>
        <w:rPr>
          <w:lang w:val="fr-FR"/>
        </w:rPr>
      </w:pPr>
      <w:r w:rsidRPr="00907E61">
        <w:rPr>
          <w:lang w:val="fr-FR"/>
        </w:rPr>
        <w:t>Le nom du fonctionnaire dirigeant : « </w:t>
      </w:r>
      <w:r w:rsidRPr="00907E61">
        <w:rPr>
          <w:b/>
          <w:lang w:val="fr-FR"/>
        </w:rPr>
        <w:t>M</w:t>
      </w:r>
      <w:r w:rsidR="00EB7341" w:rsidRPr="00907E61">
        <w:rPr>
          <w:b/>
          <w:lang w:val="fr-FR"/>
        </w:rPr>
        <w:t>.</w:t>
      </w:r>
      <w:r w:rsidR="00907E61" w:rsidRPr="00907E61">
        <w:rPr>
          <w:rFonts w:ascii="Calibri" w:eastAsiaTheme="minorHAnsi" w:hAnsi="Calibri" w:cs="Calibri"/>
          <w:color w:val="auto"/>
          <w:sz w:val="22"/>
          <w:lang w:val="fr-FR"/>
        </w:rPr>
        <w:t xml:space="preserve"> </w:t>
      </w:r>
      <w:r w:rsidR="00907E61" w:rsidRPr="00907E61">
        <w:rPr>
          <w:b/>
          <w:lang w:val="fr-FR"/>
        </w:rPr>
        <w:t>YEDDES Zoubaier</w:t>
      </w:r>
      <w:r w:rsidR="00EB7341" w:rsidRPr="00907E61">
        <w:rPr>
          <w:b/>
          <w:lang w:val="fr-FR"/>
        </w:rPr>
        <w:t xml:space="preserve"> </w:t>
      </w:r>
      <w:r w:rsidRPr="00907E61">
        <w:rPr>
          <w:bCs/>
          <w:lang w:val="fr-FR"/>
        </w:rPr>
        <w:t>».</w:t>
      </w:r>
    </w:p>
    <w:p w14:paraId="1672E23A" w14:textId="40D505C1" w:rsidR="00BC2E37" w:rsidRPr="00775557" w:rsidRDefault="00BC2E37" w:rsidP="00BC2E37">
      <w:pPr>
        <w:jc w:val="both"/>
        <w:rPr>
          <w:lang w:val="fr-FR"/>
        </w:rPr>
      </w:pPr>
      <w:r w:rsidRPr="00775557">
        <w:rPr>
          <w:lang w:val="fr-FR"/>
        </w:rPr>
        <w:t xml:space="preserve">La facture doit être libellée en </w:t>
      </w:r>
      <w:r>
        <w:rPr>
          <w:lang w:val="fr-FR"/>
        </w:rPr>
        <w:t>EUROS</w:t>
      </w:r>
      <w:r w:rsidRPr="00775557">
        <w:rPr>
          <w:lang w:val="fr-FR"/>
        </w:rPr>
        <w:t xml:space="preserve"> et mentionner la TVA. Le paiement sera effectué par virement bancaire.</w:t>
      </w:r>
    </w:p>
    <w:p w14:paraId="505D8CA2" w14:textId="77777777" w:rsidR="00BC2E37" w:rsidRDefault="00BC2E37" w:rsidP="00BC2E37">
      <w:pPr>
        <w:jc w:val="both"/>
        <w:rPr>
          <w:lang w:val="fr-FR"/>
        </w:rPr>
      </w:pPr>
      <w:r w:rsidRPr="00775557">
        <w:rPr>
          <w:lang w:val="fr-FR"/>
        </w:rPr>
        <w:t>Aucune avance ne peut être demandée par l’adjudicataire et le paiement sera effectué par tranches comme suit :</w:t>
      </w:r>
    </w:p>
    <w:tbl>
      <w:tblPr>
        <w:tblStyle w:val="TableGrid"/>
        <w:tblW w:w="0" w:type="auto"/>
        <w:tblLook w:val="04A0" w:firstRow="1" w:lastRow="0" w:firstColumn="1" w:lastColumn="0" w:noHBand="0" w:noVBand="1"/>
      </w:tblPr>
      <w:tblGrid>
        <w:gridCol w:w="495"/>
        <w:gridCol w:w="4685"/>
        <w:gridCol w:w="790"/>
        <w:gridCol w:w="2524"/>
      </w:tblGrid>
      <w:tr w:rsidR="00BC2E37" w:rsidRPr="008C6E8C" w14:paraId="70311C5D" w14:textId="77777777" w:rsidTr="00BA4127">
        <w:tc>
          <w:tcPr>
            <w:tcW w:w="495" w:type="dxa"/>
            <w:shd w:val="pct10" w:color="auto" w:fill="auto"/>
            <w:vAlign w:val="center"/>
          </w:tcPr>
          <w:p w14:paraId="2FE8FA38" w14:textId="77777777" w:rsidR="00BC2E37" w:rsidRPr="008C6E8C" w:rsidRDefault="00BC2E37" w:rsidP="00BA4127">
            <w:pPr>
              <w:spacing w:before="60" w:after="60"/>
              <w:jc w:val="center"/>
              <w:rPr>
                <w:b/>
                <w:sz w:val="20"/>
                <w:lang w:val="fr-FR"/>
              </w:rPr>
            </w:pPr>
            <w:r w:rsidRPr="008C6E8C">
              <w:rPr>
                <w:b/>
                <w:sz w:val="20"/>
                <w:lang w:val="fr-FR"/>
              </w:rPr>
              <w:t>N°</w:t>
            </w:r>
          </w:p>
        </w:tc>
        <w:tc>
          <w:tcPr>
            <w:tcW w:w="5475" w:type="dxa"/>
            <w:gridSpan w:val="2"/>
            <w:shd w:val="pct10" w:color="auto" w:fill="auto"/>
            <w:vAlign w:val="center"/>
          </w:tcPr>
          <w:p w14:paraId="17D4083E" w14:textId="77777777" w:rsidR="00BC2E37" w:rsidRPr="008C6E8C" w:rsidRDefault="00BC2E37" w:rsidP="00BA4127">
            <w:pPr>
              <w:spacing w:before="60" w:after="60"/>
              <w:jc w:val="center"/>
              <w:rPr>
                <w:b/>
                <w:sz w:val="20"/>
                <w:lang w:val="fr-FR"/>
              </w:rPr>
            </w:pPr>
            <w:r w:rsidRPr="008C6E8C">
              <w:rPr>
                <w:b/>
                <w:sz w:val="20"/>
                <w:lang w:val="fr-FR"/>
              </w:rPr>
              <w:t>Après approbation de :</w:t>
            </w:r>
          </w:p>
        </w:tc>
        <w:tc>
          <w:tcPr>
            <w:tcW w:w="2524" w:type="dxa"/>
            <w:shd w:val="pct10" w:color="auto" w:fill="auto"/>
            <w:vAlign w:val="center"/>
          </w:tcPr>
          <w:p w14:paraId="3C4CFA75" w14:textId="77777777" w:rsidR="00BC2E37" w:rsidRPr="008C6E8C" w:rsidRDefault="00BC2E37" w:rsidP="00BA4127">
            <w:pPr>
              <w:spacing w:before="60" w:after="60"/>
              <w:jc w:val="center"/>
              <w:rPr>
                <w:b/>
                <w:sz w:val="20"/>
                <w:lang w:val="fr-FR"/>
              </w:rPr>
            </w:pPr>
            <w:r w:rsidRPr="008C6E8C">
              <w:rPr>
                <w:b/>
                <w:sz w:val="20"/>
                <w:lang w:val="fr-FR"/>
              </w:rPr>
              <w:t>% paiement</w:t>
            </w:r>
          </w:p>
        </w:tc>
      </w:tr>
      <w:tr w:rsidR="00BC2E37" w:rsidRPr="008C6E8C" w14:paraId="2DBF411B" w14:textId="77777777" w:rsidTr="00BA4127">
        <w:tc>
          <w:tcPr>
            <w:tcW w:w="8494" w:type="dxa"/>
            <w:gridSpan w:val="4"/>
            <w:vAlign w:val="center"/>
          </w:tcPr>
          <w:p w14:paraId="271A0F07" w14:textId="77777777" w:rsidR="00BC2E37" w:rsidRPr="008C6E8C" w:rsidRDefault="00BC2E37" w:rsidP="00BA4127">
            <w:pPr>
              <w:spacing w:before="60" w:after="60"/>
              <w:rPr>
                <w:b/>
                <w:bCs/>
                <w:sz w:val="20"/>
                <w:lang w:val="fr-FR"/>
              </w:rPr>
            </w:pPr>
            <w:r w:rsidRPr="008C6E8C">
              <w:rPr>
                <w:b/>
                <w:bCs/>
                <w:sz w:val="20"/>
                <w:lang w:val="fr-FR"/>
              </w:rPr>
              <w:t>Poste 1 : Suivi</w:t>
            </w:r>
          </w:p>
        </w:tc>
      </w:tr>
      <w:tr w:rsidR="00BC2E37" w:rsidRPr="008C6E8C" w14:paraId="3E54FF0B" w14:textId="77777777" w:rsidTr="00BA4127">
        <w:tc>
          <w:tcPr>
            <w:tcW w:w="495" w:type="dxa"/>
            <w:vAlign w:val="center"/>
          </w:tcPr>
          <w:p w14:paraId="1D31802D" w14:textId="77777777" w:rsidR="00BC2E37" w:rsidRPr="008C6E8C" w:rsidRDefault="00BC2E37" w:rsidP="00BA4127">
            <w:pPr>
              <w:spacing w:before="60" w:after="60"/>
              <w:jc w:val="center"/>
              <w:rPr>
                <w:sz w:val="20"/>
                <w:lang w:val="fr-FR"/>
              </w:rPr>
            </w:pPr>
            <w:r w:rsidRPr="008C6E8C">
              <w:rPr>
                <w:sz w:val="20"/>
                <w:lang w:val="fr-FR"/>
              </w:rPr>
              <w:t>2.1</w:t>
            </w:r>
          </w:p>
        </w:tc>
        <w:tc>
          <w:tcPr>
            <w:tcW w:w="4685" w:type="dxa"/>
            <w:vAlign w:val="center"/>
          </w:tcPr>
          <w:p w14:paraId="0F0F103F" w14:textId="77777777" w:rsidR="00BC2E37" w:rsidRPr="008C6E8C" w:rsidRDefault="00BC2E37" w:rsidP="00BA4127">
            <w:pPr>
              <w:spacing w:before="60" w:after="60"/>
              <w:rPr>
                <w:sz w:val="20"/>
                <w:szCs w:val="20"/>
                <w:lang w:val="fr-FR"/>
              </w:rPr>
            </w:pPr>
            <w:r w:rsidRPr="008C6E8C">
              <w:rPr>
                <w:sz w:val="20"/>
                <w:szCs w:val="20"/>
                <w:lang w:val="fr-FR"/>
              </w:rPr>
              <w:t xml:space="preserve">Contrôle, suivi et </w:t>
            </w:r>
            <w:r w:rsidRPr="00A755FE">
              <w:rPr>
                <w:sz w:val="20"/>
                <w:szCs w:val="20"/>
                <w:lang w:val="fr-FR"/>
              </w:rPr>
              <w:t>direction générale des travaux</w:t>
            </w:r>
          </w:p>
        </w:tc>
        <w:tc>
          <w:tcPr>
            <w:tcW w:w="790" w:type="dxa"/>
            <w:vAlign w:val="center"/>
          </w:tcPr>
          <w:p w14:paraId="4FEF08D1" w14:textId="77777777" w:rsidR="00BC2E37" w:rsidRPr="008C6E8C" w:rsidRDefault="00BC2E37" w:rsidP="00BA4127">
            <w:pPr>
              <w:spacing w:before="60" w:after="60"/>
              <w:jc w:val="center"/>
              <w:rPr>
                <w:sz w:val="20"/>
                <w:lang w:val="fr-FR"/>
              </w:rPr>
            </w:pPr>
            <w:r w:rsidRPr="008C6E8C">
              <w:rPr>
                <w:rFonts w:eastAsia="Times New Roman" w:cs="Calibri"/>
                <w:color w:val="595959" w:themeColor="text1" w:themeTint="A6"/>
                <w:sz w:val="20"/>
                <w:szCs w:val="20"/>
                <w:lang w:val="fr-FR" w:eastAsia="fr-FR"/>
              </w:rPr>
              <w:t>DET</w:t>
            </w:r>
          </w:p>
        </w:tc>
        <w:tc>
          <w:tcPr>
            <w:tcW w:w="2524" w:type="dxa"/>
            <w:vAlign w:val="center"/>
          </w:tcPr>
          <w:p w14:paraId="20322227" w14:textId="77777777" w:rsidR="00BC2E37" w:rsidRPr="008C6E8C" w:rsidRDefault="00BC2E37" w:rsidP="00BA4127">
            <w:pPr>
              <w:spacing w:before="60" w:after="60"/>
              <w:jc w:val="center"/>
              <w:rPr>
                <w:sz w:val="20"/>
                <w:lang w:val="fr-FR"/>
              </w:rPr>
            </w:pPr>
            <w:r w:rsidRPr="008C6E8C">
              <w:rPr>
                <w:sz w:val="20"/>
                <w:lang w:val="fr-FR"/>
              </w:rPr>
              <w:t>Au prorata de l’avancement des travaux (plafonné à 90%)</w:t>
            </w:r>
          </w:p>
        </w:tc>
      </w:tr>
      <w:tr w:rsidR="00BC2E37" w:rsidRPr="008C6E8C" w14:paraId="452A540B" w14:textId="77777777" w:rsidTr="00BA4127">
        <w:tc>
          <w:tcPr>
            <w:tcW w:w="495" w:type="dxa"/>
            <w:vAlign w:val="center"/>
          </w:tcPr>
          <w:p w14:paraId="5DC930C5" w14:textId="77777777" w:rsidR="00BC2E37" w:rsidRPr="008C6E8C" w:rsidRDefault="00BC2E37" w:rsidP="00BA4127">
            <w:pPr>
              <w:spacing w:before="60" w:after="60"/>
              <w:jc w:val="center"/>
              <w:rPr>
                <w:sz w:val="20"/>
                <w:lang w:val="fr-FR"/>
              </w:rPr>
            </w:pPr>
            <w:r w:rsidRPr="008C6E8C">
              <w:rPr>
                <w:sz w:val="20"/>
                <w:lang w:val="fr-FR"/>
              </w:rPr>
              <w:t>2.2</w:t>
            </w:r>
          </w:p>
        </w:tc>
        <w:tc>
          <w:tcPr>
            <w:tcW w:w="4685" w:type="dxa"/>
            <w:vAlign w:val="center"/>
          </w:tcPr>
          <w:p w14:paraId="0A60E55D" w14:textId="77777777" w:rsidR="00BC2E37" w:rsidRPr="008C6E8C" w:rsidRDefault="00BC2E37" w:rsidP="00BA4127">
            <w:pPr>
              <w:spacing w:before="60" w:after="60"/>
              <w:rPr>
                <w:sz w:val="20"/>
                <w:szCs w:val="20"/>
                <w:lang w:val="fr-FR"/>
              </w:rPr>
            </w:pPr>
            <w:r w:rsidRPr="008C6E8C">
              <w:rPr>
                <w:sz w:val="20"/>
                <w:szCs w:val="20"/>
                <w:lang w:val="fr-FR"/>
              </w:rPr>
              <w:t>Réception et décompte des travaux</w:t>
            </w:r>
          </w:p>
        </w:tc>
        <w:tc>
          <w:tcPr>
            <w:tcW w:w="790" w:type="dxa"/>
            <w:vAlign w:val="center"/>
          </w:tcPr>
          <w:p w14:paraId="424BD490" w14:textId="77777777" w:rsidR="00BC2E37" w:rsidRPr="008C6E8C" w:rsidRDefault="00BC2E37" w:rsidP="00BA4127">
            <w:pPr>
              <w:spacing w:before="60" w:after="60"/>
              <w:jc w:val="center"/>
              <w:rPr>
                <w:sz w:val="20"/>
                <w:lang w:val="fr-FR"/>
              </w:rPr>
            </w:pPr>
            <w:r w:rsidRPr="008C6E8C">
              <w:rPr>
                <w:rFonts w:eastAsia="Times New Roman" w:cs="Calibri"/>
                <w:color w:val="595959" w:themeColor="text1" w:themeTint="A6"/>
                <w:sz w:val="20"/>
                <w:szCs w:val="20"/>
                <w:lang w:val="fr-FR" w:eastAsia="fr-FR"/>
              </w:rPr>
              <w:t>RDT</w:t>
            </w:r>
          </w:p>
        </w:tc>
        <w:tc>
          <w:tcPr>
            <w:tcW w:w="2524" w:type="dxa"/>
            <w:vMerge w:val="restart"/>
            <w:vAlign w:val="center"/>
          </w:tcPr>
          <w:p w14:paraId="72265F7E" w14:textId="77777777" w:rsidR="00BC2E37" w:rsidRPr="008C6E8C" w:rsidRDefault="00BC2E37" w:rsidP="00BA4127">
            <w:pPr>
              <w:spacing w:before="60" w:after="60"/>
              <w:jc w:val="center"/>
              <w:rPr>
                <w:sz w:val="20"/>
                <w:lang w:val="fr-FR"/>
              </w:rPr>
            </w:pPr>
            <w:r w:rsidRPr="008C6E8C">
              <w:rPr>
                <w:sz w:val="20"/>
                <w:lang w:val="fr-FR"/>
              </w:rPr>
              <w:t>5%</w:t>
            </w:r>
          </w:p>
        </w:tc>
      </w:tr>
      <w:tr w:rsidR="00BC2E37" w:rsidRPr="008C6E8C" w14:paraId="4008CEF7" w14:textId="77777777" w:rsidTr="00BA4127">
        <w:tc>
          <w:tcPr>
            <w:tcW w:w="495" w:type="dxa"/>
            <w:vAlign w:val="center"/>
          </w:tcPr>
          <w:p w14:paraId="03E6F9CC" w14:textId="77777777" w:rsidR="00BC2E37" w:rsidRPr="008C6E8C" w:rsidRDefault="00BC2E37" w:rsidP="00BA4127">
            <w:pPr>
              <w:spacing w:before="60" w:after="60"/>
              <w:jc w:val="center"/>
              <w:rPr>
                <w:sz w:val="20"/>
                <w:lang w:val="fr-FR"/>
              </w:rPr>
            </w:pPr>
            <w:r w:rsidRPr="008C6E8C">
              <w:rPr>
                <w:sz w:val="20"/>
                <w:lang w:val="fr-FR"/>
              </w:rPr>
              <w:t>2.3</w:t>
            </w:r>
          </w:p>
        </w:tc>
        <w:tc>
          <w:tcPr>
            <w:tcW w:w="4685" w:type="dxa"/>
            <w:vAlign w:val="center"/>
          </w:tcPr>
          <w:p w14:paraId="4F09CBBE" w14:textId="77777777" w:rsidR="00BC2E37" w:rsidRPr="008C6E8C" w:rsidRDefault="00BC2E37" w:rsidP="00BA4127">
            <w:pPr>
              <w:spacing w:before="60" w:after="60"/>
              <w:rPr>
                <w:sz w:val="20"/>
                <w:szCs w:val="20"/>
                <w:lang w:val="fr-FR"/>
              </w:rPr>
            </w:pPr>
            <w:r w:rsidRPr="008C6E8C">
              <w:rPr>
                <w:sz w:val="20"/>
                <w:szCs w:val="20"/>
                <w:lang w:val="fr-FR"/>
              </w:rPr>
              <w:t>Assistance aux opérations de réception provisoire</w:t>
            </w:r>
          </w:p>
        </w:tc>
        <w:tc>
          <w:tcPr>
            <w:tcW w:w="790" w:type="dxa"/>
            <w:vAlign w:val="center"/>
          </w:tcPr>
          <w:p w14:paraId="45DA208C" w14:textId="77777777" w:rsidR="00BC2E37" w:rsidRPr="008C6E8C" w:rsidRDefault="00BC2E37" w:rsidP="00BA4127">
            <w:pPr>
              <w:spacing w:before="60" w:after="60"/>
              <w:jc w:val="center"/>
              <w:rPr>
                <w:sz w:val="20"/>
                <w:lang w:val="fr-FR"/>
              </w:rPr>
            </w:pPr>
            <w:r w:rsidRPr="008C6E8C">
              <w:rPr>
                <w:rFonts w:eastAsia="Times New Roman" w:cs="Calibri"/>
                <w:color w:val="595959" w:themeColor="text1" w:themeTint="A6"/>
                <w:sz w:val="20"/>
                <w:szCs w:val="20"/>
                <w:lang w:val="fr-FR" w:eastAsia="fr-FR"/>
              </w:rPr>
              <w:t>AORP</w:t>
            </w:r>
          </w:p>
        </w:tc>
        <w:tc>
          <w:tcPr>
            <w:tcW w:w="2524" w:type="dxa"/>
            <w:vMerge/>
            <w:vAlign w:val="center"/>
          </w:tcPr>
          <w:p w14:paraId="5C1F839C" w14:textId="77777777" w:rsidR="00BC2E37" w:rsidRPr="008C6E8C" w:rsidRDefault="00BC2E37" w:rsidP="00BA4127">
            <w:pPr>
              <w:spacing w:before="60" w:after="60"/>
              <w:jc w:val="center"/>
              <w:rPr>
                <w:sz w:val="20"/>
                <w:lang w:val="fr-FR"/>
              </w:rPr>
            </w:pPr>
          </w:p>
        </w:tc>
      </w:tr>
      <w:tr w:rsidR="00BC2E37" w:rsidRPr="008C6E8C" w14:paraId="2BD73C77" w14:textId="77777777" w:rsidTr="00BA4127">
        <w:trPr>
          <w:trHeight w:val="50"/>
        </w:trPr>
        <w:tc>
          <w:tcPr>
            <w:tcW w:w="495" w:type="dxa"/>
            <w:vAlign w:val="center"/>
          </w:tcPr>
          <w:p w14:paraId="2CF8A4A9" w14:textId="77777777" w:rsidR="00BC2E37" w:rsidRPr="008C6E8C" w:rsidRDefault="00BC2E37" w:rsidP="00BA4127">
            <w:pPr>
              <w:spacing w:before="60" w:after="60"/>
              <w:jc w:val="center"/>
              <w:rPr>
                <w:sz w:val="20"/>
                <w:lang w:val="fr-FR"/>
              </w:rPr>
            </w:pPr>
            <w:r w:rsidRPr="008C6E8C">
              <w:rPr>
                <w:sz w:val="20"/>
                <w:lang w:val="fr-FR"/>
              </w:rPr>
              <w:t>2.4</w:t>
            </w:r>
          </w:p>
        </w:tc>
        <w:tc>
          <w:tcPr>
            <w:tcW w:w="4685" w:type="dxa"/>
            <w:vAlign w:val="center"/>
          </w:tcPr>
          <w:p w14:paraId="59D1B372" w14:textId="77777777" w:rsidR="00BC2E37" w:rsidRPr="008C6E8C" w:rsidRDefault="00BC2E37" w:rsidP="00BA4127">
            <w:pPr>
              <w:spacing w:before="60" w:after="60"/>
              <w:rPr>
                <w:sz w:val="20"/>
                <w:szCs w:val="20"/>
                <w:lang w:val="fr-FR"/>
              </w:rPr>
            </w:pPr>
            <w:r w:rsidRPr="008C6E8C">
              <w:rPr>
                <w:sz w:val="20"/>
                <w:szCs w:val="20"/>
                <w:lang w:val="fr-FR"/>
              </w:rPr>
              <w:t>Dossier des ouvrages exécutés</w:t>
            </w:r>
          </w:p>
        </w:tc>
        <w:tc>
          <w:tcPr>
            <w:tcW w:w="790" w:type="dxa"/>
            <w:vAlign w:val="center"/>
          </w:tcPr>
          <w:p w14:paraId="5CDE0443" w14:textId="77777777" w:rsidR="00BC2E37" w:rsidRPr="008C6E8C" w:rsidRDefault="00BC2E37" w:rsidP="00BA4127">
            <w:pPr>
              <w:spacing w:before="60" w:after="60"/>
              <w:jc w:val="center"/>
              <w:rPr>
                <w:sz w:val="20"/>
                <w:lang w:val="fr-FR"/>
              </w:rPr>
            </w:pPr>
            <w:r w:rsidRPr="008C6E8C">
              <w:rPr>
                <w:rFonts w:eastAsia="Times New Roman" w:cs="Calibri"/>
                <w:color w:val="595959"/>
                <w:sz w:val="20"/>
                <w:szCs w:val="20"/>
                <w:lang w:val="fr-FR" w:eastAsia="fr-FR"/>
              </w:rPr>
              <w:t>DOE</w:t>
            </w:r>
          </w:p>
        </w:tc>
        <w:tc>
          <w:tcPr>
            <w:tcW w:w="2524" w:type="dxa"/>
            <w:vMerge/>
            <w:vAlign w:val="center"/>
          </w:tcPr>
          <w:p w14:paraId="4C56751A" w14:textId="77777777" w:rsidR="00BC2E37" w:rsidRPr="008C6E8C" w:rsidRDefault="00BC2E37" w:rsidP="00BA4127">
            <w:pPr>
              <w:spacing w:before="60" w:after="60"/>
              <w:jc w:val="center"/>
              <w:rPr>
                <w:sz w:val="20"/>
                <w:lang w:val="fr-FR"/>
              </w:rPr>
            </w:pPr>
          </w:p>
        </w:tc>
      </w:tr>
      <w:tr w:rsidR="00BC2E37" w:rsidRPr="000002F6" w14:paraId="31A39424" w14:textId="77777777" w:rsidTr="00BA4127">
        <w:tc>
          <w:tcPr>
            <w:tcW w:w="495" w:type="dxa"/>
            <w:vAlign w:val="center"/>
          </w:tcPr>
          <w:p w14:paraId="7B3768C9" w14:textId="77777777" w:rsidR="00BC2E37" w:rsidRPr="008C6E8C" w:rsidRDefault="00BC2E37" w:rsidP="00BA4127">
            <w:pPr>
              <w:spacing w:before="60" w:after="60"/>
              <w:jc w:val="center"/>
              <w:rPr>
                <w:sz w:val="20"/>
                <w:lang w:val="fr-FR"/>
              </w:rPr>
            </w:pPr>
            <w:r w:rsidRPr="008C6E8C">
              <w:rPr>
                <w:sz w:val="20"/>
                <w:lang w:val="fr-FR"/>
              </w:rPr>
              <w:t>2.5</w:t>
            </w:r>
          </w:p>
        </w:tc>
        <w:tc>
          <w:tcPr>
            <w:tcW w:w="4685" w:type="dxa"/>
            <w:vAlign w:val="center"/>
          </w:tcPr>
          <w:p w14:paraId="17BBD2C5" w14:textId="77777777" w:rsidR="00BC2E37" w:rsidRPr="008C6E8C" w:rsidRDefault="00BC2E37" w:rsidP="00BA4127">
            <w:pPr>
              <w:spacing w:before="60" w:after="60"/>
              <w:rPr>
                <w:sz w:val="20"/>
                <w:szCs w:val="20"/>
                <w:lang w:val="fr-FR"/>
              </w:rPr>
            </w:pPr>
            <w:r w:rsidRPr="008C6E8C">
              <w:rPr>
                <w:sz w:val="20"/>
                <w:szCs w:val="20"/>
                <w:lang w:val="fr-FR"/>
              </w:rPr>
              <w:t>Assistance aux opérations de réception définitive</w:t>
            </w:r>
          </w:p>
        </w:tc>
        <w:tc>
          <w:tcPr>
            <w:tcW w:w="790" w:type="dxa"/>
            <w:vAlign w:val="center"/>
          </w:tcPr>
          <w:p w14:paraId="1B918AD6" w14:textId="77777777" w:rsidR="00BC2E37" w:rsidRPr="008C6E8C" w:rsidRDefault="00BC2E37" w:rsidP="00BA4127">
            <w:pPr>
              <w:spacing w:before="60" w:after="60"/>
              <w:jc w:val="center"/>
              <w:rPr>
                <w:rFonts w:eastAsia="Times New Roman" w:cs="Calibri"/>
                <w:color w:val="595959"/>
                <w:sz w:val="20"/>
                <w:szCs w:val="20"/>
                <w:lang w:val="fr-FR" w:eastAsia="fr-FR"/>
              </w:rPr>
            </w:pPr>
            <w:r w:rsidRPr="008C6E8C">
              <w:rPr>
                <w:rFonts w:eastAsia="Times New Roman" w:cs="Calibri"/>
                <w:color w:val="595959" w:themeColor="text1" w:themeTint="A6"/>
                <w:sz w:val="20"/>
                <w:szCs w:val="20"/>
                <w:lang w:val="fr-FR" w:eastAsia="fr-FR"/>
              </w:rPr>
              <w:t>AORD</w:t>
            </w:r>
          </w:p>
        </w:tc>
        <w:tc>
          <w:tcPr>
            <w:tcW w:w="2524" w:type="dxa"/>
            <w:vAlign w:val="center"/>
          </w:tcPr>
          <w:p w14:paraId="39880138" w14:textId="77777777" w:rsidR="00BC2E37" w:rsidRPr="008C6E8C" w:rsidRDefault="00BC2E37" w:rsidP="00BA4127">
            <w:pPr>
              <w:spacing w:before="60" w:after="60"/>
              <w:jc w:val="center"/>
              <w:rPr>
                <w:sz w:val="20"/>
                <w:lang w:val="fr-FR"/>
              </w:rPr>
            </w:pPr>
            <w:r w:rsidRPr="008C6E8C">
              <w:rPr>
                <w:sz w:val="20"/>
                <w:lang w:val="fr-FR"/>
              </w:rPr>
              <w:t>5%</w:t>
            </w:r>
          </w:p>
        </w:tc>
      </w:tr>
    </w:tbl>
    <w:p w14:paraId="700C2E0A" w14:textId="77777777" w:rsidR="00FD722E" w:rsidRDefault="00FD722E" w:rsidP="0074528A">
      <w:pPr>
        <w:jc w:val="both"/>
        <w:rPr>
          <w:lang w:val="fr-FR"/>
        </w:rPr>
      </w:pPr>
    </w:p>
    <w:p w14:paraId="18FF079B" w14:textId="4849493A" w:rsidR="004B5099" w:rsidRPr="004B5099" w:rsidRDefault="00790A74" w:rsidP="004B5099">
      <w:pPr>
        <w:jc w:val="both"/>
        <w:rPr>
          <w:lang w:val="fr-FR"/>
        </w:rPr>
      </w:pPr>
      <w:r w:rsidRPr="00C66F10">
        <w:rPr>
          <w:lang w:val="fr-FR"/>
        </w:rPr>
        <w:t>Les paiements seront conditionnés à la réception de l'attachement contradictoire des travaux établis par le chef de la mission de contrôle et l'entreprise et dûment certifié par le fonctionnaire dirigeant ou son représentant</w:t>
      </w:r>
      <w:r w:rsidR="004B5099">
        <w:rPr>
          <w:lang w:val="fr-FR"/>
        </w:rPr>
        <w:t xml:space="preserve"> et </w:t>
      </w:r>
      <w:r w:rsidR="004B5099" w:rsidRPr="004B5099">
        <w:rPr>
          <w:lang w:val="fr-FR"/>
        </w:rPr>
        <w:t>rapport mensuel de supervision</w:t>
      </w:r>
      <w:r w:rsidR="004B5099">
        <w:rPr>
          <w:lang w:val="fr-FR"/>
        </w:rPr>
        <w:t>.</w:t>
      </w:r>
    </w:p>
    <w:p w14:paraId="5AD128EF" w14:textId="0AD38E71" w:rsidR="008F75A9" w:rsidRDefault="008F75A9" w:rsidP="0074528A">
      <w:pPr>
        <w:jc w:val="both"/>
        <w:rPr>
          <w:lang w:val="fr-FR"/>
        </w:rPr>
      </w:pPr>
    </w:p>
    <w:p w14:paraId="0B307B0A" w14:textId="77777777" w:rsidR="0067032B" w:rsidRDefault="0067032B" w:rsidP="0067032B">
      <w:pPr>
        <w:pStyle w:val="Heading2"/>
        <w:keepLines w:val="0"/>
        <w:widowControl w:val="0"/>
        <w:tabs>
          <w:tab w:val="num" w:pos="576"/>
        </w:tabs>
        <w:suppressAutoHyphens/>
        <w:spacing w:after="240"/>
      </w:pPr>
      <w:bookmarkStart w:id="161" w:name="_Toc361393830"/>
      <w:bookmarkStart w:id="162" w:name="_Toc361408332"/>
      <w:bookmarkStart w:id="163" w:name="_Toc198621357"/>
      <w:r>
        <w:lastRenderedPageBreak/>
        <w:t>Fin du marché</w:t>
      </w:r>
      <w:bookmarkEnd w:id="161"/>
      <w:bookmarkEnd w:id="162"/>
      <w:bookmarkEnd w:id="163"/>
      <w:r>
        <w:t xml:space="preserve"> </w:t>
      </w:r>
    </w:p>
    <w:p w14:paraId="5DECDBCE" w14:textId="1D699D87" w:rsidR="0067032B" w:rsidRPr="00775557" w:rsidRDefault="0067032B" w:rsidP="0067032B">
      <w:pPr>
        <w:jc w:val="both"/>
        <w:rPr>
          <w:lang w:val="fr-FR"/>
        </w:rPr>
      </w:pPr>
      <w:r w:rsidRPr="00775557">
        <w:rPr>
          <w:lang w:val="fr-FR"/>
        </w:rPr>
        <w:t xml:space="preserve">Les services seront suivis de près pendant leur exécution par le fonctionnaire dirigeant (voir point </w:t>
      </w:r>
      <w:r w:rsidR="00F9041A">
        <w:rPr>
          <w:lang w:val="fr-FR"/>
        </w:rPr>
        <w:t>4.3</w:t>
      </w:r>
      <w:r w:rsidRPr="00775557">
        <w:rPr>
          <w:lang w:val="fr-FR"/>
        </w:rPr>
        <w:t xml:space="preserve"> « </w:t>
      </w:r>
      <w:r w:rsidRPr="00775557">
        <w:rPr>
          <w:lang w:val="fr-FR"/>
        </w:rPr>
        <w:fldChar w:fldCharType="begin"/>
      </w:r>
      <w:r w:rsidRPr="00775557">
        <w:rPr>
          <w:lang w:val="fr-FR"/>
        </w:rPr>
        <w:instrText xml:space="preserve"> REF _Ref18068453 \h </w:instrText>
      </w:r>
      <w:r w:rsidRPr="00775557">
        <w:rPr>
          <w:lang w:val="fr-FR"/>
        </w:rPr>
        <w:fldChar w:fldCharType="separate"/>
      </w:r>
      <w:r w:rsidR="00981E71">
        <w:rPr>
          <w:b/>
          <w:bCs/>
          <w:lang w:val="en-US"/>
        </w:rPr>
        <w:t>Error! Reference source not found.</w:t>
      </w:r>
      <w:r w:rsidRPr="00775557">
        <w:rPr>
          <w:lang w:val="fr-FR"/>
        </w:rPr>
        <w:fldChar w:fldCharType="end"/>
      </w:r>
      <w:r w:rsidRPr="00775557">
        <w:rPr>
          <w:lang w:val="fr-FR"/>
        </w:rPr>
        <w:t> »).</w:t>
      </w:r>
    </w:p>
    <w:p w14:paraId="62B94CB9" w14:textId="77777777" w:rsidR="0067032B" w:rsidRPr="0051349A" w:rsidRDefault="0067032B" w:rsidP="0067032B">
      <w:pPr>
        <w:pStyle w:val="Heading3"/>
        <w:keepNext/>
        <w:widowControl w:val="0"/>
        <w:numPr>
          <w:ilvl w:val="2"/>
          <w:numId w:val="5"/>
        </w:numPr>
        <w:suppressAutoHyphens/>
        <w:autoSpaceDE/>
        <w:autoSpaceDN/>
        <w:adjustRightInd/>
        <w:spacing w:before="180" w:after="180"/>
        <w:ind w:left="810"/>
        <w:rPr>
          <w:color w:val="auto"/>
          <w:lang w:val="fr-BE"/>
        </w:rPr>
      </w:pPr>
      <w:bookmarkStart w:id="164" w:name="_Toc198621358"/>
      <w:r w:rsidRPr="0051349A">
        <w:rPr>
          <w:color w:val="auto"/>
          <w:lang w:val="fr-BE"/>
        </w:rPr>
        <w:t>Réception des services exécutés (art. 64-65 et 156)</w:t>
      </w:r>
      <w:bookmarkEnd w:id="164"/>
    </w:p>
    <w:p w14:paraId="79C134D0" w14:textId="77777777" w:rsidR="0067032B" w:rsidRPr="00A259E5" w:rsidRDefault="0067032B" w:rsidP="0067032B">
      <w:pPr>
        <w:jc w:val="both"/>
        <w:rPr>
          <w:lang w:val="fr-FR"/>
        </w:rPr>
      </w:pPr>
      <w:r w:rsidRPr="00A259E5">
        <w:rPr>
          <w:lang w:val="fr-FR"/>
        </w:rPr>
        <w:t>Les services seront suivis de près pendant leur exécution par le fonctionnaire dirigeant.</w:t>
      </w:r>
    </w:p>
    <w:p w14:paraId="04140714" w14:textId="77777777" w:rsidR="0067032B" w:rsidRPr="00A259E5" w:rsidRDefault="0067032B" w:rsidP="0067032B">
      <w:pPr>
        <w:jc w:val="both"/>
        <w:rPr>
          <w:lang w:val="fr-FR"/>
        </w:rPr>
      </w:pPr>
      <w:r w:rsidRPr="00A259E5">
        <w:rPr>
          <w:lang w:val="fr-FR"/>
        </w:rPr>
        <w:t>Les prestations ne sont réceptionnées qu'après avoir satisfait aux vérifications, aux réceptions techniques et aux épreuves prescrites.</w:t>
      </w:r>
    </w:p>
    <w:p w14:paraId="0F6032F4" w14:textId="77777777" w:rsidR="0067032B" w:rsidRPr="00C71EDC" w:rsidRDefault="0067032B" w:rsidP="0067032B">
      <w:pPr>
        <w:jc w:val="both"/>
      </w:pPr>
      <w:r w:rsidRPr="00C71EDC">
        <w:t>Lorsque l'adjudicateur est en possession de la liste des services prestés ou de la facture et que la fin totale ou partielle des services est constatée conformément aux modalités fixées dans les documents du marché, l'adjudicateur effectue la vérification, procède aux formalités de réception et en notifie le résultat au prestataire de services. En tout état de cause, la vérification se fait dans le délai de traitement visé à l'article 160, alinéa 1er.</w:t>
      </w:r>
    </w:p>
    <w:p w14:paraId="788F8651" w14:textId="77777777" w:rsidR="0067032B" w:rsidRDefault="0067032B" w:rsidP="0067032B">
      <w:pPr>
        <w:jc w:val="both"/>
      </w:pPr>
      <w:r w:rsidRPr="00C71EDC">
        <w:t>Lorsque les services sont terminés avant ou après cette date, le prestataire de services en donne connaissance par envoi recommandé ou envoi électronique assurant de manière équivalente la date exacte de l'envoi au fonctionnaire dirigeant et demande de procéder à la réception.</w:t>
      </w:r>
    </w:p>
    <w:p w14:paraId="3520BCCD" w14:textId="77777777" w:rsidR="0067032B" w:rsidRPr="00A259E5" w:rsidRDefault="0067032B" w:rsidP="0067032B">
      <w:pPr>
        <w:jc w:val="both"/>
        <w:rPr>
          <w:lang w:val="fr-SN"/>
        </w:rPr>
      </w:pPr>
      <w:r w:rsidRPr="00A259E5">
        <w:rPr>
          <w:lang w:val="fr-SN"/>
        </w:rPr>
        <w:t>La réception visée ci-avant est définitive.</w:t>
      </w:r>
    </w:p>
    <w:p w14:paraId="53DE9D59" w14:textId="2811B8D0" w:rsidR="005F2003" w:rsidRDefault="005F2003" w:rsidP="000534B9">
      <w:pPr>
        <w:pStyle w:val="Heading2"/>
        <w:keepLines w:val="0"/>
        <w:widowControl w:val="0"/>
        <w:tabs>
          <w:tab w:val="num" w:pos="576"/>
        </w:tabs>
        <w:suppressAutoHyphens/>
        <w:spacing w:after="240"/>
      </w:pPr>
      <w:bookmarkStart w:id="165" w:name="_Toc361393832"/>
      <w:bookmarkStart w:id="166" w:name="_Toc361408334"/>
      <w:bookmarkStart w:id="167" w:name="_Toc198621359"/>
      <w:r>
        <w:t>Litiges (art. 73)</w:t>
      </w:r>
      <w:bookmarkEnd w:id="165"/>
      <w:bookmarkEnd w:id="166"/>
      <w:bookmarkEnd w:id="167"/>
    </w:p>
    <w:p w14:paraId="1E475259" w14:textId="77777777" w:rsidR="005F2003" w:rsidRPr="0074528A" w:rsidRDefault="005F2003" w:rsidP="0074528A">
      <w:pPr>
        <w:jc w:val="both"/>
      </w:pPr>
      <w:r w:rsidRPr="0074528A">
        <w:t>Tous les litiges relatifs à l’exécution de ce marché sont exclusivement tranchés par les tribunaux compétents de l’arrondissement judiciaire de Bruxelles. La langue véhiculaire est le français ou le néerlandais.</w:t>
      </w:r>
    </w:p>
    <w:p w14:paraId="312EF334" w14:textId="77777777" w:rsidR="005F2003" w:rsidRPr="0074528A" w:rsidRDefault="005F2003" w:rsidP="0074528A">
      <w:pPr>
        <w:jc w:val="both"/>
      </w:pPr>
      <w:r w:rsidRPr="0074528A">
        <w:t>Le pouvoir adjudicateur n’est en aucun cas responsable des dommages causés à des personnes ou à des biens qui sont la conséquence directe ou indirecte des activités nécessaires à l’exécution de ce marché. L’adjudicataire garantit le pouvoir adjudicateur contre toute action en dommages et intérêts par des tiers à cet égard.</w:t>
      </w:r>
    </w:p>
    <w:p w14:paraId="7134E7AE" w14:textId="77777777" w:rsidR="005F2003" w:rsidRPr="0074528A" w:rsidRDefault="005F2003" w:rsidP="0074528A">
      <w:pPr>
        <w:jc w:val="both"/>
      </w:pPr>
      <w:r w:rsidRPr="0074528A">
        <w:t xml:space="preserve">En cas de « litige », c’est-à-dire d’action en justice, la correspondance devra (également) être envoyée à l’adresse suivante : </w:t>
      </w:r>
    </w:p>
    <w:p w14:paraId="15A8FD98" w14:textId="310FF0A3" w:rsidR="005F2003" w:rsidRPr="00076CBB" w:rsidRDefault="00076CBB" w:rsidP="005F2003">
      <w:pPr>
        <w:pStyle w:val="BTCtextCTB"/>
        <w:rPr>
          <w:rFonts w:ascii="Georgia" w:eastAsia="Calibri" w:hAnsi="Georgia"/>
          <w:b/>
          <w:bCs/>
          <w:color w:val="585756"/>
          <w:kern w:val="18"/>
          <w:sz w:val="20"/>
          <w:szCs w:val="22"/>
        </w:rPr>
      </w:pPr>
      <w:r w:rsidRPr="00076CBB">
        <w:rPr>
          <w:rFonts w:ascii="Georgia" w:eastAsia="Calibri" w:hAnsi="Georgia"/>
          <w:b/>
          <w:bCs/>
          <w:color w:val="585756"/>
          <w:kern w:val="18"/>
          <w:sz w:val="20"/>
          <w:szCs w:val="22"/>
        </w:rPr>
        <w:t>Enabel, Agence Belge de développement</w:t>
      </w:r>
    </w:p>
    <w:p w14:paraId="0F155B9B" w14:textId="77777777" w:rsidR="005F2003" w:rsidRPr="00076CBB" w:rsidRDefault="005F2003" w:rsidP="005F2003">
      <w:pPr>
        <w:pStyle w:val="BTCtextCTB"/>
        <w:rPr>
          <w:rFonts w:ascii="Georgia" w:eastAsia="Calibri" w:hAnsi="Georgia"/>
          <w:b/>
          <w:bCs/>
          <w:color w:val="585756"/>
          <w:kern w:val="18"/>
          <w:sz w:val="20"/>
          <w:szCs w:val="22"/>
        </w:rPr>
      </w:pPr>
      <w:r w:rsidRPr="00076CBB">
        <w:rPr>
          <w:rFonts w:ascii="Georgia" w:eastAsia="Calibri" w:hAnsi="Georgia"/>
          <w:b/>
          <w:bCs/>
          <w:color w:val="585756"/>
          <w:kern w:val="18"/>
          <w:sz w:val="20"/>
          <w:szCs w:val="22"/>
        </w:rPr>
        <w:t>Cellule juridique du service Logistique et Achats (L&amp;A)</w:t>
      </w:r>
    </w:p>
    <w:p w14:paraId="4168034E" w14:textId="77777777" w:rsidR="005F2003" w:rsidRPr="00076CBB" w:rsidRDefault="005F2003" w:rsidP="005F2003">
      <w:pPr>
        <w:pStyle w:val="BTCtextCTB"/>
        <w:rPr>
          <w:rFonts w:ascii="Georgia" w:eastAsia="Calibri" w:hAnsi="Georgia"/>
          <w:b/>
          <w:bCs/>
          <w:color w:val="585756"/>
          <w:kern w:val="18"/>
          <w:sz w:val="20"/>
          <w:szCs w:val="22"/>
        </w:rPr>
      </w:pPr>
      <w:r w:rsidRPr="00076CBB">
        <w:rPr>
          <w:rFonts w:ascii="Georgia" w:eastAsia="Calibri" w:hAnsi="Georgia"/>
          <w:b/>
          <w:bCs/>
          <w:color w:val="585756"/>
          <w:kern w:val="18"/>
          <w:sz w:val="20"/>
          <w:szCs w:val="22"/>
        </w:rPr>
        <w:t>À l’attention de Mme Inge Janssens</w:t>
      </w:r>
    </w:p>
    <w:p w14:paraId="4E539171" w14:textId="77777777" w:rsidR="005F2003" w:rsidRPr="00076CBB" w:rsidRDefault="005F2003" w:rsidP="005F2003">
      <w:pPr>
        <w:pStyle w:val="BTCtextCTB"/>
        <w:rPr>
          <w:rFonts w:ascii="Georgia" w:eastAsia="Calibri" w:hAnsi="Georgia"/>
          <w:b/>
          <w:bCs/>
          <w:color w:val="585756"/>
          <w:kern w:val="18"/>
          <w:sz w:val="20"/>
          <w:szCs w:val="22"/>
        </w:rPr>
      </w:pPr>
      <w:r w:rsidRPr="00076CBB">
        <w:rPr>
          <w:rFonts w:ascii="Georgia" w:eastAsia="Calibri" w:hAnsi="Georgia"/>
          <w:b/>
          <w:bCs/>
          <w:color w:val="585756"/>
          <w:kern w:val="18"/>
          <w:sz w:val="20"/>
          <w:szCs w:val="22"/>
        </w:rPr>
        <w:t>rue Haute 147</w:t>
      </w:r>
    </w:p>
    <w:p w14:paraId="76FF682D" w14:textId="77777777" w:rsidR="005F2003" w:rsidRPr="00076CBB" w:rsidRDefault="005F2003" w:rsidP="005F2003">
      <w:pPr>
        <w:pStyle w:val="BTCtextCTB"/>
        <w:rPr>
          <w:rFonts w:ascii="Georgia" w:eastAsia="Calibri" w:hAnsi="Georgia"/>
          <w:b/>
          <w:bCs/>
          <w:color w:val="585756"/>
          <w:kern w:val="18"/>
          <w:sz w:val="20"/>
          <w:szCs w:val="22"/>
        </w:rPr>
      </w:pPr>
      <w:r w:rsidRPr="00076CBB">
        <w:rPr>
          <w:rFonts w:ascii="Georgia" w:eastAsia="Calibri" w:hAnsi="Georgia"/>
          <w:b/>
          <w:bCs/>
          <w:color w:val="585756"/>
          <w:kern w:val="18"/>
          <w:sz w:val="20"/>
          <w:szCs w:val="22"/>
        </w:rPr>
        <w:t>1000 Bruxelles</w:t>
      </w:r>
    </w:p>
    <w:p w14:paraId="7825AEC7" w14:textId="7FCEAD5C" w:rsidR="005F2003" w:rsidRDefault="0020199B" w:rsidP="0020199B">
      <w:pPr>
        <w:pStyle w:val="BTCtextCTB"/>
        <w:rPr>
          <w:rFonts w:ascii="Georgia" w:eastAsia="Calibri" w:hAnsi="Georgia"/>
          <w:b/>
          <w:bCs/>
          <w:color w:val="585756"/>
          <w:kern w:val="18"/>
          <w:sz w:val="20"/>
          <w:szCs w:val="22"/>
        </w:rPr>
      </w:pPr>
      <w:r w:rsidRPr="00076CBB">
        <w:rPr>
          <w:rFonts w:ascii="Georgia" w:eastAsia="Calibri" w:hAnsi="Georgia"/>
          <w:b/>
          <w:bCs/>
          <w:color w:val="585756"/>
          <w:kern w:val="18"/>
          <w:sz w:val="20"/>
          <w:szCs w:val="22"/>
        </w:rPr>
        <w:t>Belgique.</w:t>
      </w:r>
    </w:p>
    <w:p w14:paraId="5781C819" w14:textId="77777777" w:rsidR="00F37A35" w:rsidRDefault="00F37A35" w:rsidP="0020199B">
      <w:pPr>
        <w:pStyle w:val="BTCtextCTB"/>
        <w:rPr>
          <w:b/>
          <w:bCs/>
        </w:rPr>
        <w:sectPr w:rsidR="00F37A35" w:rsidSect="00184F9E">
          <w:headerReference w:type="first" r:id="rId26"/>
          <w:footerReference w:type="first" r:id="rId27"/>
          <w:pgSz w:w="11906" w:h="16838"/>
          <w:pgMar w:top="1418" w:right="1531" w:bottom="1418" w:left="1871" w:header="709" w:footer="709" w:gutter="0"/>
          <w:pgNumType w:start="2"/>
          <w:cols w:space="708"/>
          <w:titlePg/>
          <w:docGrid w:linePitch="360"/>
        </w:sectPr>
      </w:pPr>
    </w:p>
    <w:p w14:paraId="58AEF0F7" w14:textId="18B46A80" w:rsidR="005F2003" w:rsidRDefault="005F2003" w:rsidP="00C72B94">
      <w:pPr>
        <w:pStyle w:val="Heading1"/>
        <w:numPr>
          <w:ilvl w:val="0"/>
          <w:numId w:val="5"/>
        </w:numPr>
      </w:pPr>
      <w:bookmarkStart w:id="168" w:name="_Toc198621360"/>
      <w:r>
        <w:lastRenderedPageBreak/>
        <w:t>Termes de référence</w:t>
      </w:r>
      <w:bookmarkEnd w:id="168"/>
    </w:p>
    <w:p w14:paraId="6EBA94C9" w14:textId="77777777" w:rsidR="003F40F8" w:rsidRPr="003F40F8" w:rsidRDefault="003F40F8" w:rsidP="003F40F8">
      <w:pPr>
        <w:pStyle w:val="Heading2"/>
      </w:pPr>
      <w:bookmarkStart w:id="169" w:name="_Toc175072531"/>
      <w:bookmarkStart w:id="170" w:name="_Toc198621361"/>
      <w:r w:rsidRPr="003F40F8">
        <w:t>Contexte général et justification de la prestation</w:t>
      </w:r>
      <w:bookmarkEnd w:id="170"/>
    </w:p>
    <w:bookmarkEnd w:id="169"/>
    <w:p w14:paraId="627B8577" w14:textId="71784493" w:rsidR="00B10D98" w:rsidRPr="00B10D98" w:rsidRDefault="00B10D98" w:rsidP="00B10D98">
      <w:pPr>
        <w:jc w:val="both"/>
      </w:pPr>
      <w:r w:rsidRPr="00B10D98">
        <w:t xml:space="preserve">Le nouveau programme de coopération entre la Belgique et le Burundi qui a été engagé à partir de janvier 2024, pour une durée de cinq ans et un budget de 75 millions d’euros, s’inscrit dans une logique de continuité et de valorisation de la coopération déjà existante entre les deux pays.  Il s’articule autour de cinq projets (santé, éducation post- fondamentale, formation et insertion professionnelle, systèmes   alimentaires   durables, et   gouvernance) sur base d’une approche intégrée, et d’un double ancrage aux niveaux central et territorial (Kirundo et Cibitoke). </w:t>
      </w:r>
    </w:p>
    <w:p w14:paraId="37BC1B58" w14:textId="77777777" w:rsidR="00B10D98" w:rsidRPr="00B10D98" w:rsidRDefault="00B10D98" w:rsidP="00B10D98">
      <w:pPr>
        <w:jc w:val="both"/>
      </w:pPr>
      <w:r w:rsidRPr="00B10D98">
        <w:t>Le projet Systèmes Alimentaires Durables (SysAD) qui vise comme objectif global de « Contribuer à la transformation des systèmes alimentaires afin d’assurer la sécurité alimentaire et nutritionnelle des ménages les plus vulnérables », compte réaliser entre autres, la construction des infrastructures hydroagricoles et la réhabilitation des pistes d’accès en province Cibitoke.</w:t>
      </w:r>
    </w:p>
    <w:p w14:paraId="4671D523" w14:textId="77777777" w:rsidR="00B10D98" w:rsidRPr="00B10D98" w:rsidRDefault="00B10D98" w:rsidP="00B10D98">
      <w:pPr>
        <w:jc w:val="both"/>
      </w:pPr>
      <w:r w:rsidRPr="00B10D98">
        <w:t>Ainsi, pour l’amélioration des accès aux zones de production, il est prévu l’aménagement des pistes en région d’Imbo Nord qui sont : (1) la piste TR#6A sur la colline Rusororo, (2) la Piste Rusororo-Kivumvu, (3) la Piste Kivumvu-Prise CTF et éventuellement (4) la piste TR#6A, notamment le Pont situé à la traversée de la Nyamagana ainsi que (5) le tronçon de piste qui désenclave la prise d’eau Muhira/Murambi.</w:t>
      </w:r>
    </w:p>
    <w:p w14:paraId="180A7536" w14:textId="77777777" w:rsidR="00B10D98" w:rsidRDefault="00B10D98" w:rsidP="00B10D98">
      <w:pPr>
        <w:jc w:val="both"/>
      </w:pPr>
      <w:r w:rsidRPr="00B10D98">
        <w:t xml:space="preserve">L’état général de ce réseau présente des dégradations multiples dues notamment à une érosion sévère, à des bourbiers causés par les débordements des eaux de ruissellement, des ouvrages de passages quasi inexistants et une largeur de plateforme très étroite. </w:t>
      </w:r>
    </w:p>
    <w:p w14:paraId="254DEB50" w14:textId="77777777" w:rsidR="00297EE4" w:rsidRDefault="00B64DFB" w:rsidP="00EC002A">
      <w:pPr>
        <w:pStyle w:val="Heading2"/>
      </w:pPr>
      <w:bookmarkStart w:id="171" w:name="_Hlk198207544"/>
      <w:bookmarkStart w:id="172" w:name="_Toc198621362"/>
      <w:r w:rsidRPr="00EC002A">
        <w:t>Localisation et description</w:t>
      </w:r>
      <w:bookmarkEnd w:id="172"/>
      <w:r w:rsidRPr="00EC002A">
        <w:t xml:space="preserve"> </w:t>
      </w:r>
    </w:p>
    <w:bookmarkEnd w:id="171"/>
    <w:p w14:paraId="3920E5B5" w14:textId="77777777" w:rsidR="00297EE4" w:rsidRPr="00E92FC3" w:rsidRDefault="00297EE4" w:rsidP="00297EE4">
      <w:r w:rsidRPr="00297EE4">
        <w:t xml:space="preserve"> </w:t>
      </w:r>
      <w:bookmarkStart w:id="173" w:name="_Hlk198207495"/>
      <w:r w:rsidRPr="00E92FC3">
        <w:t>Les travaux à réaliser pour la réhabilitation des pistes de desserte des zones de production agricole situées en communes Rugombo et Murwi, province de</w:t>
      </w:r>
      <w:r w:rsidRPr="00A65FE2">
        <w:rPr>
          <w:rFonts w:eastAsia="MS UI Gothic" w:cs="Georgia"/>
          <w:color w:val="000000"/>
          <w:szCs w:val="21"/>
          <w:lang w:val="fr-FR"/>
        </w:rPr>
        <w:t xml:space="preserve"> </w:t>
      </w:r>
      <w:r w:rsidRPr="00E92FC3">
        <w:t>Cibitoke consistent (à titre indicatif) :</w:t>
      </w:r>
    </w:p>
    <w:p w14:paraId="3E1926FF" w14:textId="77777777" w:rsidR="00297EE4" w:rsidRPr="002230DF" w:rsidRDefault="00297EE4" w:rsidP="00297EE4">
      <w:pPr>
        <w:rPr>
          <w:rFonts w:eastAsia="MS UI Gothic" w:cs="Georgia"/>
          <w:b/>
          <w:color w:val="000000"/>
          <w:szCs w:val="21"/>
          <w:u w:val="single"/>
        </w:rPr>
      </w:pPr>
      <w:r w:rsidRPr="002230DF">
        <w:rPr>
          <w:rFonts w:eastAsia="MS UI Gothic" w:cs="Georgia"/>
          <w:b/>
          <w:color w:val="000000"/>
          <w:szCs w:val="21"/>
          <w:u w:val="single"/>
        </w:rPr>
        <w:t>La Piste Rusororo – Kivumvu– Prise CTF (Longueur de 5 400 m)</w:t>
      </w:r>
    </w:p>
    <w:p w14:paraId="65F9E119" w14:textId="77777777" w:rsidR="00297EE4" w:rsidRPr="00E92FC3" w:rsidRDefault="00297EE4" w:rsidP="00A755FE">
      <w:pPr>
        <w:pStyle w:val="ListParagraph"/>
        <w:numPr>
          <w:ilvl w:val="0"/>
          <w:numId w:val="99"/>
        </w:numPr>
      </w:pPr>
      <w:r w:rsidRPr="00E92FC3">
        <w:t>Les travaux de terrassement qui consisteront à rétablir préalablement la géométrie de la plateforme assurant l’évacuation latérale des eaux de ruissellement vers les fossés longitudinaux, en conformité des profils en travers de projet ;</w:t>
      </w:r>
    </w:p>
    <w:p w14:paraId="3E3D5B77" w14:textId="77777777" w:rsidR="00297EE4" w:rsidRPr="00E92FC3" w:rsidRDefault="00297EE4" w:rsidP="00A755FE">
      <w:pPr>
        <w:pStyle w:val="ListParagraph"/>
        <w:numPr>
          <w:ilvl w:val="0"/>
          <w:numId w:val="99"/>
        </w:numPr>
      </w:pPr>
      <w:r w:rsidRPr="00E92FC3">
        <w:t>Mise en place d’un réseau adéquat d’assainissement, garantissant l’évacuation totale des eaux de ruissellement : provenant de la chaussée et d’éventuels apports latéraux des talus;</w:t>
      </w:r>
    </w:p>
    <w:p w14:paraId="52EAC6D6" w14:textId="77777777" w:rsidR="00297EE4" w:rsidRPr="00E92FC3" w:rsidRDefault="00297EE4" w:rsidP="00A755FE">
      <w:pPr>
        <w:pStyle w:val="ListParagraph"/>
        <w:numPr>
          <w:ilvl w:val="0"/>
          <w:numId w:val="99"/>
        </w:numPr>
      </w:pPr>
      <w:r w:rsidRPr="00E92FC3">
        <w:t>Les travaux de couche de roulement : une couche de 15 cm d’épaisseur en matériaux sélectionnés de carrière.</w:t>
      </w:r>
    </w:p>
    <w:p w14:paraId="13DADB15" w14:textId="77777777" w:rsidR="00297EE4" w:rsidRPr="00E92FC3" w:rsidRDefault="00297EE4" w:rsidP="00A755FE">
      <w:pPr>
        <w:pStyle w:val="ListParagraph"/>
        <w:numPr>
          <w:ilvl w:val="0"/>
          <w:numId w:val="99"/>
        </w:numPr>
      </w:pPr>
      <w:r w:rsidRPr="00E92FC3">
        <w:t>Il y a des singularités qu’on trouve sur cette piste qui nécessitent des aménagements spécifiques. Il s’agit de onze ( 11) passages busés pour ouvrages de traversés des eaux de ruissellement,  deux dalots à construire sur cours d’eau et, deux ouvrages de traversés pour canaux d’irrigation ;</w:t>
      </w:r>
    </w:p>
    <w:p w14:paraId="4E137837" w14:textId="77777777" w:rsidR="00297EE4" w:rsidRPr="002230DF" w:rsidRDefault="00297EE4" w:rsidP="00297EE4">
      <w:pPr>
        <w:rPr>
          <w:rFonts w:eastAsia="MS UI Gothic" w:cs="Georgia"/>
          <w:b/>
          <w:color w:val="000000"/>
          <w:szCs w:val="21"/>
          <w:u w:val="single"/>
        </w:rPr>
      </w:pPr>
      <w:bookmarkStart w:id="174" w:name="_Hlk193180764"/>
      <w:bookmarkStart w:id="175" w:name="_Hlk193180780"/>
      <w:r w:rsidRPr="002230DF">
        <w:rPr>
          <w:rFonts w:eastAsia="MS UI Gothic" w:cs="Georgia"/>
          <w:b/>
          <w:color w:val="000000"/>
          <w:szCs w:val="21"/>
          <w:u w:val="single"/>
        </w:rPr>
        <w:t xml:space="preserve">La Piste TR#6A- Sur la colline Rusororo (longueur de </w:t>
      </w:r>
      <w:r>
        <w:rPr>
          <w:rFonts w:eastAsia="MS UI Gothic" w:cs="Georgia"/>
          <w:b/>
          <w:color w:val="000000"/>
          <w:szCs w:val="21"/>
          <w:u w:val="single"/>
        </w:rPr>
        <w:t>3 2</w:t>
      </w:r>
      <w:r w:rsidRPr="002230DF">
        <w:rPr>
          <w:rFonts w:eastAsia="MS UI Gothic" w:cs="Georgia"/>
          <w:b/>
          <w:color w:val="000000"/>
          <w:szCs w:val="21"/>
          <w:u w:val="single"/>
        </w:rPr>
        <w:t>00 m)</w:t>
      </w:r>
      <w:bookmarkEnd w:id="174"/>
    </w:p>
    <w:p w14:paraId="5BF7A9AD" w14:textId="77777777" w:rsidR="00297EE4" w:rsidRPr="00E92FC3" w:rsidRDefault="00297EE4" w:rsidP="00A755FE">
      <w:pPr>
        <w:pStyle w:val="ListParagraph"/>
        <w:numPr>
          <w:ilvl w:val="0"/>
          <w:numId w:val="100"/>
        </w:numPr>
      </w:pPr>
      <w:bookmarkStart w:id="176" w:name="_Hlk193181039"/>
      <w:r w:rsidRPr="00E92FC3">
        <w:t>Les travaux de terrassement : idem que précédent ;</w:t>
      </w:r>
    </w:p>
    <w:p w14:paraId="47352791" w14:textId="77777777" w:rsidR="00297EE4" w:rsidRPr="00E92FC3" w:rsidRDefault="00297EE4" w:rsidP="00A755FE">
      <w:pPr>
        <w:pStyle w:val="ListParagraph"/>
        <w:numPr>
          <w:ilvl w:val="0"/>
          <w:numId w:val="100"/>
        </w:numPr>
      </w:pPr>
      <w:r w:rsidRPr="00E92FC3">
        <w:t>Les travaux d’assainissement : Idem que précédent ;</w:t>
      </w:r>
    </w:p>
    <w:p w14:paraId="5D3BB7B9" w14:textId="77777777" w:rsidR="00297EE4" w:rsidRPr="00E92FC3" w:rsidRDefault="00297EE4" w:rsidP="00A755FE">
      <w:pPr>
        <w:pStyle w:val="ListParagraph"/>
        <w:numPr>
          <w:ilvl w:val="0"/>
          <w:numId w:val="100"/>
        </w:numPr>
      </w:pPr>
      <w:r w:rsidRPr="00E92FC3">
        <w:lastRenderedPageBreak/>
        <w:t>Les travaux de couche de roulement : idem que précédent </w:t>
      </w:r>
    </w:p>
    <w:p w14:paraId="57040A13" w14:textId="40790F4C" w:rsidR="00297EE4" w:rsidRPr="00573DDA" w:rsidRDefault="00297EE4" w:rsidP="00A755FE">
      <w:pPr>
        <w:pStyle w:val="ListParagraph"/>
        <w:numPr>
          <w:ilvl w:val="0"/>
          <w:numId w:val="100"/>
        </w:numPr>
        <w:rPr>
          <w:rFonts w:eastAsia="MS UI Gothic" w:cs="Georgia"/>
          <w:color w:val="000000"/>
          <w:szCs w:val="21"/>
        </w:rPr>
      </w:pPr>
      <w:r w:rsidRPr="00E92FC3">
        <w:t xml:space="preserve">Il y a des singularités </w:t>
      </w:r>
      <w:bookmarkEnd w:id="176"/>
      <w:r w:rsidRPr="00E92FC3">
        <w:t>qu’on trouve sur cette piste qui nécessitent des aménagements spécifiques. Il s’agit de cinq passages busés pour ouvrages de traversés des eaux de</w:t>
      </w:r>
      <w:r w:rsidRPr="00573DDA">
        <w:rPr>
          <w:rFonts w:eastAsia="MS UI Gothic" w:cs="Georgia"/>
          <w:color w:val="000000"/>
          <w:szCs w:val="21"/>
        </w:rPr>
        <w:t xml:space="preserve"> </w:t>
      </w:r>
      <w:r w:rsidR="00573DDA" w:rsidRPr="00E92FC3">
        <w:t>ruissellement, trois ouvrages</w:t>
      </w:r>
      <w:r w:rsidRPr="00E92FC3">
        <w:t xml:space="preserve"> de tete existant dont il faut rehausser les murs de </w:t>
      </w:r>
      <w:r w:rsidR="00573DDA" w:rsidRPr="00E92FC3">
        <w:t>tête</w:t>
      </w:r>
      <w:r w:rsidRPr="00E92FC3">
        <w:t xml:space="preserve"> en maçonnerie de moellons, un ouvrage à construire sur un </w:t>
      </w:r>
      <w:r w:rsidR="00573DDA" w:rsidRPr="00E92FC3">
        <w:t>croisement</w:t>
      </w:r>
      <w:r w:rsidRPr="00E92FC3">
        <w:t xml:space="preserve"> d’une bretelle,</w:t>
      </w:r>
    </w:p>
    <w:bookmarkEnd w:id="175"/>
    <w:p w14:paraId="51035AE3" w14:textId="77777777" w:rsidR="00297EE4" w:rsidRPr="002230DF" w:rsidRDefault="00297EE4" w:rsidP="00297EE4">
      <w:pPr>
        <w:rPr>
          <w:rFonts w:eastAsia="MS UI Gothic" w:cs="Georgia"/>
          <w:b/>
          <w:color w:val="000000"/>
          <w:szCs w:val="21"/>
          <w:u w:val="single"/>
        </w:rPr>
      </w:pPr>
      <w:r w:rsidRPr="002230DF">
        <w:rPr>
          <w:rFonts w:eastAsia="MS UI Gothic" w:cs="Georgia"/>
          <w:b/>
          <w:color w:val="000000"/>
          <w:szCs w:val="21"/>
          <w:u w:val="single"/>
        </w:rPr>
        <w:t>La Piste d’Accès à la Prise Muhira/Aval  (longueur de 500 m)</w:t>
      </w:r>
    </w:p>
    <w:p w14:paraId="08C28418" w14:textId="77777777" w:rsidR="00297EE4" w:rsidRPr="00E92FC3" w:rsidRDefault="00297EE4" w:rsidP="00A755FE">
      <w:pPr>
        <w:pStyle w:val="ListParagraph"/>
        <w:numPr>
          <w:ilvl w:val="0"/>
          <w:numId w:val="101"/>
        </w:numPr>
      </w:pPr>
      <w:r w:rsidRPr="00E92FC3">
        <w:t>Les travaux de terrassement : idem que précédent ;</w:t>
      </w:r>
    </w:p>
    <w:p w14:paraId="29524717" w14:textId="77777777" w:rsidR="00297EE4" w:rsidRPr="00E92FC3" w:rsidRDefault="00297EE4" w:rsidP="00A755FE">
      <w:pPr>
        <w:pStyle w:val="ListParagraph"/>
        <w:numPr>
          <w:ilvl w:val="0"/>
          <w:numId w:val="101"/>
        </w:numPr>
      </w:pPr>
      <w:r w:rsidRPr="00E92FC3">
        <w:t>Les travaux d’assainissement : Idem que précédent ;</w:t>
      </w:r>
    </w:p>
    <w:p w14:paraId="547E03F0" w14:textId="77777777" w:rsidR="00297EE4" w:rsidRPr="00E92FC3" w:rsidRDefault="00297EE4" w:rsidP="00A755FE">
      <w:pPr>
        <w:pStyle w:val="ListParagraph"/>
        <w:numPr>
          <w:ilvl w:val="0"/>
          <w:numId w:val="101"/>
        </w:numPr>
      </w:pPr>
      <w:r w:rsidRPr="00E92FC3">
        <w:t>Les travaux de couche de roulement : idem que précédent </w:t>
      </w:r>
    </w:p>
    <w:p w14:paraId="0169EC14" w14:textId="77777777" w:rsidR="00297EE4" w:rsidRPr="00E92FC3" w:rsidRDefault="00297EE4" w:rsidP="00A755FE">
      <w:pPr>
        <w:pStyle w:val="ListParagraph"/>
        <w:numPr>
          <w:ilvl w:val="0"/>
          <w:numId w:val="101"/>
        </w:numPr>
      </w:pPr>
      <w:r w:rsidRPr="00E92FC3">
        <w:t>Il n’existe pas de singularités particulières nécessitant des aménagements particuliers, sauf deux ouvrages de traversée à mettre en place pour évacuation des eaux de ruissellement des fossés longitudinaux.</w:t>
      </w:r>
    </w:p>
    <w:p w14:paraId="57925F3B" w14:textId="77777777" w:rsidR="00297EE4" w:rsidRPr="002230DF" w:rsidRDefault="00297EE4" w:rsidP="00297EE4">
      <w:pPr>
        <w:rPr>
          <w:rFonts w:eastAsia="MS UI Gothic" w:cs="Georgia"/>
          <w:b/>
          <w:color w:val="000000"/>
          <w:szCs w:val="21"/>
          <w:u w:val="single"/>
        </w:rPr>
      </w:pPr>
      <w:r w:rsidRPr="002230DF">
        <w:rPr>
          <w:rFonts w:eastAsia="MS UI Gothic" w:cs="Georgia"/>
          <w:b/>
          <w:color w:val="000000"/>
          <w:szCs w:val="21"/>
          <w:u w:val="single"/>
        </w:rPr>
        <w:t>Pont sur la Nyamagana</w:t>
      </w:r>
      <w:r>
        <w:rPr>
          <w:rFonts w:eastAsia="MS UI Gothic" w:cs="Georgia"/>
          <w:b/>
          <w:color w:val="000000"/>
          <w:szCs w:val="21"/>
          <w:u w:val="single"/>
        </w:rPr>
        <w:t xml:space="preserve"> ( ± 0,8 km)</w:t>
      </w:r>
    </w:p>
    <w:p w14:paraId="255C3B78" w14:textId="77777777" w:rsidR="00297EE4" w:rsidRPr="00E92FC3" w:rsidRDefault="00297EE4" w:rsidP="00297EE4">
      <w:r w:rsidRPr="00E92FC3">
        <w:t xml:space="preserve">Un pont est existant sur la rivière Nyamagana à la traversée de la piste TR#6A. Ce pont est vétuste. Des débordements de crues sont souvent observés et des remblais techniques sont en partie détruits par l’érosion de débordement. Selon les riverains, en périodes de fortes précipitations, la rivière déborde quelques fois et les crues passent par-dessus le tablier. </w:t>
      </w:r>
    </w:p>
    <w:p w14:paraId="5E623226" w14:textId="77777777" w:rsidR="00297EE4" w:rsidRPr="00E92FC3" w:rsidRDefault="00297EE4" w:rsidP="00297EE4">
      <w:r w:rsidRPr="00E92FC3">
        <w:t xml:space="preserve">La capacité hydraulique de l’ouverture est visiblement insuffisante. Le dispositif de soutènement du remblai technique côté aval est déstabilisé et est en cours d’effondrement sous l’effet des affouillements par la rivière. Il est également à constater que le platelage du pont est constitué de matériaux précaires non durables. </w:t>
      </w:r>
    </w:p>
    <w:p w14:paraId="782AC78C" w14:textId="77777777" w:rsidR="00297EE4" w:rsidRPr="00E92FC3" w:rsidRDefault="00297EE4" w:rsidP="00297EE4">
      <w:r w:rsidRPr="00E92FC3">
        <w:t xml:space="preserve">En amont de ce pont, un méandre s’est formé, menaçant des habitations avoisinantes, mais aussi à terme la piste car, les dispositifs de soutènement mis en place sont déjà effondrés pour les mêmes causes que précédemment. </w:t>
      </w:r>
    </w:p>
    <w:p w14:paraId="1C364DB5" w14:textId="77777777" w:rsidR="00297EE4" w:rsidRPr="00E92FC3" w:rsidRDefault="00297EE4" w:rsidP="00297EE4">
      <w:r w:rsidRPr="00E92FC3">
        <w:t xml:space="preserve">Pour ce faire, il est prévu de construire un nouveau pont en béton armé. La structure est un dalot-cadre à plusieurs alvéoles. Les protections nécessaires seront prévues : stabilisation des talus par murs en maçonnerie de moellons et par gabionnage, gardes corps, balise de sécurité et de signalement et les remblais divers. </w:t>
      </w:r>
    </w:p>
    <w:bookmarkEnd w:id="173"/>
    <w:p w14:paraId="7D459F01" w14:textId="4603284F" w:rsidR="00CF2785" w:rsidRDefault="00CF2785" w:rsidP="00297EE4">
      <w:pPr>
        <w:rPr>
          <w:rFonts w:eastAsia="Times New Roman"/>
          <w:snapToGrid w:val="0"/>
          <w:szCs w:val="21"/>
        </w:rPr>
      </w:pPr>
      <w:r w:rsidRPr="00D8786A">
        <w:rPr>
          <w:rFonts w:eastAsia="Times New Roman"/>
          <w:snapToGrid w:val="0"/>
          <w:szCs w:val="21"/>
        </w:rPr>
        <w:t>La localisation et le linéaire des tronçons de ces pistes sont récapitulés dans le tableau suivant :</w:t>
      </w:r>
    </w:p>
    <w:tbl>
      <w:tblPr>
        <w:tblW w:w="4838" w:type="pct"/>
        <w:tblLayout w:type="fixed"/>
        <w:tblCellMar>
          <w:left w:w="70" w:type="dxa"/>
          <w:right w:w="70" w:type="dxa"/>
        </w:tblCellMar>
        <w:tblLook w:val="04A0" w:firstRow="1" w:lastRow="0" w:firstColumn="1" w:lastColumn="0" w:noHBand="0" w:noVBand="1"/>
      </w:tblPr>
      <w:tblGrid>
        <w:gridCol w:w="4530"/>
        <w:gridCol w:w="1146"/>
        <w:gridCol w:w="1407"/>
        <w:gridCol w:w="1136"/>
      </w:tblGrid>
      <w:tr w:rsidR="00573DDA" w:rsidRPr="00CF2785" w14:paraId="1AFCE969" w14:textId="77777777" w:rsidTr="008E2FDD">
        <w:trPr>
          <w:trHeight w:val="300"/>
        </w:trPr>
        <w:tc>
          <w:tcPr>
            <w:tcW w:w="27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BCDAF7" w14:textId="77777777" w:rsidR="00573DDA" w:rsidRPr="00CF2785" w:rsidRDefault="00573DDA" w:rsidP="008E2FDD">
            <w:pPr>
              <w:spacing w:after="0" w:line="240" w:lineRule="auto"/>
              <w:jc w:val="center"/>
              <w:rPr>
                <w:b/>
                <w:bCs/>
              </w:rPr>
            </w:pPr>
            <w:r w:rsidRPr="00CF2785">
              <w:rPr>
                <w:b/>
                <w:bCs/>
              </w:rPr>
              <w:t>Désignations</w:t>
            </w:r>
          </w:p>
        </w:tc>
        <w:tc>
          <w:tcPr>
            <w:tcW w:w="697" w:type="pct"/>
            <w:tcBorders>
              <w:top w:val="single" w:sz="4" w:space="0" w:color="auto"/>
              <w:left w:val="nil"/>
              <w:bottom w:val="single" w:sz="4" w:space="0" w:color="auto"/>
              <w:right w:val="single" w:sz="4" w:space="0" w:color="auto"/>
            </w:tcBorders>
            <w:shd w:val="clear" w:color="auto" w:fill="auto"/>
            <w:noWrap/>
            <w:vAlign w:val="bottom"/>
            <w:hideMark/>
          </w:tcPr>
          <w:p w14:paraId="1C2910D9" w14:textId="77777777" w:rsidR="00573DDA" w:rsidRPr="00CF2785" w:rsidRDefault="00573DDA" w:rsidP="008E2FDD">
            <w:pPr>
              <w:spacing w:after="0" w:line="240" w:lineRule="auto"/>
              <w:jc w:val="center"/>
              <w:rPr>
                <w:b/>
                <w:bCs/>
              </w:rPr>
            </w:pPr>
            <w:r w:rsidRPr="00CF2785">
              <w:rPr>
                <w:b/>
                <w:bCs/>
              </w:rPr>
              <w:t>Province</w:t>
            </w:r>
          </w:p>
        </w:tc>
        <w:tc>
          <w:tcPr>
            <w:tcW w:w="856" w:type="pct"/>
            <w:tcBorders>
              <w:top w:val="single" w:sz="4" w:space="0" w:color="auto"/>
              <w:left w:val="nil"/>
              <w:bottom w:val="single" w:sz="4" w:space="0" w:color="auto"/>
              <w:right w:val="single" w:sz="4" w:space="0" w:color="auto"/>
            </w:tcBorders>
            <w:shd w:val="clear" w:color="auto" w:fill="auto"/>
            <w:noWrap/>
            <w:vAlign w:val="bottom"/>
            <w:hideMark/>
          </w:tcPr>
          <w:p w14:paraId="6E781A83" w14:textId="77777777" w:rsidR="00573DDA" w:rsidRPr="00CF2785" w:rsidRDefault="00573DDA" w:rsidP="008E2FDD">
            <w:pPr>
              <w:spacing w:after="0" w:line="240" w:lineRule="auto"/>
              <w:jc w:val="center"/>
              <w:rPr>
                <w:b/>
                <w:bCs/>
              </w:rPr>
            </w:pPr>
            <w:r w:rsidRPr="00CF2785">
              <w:rPr>
                <w:b/>
                <w:bCs/>
              </w:rPr>
              <w:t>Communes</w:t>
            </w:r>
          </w:p>
        </w:tc>
        <w:tc>
          <w:tcPr>
            <w:tcW w:w="691" w:type="pct"/>
            <w:tcBorders>
              <w:top w:val="single" w:sz="4" w:space="0" w:color="auto"/>
              <w:left w:val="nil"/>
              <w:bottom w:val="single" w:sz="4" w:space="0" w:color="auto"/>
              <w:right w:val="single" w:sz="4" w:space="0" w:color="auto"/>
            </w:tcBorders>
            <w:shd w:val="clear" w:color="auto" w:fill="auto"/>
            <w:noWrap/>
            <w:vAlign w:val="bottom"/>
            <w:hideMark/>
          </w:tcPr>
          <w:p w14:paraId="109E10F3" w14:textId="77777777" w:rsidR="00573DDA" w:rsidRPr="00CF2785" w:rsidRDefault="00573DDA" w:rsidP="008E2FDD">
            <w:pPr>
              <w:spacing w:after="0" w:line="240" w:lineRule="auto"/>
              <w:jc w:val="center"/>
              <w:rPr>
                <w:b/>
                <w:bCs/>
              </w:rPr>
            </w:pPr>
            <w:r w:rsidRPr="00CF2785">
              <w:rPr>
                <w:b/>
                <w:bCs/>
              </w:rPr>
              <w:t>Long (km)</w:t>
            </w:r>
          </w:p>
        </w:tc>
      </w:tr>
      <w:tr w:rsidR="00573DDA" w:rsidRPr="00422AA8" w14:paraId="3969EDDE" w14:textId="77777777" w:rsidTr="008E2FDD">
        <w:trPr>
          <w:trHeight w:val="300"/>
        </w:trPr>
        <w:tc>
          <w:tcPr>
            <w:tcW w:w="2756" w:type="pct"/>
            <w:tcBorders>
              <w:top w:val="nil"/>
              <w:left w:val="single" w:sz="4" w:space="0" w:color="auto"/>
              <w:bottom w:val="single" w:sz="4" w:space="0" w:color="auto"/>
              <w:right w:val="single" w:sz="4" w:space="0" w:color="auto"/>
            </w:tcBorders>
            <w:shd w:val="clear" w:color="auto" w:fill="auto"/>
            <w:noWrap/>
            <w:hideMark/>
          </w:tcPr>
          <w:p w14:paraId="73931E48" w14:textId="77777777" w:rsidR="00573DDA" w:rsidRPr="00CF2785" w:rsidRDefault="00573DDA" w:rsidP="008E2FDD">
            <w:pPr>
              <w:spacing w:after="0" w:line="240" w:lineRule="auto"/>
            </w:pPr>
            <w:r w:rsidRPr="00CF2785">
              <w:t>Piste Rusororo-Kivumvu</w:t>
            </w:r>
          </w:p>
        </w:tc>
        <w:tc>
          <w:tcPr>
            <w:tcW w:w="697" w:type="pct"/>
            <w:tcBorders>
              <w:top w:val="nil"/>
              <w:left w:val="nil"/>
              <w:bottom w:val="single" w:sz="4" w:space="0" w:color="auto"/>
              <w:right w:val="single" w:sz="4" w:space="0" w:color="auto"/>
            </w:tcBorders>
            <w:shd w:val="clear" w:color="auto" w:fill="auto"/>
            <w:noWrap/>
            <w:hideMark/>
          </w:tcPr>
          <w:p w14:paraId="6DFDB8C0" w14:textId="77777777" w:rsidR="00573DDA" w:rsidRPr="00CF2785" w:rsidRDefault="00573DDA" w:rsidP="008E2FDD">
            <w:pPr>
              <w:spacing w:after="0" w:line="240" w:lineRule="auto"/>
            </w:pPr>
            <w:r w:rsidRPr="00CF2785">
              <w:t>Cibitoke</w:t>
            </w:r>
          </w:p>
        </w:tc>
        <w:tc>
          <w:tcPr>
            <w:tcW w:w="856" w:type="pct"/>
            <w:tcBorders>
              <w:top w:val="nil"/>
              <w:left w:val="nil"/>
              <w:bottom w:val="single" w:sz="4" w:space="0" w:color="auto"/>
              <w:right w:val="single" w:sz="4" w:space="0" w:color="auto"/>
            </w:tcBorders>
            <w:shd w:val="clear" w:color="auto" w:fill="auto"/>
            <w:noWrap/>
            <w:hideMark/>
          </w:tcPr>
          <w:p w14:paraId="39A57CAF" w14:textId="77777777" w:rsidR="00573DDA" w:rsidRPr="00CF2785" w:rsidRDefault="00573DDA" w:rsidP="008E2FDD">
            <w:pPr>
              <w:spacing w:after="0" w:line="240" w:lineRule="auto"/>
            </w:pPr>
            <w:r w:rsidRPr="00CF2785">
              <w:t>Rugombo</w:t>
            </w:r>
          </w:p>
        </w:tc>
        <w:tc>
          <w:tcPr>
            <w:tcW w:w="691" w:type="pct"/>
            <w:tcBorders>
              <w:top w:val="nil"/>
              <w:left w:val="nil"/>
              <w:bottom w:val="single" w:sz="4" w:space="0" w:color="auto"/>
              <w:right w:val="single" w:sz="4" w:space="0" w:color="auto"/>
            </w:tcBorders>
            <w:shd w:val="clear" w:color="auto" w:fill="auto"/>
            <w:noWrap/>
            <w:hideMark/>
          </w:tcPr>
          <w:p w14:paraId="1CAD24D0" w14:textId="77777777" w:rsidR="00573DDA" w:rsidRPr="00CF2785" w:rsidRDefault="00573DDA" w:rsidP="008E2FDD">
            <w:pPr>
              <w:spacing w:after="0" w:line="240" w:lineRule="auto"/>
              <w:jc w:val="center"/>
            </w:pPr>
            <w:r w:rsidRPr="00CF2785">
              <w:t>3,7</w:t>
            </w:r>
          </w:p>
        </w:tc>
      </w:tr>
      <w:tr w:rsidR="00573DDA" w:rsidRPr="00422AA8" w14:paraId="0A2C2498" w14:textId="77777777" w:rsidTr="008E2FDD">
        <w:trPr>
          <w:trHeight w:val="300"/>
        </w:trPr>
        <w:tc>
          <w:tcPr>
            <w:tcW w:w="2756" w:type="pct"/>
            <w:tcBorders>
              <w:top w:val="nil"/>
              <w:left w:val="single" w:sz="4" w:space="0" w:color="auto"/>
              <w:bottom w:val="single" w:sz="4" w:space="0" w:color="auto"/>
              <w:right w:val="single" w:sz="4" w:space="0" w:color="auto"/>
            </w:tcBorders>
            <w:shd w:val="clear" w:color="auto" w:fill="auto"/>
            <w:noWrap/>
          </w:tcPr>
          <w:p w14:paraId="2FD7413B" w14:textId="77777777" w:rsidR="00573DDA" w:rsidRPr="00CF2785" w:rsidRDefault="00573DDA" w:rsidP="008E2FDD">
            <w:pPr>
              <w:spacing w:after="0" w:line="240" w:lineRule="auto"/>
            </w:pPr>
            <w:r w:rsidRPr="00CF2785">
              <w:t>Piste Kivumvu-Prie CTF</w:t>
            </w:r>
          </w:p>
        </w:tc>
        <w:tc>
          <w:tcPr>
            <w:tcW w:w="697" w:type="pct"/>
            <w:tcBorders>
              <w:top w:val="nil"/>
              <w:left w:val="nil"/>
              <w:bottom w:val="single" w:sz="4" w:space="0" w:color="auto"/>
              <w:right w:val="single" w:sz="4" w:space="0" w:color="auto"/>
            </w:tcBorders>
            <w:shd w:val="clear" w:color="auto" w:fill="auto"/>
            <w:noWrap/>
          </w:tcPr>
          <w:p w14:paraId="6FEE3744" w14:textId="77777777" w:rsidR="00573DDA" w:rsidRPr="00CF2785" w:rsidRDefault="00573DDA" w:rsidP="008E2FDD">
            <w:pPr>
              <w:spacing w:after="0" w:line="240" w:lineRule="auto"/>
            </w:pPr>
            <w:r w:rsidRPr="00CF2785">
              <w:t>Cibitoke</w:t>
            </w:r>
          </w:p>
        </w:tc>
        <w:tc>
          <w:tcPr>
            <w:tcW w:w="856" w:type="pct"/>
            <w:tcBorders>
              <w:top w:val="nil"/>
              <w:left w:val="nil"/>
              <w:bottom w:val="single" w:sz="4" w:space="0" w:color="auto"/>
              <w:right w:val="single" w:sz="4" w:space="0" w:color="auto"/>
            </w:tcBorders>
            <w:shd w:val="clear" w:color="auto" w:fill="auto"/>
            <w:noWrap/>
          </w:tcPr>
          <w:p w14:paraId="20CB2CCF" w14:textId="77777777" w:rsidR="00573DDA" w:rsidRPr="00CF2785" w:rsidRDefault="00573DDA" w:rsidP="008E2FDD">
            <w:pPr>
              <w:spacing w:after="0" w:line="240" w:lineRule="auto"/>
            </w:pPr>
            <w:r w:rsidRPr="00CF2785">
              <w:t>Murwi</w:t>
            </w:r>
          </w:p>
        </w:tc>
        <w:tc>
          <w:tcPr>
            <w:tcW w:w="691" w:type="pct"/>
            <w:tcBorders>
              <w:top w:val="nil"/>
              <w:left w:val="nil"/>
              <w:bottom w:val="single" w:sz="4" w:space="0" w:color="auto"/>
              <w:right w:val="single" w:sz="4" w:space="0" w:color="auto"/>
            </w:tcBorders>
            <w:shd w:val="clear" w:color="auto" w:fill="auto"/>
            <w:noWrap/>
          </w:tcPr>
          <w:p w14:paraId="2D82B37A" w14:textId="77777777" w:rsidR="00573DDA" w:rsidRPr="00CF2785" w:rsidRDefault="00573DDA" w:rsidP="008E2FDD">
            <w:pPr>
              <w:spacing w:after="0" w:line="240" w:lineRule="auto"/>
              <w:jc w:val="center"/>
            </w:pPr>
            <w:r w:rsidRPr="00CF2785">
              <w:t>1,7</w:t>
            </w:r>
          </w:p>
        </w:tc>
      </w:tr>
      <w:tr w:rsidR="00573DDA" w:rsidRPr="00422AA8" w14:paraId="58F83AAB" w14:textId="77777777" w:rsidTr="008E2FDD">
        <w:trPr>
          <w:trHeight w:val="300"/>
        </w:trPr>
        <w:tc>
          <w:tcPr>
            <w:tcW w:w="2756" w:type="pct"/>
            <w:tcBorders>
              <w:top w:val="nil"/>
              <w:left w:val="single" w:sz="4" w:space="0" w:color="auto"/>
              <w:bottom w:val="single" w:sz="4" w:space="0" w:color="auto"/>
              <w:right w:val="single" w:sz="4" w:space="0" w:color="auto"/>
            </w:tcBorders>
            <w:shd w:val="clear" w:color="auto" w:fill="auto"/>
            <w:noWrap/>
            <w:hideMark/>
          </w:tcPr>
          <w:p w14:paraId="5A848374" w14:textId="77777777" w:rsidR="00573DDA" w:rsidRPr="00CF2785" w:rsidRDefault="00573DDA" w:rsidP="008E2FDD">
            <w:pPr>
              <w:spacing w:after="0" w:line="240" w:lineRule="auto"/>
            </w:pPr>
            <w:r w:rsidRPr="00CF2785">
              <w:t>Piste de TR6A sur la colline Rusororo jusqu’au dalot situé à la fin du canal CTF</w:t>
            </w:r>
          </w:p>
        </w:tc>
        <w:tc>
          <w:tcPr>
            <w:tcW w:w="697" w:type="pct"/>
            <w:tcBorders>
              <w:top w:val="nil"/>
              <w:left w:val="nil"/>
              <w:bottom w:val="single" w:sz="4" w:space="0" w:color="auto"/>
              <w:right w:val="single" w:sz="4" w:space="0" w:color="auto"/>
            </w:tcBorders>
            <w:shd w:val="clear" w:color="auto" w:fill="auto"/>
            <w:noWrap/>
            <w:hideMark/>
          </w:tcPr>
          <w:p w14:paraId="28B3E7BD" w14:textId="77777777" w:rsidR="00573DDA" w:rsidRPr="00CF2785" w:rsidRDefault="00573DDA" w:rsidP="008E2FDD">
            <w:pPr>
              <w:spacing w:after="0" w:line="240" w:lineRule="auto"/>
            </w:pPr>
            <w:r w:rsidRPr="00CF2785">
              <w:t>Cibitoke</w:t>
            </w:r>
          </w:p>
        </w:tc>
        <w:tc>
          <w:tcPr>
            <w:tcW w:w="856" w:type="pct"/>
            <w:tcBorders>
              <w:top w:val="nil"/>
              <w:left w:val="nil"/>
              <w:bottom w:val="single" w:sz="4" w:space="0" w:color="auto"/>
              <w:right w:val="single" w:sz="4" w:space="0" w:color="auto"/>
            </w:tcBorders>
            <w:shd w:val="clear" w:color="auto" w:fill="auto"/>
            <w:noWrap/>
            <w:hideMark/>
          </w:tcPr>
          <w:p w14:paraId="18CDF509" w14:textId="77777777" w:rsidR="00573DDA" w:rsidRPr="00CF2785" w:rsidRDefault="00573DDA" w:rsidP="008E2FDD">
            <w:pPr>
              <w:spacing w:after="0" w:line="240" w:lineRule="auto"/>
            </w:pPr>
            <w:r w:rsidRPr="00CF2785">
              <w:t>Rugombo</w:t>
            </w:r>
          </w:p>
        </w:tc>
        <w:tc>
          <w:tcPr>
            <w:tcW w:w="691" w:type="pct"/>
            <w:tcBorders>
              <w:top w:val="nil"/>
              <w:left w:val="nil"/>
              <w:bottom w:val="single" w:sz="4" w:space="0" w:color="auto"/>
              <w:right w:val="single" w:sz="4" w:space="0" w:color="auto"/>
            </w:tcBorders>
            <w:shd w:val="clear" w:color="auto" w:fill="auto"/>
            <w:noWrap/>
            <w:hideMark/>
          </w:tcPr>
          <w:p w14:paraId="303E16AA" w14:textId="77777777" w:rsidR="00573DDA" w:rsidRPr="00CF2785" w:rsidRDefault="00573DDA" w:rsidP="008E2FDD">
            <w:pPr>
              <w:spacing w:after="0" w:line="240" w:lineRule="auto"/>
              <w:jc w:val="center"/>
            </w:pPr>
            <w:r w:rsidRPr="00CF2785">
              <w:t>3.2</w:t>
            </w:r>
          </w:p>
        </w:tc>
      </w:tr>
      <w:tr w:rsidR="00573DDA" w:rsidRPr="00422AA8" w14:paraId="5BEDE247" w14:textId="77777777" w:rsidTr="008E2FDD">
        <w:trPr>
          <w:trHeight w:val="300"/>
        </w:trPr>
        <w:tc>
          <w:tcPr>
            <w:tcW w:w="2756" w:type="pct"/>
            <w:tcBorders>
              <w:top w:val="nil"/>
              <w:left w:val="single" w:sz="4" w:space="0" w:color="auto"/>
              <w:bottom w:val="single" w:sz="4" w:space="0" w:color="auto"/>
              <w:right w:val="single" w:sz="4" w:space="0" w:color="auto"/>
            </w:tcBorders>
            <w:shd w:val="clear" w:color="auto" w:fill="auto"/>
            <w:noWrap/>
          </w:tcPr>
          <w:p w14:paraId="45EF93D4" w14:textId="77777777" w:rsidR="00573DDA" w:rsidRPr="00CF2785" w:rsidRDefault="00573DDA" w:rsidP="008E2FDD">
            <w:pPr>
              <w:spacing w:after="0" w:line="240" w:lineRule="auto"/>
            </w:pPr>
            <w:r w:rsidRPr="00CF2785">
              <w:t>Tronçon de piste pour accès à la prise d’eau Muhira/Murambi</w:t>
            </w:r>
          </w:p>
        </w:tc>
        <w:tc>
          <w:tcPr>
            <w:tcW w:w="697" w:type="pct"/>
            <w:tcBorders>
              <w:top w:val="nil"/>
              <w:left w:val="nil"/>
              <w:bottom w:val="single" w:sz="4" w:space="0" w:color="auto"/>
              <w:right w:val="single" w:sz="4" w:space="0" w:color="auto"/>
            </w:tcBorders>
            <w:shd w:val="clear" w:color="auto" w:fill="auto"/>
            <w:noWrap/>
          </w:tcPr>
          <w:p w14:paraId="13070076" w14:textId="77777777" w:rsidR="00573DDA" w:rsidRPr="00CF2785" w:rsidRDefault="00573DDA" w:rsidP="008E2FDD">
            <w:pPr>
              <w:spacing w:after="0" w:line="240" w:lineRule="auto"/>
            </w:pPr>
            <w:r w:rsidRPr="00CF2785">
              <w:t>Cibitoke</w:t>
            </w:r>
          </w:p>
        </w:tc>
        <w:tc>
          <w:tcPr>
            <w:tcW w:w="856" w:type="pct"/>
            <w:tcBorders>
              <w:top w:val="nil"/>
              <w:left w:val="nil"/>
              <w:bottom w:val="single" w:sz="4" w:space="0" w:color="auto"/>
              <w:right w:val="single" w:sz="4" w:space="0" w:color="auto"/>
            </w:tcBorders>
            <w:shd w:val="clear" w:color="auto" w:fill="auto"/>
            <w:noWrap/>
          </w:tcPr>
          <w:p w14:paraId="0EA97D8C" w14:textId="77777777" w:rsidR="00573DDA" w:rsidRPr="00CF2785" w:rsidRDefault="00573DDA" w:rsidP="008E2FDD">
            <w:pPr>
              <w:spacing w:after="0" w:line="240" w:lineRule="auto"/>
            </w:pPr>
            <w:r w:rsidRPr="00CF2785">
              <w:t>Rugombo</w:t>
            </w:r>
          </w:p>
        </w:tc>
        <w:tc>
          <w:tcPr>
            <w:tcW w:w="691" w:type="pct"/>
            <w:tcBorders>
              <w:top w:val="nil"/>
              <w:left w:val="nil"/>
              <w:bottom w:val="single" w:sz="4" w:space="0" w:color="auto"/>
              <w:right w:val="single" w:sz="4" w:space="0" w:color="auto"/>
            </w:tcBorders>
            <w:shd w:val="clear" w:color="auto" w:fill="auto"/>
            <w:noWrap/>
          </w:tcPr>
          <w:p w14:paraId="17420CB3" w14:textId="77777777" w:rsidR="00573DDA" w:rsidRPr="00CF2785" w:rsidRDefault="00573DDA" w:rsidP="008E2FDD">
            <w:pPr>
              <w:spacing w:after="0" w:line="240" w:lineRule="auto"/>
              <w:jc w:val="center"/>
            </w:pPr>
            <w:r w:rsidRPr="00CF2785">
              <w:t>0,5</w:t>
            </w:r>
          </w:p>
        </w:tc>
      </w:tr>
      <w:tr w:rsidR="00573DDA" w:rsidRPr="00422AA8" w14:paraId="066899B7" w14:textId="77777777" w:rsidTr="008E2FDD">
        <w:trPr>
          <w:trHeight w:val="300"/>
        </w:trPr>
        <w:tc>
          <w:tcPr>
            <w:tcW w:w="2756" w:type="pct"/>
            <w:tcBorders>
              <w:top w:val="nil"/>
              <w:left w:val="single" w:sz="4" w:space="0" w:color="auto"/>
              <w:bottom w:val="single" w:sz="4" w:space="0" w:color="auto"/>
              <w:right w:val="single" w:sz="4" w:space="0" w:color="auto"/>
            </w:tcBorders>
            <w:shd w:val="clear" w:color="auto" w:fill="auto"/>
            <w:noWrap/>
          </w:tcPr>
          <w:p w14:paraId="500EA0EC" w14:textId="77777777" w:rsidR="00573DDA" w:rsidRPr="00CF2785" w:rsidRDefault="00573DDA" w:rsidP="008E2FDD">
            <w:pPr>
              <w:spacing w:after="0" w:line="240" w:lineRule="auto"/>
            </w:pPr>
            <w:r w:rsidRPr="00CF2785">
              <w:t>Reconstruction du pont Nyamagana situé sur la TR#6A et amélioration d’une partie de la piste TR #6 A</w:t>
            </w:r>
          </w:p>
        </w:tc>
        <w:tc>
          <w:tcPr>
            <w:tcW w:w="697" w:type="pct"/>
            <w:tcBorders>
              <w:top w:val="nil"/>
              <w:left w:val="nil"/>
              <w:bottom w:val="single" w:sz="4" w:space="0" w:color="auto"/>
              <w:right w:val="single" w:sz="4" w:space="0" w:color="auto"/>
            </w:tcBorders>
            <w:shd w:val="clear" w:color="auto" w:fill="auto"/>
            <w:noWrap/>
          </w:tcPr>
          <w:p w14:paraId="5C40637C" w14:textId="77777777" w:rsidR="00573DDA" w:rsidRPr="00CF2785" w:rsidRDefault="00573DDA" w:rsidP="008E2FDD">
            <w:pPr>
              <w:spacing w:after="0" w:line="240" w:lineRule="auto"/>
            </w:pPr>
            <w:r w:rsidRPr="00CF2785">
              <w:t>Cibitoke</w:t>
            </w:r>
          </w:p>
        </w:tc>
        <w:tc>
          <w:tcPr>
            <w:tcW w:w="856" w:type="pct"/>
            <w:tcBorders>
              <w:top w:val="nil"/>
              <w:left w:val="nil"/>
              <w:bottom w:val="single" w:sz="4" w:space="0" w:color="auto"/>
              <w:right w:val="single" w:sz="4" w:space="0" w:color="auto"/>
            </w:tcBorders>
            <w:shd w:val="clear" w:color="auto" w:fill="auto"/>
            <w:noWrap/>
          </w:tcPr>
          <w:p w14:paraId="2D357F83" w14:textId="77777777" w:rsidR="00573DDA" w:rsidRPr="00CF2785" w:rsidRDefault="00573DDA" w:rsidP="008E2FDD">
            <w:pPr>
              <w:spacing w:after="0" w:line="240" w:lineRule="auto"/>
            </w:pPr>
            <w:r w:rsidRPr="00CF2785">
              <w:t>Rugombo</w:t>
            </w:r>
          </w:p>
        </w:tc>
        <w:tc>
          <w:tcPr>
            <w:tcW w:w="691" w:type="pct"/>
            <w:tcBorders>
              <w:top w:val="nil"/>
              <w:left w:val="nil"/>
              <w:bottom w:val="single" w:sz="4" w:space="0" w:color="auto"/>
              <w:right w:val="single" w:sz="4" w:space="0" w:color="auto"/>
            </w:tcBorders>
            <w:shd w:val="clear" w:color="auto" w:fill="auto"/>
            <w:noWrap/>
          </w:tcPr>
          <w:p w14:paraId="78699AE7" w14:textId="77777777" w:rsidR="00573DDA" w:rsidRPr="00CF2785" w:rsidRDefault="00573DDA" w:rsidP="008E2FDD">
            <w:pPr>
              <w:spacing w:after="0" w:line="240" w:lineRule="auto"/>
              <w:jc w:val="center"/>
            </w:pPr>
            <w:r w:rsidRPr="00CF2785">
              <w:t>±0,8</w:t>
            </w:r>
          </w:p>
        </w:tc>
      </w:tr>
      <w:tr w:rsidR="00573DDA" w:rsidRPr="00422AA8" w14:paraId="00614508" w14:textId="77777777" w:rsidTr="008E2FDD">
        <w:trPr>
          <w:trHeight w:val="300"/>
        </w:trPr>
        <w:tc>
          <w:tcPr>
            <w:tcW w:w="2756" w:type="pct"/>
            <w:tcBorders>
              <w:top w:val="nil"/>
              <w:left w:val="single" w:sz="4" w:space="0" w:color="auto"/>
              <w:bottom w:val="single" w:sz="4" w:space="0" w:color="auto"/>
              <w:right w:val="single" w:sz="4" w:space="0" w:color="auto"/>
            </w:tcBorders>
            <w:shd w:val="clear" w:color="auto" w:fill="auto"/>
            <w:noWrap/>
            <w:hideMark/>
          </w:tcPr>
          <w:p w14:paraId="75DDB674" w14:textId="77777777" w:rsidR="00573DDA" w:rsidRPr="00CF2785" w:rsidRDefault="00573DDA" w:rsidP="008E2FDD">
            <w:pPr>
              <w:spacing w:after="0" w:line="240" w:lineRule="auto"/>
            </w:pPr>
            <w:r w:rsidRPr="00CF2785">
              <w:t>TOTAL</w:t>
            </w:r>
          </w:p>
        </w:tc>
        <w:tc>
          <w:tcPr>
            <w:tcW w:w="697" w:type="pct"/>
            <w:tcBorders>
              <w:top w:val="nil"/>
              <w:left w:val="nil"/>
              <w:bottom w:val="single" w:sz="4" w:space="0" w:color="auto"/>
              <w:right w:val="single" w:sz="4" w:space="0" w:color="auto"/>
            </w:tcBorders>
            <w:shd w:val="clear" w:color="auto" w:fill="auto"/>
            <w:noWrap/>
            <w:hideMark/>
          </w:tcPr>
          <w:p w14:paraId="55AD6A17" w14:textId="77777777" w:rsidR="00573DDA" w:rsidRPr="00CF2785" w:rsidRDefault="00573DDA" w:rsidP="008E2FDD">
            <w:pPr>
              <w:spacing w:after="0" w:line="240" w:lineRule="auto"/>
            </w:pPr>
          </w:p>
        </w:tc>
        <w:tc>
          <w:tcPr>
            <w:tcW w:w="856" w:type="pct"/>
            <w:tcBorders>
              <w:top w:val="nil"/>
              <w:left w:val="nil"/>
              <w:bottom w:val="single" w:sz="4" w:space="0" w:color="auto"/>
              <w:right w:val="single" w:sz="4" w:space="0" w:color="auto"/>
            </w:tcBorders>
            <w:shd w:val="clear" w:color="auto" w:fill="auto"/>
            <w:noWrap/>
            <w:hideMark/>
          </w:tcPr>
          <w:p w14:paraId="78CBC832" w14:textId="77777777" w:rsidR="00573DDA" w:rsidRPr="00CF2785" w:rsidRDefault="00573DDA" w:rsidP="008E2FDD">
            <w:pPr>
              <w:spacing w:after="0" w:line="240" w:lineRule="auto"/>
            </w:pPr>
          </w:p>
        </w:tc>
        <w:tc>
          <w:tcPr>
            <w:tcW w:w="691" w:type="pct"/>
            <w:tcBorders>
              <w:top w:val="nil"/>
              <w:left w:val="nil"/>
              <w:bottom w:val="single" w:sz="4" w:space="0" w:color="auto"/>
              <w:right w:val="single" w:sz="4" w:space="0" w:color="auto"/>
            </w:tcBorders>
            <w:shd w:val="clear" w:color="auto" w:fill="auto"/>
            <w:noWrap/>
            <w:hideMark/>
          </w:tcPr>
          <w:p w14:paraId="3CCC302F" w14:textId="77777777" w:rsidR="00573DDA" w:rsidRPr="00CF2785" w:rsidRDefault="00573DDA" w:rsidP="008E2FDD">
            <w:pPr>
              <w:spacing w:after="0" w:line="240" w:lineRule="auto"/>
              <w:jc w:val="center"/>
            </w:pPr>
            <w:r w:rsidRPr="00CF2785">
              <w:t>9.9</w:t>
            </w:r>
          </w:p>
        </w:tc>
      </w:tr>
    </w:tbl>
    <w:p w14:paraId="022E4940" w14:textId="77777777" w:rsidR="00573DDA" w:rsidRDefault="00573DDA" w:rsidP="00297EE4">
      <w:pPr>
        <w:rPr>
          <w:rFonts w:eastAsia="Times New Roman"/>
          <w:snapToGrid w:val="0"/>
          <w:szCs w:val="21"/>
        </w:rPr>
      </w:pPr>
    </w:p>
    <w:p w14:paraId="72F1F6C0" w14:textId="77777777" w:rsidR="00CF2785" w:rsidRDefault="00CF2785" w:rsidP="00CF2785">
      <w:pPr>
        <w:widowControl w:val="0"/>
        <w:spacing w:after="0" w:line="240" w:lineRule="auto"/>
        <w:ind w:left="-11"/>
        <w:jc w:val="both"/>
        <w:rPr>
          <w:rFonts w:eastAsia="Times New Roman"/>
          <w:snapToGrid w:val="0"/>
          <w:szCs w:val="21"/>
        </w:rPr>
      </w:pPr>
    </w:p>
    <w:p w14:paraId="31D1ED13" w14:textId="77777777" w:rsidR="00CF2785" w:rsidRDefault="00CF2785" w:rsidP="00CF2785">
      <w:pPr>
        <w:rPr>
          <w:snapToGrid w:val="0"/>
        </w:rPr>
      </w:pPr>
      <w:r w:rsidRPr="007C6810">
        <w:rPr>
          <w:rFonts w:ascii="Calibri" w:hAnsi="Calibri" w:cs="Calibri"/>
          <w:noProof/>
          <w:color w:val="000000"/>
        </w:rPr>
        <w:drawing>
          <wp:inline distT="0" distB="0" distL="0" distR="0" wp14:anchorId="5D80BCAE" wp14:editId="664CB674">
            <wp:extent cx="4207348" cy="2802924"/>
            <wp:effectExtent l="0" t="0" r="3175" b="0"/>
            <wp:docPr id="219564338" name="Image 1" descr="D:\SysAD IO GR\ANTENNE IMBO\MARCHES SysAD\Marché des pistes Imbo en 2025\01 DOCUMENTS DU MARCHE\PISTES DE CIBITOKE DOSSIER FINAL_Où prendre les informations 2025\Pistes Imbo A aména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SysAD IO GR\ANTENNE IMBO\MARCHES SysAD\Marché des pistes Imbo en 2025\01 DOCUMENTS DU MARCHE\PISTES DE CIBITOKE DOSSIER FINAL_Où prendre les informations 2025\Pistes Imbo A aménager.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32110" cy="2819420"/>
                    </a:xfrm>
                    <a:prstGeom prst="rect">
                      <a:avLst/>
                    </a:prstGeom>
                    <a:noFill/>
                    <a:ln>
                      <a:noFill/>
                    </a:ln>
                  </pic:spPr>
                </pic:pic>
              </a:graphicData>
            </a:graphic>
          </wp:inline>
        </w:drawing>
      </w:r>
    </w:p>
    <w:p w14:paraId="345ADB78" w14:textId="1BF45179" w:rsidR="00753F09" w:rsidRPr="00364286" w:rsidRDefault="00753F09" w:rsidP="00364286">
      <w:pPr>
        <w:rPr>
          <w:snapToGrid w:val="0"/>
          <w:lang w:val="fr-FR"/>
        </w:rPr>
      </w:pPr>
      <w:r>
        <w:rPr>
          <w:snapToGrid w:val="0"/>
        </w:rPr>
        <w:t xml:space="preserve">Le cahier des charges </w:t>
      </w:r>
      <w:r w:rsidR="002642D1">
        <w:rPr>
          <w:snapToGrid w:val="0"/>
        </w:rPr>
        <w:t xml:space="preserve">de travaux </w:t>
      </w:r>
      <w:r>
        <w:rPr>
          <w:snapToGrid w:val="0"/>
        </w:rPr>
        <w:t xml:space="preserve">peut-être retrouvé sous le lien suivant : </w:t>
      </w:r>
      <w:hyperlink r:id="rId29" w:history="1">
        <w:r w:rsidR="00364286" w:rsidRPr="00835719">
          <w:rPr>
            <w:rStyle w:val="Hyperlink"/>
            <w:snapToGrid w:val="0"/>
            <w:lang w:val="fr-FR"/>
          </w:rPr>
          <w:t>https://www.publicprocurement.be</w:t>
        </w:r>
        <w:r w:rsidR="00364286" w:rsidRPr="00364286">
          <w:rPr>
            <w:rStyle w:val="Hyperlink"/>
            <w:snapToGrid w:val="0"/>
            <w:lang w:val="fr-FR"/>
          </w:rPr>
          <w:t>/publication-workspaces/a013df0d-74c6-4547-8edc-492f07d865d5/documents</w:t>
        </w:r>
      </w:hyperlink>
    </w:p>
    <w:p w14:paraId="54080622" w14:textId="77777777" w:rsidR="001D31B0" w:rsidRPr="00EC002A" w:rsidRDefault="001D31B0" w:rsidP="00EC002A">
      <w:pPr>
        <w:pStyle w:val="Heading2"/>
      </w:pPr>
      <w:bookmarkStart w:id="177" w:name="_Toc198621363"/>
      <w:r w:rsidRPr="00EC002A">
        <w:t>Objet de la mission</w:t>
      </w:r>
      <w:bookmarkEnd w:id="177"/>
    </w:p>
    <w:p w14:paraId="52E039E4" w14:textId="77777777" w:rsidR="001D31B0" w:rsidRPr="00F22395" w:rsidRDefault="001D31B0" w:rsidP="001D31B0">
      <w:pPr>
        <w:rPr>
          <w:noProof/>
          <w:lang w:eastAsia="fr-FR"/>
        </w:rPr>
      </w:pPr>
      <w:r w:rsidRPr="00F22395">
        <w:rPr>
          <w:noProof/>
          <w:lang w:eastAsia="fr-FR"/>
        </w:rPr>
        <w:t>L’</w:t>
      </w:r>
      <w:r>
        <w:rPr>
          <w:noProof/>
          <w:lang w:eastAsia="fr-FR"/>
        </w:rPr>
        <w:t>o</w:t>
      </w:r>
      <w:r w:rsidRPr="00F22395">
        <w:rPr>
          <w:noProof/>
          <w:lang w:eastAsia="fr-FR"/>
        </w:rPr>
        <w:t>bjet de la mission est d’assurer pour le compte du Projet SysAD : La surveillance et le contrôle technique des travaux de réhabilitation des pistes de desserte des zones de prodution si</w:t>
      </w:r>
      <w:r>
        <w:rPr>
          <w:noProof/>
          <w:lang w:eastAsia="fr-FR"/>
        </w:rPr>
        <w:t>t</w:t>
      </w:r>
      <w:r w:rsidRPr="00F22395">
        <w:rPr>
          <w:noProof/>
          <w:lang w:eastAsia="fr-FR"/>
        </w:rPr>
        <w:t xml:space="preserve">uées en communes </w:t>
      </w:r>
      <w:r>
        <w:rPr>
          <w:noProof/>
          <w:lang w:eastAsia="fr-FR"/>
        </w:rPr>
        <w:t>R</w:t>
      </w:r>
      <w:r w:rsidRPr="00F22395">
        <w:rPr>
          <w:noProof/>
          <w:lang w:eastAsia="fr-FR"/>
        </w:rPr>
        <w:t xml:space="preserve">ugombo et </w:t>
      </w:r>
      <w:r>
        <w:rPr>
          <w:noProof/>
          <w:lang w:eastAsia="fr-FR"/>
        </w:rPr>
        <w:t>M</w:t>
      </w:r>
      <w:r w:rsidRPr="00F22395">
        <w:rPr>
          <w:noProof/>
          <w:lang w:eastAsia="fr-FR"/>
        </w:rPr>
        <w:t>urwi de la province Cibitoke.</w:t>
      </w:r>
    </w:p>
    <w:p w14:paraId="7F19BD1C" w14:textId="77777777" w:rsidR="001D31B0" w:rsidRPr="00F22395" w:rsidRDefault="001D31B0" w:rsidP="00DE42FC">
      <w:pPr>
        <w:pStyle w:val="ListParagraph"/>
        <w:numPr>
          <w:ilvl w:val="0"/>
          <w:numId w:val="56"/>
        </w:numPr>
        <w:spacing w:before="240" w:line="259" w:lineRule="auto"/>
        <w:rPr>
          <w:noProof/>
          <w:lang w:eastAsia="fr-FR"/>
        </w:rPr>
      </w:pPr>
      <w:r w:rsidRPr="00F22395">
        <w:rPr>
          <w:noProof/>
          <w:lang w:eastAsia="fr-FR"/>
        </w:rPr>
        <w:t>L’</w:t>
      </w:r>
      <w:r w:rsidRPr="004474C5">
        <w:rPr>
          <w:noProof/>
          <w:lang w:eastAsia="fr-FR"/>
        </w:rPr>
        <w:t>étendue d</w:t>
      </w:r>
      <w:r w:rsidRPr="00F22395">
        <w:rPr>
          <w:noProof/>
          <w:lang w:eastAsia="fr-FR"/>
        </w:rPr>
        <w:t>e</w:t>
      </w:r>
      <w:r w:rsidRPr="004474C5">
        <w:rPr>
          <w:noProof/>
          <w:lang w:eastAsia="fr-FR"/>
        </w:rPr>
        <w:t xml:space="preserve"> l</w:t>
      </w:r>
      <w:r w:rsidRPr="00F22395">
        <w:rPr>
          <w:noProof/>
          <w:lang w:eastAsia="fr-FR"/>
        </w:rPr>
        <w:t>a</w:t>
      </w:r>
      <w:r w:rsidRPr="004474C5">
        <w:rPr>
          <w:noProof/>
          <w:lang w:eastAsia="fr-FR"/>
        </w:rPr>
        <w:t xml:space="preserve"> mi</w:t>
      </w:r>
      <w:r w:rsidRPr="00F22395">
        <w:rPr>
          <w:noProof/>
          <w:lang w:eastAsia="fr-FR"/>
        </w:rPr>
        <w:t>ssion</w:t>
      </w:r>
      <w:r w:rsidRPr="004474C5">
        <w:rPr>
          <w:noProof/>
          <w:lang w:eastAsia="fr-FR"/>
        </w:rPr>
        <w:t xml:space="preserve"> e</w:t>
      </w:r>
      <w:r w:rsidRPr="00F22395">
        <w:rPr>
          <w:noProof/>
          <w:lang w:eastAsia="fr-FR"/>
        </w:rPr>
        <w:t>st</w:t>
      </w:r>
      <w:r w:rsidRPr="004474C5">
        <w:rPr>
          <w:noProof/>
          <w:lang w:eastAsia="fr-FR"/>
        </w:rPr>
        <w:t xml:space="preserve"> d’ass</w:t>
      </w:r>
      <w:r w:rsidRPr="00F22395">
        <w:rPr>
          <w:noProof/>
          <w:lang w:eastAsia="fr-FR"/>
        </w:rPr>
        <w:t>ur</w:t>
      </w:r>
      <w:r w:rsidRPr="004474C5">
        <w:rPr>
          <w:noProof/>
          <w:lang w:eastAsia="fr-FR"/>
        </w:rPr>
        <w:t>er</w:t>
      </w:r>
      <w:r w:rsidRPr="00F22395">
        <w:rPr>
          <w:noProof/>
          <w:lang w:eastAsia="fr-FR"/>
        </w:rPr>
        <w:t xml:space="preserve"> la</w:t>
      </w:r>
      <w:r w:rsidRPr="004474C5">
        <w:rPr>
          <w:noProof/>
          <w:lang w:eastAsia="fr-FR"/>
        </w:rPr>
        <w:t xml:space="preserve"> </w:t>
      </w:r>
      <w:r w:rsidRPr="00F22395">
        <w:rPr>
          <w:noProof/>
          <w:lang w:eastAsia="fr-FR"/>
        </w:rPr>
        <w:t>s</w:t>
      </w:r>
      <w:r w:rsidRPr="004474C5">
        <w:rPr>
          <w:noProof/>
          <w:lang w:eastAsia="fr-FR"/>
        </w:rPr>
        <w:t>u</w:t>
      </w:r>
      <w:r w:rsidRPr="00F22395">
        <w:rPr>
          <w:noProof/>
          <w:lang w:eastAsia="fr-FR"/>
        </w:rPr>
        <w:t>r</w:t>
      </w:r>
      <w:r w:rsidRPr="004474C5">
        <w:rPr>
          <w:noProof/>
          <w:lang w:eastAsia="fr-FR"/>
        </w:rPr>
        <w:t>ve</w:t>
      </w:r>
      <w:r w:rsidRPr="00F22395">
        <w:rPr>
          <w:noProof/>
          <w:lang w:eastAsia="fr-FR"/>
        </w:rPr>
        <w:t>ill</w:t>
      </w:r>
      <w:r w:rsidRPr="004474C5">
        <w:rPr>
          <w:noProof/>
          <w:lang w:eastAsia="fr-FR"/>
        </w:rPr>
        <w:t>an</w:t>
      </w:r>
      <w:r w:rsidRPr="00F22395">
        <w:rPr>
          <w:noProof/>
          <w:lang w:eastAsia="fr-FR"/>
        </w:rPr>
        <w:t>ce</w:t>
      </w:r>
      <w:r w:rsidRPr="004474C5">
        <w:rPr>
          <w:noProof/>
          <w:lang w:eastAsia="fr-FR"/>
        </w:rPr>
        <w:t xml:space="preserve"> e</w:t>
      </w:r>
      <w:r w:rsidRPr="00F22395">
        <w:rPr>
          <w:noProof/>
          <w:lang w:eastAsia="fr-FR"/>
        </w:rPr>
        <w:t>t</w:t>
      </w:r>
      <w:r w:rsidRPr="004474C5">
        <w:rPr>
          <w:noProof/>
          <w:lang w:eastAsia="fr-FR"/>
        </w:rPr>
        <w:t xml:space="preserve"> l</w:t>
      </w:r>
      <w:r w:rsidRPr="00F22395">
        <w:rPr>
          <w:noProof/>
          <w:lang w:eastAsia="fr-FR"/>
        </w:rPr>
        <w:t>e</w:t>
      </w:r>
      <w:r w:rsidRPr="004474C5">
        <w:rPr>
          <w:noProof/>
          <w:lang w:eastAsia="fr-FR"/>
        </w:rPr>
        <w:t xml:space="preserve"> </w:t>
      </w:r>
      <w:r w:rsidRPr="00F22395">
        <w:rPr>
          <w:noProof/>
          <w:lang w:eastAsia="fr-FR"/>
        </w:rPr>
        <w:t>c</w:t>
      </w:r>
      <w:r w:rsidRPr="004474C5">
        <w:rPr>
          <w:noProof/>
          <w:lang w:eastAsia="fr-FR"/>
        </w:rPr>
        <w:t>o</w:t>
      </w:r>
      <w:r w:rsidRPr="00F22395">
        <w:rPr>
          <w:noProof/>
          <w:lang w:eastAsia="fr-FR"/>
        </w:rPr>
        <w:t>n</w:t>
      </w:r>
      <w:r w:rsidRPr="004474C5">
        <w:rPr>
          <w:noProof/>
          <w:lang w:eastAsia="fr-FR"/>
        </w:rPr>
        <w:t>t</w:t>
      </w:r>
      <w:r w:rsidRPr="00F22395">
        <w:rPr>
          <w:noProof/>
          <w:lang w:eastAsia="fr-FR"/>
        </w:rPr>
        <w:t>r</w:t>
      </w:r>
      <w:r w:rsidRPr="004474C5">
        <w:rPr>
          <w:noProof/>
          <w:lang w:eastAsia="fr-FR"/>
        </w:rPr>
        <w:t>ô</w:t>
      </w:r>
      <w:r w:rsidRPr="00F22395">
        <w:rPr>
          <w:noProof/>
          <w:lang w:eastAsia="fr-FR"/>
        </w:rPr>
        <w:t>le</w:t>
      </w:r>
      <w:r w:rsidRPr="004474C5">
        <w:rPr>
          <w:noProof/>
          <w:lang w:eastAsia="fr-FR"/>
        </w:rPr>
        <w:t xml:space="preserve"> de</w:t>
      </w:r>
      <w:r w:rsidRPr="00F22395">
        <w:rPr>
          <w:noProof/>
          <w:lang w:eastAsia="fr-FR"/>
        </w:rPr>
        <w:t xml:space="preserve">s </w:t>
      </w:r>
      <w:r w:rsidRPr="004474C5">
        <w:rPr>
          <w:noProof/>
          <w:lang w:eastAsia="fr-FR"/>
        </w:rPr>
        <w:t>t</w:t>
      </w:r>
      <w:r w:rsidRPr="00F22395">
        <w:rPr>
          <w:noProof/>
          <w:lang w:eastAsia="fr-FR"/>
        </w:rPr>
        <w:t>r</w:t>
      </w:r>
      <w:r w:rsidRPr="004474C5">
        <w:rPr>
          <w:noProof/>
          <w:lang w:eastAsia="fr-FR"/>
        </w:rPr>
        <w:t>a</w:t>
      </w:r>
      <w:r w:rsidRPr="00F22395">
        <w:rPr>
          <w:noProof/>
          <w:lang w:eastAsia="fr-FR"/>
        </w:rPr>
        <w:t>v</w:t>
      </w:r>
      <w:r w:rsidRPr="004474C5">
        <w:rPr>
          <w:noProof/>
          <w:lang w:eastAsia="fr-FR"/>
        </w:rPr>
        <w:t>au</w:t>
      </w:r>
      <w:r w:rsidRPr="00F22395">
        <w:rPr>
          <w:noProof/>
          <w:lang w:eastAsia="fr-FR"/>
        </w:rPr>
        <w:t>x</w:t>
      </w:r>
      <w:r w:rsidRPr="004474C5">
        <w:rPr>
          <w:noProof/>
          <w:lang w:eastAsia="fr-FR"/>
        </w:rPr>
        <w:t xml:space="preserve"> </w:t>
      </w:r>
      <w:r w:rsidRPr="00F22395">
        <w:rPr>
          <w:noProof/>
          <w:lang w:eastAsia="fr-FR"/>
        </w:rPr>
        <w:t>s</w:t>
      </w:r>
      <w:r w:rsidRPr="004474C5">
        <w:rPr>
          <w:noProof/>
          <w:lang w:eastAsia="fr-FR"/>
        </w:rPr>
        <w:t>ui</w:t>
      </w:r>
      <w:r w:rsidRPr="00F22395">
        <w:rPr>
          <w:noProof/>
          <w:lang w:eastAsia="fr-FR"/>
        </w:rPr>
        <w:t>van</w:t>
      </w:r>
      <w:r w:rsidRPr="004474C5">
        <w:rPr>
          <w:noProof/>
          <w:lang w:eastAsia="fr-FR"/>
        </w:rPr>
        <w:t>t</w:t>
      </w:r>
      <w:r w:rsidRPr="00F22395">
        <w:rPr>
          <w:noProof/>
          <w:lang w:eastAsia="fr-FR"/>
        </w:rPr>
        <w:t>s :</w:t>
      </w:r>
    </w:p>
    <w:p w14:paraId="1978E0D9" w14:textId="77777777" w:rsidR="001D31B0" w:rsidRPr="00F22395" w:rsidRDefault="001D31B0" w:rsidP="00DE42FC">
      <w:pPr>
        <w:pStyle w:val="ListParagraph"/>
        <w:numPr>
          <w:ilvl w:val="0"/>
          <w:numId w:val="56"/>
        </w:numPr>
        <w:spacing w:before="240" w:line="259" w:lineRule="auto"/>
        <w:rPr>
          <w:noProof/>
          <w:lang w:eastAsia="fr-FR"/>
        </w:rPr>
      </w:pPr>
      <w:r w:rsidRPr="00F22395">
        <w:rPr>
          <w:noProof/>
          <w:lang w:eastAsia="fr-FR"/>
        </w:rPr>
        <w:t>Réhabilitation de la Piste Rusororo – Kivumvu (3 700 m) ;</w:t>
      </w:r>
    </w:p>
    <w:p w14:paraId="4D569A1B" w14:textId="77777777" w:rsidR="001D31B0" w:rsidRPr="00F22395" w:rsidRDefault="001D31B0" w:rsidP="00DE42FC">
      <w:pPr>
        <w:pStyle w:val="ListParagraph"/>
        <w:numPr>
          <w:ilvl w:val="0"/>
          <w:numId w:val="56"/>
        </w:numPr>
        <w:spacing w:before="240" w:line="259" w:lineRule="auto"/>
        <w:rPr>
          <w:noProof/>
          <w:lang w:eastAsia="fr-FR"/>
        </w:rPr>
      </w:pPr>
      <w:r w:rsidRPr="00F22395">
        <w:rPr>
          <w:noProof/>
          <w:lang w:eastAsia="fr-FR"/>
        </w:rPr>
        <w:t>Aménagement de la piste Kivumvu– Prise CTF (1 700 m) ;</w:t>
      </w:r>
    </w:p>
    <w:p w14:paraId="0E62DD45" w14:textId="77777777" w:rsidR="001D31B0" w:rsidRPr="00F22395" w:rsidRDefault="001D31B0" w:rsidP="00DE42FC">
      <w:pPr>
        <w:pStyle w:val="ListParagraph"/>
        <w:numPr>
          <w:ilvl w:val="0"/>
          <w:numId w:val="56"/>
        </w:numPr>
        <w:spacing w:before="240" w:line="259" w:lineRule="auto"/>
        <w:rPr>
          <w:noProof/>
          <w:lang w:eastAsia="fr-FR"/>
        </w:rPr>
      </w:pPr>
      <w:r w:rsidRPr="00F22395">
        <w:rPr>
          <w:noProof/>
          <w:lang w:eastAsia="fr-FR"/>
        </w:rPr>
        <w:t>Réhabilitation de la Piste TR#6A- Sur la colline Rusororo (3 200 m) ;</w:t>
      </w:r>
    </w:p>
    <w:p w14:paraId="01CF6348" w14:textId="6F9937AE" w:rsidR="001D31B0" w:rsidRPr="00F22395" w:rsidRDefault="001D31B0" w:rsidP="00DE42FC">
      <w:pPr>
        <w:pStyle w:val="ListParagraph"/>
        <w:numPr>
          <w:ilvl w:val="0"/>
          <w:numId w:val="56"/>
        </w:numPr>
        <w:spacing w:before="240" w:line="259" w:lineRule="auto"/>
        <w:rPr>
          <w:noProof/>
          <w:lang w:eastAsia="fr-FR"/>
        </w:rPr>
      </w:pPr>
      <w:r w:rsidRPr="00F22395">
        <w:rPr>
          <w:noProof/>
          <w:lang w:eastAsia="fr-FR"/>
        </w:rPr>
        <w:t xml:space="preserve">Aménagement du tronçon de </w:t>
      </w:r>
      <w:r w:rsidR="00485199">
        <w:rPr>
          <w:noProof/>
          <w:lang w:eastAsia="fr-FR"/>
        </w:rPr>
        <w:t xml:space="preserve">la </w:t>
      </w:r>
      <w:r w:rsidRPr="00F22395">
        <w:rPr>
          <w:noProof/>
          <w:lang w:eastAsia="fr-FR"/>
        </w:rPr>
        <w:t>piste d’Accès à la Prise Muhira/Aval ( 500 m) ;</w:t>
      </w:r>
    </w:p>
    <w:p w14:paraId="0C207203" w14:textId="748A9E5E" w:rsidR="001D31B0" w:rsidRDefault="001D31B0" w:rsidP="00DE42FC">
      <w:pPr>
        <w:pStyle w:val="ListParagraph"/>
        <w:numPr>
          <w:ilvl w:val="0"/>
          <w:numId w:val="56"/>
        </w:numPr>
        <w:spacing w:before="240" w:line="259" w:lineRule="auto"/>
        <w:rPr>
          <w:noProof/>
          <w:lang w:eastAsia="fr-FR"/>
        </w:rPr>
      </w:pPr>
      <w:r w:rsidRPr="00F22395">
        <w:rPr>
          <w:noProof/>
          <w:lang w:eastAsia="fr-FR"/>
        </w:rPr>
        <w:t xml:space="preserve">Construction </w:t>
      </w:r>
      <w:r w:rsidR="00485199">
        <w:rPr>
          <w:noProof/>
          <w:lang w:eastAsia="fr-FR"/>
        </w:rPr>
        <w:t xml:space="preserve">d’un </w:t>
      </w:r>
      <w:r w:rsidRPr="00F22395">
        <w:rPr>
          <w:noProof/>
          <w:lang w:eastAsia="fr-FR"/>
        </w:rPr>
        <w:t xml:space="preserve">pont sur la rivière Nyamagana et réhabilitation de la piste TR 6 A  </w:t>
      </w:r>
      <w:r>
        <w:rPr>
          <w:noProof/>
          <w:lang w:eastAsia="fr-FR"/>
        </w:rPr>
        <w:t>(</w:t>
      </w:r>
      <w:r w:rsidRPr="00F22395">
        <w:rPr>
          <w:noProof/>
          <w:lang w:eastAsia="fr-FR"/>
        </w:rPr>
        <w:t>800 m, en partie).</w:t>
      </w:r>
    </w:p>
    <w:p w14:paraId="53C2A10D" w14:textId="77777777" w:rsidR="001D31B0" w:rsidRPr="00F22395" w:rsidRDefault="001D31B0" w:rsidP="001D31B0">
      <w:pPr>
        <w:pStyle w:val="ListParagraph"/>
      </w:pPr>
    </w:p>
    <w:p w14:paraId="6CA956E3" w14:textId="77777777" w:rsidR="001D31B0" w:rsidRPr="00EC002A" w:rsidRDefault="001D31B0" w:rsidP="00EC002A">
      <w:pPr>
        <w:pStyle w:val="Heading2"/>
      </w:pPr>
      <w:bookmarkStart w:id="178" w:name="_Toc198621364"/>
      <w:r w:rsidRPr="00EC002A">
        <w:t>Etendue de la mission</w:t>
      </w:r>
      <w:bookmarkEnd w:id="178"/>
    </w:p>
    <w:p w14:paraId="377737F4" w14:textId="77777777" w:rsidR="001D31B0" w:rsidRPr="00F22395" w:rsidRDefault="001D31B0" w:rsidP="001D31B0">
      <w:pPr>
        <w:rPr>
          <w:noProof/>
          <w:lang w:eastAsia="fr-FR"/>
        </w:rPr>
      </w:pPr>
      <w:r w:rsidRPr="00F22395">
        <w:rPr>
          <w:noProof/>
          <w:lang w:eastAsia="fr-FR"/>
        </w:rPr>
        <w:t>Le contrôle et surveillance consiste au suivi des travaux assurés par le Consultant et se décompose en plusieurs parties comme décrites ci-après :</w:t>
      </w:r>
    </w:p>
    <w:p w14:paraId="73AA5E49" w14:textId="77777777" w:rsidR="001D31B0" w:rsidRPr="000A05AA" w:rsidRDefault="001D31B0" w:rsidP="00DE42FC">
      <w:pPr>
        <w:pStyle w:val="ListParagraph"/>
        <w:numPr>
          <w:ilvl w:val="0"/>
          <w:numId w:val="56"/>
        </w:numPr>
        <w:spacing w:before="240" w:line="259" w:lineRule="auto"/>
        <w:rPr>
          <w:noProof/>
          <w:lang w:eastAsia="fr-FR"/>
        </w:rPr>
      </w:pPr>
      <w:r>
        <w:rPr>
          <w:noProof/>
          <w:lang w:eastAsia="fr-FR"/>
        </w:rPr>
        <w:t xml:space="preserve">Vérification et </w:t>
      </w:r>
      <w:r w:rsidRPr="000A05AA">
        <w:rPr>
          <w:noProof/>
          <w:lang w:eastAsia="fr-FR"/>
        </w:rPr>
        <w:t xml:space="preserve">Validation des </w:t>
      </w:r>
      <w:r>
        <w:rPr>
          <w:noProof/>
          <w:lang w:eastAsia="fr-FR"/>
        </w:rPr>
        <w:t>plans</w:t>
      </w:r>
      <w:r w:rsidRPr="000A05AA">
        <w:rPr>
          <w:noProof/>
          <w:lang w:eastAsia="fr-FR"/>
        </w:rPr>
        <w:t xml:space="preserve"> d’exécution</w:t>
      </w:r>
      <w:r>
        <w:rPr>
          <w:noProof/>
          <w:lang w:eastAsia="fr-FR"/>
        </w:rPr>
        <w:t> ;</w:t>
      </w:r>
    </w:p>
    <w:p w14:paraId="69EFFDC5" w14:textId="77777777" w:rsidR="001D31B0" w:rsidRPr="000A05AA" w:rsidRDefault="001D31B0" w:rsidP="00DE42FC">
      <w:pPr>
        <w:pStyle w:val="ListParagraph"/>
        <w:numPr>
          <w:ilvl w:val="0"/>
          <w:numId w:val="56"/>
        </w:numPr>
        <w:spacing w:before="240" w:line="259" w:lineRule="auto"/>
        <w:rPr>
          <w:noProof/>
          <w:lang w:eastAsia="fr-FR"/>
        </w:rPr>
      </w:pPr>
      <w:r w:rsidRPr="000A05AA">
        <w:rPr>
          <w:noProof/>
          <w:lang w:eastAsia="fr-FR"/>
        </w:rPr>
        <w:t>Contrôle technique des matériaux ;</w:t>
      </w:r>
    </w:p>
    <w:p w14:paraId="36E75418" w14:textId="77777777" w:rsidR="001D31B0" w:rsidRPr="000A05AA" w:rsidRDefault="001D31B0" w:rsidP="00DE42FC">
      <w:pPr>
        <w:pStyle w:val="ListParagraph"/>
        <w:numPr>
          <w:ilvl w:val="0"/>
          <w:numId w:val="56"/>
        </w:numPr>
        <w:spacing w:before="240" w:line="259" w:lineRule="auto"/>
        <w:rPr>
          <w:noProof/>
          <w:lang w:eastAsia="fr-FR"/>
        </w:rPr>
      </w:pPr>
      <w:r w:rsidRPr="000A05AA">
        <w:rPr>
          <w:noProof/>
          <w:lang w:eastAsia="fr-FR"/>
        </w:rPr>
        <w:t>Surveillance et contrôle technique des travaux, suivi administratif et financier, monitoring ;</w:t>
      </w:r>
    </w:p>
    <w:p w14:paraId="6391FB47" w14:textId="77777777" w:rsidR="001D31B0" w:rsidRDefault="001D31B0" w:rsidP="00DE42FC">
      <w:pPr>
        <w:pStyle w:val="ListParagraph"/>
        <w:numPr>
          <w:ilvl w:val="0"/>
          <w:numId w:val="56"/>
        </w:numPr>
        <w:spacing w:before="240" w:line="259" w:lineRule="auto"/>
        <w:rPr>
          <w:noProof/>
          <w:lang w:eastAsia="fr-FR"/>
        </w:rPr>
      </w:pPr>
      <w:r w:rsidRPr="00422AA8">
        <w:rPr>
          <w:noProof/>
          <w:lang w:eastAsia="fr-FR"/>
        </w:rPr>
        <w:t>Participation aux réceptions des travaux</w:t>
      </w:r>
    </w:p>
    <w:p w14:paraId="275D12A1" w14:textId="77777777" w:rsidR="00BC047A" w:rsidRDefault="00BC047A" w:rsidP="00BC047A">
      <w:pPr>
        <w:pStyle w:val="ListParagraph"/>
        <w:spacing w:before="240" w:line="259" w:lineRule="auto"/>
        <w:rPr>
          <w:noProof/>
          <w:lang w:eastAsia="fr-FR"/>
        </w:rPr>
      </w:pPr>
    </w:p>
    <w:p w14:paraId="17E77F78" w14:textId="77777777" w:rsidR="00BC047A" w:rsidRPr="00BC047A" w:rsidRDefault="00BC047A" w:rsidP="00BC047A">
      <w:pPr>
        <w:pStyle w:val="Heading3"/>
        <w:keepNext/>
        <w:widowControl w:val="0"/>
        <w:numPr>
          <w:ilvl w:val="2"/>
          <w:numId w:val="5"/>
        </w:numPr>
        <w:suppressAutoHyphens/>
        <w:autoSpaceDE/>
        <w:autoSpaceDN/>
        <w:adjustRightInd/>
        <w:spacing w:before="180" w:after="180"/>
        <w:ind w:left="810"/>
        <w:rPr>
          <w:color w:val="auto"/>
          <w:lang w:val="fr-BE"/>
        </w:rPr>
      </w:pPr>
      <w:bookmarkStart w:id="179" w:name="_Toc198621365"/>
      <w:r w:rsidRPr="00BC047A">
        <w:rPr>
          <w:color w:val="auto"/>
          <w:lang w:val="fr-BE"/>
        </w:rPr>
        <w:lastRenderedPageBreak/>
        <w:t>Vérification et Validation des plans d’exécution</w:t>
      </w:r>
      <w:bookmarkEnd w:id="179"/>
    </w:p>
    <w:p w14:paraId="2711CBA1" w14:textId="77777777" w:rsidR="00BC047A" w:rsidRPr="00422AA8" w:rsidRDefault="00BC047A" w:rsidP="00BC047A">
      <w:pPr>
        <w:rPr>
          <w:snapToGrid w:val="0"/>
        </w:rPr>
      </w:pPr>
      <w:r w:rsidRPr="00422AA8">
        <w:rPr>
          <w:snapToGrid w:val="0"/>
        </w:rPr>
        <w:t>Les études d’exécution permettent la réalisation de l’ouvrage. Elles ont pour objet :</w:t>
      </w:r>
    </w:p>
    <w:p w14:paraId="70BD9955" w14:textId="77777777" w:rsidR="00BC047A" w:rsidRPr="00422AA8" w:rsidRDefault="00BC047A" w:rsidP="00DE42FC">
      <w:pPr>
        <w:pStyle w:val="ListParagraph"/>
        <w:numPr>
          <w:ilvl w:val="0"/>
          <w:numId w:val="56"/>
        </w:numPr>
        <w:spacing w:before="240" w:line="259" w:lineRule="auto"/>
      </w:pPr>
      <w:r w:rsidRPr="00422AA8">
        <w:t>D’établir tous les plans d’exécution et spécifications à l’usage du chantier ainsi que les plans de synthèse correspondants ;</w:t>
      </w:r>
    </w:p>
    <w:p w14:paraId="34B03469" w14:textId="77777777" w:rsidR="00BC047A" w:rsidRPr="00422AA8" w:rsidRDefault="00BC047A" w:rsidP="00DE42FC">
      <w:pPr>
        <w:pStyle w:val="ListParagraph"/>
        <w:numPr>
          <w:ilvl w:val="0"/>
          <w:numId w:val="56"/>
        </w:numPr>
        <w:spacing w:before="240" w:line="259" w:lineRule="auto"/>
      </w:pPr>
      <w:r w:rsidRPr="00422AA8">
        <w:t>D’établir le calendrier prévisionnel d’exécution des travaux ;</w:t>
      </w:r>
    </w:p>
    <w:p w14:paraId="66D77496" w14:textId="77777777" w:rsidR="00BC047A" w:rsidRPr="00422AA8" w:rsidRDefault="00BC047A" w:rsidP="00DE42FC">
      <w:pPr>
        <w:pStyle w:val="ListParagraph"/>
        <w:numPr>
          <w:ilvl w:val="0"/>
          <w:numId w:val="56"/>
        </w:numPr>
        <w:spacing w:before="240" w:line="259" w:lineRule="auto"/>
      </w:pPr>
      <w:r w:rsidRPr="00422AA8">
        <w:t xml:space="preserve">D’effectuer la mise en cohérence technique des documents fournis par l’entreprise des travaux. </w:t>
      </w:r>
    </w:p>
    <w:p w14:paraId="72A09387" w14:textId="77777777" w:rsidR="00BC047A" w:rsidRPr="001439C1" w:rsidRDefault="00BC047A" w:rsidP="00BC047A">
      <w:r w:rsidRPr="001439C1">
        <w:t>Les études d’exécution sont intégralement réalisées par l’entreprise. Le consultant s’assure que les documents établis par l’entreprise respectent les dispositions du projet et, dans ce cas, leur délivre son visa et les envoie au Pouvoir Adjudicateur pour approbation avant la notification à l’entreprise pour exécution.</w:t>
      </w:r>
    </w:p>
    <w:p w14:paraId="1548979C" w14:textId="77777777" w:rsidR="00BC047A" w:rsidRPr="00422AA8" w:rsidRDefault="00BC047A" w:rsidP="00BC047A">
      <w:pPr>
        <w:rPr>
          <w:snapToGrid w:val="0"/>
        </w:rPr>
      </w:pPr>
      <w:r w:rsidRPr="00422AA8">
        <w:rPr>
          <w:snapToGrid w:val="0"/>
        </w:rPr>
        <w:t>Le consultant veillera en particulier à :</w:t>
      </w:r>
    </w:p>
    <w:p w14:paraId="1CECEF00" w14:textId="77777777" w:rsidR="00BC047A" w:rsidRPr="00422AA8" w:rsidRDefault="00BC047A" w:rsidP="00DE42FC">
      <w:pPr>
        <w:pStyle w:val="ListParagraph"/>
        <w:numPr>
          <w:ilvl w:val="0"/>
          <w:numId w:val="60"/>
        </w:numPr>
        <w:jc w:val="both"/>
      </w:pPr>
      <w:r w:rsidRPr="00422AA8">
        <w:t xml:space="preserve">Obtenir et vérifier le planning général de réalisation des travaux ; </w:t>
      </w:r>
    </w:p>
    <w:p w14:paraId="489996BC" w14:textId="77777777" w:rsidR="00BC047A" w:rsidRPr="001439C1" w:rsidRDefault="00BC047A" w:rsidP="00DE42FC">
      <w:pPr>
        <w:pStyle w:val="ListParagraph"/>
        <w:numPr>
          <w:ilvl w:val="0"/>
          <w:numId w:val="60"/>
        </w:numPr>
        <w:jc w:val="both"/>
      </w:pPr>
      <w:r w:rsidRPr="00422AA8">
        <w:t>Vérifier avec l’entreprise (sous-traitants y compris) les tâches critiques et choix techniques importants qui peuvent se présenter pendant l’exécution des travaux</w:t>
      </w:r>
      <w:r w:rsidRPr="001439C1">
        <w:t>.</w:t>
      </w:r>
    </w:p>
    <w:p w14:paraId="5F5CF6EF" w14:textId="77777777" w:rsidR="00BC047A" w:rsidRPr="00BC047A" w:rsidRDefault="00BC047A" w:rsidP="00BC047A">
      <w:pPr>
        <w:pStyle w:val="Heading3"/>
        <w:keepNext/>
        <w:widowControl w:val="0"/>
        <w:numPr>
          <w:ilvl w:val="2"/>
          <w:numId w:val="5"/>
        </w:numPr>
        <w:suppressAutoHyphens/>
        <w:autoSpaceDE/>
        <w:autoSpaceDN/>
        <w:adjustRightInd/>
        <w:spacing w:before="180" w:after="180"/>
        <w:ind w:left="810"/>
        <w:rPr>
          <w:color w:val="auto"/>
          <w:lang w:val="fr-BE"/>
        </w:rPr>
      </w:pPr>
      <w:bookmarkStart w:id="180" w:name="_Toc198621366"/>
      <w:r w:rsidRPr="00BC047A">
        <w:rPr>
          <w:color w:val="auto"/>
          <w:lang w:val="fr-BE"/>
        </w:rPr>
        <w:t>Contrôle technique des matériaux :</w:t>
      </w:r>
      <w:bookmarkEnd w:id="180"/>
    </w:p>
    <w:p w14:paraId="0C7A27FD" w14:textId="77777777" w:rsidR="00BC047A" w:rsidRPr="00F22395" w:rsidRDefault="00BC047A" w:rsidP="001439C1">
      <w:pPr>
        <w:jc w:val="both"/>
      </w:pPr>
      <w:bookmarkStart w:id="181" w:name="_Toc325384526"/>
      <w:r w:rsidRPr="00F22395">
        <w:t>Le Consultant est responsable du contrôle technique et de la vérification de la concordance entre les spécifications du marché et les matériaux mis en place. Le contrôle technique portera sur le matériel, l’équipement et les fournitures conformément aux propositions dans l’offre du ou des soumissionnaires adjudicataires. Le contrôle de conformité technique des équipements et matériels sera fait avant le démarrage des travaux. Il doit organiser les réceptions avec les représentants de l’administration</w:t>
      </w:r>
      <w:r>
        <w:t xml:space="preserve"> du projet SysAD/Enabel</w:t>
      </w:r>
      <w:r w:rsidRPr="00F22395">
        <w:t xml:space="preserve"> et doit préparer le procès-verbal correspondant.</w:t>
      </w:r>
    </w:p>
    <w:p w14:paraId="455CBD5F" w14:textId="77777777" w:rsidR="00BC047A" w:rsidRPr="00BC047A" w:rsidRDefault="00BC047A" w:rsidP="00BC047A">
      <w:pPr>
        <w:pStyle w:val="Heading3"/>
        <w:keepNext/>
        <w:widowControl w:val="0"/>
        <w:numPr>
          <w:ilvl w:val="2"/>
          <w:numId w:val="5"/>
        </w:numPr>
        <w:suppressAutoHyphens/>
        <w:autoSpaceDE/>
        <w:autoSpaceDN/>
        <w:adjustRightInd/>
        <w:spacing w:before="180" w:after="180"/>
        <w:ind w:left="810"/>
        <w:rPr>
          <w:color w:val="auto"/>
          <w:lang w:val="fr-BE"/>
        </w:rPr>
      </w:pPr>
      <w:bookmarkStart w:id="182" w:name="_Toc198621367"/>
      <w:r w:rsidRPr="00BC047A">
        <w:rPr>
          <w:color w:val="auto"/>
          <w:lang w:val="fr-BE"/>
        </w:rPr>
        <w:t>Surveillance et contrôle technique des travaux, suivi administratif et financier, Monitoring</w:t>
      </w:r>
      <w:bookmarkEnd w:id="182"/>
    </w:p>
    <w:bookmarkEnd w:id="181"/>
    <w:p w14:paraId="11D9C2A7" w14:textId="77777777" w:rsidR="00BC047A" w:rsidRDefault="00BC047A" w:rsidP="00BC047A">
      <w:pPr>
        <w:pStyle w:val="BodyText"/>
        <w:tabs>
          <w:tab w:val="num" w:pos="660"/>
        </w:tabs>
        <w:spacing w:after="0"/>
        <w:rPr>
          <w:rFonts w:ascii="Georgia" w:eastAsia="Calibri" w:hAnsi="Georgia" w:cs="Times New Roman"/>
          <w:color w:val="585756"/>
          <w:kern w:val="0"/>
          <w:sz w:val="21"/>
          <w:szCs w:val="22"/>
          <w:lang w:val="fr-BE"/>
        </w:rPr>
      </w:pPr>
      <w:r w:rsidRPr="001439C1">
        <w:rPr>
          <w:rFonts w:ascii="Georgia" w:eastAsia="Calibri" w:hAnsi="Georgia" w:cs="Times New Roman"/>
          <w:color w:val="585756"/>
          <w:kern w:val="0"/>
          <w:sz w:val="21"/>
          <w:szCs w:val="22"/>
          <w:lang w:val="fr-BE"/>
        </w:rPr>
        <w:t>Le Consultant est responsable de la surveillance et contrôle technique pour les travaux d’exécution. Ces prestations comprennent, entre autres :</w:t>
      </w:r>
    </w:p>
    <w:p w14:paraId="61F7BEA7" w14:textId="77777777" w:rsidR="001439C1" w:rsidRPr="001439C1" w:rsidRDefault="001439C1" w:rsidP="00BC047A">
      <w:pPr>
        <w:pStyle w:val="BodyText"/>
        <w:tabs>
          <w:tab w:val="num" w:pos="660"/>
        </w:tabs>
        <w:spacing w:after="0"/>
        <w:rPr>
          <w:rFonts w:ascii="Georgia" w:eastAsia="Calibri" w:hAnsi="Georgia" w:cs="Times New Roman"/>
          <w:color w:val="585756"/>
          <w:kern w:val="0"/>
          <w:sz w:val="21"/>
          <w:szCs w:val="22"/>
          <w:lang w:val="fr-BE"/>
        </w:rPr>
      </w:pPr>
    </w:p>
    <w:p w14:paraId="6A0D2BAD" w14:textId="77777777" w:rsidR="00BC047A" w:rsidRPr="00422AA8" w:rsidRDefault="00BC047A" w:rsidP="00DE42FC">
      <w:pPr>
        <w:pStyle w:val="ListParagraph"/>
        <w:numPr>
          <w:ilvl w:val="0"/>
          <w:numId w:val="61"/>
        </w:numPr>
        <w:jc w:val="both"/>
      </w:pPr>
      <w:r w:rsidRPr="00422AA8">
        <w:t>Assurer le suivi permanent des travaux et contrôler quotidiennement les travaux par l'intermédiaire des techniciens-surveillants permanents sur le chantier ;</w:t>
      </w:r>
    </w:p>
    <w:p w14:paraId="16516FBB" w14:textId="77777777" w:rsidR="00BC047A" w:rsidRPr="00422AA8" w:rsidRDefault="00BC047A" w:rsidP="00DE42FC">
      <w:pPr>
        <w:pStyle w:val="ListParagraph"/>
        <w:numPr>
          <w:ilvl w:val="0"/>
          <w:numId w:val="61"/>
        </w:numPr>
        <w:jc w:val="both"/>
      </w:pPr>
      <w:r w:rsidRPr="00422AA8">
        <w:t>Vérification des engins et du matériel de chantier, du personnel d‘encadrement et de l’effectif de la main d’œuvre spécialisée ou non, etc. mobilisés par l’Entrepreneur et leur adéquation avec les besoins des travaux ;</w:t>
      </w:r>
    </w:p>
    <w:p w14:paraId="4D381147" w14:textId="77777777" w:rsidR="00BC047A" w:rsidRPr="00422AA8" w:rsidRDefault="00BC047A" w:rsidP="00DE42FC">
      <w:pPr>
        <w:pStyle w:val="ListParagraph"/>
        <w:numPr>
          <w:ilvl w:val="0"/>
          <w:numId w:val="61"/>
        </w:numPr>
        <w:jc w:val="both"/>
      </w:pPr>
      <w:r w:rsidRPr="00422AA8">
        <w:t>Vérification du respect des clauses administratives (cautions, assurances, garantie, etc.) ;</w:t>
      </w:r>
    </w:p>
    <w:p w14:paraId="7AFBC168" w14:textId="77777777" w:rsidR="00BC047A" w:rsidRPr="00422AA8" w:rsidRDefault="00BC047A" w:rsidP="00DE42FC">
      <w:pPr>
        <w:pStyle w:val="ListParagraph"/>
        <w:numPr>
          <w:ilvl w:val="0"/>
          <w:numId w:val="61"/>
        </w:numPr>
        <w:jc w:val="both"/>
      </w:pPr>
      <w:r w:rsidRPr="00422AA8">
        <w:t>Détermination des axes et repères topographiques principaux que les entrepreneurs utiliseront pour caler leurs ouvrages, vérification des levés topographiques prévus dans leur marché et des levés topographiques de détails, vérification des implantations ;</w:t>
      </w:r>
    </w:p>
    <w:p w14:paraId="2737B336" w14:textId="77777777" w:rsidR="00BC047A" w:rsidRPr="00422AA8" w:rsidRDefault="00BC047A" w:rsidP="00DE42FC">
      <w:pPr>
        <w:pStyle w:val="ListParagraph"/>
        <w:numPr>
          <w:ilvl w:val="0"/>
          <w:numId w:val="61"/>
        </w:numPr>
        <w:jc w:val="both"/>
      </w:pPr>
      <w:r w:rsidRPr="00422AA8">
        <w:t>Contrôle de conformité de l'exécution des travaux avec les prescriptions des clauses contractuelles des marchés en matière de qualité, de délais et de coût ;</w:t>
      </w:r>
    </w:p>
    <w:p w14:paraId="1EE2DEFC" w14:textId="77777777" w:rsidR="00BC047A" w:rsidRPr="00422AA8" w:rsidRDefault="00BC047A" w:rsidP="00DE42FC">
      <w:pPr>
        <w:pStyle w:val="ListParagraph"/>
        <w:numPr>
          <w:ilvl w:val="0"/>
          <w:numId w:val="61"/>
        </w:numPr>
        <w:jc w:val="both"/>
      </w:pPr>
      <w:r w:rsidRPr="00422AA8">
        <w:t>Contrôle de la qualité des matériaux (béton, ferraillage, ciment, remblais, etc.) ;</w:t>
      </w:r>
    </w:p>
    <w:p w14:paraId="00911E27" w14:textId="77777777" w:rsidR="00BC047A" w:rsidRPr="00422AA8" w:rsidRDefault="00BC047A" w:rsidP="00DE42FC">
      <w:pPr>
        <w:pStyle w:val="ListParagraph"/>
        <w:numPr>
          <w:ilvl w:val="0"/>
          <w:numId w:val="61"/>
        </w:numPr>
        <w:jc w:val="both"/>
      </w:pPr>
      <w:r w:rsidRPr="00422AA8">
        <w:lastRenderedPageBreak/>
        <w:t>La surveillance des différents essais à réaliser ;</w:t>
      </w:r>
    </w:p>
    <w:p w14:paraId="5A3E5EE9" w14:textId="77777777" w:rsidR="00BC047A" w:rsidRPr="00422AA8" w:rsidRDefault="00BC047A" w:rsidP="00DE42FC">
      <w:pPr>
        <w:pStyle w:val="ListParagraph"/>
        <w:numPr>
          <w:ilvl w:val="0"/>
          <w:numId w:val="61"/>
        </w:numPr>
        <w:jc w:val="both"/>
      </w:pPr>
      <w:r w:rsidRPr="00422AA8">
        <w:t>Détermination des modifications secondaires et complémentaires à apporter aux projets si nécessaire, en fonction des constatations faites en cours d'exécution et après accord du Projet SysAD/ Enabel en vue de permettre à l’entrepreneur d'établir leurs plans d’exécution ;</w:t>
      </w:r>
    </w:p>
    <w:p w14:paraId="25CBF8F3" w14:textId="77777777" w:rsidR="00BC047A" w:rsidRPr="00422AA8" w:rsidRDefault="00BC047A" w:rsidP="00DE42FC">
      <w:pPr>
        <w:pStyle w:val="ListParagraph"/>
        <w:numPr>
          <w:ilvl w:val="0"/>
          <w:numId w:val="61"/>
        </w:numPr>
        <w:jc w:val="both"/>
      </w:pPr>
      <w:r w:rsidRPr="00422AA8">
        <w:t>Préparation et organisation des réunions de chantier. Le consultant sera responsable de la rédaction des comptes rendus ;</w:t>
      </w:r>
    </w:p>
    <w:p w14:paraId="1D1A3B3A" w14:textId="77777777" w:rsidR="00BC047A" w:rsidRPr="00422AA8" w:rsidRDefault="00BC047A" w:rsidP="00DE42FC">
      <w:pPr>
        <w:pStyle w:val="ListParagraph"/>
        <w:numPr>
          <w:ilvl w:val="0"/>
          <w:numId w:val="61"/>
        </w:numPr>
        <w:jc w:val="both"/>
      </w:pPr>
      <w:r w:rsidRPr="00422AA8">
        <w:t>Examen et approbation des plannings d’exécution des travaux ;</w:t>
      </w:r>
    </w:p>
    <w:p w14:paraId="125ED559" w14:textId="77777777" w:rsidR="00BC047A" w:rsidRPr="00422AA8" w:rsidRDefault="00BC047A" w:rsidP="00DE42FC">
      <w:pPr>
        <w:pStyle w:val="ListParagraph"/>
        <w:numPr>
          <w:ilvl w:val="0"/>
          <w:numId w:val="61"/>
        </w:numPr>
        <w:jc w:val="both"/>
      </w:pPr>
      <w:r w:rsidRPr="00422AA8">
        <w:t>Vérifier la tenue et la complétude du journal de chantier ;</w:t>
      </w:r>
    </w:p>
    <w:p w14:paraId="5B2B706D" w14:textId="77777777" w:rsidR="00BC047A" w:rsidRPr="00422AA8" w:rsidRDefault="00BC047A" w:rsidP="00DE42FC">
      <w:pPr>
        <w:pStyle w:val="ListParagraph"/>
        <w:numPr>
          <w:ilvl w:val="0"/>
          <w:numId w:val="61"/>
        </w:numPr>
        <w:jc w:val="both"/>
      </w:pPr>
      <w:r w:rsidRPr="00422AA8">
        <w:t>Suivi du respect des plannings ou calendriers de réalisation des marchés, intégration de ces plannings contractuels dans le planning d’ensemble du projet, tenue à jour de ce planning d'ensemble et déclenchement des interventions nécessaires à son respect ou, à défaut, notification des mises en demeure à l’entrepreneur ;</w:t>
      </w:r>
    </w:p>
    <w:p w14:paraId="2C84EF2C" w14:textId="77777777" w:rsidR="00BC047A" w:rsidRPr="00422AA8" w:rsidRDefault="00BC047A" w:rsidP="00DE42FC">
      <w:pPr>
        <w:pStyle w:val="ListParagraph"/>
        <w:numPr>
          <w:ilvl w:val="0"/>
          <w:numId w:val="61"/>
        </w:numPr>
        <w:jc w:val="both"/>
      </w:pPr>
      <w:r w:rsidRPr="00422AA8">
        <w:t>Information systématique du projet SysAD/Enabel sur l'état d'avancement des travaux et les dépenses, ainsi que sur les décisions éventuelles à prendre ;</w:t>
      </w:r>
    </w:p>
    <w:p w14:paraId="02D84234" w14:textId="77777777" w:rsidR="00BC047A" w:rsidRPr="00422AA8" w:rsidRDefault="00BC047A" w:rsidP="00DE42FC">
      <w:pPr>
        <w:pStyle w:val="ListParagraph"/>
        <w:numPr>
          <w:ilvl w:val="0"/>
          <w:numId w:val="61"/>
        </w:numPr>
        <w:jc w:val="both"/>
      </w:pPr>
      <w:r w:rsidRPr="00422AA8">
        <w:t>Proposition d’éléments pour l’établissement des ordres de service et procès- verbaux à notifier à l’Entrepreneur ;</w:t>
      </w:r>
    </w:p>
    <w:p w14:paraId="3D7088DA" w14:textId="77777777" w:rsidR="00BC047A" w:rsidRPr="00422AA8" w:rsidRDefault="00BC047A" w:rsidP="00DE42FC">
      <w:pPr>
        <w:pStyle w:val="ListParagraph"/>
        <w:numPr>
          <w:ilvl w:val="0"/>
          <w:numId w:val="61"/>
        </w:numPr>
        <w:jc w:val="both"/>
      </w:pPr>
      <w:r w:rsidRPr="00422AA8">
        <w:t>La prise de toutes les décisions quant aux ordres à l’entrepreneur conformément aux stipulations des contrats d’exécution ;</w:t>
      </w:r>
    </w:p>
    <w:p w14:paraId="213EE360" w14:textId="77777777" w:rsidR="00BC047A" w:rsidRPr="00422AA8" w:rsidRDefault="00BC047A" w:rsidP="00DE42FC">
      <w:pPr>
        <w:pStyle w:val="ListParagraph"/>
        <w:numPr>
          <w:ilvl w:val="0"/>
          <w:numId w:val="61"/>
        </w:numPr>
        <w:jc w:val="both"/>
      </w:pPr>
      <w:r w:rsidRPr="00422AA8">
        <w:t>La prise des attachements, vérification des métrés mensuels établis par les entrepreneurs, et accord mensuel sur ces métrés avec le projet SysAD/Enabel et les Entrepreneurs ;</w:t>
      </w:r>
    </w:p>
    <w:p w14:paraId="04A58BA2" w14:textId="77777777" w:rsidR="00BC047A" w:rsidRPr="00422AA8" w:rsidRDefault="00BC047A" w:rsidP="00DE42FC">
      <w:pPr>
        <w:pStyle w:val="ListParagraph"/>
        <w:numPr>
          <w:ilvl w:val="0"/>
          <w:numId w:val="61"/>
        </w:numPr>
        <w:jc w:val="both"/>
      </w:pPr>
      <w:r w:rsidRPr="00422AA8">
        <w:t>La vérification des décomptes de l’entrepreneur ;</w:t>
      </w:r>
    </w:p>
    <w:p w14:paraId="5DEA6A57" w14:textId="77777777" w:rsidR="00BC047A" w:rsidRPr="00422AA8" w:rsidRDefault="00BC047A" w:rsidP="00DE42FC">
      <w:pPr>
        <w:pStyle w:val="ListParagraph"/>
        <w:numPr>
          <w:ilvl w:val="0"/>
          <w:numId w:val="61"/>
        </w:numPr>
        <w:jc w:val="both"/>
      </w:pPr>
      <w:r w:rsidRPr="00422AA8">
        <w:t>L’établissement des situations et décomptes mensuels des travaux et fournitures avec transmission de ces documents à l’Administration du projet SysAD/Enabel, vérification de toutes les notes, factures et autres documents soumis par les entrepreneurs ;</w:t>
      </w:r>
    </w:p>
    <w:p w14:paraId="04FE770E" w14:textId="77777777" w:rsidR="00BC047A" w:rsidRPr="00422AA8" w:rsidRDefault="00BC047A" w:rsidP="00DE42FC">
      <w:pPr>
        <w:pStyle w:val="ListParagraph"/>
        <w:numPr>
          <w:ilvl w:val="0"/>
          <w:numId w:val="61"/>
        </w:numPr>
        <w:jc w:val="both"/>
      </w:pPr>
      <w:r w:rsidRPr="00422AA8">
        <w:t>Vérifier le paiement du personnel exécutant et en particulier celui recruté localement.  Veiller au respect de la mise en œuvre des conditions de travail décentes ;</w:t>
      </w:r>
    </w:p>
    <w:p w14:paraId="312A19B2" w14:textId="77777777" w:rsidR="00BC047A" w:rsidRDefault="00BC047A" w:rsidP="00DE42FC">
      <w:pPr>
        <w:pStyle w:val="ListParagraph"/>
        <w:numPr>
          <w:ilvl w:val="0"/>
          <w:numId w:val="61"/>
        </w:numPr>
        <w:jc w:val="both"/>
      </w:pPr>
      <w:r w:rsidRPr="00422AA8">
        <w:t>L’établissement des rapports hebdomadaires, mensuels et circonstanciels</w:t>
      </w:r>
      <w:r>
        <w:t> ;</w:t>
      </w:r>
    </w:p>
    <w:p w14:paraId="372891B0" w14:textId="77777777" w:rsidR="00BC047A" w:rsidRPr="00422AA8" w:rsidRDefault="00BC047A" w:rsidP="00DE42FC">
      <w:pPr>
        <w:pStyle w:val="ListParagraph"/>
        <w:numPr>
          <w:ilvl w:val="0"/>
          <w:numId w:val="61"/>
        </w:numPr>
        <w:jc w:val="both"/>
      </w:pPr>
      <w:r w:rsidRPr="00422AA8">
        <w:t>Et éventuellement, la participation à la mise en œuvre des clauses environnementales et sociales : Afin de limiter l’impact environnemental et social des travaux sur le site et son environnement.</w:t>
      </w:r>
    </w:p>
    <w:p w14:paraId="3BBBB27C" w14:textId="77777777" w:rsidR="00BC047A" w:rsidRPr="001439C1" w:rsidRDefault="00BC047A" w:rsidP="00BC047A">
      <w:pPr>
        <w:pStyle w:val="BodyText"/>
        <w:widowControl/>
        <w:tabs>
          <w:tab w:val="num" w:pos="1260"/>
        </w:tabs>
        <w:spacing w:after="0"/>
        <w:rPr>
          <w:rFonts w:ascii="Georgia" w:eastAsia="Calibri" w:hAnsi="Georgia" w:cs="Times New Roman"/>
          <w:color w:val="585756"/>
          <w:kern w:val="0"/>
          <w:sz w:val="21"/>
          <w:szCs w:val="22"/>
          <w:lang w:val="fr-BE"/>
        </w:rPr>
      </w:pPr>
      <w:r w:rsidRPr="001439C1">
        <w:rPr>
          <w:rFonts w:ascii="Georgia" w:eastAsia="Calibri" w:hAnsi="Georgia" w:cs="Times New Roman"/>
          <w:color w:val="585756"/>
          <w:kern w:val="0"/>
          <w:sz w:val="21"/>
          <w:szCs w:val="22"/>
          <w:lang w:val="fr-BE"/>
        </w:rPr>
        <w:t>NB : En aucun cas, le bureau d’études (prestataire) ne peut signer les ordres de service à incidence financière et les transmettre à l’entrepreneur pour le compte du Projet. Autrement, aucune suite ne sera donnée à ces ordres de service non autorisés.</w:t>
      </w:r>
    </w:p>
    <w:p w14:paraId="2ABB028F" w14:textId="77777777" w:rsidR="00BC047A" w:rsidRPr="00C06FC4" w:rsidRDefault="00BC047A" w:rsidP="00C06FC4">
      <w:pPr>
        <w:pStyle w:val="Heading3"/>
        <w:keepNext/>
        <w:widowControl w:val="0"/>
        <w:numPr>
          <w:ilvl w:val="2"/>
          <w:numId w:val="5"/>
        </w:numPr>
        <w:suppressAutoHyphens/>
        <w:autoSpaceDE/>
        <w:autoSpaceDN/>
        <w:adjustRightInd/>
        <w:spacing w:before="180" w:after="180"/>
        <w:ind w:left="810"/>
        <w:rPr>
          <w:color w:val="auto"/>
          <w:lang w:val="fr-BE"/>
        </w:rPr>
      </w:pPr>
      <w:bookmarkStart w:id="183" w:name="_Hlk194064688"/>
      <w:bookmarkStart w:id="184" w:name="_Toc198621368"/>
      <w:r w:rsidRPr="00C06FC4">
        <w:rPr>
          <w:color w:val="auto"/>
          <w:lang w:val="fr-BE"/>
        </w:rPr>
        <w:t>Participation aux réceptions des travaux</w:t>
      </w:r>
      <w:bookmarkEnd w:id="184"/>
    </w:p>
    <w:bookmarkEnd w:id="183"/>
    <w:p w14:paraId="635DF4AD" w14:textId="77777777" w:rsidR="00BC047A" w:rsidRPr="00422AA8" w:rsidRDefault="00BC047A" w:rsidP="00DE42FC">
      <w:pPr>
        <w:pStyle w:val="ListParagraph"/>
        <w:numPr>
          <w:ilvl w:val="0"/>
          <w:numId w:val="61"/>
        </w:numPr>
        <w:jc w:val="both"/>
      </w:pPr>
      <w:r w:rsidRPr="00422AA8">
        <w:t>Elaboration du constat d’achèvement des travaux par type d’ouvrage avec l’inventaire définitif des ouvrages objets du marché des travaux pour attester de la bonne exécution des travaux et de la conformité des ouvrages et équipements par rapport au marché ;</w:t>
      </w:r>
    </w:p>
    <w:p w14:paraId="26806AB0" w14:textId="77777777" w:rsidR="00BC047A" w:rsidRPr="00422AA8" w:rsidRDefault="00BC047A" w:rsidP="00DE42FC">
      <w:pPr>
        <w:pStyle w:val="ListParagraph"/>
        <w:numPr>
          <w:ilvl w:val="0"/>
          <w:numId w:val="61"/>
        </w:numPr>
        <w:jc w:val="both"/>
      </w:pPr>
      <w:r w:rsidRPr="00422AA8">
        <w:t>Vérification des plans de recollement pour l’ensemble des ouvrages et aménagements divers ;</w:t>
      </w:r>
    </w:p>
    <w:p w14:paraId="2789B39C" w14:textId="77777777" w:rsidR="00BC047A" w:rsidRPr="00422AA8" w:rsidRDefault="00BC047A" w:rsidP="00DE42FC">
      <w:pPr>
        <w:pStyle w:val="ListParagraph"/>
        <w:numPr>
          <w:ilvl w:val="0"/>
          <w:numId w:val="61"/>
        </w:numPr>
        <w:jc w:val="both"/>
      </w:pPr>
      <w:r w:rsidRPr="00422AA8">
        <w:t>Vérification des décomptes définitifs qui seront présentés pour approbation et payement au projet SysAD/Enabel;</w:t>
      </w:r>
    </w:p>
    <w:p w14:paraId="68BC410F" w14:textId="77777777" w:rsidR="00BC047A" w:rsidRPr="00422AA8" w:rsidRDefault="00BC047A" w:rsidP="00DE42FC">
      <w:pPr>
        <w:pStyle w:val="ListParagraph"/>
        <w:numPr>
          <w:ilvl w:val="0"/>
          <w:numId w:val="61"/>
        </w:numPr>
        <w:jc w:val="both"/>
      </w:pPr>
      <w:r w:rsidRPr="00422AA8">
        <w:lastRenderedPageBreak/>
        <w:t>Elaboration d'un rapport final conformément au modèle approuvé par le projet ; Assistance aux opérations de réception provisoire intégrant la vérification de la levée des réserves et la rédaction du procès-verbal ;</w:t>
      </w:r>
    </w:p>
    <w:p w14:paraId="1918D10A" w14:textId="77777777" w:rsidR="00BC047A" w:rsidRDefault="00BC047A" w:rsidP="00DE42FC">
      <w:pPr>
        <w:pStyle w:val="ListParagraph"/>
        <w:numPr>
          <w:ilvl w:val="0"/>
          <w:numId w:val="61"/>
        </w:numPr>
        <w:jc w:val="both"/>
      </w:pPr>
      <w:r w:rsidRPr="00422AA8">
        <w:t>Assistance aux opérations de réception définitive à l’issue de la période de garantie ; le Prestataire ne sera pas présent au cours du délai de garantie. Une mission spécifique et ponctuelle, selon le besoin, pourrait être organisée à l’issue de la période de garantie pour participer à la réception définitive. Ces opérations comporteront une reconnaissance des ouvrages exécutés, la vérification de levée des réserves formulée au cours de la réception provisoire, la préparation du PV de réception définitive.</w:t>
      </w:r>
    </w:p>
    <w:p w14:paraId="5597B55C" w14:textId="77777777" w:rsidR="0092298A" w:rsidRDefault="0092298A" w:rsidP="0092298A">
      <w:pPr>
        <w:pStyle w:val="ListParagraph"/>
        <w:jc w:val="both"/>
      </w:pPr>
    </w:p>
    <w:p w14:paraId="405A0681" w14:textId="77777777" w:rsidR="0092298A" w:rsidRPr="004077C1" w:rsidRDefault="0092298A" w:rsidP="004077C1">
      <w:pPr>
        <w:pStyle w:val="Heading2"/>
      </w:pPr>
      <w:bookmarkStart w:id="185" w:name="_Toc198621369"/>
      <w:r w:rsidRPr="004077C1">
        <w:t>Personnel du consultant</w:t>
      </w:r>
      <w:bookmarkEnd w:id="185"/>
    </w:p>
    <w:p w14:paraId="58B86817" w14:textId="77777777" w:rsidR="0092298A" w:rsidRDefault="0092298A" w:rsidP="0092298A">
      <w:r w:rsidRPr="00F22395">
        <w:t>Le personnel clé à affecter pour la surveillance et le contrôle des travaux par le consultant devra posséder les qualifications et expérience minimales ci-après :</w:t>
      </w:r>
    </w:p>
    <w:p w14:paraId="357E2368" w14:textId="77777777" w:rsidR="0092298A" w:rsidRDefault="0092298A" w:rsidP="00DE42FC">
      <w:pPr>
        <w:pStyle w:val="ListParagraph"/>
        <w:numPr>
          <w:ilvl w:val="0"/>
          <w:numId w:val="61"/>
        </w:numPr>
        <w:jc w:val="both"/>
      </w:pPr>
      <w:r w:rsidRPr="001B4F77">
        <w:t>Un chef de mission de contrôle et surveillance</w:t>
      </w:r>
      <w:r>
        <w:t> :</w:t>
      </w:r>
    </w:p>
    <w:p w14:paraId="53F3A9D3" w14:textId="77777777" w:rsidR="003F4F9E" w:rsidRPr="001B4F77" w:rsidRDefault="003F4F9E" w:rsidP="003F4F9E">
      <w:pPr>
        <w:pStyle w:val="ListParagraph"/>
        <w:jc w:val="both"/>
      </w:pPr>
    </w:p>
    <w:p w14:paraId="43211995" w14:textId="77777777" w:rsidR="0092298A" w:rsidRDefault="0092298A" w:rsidP="00DE42FC">
      <w:pPr>
        <w:pStyle w:val="ListParagraph"/>
        <w:numPr>
          <w:ilvl w:val="0"/>
          <w:numId w:val="65"/>
        </w:numPr>
        <w:jc w:val="both"/>
      </w:pPr>
      <w:r>
        <w:t>D</w:t>
      </w:r>
      <w:r w:rsidRPr="001B4F77">
        <w:t>iplôme de niveau minimum A1 en Génie Civil ou similaire</w:t>
      </w:r>
      <w:r>
        <w:t> ;</w:t>
      </w:r>
      <w:r w:rsidRPr="001B4F77">
        <w:t xml:space="preserve"> </w:t>
      </w:r>
    </w:p>
    <w:p w14:paraId="67DF49EF" w14:textId="77777777" w:rsidR="0092298A" w:rsidRDefault="0092298A" w:rsidP="00DE42FC">
      <w:pPr>
        <w:pStyle w:val="ListParagraph"/>
        <w:numPr>
          <w:ilvl w:val="0"/>
          <w:numId w:val="65"/>
        </w:numPr>
        <w:jc w:val="both"/>
      </w:pPr>
      <w:r>
        <w:t>10</w:t>
      </w:r>
      <w:r w:rsidRPr="001B4F77">
        <w:t xml:space="preserve"> ans d’expérience générale en tant que chef de mission de contrôle,</w:t>
      </w:r>
      <w:r>
        <w:t xml:space="preserve"> surveillance, assistance technique des travaux </w:t>
      </w:r>
      <w:r w:rsidRPr="001B4F77">
        <w:t xml:space="preserve">sur chantiers divers. </w:t>
      </w:r>
    </w:p>
    <w:p w14:paraId="7C2449BC" w14:textId="77777777" w:rsidR="0092298A" w:rsidRPr="001B4F77" w:rsidRDefault="0092298A" w:rsidP="00DE42FC">
      <w:pPr>
        <w:pStyle w:val="ListParagraph"/>
        <w:numPr>
          <w:ilvl w:val="0"/>
          <w:numId w:val="65"/>
        </w:numPr>
        <w:jc w:val="both"/>
      </w:pPr>
      <w:r w:rsidRPr="001B4F77">
        <w:t xml:space="preserve">Au cours des </w:t>
      </w:r>
      <w:r>
        <w:t>5</w:t>
      </w:r>
      <w:r w:rsidRPr="001B4F77">
        <w:t xml:space="preserve"> dernières années, il justifie </w:t>
      </w:r>
      <w:r>
        <w:t>02</w:t>
      </w:r>
      <w:r w:rsidRPr="001B4F77">
        <w:t xml:space="preserve"> expérienc</w:t>
      </w:r>
      <w:r>
        <w:t>e</w:t>
      </w:r>
      <w:r w:rsidRPr="001B4F77">
        <w:t>s spécifique réalisée en tant que chef de mission de suivi et contrôle des chantiers de travaux des pistes</w:t>
      </w:r>
      <w:r>
        <w:t xml:space="preserve"> rurale ou routes</w:t>
      </w:r>
      <w:r w:rsidRPr="001B4F77">
        <w:t xml:space="preserve"> </w:t>
      </w:r>
      <w:r>
        <w:t>et/ou des ouvrages hydrauliques</w:t>
      </w:r>
      <w:r w:rsidRPr="001B4F77">
        <w:t>.</w:t>
      </w:r>
    </w:p>
    <w:p w14:paraId="172DB16D" w14:textId="0AC5E2F5" w:rsidR="0092298A" w:rsidRPr="003F4F9E" w:rsidRDefault="0092298A" w:rsidP="0092298A">
      <w:pPr>
        <w:ind w:left="360" w:firstLine="720"/>
      </w:pPr>
      <w:r w:rsidRPr="008310E1">
        <w:t xml:space="preserve">Durée </w:t>
      </w:r>
      <w:r w:rsidR="00EA20F5" w:rsidRPr="008310E1">
        <w:t xml:space="preserve"> </w:t>
      </w:r>
      <w:r w:rsidR="008310E1">
        <w:t>prévisionnelles</w:t>
      </w:r>
      <w:r w:rsidRPr="008310E1">
        <w:t xml:space="preserve"> </w:t>
      </w:r>
      <w:r w:rsidR="008310E1">
        <w:t xml:space="preserve">des </w:t>
      </w:r>
      <w:r w:rsidRPr="008310E1">
        <w:t>prestations : 11 Hommes</w:t>
      </w:r>
      <w:r w:rsidR="008310E1">
        <w:t> :jours</w:t>
      </w:r>
    </w:p>
    <w:p w14:paraId="4EFC6D73" w14:textId="77777777" w:rsidR="0092298A" w:rsidRDefault="0092298A" w:rsidP="00DE42FC">
      <w:pPr>
        <w:pStyle w:val="ListParagraph"/>
        <w:numPr>
          <w:ilvl w:val="0"/>
          <w:numId w:val="56"/>
        </w:numPr>
        <w:spacing w:before="240" w:line="259" w:lineRule="auto"/>
      </w:pPr>
      <w:r>
        <w:t xml:space="preserve">Un </w:t>
      </w:r>
      <w:r w:rsidRPr="00C46AFC">
        <w:t>Ingénieur géotechnicien</w:t>
      </w:r>
    </w:p>
    <w:p w14:paraId="33DA94E4" w14:textId="77777777" w:rsidR="009D704D" w:rsidRDefault="009D704D" w:rsidP="009D704D">
      <w:pPr>
        <w:pStyle w:val="ListParagraph"/>
        <w:spacing w:before="240" w:line="259" w:lineRule="auto"/>
      </w:pPr>
    </w:p>
    <w:p w14:paraId="44FFC039" w14:textId="77777777" w:rsidR="0092298A" w:rsidRDefault="0092298A" w:rsidP="00DE42FC">
      <w:pPr>
        <w:pStyle w:val="ListParagraph"/>
        <w:numPr>
          <w:ilvl w:val="0"/>
          <w:numId w:val="65"/>
        </w:numPr>
        <w:jc w:val="both"/>
      </w:pPr>
      <w:r>
        <w:t>D</w:t>
      </w:r>
      <w:r w:rsidRPr="001B4F77">
        <w:t>iplôme de niveau minimum A1 en Génie Civil</w:t>
      </w:r>
      <w:r>
        <w:t xml:space="preserve"> ou Travaux publics;</w:t>
      </w:r>
      <w:r w:rsidRPr="001B4F77">
        <w:t xml:space="preserve"> </w:t>
      </w:r>
    </w:p>
    <w:p w14:paraId="227E36AE" w14:textId="77777777" w:rsidR="0092298A" w:rsidRPr="001B4F77" w:rsidRDefault="0092298A" w:rsidP="00DE42FC">
      <w:pPr>
        <w:pStyle w:val="ListParagraph"/>
        <w:numPr>
          <w:ilvl w:val="0"/>
          <w:numId w:val="65"/>
        </w:numPr>
        <w:jc w:val="both"/>
      </w:pPr>
      <w:r w:rsidRPr="001B4F77">
        <w:t xml:space="preserve">Au cours des </w:t>
      </w:r>
      <w:r>
        <w:t>5</w:t>
      </w:r>
      <w:r w:rsidRPr="001B4F77">
        <w:t xml:space="preserve"> dernières années, il justifie </w:t>
      </w:r>
      <w:r>
        <w:t>02</w:t>
      </w:r>
      <w:r w:rsidRPr="001B4F77">
        <w:t xml:space="preserve"> expérienc</w:t>
      </w:r>
      <w:r>
        <w:t>e</w:t>
      </w:r>
      <w:r w:rsidRPr="001B4F77">
        <w:t xml:space="preserve">s spécifique réalisée en tant que </w:t>
      </w:r>
      <w:r w:rsidRPr="00D7138B">
        <w:t>géotechnicien sur des projets routiers</w:t>
      </w:r>
      <w:r>
        <w:t>.</w:t>
      </w:r>
    </w:p>
    <w:p w14:paraId="5F04813C" w14:textId="303722D3" w:rsidR="0092298A" w:rsidRPr="003F4F9E" w:rsidRDefault="008310E1" w:rsidP="0092298A">
      <w:pPr>
        <w:ind w:left="360" w:firstLine="720"/>
      </w:pPr>
      <w:r w:rsidRPr="008310E1">
        <w:t xml:space="preserve">Durée  </w:t>
      </w:r>
      <w:r>
        <w:t>prévisionnelles</w:t>
      </w:r>
      <w:r w:rsidRPr="008310E1">
        <w:t xml:space="preserve"> </w:t>
      </w:r>
      <w:r>
        <w:t xml:space="preserve">des </w:t>
      </w:r>
      <w:r w:rsidRPr="008310E1">
        <w:t>prestations </w:t>
      </w:r>
      <w:r w:rsidR="0092298A" w:rsidRPr="003F4F9E">
        <w:t>: 20 Hommes</w:t>
      </w:r>
      <w:r>
        <w:t> :</w:t>
      </w:r>
      <w:r w:rsidR="0092298A" w:rsidRPr="003F4F9E">
        <w:t>Jours</w:t>
      </w:r>
    </w:p>
    <w:p w14:paraId="4ADEB456" w14:textId="77777777" w:rsidR="0092298A" w:rsidRDefault="0092298A" w:rsidP="00DE42FC">
      <w:pPr>
        <w:pStyle w:val="ListParagraph"/>
        <w:numPr>
          <w:ilvl w:val="0"/>
          <w:numId w:val="56"/>
        </w:numPr>
        <w:spacing w:before="240" w:line="259" w:lineRule="auto"/>
      </w:pPr>
      <w:r w:rsidRPr="001B4F77">
        <w:t xml:space="preserve">Deux contrôleurs de chantiers </w:t>
      </w:r>
    </w:p>
    <w:p w14:paraId="283FB1B4" w14:textId="77777777" w:rsidR="009D704D" w:rsidRDefault="009D704D" w:rsidP="009D704D">
      <w:pPr>
        <w:pStyle w:val="ListParagraph"/>
        <w:spacing w:before="240" w:line="259" w:lineRule="auto"/>
      </w:pPr>
    </w:p>
    <w:p w14:paraId="5CB92367" w14:textId="77777777" w:rsidR="0092298A" w:rsidRDefault="0092298A" w:rsidP="00DE42FC">
      <w:pPr>
        <w:pStyle w:val="ListParagraph"/>
        <w:numPr>
          <w:ilvl w:val="0"/>
          <w:numId w:val="65"/>
        </w:numPr>
        <w:jc w:val="both"/>
      </w:pPr>
      <w:r>
        <w:t xml:space="preserve">Diplôme </w:t>
      </w:r>
      <w:r w:rsidRPr="001B4F77">
        <w:t xml:space="preserve">de niveau minimum A2 en génie civil ou conducteur des travaux, </w:t>
      </w:r>
    </w:p>
    <w:p w14:paraId="4590104B" w14:textId="77777777" w:rsidR="0092298A" w:rsidRDefault="0092298A" w:rsidP="00DE42FC">
      <w:pPr>
        <w:pStyle w:val="ListParagraph"/>
        <w:numPr>
          <w:ilvl w:val="0"/>
          <w:numId w:val="65"/>
        </w:numPr>
        <w:jc w:val="both"/>
      </w:pPr>
      <w:r>
        <w:t>U</w:t>
      </w:r>
      <w:r w:rsidRPr="001B4F77">
        <w:t>ne expérience générale confirmée de 10 ans dans le contrôle des chantiers des travaux divers ou comme chef chantier des travaux</w:t>
      </w:r>
      <w:r>
        <w:t>.</w:t>
      </w:r>
    </w:p>
    <w:p w14:paraId="42CDD9F9" w14:textId="77777777" w:rsidR="0092298A" w:rsidRDefault="0092298A" w:rsidP="00DE42FC">
      <w:pPr>
        <w:pStyle w:val="ListParagraph"/>
        <w:numPr>
          <w:ilvl w:val="0"/>
          <w:numId w:val="65"/>
        </w:numPr>
        <w:jc w:val="both"/>
      </w:pPr>
      <w:r w:rsidRPr="001B4F77">
        <w:t xml:space="preserve">Au cours des 5 dernières années, chaque technicien contrôleur des travaux justifie </w:t>
      </w:r>
      <w:r>
        <w:t xml:space="preserve">au moins 2 </w:t>
      </w:r>
      <w:r w:rsidRPr="001B4F77">
        <w:t>expérience</w:t>
      </w:r>
      <w:r>
        <w:t>s</w:t>
      </w:r>
      <w:r w:rsidRPr="001B4F77">
        <w:t xml:space="preserve"> spécifique réalisée en tant que surveillant/contrôleur des travaux sur des chantiers des pistes</w:t>
      </w:r>
      <w:r>
        <w:t>, routes ou ouvrages hydrauliques.</w:t>
      </w:r>
    </w:p>
    <w:p w14:paraId="6E2FFF4B" w14:textId="1C59CE7B" w:rsidR="0092298A" w:rsidRPr="003F4F9E" w:rsidRDefault="008310E1" w:rsidP="0092298A">
      <w:pPr>
        <w:ind w:left="360" w:firstLine="720"/>
      </w:pPr>
      <w:r w:rsidRPr="008310E1">
        <w:t xml:space="preserve">Durée  </w:t>
      </w:r>
      <w:r>
        <w:t>prévisionnelles</w:t>
      </w:r>
      <w:r w:rsidRPr="008310E1">
        <w:t xml:space="preserve"> </w:t>
      </w:r>
      <w:r>
        <w:t xml:space="preserve">des </w:t>
      </w:r>
      <w:r w:rsidRPr="008310E1">
        <w:t>prestations </w:t>
      </w:r>
      <w:r w:rsidR="0092298A" w:rsidRPr="003F4F9E">
        <w:t>: 10 Hommes</w:t>
      </w:r>
      <w:r w:rsidR="005D0E21">
        <w:t xml:space="preserve"> :jour </w:t>
      </w:r>
      <w:r w:rsidR="0092298A" w:rsidRPr="003F4F9E">
        <w:t xml:space="preserve"> pour technicien 1 et 8 pour Technicien 2.</w:t>
      </w:r>
    </w:p>
    <w:p w14:paraId="4261D848" w14:textId="77777777" w:rsidR="0092298A" w:rsidRDefault="0092298A" w:rsidP="00DE42FC">
      <w:pPr>
        <w:pStyle w:val="ListParagraph"/>
        <w:numPr>
          <w:ilvl w:val="0"/>
          <w:numId w:val="56"/>
        </w:numPr>
        <w:spacing w:before="240" w:line="259" w:lineRule="auto"/>
      </w:pPr>
      <w:r w:rsidRPr="001B4F77">
        <w:t xml:space="preserve">Un géomètre – Topographe </w:t>
      </w:r>
    </w:p>
    <w:p w14:paraId="4F1216B1" w14:textId="77777777" w:rsidR="009D704D" w:rsidRPr="003F4F9E" w:rsidRDefault="009D704D" w:rsidP="009D704D">
      <w:pPr>
        <w:pStyle w:val="ListParagraph"/>
        <w:spacing w:before="240" w:line="259" w:lineRule="auto"/>
      </w:pPr>
    </w:p>
    <w:p w14:paraId="3EB31BB2" w14:textId="77777777" w:rsidR="0092298A" w:rsidRPr="003F4F9E" w:rsidRDefault="0092298A" w:rsidP="00DE42FC">
      <w:pPr>
        <w:pStyle w:val="ListParagraph"/>
        <w:numPr>
          <w:ilvl w:val="0"/>
          <w:numId w:val="65"/>
        </w:numPr>
        <w:jc w:val="both"/>
      </w:pPr>
      <w:bookmarkStart w:id="186" w:name="_Hlk195694491"/>
      <w:r>
        <w:t xml:space="preserve">Diplôme </w:t>
      </w:r>
      <w:r w:rsidRPr="001B4F77">
        <w:t xml:space="preserve">de niveau minimum A2 en topographie ou similaire, </w:t>
      </w:r>
    </w:p>
    <w:p w14:paraId="783A57D3" w14:textId="77777777" w:rsidR="0092298A" w:rsidRPr="003F4F9E" w:rsidRDefault="0092298A" w:rsidP="00DE42FC">
      <w:pPr>
        <w:pStyle w:val="ListParagraph"/>
        <w:numPr>
          <w:ilvl w:val="0"/>
          <w:numId w:val="65"/>
        </w:numPr>
        <w:jc w:val="both"/>
      </w:pPr>
      <w:r>
        <w:lastRenderedPageBreak/>
        <w:t>U</w:t>
      </w:r>
      <w:r w:rsidRPr="001B4F77">
        <w:t xml:space="preserve">ne expérience générale confirmée de </w:t>
      </w:r>
      <w:r>
        <w:t>5</w:t>
      </w:r>
      <w:r w:rsidRPr="001B4F77">
        <w:t xml:space="preserve"> ans </w:t>
      </w:r>
      <w:r>
        <w:t xml:space="preserve">en tant que topographe </w:t>
      </w:r>
      <w:r w:rsidRPr="001B4F77">
        <w:t>dans des chantiers des travaux divers</w:t>
      </w:r>
      <w:r>
        <w:t> ;</w:t>
      </w:r>
    </w:p>
    <w:p w14:paraId="71482386" w14:textId="77777777" w:rsidR="0092298A" w:rsidRPr="00422AA8" w:rsidRDefault="0092298A" w:rsidP="00DE42FC">
      <w:pPr>
        <w:pStyle w:val="ListParagraph"/>
        <w:numPr>
          <w:ilvl w:val="1"/>
          <w:numId w:val="56"/>
        </w:numPr>
        <w:spacing w:before="240" w:line="259" w:lineRule="auto"/>
        <w:rPr>
          <w:rFonts w:cstheme="minorHAnsi"/>
          <w:color w:val="000000"/>
          <w:sz w:val="20"/>
          <w:szCs w:val="20"/>
        </w:rPr>
      </w:pPr>
      <w:r>
        <w:t>A</w:t>
      </w:r>
      <w:r w:rsidRPr="001B4F77">
        <w:t xml:space="preserve">u cours des 5 dernières années, ce technicien justifie </w:t>
      </w:r>
      <w:r>
        <w:t>02</w:t>
      </w:r>
      <w:r w:rsidRPr="001B4F77">
        <w:t xml:space="preserve"> expérience</w:t>
      </w:r>
      <w:r>
        <w:t>s</w:t>
      </w:r>
      <w:r w:rsidRPr="001B4F77">
        <w:t xml:space="preserve"> spécifique réalisée en tant que </w:t>
      </w:r>
      <w:r>
        <w:t>géomètre-topographe</w:t>
      </w:r>
      <w:r w:rsidRPr="001B4F77">
        <w:t xml:space="preserve"> des travaux sur des chantiers </w:t>
      </w:r>
      <w:r>
        <w:t>des pistes ou routes.</w:t>
      </w:r>
    </w:p>
    <w:bookmarkEnd w:id="186"/>
    <w:p w14:paraId="7787BED7" w14:textId="224DEDB0" w:rsidR="0092298A" w:rsidRPr="00EA20F5" w:rsidRDefault="0092298A" w:rsidP="0092298A">
      <w:pPr>
        <w:ind w:left="360" w:firstLine="720"/>
      </w:pPr>
      <w:r w:rsidRPr="00EA20F5">
        <w:t xml:space="preserve">Durée </w:t>
      </w:r>
      <w:r w:rsidR="000E64A9">
        <w:t xml:space="preserve">estimée </w:t>
      </w:r>
      <w:r w:rsidRPr="00EA20F5">
        <w:t>des prestations : 6 Hommes. Mois.</w:t>
      </w:r>
    </w:p>
    <w:p w14:paraId="04BE624B" w14:textId="77777777" w:rsidR="0092298A" w:rsidRPr="00684630" w:rsidRDefault="0092298A" w:rsidP="00684630">
      <w:pPr>
        <w:pStyle w:val="Heading2"/>
      </w:pPr>
      <w:bookmarkStart w:id="187" w:name="_Toc198621370"/>
      <w:r w:rsidRPr="00684630">
        <w:t>Calendrier d’exécution (Délai et présence sur le terrain )</w:t>
      </w:r>
      <w:bookmarkEnd w:id="187"/>
    </w:p>
    <w:p w14:paraId="529B8682" w14:textId="77777777" w:rsidR="00DE42FC" w:rsidRPr="003213AF" w:rsidRDefault="00DE42FC" w:rsidP="00DE42FC">
      <w:pPr>
        <w:jc w:val="both"/>
        <w:rPr>
          <w:lang w:val="fr-FR"/>
        </w:rPr>
      </w:pPr>
      <w:r w:rsidRPr="003213AF">
        <w:rPr>
          <w:lang w:val="fr-FR"/>
        </w:rPr>
        <w:t>Le marché débute à la notification de l’attribution et prend fin à la réception définitive.</w:t>
      </w:r>
    </w:p>
    <w:p w14:paraId="3384199F" w14:textId="693D0F30" w:rsidR="00DE42FC" w:rsidRPr="004811A9" w:rsidRDefault="00DE42FC" w:rsidP="00DE42FC">
      <w:pPr>
        <w:jc w:val="both"/>
      </w:pPr>
      <w:r w:rsidRPr="003213AF">
        <w:t xml:space="preserve">A titre informatif, la présente prestation se déroulera sur une période d’exécution </w:t>
      </w:r>
      <w:r w:rsidR="00893C69">
        <w:t>prévisionnelle</w:t>
      </w:r>
      <w:r w:rsidRPr="003213AF">
        <w:t xml:space="preserve"> de </w:t>
      </w:r>
      <w:r>
        <w:t>10 mois</w:t>
      </w:r>
      <w:r w:rsidRPr="003213AF">
        <w:t>. Le soumissionnaire proposera un calendrier de travail qui sera discuté et validé avec le projet sur la base des tâches à exécuter. Le prestataire de service, selon sa compréhension des TDRs et sa méthodologie, doit proposer le délai d’intervention de chaque expert aussi bien sur le terrain qu’au bureau.</w:t>
      </w:r>
    </w:p>
    <w:p w14:paraId="6DD7ADEB" w14:textId="77777777" w:rsidR="00DE42FC" w:rsidRDefault="00DE42FC" w:rsidP="00DE42FC">
      <w:pPr>
        <w:jc w:val="both"/>
      </w:pPr>
      <w:r w:rsidRPr="55039A50">
        <w:t>Au démarrage de la mission, une réunion de cadrage sera organisée avec l’équipe du projet.</w:t>
      </w:r>
    </w:p>
    <w:p w14:paraId="66BA0817" w14:textId="77777777" w:rsidR="0092298A" w:rsidRPr="00422AA8" w:rsidRDefault="0092298A" w:rsidP="0092298A">
      <w:r w:rsidRPr="00422AA8">
        <w:t xml:space="preserve">Le consultant est tenu d’assurer sa mission de surveillance et contrôle jusqu’à la réception provisoire des travaux et à la remise du rapport final dans les 5 jours suivants. </w:t>
      </w:r>
    </w:p>
    <w:p w14:paraId="09D55B16" w14:textId="77777777" w:rsidR="0092298A" w:rsidRPr="00422AA8" w:rsidRDefault="0092298A" w:rsidP="0092298A">
      <w:r w:rsidRPr="00422AA8">
        <w:t xml:space="preserve">Il n’est pas indispensable de faire commencer la totalité de l’équipe au premier jour du démarrage des travaux. En effet, au départ, l’entreprise doit fournir un dossier d’exécution et la période nécessaire à sa constitution ne nécessite pas une équipe de la mission de surveillance complète. </w:t>
      </w:r>
    </w:p>
    <w:p w14:paraId="591410B7" w14:textId="77777777" w:rsidR="0092298A" w:rsidRPr="00422AA8" w:rsidRDefault="0092298A" w:rsidP="0092298A">
      <w:r w:rsidRPr="00422AA8">
        <w:t xml:space="preserve">Les paiements au titre de la mission seront effectués en fonction du délai d’exécution des travaux et des prestations réelles. Le Contractant produira régulièrement des feuilles de présence qu’il joindra à son décompte mensuel. </w:t>
      </w:r>
    </w:p>
    <w:p w14:paraId="71D21F62" w14:textId="77777777" w:rsidR="0092298A" w:rsidRPr="00422AA8" w:rsidRDefault="0092298A" w:rsidP="0092298A">
      <w:r w:rsidRPr="00422AA8">
        <w:t>À tout moment mais plus spécifiquement en fin de mission, le personnel du contractant pourra être revu à la baisse en fonction du volume de travail.</w:t>
      </w:r>
    </w:p>
    <w:p w14:paraId="250AE9D0" w14:textId="77777777" w:rsidR="0092298A" w:rsidRPr="00684630" w:rsidRDefault="0092298A" w:rsidP="00684630">
      <w:pPr>
        <w:pStyle w:val="Heading2"/>
      </w:pPr>
      <w:bookmarkStart w:id="188" w:name="_Toc198621371"/>
      <w:r w:rsidRPr="00684630">
        <w:t>Responsabilité du prestataire/Bureau d’études</w:t>
      </w:r>
      <w:bookmarkEnd w:id="188"/>
    </w:p>
    <w:p w14:paraId="2EB8AA1A" w14:textId="77777777" w:rsidR="0092298A" w:rsidRPr="00684630" w:rsidRDefault="0092298A" w:rsidP="00684630">
      <w:r w:rsidRPr="00684630">
        <w:t>Le prestataire prendra toutes les dispositions pour une bonne exécution des tâches qui lui sont confiées. Il aura l’entière responsabilité technique de l’exécution de sa prestation. En particulier il devra :</w:t>
      </w:r>
    </w:p>
    <w:p w14:paraId="7D62839B" w14:textId="77777777" w:rsidR="0092298A" w:rsidRPr="00684630" w:rsidRDefault="0092298A" w:rsidP="00DE42FC">
      <w:pPr>
        <w:pStyle w:val="ListParagraph"/>
        <w:numPr>
          <w:ilvl w:val="0"/>
          <w:numId w:val="66"/>
        </w:numPr>
      </w:pPr>
      <w:r w:rsidRPr="00684630">
        <w:t>S’engager à exécuter son contrat dans le respect des termes de référence ;</w:t>
      </w:r>
    </w:p>
    <w:p w14:paraId="475FBB2F" w14:textId="77777777" w:rsidR="0092298A" w:rsidRPr="00684630" w:rsidRDefault="0092298A" w:rsidP="00DE42FC">
      <w:pPr>
        <w:pStyle w:val="ListParagraph"/>
        <w:numPr>
          <w:ilvl w:val="0"/>
          <w:numId w:val="66"/>
        </w:numPr>
      </w:pPr>
      <w:r w:rsidRPr="00684630">
        <w:t>Travailler en bonne entente avec le personnel du Projet SysAD, des structures étatiques et autres acteurs intervenant dans l’objet de sa mission ;</w:t>
      </w:r>
    </w:p>
    <w:p w14:paraId="3E9CC6E0" w14:textId="77777777" w:rsidR="0092298A" w:rsidRPr="00684630" w:rsidRDefault="0092298A" w:rsidP="00DE42FC">
      <w:pPr>
        <w:pStyle w:val="ListParagraph"/>
        <w:numPr>
          <w:ilvl w:val="0"/>
          <w:numId w:val="66"/>
        </w:numPr>
      </w:pPr>
      <w:r w:rsidRPr="00684630">
        <w:t>Respecter le planning et la méthodologie validée par le Projet SysAD ;</w:t>
      </w:r>
    </w:p>
    <w:p w14:paraId="1F86602F" w14:textId="77777777" w:rsidR="0092298A" w:rsidRPr="00684630" w:rsidRDefault="0092298A" w:rsidP="00DE42FC">
      <w:pPr>
        <w:pStyle w:val="ListParagraph"/>
        <w:numPr>
          <w:ilvl w:val="0"/>
          <w:numId w:val="66"/>
        </w:numPr>
      </w:pPr>
      <w:r w:rsidRPr="00684630">
        <w:t>Veiller à la qualité et à la disponibilité du personnel et du matériel nécessaire à la bonne exécution de sa mission ;</w:t>
      </w:r>
    </w:p>
    <w:p w14:paraId="0124B8A1" w14:textId="77777777" w:rsidR="0092298A" w:rsidRPr="00684630" w:rsidRDefault="0092298A" w:rsidP="00DE42FC">
      <w:pPr>
        <w:pStyle w:val="ListParagraph"/>
        <w:numPr>
          <w:ilvl w:val="0"/>
          <w:numId w:val="66"/>
        </w:numPr>
      </w:pPr>
      <w:r w:rsidRPr="00684630">
        <w:t>Remettre au Projet SysAD tous les livrables demandés ainsi que toute autre documentation (hard/soft) produite dans le cadre de la réalisation de sa mission.</w:t>
      </w:r>
    </w:p>
    <w:p w14:paraId="78CBABE3" w14:textId="77777777" w:rsidR="0092298A" w:rsidRPr="00684630" w:rsidRDefault="0092298A" w:rsidP="0092298A">
      <w:pPr>
        <w:pStyle w:val="BodyText"/>
        <w:tabs>
          <w:tab w:val="num" w:pos="660"/>
        </w:tabs>
        <w:spacing w:line="300" w:lineRule="atLeast"/>
        <w:rPr>
          <w:rFonts w:ascii="Georgia" w:eastAsia="Calibri" w:hAnsi="Georgia" w:cs="Times New Roman"/>
          <w:color w:val="585756"/>
          <w:kern w:val="0"/>
          <w:sz w:val="21"/>
          <w:szCs w:val="22"/>
          <w:lang w:val="fr-BE"/>
        </w:rPr>
      </w:pPr>
      <w:r w:rsidRPr="00684630">
        <w:rPr>
          <w:rFonts w:ascii="Georgia" w:eastAsia="Calibri" w:hAnsi="Georgia" w:cs="Times New Roman"/>
          <w:color w:val="585756"/>
          <w:kern w:val="0"/>
          <w:sz w:val="21"/>
          <w:szCs w:val="22"/>
          <w:lang w:val="fr-BE"/>
        </w:rPr>
        <w:t xml:space="preserve">Le prestataire devra prendre toutes les dispositions financières nécessaires pour assurer un fonctionnement continu de la mission notamment le paiement régulier des salaires et indemnités de son personnel et les prises en charge liées au transport de son personnel sur </w:t>
      </w:r>
      <w:r w:rsidRPr="00684630">
        <w:rPr>
          <w:rFonts w:ascii="Georgia" w:eastAsia="Calibri" w:hAnsi="Georgia" w:cs="Times New Roman"/>
          <w:color w:val="585756"/>
          <w:kern w:val="0"/>
          <w:sz w:val="21"/>
          <w:szCs w:val="22"/>
          <w:lang w:val="fr-BE"/>
        </w:rPr>
        <w:lastRenderedPageBreak/>
        <w:t>le terrain. Par conséquent le Prestataire devra être capable de se munir de facilités bancaires ou financières permettant d’assurer le paiement régulier de son personnel sur au moins trois (3) mois.</w:t>
      </w:r>
    </w:p>
    <w:p w14:paraId="388E1489" w14:textId="77777777" w:rsidR="0092298A" w:rsidRPr="008D092C" w:rsidRDefault="0092298A" w:rsidP="0092298A">
      <w:pPr>
        <w:pStyle w:val="BodyText"/>
        <w:tabs>
          <w:tab w:val="num" w:pos="660"/>
        </w:tabs>
        <w:spacing w:line="300" w:lineRule="atLeast"/>
        <w:rPr>
          <w:rFonts w:ascii="Georgia" w:eastAsia="Calibri" w:hAnsi="Georgia" w:cs="Times New Roman"/>
          <w:color w:val="585756"/>
          <w:kern w:val="0"/>
          <w:sz w:val="21"/>
          <w:szCs w:val="22"/>
          <w:lang w:val="fr-BE"/>
        </w:rPr>
      </w:pPr>
      <w:r w:rsidRPr="00684630">
        <w:rPr>
          <w:rFonts w:ascii="Georgia" w:eastAsia="Calibri" w:hAnsi="Georgia" w:cs="Times New Roman"/>
          <w:color w:val="585756"/>
          <w:kern w:val="0"/>
          <w:sz w:val="21"/>
          <w:szCs w:val="22"/>
          <w:lang w:val="fr-BE"/>
        </w:rPr>
        <w:t xml:space="preserve">Le prestataire devra garder le secret sur l’information et la documentation communiquées par le Projet SysAD. Il devra prendre toute disposition utile à la levée des entraves pendant </w:t>
      </w:r>
      <w:r w:rsidRPr="008D092C">
        <w:rPr>
          <w:rFonts w:ascii="Georgia" w:eastAsia="Calibri" w:hAnsi="Georgia" w:cs="Times New Roman"/>
          <w:color w:val="585756"/>
          <w:kern w:val="0"/>
          <w:sz w:val="21"/>
          <w:szCs w:val="22"/>
          <w:lang w:val="fr-BE"/>
        </w:rPr>
        <w:t>l’exécution des travaux et apporter tout l’appui technique nécessaire à l’entreprise en charge des travaux.</w:t>
      </w:r>
    </w:p>
    <w:p w14:paraId="3DB68E88" w14:textId="77777777" w:rsidR="0092298A" w:rsidRPr="008D092C" w:rsidRDefault="0092298A" w:rsidP="0092298A">
      <w:pPr>
        <w:pStyle w:val="BodyText"/>
        <w:tabs>
          <w:tab w:val="num" w:pos="660"/>
        </w:tabs>
        <w:spacing w:line="300" w:lineRule="atLeast"/>
        <w:rPr>
          <w:rFonts w:ascii="Georgia" w:eastAsia="Calibri" w:hAnsi="Georgia" w:cs="Times New Roman"/>
          <w:color w:val="585756"/>
          <w:kern w:val="0"/>
          <w:sz w:val="21"/>
          <w:szCs w:val="22"/>
          <w:lang w:val="fr-BE"/>
        </w:rPr>
      </w:pPr>
      <w:r w:rsidRPr="008D092C">
        <w:rPr>
          <w:rFonts w:ascii="Georgia" w:eastAsia="Calibri" w:hAnsi="Georgia" w:cs="Times New Roman"/>
          <w:color w:val="585756"/>
          <w:kern w:val="0"/>
          <w:sz w:val="21"/>
          <w:szCs w:val="22"/>
          <w:lang w:val="fr-BE"/>
        </w:rPr>
        <w:t>Les documents produits étant propriété du Projet SysAD, le consultant s’engage à ne les utiliser à d’autres fins que celles de la présente mission, sauf sur autorisation préalable du Projet SysAD. Au terme des travaux, il devra restituer au Projet SysAD toute documentation qui aurait été mise à sa disposition dans le cadre de sa mission.</w:t>
      </w:r>
    </w:p>
    <w:p w14:paraId="1F86CB2E" w14:textId="77777777" w:rsidR="0092298A" w:rsidRPr="00684630" w:rsidRDefault="0092298A" w:rsidP="00684630">
      <w:pPr>
        <w:pStyle w:val="Heading2"/>
      </w:pPr>
      <w:bookmarkStart w:id="189" w:name="_Toc198621372"/>
      <w:r w:rsidRPr="00684630">
        <w:t>Rapports de suivi de chantier</w:t>
      </w:r>
      <w:bookmarkEnd w:id="189"/>
    </w:p>
    <w:p w14:paraId="112D5A0A" w14:textId="77777777" w:rsidR="0092298A" w:rsidRPr="008D092C" w:rsidRDefault="0092298A" w:rsidP="008D092C">
      <w:pPr>
        <w:pStyle w:val="Heading3"/>
        <w:keepNext/>
        <w:widowControl w:val="0"/>
        <w:numPr>
          <w:ilvl w:val="2"/>
          <w:numId w:val="5"/>
        </w:numPr>
        <w:suppressAutoHyphens/>
        <w:autoSpaceDE/>
        <w:autoSpaceDN/>
        <w:adjustRightInd/>
        <w:spacing w:before="180" w:after="180"/>
        <w:ind w:left="810"/>
        <w:rPr>
          <w:color w:val="auto"/>
          <w:lang w:val="fr-BE"/>
        </w:rPr>
      </w:pPr>
      <w:bookmarkStart w:id="190" w:name="_Toc198621373"/>
      <w:r w:rsidRPr="008D092C">
        <w:rPr>
          <w:color w:val="auto"/>
          <w:lang w:val="fr-BE"/>
        </w:rPr>
        <w:t>Présentation, approbation et langue des rapports</w:t>
      </w:r>
      <w:bookmarkEnd w:id="190"/>
    </w:p>
    <w:p w14:paraId="13E3D933" w14:textId="77777777" w:rsidR="0092298A" w:rsidRPr="00CD7456" w:rsidRDefault="0092298A" w:rsidP="00CD7456">
      <w:pPr>
        <w:pStyle w:val="BodyText"/>
        <w:tabs>
          <w:tab w:val="num" w:pos="660"/>
        </w:tabs>
        <w:spacing w:line="300" w:lineRule="atLeast"/>
        <w:rPr>
          <w:rFonts w:ascii="Georgia" w:eastAsia="Calibri" w:hAnsi="Georgia" w:cs="Times New Roman"/>
          <w:color w:val="585756"/>
          <w:kern w:val="0"/>
          <w:sz w:val="21"/>
          <w:szCs w:val="22"/>
          <w:lang w:val="fr-BE"/>
        </w:rPr>
      </w:pPr>
      <w:r w:rsidRPr="00CD7456">
        <w:rPr>
          <w:rFonts w:ascii="Georgia" w:eastAsia="Calibri" w:hAnsi="Georgia" w:cs="Times New Roman"/>
          <w:color w:val="585756"/>
          <w:kern w:val="0"/>
          <w:sz w:val="21"/>
          <w:szCs w:val="22"/>
          <w:lang w:val="fr-BE"/>
        </w:rPr>
        <w:t>Chaque rapport comprendra un sommaire détaillé, une synthèse, un corps principal du texte, et autant d’annexes et de pièces dessinées que nécessaire. Les plans et pièces dessinées accompagnant les documents seront aux échelles appropriées.</w:t>
      </w:r>
    </w:p>
    <w:p w14:paraId="27102969" w14:textId="77777777" w:rsidR="0092298A" w:rsidRPr="00CD7456" w:rsidRDefault="0092298A" w:rsidP="00CD7456">
      <w:pPr>
        <w:pStyle w:val="BodyText"/>
        <w:tabs>
          <w:tab w:val="num" w:pos="660"/>
        </w:tabs>
        <w:spacing w:line="300" w:lineRule="atLeast"/>
        <w:rPr>
          <w:rFonts w:ascii="Georgia" w:eastAsia="Calibri" w:hAnsi="Georgia" w:cs="Times New Roman"/>
          <w:color w:val="585756"/>
          <w:kern w:val="0"/>
          <w:sz w:val="21"/>
          <w:szCs w:val="22"/>
          <w:lang w:val="fr-BE"/>
        </w:rPr>
      </w:pPr>
      <w:r w:rsidRPr="00CD7456">
        <w:rPr>
          <w:rFonts w:ascii="Georgia" w:eastAsia="Calibri" w:hAnsi="Georgia" w:cs="Times New Roman"/>
          <w:color w:val="585756"/>
          <w:kern w:val="0"/>
          <w:sz w:val="21"/>
          <w:szCs w:val="22"/>
          <w:lang w:val="fr-BE"/>
        </w:rPr>
        <w:t>Toutes les pièces dessinées doivent l’être à l’aide d’un logiciel adapté et être présentées dans un format qui les rend lisible et facile d’utilisation. Le format A3 est recommandé pour les plans individuels de la voirie ainsi que les détails. Tous les fichiers des plans seront transmis sur CDRom en format Autocad ou DXF.</w:t>
      </w:r>
    </w:p>
    <w:p w14:paraId="3211573E" w14:textId="77777777" w:rsidR="0092298A" w:rsidRPr="00CD7456" w:rsidRDefault="0092298A" w:rsidP="00CD7456">
      <w:pPr>
        <w:pStyle w:val="BodyText"/>
        <w:tabs>
          <w:tab w:val="num" w:pos="660"/>
        </w:tabs>
        <w:spacing w:line="300" w:lineRule="atLeast"/>
        <w:rPr>
          <w:rFonts w:ascii="Georgia" w:eastAsia="Calibri" w:hAnsi="Georgia" w:cs="Times New Roman"/>
          <w:color w:val="585756"/>
          <w:kern w:val="0"/>
          <w:sz w:val="21"/>
          <w:szCs w:val="22"/>
          <w:lang w:val="fr-BE"/>
        </w:rPr>
      </w:pPr>
      <w:r w:rsidRPr="00CD7456">
        <w:rPr>
          <w:rFonts w:ascii="Georgia" w:eastAsia="Calibri" w:hAnsi="Georgia" w:cs="Times New Roman"/>
          <w:color w:val="585756"/>
          <w:kern w:val="0"/>
          <w:sz w:val="21"/>
          <w:szCs w:val="22"/>
          <w:lang w:val="fr-BE"/>
        </w:rPr>
        <w:t>Les fichiers en tableurs des métrés et devis doivent être structurés de façon à permettre un accès aisé à tout utilisateur. Tous les métrés détaillés doivent permettre la « traçabilité » de toutes les quantités. En clair, il s’agit à tout moment d’être capable de dire que telle quantité doit être ou a été mise en œuvre à tel PK précisément et qu’elle correspond à tel pourcentage par rapport à ce qui est ou était prévu dans le marché des travaux.</w:t>
      </w:r>
    </w:p>
    <w:p w14:paraId="5E4CC4E8" w14:textId="77777777" w:rsidR="0092298A" w:rsidRPr="00CD7456" w:rsidRDefault="0092298A" w:rsidP="00CD7456">
      <w:pPr>
        <w:pStyle w:val="BodyText"/>
        <w:tabs>
          <w:tab w:val="num" w:pos="660"/>
        </w:tabs>
        <w:spacing w:line="300" w:lineRule="atLeast"/>
        <w:rPr>
          <w:rFonts w:ascii="Georgia" w:eastAsia="Calibri" w:hAnsi="Georgia" w:cs="Times New Roman"/>
          <w:color w:val="585756"/>
          <w:kern w:val="0"/>
          <w:sz w:val="21"/>
          <w:szCs w:val="22"/>
          <w:lang w:val="fr-BE"/>
        </w:rPr>
      </w:pPr>
      <w:r w:rsidRPr="00CD7456">
        <w:rPr>
          <w:rFonts w:ascii="Georgia" w:eastAsia="Calibri" w:hAnsi="Georgia" w:cs="Times New Roman"/>
          <w:color w:val="585756"/>
          <w:kern w:val="0"/>
          <w:sz w:val="21"/>
          <w:szCs w:val="22"/>
          <w:lang w:val="fr-BE"/>
        </w:rPr>
        <w:t>Les différents rapports seront transmis en un exemplaire provisoire et 2 exemplaires définitifs ainsi que les fichiers numériques associés.</w:t>
      </w:r>
    </w:p>
    <w:p w14:paraId="422ADAE3" w14:textId="77777777" w:rsidR="0092298A" w:rsidRPr="00CD7456" w:rsidRDefault="0092298A" w:rsidP="00CD7456">
      <w:pPr>
        <w:pStyle w:val="BodyText"/>
        <w:tabs>
          <w:tab w:val="num" w:pos="660"/>
        </w:tabs>
        <w:spacing w:line="300" w:lineRule="atLeast"/>
        <w:rPr>
          <w:rFonts w:ascii="Georgia" w:eastAsia="Calibri" w:hAnsi="Georgia" w:cs="Times New Roman"/>
          <w:color w:val="585756"/>
          <w:kern w:val="0"/>
          <w:sz w:val="21"/>
          <w:szCs w:val="22"/>
          <w:lang w:val="fr-BE"/>
        </w:rPr>
      </w:pPr>
      <w:r w:rsidRPr="00CD7456">
        <w:rPr>
          <w:rFonts w:ascii="Georgia" w:eastAsia="Calibri" w:hAnsi="Georgia" w:cs="Times New Roman"/>
          <w:color w:val="585756"/>
          <w:kern w:val="0"/>
          <w:sz w:val="21"/>
          <w:szCs w:val="22"/>
          <w:lang w:val="fr-BE"/>
        </w:rPr>
        <w:t>La version provisoire sera préalablement envoyée au projet SysAD pour observations avant l’édition des versions définitives après intégration des observations et amendements du Projet SysAD. Ces dernières seront bien présentées et soigneusement reliées, et transmises par courrier physique à l’adresse du Projet SysAD.</w:t>
      </w:r>
    </w:p>
    <w:p w14:paraId="011C11CE" w14:textId="77777777" w:rsidR="0092298A" w:rsidRPr="00CD7456" w:rsidRDefault="0092298A" w:rsidP="00CD7456">
      <w:pPr>
        <w:pStyle w:val="BodyText"/>
        <w:tabs>
          <w:tab w:val="num" w:pos="660"/>
        </w:tabs>
        <w:spacing w:line="300" w:lineRule="atLeast"/>
        <w:rPr>
          <w:rFonts w:ascii="Georgia" w:eastAsia="Calibri" w:hAnsi="Georgia" w:cs="Times New Roman"/>
          <w:color w:val="585756"/>
          <w:kern w:val="0"/>
          <w:sz w:val="21"/>
          <w:szCs w:val="22"/>
          <w:lang w:val="fr-BE"/>
        </w:rPr>
      </w:pPr>
      <w:r w:rsidRPr="00CD7456">
        <w:rPr>
          <w:rFonts w:ascii="Georgia" w:eastAsia="Calibri" w:hAnsi="Georgia" w:cs="Times New Roman"/>
          <w:color w:val="585756"/>
          <w:kern w:val="0"/>
          <w:sz w:val="21"/>
          <w:szCs w:val="22"/>
          <w:lang w:val="fr-BE"/>
        </w:rPr>
        <w:t>Tous rapports seront également fournis sur support informatique (MS Word, MS Excel).</w:t>
      </w:r>
    </w:p>
    <w:p w14:paraId="2CE3CF6C" w14:textId="77777777" w:rsidR="0092298A" w:rsidRPr="00CD7456" w:rsidRDefault="0092298A" w:rsidP="00CD7456">
      <w:pPr>
        <w:pStyle w:val="BodyText"/>
        <w:tabs>
          <w:tab w:val="num" w:pos="660"/>
        </w:tabs>
        <w:spacing w:line="300" w:lineRule="atLeast"/>
        <w:rPr>
          <w:rFonts w:ascii="Georgia" w:eastAsia="Calibri" w:hAnsi="Georgia" w:cs="Times New Roman"/>
          <w:color w:val="585756"/>
          <w:kern w:val="0"/>
          <w:sz w:val="21"/>
          <w:szCs w:val="22"/>
          <w:lang w:val="fr-BE"/>
        </w:rPr>
      </w:pPr>
      <w:r w:rsidRPr="00CD7456">
        <w:rPr>
          <w:rFonts w:ascii="Georgia" w:eastAsia="Calibri" w:hAnsi="Georgia" w:cs="Times New Roman"/>
          <w:color w:val="585756"/>
          <w:kern w:val="0"/>
          <w:sz w:val="21"/>
          <w:szCs w:val="22"/>
          <w:lang w:val="fr-BE"/>
        </w:rPr>
        <w:t>La langue de rédaction des documents afférents est le français, qui est la langue contractuelle pour l’exécution de ce marché.</w:t>
      </w:r>
    </w:p>
    <w:p w14:paraId="3A9935EE" w14:textId="77777777" w:rsidR="0092298A" w:rsidRPr="008D092C" w:rsidRDefault="0092298A" w:rsidP="008D092C">
      <w:pPr>
        <w:pStyle w:val="Heading3"/>
        <w:keepNext/>
        <w:widowControl w:val="0"/>
        <w:numPr>
          <w:ilvl w:val="2"/>
          <w:numId w:val="5"/>
        </w:numPr>
        <w:suppressAutoHyphens/>
        <w:autoSpaceDE/>
        <w:autoSpaceDN/>
        <w:adjustRightInd/>
        <w:spacing w:before="180" w:after="180"/>
        <w:ind w:left="810"/>
        <w:rPr>
          <w:color w:val="auto"/>
          <w:lang w:val="fr-BE"/>
        </w:rPr>
      </w:pPr>
      <w:bookmarkStart w:id="191" w:name="_Toc134417322"/>
      <w:bookmarkStart w:id="192" w:name="_Toc198621374"/>
      <w:r w:rsidRPr="008D092C">
        <w:rPr>
          <w:color w:val="auto"/>
          <w:lang w:val="fr-BE"/>
        </w:rPr>
        <w:t>Rapports</w:t>
      </w:r>
      <w:bookmarkEnd w:id="191"/>
      <w:bookmarkEnd w:id="192"/>
    </w:p>
    <w:p w14:paraId="22B6CCAF" w14:textId="33FA6A2E" w:rsidR="0092298A" w:rsidRPr="00CD7456" w:rsidRDefault="0092298A" w:rsidP="00CD7456">
      <w:pPr>
        <w:pStyle w:val="BodyText"/>
        <w:tabs>
          <w:tab w:val="num" w:pos="660"/>
        </w:tabs>
        <w:spacing w:line="300" w:lineRule="atLeast"/>
        <w:rPr>
          <w:rFonts w:ascii="Georgia" w:eastAsia="Calibri" w:hAnsi="Georgia" w:cs="Times New Roman"/>
          <w:color w:val="585756"/>
          <w:kern w:val="0"/>
          <w:sz w:val="21"/>
          <w:szCs w:val="22"/>
          <w:lang w:val="fr-BE"/>
        </w:rPr>
      </w:pPr>
      <w:r w:rsidRPr="00CD7456">
        <w:rPr>
          <w:rFonts w:ascii="Georgia" w:eastAsia="Calibri" w:hAnsi="Georgia" w:cs="Times New Roman"/>
          <w:color w:val="585756"/>
          <w:kern w:val="0"/>
          <w:sz w:val="21"/>
          <w:szCs w:val="22"/>
          <w:lang w:val="fr-BE"/>
        </w:rPr>
        <w:t>Pour cette mission de surveillance et contrôle des travaux, le consultant présentera au Projet SysAD des rapports périodiques (hebdomadaires, mensuel, procès-verbal de réunion de chantier, et rapport de fin de cantier) selon l’état d’avancement des travaux.</w:t>
      </w:r>
    </w:p>
    <w:p w14:paraId="59D70FDE" w14:textId="539E775A" w:rsidR="0092298A" w:rsidRPr="00CD7456" w:rsidRDefault="0092298A" w:rsidP="00CD7456">
      <w:pPr>
        <w:pStyle w:val="BodyText"/>
        <w:tabs>
          <w:tab w:val="num" w:pos="660"/>
        </w:tabs>
        <w:spacing w:line="300" w:lineRule="atLeast"/>
        <w:rPr>
          <w:rFonts w:ascii="Georgia" w:eastAsia="Calibri" w:hAnsi="Georgia" w:cs="Times New Roman"/>
          <w:color w:val="585756"/>
          <w:kern w:val="0"/>
          <w:sz w:val="21"/>
          <w:szCs w:val="22"/>
          <w:lang w:val="fr-BE"/>
        </w:rPr>
      </w:pPr>
      <w:r w:rsidRPr="00CD7456">
        <w:rPr>
          <w:rFonts w:ascii="Georgia" w:eastAsia="Calibri" w:hAnsi="Georgia" w:cs="Times New Roman"/>
          <w:color w:val="585756"/>
          <w:kern w:val="0"/>
          <w:sz w:val="21"/>
          <w:szCs w:val="22"/>
          <w:lang w:val="fr-BE"/>
        </w:rPr>
        <w:lastRenderedPageBreak/>
        <w:t xml:space="preserve">Les rapports hebdomadaires devront parvenir au Proje SysAD au plus tard le lendemain de la réunion hebdomadaire du chantier. Les rapports mensuels devront parvenir au projet au plus tard </w:t>
      </w:r>
      <w:r w:rsidR="003E53CD" w:rsidRPr="00CD7456">
        <w:rPr>
          <w:rFonts w:ascii="Georgia" w:eastAsia="Calibri" w:hAnsi="Georgia" w:cs="Times New Roman"/>
          <w:color w:val="585756"/>
          <w:kern w:val="0"/>
          <w:sz w:val="21"/>
          <w:szCs w:val="22"/>
          <w:lang w:val="fr-BE"/>
        </w:rPr>
        <w:t xml:space="preserve">dans les 5 jours </w:t>
      </w:r>
      <w:r w:rsidRPr="00CD7456">
        <w:rPr>
          <w:rFonts w:ascii="Georgia" w:eastAsia="Calibri" w:hAnsi="Georgia" w:cs="Times New Roman"/>
          <w:color w:val="585756"/>
          <w:kern w:val="0"/>
          <w:sz w:val="21"/>
          <w:szCs w:val="22"/>
          <w:lang w:val="fr-BE"/>
        </w:rPr>
        <w:t>du mois suivant.</w:t>
      </w:r>
    </w:p>
    <w:p w14:paraId="2A889DA1" w14:textId="7253BDC8" w:rsidR="0092298A" w:rsidRPr="00422AA8" w:rsidRDefault="0092298A" w:rsidP="00DE42FC">
      <w:pPr>
        <w:widowControl w:val="0"/>
        <w:numPr>
          <w:ilvl w:val="0"/>
          <w:numId w:val="64"/>
        </w:numPr>
        <w:spacing w:before="240" w:after="0" w:line="360" w:lineRule="auto"/>
        <w:jc w:val="both"/>
        <w:rPr>
          <w:rFonts w:eastAsia="Times New Roman"/>
          <w:b/>
          <w:snapToGrid w:val="0"/>
          <w:szCs w:val="21"/>
        </w:rPr>
      </w:pPr>
      <w:r w:rsidRPr="00422AA8">
        <w:rPr>
          <w:rFonts w:eastAsia="Times New Roman"/>
          <w:b/>
          <w:snapToGrid w:val="0"/>
          <w:szCs w:val="21"/>
        </w:rPr>
        <w:t>PAQ</w:t>
      </w:r>
      <w:r w:rsidR="003E53CD">
        <w:rPr>
          <w:rFonts w:eastAsia="Times New Roman"/>
          <w:b/>
          <w:snapToGrid w:val="0"/>
          <w:szCs w:val="21"/>
        </w:rPr>
        <w:t xml:space="preserve"> : </w:t>
      </w:r>
      <w:r w:rsidR="003E53CD" w:rsidRPr="00DE42FC">
        <w:rPr>
          <w:rFonts w:eastAsia="Times New Roman"/>
          <w:snapToGrid w:val="0"/>
          <w:szCs w:val="21"/>
        </w:rPr>
        <w:t>Plan d’assurance qualité</w:t>
      </w:r>
    </w:p>
    <w:p w14:paraId="5613E521" w14:textId="77777777" w:rsidR="0092298A" w:rsidRPr="009D0238" w:rsidRDefault="0092298A" w:rsidP="00DE42FC">
      <w:pPr>
        <w:widowControl w:val="0"/>
        <w:numPr>
          <w:ilvl w:val="0"/>
          <w:numId w:val="64"/>
        </w:numPr>
        <w:spacing w:before="240" w:after="0" w:line="360" w:lineRule="auto"/>
        <w:jc w:val="both"/>
        <w:rPr>
          <w:rFonts w:eastAsia="Times New Roman"/>
          <w:snapToGrid w:val="0"/>
          <w:szCs w:val="21"/>
        </w:rPr>
      </w:pPr>
      <w:r w:rsidRPr="009D0238">
        <w:rPr>
          <w:rFonts w:eastAsia="Times New Roman"/>
          <w:b/>
          <w:snapToGrid w:val="0"/>
          <w:szCs w:val="21"/>
        </w:rPr>
        <w:t>Rapport hebdomadaire</w:t>
      </w:r>
    </w:p>
    <w:p w14:paraId="544A134E" w14:textId="77777777" w:rsidR="0092298A" w:rsidRPr="00CD7456" w:rsidRDefault="0092298A" w:rsidP="00CD7456">
      <w:pPr>
        <w:pStyle w:val="BodyText"/>
        <w:tabs>
          <w:tab w:val="num" w:pos="660"/>
        </w:tabs>
        <w:spacing w:line="300" w:lineRule="atLeast"/>
        <w:rPr>
          <w:rFonts w:ascii="Georgia" w:eastAsia="Calibri" w:hAnsi="Georgia" w:cs="Times New Roman"/>
          <w:color w:val="585756"/>
          <w:kern w:val="0"/>
          <w:sz w:val="21"/>
          <w:szCs w:val="22"/>
          <w:lang w:val="fr-BE"/>
        </w:rPr>
      </w:pPr>
      <w:r w:rsidRPr="00CD7456">
        <w:rPr>
          <w:rFonts w:ascii="Georgia" w:eastAsia="Calibri" w:hAnsi="Georgia" w:cs="Times New Roman"/>
          <w:color w:val="585756"/>
          <w:kern w:val="0"/>
          <w:sz w:val="21"/>
          <w:szCs w:val="22"/>
          <w:lang w:val="fr-BE"/>
        </w:rPr>
        <w:t>Sous forme d’un tableau, il récapitule les rapports journaliers de chantier qui donnent :</w:t>
      </w:r>
    </w:p>
    <w:p w14:paraId="38D37BE4" w14:textId="77777777" w:rsidR="0092298A" w:rsidRPr="00CD7456" w:rsidRDefault="0092298A" w:rsidP="00DE42FC">
      <w:pPr>
        <w:pStyle w:val="BodyText"/>
        <w:numPr>
          <w:ilvl w:val="0"/>
          <w:numId w:val="67"/>
        </w:numPr>
        <w:spacing w:line="300" w:lineRule="atLeast"/>
        <w:rPr>
          <w:rFonts w:ascii="Georgia" w:eastAsia="Calibri" w:hAnsi="Georgia" w:cs="Times New Roman"/>
          <w:color w:val="585756"/>
          <w:kern w:val="0"/>
          <w:sz w:val="21"/>
          <w:szCs w:val="22"/>
          <w:lang w:val="fr-BE"/>
        </w:rPr>
      </w:pPr>
      <w:r w:rsidRPr="00CD7456">
        <w:rPr>
          <w:rFonts w:ascii="Georgia" w:eastAsia="Calibri" w:hAnsi="Georgia" w:cs="Times New Roman"/>
          <w:color w:val="585756"/>
          <w:kern w:val="0"/>
          <w:sz w:val="21"/>
          <w:szCs w:val="22"/>
          <w:lang w:val="fr-BE"/>
        </w:rPr>
        <w:t>L’état d’avancement des travaux ;</w:t>
      </w:r>
    </w:p>
    <w:p w14:paraId="2444AA87" w14:textId="77777777" w:rsidR="0092298A" w:rsidRPr="00CD7456" w:rsidRDefault="0092298A" w:rsidP="00DE42FC">
      <w:pPr>
        <w:pStyle w:val="BodyText"/>
        <w:numPr>
          <w:ilvl w:val="0"/>
          <w:numId w:val="67"/>
        </w:numPr>
        <w:spacing w:line="300" w:lineRule="atLeast"/>
        <w:rPr>
          <w:rFonts w:ascii="Georgia" w:eastAsia="Calibri" w:hAnsi="Georgia" w:cs="Times New Roman"/>
          <w:color w:val="585756"/>
          <w:kern w:val="0"/>
          <w:sz w:val="21"/>
          <w:szCs w:val="22"/>
          <w:lang w:val="fr-BE"/>
        </w:rPr>
      </w:pPr>
      <w:r w:rsidRPr="00CD7456">
        <w:rPr>
          <w:rFonts w:ascii="Georgia" w:eastAsia="Calibri" w:hAnsi="Georgia" w:cs="Times New Roman"/>
          <w:color w:val="585756"/>
          <w:kern w:val="0"/>
          <w:sz w:val="21"/>
          <w:szCs w:val="22"/>
          <w:lang w:val="fr-BE"/>
        </w:rPr>
        <w:t>Les quantités des travaux réalisés ;</w:t>
      </w:r>
    </w:p>
    <w:p w14:paraId="794EC891" w14:textId="77777777" w:rsidR="0092298A" w:rsidRPr="00CD7456" w:rsidRDefault="0092298A" w:rsidP="00DE42FC">
      <w:pPr>
        <w:pStyle w:val="BodyText"/>
        <w:numPr>
          <w:ilvl w:val="0"/>
          <w:numId w:val="67"/>
        </w:numPr>
        <w:spacing w:line="300" w:lineRule="atLeast"/>
        <w:rPr>
          <w:rFonts w:ascii="Georgia" w:eastAsia="Calibri" w:hAnsi="Georgia" w:cs="Times New Roman"/>
          <w:color w:val="585756"/>
          <w:kern w:val="0"/>
          <w:sz w:val="21"/>
          <w:szCs w:val="22"/>
          <w:lang w:val="fr-BE"/>
        </w:rPr>
      </w:pPr>
      <w:r w:rsidRPr="00CD7456">
        <w:rPr>
          <w:rFonts w:ascii="Georgia" w:eastAsia="Calibri" w:hAnsi="Georgia" w:cs="Times New Roman"/>
          <w:color w:val="585756"/>
          <w:kern w:val="0"/>
          <w:sz w:val="21"/>
          <w:szCs w:val="22"/>
          <w:lang w:val="fr-BE"/>
        </w:rPr>
        <w:t>L’état d’approvisionnement du chantier ;</w:t>
      </w:r>
    </w:p>
    <w:p w14:paraId="5E716679" w14:textId="77777777" w:rsidR="0092298A" w:rsidRPr="00CD7456" w:rsidRDefault="0092298A" w:rsidP="00DE42FC">
      <w:pPr>
        <w:pStyle w:val="BodyText"/>
        <w:numPr>
          <w:ilvl w:val="0"/>
          <w:numId w:val="67"/>
        </w:numPr>
        <w:spacing w:line="300" w:lineRule="atLeast"/>
        <w:rPr>
          <w:rFonts w:ascii="Georgia" w:eastAsia="Calibri" w:hAnsi="Georgia" w:cs="Times New Roman"/>
          <w:color w:val="585756"/>
          <w:kern w:val="0"/>
          <w:sz w:val="21"/>
          <w:szCs w:val="22"/>
          <w:lang w:val="fr-BE"/>
        </w:rPr>
      </w:pPr>
      <w:r w:rsidRPr="00CD7456">
        <w:rPr>
          <w:rFonts w:ascii="Georgia" w:eastAsia="Calibri" w:hAnsi="Georgia" w:cs="Times New Roman"/>
          <w:color w:val="585756"/>
          <w:kern w:val="0"/>
          <w:sz w:val="21"/>
          <w:szCs w:val="22"/>
          <w:lang w:val="fr-BE"/>
        </w:rPr>
        <w:t>Les problèmes éventuels survenus sur chantier ;</w:t>
      </w:r>
    </w:p>
    <w:p w14:paraId="12F9988A" w14:textId="77777777" w:rsidR="00CD7456" w:rsidRDefault="00CD7456" w:rsidP="00CD7456">
      <w:pPr>
        <w:widowControl w:val="0"/>
        <w:spacing w:after="0" w:line="240" w:lineRule="auto"/>
        <w:jc w:val="both"/>
        <w:rPr>
          <w:rFonts w:eastAsia="Times New Roman"/>
          <w:b/>
          <w:snapToGrid w:val="0"/>
          <w:szCs w:val="21"/>
        </w:rPr>
      </w:pPr>
    </w:p>
    <w:p w14:paraId="3F751D47" w14:textId="10E355CF" w:rsidR="0092298A" w:rsidRPr="00CD7456" w:rsidRDefault="0092298A" w:rsidP="00CD7456">
      <w:pPr>
        <w:widowControl w:val="0"/>
        <w:spacing w:after="0" w:line="240" w:lineRule="auto"/>
        <w:jc w:val="both"/>
      </w:pPr>
      <w:r w:rsidRPr="00CD7456">
        <w:rPr>
          <w:b/>
          <w:bCs/>
        </w:rPr>
        <w:t>N.B :</w:t>
      </w:r>
      <w:r w:rsidRPr="00CD7456">
        <w:t xml:space="preserve"> Les PV de la réunion hebdomadaire ainsi que les extraits du journal de chantier devront être annexés au rapport. Les rapports hebdomadaires devront parvenir au Proje</w:t>
      </w:r>
      <w:r w:rsidR="003E53CD">
        <w:t>t</w:t>
      </w:r>
      <w:r w:rsidRPr="00CD7456">
        <w:t xml:space="preserve"> SysAD au plus tard </w:t>
      </w:r>
      <w:r w:rsidR="003E53CD">
        <w:t>1</w:t>
      </w:r>
      <w:r w:rsidR="003E53CD" w:rsidRPr="00CD7456">
        <w:t xml:space="preserve"> </w:t>
      </w:r>
      <w:r w:rsidRPr="00CD7456">
        <w:t>jour après la réunion hebdomadaire du chantier</w:t>
      </w:r>
    </w:p>
    <w:p w14:paraId="0AF10729" w14:textId="77777777" w:rsidR="0092298A" w:rsidRPr="009D0238" w:rsidRDefault="0092298A" w:rsidP="00DE42FC">
      <w:pPr>
        <w:widowControl w:val="0"/>
        <w:numPr>
          <w:ilvl w:val="0"/>
          <w:numId w:val="64"/>
        </w:numPr>
        <w:spacing w:before="240" w:after="0" w:line="360" w:lineRule="auto"/>
        <w:jc w:val="both"/>
        <w:rPr>
          <w:rFonts w:eastAsia="Times New Roman"/>
          <w:b/>
          <w:snapToGrid w:val="0"/>
          <w:szCs w:val="21"/>
        </w:rPr>
      </w:pPr>
      <w:r w:rsidRPr="009D0238">
        <w:rPr>
          <w:rFonts w:eastAsia="Times New Roman"/>
          <w:b/>
          <w:snapToGrid w:val="0"/>
          <w:szCs w:val="21"/>
        </w:rPr>
        <w:t>Rapport mensuel</w:t>
      </w:r>
    </w:p>
    <w:p w14:paraId="5BAC659E" w14:textId="77777777" w:rsidR="0092298A" w:rsidRPr="00CD7456" w:rsidRDefault="0092298A" w:rsidP="00CD7456">
      <w:pPr>
        <w:pStyle w:val="BodyText"/>
        <w:tabs>
          <w:tab w:val="num" w:pos="660"/>
        </w:tabs>
        <w:spacing w:line="300" w:lineRule="atLeast"/>
        <w:rPr>
          <w:rFonts w:ascii="Georgia" w:eastAsia="Calibri" w:hAnsi="Georgia" w:cs="Times New Roman"/>
          <w:color w:val="585756"/>
          <w:kern w:val="0"/>
          <w:sz w:val="21"/>
          <w:szCs w:val="22"/>
          <w:lang w:val="fr-BE"/>
        </w:rPr>
      </w:pPr>
      <w:r w:rsidRPr="00CD7456">
        <w:rPr>
          <w:rFonts w:ascii="Georgia" w:eastAsia="Calibri" w:hAnsi="Georgia" w:cs="Times New Roman"/>
          <w:color w:val="585756"/>
          <w:kern w:val="0"/>
          <w:sz w:val="21"/>
          <w:szCs w:val="22"/>
          <w:lang w:val="fr-BE"/>
        </w:rPr>
        <w:t>Le Consultant récapitulera les données fournies dans les rapports hebdomadaires et en plus donnera les informations suivantes :</w:t>
      </w:r>
    </w:p>
    <w:p w14:paraId="7FC3414D" w14:textId="77777777" w:rsidR="0092298A" w:rsidRPr="00CD7456" w:rsidRDefault="0092298A" w:rsidP="00DE42FC">
      <w:pPr>
        <w:pStyle w:val="BodyText"/>
        <w:numPr>
          <w:ilvl w:val="0"/>
          <w:numId w:val="67"/>
        </w:numPr>
        <w:spacing w:line="300" w:lineRule="atLeast"/>
        <w:rPr>
          <w:rFonts w:ascii="Georgia" w:eastAsia="Calibri" w:hAnsi="Georgia" w:cs="Times New Roman"/>
          <w:color w:val="585756"/>
          <w:kern w:val="0"/>
          <w:sz w:val="21"/>
          <w:szCs w:val="22"/>
          <w:lang w:val="fr-BE"/>
        </w:rPr>
      </w:pPr>
      <w:r w:rsidRPr="00CD7456">
        <w:rPr>
          <w:rFonts w:ascii="Georgia" w:eastAsia="Calibri" w:hAnsi="Georgia" w:cs="Times New Roman"/>
          <w:color w:val="585756"/>
          <w:kern w:val="0"/>
          <w:sz w:val="21"/>
          <w:szCs w:val="22"/>
          <w:lang w:val="fr-BE"/>
        </w:rPr>
        <w:t>L’état d’avancement global des travaux ;</w:t>
      </w:r>
    </w:p>
    <w:p w14:paraId="00AD1E30" w14:textId="77777777" w:rsidR="0092298A" w:rsidRPr="00CD7456" w:rsidRDefault="0092298A" w:rsidP="00DE42FC">
      <w:pPr>
        <w:pStyle w:val="BodyText"/>
        <w:numPr>
          <w:ilvl w:val="0"/>
          <w:numId w:val="67"/>
        </w:numPr>
        <w:spacing w:line="300" w:lineRule="atLeast"/>
        <w:rPr>
          <w:rFonts w:ascii="Georgia" w:eastAsia="Calibri" w:hAnsi="Georgia" w:cs="Times New Roman"/>
          <w:color w:val="585756"/>
          <w:kern w:val="0"/>
          <w:sz w:val="21"/>
          <w:szCs w:val="22"/>
          <w:lang w:val="fr-BE"/>
        </w:rPr>
      </w:pPr>
      <w:r w:rsidRPr="00CD7456">
        <w:rPr>
          <w:rFonts w:ascii="Georgia" w:eastAsia="Calibri" w:hAnsi="Georgia" w:cs="Times New Roman"/>
          <w:color w:val="585756"/>
          <w:kern w:val="0"/>
          <w:sz w:val="21"/>
          <w:szCs w:val="22"/>
          <w:lang w:val="fr-BE"/>
        </w:rPr>
        <w:t>L’attachement des travaux réalisés ;</w:t>
      </w:r>
    </w:p>
    <w:p w14:paraId="0C6BCA9E" w14:textId="77777777" w:rsidR="0092298A" w:rsidRPr="00CD7456" w:rsidRDefault="0092298A" w:rsidP="00DE42FC">
      <w:pPr>
        <w:pStyle w:val="BodyText"/>
        <w:numPr>
          <w:ilvl w:val="0"/>
          <w:numId w:val="67"/>
        </w:numPr>
        <w:spacing w:line="300" w:lineRule="atLeast"/>
        <w:rPr>
          <w:rFonts w:ascii="Georgia" w:eastAsia="Calibri" w:hAnsi="Georgia" w:cs="Times New Roman"/>
          <w:color w:val="585756"/>
          <w:kern w:val="0"/>
          <w:sz w:val="21"/>
          <w:szCs w:val="22"/>
          <w:lang w:val="fr-BE"/>
        </w:rPr>
      </w:pPr>
      <w:r w:rsidRPr="00CD7456">
        <w:rPr>
          <w:rFonts w:ascii="Georgia" w:eastAsia="Calibri" w:hAnsi="Georgia" w:cs="Times New Roman"/>
          <w:color w:val="585756"/>
          <w:kern w:val="0"/>
          <w:sz w:val="21"/>
          <w:szCs w:val="22"/>
          <w:lang w:val="fr-BE"/>
        </w:rPr>
        <w:t>Le décompte des travaux ;</w:t>
      </w:r>
    </w:p>
    <w:p w14:paraId="1E48C533" w14:textId="77777777" w:rsidR="0092298A" w:rsidRPr="00CD7456" w:rsidRDefault="0092298A" w:rsidP="00DE42FC">
      <w:pPr>
        <w:pStyle w:val="BodyText"/>
        <w:numPr>
          <w:ilvl w:val="0"/>
          <w:numId w:val="67"/>
        </w:numPr>
        <w:spacing w:line="300" w:lineRule="atLeast"/>
        <w:rPr>
          <w:rFonts w:ascii="Georgia" w:eastAsia="Calibri" w:hAnsi="Georgia" w:cs="Times New Roman"/>
          <w:color w:val="585756"/>
          <w:kern w:val="0"/>
          <w:sz w:val="21"/>
          <w:szCs w:val="22"/>
          <w:lang w:val="fr-BE"/>
        </w:rPr>
      </w:pPr>
      <w:r w:rsidRPr="00CD7456">
        <w:rPr>
          <w:rFonts w:ascii="Georgia" w:eastAsia="Calibri" w:hAnsi="Georgia" w:cs="Times New Roman"/>
          <w:color w:val="585756"/>
          <w:kern w:val="0"/>
          <w:sz w:val="21"/>
          <w:szCs w:val="22"/>
          <w:lang w:val="fr-BE"/>
        </w:rPr>
        <w:t>La situation financière du chantier (y compris l’estimation des travaux restant à exécuter) ;</w:t>
      </w:r>
    </w:p>
    <w:p w14:paraId="68C20489" w14:textId="77777777" w:rsidR="0092298A" w:rsidRPr="00CD7456" w:rsidRDefault="0092298A" w:rsidP="00DE42FC">
      <w:pPr>
        <w:pStyle w:val="BodyText"/>
        <w:numPr>
          <w:ilvl w:val="0"/>
          <w:numId w:val="67"/>
        </w:numPr>
        <w:spacing w:line="300" w:lineRule="atLeast"/>
        <w:rPr>
          <w:rFonts w:ascii="Georgia" w:eastAsia="Calibri" w:hAnsi="Georgia" w:cs="Times New Roman"/>
          <w:color w:val="585756"/>
          <w:kern w:val="0"/>
          <w:sz w:val="21"/>
          <w:szCs w:val="22"/>
          <w:lang w:val="fr-BE"/>
        </w:rPr>
      </w:pPr>
      <w:r w:rsidRPr="00CD7456">
        <w:rPr>
          <w:rFonts w:ascii="Georgia" w:eastAsia="Calibri" w:hAnsi="Georgia" w:cs="Times New Roman"/>
          <w:color w:val="585756"/>
          <w:kern w:val="0"/>
          <w:sz w:val="21"/>
          <w:szCs w:val="22"/>
          <w:lang w:val="fr-BE"/>
        </w:rPr>
        <w:t>La main-d’œuvre utilisée désagrégée par sexe ainsi que le coût journalier d’un HJ.</w:t>
      </w:r>
    </w:p>
    <w:p w14:paraId="7634FD81" w14:textId="77777777" w:rsidR="0092298A" w:rsidRPr="00CD7456" w:rsidRDefault="0092298A" w:rsidP="00DE42FC">
      <w:pPr>
        <w:pStyle w:val="BodyText"/>
        <w:numPr>
          <w:ilvl w:val="0"/>
          <w:numId w:val="67"/>
        </w:numPr>
        <w:spacing w:line="300" w:lineRule="atLeast"/>
        <w:rPr>
          <w:rFonts w:ascii="Georgia" w:eastAsia="Calibri" w:hAnsi="Georgia" w:cs="Times New Roman"/>
          <w:color w:val="585756"/>
          <w:kern w:val="0"/>
          <w:sz w:val="21"/>
          <w:szCs w:val="22"/>
          <w:lang w:val="fr-BE"/>
        </w:rPr>
      </w:pPr>
      <w:r w:rsidRPr="00CD7456">
        <w:rPr>
          <w:rFonts w:ascii="Georgia" w:eastAsia="Calibri" w:hAnsi="Georgia" w:cs="Times New Roman"/>
          <w:color w:val="585756"/>
          <w:kern w:val="0"/>
          <w:sz w:val="21"/>
          <w:szCs w:val="22"/>
          <w:lang w:val="fr-BE"/>
        </w:rPr>
        <w:t>Un album des photos qui montrent les grands moments des travaux durant le mois concerné</w:t>
      </w:r>
    </w:p>
    <w:p w14:paraId="69EE3E70" w14:textId="18F23545" w:rsidR="0092298A" w:rsidRPr="00CD7456" w:rsidRDefault="0092298A" w:rsidP="00CD7456">
      <w:pPr>
        <w:pStyle w:val="BodyText"/>
        <w:tabs>
          <w:tab w:val="num" w:pos="660"/>
        </w:tabs>
        <w:spacing w:line="300" w:lineRule="atLeast"/>
        <w:rPr>
          <w:rFonts w:ascii="Georgia" w:eastAsia="Calibri" w:hAnsi="Georgia" w:cs="Times New Roman"/>
          <w:color w:val="585756"/>
          <w:kern w:val="0"/>
          <w:sz w:val="21"/>
          <w:szCs w:val="22"/>
          <w:lang w:val="fr-BE"/>
        </w:rPr>
      </w:pPr>
      <w:r w:rsidRPr="00CD7456">
        <w:rPr>
          <w:rFonts w:ascii="Georgia" w:eastAsia="Calibri" w:hAnsi="Georgia" w:cs="Times New Roman"/>
          <w:color w:val="585756"/>
          <w:kern w:val="0"/>
          <w:sz w:val="21"/>
          <w:szCs w:val="22"/>
          <w:lang w:val="fr-BE"/>
        </w:rPr>
        <w:t>Il donnera également son appréciation globale sur la qualité des travaux et le respect par l’Entreprise du délai contractuel.</w:t>
      </w:r>
    </w:p>
    <w:p w14:paraId="73DE4333" w14:textId="77777777" w:rsidR="0092298A" w:rsidRPr="00CD7456" w:rsidRDefault="0092298A" w:rsidP="00CD7456">
      <w:pPr>
        <w:pStyle w:val="BodyText"/>
        <w:tabs>
          <w:tab w:val="num" w:pos="660"/>
        </w:tabs>
        <w:spacing w:line="300" w:lineRule="atLeast"/>
        <w:rPr>
          <w:rFonts w:ascii="Georgia" w:eastAsia="Calibri" w:hAnsi="Georgia" w:cs="Times New Roman"/>
          <w:color w:val="585756"/>
          <w:kern w:val="0"/>
          <w:sz w:val="21"/>
          <w:szCs w:val="22"/>
          <w:lang w:val="fr-BE"/>
        </w:rPr>
      </w:pPr>
      <w:r w:rsidRPr="00CD7456">
        <w:rPr>
          <w:rFonts w:ascii="Georgia" w:eastAsia="Calibri" w:hAnsi="Georgia" w:cs="Times New Roman"/>
          <w:color w:val="585756"/>
          <w:kern w:val="0"/>
          <w:sz w:val="21"/>
          <w:szCs w:val="22"/>
          <w:lang w:val="fr-BE"/>
        </w:rPr>
        <w:t>Les rapports mensuels devront parvenir au projet SysAD/Enabel au plus tard dans les 5 jours du mois suivant.</w:t>
      </w:r>
    </w:p>
    <w:p w14:paraId="0CD24B19" w14:textId="77777777" w:rsidR="0092298A" w:rsidRPr="00267AB7" w:rsidRDefault="0092298A" w:rsidP="00DE42FC">
      <w:pPr>
        <w:widowControl w:val="0"/>
        <w:numPr>
          <w:ilvl w:val="0"/>
          <w:numId w:val="64"/>
        </w:numPr>
        <w:spacing w:before="240" w:after="0" w:line="360" w:lineRule="auto"/>
        <w:jc w:val="both"/>
        <w:rPr>
          <w:rFonts w:eastAsia="Times New Roman"/>
          <w:b/>
          <w:snapToGrid w:val="0"/>
          <w:szCs w:val="21"/>
        </w:rPr>
      </w:pPr>
      <w:r w:rsidRPr="00267AB7">
        <w:rPr>
          <w:rFonts w:eastAsia="Times New Roman"/>
          <w:b/>
          <w:snapToGrid w:val="0"/>
          <w:szCs w:val="21"/>
        </w:rPr>
        <w:t>Rapports spéciaux</w:t>
      </w:r>
    </w:p>
    <w:p w14:paraId="7A97C629" w14:textId="77777777" w:rsidR="0092298A" w:rsidRPr="00AE6EAC" w:rsidRDefault="0092298A" w:rsidP="00AE6EAC">
      <w:pPr>
        <w:pStyle w:val="BodyText"/>
        <w:tabs>
          <w:tab w:val="num" w:pos="660"/>
        </w:tabs>
        <w:spacing w:line="300" w:lineRule="atLeast"/>
        <w:rPr>
          <w:rFonts w:ascii="Georgia" w:eastAsia="Calibri" w:hAnsi="Georgia" w:cs="Times New Roman"/>
          <w:color w:val="585756"/>
          <w:kern w:val="0"/>
          <w:sz w:val="21"/>
          <w:szCs w:val="22"/>
          <w:lang w:val="fr-BE"/>
        </w:rPr>
      </w:pPr>
      <w:r w:rsidRPr="00AE6EAC">
        <w:rPr>
          <w:rFonts w:ascii="Georgia" w:eastAsia="Calibri" w:hAnsi="Georgia" w:cs="Times New Roman"/>
          <w:color w:val="585756"/>
          <w:kern w:val="0"/>
          <w:sz w:val="21"/>
          <w:szCs w:val="22"/>
          <w:lang w:val="fr-BE"/>
        </w:rPr>
        <w:t>Le prestataire établit et remet au projet, dans les plus brefs délais, des rapports spéciaux sur les difficultés de terrain, les omissions techniques dans les clauses des contrats ou les aléas qui se présentent, chaque fois que ceux-ci nécessitent, pour y remédier, une modification des clauses contractuelles ou des dispositions spéciales. Ces rapports comporteront toutes propositions quantifiées de solutions tendant à résoudre les problèmes signalés.</w:t>
      </w:r>
    </w:p>
    <w:p w14:paraId="2B9A090F" w14:textId="77777777" w:rsidR="0092298A" w:rsidRPr="00AE6EAC" w:rsidRDefault="0092298A" w:rsidP="00AE6EAC">
      <w:pPr>
        <w:pStyle w:val="BodyText"/>
        <w:tabs>
          <w:tab w:val="num" w:pos="660"/>
        </w:tabs>
        <w:spacing w:line="300" w:lineRule="atLeast"/>
        <w:rPr>
          <w:rFonts w:ascii="Georgia" w:eastAsia="Calibri" w:hAnsi="Georgia" w:cs="Times New Roman"/>
          <w:color w:val="585756"/>
          <w:kern w:val="0"/>
          <w:sz w:val="21"/>
          <w:szCs w:val="22"/>
          <w:lang w:val="fr-BE"/>
        </w:rPr>
      </w:pPr>
      <w:r w:rsidRPr="00AE6EAC">
        <w:rPr>
          <w:rFonts w:ascii="Georgia" w:eastAsia="Calibri" w:hAnsi="Georgia" w:cs="Times New Roman"/>
          <w:color w:val="585756"/>
          <w:kern w:val="0"/>
          <w:sz w:val="21"/>
          <w:szCs w:val="22"/>
          <w:lang w:val="fr-BE"/>
        </w:rPr>
        <w:lastRenderedPageBreak/>
        <w:t>Dans tous les cas, pour tout problème dépassant l'autorité ou la compétence de ses agents, le prestataire est tenu de s'en référer aussitôt au projet.</w:t>
      </w:r>
    </w:p>
    <w:p w14:paraId="4F5A4928" w14:textId="77777777" w:rsidR="0092298A" w:rsidRPr="009D0238" w:rsidRDefault="0092298A" w:rsidP="00DE42FC">
      <w:pPr>
        <w:widowControl w:val="0"/>
        <w:numPr>
          <w:ilvl w:val="0"/>
          <w:numId w:val="64"/>
        </w:numPr>
        <w:spacing w:before="240" w:after="0" w:line="360" w:lineRule="auto"/>
        <w:jc w:val="both"/>
        <w:rPr>
          <w:rFonts w:eastAsia="Times New Roman"/>
          <w:b/>
          <w:snapToGrid w:val="0"/>
          <w:szCs w:val="21"/>
        </w:rPr>
      </w:pPr>
      <w:r w:rsidRPr="009D0238">
        <w:rPr>
          <w:rFonts w:eastAsia="Times New Roman"/>
          <w:b/>
          <w:snapToGrid w:val="0"/>
          <w:szCs w:val="21"/>
        </w:rPr>
        <w:t>Rapport de fin de chantier</w:t>
      </w:r>
    </w:p>
    <w:p w14:paraId="55B57306" w14:textId="77777777" w:rsidR="0092298A" w:rsidRPr="009D0238" w:rsidRDefault="0092298A" w:rsidP="0092298A">
      <w:pPr>
        <w:widowControl w:val="0"/>
        <w:spacing w:after="0" w:line="360" w:lineRule="auto"/>
        <w:jc w:val="both"/>
        <w:rPr>
          <w:rFonts w:eastAsia="Times New Roman"/>
          <w:snapToGrid w:val="0"/>
          <w:szCs w:val="21"/>
        </w:rPr>
      </w:pPr>
      <w:r w:rsidRPr="009D0238">
        <w:rPr>
          <w:rFonts w:eastAsia="Times New Roman"/>
          <w:snapToGrid w:val="0"/>
          <w:szCs w:val="21"/>
        </w:rPr>
        <w:t xml:space="preserve">Les rapports de fin de chantier devront parvenir à la Coordination du Projet au plus </w:t>
      </w:r>
      <w:r>
        <w:rPr>
          <w:rFonts w:eastAsia="Times New Roman"/>
          <w:snapToGrid w:val="0"/>
          <w:szCs w:val="21"/>
        </w:rPr>
        <w:t xml:space="preserve">5 jours </w:t>
      </w:r>
      <w:r w:rsidRPr="009D0238">
        <w:rPr>
          <w:rFonts w:eastAsia="Times New Roman"/>
          <w:snapToGrid w:val="0"/>
          <w:szCs w:val="21"/>
        </w:rPr>
        <w:t xml:space="preserve">après </w:t>
      </w:r>
      <w:r>
        <w:rPr>
          <w:rFonts w:eastAsia="Times New Roman"/>
          <w:snapToGrid w:val="0"/>
          <w:szCs w:val="21"/>
        </w:rPr>
        <w:t>la réception provisoire des travaux.</w:t>
      </w:r>
    </w:p>
    <w:p w14:paraId="2D0A91CF" w14:textId="77777777" w:rsidR="0092298A" w:rsidRPr="009D0238" w:rsidRDefault="0092298A" w:rsidP="0092298A">
      <w:pPr>
        <w:widowControl w:val="0"/>
        <w:spacing w:after="0" w:line="240" w:lineRule="auto"/>
        <w:jc w:val="both"/>
        <w:rPr>
          <w:rFonts w:eastAsia="Times New Roman"/>
          <w:snapToGrid w:val="0"/>
          <w:szCs w:val="21"/>
        </w:rPr>
      </w:pPr>
      <w:r w:rsidRPr="009D0238">
        <w:rPr>
          <w:rFonts w:eastAsia="Times New Roman"/>
          <w:snapToGrid w:val="0"/>
          <w:szCs w:val="21"/>
        </w:rPr>
        <w:t xml:space="preserve">Le rapport </w:t>
      </w:r>
      <w:r>
        <w:rPr>
          <w:rFonts w:eastAsia="Times New Roman"/>
          <w:snapToGrid w:val="0"/>
          <w:szCs w:val="21"/>
        </w:rPr>
        <w:t xml:space="preserve">de </w:t>
      </w:r>
      <w:r w:rsidRPr="009D0238">
        <w:rPr>
          <w:rFonts w:eastAsia="Times New Roman"/>
          <w:snapToGrid w:val="0"/>
          <w:szCs w:val="21"/>
        </w:rPr>
        <w:t>fin</w:t>
      </w:r>
      <w:r>
        <w:rPr>
          <w:rFonts w:eastAsia="Times New Roman"/>
          <w:snapToGrid w:val="0"/>
          <w:szCs w:val="21"/>
        </w:rPr>
        <w:t xml:space="preserve"> des travaux</w:t>
      </w:r>
      <w:r w:rsidRPr="009D0238">
        <w:rPr>
          <w:rFonts w:eastAsia="Times New Roman"/>
          <w:snapToGrid w:val="0"/>
          <w:szCs w:val="21"/>
        </w:rPr>
        <w:t xml:space="preserve"> doit comprendre les informations suivantes :</w:t>
      </w:r>
    </w:p>
    <w:p w14:paraId="098889DE" w14:textId="77777777" w:rsidR="0092298A" w:rsidRPr="009D0238" w:rsidRDefault="0092298A" w:rsidP="00DE42FC">
      <w:pPr>
        <w:widowControl w:val="0"/>
        <w:numPr>
          <w:ilvl w:val="0"/>
          <w:numId w:val="63"/>
        </w:numPr>
        <w:spacing w:before="240" w:after="0" w:line="240" w:lineRule="auto"/>
        <w:jc w:val="both"/>
        <w:rPr>
          <w:rFonts w:eastAsia="Times New Roman"/>
          <w:snapToGrid w:val="0"/>
          <w:szCs w:val="21"/>
        </w:rPr>
      </w:pPr>
      <w:r w:rsidRPr="009D0238">
        <w:rPr>
          <w:rFonts w:eastAsia="Times New Roman"/>
          <w:snapToGrid w:val="0"/>
          <w:szCs w:val="21"/>
        </w:rPr>
        <w:t>Le déroulement général des travaux ;</w:t>
      </w:r>
    </w:p>
    <w:p w14:paraId="561DD10E" w14:textId="77777777" w:rsidR="0092298A" w:rsidRPr="009D0238" w:rsidRDefault="0092298A" w:rsidP="00DE42FC">
      <w:pPr>
        <w:widowControl w:val="0"/>
        <w:numPr>
          <w:ilvl w:val="0"/>
          <w:numId w:val="63"/>
        </w:numPr>
        <w:spacing w:before="240" w:after="0" w:line="240" w:lineRule="auto"/>
        <w:jc w:val="both"/>
        <w:rPr>
          <w:rFonts w:eastAsia="Times New Roman"/>
          <w:snapToGrid w:val="0"/>
          <w:szCs w:val="21"/>
        </w:rPr>
      </w:pPr>
      <w:r w:rsidRPr="009D0238">
        <w:rPr>
          <w:rFonts w:eastAsia="Times New Roman"/>
          <w:snapToGrid w:val="0"/>
          <w:szCs w:val="21"/>
        </w:rPr>
        <w:t>Les performances du chantier en termes de respect des données de base sur :</w:t>
      </w:r>
    </w:p>
    <w:p w14:paraId="50E9E3E5" w14:textId="77777777" w:rsidR="0092298A" w:rsidRPr="009D0238" w:rsidRDefault="0092298A" w:rsidP="00DE42FC">
      <w:pPr>
        <w:widowControl w:val="0"/>
        <w:numPr>
          <w:ilvl w:val="0"/>
          <w:numId w:val="62"/>
        </w:numPr>
        <w:spacing w:before="240" w:after="0" w:line="240" w:lineRule="auto"/>
        <w:ind w:left="1434" w:hanging="357"/>
        <w:jc w:val="both"/>
        <w:rPr>
          <w:rFonts w:eastAsia="Times New Roman"/>
          <w:snapToGrid w:val="0"/>
          <w:szCs w:val="21"/>
        </w:rPr>
      </w:pPr>
      <w:r w:rsidRPr="009D0238">
        <w:rPr>
          <w:rFonts w:eastAsia="Times New Roman"/>
          <w:snapToGrid w:val="0"/>
          <w:szCs w:val="21"/>
        </w:rPr>
        <w:t>Le montant des travaux ;</w:t>
      </w:r>
    </w:p>
    <w:p w14:paraId="37D8B1EB" w14:textId="77777777" w:rsidR="0092298A" w:rsidRPr="009D0238" w:rsidRDefault="0092298A" w:rsidP="00DE42FC">
      <w:pPr>
        <w:widowControl w:val="0"/>
        <w:numPr>
          <w:ilvl w:val="0"/>
          <w:numId w:val="62"/>
        </w:numPr>
        <w:spacing w:before="240" w:after="0" w:line="240" w:lineRule="auto"/>
        <w:ind w:left="1434" w:hanging="357"/>
        <w:jc w:val="both"/>
        <w:rPr>
          <w:rFonts w:eastAsia="Times New Roman"/>
          <w:snapToGrid w:val="0"/>
          <w:szCs w:val="21"/>
        </w:rPr>
      </w:pPr>
      <w:r w:rsidRPr="009D0238">
        <w:rPr>
          <w:rFonts w:eastAsia="Times New Roman"/>
          <w:snapToGrid w:val="0"/>
          <w:szCs w:val="21"/>
        </w:rPr>
        <w:t>Le délai contractuel ;</w:t>
      </w:r>
    </w:p>
    <w:p w14:paraId="0F2E432A" w14:textId="77777777" w:rsidR="0092298A" w:rsidRPr="009D0238" w:rsidRDefault="0092298A" w:rsidP="00DE42FC">
      <w:pPr>
        <w:widowControl w:val="0"/>
        <w:numPr>
          <w:ilvl w:val="0"/>
          <w:numId w:val="62"/>
        </w:numPr>
        <w:spacing w:before="240" w:after="0" w:line="240" w:lineRule="auto"/>
        <w:ind w:left="1434" w:hanging="357"/>
        <w:jc w:val="both"/>
        <w:rPr>
          <w:rFonts w:eastAsia="Times New Roman"/>
          <w:snapToGrid w:val="0"/>
          <w:szCs w:val="21"/>
        </w:rPr>
      </w:pPr>
      <w:r w:rsidRPr="009D0238">
        <w:rPr>
          <w:rFonts w:eastAsia="Times New Roman"/>
          <w:snapToGrid w:val="0"/>
          <w:szCs w:val="21"/>
        </w:rPr>
        <w:t>La situation financière du chantier ;</w:t>
      </w:r>
    </w:p>
    <w:p w14:paraId="7CD35DF9" w14:textId="77777777" w:rsidR="0092298A" w:rsidRPr="009D0238" w:rsidRDefault="0092298A" w:rsidP="00DE42FC">
      <w:pPr>
        <w:widowControl w:val="0"/>
        <w:numPr>
          <w:ilvl w:val="0"/>
          <w:numId w:val="62"/>
        </w:numPr>
        <w:spacing w:before="240" w:after="0" w:line="240" w:lineRule="auto"/>
        <w:ind w:left="1434" w:hanging="357"/>
        <w:jc w:val="both"/>
        <w:rPr>
          <w:rFonts w:eastAsia="Times New Roman"/>
          <w:snapToGrid w:val="0"/>
          <w:szCs w:val="21"/>
        </w:rPr>
      </w:pPr>
      <w:r w:rsidRPr="009D0238">
        <w:rPr>
          <w:rFonts w:eastAsia="Times New Roman"/>
          <w:snapToGrid w:val="0"/>
          <w:szCs w:val="21"/>
        </w:rPr>
        <w:t>La qualité des travaux et l’appréciation générale de l’entreprise.</w:t>
      </w:r>
    </w:p>
    <w:p w14:paraId="0FD85B92" w14:textId="77777777" w:rsidR="00AE6EAC" w:rsidRDefault="00AE6EAC" w:rsidP="00AE6EAC">
      <w:pPr>
        <w:pStyle w:val="BodyText"/>
        <w:tabs>
          <w:tab w:val="num" w:pos="660"/>
        </w:tabs>
        <w:spacing w:line="300" w:lineRule="atLeast"/>
        <w:rPr>
          <w:rFonts w:ascii="Georgia" w:eastAsia="Calibri" w:hAnsi="Georgia" w:cs="Times New Roman"/>
          <w:color w:val="585756"/>
          <w:kern w:val="0"/>
          <w:sz w:val="21"/>
          <w:szCs w:val="22"/>
          <w:lang w:val="fr-BE"/>
        </w:rPr>
      </w:pPr>
    </w:p>
    <w:p w14:paraId="53C910BE" w14:textId="73CCB8BF" w:rsidR="0092298A" w:rsidRPr="00AE6EAC" w:rsidRDefault="0092298A" w:rsidP="00AE6EAC">
      <w:pPr>
        <w:pStyle w:val="BodyText"/>
        <w:tabs>
          <w:tab w:val="num" w:pos="660"/>
        </w:tabs>
        <w:spacing w:line="300" w:lineRule="atLeast"/>
        <w:rPr>
          <w:rFonts w:ascii="Georgia" w:eastAsia="Calibri" w:hAnsi="Georgia" w:cs="Times New Roman"/>
          <w:color w:val="585756"/>
          <w:kern w:val="0"/>
          <w:sz w:val="21"/>
          <w:szCs w:val="22"/>
          <w:lang w:val="fr-BE"/>
        </w:rPr>
      </w:pPr>
      <w:r w:rsidRPr="00AE6EAC">
        <w:rPr>
          <w:rFonts w:ascii="Georgia" w:eastAsia="Calibri" w:hAnsi="Georgia" w:cs="Times New Roman"/>
          <w:b/>
          <w:bCs/>
          <w:color w:val="585756"/>
          <w:kern w:val="0"/>
          <w:sz w:val="21"/>
          <w:szCs w:val="22"/>
          <w:lang w:val="fr-BE"/>
        </w:rPr>
        <w:t xml:space="preserve">N.B : </w:t>
      </w:r>
      <w:r w:rsidRPr="00AE6EAC">
        <w:rPr>
          <w:rFonts w:ascii="Georgia" w:eastAsia="Calibri" w:hAnsi="Georgia" w:cs="Times New Roman"/>
          <w:color w:val="585756"/>
          <w:kern w:val="0"/>
          <w:sz w:val="21"/>
          <w:szCs w:val="22"/>
          <w:lang w:val="fr-BE"/>
        </w:rPr>
        <w:t>Le rapport final doit être accompagné du Procès-verbal de réception provisoire des travaux.</w:t>
      </w:r>
    </w:p>
    <w:p w14:paraId="63942974" w14:textId="77777777" w:rsidR="0092298A" w:rsidRPr="00AE6EAC" w:rsidRDefault="0092298A" w:rsidP="00AE6EAC">
      <w:pPr>
        <w:pStyle w:val="BodyText"/>
        <w:tabs>
          <w:tab w:val="num" w:pos="660"/>
        </w:tabs>
        <w:spacing w:line="300" w:lineRule="atLeast"/>
        <w:rPr>
          <w:rFonts w:ascii="Georgia" w:eastAsia="Calibri" w:hAnsi="Georgia" w:cs="Times New Roman"/>
          <w:color w:val="585756"/>
          <w:kern w:val="0"/>
          <w:sz w:val="21"/>
          <w:szCs w:val="22"/>
          <w:lang w:val="fr-BE"/>
        </w:rPr>
      </w:pPr>
      <w:r w:rsidRPr="00AE6EAC">
        <w:rPr>
          <w:rFonts w:ascii="Georgia" w:eastAsia="Calibri" w:hAnsi="Georgia" w:cs="Times New Roman"/>
          <w:color w:val="585756"/>
          <w:kern w:val="0"/>
          <w:sz w:val="21"/>
          <w:szCs w:val="22"/>
          <w:lang w:val="fr-BE"/>
        </w:rPr>
        <w:t>Chacun des rapports fera le point sur les réalisations de la période concernée tant sur le plan physique que sur le plan financier. Ces rapports comprendront une analyse des résultats techniques et financiers, les difficultés rencontrées, les solutions, les ajustements nécessaires, le planning pour la période suivante.</w:t>
      </w:r>
    </w:p>
    <w:p w14:paraId="46073E94" w14:textId="77777777" w:rsidR="0092298A" w:rsidRPr="00AE6EAC" w:rsidRDefault="0092298A" w:rsidP="00AE6EAC">
      <w:pPr>
        <w:pStyle w:val="BodyText"/>
        <w:tabs>
          <w:tab w:val="num" w:pos="660"/>
        </w:tabs>
        <w:spacing w:line="300" w:lineRule="atLeast"/>
        <w:rPr>
          <w:rFonts w:ascii="Georgia" w:eastAsia="Calibri" w:hAnsi="Georgia" w:cs="Times New Roman"/>
          <w:color w:val="585756"/>
          <w:kern w:val="0"/>
          <w:sz w:val="21"/>
          <w:szCs w:val="22"/>
          <w:lang w:val="fr-BE"/>
        </w:rPr>
      </w:pPr>
      <w:r w:rsidRPr="00AE6EAC">
        <w:rPr>
          <w:rFonts w:ascii="Georgia" w:eastAsia="Calibri" w:hAnsi="Georgia" w:cs="Times New Roman"/>
          <w:color w:val="585756"/>
          <w:kern w:val="0"/>
          <w:sz w:val="21"/>
          <w:szCs w:val="22"/>
          <w:lang w:val="fr-BE"/>
        </w:rPr>
        <w:t>Le rapport final fera une synthèse générale des résultats obtenus par le projet. Il fera une synthèse technique et financière de toutes les données acquises au cours des travaux.</w:t>
      </w:r>
    </w:p>
    <w:p w14:paraId="1EF87BC6" w14:textId="77777777" w:rsidR="0092298A" w:rsidRPr="00684630" w:rsidRDefault="0092298A" w:rsidP="00684630">
      <w:pPr>
        <w:pStyle w:val="Heading2"/>
      </w:pPr>
      <w:bookmarkStart w:id="193" w:name="_Toc198621375"/>
      <w:r w:rsidRPr="00684630">
        <w:t>Moyens matériels et logistiques</w:t>
      </w:r>
      <w:bookmarkEnd w:id="193"/>
    </w:p>
    <w:p w14:paraId="3DB123C3" w14:textId="77777777" w:rsidR="0092298A" w:rsidRPr="00422AA8" w:rsidRDefault="0092298A" w:rsidP="0092298A">
      <w:pPr>
        <w:rPr>
          <w:snapToGrid w:val="0"/>
          <w:lang w:val="fr-FR"/>
        </w:rPr>
      </w:pPr>
      <w:r w:rsidRPr="00422AA8">
        <w:rPr>
          <w:snapToGrid w:val="0"/>
          <w:lang w:val="fr-FR"/>
        </w:rPr>
        <w:t>Le Consultant disposera de l’ensemble des moyens logistiques nécessaires à l’exécution de sa mission. Ainsi, il doit veiller à ce que les experts (le chef de mission et les techniciens) disposent du matériel nécessaire et de ressources satisfaisantes, notamment en matière d'administration et de secrétariat, et aussi en matière financière pour pouvoir se consacrer pleinement à la prestation et mener à bien leur mission. Il doit également transférer les fonds nécessaires au financement des activités prévues au titre du contrat et s'assurer que le personnel est rémunéré régulièrement et à temps. Tout manquement à cet égard qui entraînerait des perturbations dans la conduite des activités pourra constituer un motif valable de résiliation du contrat du prestataire.</w:t>
      </w:r>
    </w:p>
    <w:p w14:paraId="4FB5B898" w14:textId="0513C79C" w:rsidR="00AE6EAC" w:rsidRDefault="00AE6EAC">
      <w:pPr>
        <w:spacing w:after="0" w:line="240" w:lineRule="auto"/>
        <w:rPr>
          <w:rFonts w:eastAsia="Times New Roman" w:cs="Georgia"/>
          <w:snapToGrid w:val="0"/>
          <w:color w:val="000000"/>
          <w:szCs w:val="21"/>
          <w:lang w:val="fr-FR"/>
        </w:rPr>
      </w:pPr>
      <w:r>
        <w:rPr>
          <w:rFonts w:eastAsia="Times New Roman" w:cs="Georgia"/>
          <w:snapToGrid w:val="0"/>
          <w:color w:val="000000"/>
          <w:szCs w:val="21"/>
          <w:lang w:val="fr-FR"/>
        </w:rPr>
        <w:br w:type="page"/>
      </w:r>
    </w:p>
    <w:p w14:paraId="3C7F4BC0" w14:textId="45DFE5B8" w:rsidR="005F2003" w:rsidRDefault="005F2003" w:rsidP="00C72B94">
      <w:pPr>
        <w:pStyle w:val="Heading1"/>
        <w:numPr>
          <w:ilvl w:val="0"/>
          <w:numId w:val="5"/>
        </w:numPr>
      </w:pPr>
      <w:bookmarkStart w:id="194" w:name="_Toc198621376"/>
      <w:r>
        <w:lastRenderedPageBreak/>
        <w:t>Formulaires</w:t>
      </w:r>
      <w:r w:rsidR="00E535C1">
        <w:t xml:space="preserve"> d’offre</w:t>
      </w:r>
      <w:bookmarkEnd w:id="194"/>
    </w:p>
    <w:p w14:paraId="397C9930" w14:textId="77777777" w:rsidR="00E535C1" w:rsidRDefault="00E535C1" w:rsidP="00E535C1">
      <w:pPr>
        <w:pStyle w:val="Heading2"/>
      </w:pPr>
      <w:bookmarkStart w:id="195" w:name="_Toc52268497"/>
      <w:bookmarkStart w:id="196" w:name="_Toc198621377"/>
      <w:r>
        <w:t>Fiche d’identification</w:t>
      </w:r>
      <w:bookmarkEnd w:id="195"/>
      <w:bookmarkEnd w:id="196"/>
    </w:p>
    <w:p w14:paraId="7C0D9C01" w14:textId="77777777" w:rsidR="00E535C1" w:rsidRPr="00FC215D" w:rsidRDefault="00E535C1" w:rsidP="00E535C1">
      <w:pPr>
        <w:pStyle w:val="Heading3"/>
      </w:pPr>
      <w:bookmarkStart w:id="197" w:name="_Toc364253087"/>
      <w:bookmarkStart w:id="198" w:name="_Toc51592066"/>
      <w:bookmarkStart w:id="199" w:name="_Toc52268498"/>
      <w:bookmarkStart w:id="200" w:name="_Toc198621378"/>
      <w:r>
        <w:t>Personne physique</w:t>
      </w:r>
      <w:bookmarkEnd w:id="197"/>
      <w:bookmarkEnd w:id="198"/>
      <w:bookmarkEnd w:id="199"/>
      <w:bookmarkEnd w:id="200"/>
      <w:r>
        <w:t xml:space="preserve"> </w:t>
      </w:r>
    </w:p>
    <w:p w14:paraId="4EF03716" w14:textId="4BD6876A" w:rsidR="00F51636" w:rsidRPr="00D450F6" w:rsidRDefault="00F51636" w:rsidP="00F51636">
      <w:pPr>
        <w:widowControl w:val="0"/>
        <w:suppressAutoHyphens/>
        <w:spacing w:after="120" w:line="288" w:lineRule="auto"/>
        <w:rPr>
          <w:rFonts w:eastAsia="DejaVu Sans" w:cs="Tahoma"/>
          <w:color w:val="auto"/>
          <w:kern w:val="18"/>
          <w:sz w:val="20"/>
          <w:szCs w:val="20"/>
          <w:lang w:val="fr-FR"/>
        </w:rPr>
      </w:pPr>
      <w:bookmarkStart w:id="201" w:name="_Hlk52268008"/>
      <w:r w:rsidRPr="00D450F6">
        <w:rPr>
          <w:rFonts w:eastAsia="DejaVu Sans" w:cs="Tahoma"/>
          <w:color w:val="auto"/>
          <w:kern w:val="18"/>
          <w:sz w:val="20"/>
          <w:szCs w:val="20"/>
          <w:lang w:val="fr-FR"/>
        </w:rPr>
        <w:t xml:space="preserve">Pour remplir la fiche, veuillez cliquer ici : </w:t>
      </w:r>
      <w:hyperlink r:id="rId30" w:history="1">
        <w:r w:rsidR="00AE689C" w:rsidRPr="00472384">
          <w:rPr>
            <w:rStyle w:val="Hyperlink"/>
            <w:rFonts w:eastAsia="DejaVu Sans" w:cs="Tahoma"/>
            <w:sz w:val="20"/>
            <w:szCs w:val="20"/>
            <w:lang w:val="fr-FR"/>
          </w:rPr>
          <w:t>https://documentcloud.adobe.com/link/track?uri=urn:aaid:scds:US:412289af-39d0-4646-b070-5cfed3760aed</w:t>
        </w:r>
      </w:hyperlink>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26"/>
        <w:gridCol w:w="1952"/>
        <w:gridCol w:w="963"/>
        <w:gridCol w:w="3153"/>
      </w:tblGrid>
      <w:tr w:rsidR="00E535C1" w:rsidRPr="00C94CF0" w14:paraId="2FDC6203" w14:textId="77777777" w:rsidTr="006F289F">
        <w:trPr>
          <w:trHeight w:val="5763"/>
        </w:trPr>
        <w:tc>
          <w:tcPr>
            <w:tcW w:w="8494" w:type="dxa"/>
            <w:gridSpan w:val="4"/>
            <w:tcBorders>
              <w:bottom w:val="single" w:sz="4" w:space="0" w:color="auto"/>
            </w:tcBorders>
            <w:vAlign w:val="center"/>
          </w:tcPr>
          <w:p w14:paraId="36273BEE" w14:textId="77777777" w:rsidR="00E535C1" w:rsidRPr="00C94CF0" w:rsidRDefault="00E535C1" w:rsidP="006F289F">
            <w:pPr>
              <w:spacing w:after="200"/>
              <w:rPr>
                <w:sz w:val="18"/>
                <w:szCs w:val="18"/>
              </w:rPr>
            </w:pPr>
            <w:r w:rsidRPr="00C94CF0">
              <w:rPr>
                <w:b/>
                <w:sz w:val="18"/>
                <w:szCs w:val="18"/>
                <w:u w:val="single"/>
              </w:rPr>
              <w:br w:type="page"/>
            </w:r>
            <w:r w:rsidRPr="00C94CF0">
              <w:rPr>
                <w:b/>
              </w:rPr>
              <w:t>I. DONNÉES PERSONNELLES</w:t>
            </w:r>
          </w:p>
          <w:p w14:paraId="1A32D94D" w14:textId="77777777" w:rsidR="00E535C1" w:rsidRPr="00C94CF0" w:rsidRDefault="00E535C1" w:rsidP="006F289F">
            <w:pPr>
              <w:spacing w:after="200"/>
              <w:rPr>
                <w:sz w:val="16"/>
                <w:szCs w:val="16"/>
              </w:rPr>
            </w:pPr>
            <w:r w:rsidRPr="00C94CF0">
              <w:rPr>
                <w:b/>
                <w:sz w:val="16"/>
                <w:szCs w:val="16"/>
              </w:rPr>
              <w:t xml:space="preserve">NOM(S) DE FAMILLE </w:t>
            </w:r>
            <w:r>
              <w:rPr>
                <w:rStyle w:val="FootnoteReference"/>
                <w:b/>
                <w:sz w:val="16"/>
                <w:szCs w:val="16"/>
              </w:rPr>
              <w:footnoteReference w:id="14"/>
            </w:r>
            <w:r w:rsidRPr="00C94CF0">
              <w:rPr>
                <w:b/>
                <w:sz w:val="16"/>
                <w:szCs w:val="16"/>
              </w:rPr>
              <w:fldChar w:fldCharType="begin"/>
            </w:r>
            <w:r w:rsidRPr="00C94CF0">
              <w:rPr>
                <w:b/>
                <w:sz w:val="16"/>
                <w:szCs w:val="16"/>
              </w:rPr>
              <w:instrText xml:space="preserve"> AUTOTEXT  " Zone de texte simple"  \* MERGEFORMAT </w:instrText>
            </w:r>
            <w:r w:rsidRPr="00C94CF0">
              <w:rPr>
                <w:sz w:val="16"/>
                <w:szCs w:val="16"/>
              </w:rPr>
              <w:fldChar w:fldCharType="end"/>
            </w:r>
          </w:p>
          <w:p w14:paraId="2BC72F86" w14:textId="77777777" w:rsidR="00E535C1" w:rsidRPr="00C94CF0" w:rsidRDefault="00E535C1" w:rsidP="006F289F">
            <w:pPr>
              <w:spacing w:after="200"/>
              <w:rPr>
                <w:sz w:val="16"/>
                <w:szCs w:val="16"/>
              </w:rPr>
            </w:pPr>
            <w:r w:rsidRPr="00C94CF0">
              <w:rPr>
                <w:b/>
                <w:sz w:val="16"/>
                <w:szCs w:val="16"/>
              </w:rPr>
              <w:t xml:space="preserve">PRÉNOM(S) </w:t>
            </w:r>
          </w:p>
          <w:p w14:paraId="1376E546" w14:textId="77777777" w:rsidR="00E535C1" w:rsidRPr="00C94CF0" w:rsidRDefault="00E535C1" w:rsidP="006F289F">
            <w:pPr>
              <w:spacing w:after="200"/>
              <w:rPr>
                <w:b/>
                <w:sz w:val="16"/>
                <w:szCs w:val="16"/>
              </w:rPr>
            </w:pPr>
            <w:r w:rsidRPr="00C94CF0">
              <w:rPr>
                <w:b/>
                <w:sz w:val="16"/>
                <w:szCs w:val="16"/>
              </w:rPr>
              <w:t>DATE DE NAISSANCE</w:t>
            </w:r>
          </w:p>
          <w:p w14:paraId="53466DBE" w14:textId="77777777" w:rsidR="00E535C1" w:rsidRPr="00C94CF0" w:rsidRDefault="00E535C1" w:rsidP="006F289F">
            <w:pPr>
              <w:spacing w:after="200"/>
              <w:rPr>
                <w:sz w:val="16"/>
                <w:szCs w:val="16"/>
              </w:rPr>
            </w:pPr>
            <w:r w:rsidRPr="00C94CF0">
              <w:rPr>
                <w:sz w:val="16"/>
                <w:szCs w:val="16"/>
              </w:rPr>
              <w:tab/>
            </w:r>
            <w:r w:rsidRPr="00C94CF0">
              <w:rPr>
                <w:b/>
                <w:sz w:val="16"/>
                <w:szCs w:val="16"/>
              </w:rPr>
              <w:t>JJ</w:t>
            </w:r>
            <w:r w:rsidRPr="00C94CF0">
              <w:rPr>
                <w:b/>
                <w:sz w:val="16"/>
                <w:szCs w:val="16"/>
              </w:rPr>
              <w:tab/>
              <w:t xml:space="preserve">    MM   AAAA</w:t>
            </w:r>
          </w:p>
          <w:p w14:paraId="4FECFE85" w14:textId="77777777" w:rsidR="00E535C1" w:rsidRPr="00C94CF0" w:rsidRDefault="00E535C1" w:rsidP="006F289F">
            <w:pPr>
              <w:spacing w:after="200"/>
              <w:rPr>
                <w:sz w:val="16"/>
                <w:szCs w:val="16"/>
              </w:rPr>
            </w:pPr>
            <w:r w:rsidRPr="00C94CF0">
              <w:rPr>
                <w:b/>
                <w:sz w:val="16"/>
                <w:szCs w:val="16"/>
              </w:rPr>
              <w:t>LIEU DE NAISSANCE</w:t>
            </w:r>
            <w:r w:rsidRPr="00C94CF0">
              <w:rPr>
                <w:b/>
                <w:sz w:val="16"/>
                <w:szCs w:val="16"/>
              </w:rPr>
              <w:tab/>
            </w:r>
            <w:r w:rsidRPr="00C94CF0">
              <w:rPr>
                <w:b/>
                <w:sz w:val="16"/>
                <w:szCs w:val="16"/>
              </w:rPr>
              <w:tab/>
              <w:t>PAYS DE NAISSANCE</w:t>
            </w:r>
            <w:r w:rsidRPr="00C94CF0">
              <w:rPr>
                <w:b/>
                <w:sz w:val="16"/>
                <w:szCs w:val="16"/>
              </w:rPr>
              <w:br/>
              <w:t>(VILLE, VILLAGE)</w:t>
            </w:r>
          </w:p>
          <w:p w14:paraId="51ED0EC1" w14:textId="77777777" w:rsidR="00E535C1" w:rsidRPr="00C94CF0" w:rsidRDefault="00E535C1" w:rsidP="006F289F">
            <w:pPr>
              <w:spacing w:after="200"/>
              <w:rPr>
                <w:b/>
                <w:sz w:val="16"/>
                <w:szCs w:val="16"/>
              </w:rPr>
            </w:pPr>
            <w:r w:rsidRPr="00C94CF0">
              <w:rPr>
                <w:b/>
                <w:sz w:val="16"/>
                <w:szCs w:val="16"/>
              </w:rPr>
              <w:t>TYPE DE DOCUMENT D'IDENTITÉ</w:t>
            </w:r>
            <w:r w:rsidRPr="00C94CF0">
              <w:rPr>
                <w:b/>
                <w:sz w:val="16"/>
                <w:szCs w:val="16"/>
              </w:rPr>
              <w:br/>
            </w:r>
            <w:r w:rsidRPr="00C94CF0">
              <w:rPr>
                <w:b/>
                <w:sz w:val="16"/>
                <w:szCs w:val="16"/>
              </w:rPr>
              <w:tab/>
              <w:t>CARTE D'IDENTITÉ</w:t>
            </w:r>
            <w:r w:rsidRPr="00C94CF0">
              <w:rPr>
                <w:b/>
                <w:sz w:val="16"/>
                <w:szCs w:val="16"/>
              </w:rPr>
              <w:tab/>
              <w:t>PASSEPORT</w:t>
            </w:r>
            <w:r w:rsidRPr="00C94CF0">
              <w:rPr>
                <w:b/>
                <w:sz w:val="16"/>
                <w:szCs w:val="16"/>
              </w:rPr>
              <w:tab/>
              <w:t>PERMIS DE CONDUIRE</w:t>
            </w:r>
            <w:r>
              <w:rPr>
                <w:rStyle w:val="FootnoteReference"/>
                <w:b/>
                <w:sz w:val="16"/>
                <w:szCs w:val="16"/>
              </w:rPr>
              <w:footnoteReference w:id="15"/>
            </w:r>
            <w:r w:rsidRPr="00C94CF0">
              <w:rPr>
                <w:b/>
                <w:sz w:val="16"/>
                <w:szCs w:val="16"/>
              </w:rPr>
              <w:tab/>
              <w:t>AUTRE</w:t>
            </w:r>
            <w:r>
              <w:rPr>
                <w:rStyle w:val="FootnoteReference"/>
                <w:b/>
                <w:sz w:val="16"/>
                <w:szCs w:val="16"/>
              </w:rPr>
              <w:footnoteReference w:id="16"/>
            </w:r>
          </w:p>
          <w:p w14:paraId="0E5BE52C" w14:textId="77777777" w:rsidR="00E535C1" w:rsidRPr="00C94CF0" w:rsidRDefault="00E535C1" w:rsidP="006F289F">
            <w:pPr>
              <w:spacing w:after="200"/>
              <w:rPr>
                <w:sz w:val="16"/>
                <w:szCs w:val="16"/>
              </w:rPr>
            </w:pPr>
            <w:r w:rsidRPr="00C94CF0">
              <w:rPr>
                <w:b/>
                <w:sz w:val="16"/>
                <w:szCs w:val="16"/>
              </w:rPr>
              <w:t>PAYS ÉMETTEUR</w:t>
            </w:r>
          </w:p>
          <w:p w14:paraId="76738167" w14:textId="77777777" w:rsidR="00E535C1" w:rsidRPr="00C94CF0" w:rsidRDefault="00E535C1" w:rsidP="006F289F">
            <w:pPr>
              <w:spacing w:after="200"/>
              <w:rPr>
                <w:sz w:val="16"/>
                <w:szCs w:val="16"/>
              </w:rPr>
            </w:pPr>
            <w:r w:rsidRPr="00C94CF0">
              <w:rPr>
                <w:b/>
                <w:sz w:val="16"/>
                <w:szCs w:val="16"/>
              </w:rPr>
              <w:t>NUMÉRO DE DOCUMENT D'IDENTITÉ</w:t>
            </w:r>
          </w:p>
          <w:p w14:paraId="48384401" w14:textId="77777777" w:rsidR="00E535C1" w:rsidRPr="00C94CF0" w:rsidRDefault="00E535C1" w:rsidP="006F289F">
            <w:pPr>
              <w:spacing w:after="200"/>
              <w:rPr>
                <w:sz w:val="16"/>
                <w:szCs w:val="16"/>
              </w:rPr>
            </w:pPr>
            <w:r w:rsidRPr="00C94CF0">
              <w:rPr>
                <w:b/>
                <w:sz w:val="16"/>
                <w:szCs w:val="16"/>
              </w:rPr>
              <w:t>NUMÉRO D'IDENTIFICATION PERSONNEL</w:t>
            </w:r>
            <w:r>
              <w:rPr>
                <w:rStyle w:val="FootnoteReference"/>
                <w:b/>
                <w:sz w:val="16"/>
                <w:szCs w:val="16"/>
              </w:rPr>
              <w:footnoteReference w:id="17"/>
            </w:r>
          </w:p>
          <w:p w14:paraId="3195B04F" w14:textId="77777777" w:rsidR="00E535C1" w:rsidRPr="00C94CF0" w:rsidRDefault="00E535C1" w:rsidP="006F289F">
            <w:pPr>
              <w:spacing w:after="200"/>
              <w:rPr>
                <w:b/>
                <w:sz w:val="16"/>
                <w:szCs w:val="16"/>
              </w:rPr>
            </w:pPr>
            <w:r w:rsidRPr="00C94CF0">
              <w:rPr>
                <w:b/>
                <w:sz w:val="16"/>
                <w:szCs w:val="16"/>
              </w:rPr>
              <w:t xml:space="preserve">ADRESSE PRIVÉE </w:t>
            </w:r>
            <w:r w:rsidRPr="00C94CF0">
              <w:rPr>
                <w:b/>
                <w:sz w:val="16"/>
                <w:szCs w:val="16"/>
              </w:rPr>
              <w:br/>
              <w:t>PERMANENTE</w:t>
            </w:r>
          </w:p>
          <w:p w14:paraId="56998749" w14:textId="77777777" w:rsidR="00E535C1" w:rsidRPr="00C94CF0" w:rsidRDefault="00E535C1" w:rsidP="006F289F">
            <w:pPr>
              <w:spacing w:after="200"/>
              <w:rPr>
                <w:b/>
                <w:sz w:val="16"/>
                <w:szCs w:val="16"/>
              </w:rPr>
            </w:pPr>
            <w:r w:rsidRPr="00C94CF0">
              <w:rPr>
                <w:b/>
                <w:sz w:val="16"/>
                <w:szCs w:val="16"/>
              </w:rPr>
              <w:t>CODE POSTAL</w:t>
            </w:r>
            <w:r w:rsidRPr="00C94CF0">
              <w:rPr>
                <w:b/>
                <w:sz w:val="16"/>
                <w:szCs w:val="16"/>
              </w:rPr>
              <w:tab/>
            </w:r>
            <w:r w:rsidRPr="00C94CF0">
              <w:rPr>
                <w:b/>
                <w:sz w:val="16"/>
                <w:szCs w:val="16"/>
              </w:rPr>
              <w:tab/>
            </w:r>
            <w:r w:rsidRPr="00C94CF0">
              <w:rPr>
                <w:b/>
                <w:sz w:val="16"/>
                <w:szCs w:val="16"/>
              </w:rPr>
              <w:tab/>
              <w:t>BOITE POSTALE</w:t>
            </w:r>
            <w:r w:rsidRPr="00C94CF0">
              <w:rPr>
                <w:b/>
                <w:sz w:val="16"/>
                <w:szCs w:val="16"/>
              </w:rPr>
              <w:tab/>
            </w:r>
            <w:r w:rsidRPr="00C94CF0">
              <w:rPr>
                <w:b/>
                <w:sz w:val="16"/>
                <w:szCs w:val="16"/>
              </w:rPr>
              <w:tab/>
            </w:r>
            <w:r w:rsidRPr="00C94CF0">
              <w:rPr>
                <w:b/>
                <w:sz w:val="16"/>
                <w:szCs w:val="16"/>
              </w:rPr>
              <w:tab/>
            </w:r>
            <w:r w:rsidRPr="00C94CF0">
              <w:rPr>
                <w:b/>
                <w:sz w:val="16"/>
                <w:szCs w:val="16"/>
              </w:rPr>
              <w:tab/>
              <w:t>VILLE</w:t>
            </w:r>
          </w:p>
          <w:p w14:paraId="5AE7EB63" w14:textId="77777777" w:rsidR="00E535C1" w:rsidRPr="00C94CF0" w:rsidRDefault="00E535C1" w:rsidP="006F289F">
            <w:pPr>
              <w:spacing w:after="200"/>
              <w:rPr>
                <w:b/>
                <w:sz w:val="16"/>
                <w:szCs w:val="16"/>
              </w:rPr>
            </w:pPr>
            <w:r w:rsidRPr="00C94CF0">
              <w:rPr>
                <w:b/>
                <w:sz w:val="16"/>
                <w:szCs w:val="16"/>
              </w:rPr>
              <w:t xml:space="preserve">RÉGION </w:t>
            </w:r>
            <w:r>
              <w:rPr>
                <w:rStyle w:val="FootnoteReference"/>
                <w:b/>
                <w:sz w:val="16"/>
                <w:szCs w:val="16"/>
              </w:rPr>
              <w:footnoteReference w:id="18"/>
            </w:r>
            <w:r w:rsidRPr="00C94CF0">
              <w:rPr>
                <w:b/>
                <w:sz w:val="16"/>
                <w:szCs w:val="16"/>
              </w:rPr>
              <w:tab/>
            </w:r>
            <w:r w:rsidRPr="00C94CF0">
              <w:rPr>
                <w:b/>
                <w:sz w:val="16"/>
                <w:szCs w:val="16"/>
              </w:rPr>
              <w:tab/>
            </w:r>
            <w:r w:rsidRPr="00C94CF0">
              <w:rPr>
                <w:b/>
                <w:sz w:val="16"/>
                <w:szCs w:val="16"/>
              </w:rPr>
              <w:tab/>
            </w:r>
            <w:r w:rsidRPr="00C94CF0">
              <w:rPr>
                <w:b/>
                <w:sz w:val="16"/>
                <w:szCs w:val="16"/>
              </w:rPr>
              <w:tab/>
            </w:r>
            <w:r w:rsidRPr="00C94CF0">
              <w:rPr>
                <w:b/>
                <w:sz w:val="16"/>
                <w:szCs w:val="16"/>
              </w:rPr>
              <w:tab/>
            </w:r>
            <w:r w:rsidRPr="00C94CF0">
              <w:rPr>
                <w:b/>
                <w:sz w:val="16"/>
                <w:szCs w:val="16"/>
              </w:rPr>
              <w:tab/>
              <w:t>PAYS</w:t>
            </w:r>
          </w:p>
          <w:p w14:paraId="0E3E1613" w14:textId="77777777" w:rsidR="00E535C1" w:rsidRPr="00C94CF0" w:rsidRDefault="00E535C1" w:rsidP="006F289F">
            <w:pPr>
              <w:spacing w:after="200"/>
              <w:rPr>
                <w:b/>
                <w:sz w:val="16"/>
                <w:szCs w:val="16"/>
              </w:rPr>
            </w:pPr>
            <w:r w:rsidRPr="00C94CF0">
              <w:rPr>
                <w:b/>
                <w:sz w:val="16"/>
                <w:szCs w:val="16"/>
              </w:rPr>
              <w:t>TÉLÉPHONE PRIVÉ</w:t>
            </w:r>
          </w:p>
          <w:p w14:paraId="7EE199F6" w14:textId="77777777" w:rsidR="00E535C1" w:rsidRPr="00C94CF0" w:rsidRDefault="00E535C1" w:rsidP="006F289F">
            <w:pPr>
              <w:spacing w:after="200"/>
              <w:rPr>
                <w:b/>
                <w:sz w:val="18"/>
                <w:szCs w:val="18"/>
                <w:u w:val="single"/>
              </w:rPr>
            </w:pPr>
            <w:r w:rsidRPr="00C94CF0">
              <w:rPr>
                <w:b/>
                <w:sz w:val="16"/>
                <w:szCs w:val="16"/>
              </w:rPr>
              <w:t>COURRIEL PRIVÉ</w:t>
            </w:r>
          </w:p>
        </w:tc>
      </w:tr>
      <w:tr w:rsidR="00E535C1" w:rsidRPr="00C94CF0" w14:paraId="48FF1F6C" w14:textId="77777777" w:rsidTr="006F289F">
        <w:trPr>
          <w:trHeight w:val="493"/>
        </w:trPr>
        <w:tc>
          <w:tcPr>
            <w:tcW w:w="4378" w:type="dxa"/>
            <w:gridSpan w:val="2"/>
            <w:tcBorders>
              <w:top w:val="single" w:sz="4" w:space="0" w:color="auto"/>
            </w:tcBorders>
            <w:vAlign w:val="center"/>
          </w:tcPr>
          <w:p w14:paraId="34A8D971" w14:textId="77777777" w:rsidR="00E535C1" w:rsidRPr="00C94CF0" w:rsidRDefault="00E535C1" w:rsidP="006F289F">
            <w:pPr>
              <w:spacing w:after="200"/>
              <w:rPr>
                <w:b/>
                <w:bCs/>
                <w:sz w:val="18"/>
                <w:szCs w:val="18"/>
              </w:rPr>
            </w:pPr>
            <w:r w:rsidRPr="00C94CF0">
              <w:rPr>
                <w:b/>
              </w:rPr>
              <w:t>II. DONNÉES COMMERCIALES</w:t>
            </w:r>
            <w:r w:rsidRPr="00C94CF0">
              <w:rPr>
                <w:b/>
                <w:sz w:val="18"/>
                <w:szCs w:val="18"/>
              </w:rPr>
              <w:tab/>
            </w:r>
          </w:p>
        </w:tc>
        <w:tc>
          <w:tcPr>
            <w:tcW w:w="4116" w:type="dxa"/>
            <w:gridSpan w:val="2"/>
            <w:tcBorders>
              <w:top w:val="single" w:sz="4" w:space="0" w:color="auto"/>
            </w:tcBorders>
          </w:tcPr>
          <w:p w14:paraId="4CAAA169" w14:textId="77777777" w:rsidR="00E535C1" w:rsidRPr="00C94CF0" w:rsidRDefault="00E535C1" w:rsidP="006F289F">
            <w:pPr>
              <w:rPr>
                <w:sz w:val="18"/>
                <w:szCs w:val="18"/>
                <w:u w:val="single"/>
              </w:rPr>
            </w:pPr>
            <w:r w:rsidRPr="00C94CF0">
              <w:rPr>
                <w:sz w:val="18"/>
                <w:szCs w:val="18"/>
              </w:rPr>
              <w:t>Si OUI, veuillez fournir vos données commerciales et joindre des copies des justificatifs officiels.</w:t>
            </w:r>
          </w:p>
        </w:tc>
      </w:tr>
      <w:tr w:rsidR="00E535C1" w:rsidRPr="00C94CF0" w14:paraId="40B99A41" w14:textId="77777777" w:rsidTr="006F289F">
        <w:trPr>
          <w:trHeight w:val="2330"/>
        </w:trPr>
        <w:tc>
          <w:tcPr>
            <w:tcW w:w="2426" w:type="dxa"/>
            <w:tcBorders>
              <w:top w:val="single" w:sz="4" w:space="0" w:color="auto"/>
              <w:bottom w:val="single" w:sz="4" w:space="0" w:color="auto"/>
              <w:right w:val="single" w:sz="4" w:space="0" w:color="auto"/>
            </w:tcBorders>
          </w:tcPr>
          <w:p w14:paraId="7E6549BF" w14:textId="77777777" w:rsidR="00E535C1" w:rsidRPr="00C94CF0" w:rsidRDefault="00E535C1" w:rsidP="006F289F">
            <w:pPr>
              <w:spacing w:after="200"/>
              <w:rPr>
                <w:bCs/>
                <w:sz w:val="16"/>
                <w:szCs w:val="16"/>
              </w:rPr>
            </w:pPr>
            <w:r w:rsidRPr="00C94CF0">
              <w:rPr>
                <w:bCs/>
                <w:sz w:val="16"/>
                <w:szCs w:val="16"/>
              </w:rPr>
              <w:lastRenderedPageBreak/>
              <w:t>Vous dirigez votre propre</w:t>
            </w:r>
            <w:r w:rsidRPr="00B617FD">
              <w:rPr>
                <w:bCs/>
                <w:sz w:val="16"/>
                <w:szCs w:val="16"/>
              </w:rPr>
              <w:t xml:space="preserve"> </w:t>
            </w:r>
            <w:r w:rsidRPr="00C94CF0">
              <w:rPr>
                <w:bCs/>
                <w:sz w:val="16"/>
                <w:szCs w:val="16"/>
              </w:rPr>
              <w:t>entreprise sans personnalité</w:t>
            </w:r>
            <w:r w:rsidRPr="00B617FD">
              <w:rPr>
                <w:bCs/>
                <w:sz w:val="16"/>
                <w:szCs w:val="16"/>
              </w:rPr>
              <w:t xml:space="preserve"> </w:t>
            </w:r>
            <w:r w:rsidRPr="00C94CF0">
              <w:rPr>
                <w:bCs/>
                <w:sz w:val="16"/>
                <w:szCs w:val="16"/>
              </w:rPr>
              <w:t>juridique distincte (vous êtes</w:t>
            </w:r>
            <w:r w:rsidRPr="00B617FD">
              <w:rPr>
                <w:bCs/>
                <w:sz w:val="16"/>
                <w:szCs w:val="16"/>
              </w:rPr>
              <w:t xml:space="preserve"> </w:t>
            </w:r>
            <w:r w:rsidRPr="00C94CF0">
              <w:rPr>
                <w:bCs/>
                <w:sz w:val="16"/>
                <w:szCs w:val="16"/>
              </w:rPr>
              <w:t>entrepreneur individuel,</w:t>
            </w:r>
            <w:r w:rsidRPr="00B617FD">
              <w:rPr>
                <w:bCs/>
                <w:sz w:val="16"/>
                <w:szCs w:val="16"/>
              </w:rPr>
              <w:t xml:space="preserve"> </w:t>
            </w:r>
            <w:r w:rsidRPr="00C94CF0">
              <w:rPr>
                <w:bCs/>
                <w:sz w:val="16"/>
                <w:szCs w:val="16"/>
              </w:rPr>
              <w:t>indépendant, etc.) et en tant que</w:t>
            </w:r>
            <w:r w:rsidRPr="00B617FD">
              <w:rPr>
                <w:bCs/>
                <w:sz w:val="16"/>
                <w:szCs w:val="16"/>
              </w:rPr>
              <w:t xml:space="preserve"> </w:t>
            </w:r>
            <w:r w:rsidRPr="00C94CF0">
              <w:rPr>
                <w:bCs/>
                <w:sz w:val="16"/>
                <w:szCs w:val="16"/>
              </w:rPr>
              <w:t>tel, vous fournissez des services</w:t>
            </w:r>
            <w:r w:rsidRPr="00B617FD">
              <w:rPr>
                <w:bCs/>
                <w:sz w:val="16"/>
                <w:szCs w:val="16"/>
              </w:rPr>
              <w:t xml:space="preserve"> </w:t>
            </w:r>
            <w:r w:rsidRPr="00C94CF0">
              <w:rPr>
                <w:bCs/>
                <w:sz w:val="16"/>
                <w:szCs w:val="16"/>
              </w:rPr>
              <w:t>à la Commission ou à d'autres</w:t>
            </w:r>
            <w:r w:rsidRPr="00B617FD">
              <w:rPr>
                <w:bCs/>
                <w:sz w:val="16"/>
                <w:szCs w:val="16"/>
              </w:rPr>
              <w:t xml:space="preserve"> </w:t>
            </w:r>
            <w:r w:rsidRPr="00C94CF0">
              <w:rPr>
                <w:bCs/>
                <w:sz w:val="16"/>
                <w:szCs w:val="16"/>
              </w:rPr>
              <w:t xml:space="preserve">institutions, </w:t>
            </w:r>
            <w:r w:rsidRPr="00B617FD">
              <w:rPr>
                <w:bCs/>
                <w:sz w:val="16"/>
                <w:szCs w:val="16"/>
              </w:rPr>
              <w:t>a</w:t>
            </w:r>
            <w:r w:rsidRPr="00C94CF0">
              <w:rPr>
                <w:bCs/>
                <w:sz w:val="16"/>
                <w:szCs w:val="16"/>
              </w:rPr>
              <w:t>gences et organe</w:t>
            </w:r>
            <w:r w:rsidRPr="00B617FD">
              <w:rPr>
                <w:bCs/>
                <w:sz w:val="16"/>
                <w:szCs w:val="16"/>
              </w:rPr>
              <w:t xml:space="preserve">s </w:t>
            </w:r>
            <w:r w:rsidRPr="00C94CF0">
              <w:rPr>
                <w:bCs/>
                <w:sz w:val="16"/>
                <w:szCs w:val="16"/>
              </w:rPr>
              <w:t>de l'UE?</w:t>
            </w:r>
          </w:p>
          <w:p w14:paraId="0ECB2A96" w14:textId="77777777" w:rsidR="00E535C1" w:rsidRPr="00C94CF0" w:rsidRDefault="00E535C1" w:rsidP="006F289F">
            <w:pPr>
              <w:tabs>
                <w:tab w:val="left" w:pos="426"/>
                <w:tab w:val="left" w:pos="1276"/>
              </w:tabs>
              <w:spacing w:after="200"/>
              <w:rPr>
                <w:b/>
                <w:sz w:val="18"/>
                <w:szCs w:val="18"/>
              </w:rPr>
            </w:pPr>
            <w:r w:rsidRPr="00C94CF0">
              <w:rPr>
                <w:b/>
                <w:sz w:val="16"/>
                <w:szCs w:val="16"/>
              </w:rPr>
              <w:tab/>
              <w:t>OUI</w:t>
            </w:r>
            <w:r w:rsidRPr="00C94CF0">
              <w:rPr>
                <w:b/>
                <w:sz w:val="16"/>
                <w:szCs w:val="16"/>
              </w:rPr>
              <w:tab/>
              <w:t>NON</w:t>
            </w:r>
          </w:p>
        </w:tc>
        <w:tc>
          <w:tcPr>
            <w:tcW w:w="2915" w:type="dxa"/>
            <w:gridSpan w:val="2"/>
            <w:tcBorders>
              <w:top w:val="single" w:sz="4" w:space="0" w:color="auto"/>
              <w:left w:val="single" w:sz="4" w:space="0" w:color="auto"/>
              <w:bottom w:val="single" w:sz="4" w:space="0" w:color="auto"/>
            </w:tcBorders>
          </w:tcPr>
          <w:p w14:paraId="232D7C42" w14:textId="77777777" w:rsidR="00E535C1" w:rsidRPr="00B617FD" w:rsidRDefault="00E535C1" w:rsidP="006F289F">
            <w:pPr>
              <w:spacing w:before="120" w:after="120"/>
              <w:rPr>
                <w:b/>
                <w:sz w:val="16"/>
                <w:szCs w:val="16"/>
              </w:rPr>
            </w:pPr>
            <w:r w:rsidRPr="00C94CF0">
              <w:rPr>
                <w:b/>
                <w:sz w:val="16"/>
                <w:szCs w:val="16"/>
              </w:rPr>
              <w:t>NOM DE</w:t>
            </w:r>
            <w:r w:rsidRPr="00B617FD">
              <w:rPr>
                <w:b/>
                <w:sz w:val="16"/>
                <w:szCs w:val="16"/>
              </w:rPr>
              <w:t xml:space="preserve"> </w:t>
            </w:r>
            <w:r w:rsidRPr="00B617FD">
              <w:rPr>
                <w:b/>
                <w:sz w:val="16"/>
                <w:szCs w:val="16"/>
              </w:rPr>
              <w:br/>
            </w:r>
            <w:r w:rsidRPr="00C94CF0">
              <w:rPr>
                <w:b/>
                <w:sz w:val="16"/>
                <w:szCs w:val="16"/>
              </w:rPr>
              <w:t>L'ENTREPRISE</w:t>
            </w:r>
            <w:r w:rsidRPr="00B617FD">
              <w:rPr>
                <w:b/>
                <w:sz w:val="16"/>
                <w:szCs w:val="16"/>
              </w:rPr>
              <w:br/>
            </w:r>
            <w:r w:rsidRPr="00C94CF0">
              <w:rPr>
                <w:b/>
                <w:sz w:val="16"/>
                <w:szCs w:val="16"/>
              </w:rPr>
              <w:t>(le cas échéant)</w:t>
            </w:r>
          </w:p>
          <w:p w14:paraId="2304B98F" w14:textId="77777777" w:rsidR="00E535C1" w:rsidRPr="00B617FD" w:rsidRDefault="00E535C1" w:rsidP="006F289F">
            <w:pPr>
              <w:spacing w:before="120" w:after="120"/>
              <w:rPr>
                <w:b/>
                <w:sz w:val="16"/>
                <w:szCs w:val="16"/>
              </w:rPr>
            </w:pPr>
            <w:r w:rsidRPr="00C94CF0">
              <w:rPr>
                <w:b/>
                <w:sz w:val="16"/>
                <w:szCs w:val="16"/>
              </w:rPr>
              <w:t>NUMÉRO DE TVA</w:t>
            </w:r>
          </w:p>
          <w:p w14:paraId="074F64AA" w14:textId="77777777" w:rsidR="00E535C1" w:rsidRPr="00B617FD" w:rsidRDefault="00E535C1" w:rsidP="006F289F">
            <w:pPr>
              <w:spacing w:before="120" w:after="120"/>
              <w:rPr>
                <w:b/>
                <w:sz w:val="16"/>
                <w:szCs w:val="16"/>
              </w:rPr>
            </w:pPr>
            <w:r w:rsidRPr="00C94CF0">
              <w:rPr>
                <w:b/>
                <w:sz w:val="16"/>
                <w:szCs w:val="16"/>
              </w:rPr>
              <w:t>NUMÉRO D'ENREGISTREMENT</w:t>
            </w:r>
          </w:p>
          <w:p w14:paraId="0BD58CB3" w14:textId="77777777" w:rsidR="00E535C1" w:rsidRPr="00C94CF0" w:rsidRDefault="00E535C1" w:rsidP="006F289F">
            <w:pPr>
              <w:spacing w:before="120" w:after="120"/>
              <w:rPr>
                <w:b/>
                <w:sz w:val="18"/>
                <w:szCs w:val="18"/>
              </w:rPr>
            </w:pPr>
            <w:r w:rsidRPr="00C94CF0">
              <w:rPr>
                <w:b/>
                <w:sz w:val="16"/>
                <w:szCs w:val="16"/>
              </w:rPr>
              <w:t>LIEU DE</w:t>
            </w:r>
            <w:r w:rsidRPr="00B617FD">
              <w:rPr>
                <w:b/>
                <w:sz w:val="16"/>
                <w:szCs w:val="16"/>
              </w:rPr>
              <w:br/>
              <w:t>L</w:t>
            </w:r>
            <w:r w:rsidRPr="00C94CF0">
              <w:rPr>
                <w:b/>
                <w:sz w:val="16"/>
                <w:szCs w:val="16"/>
              </w:rPr>
              <w:t>'ENREGISTREMENT VILLE</w:t>
            </w:r>
            <w:r w:rsidRPr="00B617FD">
              <w:rPr>
                <w:b/>
                <w:sz w:val="16"/>
                <w:szCs w:val="16"/>
              </w:rPr>
              <w:br/>
            </w:r>
            <w:r w:rsidRPr="00B617FD">
              <w:rPr>
                <w:b/>
                <w:sz w:val="16"/>
                <w:szCs w:val="16"/>
              </w:rPr>
              <w:tab/>
            </w:r>
            <w:r w:rsidRPr="00B617FD">
              <w:rPr>
                <w:b/>
                <w:sz w:val="16"/>
                <w:szCs w:val="16"/>
              </w:rPr>
              <w:tab/>
            </w:r>
            <w:r w:rsidRPr="00B617FD">
              <w:rPr>
                <w:b/>
                <w:sz w:val="16"/>
                <w:szCs w:val="16"/>
              </w:rPr>
              <w:tab/>
            </w:r>
            <w:r w:rsidRPr="00C94CF0">
              <w:rPr>
                <w:b/>
                <w:sz w:val="16"/>
                <w:szCs w:val="16"/>
              </w:rPr>
              <w:t>PAYS</w:t>
            </w:r>
            <w:r w:rsidRPr="00C94CF0">
              <w:rPr>
                <w:b/>
                <w:sz w:val="16"/>
                <w:szCs w:val="16"/>
              </w:rPr>
              <w:tab/>
            </w:r>
          </w:p>
        </w:tc>
        <w:tc>
          <w:tcPr>
            <w:tcW w:w="3153" w:type="dxa"/>
            <w:tcBorders>
              <w:top w:val="single" w:sz="4" w:space="0" w:color="auto"/>
              <w:bottom w:val="single" w:sz="4" w:space="0" w:color="auto"/>
            </w:tcBorders>
          </w:tcPr>
          <w:p w14:paraId="1A8378AF" w14:textId="77777777" w:rsidR="00E535C1" w:rsidRPr="00C94CF0" w:rsidRDefault="00E535C1" w:rsidP="006F289F">
            <w:pPr>
              <w:tabs>
                <w:tab w:val="left" w:pos="2983"/>
              </w:tabs>
              <w:spacing w:after="200"/>
              <w:rPr>
                <w:b/>
                <w:sz w:val="18"/>
                <w:szCs w:val="18"/>
              </w:rPr>
            </w:pPr>
          </w:p>
        </w:tc>
      </w:tr>
      <w:tr w:rsidR="00E535C1" w:rsidRPr="00C94CF0" w14:paraId="50403EBC" w14:textId="77777777" w:rsidTr="006F289F">
        <w:trPr>
          <w:trHeight w:val="698"/>
        </w:trPr>
        <w:tc>
          <w:tcPr>
            <w:tcW w:w="2426" w:type="dxa"/>
            <w:tcBorders>
              <w:top w:val="single" w:sz="4" w:space="0" w:color="auto"/>
              <w:right w:val="single" w:sz="4" w:space="0" w:color="auto"/>
            </w:tcBorders>
          </w:tcPr>
          <w:p w14:paraId="2B5F90CC" w14:textId="77777777" w:rsidR="00E535C1" w:rsidRPr="00C94CF0" w:rsidRDefault="00E535C1" w:rsidP="006F289F">
            <w:pPr>
              <w:spacing w:before="120" w:after="120"/>
              <w:rPr>
                <w:bCs/>
                <w:sz w:val="16"/>
                <w:szCs w:val="16"/>
              </w:rPr>
            </w:pPr>
            <w:r w:rsidRPr="00C94CF0">
              <w:rPr>
                <w:b/>
                <w:sz w:val="16"/>
                <w:szCs w:val="16"/>
              </w:rPr>
              <w:t>DATE</w:t>
            </w:r>
          </w:p>
        </w:tc>
        <w:tc>
          <w:tcPr>
            <w:tcW w:w="2915" w:type="dxa"/>
            <w:gridSpan w:val="2"/>
            <w:tcBorders>
              <w:top w:val="single" w:sz="4" w:space="0" w:color="auto"/>
              <w:left w:val="single" w:sz="4" w:space="0" w:color="auto"/>
              <w:bottom w:val="single" w:sz="4" w:space="0" w:color="auto"/>
              <w:right w:val="nil"/>
            </w:tcBorders>
          </w:tcPr>
          <w:p w14:paraId="0C42AC24" w14:textId="77777777" w:rsidR="00E535C1" w:rsidRPr="00C94CF0" w:rsidRDefault="00E535C1" w:rsidP="006F289F">
            <w:pPr>
              <w:spacing w:before="120" w:after="120"/>
              <w:rPr>
                <w:b/>
                <w:sz w:val="16"/>
                <w:szCs w:val="16"/>
              </w:rPr>
            </w:pPr>
            <w:r w:rsidRPr="00C94CF0">
              <w:rPr>
                <w:b/>
                <w:sz w:val="16"/>
                <w:szCs w:val="16"/>
              </w:rPr>
              <w:t>SIGNATURE</w:t>
            </w:r>
          </w:p>
        </w:tc>
        <w:tc>
          <w:tcPr>
            <w:tcW w:w="3153" w:type="dxa"/>
            <w:tcBorders>
              <w:top w:val="single" w:sz="4" w:space="0" w:color="auto"/>
              <w:left w:val="nil"/>
              <w:bottom w:val="single" w:sz="4" w:space="0" w:color="auto"/>
            </w:tcBorders>
          </w:tcPr>
          <w:p w14:paraId="74D2A63C" w14:textId="77777777" w:rsidR="00E535C1" w:rsidRPr="00C94CF0" w:rsidRDefault="00E535C1" w:rsidP="006F289F">
            <w:pPr>
              <w:tabs>
                <w:tab w:val="left" w:pos="2983"/>
              </w:tabs>
              <w:rPr>
                <w:b/>
                <w:sz w:val="18"/>
                <w:szCs w:val="18"/>
              </w:rPr>
            </w:pPr>
          </w:p>
        </w:tc>
      </w:tr>
    </w:tbl>
    <w:p w14:paraId="57CF6BC3" w14:textId="77777777" w:rsidR="00076CBB" w:rsidRDefault="00076CBB" w:rsidP="00076CBB">
      <w:pPr>
        <w:pStyle w:val="Heading3"/>
        <w:numPr>
          <w:ilvl w:val="0"/>
          <w:numId w:val="0"/>
        </w:numPr>
        <w:ind w:left="720"/>
        <w:rPr>
          <w:lang w:val="fr-BE"/>
        </w:rPr>
      </w:pPr>
      <w:bookmarkStart w:id="202" w:name="_Toc51592067"/>
      <w:bookmarkStart w:id="203" w:name="_Toc52268499"/>
      <w:bookmarkEnd w:id="201"/>
    </w:p>
    <w:p w14:paraId="4BB3A4B6" w14:textId="5B2FE775" w:rsidR="00E535C1" w:rsidRPr="006542C5" w:rsidRDefault="00E535C1" w:rsidP="00E535C1">
      <w:pPr>
        <w:pStyle w:val="Heading3"/>
        <w:rPr>
          <w:lang w:val="fr-BE"/>
        </w:rPr>
      </w:pPr>
      <w:bookmarkStart w:id="204" w:name="_Toc198621379"/>
      <w:r w:rsidRPr="52631CAD">
        <w:rPr>
          <w:lang w:val="fr-BE"/>
        </w:rPr>
        <w:t>Entité de droit privé/public ayant une forme juridique</w:t>
      </w:r>
      <w:bookmarkEnd w:id="202"/>
      <w:bookmarkEnd w:id="203"/>
      <w:bookmarkEnd w:id="204"/>
    </w:p>
    <w:p w14:paraId="40DC05F6" w14:textId="77777777" w:rsidR="007D0B42" w:rsidRPr="00D450F6" w:rsidRDefault="007D0B42" w:rsidP="007D0B42">
      <w:bookmarkStart w:id="205" w:name="_Hlk52268009"/>
      <w:r>
        <w:t xml:space="preserve">Pour remplir la fiche, veuillez cliquer ici : </w:t>
      </w:r>
      <w:hyperlink r:id="rId31">
        <w:r w:rsidRPr="031BE976">
          <w:rPr>
            <w:rStyle w:val="Hyperlink"/>
          </w:rPr>
          <w:t>https://documentcloud.adobe.com/link/track?uri=urn:aaid:scds:US:3b918624-1fb2-4708-9199-e591dcdfe19b</w:t>
        </w:r>
      </w:hyperlink>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27"/>
        <w:gridCol w:w="5267"/>
      </w:tblGrid>
      <w:tr w:rsidR="00E535C1" w:rsidRPr="00C94CF0" w14:paraId="2C41598F" w14:textId="77777777" w:rsidTr="006F289F">
        <w:trPr>
          <w:trHeight w:val="5763"/>
        </w:trPr>
        <w:tc>
          <w:tcPr>
            <w:tcW w:w="8494" w:type="dxa"/>
            <w:gridSpan w:val="2"/>
            <w:tcBorders>
              <w:bottom w:val="single" w:sz="4" w:space="0" w:color="auto"/>
            </w:tcBorders>
            <w:vAlign w:val="center"/>
          </w:tcPr>
          <w:p w14:paraId="5B98177E" w14:textId="77777777" w:rsidR="00E535C1" w:rsidRPr="00C94CF0" w:rsidRDefault="00E535C1" w:rsidP="006F289F">
            <w:pPr>
              <w:spacing w:after="200"/>
              <w:rPr>
                <w:sz w:val="16"/>
                <w:szCs w:val="16"/>
              </w:rPr>
            </w:pPr>
            <w:r w:rsidRPr="00C94CF0">
              <w:rPr>
                <w:b/>
                <w:sz w:val="18"/>
                <w:szCs w:val="18"/>
                <w:u w:val="single"/>
              </w:rPr>
              <w:br w:type="page"/>
            </w:r>
            <w:r w:rsidRPr="00F07F7F">
              <w:rPr>
                <w:b/>
                <w:sz w:val="16"/>
                <w:szCs w:val="16"/>
              </w:rPr>
              <w:t>NOM OFFICIEL</w:t>
            </w:r>
            <w:r>
              <w:rPr>
                <w:rStyle w:val="FootnoteReference"/>
                <w:b/>
                <w:sz w:val="16"/>
                <w:szCs w:val="16"/>
              </w:rPr>
              <w:footnoteReference w:id="19"/>
            </w:r>
            <w:r>
              <w:rPr>
                <w:b/>
                <w:sz w:val="16"/>
                <w:szCs w:val="16"/>
              </w:rPr>
              <w:br/>
            </w:r>
            <w:r>
              <w:rPr>
                <w:b/>
                <w:sz w:val="16"/>
                <w:szCs w:val="16"/>
              </w:rPr>
              <w:br/>
              <w:t>NOM COMMERCIAL</w:t>
            </w:r>
            <w:r>
              <w:rPr>
                <w:b/>
                <w:sz w:val="16"/>
                <w:szCs w:val="16"/>
              </w:rPr>
              <w:br/>
              <w:t xml:space="preserve">(si différent) </w:t>
            </w:r>
            <w:r w:rsidRPr="00C94CF0">
              <w:rPr>
                <w:b/>
                <w:sz w:val="16"/>
                <w:szCs w:val="16"/>
              </w:rPr>
              <w:fldChar w:fldCharType="begin"/>
            </w:r>
            <w:r w:rsidRPr="00C94CF0">
              <w:rPr>
                <w:b/>
                <w:sz w:val="16"/>
                <w:szCs w:val="16"/>
              </w:rPr>
              <w:instrText xml:space="preserve"> AUTOTEXT  " Zone de texte simple"  \* MERGEFORMAT </w:instrText>
            </w:r>
            <w:r w:rsidRPr="00C94CF0">
              <w:rPr>
                <w:sz w:val="16"/>
                <w:szCs w:val="16"/>
              </w:rPr>
              <w:fldChar w:fldCharType="end"/>
            </w:r>
          </w:p>
          <w:p w14:paraId="74CA12CA" w14:textId="77777777" w:rsidR="00E535C1" w:rsidRDefault="00E535C1" w:rsidP="006F289F">
            <w:pPr>
              <w:spacing w:after="200"/>
              <w:rPr>
                <w:b/>
                <w:sz w:val="16"/>
                <w:szCs w:val="16"/>
              </w:rPr>
            </w:pPr>
            <w:r w:rsidRPr="00F07F7F">
              <w:rPr>
                <w:b/>
                <w:sz w:val="16"/>
                <w:szCs w:val="16"/>
              </w:rPr>
              <w:t>ABRÉVIATION</w:t>
            </w:r>
          </w:p>
          <w:p w14:paraId="073FBD4E" w14:textId="77777777" w:rsidR="00E535C1" w:rsidRDefault="00E535C1" w:rsidP="006F289F">
            <w:pPr>
              <w:spacing w:after="200"/>
              <w:rPr>
                <w:b/>
                <w:sz w:val="16"/>
                <w:szCs w:val="16"/>
              </w:rPr>
            </w:pPr>
            <w:r>
              <w:rPr>
                <w:b/>
                <w:sz w:val="16"/>
                <w:szCs w:val="16"/>
              </w:rPr>
              <w:t>FORME JURIDIQUE</w:t>
            </w:r>
          </w:p>
          <w:p w14:paraId="334E1ECC" w14:textId="77777777" w:rsidR="00E535C1" w:rsidRPr="00553178" w:rsidRDefault="00E535C1" w:rsidP="006F289F">
            <w:pPr>
              <w:tabs>
                <w:tab w:val="left" w:pos="2268"/>
              </w:tabs>
              <w:rPr>
                <w:b/>
                <w:sz w:val="16"/>
                <w:szCs w:val="16"/>
              </w:rPr>
            </w:pPr>
            <w:r w:rsidRPr="00553178">
              <w:rPr>
                <w:b/>
                <w:sz w:val="16"/>
                <w:szCs w:val="16"/>
              </w:rPr>
              <w:t>TYPE</w:t>
            </w:r>
            <w:r>
              <w:rPr>
                <w:b/>
                <w:sz w:val="16"/>
                <w:szCs w:val="16"/>
              </w:rPr>
              <w:tab/>
              <w:t>A BUT LUCRATIF</w:t>
            </w:r>
          </w:p>
          <w:p w14:paraId="57003A32" w14:textId="77777777" w:rsidR="00E535C1" w:rsidRDefault="00E535C1" w:rsidP="006F289F">
            <w:pPr>
              <w:tabs>
                <w:tab w:val="left" w:pos="2268"/>
                <w:tab w:val="left" w:pos="4536"/>
                <w:tab w:val="left" w:pos="5387"/>
                <w:tab w:val="left" w:pos="6096"/>
              </w:tabs>
              <w:spacing w:after="200"/>
              <w:rPr>
                <w:b/>
                <w:sz w:val="16"/>
                <w:szCs w:val="16"/>
              </w:rPr>
            </w:pPr>
            <w:r w:rsidRPr="00553178">
              <w:rPr>
                <w:b/>
                <w:sz w:val="16"/>
                <w:szCs w:val="16"/>
              </w:rPr>
              <w:t>D'ORGANISATION</w:t>
            </w:r>
            <w:r>
              <w:rPr>
                <w:b/>
                <w:sz w:val="16"/>
                <w:szCs w:val="16"/>
              </w:rPr>
              <w:tab/>
            </w:r>
            <w:r w:rsidRPr="00553178">
              <w:rPr>
                <w:b/>
                <w:sz w:val="16"/>
                <w:szCs w:val="16"/>
              </w:rPr>
              <w:t>SANS BUT LUCRATIF</w:t>
            </w:r>
            <w:r>
              <w:rPr>
                <w:b/>
                <w:sz w:val="16"/>
                <w:szCs w:val="16"/>
              </w:rPr>
              <w:tab/>
              <w:t>ONG</w:t>
            </w:r>
            <w:r>
              <w:rPr>
                <w:rStyle w:val="FootnoteReference"/>
                <w:b/>
                <w:sz w:val="16"/>
                <w:szCs w:val="16"/>
              </w:rPr>
              <w:footnoteReference w:id="20"/>
            </w:r>
            <w:r>
              <w:rPr>
                <w:rFonts w:ascii="Calibri,Bold" w:hAnsi="Calibri,Bold" w:cs="Calibri,Bold"/>
                <w:b/>
                <w:bCs/>
                <w:sz w:val="15"/>
                <w:szCs w:val="15"/>
              </w:rPr>
              <w:tab/>
            </w:r>
            <w:r w:rsidRPr="00553178">
              <w:rPr>
                <w:b/>
                <w:sz w:val="16"/>
                <w:szCs w:val="16"/>
              </w:rPr>
              <w:t>OUI</w:t>
            </w:r>
            <w:r>
              <w:rPr>
                <w:b/>
                <w:sz w:val="16"/>
                <w:szCs w:val="16"/>
              </w:rPr>
              <w:tab/>
              <w:t>NON</w:t>
            </w:r>
            <w:r>
              <w:rPr>
                <w:b/>
                <w:sz w:val="16"/>
                <w:szCs w:val="16"/>
              </w:rPr>
              <w:br/>
            </w:r>
            <w:r>
              <w:rPr>
                <w:b/>
                <w:sz w:val="16"/>
                <w:szCs w:val="16"/>
              </w:rPr>
              <w:br/>
            </w:r>
            <w:r w:rsidRPr="00F07F7F">
              <w:rPr>
                <w:b/>
                <w:sz w:val="16"/>
                <w:szCs w:val="16"/>
              </w:rPr>
              <w:t>NUMÉRO DE REGISTRE PRINCIPAL</w:t>
            </w:r>
            <w:r>
              <w:rPr>
                <w:rStyle w:val="FootnoteReference"/>
                <w:b/>
                <w:sz w:val="16"/>
                <w:szCs w:val="16"/>
              </w:rPr>
              <w:footnoteReference w:id="21"/>
            </w:r>
          </w:p>
          <w:p w14:paraId="3EC571F2" w14:textId="77777777" w:rsidR="00E535C1" w:rsidRPr="00F07F7F" w:rsidRDefault="00E535C1" w:rsidP="006F289F">
            <w:pPr>
              <w:rPr>
                <w:b/>
                <w:sz w:val="16"/>
                <w:szCs w:val="16"/>
              </w:rPr>
            </w:pPr>
            <w:r w:rsidRPr="00F07F7F">
              <w:rPr>
                <w:b/>
                <w:sz w:val="16"/>
                <w:szCs w:val="16"/>
              </w:rPr>
              <w:t>NUMÉRO DE REGISTRE SECONDAIRE</w:t>
            </w:r>
          </w:p>
          <w:p w14:paraId="37B12C54" w14:textId="77777777" w:rsidR="00E535C1" w:rsidRDefault="00E535C1" w:rsidP="006F289F">
            <w:pPr>
              <w:tabs>
                <w:tab w:val="left" w:pos="3828"/>
                <w:tab w:val="left" w:pos="5670"/>
              </w:tabs>
              <w:spacing w:after="200"/>
              <w:rPr>
                <w:b/>
                <w:sz w:val="16"/>
                <w:szCs w:val="16"/>
              </w:rPr>
            </w:pPr>
            <w:r w:rsidRPr="00F07F7F">
              <w:rPr>
                <w:b/>
                <w:sz w:val="16"/>
                <w:szCs w:val="16"/>
              </w:rPr>
              <w:t>(le cas échéant)</w:t>
            </w:r>
          </w:p>
          <w:p w14:paraId="22FE5D12" w14:textId="77777777" w:rsidR="00E535C1" w:rsidRPr="00C94CF0" w:rsidRDefault="00E535C1" w:rsidP="006F289F">
            <w:pPr>
              <w:tabs>
                <w:tab w:val="left" w:pos="3828"/>
                <w:tab w:val="left" w:pos="5670"/>
              </w:tabs>
              <w:spacing w:after="200"/>
              <w:rPr>
                <w:b/>
                <w:sz w:val="16"/>
                <w:szCs w:val="16"/>
              </w:rPr>
            </w:pPr>
            <w:r w:rsidRPr="00F07F7F">
              <w:rPr>
                <w:b/>
                <w:sz w:val="16"/>
                <w:szCs w:val="16"/>
              </w:rPr>
              <w:t>LIEU DE L'ENREGISTREMENT PRINCIPAL</w:t>
            </w:r>
            <w:r>
              <w:rPr>
                <w:b/>
                <w:sz w:val="16"/>
                <w:szCs w:val="16"/>
              </w:rPr>
              <w:tab/>
              <w:t>VILLE</w:t>
            </w:r>
            <w:r>
              <w:rPr>
                <w:b/>
                <w:sz w:val="16"/>
                <w:szCs w:val="16"/>
              </w:rPr>
              <w:tab/>
              <w:t>PAYS</w:t>
            </w:r>
          </w:p>
          <w:p w14:paraId="13454B1E" w14:textId="77777777" w:rsidR="00E535C1" w:rsidRDefault="00E535C1" w:rsidP="006F289F">
            <w:pPr>
              <w:tabs>
                <w:tab w:val="left" w:pos="3969"/>
                <w:tab w:val="left" w:pos="4536"/>
                <w:tab w:val="left" w:pos="5245"/>
              </w:tabs>
              <w:spacing w:after="200"/>
              <w:rPr>
                <w:b/>
                <w:sz w:val="16"/>
                <w:szCs w:val="16"/>
              </w:rPr>
            </w:pPr>
            <w:r w:rsidRPr="00F07F7F">
              <w:rPr>
                <w:b/>
                <w:sz w:val="16"/>
                <w:szCs w:val="16"/>
              </w:rPr>
              <w:t>DATE DE L'ENREGISTREMENT PRINCIPAL</w:t>
            </w:r>
            <w:r>
              <w:rPr>
                <w:b/>
                <w:sz w:val="16"/>
                <w:szCs w:val="16"/>
              </w:rPr>
              <w:br/>
            </w:r>
            <w:r>
              <w:rPr>
                <w:b/>
                <w:sz w:val="16"/>
                <w:szCs w:val="16"/>
              </w:rPr>
              <w:tab/>
              <w:t>JJ</w:t>
            </w:r>
            <w:r>
              <w:rPr>
                <w:b/>
                <w:sz w:val="16"/>
                <w:szCs w:val="16"/>
              </w:rPr>
              <w:tab/>
              <w:t>MM</w:t>
            </w:r>
            <w:r>
              <w:rPr>
                <w:b/>
                <w:sz w:val="16"/>
                <w:szCs w:val="16"/>
              </w:rPr>
              <w:tab/>
              <w:t>AAAA</w:t>
            </w:r>
          </w:p>
          <w:p w14:paraId="645F6DA0" w14:textId="77777777" w:rsidR="00E535C1" w:rsidRDefault="00E535C1" w:rsidP="006F289F">
            <w:pPr>
              <w:spacing w:after="200"/>
              <w:rPr>
                <w:b/>
                <w:sz w:val="16"/>
                <w:szCs w:val="16"/>
              </w:rPr>
            </w:pPr>
            <w:r w:rsidRPr="00F07F7F">
              <w:rPr>
                <w:b/>
                <w:sz w:val="16"/>
                <w:szCs w:val="16"/>
              </w:rPr>
              <w:t>NUMÉRO DE TVA</w:t>
            </w:r>
          </w:p>
          <w:p w14:paraId="3BFD8804" w14:textId="77777777" w:rsidR="00E535C1" w:rsidRPr="00C94CF0" w:rsidRDefault="00E535C1" w:rsidP="006F289F">
            <w:pPr>
              <w:spacing w:after="200"/>
              <w:rPr>
                <w:b/>
                <w:sz w:val="16"/>
                <w:szCs w:val="16"/>
              </w:rPr>
            </w:pPr>
            <w:r w:rsidRPr="00C94CF0">
              <w:rPr>
                <w:b/>
                <w:sz w:val="16"/>
                <w:szCs w:val="16"/>
              </w:rPr>
              <w:t xml:space="preserve">ADRESSE </w:t>
            </w:r>
            <w:r>
              <w:rPr>
                <w:b/>
                <w:sz w:val="16"/>
                <w:szCs w:val="16"/>
              </w:rPr>
              <w:t>DU SIEGE</w:t>
            </w:r>
            <w:r>
              <w:rPr>
                <w:b/>
                <w:sz w:val="16"/>
                <w:szCs w:val="16"/>
              </w:rPr>
              <w:br/>
              <w:t>SOCIAL</w:t>
            </w:r>
          </w:p>
          <w:p w14:paraId="0857C2B8" w14:textId="77777777" w:rsidR="00E535C1" w:rsidRPr="00C94CF0" w:rsidRDefault="00E535C1" w:rsidP="006F289F">
            <w:pPr>
              <w:tabs>
                <w:tab w:val="left" w:pos="2127"/>
                <w:tab w:val="left" w:pos="5103"/>
              </w:tabs>
              <w:spacing w:after="200"/>
              <w:rPr>
                <w:b/>
                <w:sz w:val="16"/>
                <w:szCs w:val="16"/>
              </w:rPr>
            </w:pPr>
            <w:r w:rsidRPr="00C94CF0">
              <w:rPr>
                <w:b/>
                <w:sz w:val="16"/>
                <w:szCs w:val="16"/>
              </w:rPr>
              <w:t>CODE POSTAL</w:t>
            </w:r>
            <w:r>
              <w:rPr>
                <w:b/>
                <w:sz w:val="16"/>
                <w:szCs w:val="16"/>
              </w:rPr>
              <w:tab/>
            </w:r>
            <w:r w:rsidRPr="00C94CF0">
              <w:rPr>
                <w:b/>
                <w:sz w:val="16"/>
                <w:szCs w:val="16"/>
              </w:rPr>
              <w:t>BOITE POSTALE</w:t>
            </w:r>
            <w:r w:rsidRPr="00C94CF0">
              <w:rPr>
                <w:b/>
                <w:sz w:val="16"/>
                <w:szCs w:val="16"/>
              </w:rPr>
              <w:tab/>
            </w:r>
            <w:r>
              <w:rPr>
                <w:b/>
                <w:sz w:val="16"/>
                <w:szCs w:val="16"/>
              </w:rPr>
              <w:tab/>
            </w:r>
            <w:r w:rsidRPr="00C94CF0">
              <w:rPr>
                <w:b/>
                <w:sz w:val="16"/>
                <w:szCs w:val="16"/>
              </w:rPr>
              <w:t>VILLE</w:t>
            </w:r>
          </w:p>
          <w:p w14:paraId="29D5C857" w14:textId="77777777" w:rsidR="00E535C1" w:rsidRPr="00C94CF0" w:rsidRDefault="00E535C1" w:rsidP="006F289F">
            <w:pPr>
              <w:tabs>
                <w:tab w:val="left" w:pos="5670"/>
              </w:tabs>
              <w:spacing w:after="200"/>
              <w:rPr>
                <w:b/>
                <w:sz w:val="16"/>
                <w:szCs w:val="16"/>
              </w:rPr>
            </w:pPr>
            <w:r w:rsidRPr="00C94CF0">
              <w:rPr>
                <w:b/>
                <w:sz w:val="16"/>
                <w:szCs w:val="16"/>
              </w:rPr>
              <w:t>PAYS</w:t>
            </w:r>
            <w:r>
              <w:rPr>
                <w:b/>
                <w:sz w:val="16"/>
                <w:szCs w:val="16"/>
              </w:rPr>
              <w:tab/>
            </w:r>
            <w:r w:rsidRPr="00C94CF0">
              <w:rPr>
                <w:b/>
                <w:sz w:val="16"/>
                <w:szCs w:val="16"/>
              </w:rPr>
              <w:t xml:space="preserve">TÉLÉPHONE </w:t>
            </w:r>
          </w:p>
          <w:p w14:paraId="09736DA0" w14:textId="77777777" w:rsidR="00E535C1" w:rsidRPr="00C94CF0" w:rsidRDefault="00E535C1" w:rsidP="006F289F">
            <w:pPr>
              <w:spacing w:after="200"/>
              <w:rPr>
                <w:b/>
                <w:sz w:val="18"/>
                <w:szCs w:val="18"/>
                <w:u w:val="single"/>
              </w:rPr>
            </w:pPr>
            <w:r w:rsidRPr="00C94CF0">
              <w:rPr>
                <w:b/>
                <w:sz w:val="16"/>
                <w:szCs w:val="16"/>
              </w:rPr>
              <w:t>COURRIEL</w:t>
            </w:r>
          </w:p>
        </w:tc>
      </w:tr>
      <w:tr w:rsidR="00E535C1" w:rsidRPr="00C94CF0" w14:paraId="5DF52FE8" w14:textId="77777777" w:rsidTr="006F289F">
        <w:trPr>
          <w:trHeight w:val="698"/>
        </w:trPr>
        <w:tc>
          <w:tcPr>
            <w:tcW w:w="3227" w:type="dxa"/>
            <w:tcBorders>
              <w:top w:val="single" w:sz="4" w:space="0" w:color="auto"/>
              <w:bottom w:val="single" w:sz="4" w:space="0" w:color="auto"/>
              <w:right w:val="single" w:sz="4" w:space="0" w:color="auto"/>
            </w:tcBorders>
          </w:tcPr>
          <w:p w14:paraId="621592E5" w14:textId="77777777" w:rsidR="00E535C1" w:rsidRPr="00C94CF0" w:rsidRDefault="00E535C1" w:rsidP="006F289F">
            <w:pPr>
              <w:spacing w:before="120" w:after="120"/>
              <w:rPr>
                <w:bCs/>
                <w:sz w:val="16"/>
                <w:szCs w:val="16"/>
              </w:rPr>
            </w:pPr>
            <w:r w:rsidRPr="00C94CF0">
              <w:rPr>
                <w:b/>
                <w:sz w:val="16"/>
                <w:szCs w:val="16"/>
              </w:rPr>
              <w:lastRenderedPageBreak/>
              <w:t>DATE</w:t>
            </w:r>
          </w:p>
        </w:tc>
        <w:tc>
          <w:tcPr>
            <w:tcW w:w="5267" w:type="dxa"/>
            <w:vMerge w:val="restart"/>
            <w:tcBorders>
              <w:top w:val="single" w:sz="4" w:space="0" w:color="auto"/>
              <w:left w:val="single" w:sz="4" w:space="0" w:color="auto"/>
            </w:tcBorders>
          </w:tcPr>
          <w:p w14:paraId="70B1541F" w14:textId="77777777" w:rsidR="00E535C1" w:rsidRPr="00C94CF0" w:rsidRDefault="00E535C1" w:rsidP="006F289F">
            <w:pPr>
              <w:tabs>
                <w:tab w:val="left" w:pos="2983"/>
              </w:tabs>
              <w:rPr>
                <w:b/>
                <w:sz w:val="18"/>
                <w:szCs w:val="18"/>
              </w:rPr>
            </w:pPr>
            <w:r>
              <w:rPr>
                <w:b/>
                <w:sz w:val="16"/>
                <w:szCs w:val="16"/>
              </w:rPr>
              <w:t>CACHET</w:t>
            </w:r>
          </w:p>
        </w:tc>
      </w:tr>
      <w:tr w:rsidR="00E535C1" w:rsidRPr="00C94CF0" w14:paraId="48DEB3C9" w14:textId="77777777" w:rsidTr="006F289F">
        <w:trPr>
          <w:trHeight w:val="1871"/>
        </w:trPr>
        <w:tc>
          <w:tcPr>
            <w:tcW w:w="3227" w:type="dxa"/>
            <w:tcBorders>
              <w:top w:val="single" w:sz="4" w:space="0" w:color="auto"/>
              <w:right w:val="single" w:sz="4" w:space="0" w:color="auto"/>
            </w:tcBorders>
          </w:tcPr>
          <w:p w14:paraId="223BC0DB" w14:textId="77777777" w:rsidR="00E535C1" w:rsidRDefault="00E535C1" w:rsidP="006F289F">
            <w:pPr>
              <w:spacing w:before="120" w:after="120"/>
              <w:rPr>
                <w:b/>
                <w:sz w:val="16"/>
                <w:szCs w:val="16"/>
              </w:rPr>
            </w:pPr>
            <w:r w:rsidRPr="00347F42">
              <w:rPr>
                <w:b/>
                <w:sz w:val="16"/>
                <w:szCs w:val="16"/>
              </w:rPr>
              <w:t>SIGNATURE DU REPRÉSENTANT AUTORISÉ</w:t>
            </w:r>
          </w:p>
          <w:p w14:paraId="696268C6" w14:textId="77777777" w:rsidR="00E535C1" w:rsidRPr="00C94CF0" w:rsidRDefault="00E535C1" w:rsidP="006F289F">
            <w:pPr>
              <w:spacing w:before="120" w:after="120"/>
              <w:rPr>
                <w:b/>
                <w:sz w:val="16"/>
                <w:szCs w:val="16"/>
              </w:rPr>
            </w:pPr>
          </w:p>
        </w:tc>
        <w:tc>
          <w:tcPr>
            <w:tcW w:w="5267" w:type="dxa"/>
            <w:vMerge/>
            <w:tcBorders>
              <w:left w:val="single" w:sz="4" w:space="0" w:color="auto"/>
              <w:bottom w:val="single" w:sz="4" w:space="0" w:color="auto"/>
            </w:tcBorders>
          </w:tcPr>
          <w:p w14:paraId="7F5A5E40" w14:textId="77777777" w:rsidR="00E535C1" w:rsidRPr="00C94CF0" w:rsidRDefault="00E535C1" w:rsidP="006F289F">
            <w:pPr>
              <w:tabs>
                <w:tab w:val="left" w:pos="2983"/>
              </w:tabs>
              <w:rPr>
                <w:b/>
                <w:sz w:val="18"/>
                <w:szCs w:val="18"/>
              </w:rPr>
            </w:pPr>
          </w:p>
        </w:tc>
      </w:tr>
    </w:tbl>
    <w:p w14:paraId="22A40DA6" w14:textId="77777777" w:rsidR="00E535C1" w:rsidRDefault="00E535C1" w:rsidP="00E535C1">
      <w:bookmarkStart w:id="206" w:name="_Toc51592068"/>
    </w:p>
    <w:p w14:paraId="5CB7119A" w14:textId="77777777" w:rsidR="00076CBB" w:rsidRDefault="00076CBB" w:rsidP="00076CBB">
      <w:pPr>
        <w:pStyle w:val="Heading3"/>
        <w:rPr>
          <w:rFonts w:ascii="Georgia" w:hAnsi="Georgia"/>
          <w:lang w:val="fr-FR"/>
        </w:rPr>
      </w:pPr>
      <w:bookmarkStart w:id="207" w:name="_Toc257039881"/>
      <w:bookmarkStart w:id="208" w:name="_Toc511056610"/>
      <w:bookmarkStart w:id="209" w:name="_Toc51592069"/>
      <w:bookmarkStart w:id="210" w:name="_Toc52268501"/>
      <w:bookmarkStart w:id="211" w:name="_Toc198621380"/>
      <w:bookmarkEnd w:id="205"/>
      <w:bookmarkEnd w:id="206"/>
      <w:r>
        <w:rPr>
          <w:rFonts w:ascii="Georgia" w:hAnsi="Georgia"/>
          <w:lang w:val="fr-FR"/>
        </w:rPr>
        <w:t>Fiche signalétique financière</w:t>
      </w:r>
      <w:bookmarkEnd w:id="211"/>
    </w:p>
    <w:p w14:paraId="762B1862" w14:textId="77777777" w:rsidR="00076CBB" w:rsidRPr="00CF075F" w:rsidRDefault="00076CBB" w:rsidP="00076CBB">
      <w:pPr>
        <w:pBdr>
          <w:top w:val="single" w:sz="4" w:space="1" w:color="auto"/>
          <w:left w:val="single" w:sz="4" w:space="19" w:color="auto"/>
          <w:bottom w:val="single" w:sz="4" w:space="1" w:color="auto"/>
          <w:right w:val="single" w:sz="4" w:space="31" w:color="auto"/>
        </w:pBdr>
        <w:shd w:val="clear" w:color="auto" w:fill="EDEDED"/>
        <w:jc w:val="center"/>
        <w:rPr>
          <w:rFonts w:cs="Tahoma"/>
          <w:b/>
          <w:bCs/>
          <w:color w:val="000000"/>
          <w:sz w:val="20"/>
          <w:szCs w:val="20"/>
          <w:lang w:val="fr-FR" w:eastAsia="en-GB"/>
        </w:rPr>
      </w:pPr>
      <w:r w:rsidRPr="00CF075F">
        <w:rPr>
          <w:rFonts w:cs="Tahoma"/>
          <w:b/>
          <w:bCs/>
          <w:color w:val="000000"/>
          <w:sz w:val="20"/>
          <w:szCs w:val="20"/>
          <w:lang w:val="fr-FR" w:eastAsia="en-GB"/>
        </w:rPr>
        <w:t xml:space="preserve">SIGNALETIQUE FINANCIER    </w:t>
      </w:r>
    </w:p>
    <w:p w14:paraId="6E5366D4" w14:textId="77777777" w:rsidR="00076CBB" w:rsidRPr="00CF075F" w:rsidRDefault="00076CBB" w:rsidP="00076CBB">
      <w:pPr>
        <w:pBdr>
          <w:top w:val="single" w:sz="4" w:space="1" w:color="auto"/>
          <w:left w:val="single" w:sz="4" w:space="19" w:color="auto"/>
          <w:bottom w:val="single" w:sz="4" w:space="1" w:color="auto"/>
          <w:right w:val="single" w:sz="4" w:space="31" w:color="auto"/>
        </w:pBdr>
        <w:shd w:val="clear" w:color="auto" w:fill="EDEDED"/>
        <w:jc w:val="center"/>
        <w:rPr>
          <w:rFonts w:cs="Tahoma"/>
          <w:color w:val="000000"/>
          <w:sz w:val="20"/>
          <w:szCs w:val="20"/>
          <w:lang w:val="fr-FR" w:eastAsia="en-GB"/>
        </w:rPr>
      </w:pPr>
      <w:r w:rsidRPr="00CF075F">
        <w:rPr>
          <w:rFonts w:cs="Tahoma"/>
          <w:color w:val="000000"/>
          <w:sz w:val="20"/>
          <w:szCs w:val="20"/>
          <w:lang w:val="fr-FR" w:eastAsia="en-GB"/>
        </w:rPr>
        <w:t xml:space="preserve">(à remplir exhaustivement)                                                           </w:t>
      </w:r>
    </w:p>
    <w:tbl>
      <w:tblPr>
        <w:tblW w:w="9782" w:type="dxa"/>
        <w:tblInd w:w="-426" w:type="dxa"/>
        <w:tblLook w:val="04A0" w:firstRow="1" w:lastRow="0" w:firstColumn="1" w:lastColumn="0" w:noHBand="0" w:noVBand="1"/>
      </w:tblPr>
      <w:tblGrid>
        <w:gridCol w:w="3328"/>
        <w:gridCol w:w="2254"/>
        <w:gridCol w:w="14"/>
        <w:gridCol w:w="253"/>
        <w:gridCol w:w="14"/>
        <w:gridCol w:w="7"/>
        <w:gridCol w:w="1289"/>
        <w:gridCol w:w="15"/>
        <w:gridCol w:w="2324"/>
        <w:gridCol w:w="284"/>
      </w:tblGrid>
      <w:tr w:rsidR="00076CBB" w:rsidRPr="00CF075F" w14:paraId="002EEFE0" w14:textId="77777777" w:rsidTr="00D3505D">
        <w:trPr>
          <w:trHeight w:val="300"/>
        </w:trPr>
        <w:tc>
          <w:tcPr>
            <w:tcW w:w="7174" w:type="dxa"/>
            <w:gridSpan w:val="8"/>
            <w:tcBorders>
              <w:top w:val="nil"/>
              <w:left w:val="nil"/>
              <w:bottom w:val="nil"/>
              <w:right w:val="nil"/>
            </w:tcBorders>
            <w:shd w:val="clear" w:color="auto" w:fill="auto"/>
            <w:noWrap/>
            <w:vAlign w:val="center"/>
            <w:hideMark/>
          </w:tcPr>
          <w:p w14:paraId="109CBD58" w14:textId="77777777" w:rsidR="00076CBB" w:rsidRPr="00CF075F" w:rsidRDefault="00076CBB" w:rsidP="00D3505D">
            <w:pPr>
              <w:rPr>
                <w:b/>
                <w:bCs/>
                <w:color w:val="4472C4"/>
                <w:sz w:val="20"/>
                <w:szCs w:val="20"/>
                <w:lang w:eastAsia="en-GB"/>
              </w:rPr>
            </w:pPr>
          </w:p>
          <w:p w14:paraId="681882DA" w14:textId="77777777" w:rsidR="00076CBB" w:rsidRPr="00CF075F" w:rsidRDefault="00076CBB" w:rsidP="00D3505D">
            <w:pPr>
              <w:rPr>
                <w:sz w:val="20"/>
                <w:szCs w:val="20"/>
                <w:lang w:eastAsia="en-GB"/>
              </w:rPr>
            </w:pPr>
            <w:r w:rsidRPr="00CF075F">
              <w:rPr>
                <w:b/>
                <w:bCs/>
                <w:color w:val="4472C4"/>
                <w:sz w:val="20"/>
                <w:szCs w:val="20"/>
                <w:lang w:eastAsia="en-GB"/>
              </w:rPr>
              <w:t>DONNEES DU TITULAIRE DU COMPTE</w:t>
            </w:r>
          </w:p>
        </w:tc>
        <w:tc>
          <w:tcPr>
            <w:tcW w:w="2324" w:type="dxa"/>
            <w:tcBorders>
              <w:top w:val="nil"/>
              <w:left w:val="nil"/>
              <w:bottom w:val="nil"/>
              <w:right w:val="nil"/>
            </w:tcBorders>
            <w:shd w:val="clear" w:color="auto" w:fill="auto"/>
            <w:noWrap/>
            <w:vAlign w:val="center"/>
            <w:hideMark/>
          </w:tcPr>
          <w:p w14:paraId="0F60D3A5" w14:textId="77777777" w:rsidR="00076CBB" w:rsidRPr="00CF075F" w:rsidRDefault="00076CBB" w:rsidP="00D3505D">
            <w:pPr>
              <w:rPr>
                <w:sz w:val="20"/>
                <w:szCs w:val="20"/>
                <w:lang w:eastAsia="en-GB"/>
              </w:rPr>
            </w:pPr>
          </w:p>
        </w:tc>
        <w:tc>
          <w:tcPr>
            <w:tcW w:w="284" w:type="dxa"/>
            <w:tcBorders>
              <w:top w:val="nil"/>
              <w:left w:val="nil"/>
              <w:bottom w:val="nil"/>
              <w:right w:val="nil"/>
            </w:tcBorders>
            <w:shd w:val="clear" w:color="auto" w:fill="auto"/>
            <w:noWrap/>
            <w:vAlign w:val="center"/>
            <w:hideMark/>
          </w:tcPr>
          <w:p w14:paraId="10A40A61" w14:textId="77777777" w:rsidR="00076CBB" w:rsidRPr="00CF075F" w:rsidRDefault="00076CBB" w:rsidP="00D3505D">
            <w:pPr>
              <w:rPr>
                <w:sz w:val="20"/>
                <w:szCs w:val="20"/>
                <w:lang w:eastAsia="en-GB"/>
              </w:rPr>
            </w:pPr>
          </w:p>
        </w:tc>
      </w:tr>
      <w:tr w:rsidR="00076CBB" w:rsidRPr="00CF075F" w14:paraId="1FF671DC" w14:textId="77777777" w:rsidTr="00D3505D">
        <w:trPr>
          <w:trHeight w:val="142"/>
        </w:trPr>
        <w:tc>
          <w:tcPr>
            <w:tcW w:w="3328" w:type="dxa"/>
            <w:tcBorders>
              <w:top w:val="single" w:sz="8" w:space="0" w:color="auto"/>
              <w:left w:val="single" w:sz="8" w:space="0" w:color="auto"/>
              <w:bottom w:val="nil"/>
              <w:right w:val="nil"/>
            </w:tcBorders>
            <w:shd w:val="clear" w:color="auto" w:fill="auto"/>
            <w:noWrap/>
            <w:vAlign w:val="center"/>
            <w:hideMark/>
          </w:tcPr>
          <w:p w14:paraId="23B5268A" w14:textId="77777777" w:rsidR="00076CBB" w:rsidRPr="00CF075F" w:rsidRDefault="00076CBB" w:rsidP="00D3505D">
            <w:pPr>
              <w:jc w:val="right"/>
              <w:rPr>
                <w:sz w:val="20"/>
                <w:szCs w:val="20"/>
                <w:lang w:eastAsia="en-GB"/>
              </w:rPr>
            </w:pPr>
            <w:r w:rsidRPr="00CF075F">
              <w:rPr>
                <w:sz w:val="20"/>
                <w:szCs w:val="20"/>
                <w:lang w:val="fr-FR" w:eastAsia="en-GB"/>
              </w:rPr>
              <w:t> </w:t>
            </w:r>
          </w:p>
        </w:tc>
        <w:tc>
          <w:tcPr>
            <w:tcW w:w="2254" w:type="dxa"/>
            <w:tcBorders>
              <w:top w:val="single" w:sz="8" w:space="0" w:color="auto"/>
              <w:left w:val="nil"/>
              <w:bottom w:val="nil"/>
              <w:right w:val="nil"/>
            </w:tcBorders>
            <w:shd w:val="clear" w:color="auto" w:fill="auto"/>
            <w:noWrap/>
            <w:vAlign w:val="center"/>
            <w:hideMark/>
          </w:tcPr>
          <w:p w14:paraId="77943E85" w14:textId="77777777" w:rsidR="00076CBB" w:rsidRPr="00CF075F" w:rsidRDefault="00076CBB" w:rsidP="00D3505D">
            <w:pPr>
              <w:rPr>
                <w:b/>
                <w:bCs/>
                <w:sz w:val="20"/>
                <w:szCs w:val="20"/>
                <w:lang w:eastAsia="en-GB"/>
              </w:rPr>
            </w:pPr>
            <w:r w:rsidRPr="00CF075F">
              <w:rPr>
                <w:b/>
                <w:bCs/>
                <w:sz w:val="20"/>
                <w:szCs w:val="20"/>
                <w:lang w:val="fr-FR" w:eastAsia="en-GB"/>
              </w:rPr>
              <w:t> </w:t>
            </w:r>
          </w:p>
        </w:tc>
        <w:tc>
          <w:tcPr>
            <w:tcW w:w="267" w:type="dxa"/>
            <w:gridSpan w:val="2"/>
            <w:tcBorders>
              <w:top w:val="single" w:sz="8" w:space="0" w:color="auto"/>
              <w:left w:val="nil"/>
              <w:bottom w:val="nil"/>
              <w:right w:val="nil"/>
            </w:tcBorders>
            <w:shd w:val="clear" w:color="auto" w:fill="auto"/>
            <w:noWrap/>
            <w:vAlign w:val="center"/>
            <w:hideMark/>
          </w:tcPr>
          <w:p w14:paraId="0D2F59FF" w14:textId="77777777" w:rsidR="00076CBB" w:rsidRPr="00CF075F" w:rsidRDefault="00076CBB" w:rsidP="00D3505D">
            <w:pPr>
              <w:rPr>
                <w:b/>
                <w:bCs/>
                <w:sz w:val="20"/>
                <w:szCs w:val="20"/>
                <w:lang w:eastAsia="en-GB"/>
              </w:rPr>
            </w:pPr>
            <w:r w:rsidRPr="00CF075F">
              <w:rPr>
                <w:b/>
                <w:bCs/>
                <w:sz w:val="20"/>
                <w:szCs w:val="20"/>
                <w:lang w:val="fr-FR" w:eastAsia="en-GB"/>
              </w:rPr>
              <w:t> </w:t>
            </w:r>
          </w:p>
        </w:tc>
        <w:tc>
          <w:tcPr>
            <w:tcW w:w="1310" w:type="dxa"/>
            <w:gridSpan w:val="3"/>
            <w:tcBorders>
              <w:top w:val="single" w:sz="8" w:space="0" w:color="auto"/>
              <w:left w:val="nil"/>
              <w:bottom w:val="nil"/>
              <w:right w:val="nil"/>
            </w:tcBorders>
            <w:shd w:val="clear" w:color="auto" w:fill="auto"/>
            <w:noWrap/>
            <w:vAlign w:val="center"/>
            <w:hideMark/>
          </w:tcPr>
          <w:p w14:paraId="6C9C51D8" w14:textId="77777777" w:rsidR="00076CBB" w:rsidRPr="00CF075F" w:rsidRDefault="00076CBB" w:rsidP="00D3505D">
            <w:pPr>
              <w:rPr>
                <w:sz w:val="20"/>
                <w:szCs w:val="20"/>
                <w:lang w:eastAsia="en-GB"/>
              </w:rPr>
            </w:pPr>
            <w:r w:rsidRPr="00CF075F">
              <w:rPr>
                <w:sz w:val="20"/>
                <w:szCs w:val="20"/>
                <w:lang w:val="fr-FR" w:eastAsia="en-GB"/>
              </w:rPr>
              <w:t> </w:t>
            </w:r>
          </w:p>
        </w:tc>
        <w:tc>
          <w:tcPr>
            <w:tcW w:w="2339" w:type="dxa"/>
            <w:gridSpan w:val="2"/>
            <w:tcBorders>
              <w:top w:val="single" w:sz="8" w:space="0" w:color="auto"/>
              <w:left w:val="nil"/>
              <w:bottom w:val="nil"/>
              <w:right w:val="nil"/>
            </w:tcBorders>
            <w:shd w:val="clear" w:color="auto" w:fill="auto"/>
            <w:noWrap/>
            <w:vAlign w:val="center"/>
            <w:hideMark/>
          </w:tcPr>
          <w:p w14:paraId="43FCACE0" w14:textId="77777777" w:rsidR="00076CBB" w:rsidRPr="00CF075F" w:rsidRDefault="00076CBB" w:rsidP="00D3505D">
            <w:pPr>
              <w:rPr>
                <w:sz w:val="20"/>
                <w:szCs w:val="20"/>
                <w:lang w:eastAsia="en-GB"/>
              </w:rPr>
            </w:pPr>
            <w:r w:rsidRPr="00CF075F">
              <w:rPr>
                <w:sz w:val="20"/>
                <w:szCs w:val="20"/>
                <w:lang w:val="fr-FR" w:eastAsia="en-GB"/>
              </w:rPr>
              <w:t> </w:t>
            </w:r>
          </w:p>
        </w:tc>
        <w:tc>
          <w:tcPr>
            <w:tcW w:w="284" w:type="dxa"/>
            <w:tcBorders>
              <w:top w:val="single" w:sz="8" w:space="0" w:color="auto"/>
              <w:left w:val="nil"/>
              <w:bottom w:val="nil"/>
              <w:right w:val="single" w:sz="8" w:space="0" w:color="auto"/>
            </w:tcBorders>
            <w:shd w:val="clear" w:color="auto" w:fill="auto"/>
            <w:noWrap/>
            <w:vAlign w:val="center"/>
            <w:hideMark/>
          </w:tcPr>
          <w:p w14:paraId="4F80EC4F" w14:textId="77777777" w:rsidR="00076CBB" w:rsidRPr="00CF075F" w:rsidRDefault="00076CBB" w:rsidP="00D3505D">
            <w:pPr>
              <w:rPr>
                <w:sz w:val="20"/>
                <w:szCs w:val="20"/>
                <w:lang w:eastAsia="en-GB"/>
              </w:rPr>
            </w:pPr>
            <w:r w:rsidRPr="00CF075F">
              <w:rPr>
                <w:sz w:val="20"/>
                <w:szCs w:val="20"/>
                <w:lang w:val="fr-FR" w:eastAsia="en-GB"/>
              </w:rPr>
              <w:t> </w:t>
            </w:r>
          </w:p>
        </w:tc>
      </w:tr>
      <w:tr w:rsidR="00076CBB" w:rsidRPr="00CF075F" w14:paraId="7B0A2C8F" w14:textId="77777777" w:rsidTr="00D3505D">
        <w:trPr>
          <w:trHeight w:val="371"/>
        </w:trPr>
        <w:tc>
          <w:tcPr>
            <w:tcW w:w="3328" w:type="dxa"/>
            <w:tcBorders>
              <w:top w:val="nil"/>
              <w:left w:val="single" w:sz="8" w:space="0" w:color="auto"/>
              <w:bottom w:val="nil"/>
              <w:right w:val="nil"/>
            </w:tcBorders>
            <w:shd w:val="clear" w:color="auto" w:fill="auto"/>
            <w:vAlign w:val="center"/>
            <w:hideMark/>
          </w:tcPr>
          <w:p w14:paraId="4C7AD29F" w14:textId="77777777" w:rsidR="00076CBB" w:rsidRPr="00CF075F" w:rsidRDefault="00076CBB" w:rsidP="00D3505D">
            <w:pPr>
              <w:jc w:val="right"/>
              <w:rPr>
                <w:rFonts w:cs="Arial"/>
                <w:b/>
                <w:bCs/>
                <w:sz w:val="20"/>
                <w:szCs w:val="20"/>
                <w:lang w:val="fr-FR" w:eastAsia="en-GB"/>
              </w:rPr>
            </w:pPr>
            <w:r w:rsidRPr="00CF075F">
              <w:rPr>
                <w:rFonts w:cs="Arial"/>
                <w:b/>
                <w:bCs/>
                <w:sz w:val="20"/>
                <w:szCs w:val="20"/>
                <w:lang w:val="fr-FR" w:eastAsia="en-GB"/>
              </w:rPr>
              <w:t xml:space="preserve">TITULAIRE DU COMPTE </w:t>
            </w:r>
            <w:r w:rsidRPr="00CF075F">
              <w:rPr>
                <w:rFonts w:cs="Arial"/>
                <w:b/>
                <w:bCs/>
                <w:color w:val="C00000"/>
                <w:sz w:val="20"/>
                <w:szCs w:val="20"/>
                <w:lang w:val="fr-FR" w:eastAsia="en-GB"/>
              </w:rPr>
              <w:t>(1)</w:t>
            </w:r>
          </w:p>
        </w:tc>
        <w:tc>
          <w:tcPr>
            <w:tcW w:w="6170"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1EEF0577" w14:textId="77777777" w:rsidR="00076CBB" w:rsidRPr="00CF075F" w:rsidRDefault="00076CBB" w:rsidP="00D3505D">
            <w:pPr>
              <w:rPr>
                <w:sz w:val="20"/>
                <w:szCs w:val="20"/>
                <w:lang w:val="fr-FR" w:eastAsia="en-GB"/>
              </w:rPr>
            </w:pPr>
            <w:r w:rsidRPr="00CF075F">
              <w:rPr>
                <w:sz w:val="20"/>
                <w:szCs w:val="20"/>
                <w:lang w:val="fr-FR" w:eastAsia="en-GB"/>
              </w:rPr>
              <w:t> </w:t>
            </w:r>
          </w:p>
        </w:tc>
        <w:tc>
          <w:tcPr>
            <w:tcW w:w="284" w:type="dxa"/>
            <w:tcBorders>
              <w:top w:val="nil"/>
              <w:left w:val="nil"/>
              <w:bottom w:val="nil"/>
              <w:right w:val="single" w:sz="8" w:space="0" w:color="auto"/>
            </w:tcBorders>
            <w:shd w:val="clear" w:color="auto" w:fill="auto"/>
            <w:noWrap/>
            <w:vAlign w:val="center"/>
            <w:hideMark/>
          </w:tcPr>
          <w:p w14:paraId="52B168B1" w14:textId="77777777" w:rsidR="00076CBB" w:rsidRPr="00CF075F" w:rsidRDefault="00076CBB" w:rsidP="00D3505D">
            <w:pPr>
              <w:rPr>
                <w:sz w:val="20"/>
                <w:szCs w:val="20"/>
                <w:lang w:val="fr-FR" w:eastAsia="en-GB"/>
              </w:rPr>
            </w:pPr>
            <w:r w:rsidRPr="00CF075F">
              <w:rPr>
                <w:sz w:val="20"/>
                <w:szCs w:val="20"/>
                <w:lang w:val="fr-FR" w:eastAsia="en-GB"/>
              </w:rPr>
              <w:t> </w:t>
            </w:r>
          </w:p>
        </w:tc>
      </w:tr>
      <w:tr w:rsidR="00076CBB" w:rsidRPr="00CF075F" w14:paraId="5A935584" w14:textId="77777777" w:rsidTr="00D3505D">
        <w:trPr>
          <w:trHeight w:val="371"/>
        </w:trPr>
        <w:tc>
          <w:tcPr>
            <w:tcW w:w="3328" w:type="dxa"/>
            <w:tcBorders>
              <w:top w:val="nil"/>
              <w:left w:val="single" w:sz="8" w:space="0" w:color="auto"/>
              <w:bottom w:val="nil"/>
              <w:right w:val="nil"/>
            </w:tcBorders>
            <w:shd w:val="clear" w:color="auto" w:fill="auto"/>
            <w:vAlign w:val="center"/>
            <w:hideMark/>
          </w:tcPr>
          <w:p w14:paraId="505C571E" w14:textId="77777777" w:rsidR="00076CBB" w:rsidRPr="00CF075F" w:rsidRDefault="00076CBB" w:rsidP="00D3505D">
            <w:pPr>
              <w:jc w:val="right"/>
              <w:rPr>
                <w:rFonts w:cs="Arial"/>
                <w:b/>
                <w:bCs/>
                <w:sz w:val="20"/>
                <w:szCs w:val="20"/>
                <w:lang w:val="fr-FR" w:eastAsia="en-GB"/>
              </w:rPr>
            </w:pPr>
            <w:r w:rsidRPr="00CF075F">
              <w:rPr>
                <w:rFonts w:cs="Arial"/>
                <w:b/>
                <w:bCs/>
                <w:sz w:val="20"/>
                <w:szCs w:val="20"/>
                <w:lang w:val="fr-FR" w:eastAsia="en-GB"/>
              </w:rPr>
              <w:t>ADRESSE</w:t>
            </w:r>
          </w:p>
        </w:tc>
        <w:tc>
          <w:tcPr>
            <w:tcW w:w="617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01870CC5" w14:textId="77777777" w:rsidR="00076CBB" w:rsidRPr="00CF075F" w:rsidRDefault="00076CBB" w:rsidP="00D3505D">
            <w:pPr>
              <w:rPr>
                <w:sz w:val="20"/>
                <w:szCs w:val="20"/>
                <w:lang w:eastAsia="en-GB"/>
              </w:rPr>
            </w:pPr>
          </w:p>
          <w:p w14:paraId="35018023" w14:textId="77777777" w:rsidR="00076CBB" w:rsidRPr="00CF075F" w:rsidRDefault="00076CBB" w:rsidP="00D3505D">
            <w:pPr>
              <w:rPr>
                <w:sz w:val="20"/>
                <w:szCs w:val="20"/>
                <w:lang w:eastAsia="en-GB"/>
              </w:rPr>
            </w:pPr>
          </w:p>
        </w:tc>
        <w:tc>
          <w:tcPr>
            <w:tcW w:w="284" w:type="dxa"/>
            <w:tcBorders>
              <w:top w:val="nil"/>
              <w:left w:val="single" w:sz="4" w:space="0" w:color="auto"/>
              <w:bottom w:val="nil"/>
              <w:right w:val="single" w:sz="8" w:space="0" w:color="auto"/>
            </w:tcBorders>
            <w:shd w:val="clear" w:color="auto" w:fill="auto"/>
            <w:noWrap/>
            <w:vAlign w:val="center"/>
            <w:hideMark/>
          </w:tcPr>
          <w:p w14:paraId="159D9CC1" w14:textId="77777777" w:rsidR="00076CBB" w:rsidRPr="00CF075F" w:rsidRDefault="00076CBB" w:rsidP="00D3505D">
            <w:pPr>
              <w:rPr>
                <w:sz w:val="20"/>
                <w:szCs w:val="20"/>
                <w:lang w:val="fr-FR" w:eastAsia="en-GB"/>
              </w:rPr>
            </w:pPr>
            <w:r w:rsidRPr="00CF075F">
              <w:rPr>
                <w:sz w:val="20"/>
                <w:szCs w:val="20"/>
                <w:lang w:val="fr-FR" w:eastAsia="en-GB"/>
              </w:rPr>
              <w:t> </w:t>
            </w:r>
          </w:p>
        </w:tc>
      </w:tr>
      <w:tr w:rsidR="00076CBB" w:rsidRPr="00CF075F" w14:paraId="74A91B8E" w14:textId="77777777" w:rsidTr="00D3505D">
        <w:trPr>
          <w:trHeight w:val="371"/>
        </w:trPr>
        <w:tc>
          <w:tcPr>
            <w:tcW w:w="3328" w:type="dxa"/>
            <w:tcBorders>
              <w:top w:val="nil"/>
              <w:left w:val="single" w:sz="8" w:space="0" w:color="auto"/>
              <w:bottom w:val="nil"/>
              <w:right w:val="nil"/>
            </w:tcBorders>
            <w:shd w:val="clear" w:color="auto" w:fill="auto"/>
            <w:vAlign w:val="center"/>
            <w:hideMark/>
          </w:tcPr>
          <w:p w14:paraId="61449064" w14:textId="77777777" w:rsidR="00076CBB" w:rsidRPr="00CF075F" w:rsidRDefault="00076CBB" w:rsidP="00D3505D">
            <w:pPr>
              <w:jc w:val="right"/>
              <w:rPr>
                <w:rFonts w:cs="Arial"/>
                <w:b/>
                <w:bCs/>
                <w:sz w:val="20"/>
                <w:szCs w:val="20"/>
                <w:lang w:val="fr-FR" w:eastAsia="en-GB"/>
              </w:rPr>
            </w:pPr>
            <w:r w:rsidRPr="00CF075F">
              <w:rPr>
                <w:rFonts w:cs="Arial"/>
                <w:b/>
                <w:bCs/>
                <w:sz w:val="20"/>
                <w:szCs w:val="20"/>
                <w:lang w:val="fr-FR" w:eastAsia="en-GB"/>
              </w:rPr>
              <w:t>VILLE</w:t>
            </w:r>
          </w:p>
        </w:tc>
        <w:tc>
          <w:tcPr>
            <w:tcW w:w="22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42FFC" w14:textId="77777777" w:rsidR="00076CBB" w:rsidRPr="00CF075F" w:rsidRDefault="00076CBB" w:rsidP="00D3505D">
            <w:pPr>
              <w:rPr>
                <w:sz w:val="20"/>
                <w:szCs w:val="20"/>
                <w:lang w:val="fr-FR" w:eastAsia="en-GB"/>
              </w:rPr>
            </w:pPr>
            <w:r w:rsidRPr="00CF075F">
              <w:rPr>
                <w:sz w:val="20"/>
                <w:szCs w:val="20"/>
                <w:lang w:val="fr-FR" w:eastAsia="en-GB"/>
              </w:rPr>
              <w:t> </w:t>
            </w:r>
          </w:p>
        </w:tc>
        <w:tc>
          <w:tcPr>
            <w:tcW w:w="267" w:type="dxa"/>
            <w:gridSpan w:val="2"/>
            <w:tcBorders>
              <w:top w:val="single" w:sz="4" w:space="0" w:color="auto"/>
              <w:left w:val="nil"/>
              <w:bottom w:val="single" w:sz="4" w:space="0" w:color="auto"/>
              <w:right w:val="nil"/>
            </w:tcBorders>
            <w:shd w:val="clear" w:color="auto" w:fill="auto"/>
            <w:noWrap/>
            <w:vAlign w:val="center"/>
            <w:hideMark/>
          </w:tcPr>
          <w:p w14:paraId="0491A05B" w14:textId="77777777" w:rsidR="00076CBB" w:rsidRPr="00CF075F" w:rsidRDefault="00076CBB" w:rsidP="00D3505D">
            <w:pPr>
              <w:rPr>
                <w:sz w:val="20"/>
                <w:szCs w:val="20"/>
                <w:lang w:val="fr-FR" w:eastAsia="en-GB"/>
              </w:rPr>
            </w:pPr>
          </w:p>
        </w:tc>
        <w:tc>
          <w:tcPr>
            <w:tcW w:w="1310" w:type="dxa"/>
            <w:gridSpan w:val="3"/>
            <w:tcBorders>
              <w:top w:val="single" w:sz="4" w:space="0" w:color="auto"/>
              <w:left w:val="nil"/>
              <w:bottom w:val="single" w:sz="4" w:space="0" w:color="auto"/>
              <w:right w:val="nil"/>
            </w:tcBorders>
            <w:shd w:val="clear" w:color="auto" w:fill="auto"/>
            <w:noWrap/>
            <w:vAlign w:val="center"/>
            <w:hideMark/>
          </w:tcPr>
          <w:p w14:paraId="61C17350" w14:textId="77777777" w:rsidR="00076CBB" w:rsidRPr="00CF075F" w:rsidRDefault="00076CBB" w:rsidP="00D3505D">
            <w:pPr>
              <w:rPr>
                <w:rFonts w:cs="Arial"/>
                <w:b/>
                <w:bCs/>
                <w:sz w:val="20"/>
                <w:szCs w:val="20"/>
                <w:lang w:val="fr-FR" w:eastAsia="en-GB"/>
              </w:rPr>
            </w:pPr>
            <w:r w:rsidRPr="00CF075F">
              <w:rPr>
                <w:rFonts w:cs="Arial"/>
                <w:b/>
                <w:bCs/>
                <w:sz w:val="20"/>
                <w:szCs w:val="20"/>
                <w:lang w:val="fr-FR" w:eastAsia="en-GB"/>
              </w:rPr>
              <w:t>CODE POSTAL</w:t>
            </w:r>
          </w:p>
        </w:tc>
        <w:tc>
          <w:tcPr>
            <w:tcW w:w="23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5719D00" w14:textId="77777777" w:rsidR="00076CBB" w:rsidRPr="00CF075F" w:rsidRDefault="00076CBB" w:rsidP="00D3505D">
            <w:pPr>
              <w:rPr>
                <w:sz w:val="20"/>
                <w:szCs w:val="20"/>
                <w:lang w:val="fr-FR" w:eastAsia="en-GB"/>
              </w:rPr>
            </w:pPr>
          </w:p>
        </w:tc>
        <w:tc>
          <w:tcPr>
            <w:tcW w:w="284" w:type="dxa"/>
            <w:tcBorders>
              <w:top w:val="nil"/>
              <w:left w:val="nil"/>
              <w:bottom w:val="nil"/>
              <w:right w:val="single" w:sz="8" w:space="0" w:color="auto"/>
            </w:tcBorders>
            <w:shd w:val="clear" w:color="auto" w:fill="auto"/>
            <w:noWrap/>
            <w:vAlign w:val="center"/>
            <w:hideMark/>
          </w:tcPr>
          <w:p w14:paraId="02A0FA25" w14:textId="77777777" w:rsidR="00076CBB" w:rsidRPr="00CF075F" w:rsidRDefault="00076CBB" w:rsidP="00D3505D">
            <w:pPr>
              <w:rPr>
                <w:sz w:val="20"/>
                <w:szCs w:val="20"/>
                <w:lang w:val="fr-FR" w:eastAsia="en-GB"/>
              </w:rPr>
            </w:pPr>
            <w:r w:rsidRPr="00CF075F">
              <w:rPr>
                <w:sz w:val="20"/>
                <w:szCs w:val="20"/>
                <w:lang w:val="fr-FR" w:eastAsia="en-GB"/>
              </w:rPr>
              <w:t> </w:t>
            </w:r>
          </w:p>
        </w:tc>
      </w:tr>
      <w:tr w:rsidR="00076CBB" w:rsidRPr="00CF075F" w14:paraId="58F88846" w14:textId="77777777" w:rsidTr="00D3505D">
        <w:trPr>
          <w:trHeight w:val="371"/>
        </w:trPr>
        <w:tc>
          <w:tcPr>
            <w:tcW w:w="3328" w:type="dxa"/>
            <w:tcBorders>
              <w:top w:val="nil"/>
              <w:left w:val="single" w:sz="8" w:space="0" w:color="auto"/>
              <w:bottom w:val="nil"/>
              <w:right w:val="nil"/>
            </w:tcBorders>
            <w:shd w:val="clear" w:color="auto" w:fill="auto"/>
            <w:vAlign w:val="center"/>
            <w:hideMark/>
          </w:tcPr>
          <w:p w14:paraId="169306AF" w14:textId="77777777" w:rsidR="00076CBB" w:rsidRPr="00CF075F" w:rsidRDefault="00076CBB" w:rsidP="00D3505D">
            <w:pPr>
              <w:jc w:val="right"/>
              <w:rPr>
                <w:rFonts w:cs="Arial"/>
                <w:b/>
                <w:bCs/>
                <w:sz w:val="20"/>
                <w:szCs w:val="20"/>
                <w:lang w:val="fr-FR" w:eastAsia="en-GB"/>
              </w:rPr>
            </w:pPr>
            <w:r w:rsidRPr="00CF075F">
              <w:rPr>
                <w:rFonts w:cs="Arial"/>
                <w:b/>
                <w:bCs/>
                <w:sz w:val="20"/>
                <w:szCs w:val="20"/>
                <w:lang w:val="fr-FR" w:eastAsia="en-GB"/>
              </w:rPr>
              <w:t>PAYS</w:t>
            </w:r>
          </w:p>
        </w:tc>
        <w:tc>
          <w:tcPr>
            <w:tcW w:w="6170" w:type="dxa"/>
            <w:gridSpan w:val="8"/>
            <w:tcBorders>
              <w:top w:val="nil"/>
              <w:left w:val="single" w:sz="4" w:space="0" w:color="auto"/>
              <w:bottom w:val="nil"/>
              <w:right w:val="single" w:sz="4" w:space="0" w:color="auto"/>
            </w:tcBorders>
            <w:shd w:val="clear" w:color="auto" w:fill="auto"/>
            <w:vAlign w:val="center"/>
            <w:hideMark/>
          </w:tcPr>
          <w:p w14:paraId="217427F1" w14:textId="77777777" w:rsidR="00076CBB" w:rsidRPr="00CF075F" w:rsidRDefault="00076CBB" w:rsidP="00D3505D">
            <w:pPr>
              <w:rPr>
                <w:sz w:val="20"/>
                <w:szCs w:val="20"/>
                <w:lang w:val="fr-FR" w:eastAsia="en-GB"/>
              </w:rPr>
            </w:pPr>
            <w:r w:rsidRPr="00CF075F">
              <w:rPr>
                <w:sz w:val="20"/>
                <w:szCs w:val="20"/>
                <w:lang w:val="fr-FR" w:eastAsia="en-GB"/>
              </w:rPr>
              <w:t> </w:t>
            </w:r>
          </w:p>
        </w:tc>
        <w:tc>
          <w:tcPr>
            <w:tcW w:w="284" w:type="dxa"/>
            <w:tcBorders>
              <w:top w:val="nil"/>
              <w:left w:val="nil"/>
              <w:bottom w:val="nil"/>
              <w:right w:val="single" w:sz="8" w:space="0" w:color="auto"/>
            </w:tcBorders>
            <w:shd w:val="clear" w:color="auto" w:fill="auto"/>
            <w:noWrap/>
            <w:vAlign w:val="center"/>
            <w:hideMark/>
          </w:tcPr>
          <w:p w14:paraId="002CFD28" w14:textId="77777777" w:rsidR="00076CBB" w:rsidRPr="00CF075F" w:rsidRDefault="00076CBB" w:rsidP="00D3505D">
            <w:pPr>
              <w:rPr>
                <w:sz w:val="20"/>
                <w:szCs w:val="20"/>
                <w:lang w:val="fr-FR" w:eastAsia="en-GB"/>
              </w:rPr>
            </w:pPr>
            <w:r w:rsidRPr="00CF075F">
              <w:rPr>
                <w:sz w:val="20"/>
                <w:szCs w:val="20"/>
                <w:lang w:val="fr-FR" w:eastAsia="en-GB"/>
              </w:rPr>
              <w:t> </w:t>
            </w:r>
          </w:p>
        </w:tc>
      </w:tr>
      <w:tr w:rsidR="00076CBB" w:rsidRPr="00CF075F" w14:paraId="16A5C218" w14:textId="77777777" w:rsidTr="00D3505D">
        <w:trPr>
          <w:trHeight w:val="371"/>
        </w:trPr>
        <w:tc>
          <w:tcPr>
            <w:tcW w:w="3328" w:type="dxa"/>
            <w:tcBorders>
              <w:top w:val="nil"/>
              <w:left w:val="single" w:sz="8" w:space="0" w:color="auto"/>
              <w:bottom w:val="nil"/>
              <w:right w:val="nil"/>
            </w:tcBorders>
            <w:shd w:val="clear" w:color="auto" w:fill="auto"/>
            <w:vAlign w:val="center"/>
            <w:hideMark/>
          </w:tcPr>
          <w:p w14:paraId="5190CDBB" w14:textId="77777777" w:rsidR="00076CBB" w:rsidRPr="00CF075F" w:rsidRDefault="00076CBB" w:rsidP="00D3505D">
            <w:pPr>
              <w:jc w:val="right"/>
              <w:rPr>
                <w:rFonts w:cs="Arial"/>
                <w:b/>
                <w:bCs/>
                <w:sz w:val="20"/>
                <w:szCs w:val="20"/>
                <w:lang w:val="fr-FR" w:eastAsia="en-GB"/>
              </w:rPr>
            </w:pPr>
            <w:r w:rsidRPr="00CF075F">
              <w:rPr>
                <w:rFonts w:cs="Arial"/>
                <w:b/>
                <w:bCs/>
                <w:sz w:val="20"/>
                <w:szCs w:val="20"/>
                <w:lang w:val="fr-FR" w:eastAsia="en-GB"/>
              </w:rPr>
              <w:t>CONTACT</w:t>
            </w:r>
          </w:p>
        </w:tc>
        <w:tc>
          <w:tcPr>
            <w:tcW w:w="6170"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3B31612A" w14:textId="77777777" w:rsidR="00076CBB" w:rsidRPr="00CF075F" w:rsidRDefault="00076CBB" w:rsidP="00D3505D">
            <w:pPr>
              <w:rPr>
                <w:sz w:val="20"/>
                <w:szCs w:val="20"/>
                <w:lang w:val="fr-FR" w:eastAsia="en-GB"/>
              </w:rPr>
            </w:pPr>
            <w:r w:rsidRPr="00CF075F">
              <w:rPr>
                <w:sz w:val="20"/>
                <w:szCs w:val="20"/>
                <w:lang w:val="fr-FR" w:eastAsia="en-GB"/>
              </w:rPr>
              <w:t> </w:t>
            </w:r>
          </w:p>
        </w:tc>
        <w:tc>
          <w:tcPr>
            <w:tcW w:w="284" w:type="dxa"/>
            <w:tcBorders>
              <w:top w:val="nil"/>
              <w:left w:val="nil"/>
              <w:bottom w:val="nil"/>
              <w:right w:val="single" w:sz="8" w:space="0" w:color="auto"/>
            </w:tcBorders>
            <w:shd w:val="clear" w:color="auto" w:fill="auto"/>
            <w:noWrap/>
            <w:vAlign w:val="center"/>
            <w:hideMark/>
          </w:tcPr>
          <w:p w14:paraId="7069671D" w14:textId="77777777" w:rsidR="00076CBB" w:rsidRPr="00CF075F" w:rsidRDefault="00076CBB" w:rsidP="00D3505D">
            <w:pPr>
              <w:rPr>
                <w:sz w:val="20"/>
                <w:szCs w:val="20"/>
                <w:lang w:val="fr-FR" w:eastAsia="en-GB"/>
              </w:rPr>
            </w:pPr>
            <w:r w:rsidRPr="00CF075F">
              <w:rPr>
                <w:sz w:val="20"/>
                <w:szCs w:val="20"/>
                <w:lang w:val="fr-FR" w:eastAsia="en-GB"/>
              </w:rPr>
              <w:t> </w:t>
            </w:r>
          </w:p>
        </w:tc>
      </w:tr>
      <w:tr w:rsidR="00076CBB" w:rsidRPr="00CF075F" w14:paraId="082C72C2" w14:textId="77777777" w:rsidTr="00D3505D">
        <w:trPr>
          <w:trHeight w:val="371"/>
        </w:trPr>
        <w:tc>
          <w:tcPr>
            <w:tcW w:w="3328" w:type="dxa"/>
            <w:tcBorders>
              <w:top w:val="nil"/>
              <w:left w:val="single" w:sz="8" w:space="0" w:color="auto"/>
              <w:bottom w:val="nil"/>
              <w:right w:val="nil"/>
            </w:tcBorders>
            <w:shd w:val="clear" w:color="auto" w:fill="auto"/>
            <w:vAlign w:val="center"/>
            <w:hideMark/>
          </w:tcPr>
          <w:p w14:paraId="7013BE40" w14:textId="77777777" w:rsidR="00076CBB" w:rsidRPr="00CF075F" w:rsidRDefault="00076CBB" w:rsidP="00D3505D">
            <w:pPr>
              <w:jc w:val="right"/>
              <w:rPr>
                <w:rFonts w:cs="Arial"/>
                <w:b/>
                <w:bCs/>
                <w:sz w:val="20"/>
                <w:szCs w:val="20"/>
                <w:lang w:val="fr-FR" w:eastAsia="en-GB"/>
              </w:rPr>
            </w:pPr>
            <w:r w:rsidRPr="00CF075F">
              <w:rPr>
                <w:rFonts w:cs="Arial"/>
                <w:b/>
                <w:bCs/>
                <w:sz w:val="20"/>
                <w:szCs w:val="20"/>
                <w:lang w:val="fr-FR" w:eastAsia="en-GB"/>
              </w:rPr>
              <w:t>TELEPHONE FIXE</w:t>
            </w:r>
          </w:p>
        </w:tc>
        <w:tc>
          <w:tcPr>
            <w:tcW w:w="2254" w:type="dxa"/>
            <w:tcBorders>
              <w:top w:val="nil"/>
              <w:left w:val="single" w:sz="4" w:space="0" w:color="auto"/>
              <w:bottom w:val="nil"/>
              <w:right w:val="single" w:sz="4" w:space="0" w:color="auto"/>
            </w:tcBorders>
            <w:shd w:val="clear" w:color="auto" w:fill="auto"/>
            <w:noWrap/>
            <w:vAlign w:val="center"/>
            <w:hideMark/>
          </w:tcPr>
          <w:p w14:paraId="40768B8B" w14:textId="77777777" w:rsidR="00076CBB" w:rsidRPr="00CF075F" w:rsidRDefault="00076CBB" w:rsidP="00D3505D">
            <w:pPr>
              <w:rPr>
                <w:sz w:val="20"/>
                <w:szCs w:val="20"/>
                <w:lang w:val="fr-FR" w:eastAsia="en-GB"/>
              </w:rPr>
            </w:pPr>
            <w:r w:rsidRPr="00CF075F">
              <w:rPr>
                <w:sz w:val="20"/>
                <w:szCs w:val="20"/>
                <w:lang w:val="fr-FR" w:eastAsia="en-GB"/>
              </w:rPr>
              <w:t> </w:t>
            </w:r>
          </w:p>
        </w:tc>
        <w:tc>
          <w:tcPr>
            <w:tcW w:w="267" w:type="dxa"/>
            <w:gridSpan w:val="2"/>
            <w:tcBorders>
              <w:top w:val="nil"/>
              <w:left w:val="nil"/>
              <w:bottom w:val="nil"/>
              <w:right w:val="nil"/>
            </w:tcBorders>
            <w:shd w:val="clear" w:color="auto" w:fill="auto"/>
            <w:noWrap/>
            <w:vAlign w:val="center"/>
            <w:hideMark/>
          </w:tcPr>
          <w:p w14:paraId="1ED43BB9" w14:textId="77777777" w:rsidR="00076CBB" w:rsidRPr="00CF075F" w:rsidRDefault="00076CBB" w:rsidP="00D3505D">
            <w:pPr>
              <w:rPr>
                <w:sz w:val="20"/>
                <w:szCs w:val="20"/>
                <w:lang w:val="fr-FR" w:eastAsia="en-GB"/>
              </w:rPr>
            </w:pPr>
          </w:p>
        </w:tc>
        <w:tc>
          <w:tcPr>
            <w:tcW w:w="1310" w:type="dxa"/>
            <w:gridSpan w:val="3"/>
            <w:tcBorders>
              <w:top w:val="nil"/>
              <w:left w:val="nil"/>
              <w:bottom w:val="nil"/>
              <w:right w:val="nil"/>
            </w:tcBorders>
            <w:shd w:val="clear" w:color="auto" w:fill="auto"/>
            <w:vAlign w:val="center"/>
            <w:hideMark/>
          </w:tcPr>
          <w:p w14:paraId="4F03F515" w14:textId="77777777" w:rsidR="00076CBB" w:rsidRPr="00CF075F" w:rsidRDefault="00076CBB" w:rsidP="00D3505D">
            <w:pPr>
              <w:rPr>
                <w:rFonts w:cs="Arial"/>
                <w:b/>
                <w:bCs/>
                <w:sz w:val="20"/>
                <w:szCs w:val="20"/>
                <w:lang w:val="fr-FR" w:eastAsia="en-GB"/>
              </w:rPr>
            </w:pPr>
            <w:r w:rsidRPr="00CF075F">
              <w:rPr>
                <w:rFonts w:cs="Arial"/>
                <w:b/>
                <w:bCs/>
                <w:sz w:val="20"/>
                <w:szCs w:val="20"/>
                <w:lang w:val="fr-FR" w:eastAsia="en-GB"/>
              </w:rPr>
              <w:t>MOBILE</w:t>
            </w:r>
          </w:p>
        </w:tc>
        <w:tc>
          <w:tcPr>
            <w:tcW w:w="2339" w:type="dxa"/>
            <w:gridSpan w:val="2"/>
            <w:tcBorders>
              <w:top w:val="nil"/>
              <w:left w:val="single" w:sz="4" w:space="0" w:color="auto"/>
              <w:bottom w:val="nil"/>
              <w:right w:val="single" w:sz="4" w:space="0" w:color="auto"/>
            </w:tcBorders>
            <w:shd w:val="clear" w:color="auto" w:fill="auto"/>
            <w:vAlign w:val="center"/>
            <w:hideMark/>
          </w:tcPr>
          <w:p w14:paraId="65DE0E67" w14:textId="77777777" w:rsidR="00076CBB" w:rsidRPr="00CF075F" w:rsidRDefault="00076CBB" w:rsidP="00D3505D">
            <w:pPr>
              <w:rPr>
                <w:sz w:val="20"/>
                <w:szCs w:val="20"/>
                <w:lang w:val="fr-FR" w:eastAsia="en-GB"/>
              </w:rPr>
            </w:pPr>
            <w:r w:rsidRPr="00CF075F">
              <w:rPr>
                <w:sz w:val="20"/>
                <w:szCs w:val="20"/>
                <w:lang w:val="fr-FR" w:eastAsia="en-GB"/>
              </w:rPr>
              <w:t> </w:t>
            </w:r>
          </w:p>
        </w:tc>
        <w:tc>
          <w:tcPr>
            <w:tcW w:w="284" w:type="dxa"/>
            <w:tcBorders>
              <w:top w:val="nil"/>
              <w:left w:val="nil"/>
              <w:bottom w:val="nil"/>
              <w:right w:val="single" w:sz="8" w:space="0" w:color="auto"/>
            </w:tcBorders>
            <w:shd w:val="clear" w:color="auto" w:fill="auto"/>
            <w:noWrap/>
            <w:vAlign w:val="center"/>
            <w:hideMark/>
          </w:tcPr>
          <w:p w14:paraId="12DB7537" w14:textId="77777777" w:rsidR="00076CBB" w:rsidRPr="00CF075F" w:rsidRDefault="00076CBB" w:rsidP="00D3505D">
            <w:pPr>
              <w:rPr>
                <w:sz w:val="20"/>
                <w:szCs w:val="20"/>
                <w:lang w:val="fr-FR" w:eastAsia="en-GB"/>
              </w:rPr>
            </w:pPr>
            <w:r w:rsidRPr="00CF075F">
              <w:rPr>
                <w:sz w:val="20"/>
                <w:szCs w:val="20"/>
                <w:lang w:val="fr-FR" w:eastAsia="en-GB"/>
              </w:rPr>
              <w:t> </w:t>
            </w:r>
          </w:p>
        </w:tc>
      </w:tr>
      <w:tr w:rsidR="00076CBB" w:rsidRPr="00CF075F" w14:paraId="4A4E30B1" w14:textId="77777777" w:rsidTr="00D3505D">
        <w:trPr>
          <w:trHeight w:val="371"/>
        </w:trPr>
        <w:tc>
          <w:tcPr>
            <w:tcW w:w="3328" w:type="dxa"/>
            <w:tcBorders>
              <w:top w:val="nil"/>
              <w:left w:val="single" w:sz="8" w:space="0" w:color="auto"/>
              <w:bottom w:val="nil"/>
              <w:right w:val="nil"/>
            </w:tcBorders>
            <w:shd w:val="clear" w:color="auto" w:fill="auto"/>
            <w:vAlign w:val="center"/>
            <w:hideMark/>
          </w:tcPr>
          <w:p w14:paraId="2C3B43A9" w14:textId="77777777" w:rsidR="00076CBB" w:rsidRPr="00CF075F" w:rsidRDefault="00076CBB" w:rsidP="00D3505D">
            <w:pPr>
              <w:jc w:val="right"/>
              <w:rPr>
                <w:rFonts w:cs="Arial"/>
                <w:b/>
                <w:bCs/>
                <w:sz w:val="20"/>
                <w:szCs w:val="20"/>
                <w:lang w:val="fr-FR" w:eastAsia="en-GB"/>
              </w:rPr>
            </w:pPr>
            <w:r w:rsidRPr="00CF075F">
              <w:rPr>
                <w:rFonts w:cs="Arial"/>
                <w:b/>
                <w:bCs/>
                <w:sz w:val="20"/>
                <w:szCs w:val="20"/>
                <w:lang w:val="fr-FR" w:eastAsia="en-GB"/>
              </w:rPr>
              <w:t>E - MAIL</w:t>
            </w:r>
          </w:p>
        </w:tc>
        <w:tc>
          <w:tcPr>
            <w:tcW w:w="6170"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789F734C" w14:textId="77777777" w:rsidR="00076CBB" w:rsidRPr="00CF075F" w:rsidRDefault="00076CBB" w:rsidP="00D3505D">
            <w:pPr>
              <w:rPr>
                <w:sz w:val="20"/>
                <w:szCs w:val="20"/>
                <w:lang w:val="fr-FR" w:eastAsia="en-GB"/>
              </w:rPr>
            </w:pPr>
            <w:r w:rsidRPr="00CF075F">
              <w:rPr>
                <w:sz w:val="20"/>
                <w:szCs w:val="20"/>
                <w:lang w:val="fr-FR" w:eastAsia="en-GB"/>
              </w:rPr>
              <w:t> </w:t>
            </w:r>
          </w:p>
        </w:tc>
        <w:tc>
          <w:tcPr>
            <w:tcW w:w="284" w:type="dxa"/>
            <w:tcBorders>
              <w:top w:val="nil"/>
              <w:left w:val="nil"/>
              <w:bottom w:val="nil"/>
              <w:right w:val="single" w:sz="8" w:space="0" w:color="auto"/>
            </w:tcBorders>
            <w:shd w:val="clear" w:color="auto" w:fill="auto"/>
            <w:noWrap/>
            <w:vAlign w:val="center"/>
            <w:hideMark/>
          </w:tcPr>
          <w:p w14:paraId="181720B3" w14:textId="77777777" w:rsidR="00076CBB" w:rsidRPr="00CF075F" w:rsidRDefault="00076CBB" w:rsidP="00D3505D">
            <w:pPr>
              <w:rPr>
                <w:sz w:val="20"/>
                <w:szCs w:val="20"/>
                <w:lang w:val="fr-FR" w:eastAsia="en-GB"/>
              </w:rPr>
            </w:pPr>
            <w:r w:rsidRPr="00CF075F">
              <w:rPr>
                <w:sz w:val="20"/>
                <w:szCs w:val="20"/>
                <w:lang w:val="fr-FR" w:eastAsia="en-GB"/>
              </w:rPr>
              <w:t> </w:t>
            </w:r>
          </w:p>
        </w:tc>
      </w:tr>
      <w:tr w:rsidR="00076CBB" w:rsidRPr="00CF075F" w14:paraId="5A0F029B" w14:textId="77777777" w:rsidTr="00D3505D">
        <w:trPr>
          <w:trHeight w:val="128"/>
        </w:trPr>
        <w:tc>
          <w:tcPr>
            <w:tcW w:w="3328" w:type="dxa"/>
            <w:tcBorders>
              <w:top w:val="nil"/>
              <w:left w:val="single" w:sz="8" w:space="0" w:color="auto"/>
              <w:bottom w:val="single" w:sz="8" w:space="0" w:color="auto"/>
              <w:right w:val="nil"/>
            </w:tcBorders>
            <w:shd w:val="clear" w:color="auto" w:fill="auto"/>
            <w:vAlign w:val="center"/>
            <w:hideMark/>
          </w:tcPr>
          <w:p w14:paraId="34AEE2F3" w14:textId="77777777" w:rsidR="00076CBB" w:rsidRPr="00CF075F" w:rsidRDefault="00076CBB" w:rsidP="00D3505D">
            <w:pPr>
              <w:jc w:val="right"/>
              <w:rPr>
                <w:rFonts w:cs="Arial"/>
                <w:b/>
                <w:bCs/>
                <w:sz w:val="20"/>
                <w:szCs w:val="20"/>
                <w:lang w:val="fr-FR" w:eastAsia="en-GB"/>
              </w:rPr>
            </w:pPr>
            <w:r w:rsidRPr="00CF075F">
              <w:rPr>
                <w:rFonts w:cs="Arial"/>
                <w:b/>
                <w:bCs/>
                <w:sz w:val="20"/>
                <w:szCs w:val="20"/>
                <w:lang w:val="fr-FR" w:eastAsia="en-GB"/>
              </w:rPr>
              <w:t> </w:t>
            </w:r>
          </w:p>
        </w:tc>
        <w:tc>
          <w:tcPr>
            <w:tcW w:w="2254" w:type="dxa"/>
            <w:tcBorders>
              <w:top w:val="nil"/>
              <w:left w:val="nil"/>
              <w:bottom w:val="single" w:sz="8" w:space="0" w:color="auto"/>
              <w:right w:val="nil"/>
            </w:tcBorders>
            <w:shd w:val="clear" w:color="auto" w:fill="auto"/>
            <w:vAlign w:val="center"/>
            <w:hideMark/>
          </w:tcPr>
          <w:p w14:paraId="3445464A" w14:textId="77777777" w:rsidR="00076CBB" w:rsidRPr="00CF075F" w:rsidRDefault="00076CBB" w:rsidP="00D3505D">
            <w:pPr>
              <w:rPr>
                <w:sz w:val="20"/>
                <w:szCs w:val="20"/>
                <w:lang w:val="fr-FR" w:eastAsia="en-GB"/>
              </w:rPr>
            </w:pPr>
            <w:r w:rsidRPr="00CF075F">
              <w:rPr>
                <w:sz w:val="20"/>
                <w:szCs w:val="20"/>
                <w:lang w:val="fr-FR" w:eastAsia="en-GB"/>
              </w:rPr>
              <w:t> </w:t>
            </w:r>
          </w:p>
        </w:tc>
        <w:tc>
          <w:tcPr>
            <w:tcW w:w="267" w:type="dxa"/>
            <w:gridSpan w:val="2"/>
            <w:tcBorders>
              <w:top w:val="nil"/>
              <w:left w:val="nil"/>
              <w:bottom w:val="single" w:sz="8" w:space="0" w:color="auto"/>
              <w:right w:val="nil"/>
            </w:tcBorders>
            <w:shd w:val="clear" w:color="auto" w:fill="auto"/>
            <w:vAlign w:val="center"/>
            <w:hideMark/>
          </w:tcPr>
          <w:p w14:paraId="60A65FB2" w14:textId="77777777" w:rsidR="00076CBB" w:rsidRPr="00CF075F" w:rsidRDefault="00076CBB" w:rsidP="00D3505D">
            <w:pPr>
              <w:rPr>
                <w:sz w:val="20"/>
                <w:szCs w:val="20"/>
                <w:lang w:val="fr-FR" w:eastAsia="en-GB"/>
              </w:rPr>
            </w:pPr>
            <w:r w:rsidRPr="00CF075F">
              <w:rPr>
                <w:sz w:val="20"/>
                <w:szCs w:val="20"/>
                <w:lang w:val="fr-FR" w:eastAsia="en-GB"/>
              </w:rPr>
              <w:t> </w:t>
            </w:r>
          </w:p>
        </w:tc>
        <w:tc>
          <w:tcPr>
            <w:tcW w:w="1310" w:type="dxa"/>
            <w:gridSpan w:val="3"/>
            <w:tcBorders>
              <w:top w:val="nil"/>
              <w:left w:val="nil"/>
              <w:bottom w:val="single" w:sz="8" w:space="0" w:color="auto"/>
              <w:right w:val="nil"/>
            </w:tcBorders>
            <w:shd w:val="clear" w:color="auto" w:fill="auto"/>
            <w:vAlign w:val="center"/>
            <w:hideMark/>
          </w:tcPr>
          <w:p w14:paraId="69B20F32" w14:textId="77777777" w:rsidR="00076CBB" w:rsidRPr="00CF075F" w:rsidRDefault="00076CBB" w:rsidP="00D3505D">
            <w:pPr>
              <w:rPr>
                <w:sz w:val="20"/>
                <w:szCs w:val="20"/>
                <w:lang w:val="fr-FR" w:eastAsia="en-GB"/>
              </w:rPr>
            </w:pPr>
            <w:r w:rsidRPr="00CF075F">
              <w:rPr>
                <w:sz w:val="20"/>
                <w:szCs w:val="20"/>
                <w:lang w:val="fr-FR" w:eastAsia="en-GB"/>
              </w:rPr>
              <w:t> </w:t>
            </w:r>
          </w:p>
        </w:tc>
        <w:tc>
          <w:tcPr>
            <w:tcW w:w="2339" w:type="dxa"/>
            <w:gridSpan w:val="2"/>
            <w:tcBorders>
              <w:top w:val="nil"/>
              <w:left w:val="nil"/>
              <w:bottom w:val="single" w:sz="8" w:space="0" w:color="auto"/>
              <w:right w:val="nil"/>
            </w:tcBorders>
            <w:shd w:val="clear" w:color="auto" w:fill="auto"/>
            <w:vAlign w:val="center"/>
            <w:hideMark/>
          </w:tcPr>
          <w:p w14:paraId="6EFDE1B4" w14:textId="77777777" w:rsidR="00076CBB" w:rsidRPr="00CF075F" w:rsidRDefault="00076CBB" w:rsidP="00D3505D">
            <w:pPr>
              <w:rPr>
                <w:sz w:val="20"/>
                <w:szCs w:val="20"/>
                <w:lang w:val="fr-FR" w:eastAsia="en-GB"/>
              </w:rPr>
            </w:pPr>
            <w:r w:rsidRPr="00CF075F">
              <w:rPr>
                <w:sz w:val="20"/>
                <w:szCs w:val="20"/>
                <w:lang w:val="fr-FR" w:eastAsia="en-GB"/>
              </w:rPr>
              <w:t> </w:t>
            </w:r>
          </w:p>
        </w:tc>
        <w:tc>
          <w:tcPr>
            <w:tcW w:w="284" w:type="dxa"/>
            <w:tcBorders>
              <w:top w:val="nil"/>
              <w:left w:val="nil"/>
              <w:bottom w:val="single" w:sz="8" w:space="0" w:color="auto"/>
              <w:right w:val="single" w:sz="8" w:space="0" w:color="auto"/>
            </w:tcBorders>
            <w:shd w:val="clear" w:color="auto" w:fill="auto"/>
            <w:noWrap/>
            <w:vAlign w:val="center"/>
            <w:hideMark/>
          </w:tcPr>
          <w:p w14:paraId="1CC8AFDA" w14:textId="77777777" w:rsidR="00076CBB" w:rsidRPr="00CF075F" w:rsidRDefault="00076CBB" w:rsidP="00D3505D">
            <w:pPr>
              <w:rPr>
                <w:sz w:val="20"/>
                <w:szCs w:val="20"/>
                <w:lang w:val="fr-FR" w:eastAsia="en-GB"/>
              </w:rPr>
            </w:pPr>
            <w:r w:rsidRPr="00CF075F">
              <w:rPr>
                <w:sz w:val="20"/>
                <w:szCs w:val="20"/>
                <w:lang w:val="fr-FR" w:eastAsia="en-GB"/>
              </w:rPr>
              <w:t> </w:t>
            </w:r>
          </w:p>
        </w:tc>
      </w:tr>
      <w:tr w:rsidR="00076CBB" w:rsidRPr="00CF075F" w14:paraId="6DDB2706" w14:textId="77777777" w:rsidTr="00D3505D">
        <w:trPr>
          <w:trHeight w:val="300"/>
        </w:trPr>
        <w:tc>
          <w:tcPr>
            <w:tcW w:w="5596" w:type="dxa"/>
            <w:gridSpan w:val="3"/>
            <w:tcBorders>
              <w:top w:val="nil"/>
              <w:left w:val="nil"/>
              <w:bottom w:val="nil"/>
              <w:right w:val="nil"/>
            </w:tcBorders>
            <w:shd w:val="clear" w:color="auto" w:fill="auto"/>
            <w:vAlign w:val="center"/>
            <w:hideMark/>
          </w:tcPr>
          <w:p w14:paraId="0CE3C7EF" w14:textId="77777777" w:rsidR="00076CBB" w:rsidRPr="00CF075F" w:rsidRDefault="00076CBB" w:rsidP="00D3505D">
            <w:pPr>
              <w:rPr>
                <w:b/>
                <w:bCs/>
                <w:color w:val="4472C4"/>
                <w:sz w:val="20"/>
                <w:szCs w:val="20"/>
                <w:lang w:val="fr-FR" w:eastAsia="en-GB"/>
              </w:rPr>
            </w:pPr>
          </w:p>
          <w:p w14:paraId="34F2DF76" w14:textId="77777777" w:rsidR="005C5532" w:rsidRDefault="005C5532" w:rsidP="00D3505D">
            <w:pPr>
              <w:rPr>
                <w:b/>
                <w:bCs/>
                <w:color w:val="4472C4"/>
                <w:sz w:val="20"/>
                <w:szCs w:val="20"/>
                <w:lang w:val="fr-FR" w:eastAsia="en-GB"/>
              </w:rPr>
            </w:pPr>
          </w:p>
          <w:p w14:paraId="3F2277AB" w14:textId="77777777" w:rsidR="005C5532" w:rsidRDefault="005C5532" w:rsidP="00D3505D">
            <w:pPr>
              <w:rPr>
                <w:b/>
                <w:bCs/>
                <w:color w:val="4472C4"/>
                <w:sz w:val="20"/>
                <w:szCs w:val="20"/>
                <w:lang w:val="fr-FR" w:eastAsia="en-GB"/>
              </w:rPr>
            </w:pPr>
          </w:p>
          <w:p w14:paraId="7B11D2C7" w14:textId="77777777" w:rsidR="005C5532" w:rsidRDefault="005C5532" w:rsidP="00D3505D">
            <w:pPr>
              <w:rPr>
                <w:b/>
                <w:bCs/>
                <w:color w:val="4472C4"/>
                <w:sz w:val="20"/>
                <w:szCs w:val="20"/>
                <w:lang w:val="fr-FR" w:eastAsia="en-GB"/>
              </w:rPr>
            </w:pPr>
          </w:p>
          <w:p w14:paraId="4A9494E3" w14:textId="77777777" w:rsidR="005C5532" w:rsidRDefault="005C5532" w:rsidP="00D3505D">
            <w:pPr>
              <w:rPr>
                <w:b/>
                <w:bCs/>
                <w:color w:val="4472C4"/>
                <w:sz w:val="20"/>
                <w:szCs w:val="20"/>
                <w:lang w:val="fr-FR" w:eastAsia="en-GB"/>
              </w:rPr>
            </w:pPr>
          </w:p>
          <w:p w14:paraId="19E2F453" w14:textId="77777777" w:rsidR="005C5532" w:rsidRDefault="005C5532" w:rsidP="00D3505D">
            <w:pPr>
              <w:rPr>
                <w:b/>
                <w:bCs/>
                <w:color w:val="4472C4"/>
                <w:sz w:val="20"/>
                <w:szCs w:val="20"/>
                <w:lang w:val="fr-FR" w:eastAsia="en-GB"/>
              </w:rPr>
            </w:pPr>
          </w:p>
          <w:p w14:paraId="1CDC7102" w14:textId="77777777" w:rsidR="005C5532" w:rsidRDefault="005C5532" w:rsidP="00D3505D">
            <w:pPr>
              <w:rPr>
                <w:b/>
                <w:bCs/>
                <w:color w:val="4472C4"/>
                <w:sz w:val="20"/>
                <w:szCs w:val="20"/>
                <w:lang w:val="fr-FR" w:eastAsia="en-GB"/>
              </w:rPr>
            </w:pPr>
          </w:p>
          <w:p w14:paraId="13AE5CCF" w14:textId="77777777" w:rsidR="005C5532" w:rsidRDefault="005C5532" w:rsidP="00D3505D">
            <w:pPr>
              <w:rPr>
                <w:b/>
                <w:bCs/>
                <w:color w:val="4472C4"/>
                <w:sz w:val="20"/>
                <w:szCs w:val="20"/>
                <w:lang w:val="fr-FR" w:eastAsia="en-GB"/>
              </w:rPr>
            </w:pPr>
          </w:p>
          <w:p w14:paraId="49309243" w14:textId="77777777" w:rsidR="005C5532" w:rsidRDefault="005C5532" w:rsidP="00D3505D">
            <w:pPr>
              <w:rPr>
                <w:b/>
                <w:bCs/>
                <w:color w:val="4472C4"/>
                <w:sz w:val="20"/>
                <w:szCs w:val="20"/>
                <w:lang w:val="fr-FR" w:eastAsia="en-GB"/>
              </w:rPr>
            </w:pPr>
          </w:p>
          <w:p w14:paraId="1979C437" w14:textId="232B24D4" w:rsidR="00076CBB" w:rsidRPr="00CF075F" w:rsidRDefault="00076CBB" w:rsidP="00D3505D">
            <w:pPr>
              <w:rPr>
                <w:b/>
                <w:bCs/>
                <w:sz w:val="20"/>
                <w:szCs w:val="20"/>
                <w:lang w:val="fr-FR" w:eastAsia="en-GB"/>
              </w:rPr>
            </w:pPr>
            <w:r w:rsidRPr="00CF075F">
              <w:rPr>
                <w:b/>
                <w:bCs/>
                <w:color w:val="4472C4"/>
                <w:sz w:val="20"/>
                <w:szCs w:val="20"/>
                <w:lang w:val="fr-FR" w:eastAsia="en-GB"/>
              </w:rPr>
              <w:lastRenderedPageBreak/>
              <w:t>COORDONNEES BANCAIRES</w:t>
            </w:r>
          </w:p>
        </w:tc>
        <w:tc>
          <w:tcPr>
            <w:tcW w:w="267" w:type="dxa"/>
            <w:gridSpan w:val="2"/>
            <w:tcBorders>
              <w:top w:val="nil"/>
              <w:left w:val="nil"/>
              <w:bottom w:val="nil"/>
              <w:right w:val="nil"/>
            </w:tcBorders>
            <w:shd w:val="clear" w:color="auto" w:fill="auto"/>
            <w:vAlign w:val="center"/>
            <w:hideMark/>
          </w:tcPr>
          <w:p w14:paraId="6F6921C8" w14:textId="77777777" w:rsidR="00076CBB" w:rsidRPr="00CF075F" w:rsidRDefault="00076CBB" w:rsidP="00D3505D">
            <w:pPr>
              <w:rPr>
                <w:sz w:val="20"/>
                <w:szCs w:val="20"/>
                <w:lang w:val="fr-FR" w:eastAsia="en-GB"/>
              </w:rPr>
            </w:pPr>
          </w:p>
        </w:tc>
        <w:tc>
          <w:tcPr>
            <w:tcW w:w="1311" w:type="dxa"/>
            <w:gridSpan w:val="3"/>
            <w:tcBorders>
              <w:top w:val="nil"/>
              <w:left w:val="nil"/>
              <w:bottom w:val="nil"/>
              <w:right w:val="nil"/>
            </w:tcBorders>
            <w:shd w:val="clear" w:color="auto" w:fill="auto"/>
            <w:vAlign w:val="center"/>
            <w:hideMark/>
          </w:tcPr>
          <w:p w14:paraId="2F41F184" w14:textId="77777777" w:rsidR="00076CBB" w:rsidRPr="00CF075F" w:rsidRDefault="00076CBB" w:rsidP="00D3505D">
            <w:pPr>
              <w:rPr>
                <w:sz w:val="20"/>
                <w:szCs w:val="20"/>
                <w:lang w:val="fr-FR" w:eastAsia="en-GB"/>
              </w:rPr>
            </w:pPr>
          </w:p>
        </w:tc>
        <w:tc>
          <w:tcPr>
            <w:tcW w:w="2324" w:type="dxa"/>
            <w:tcBorders>
              <w:top w:val="nil"/>
              <w:left w:val="nil"/>
              <w:bottom w:val="nil"/>
              <w:right w:val="nil"/>
            </w:tcBorders>
            <w:shd w:val="clear" w:color="auto" w:fill="auto"/>
            <w:vAlign w:val="center"/>
            <w:hideMark/>
          </w:tcPr>
          <w:p w14:paraId="0FDB122C" w14:textId="77777777" w:rsidR="00076CBB" w:rsidRPr="00CF075F" w:rsidRDefault="00076CBB" w:rsidP="00D3505D">
            <w:pPr>
              <w:rPr>
                <w:sz w:val="20"/>
                <w:szCs w:val="20"/>
                <w:lang w:val="fr-FR" w:eastAsia="en-GB"/>
              </w:rPr>
            </w:pPr>
          </w:p>
        </w:tc>
        <w:tc>
          <w:tcPr>
            <w:tcW w:w="284" w:type="dxa"/>
            <w:tcBorders>
              <w:top w:val="nil"/>
              <w:left w:val="nil"/>
              <w:bottom w:val="nil"/>
              <w:right w:val="nil"/>
            </w:tcBorders>
            <w:shd w:val="clear" w:color="auto" w:fill="auto"/>
            <w:noWrap/>
            <w:vAlign w:val="center"/>
            <w:hideMark/>
          </w:tcPr>
          <w:p w14:paraId="6254E4D2" w14:textId="77777777" w:rsidR="00076CBB" w:rsidRPr="00CF075F" w:rsidRDefault="00076CBB" w:rsidP="00D3505D">
            <w:pPr>
              <w:rPr>
                <w:sz w:val="20"/>
                <w:szCs w:val="20"/>
                <w:lang w:val="fr-FR" w:eastAsia="en-GB"/>
              </w:rPr>
            </w:pPr>
          </w:p>
        </w:tc>
      </w:tr>
      <w:tr w:rsidR="00076CBB" w:rsidRPr="00CF075F" w14:paraId="6CB71E00" w14:textId="77777777" w:rsidTr="00D3505D">
        <w:trPr>
          <w:trHeight w:val="300"/>
        </w:trPr>
        <w:tc>
          <w:tcPr>
            <w:tcW w:w="3328" w:type="dxa"/>
            <w:tcBorders>
              <w:top w:val="single" w:sz="8" w:space="0" w:color="auto"/>
              <w:left w:val="single" w:sz="8" w:space="0" w:color="auto"/>
              <w:bottom w:val="nil"/>
              <w:right w:val="nil"/>
            </w:tcBorders>
            <w:shd w:val="clear" w:color="auto" w:fill="auto"/>
            <w:vAlign w:val="center"/>
          </w:tcPr>
          <w:p w14:paraId="0B75101D" w14:textId="77777777" w:rsidR="00076CBB" w:rsidRPr="00CF075F" w:rsidRDefault="00076CBB" w:rsidP="00D3505D">
            <w:pPr>
              <w:jc w:val="right"/>
              <w:rPr>
                <w:sz w:val="20"/>
                <w:szCs w:val="20"/>
                <w:lang w:val="fr-FR" w:eastAsia="en-GB"/>
              </w:rPr>
            </w:pPr>
          </w:p>
        </w:tc>
        <w:tc>
          <w:tcPr>
            <w:tcW w:w="2254" w:type="dxa"/>
            <w:tcBorders>
              <w:top w:val="single" w:sz="8" w:space="0" w:color="auto"/>
              <w:left w:val="nil"/>
              <w:bottom w:val="nil"/>
              <w:right w:val="nil"/>
            </w:tcBorders>
            <w:shd w:val="clear" w:color="auto" w:fill="auto"/>
            <w:vAlign w:val="center"/>
          </w:tcPr>
          <w:p w14:paraId="24F7D0A0" w14:textId="77777777" w:rsidR="00076CBB" w:rsidRPr="00CF075F" w:rsidRDefault="00076CBB" w:rsidP="00D3505D">
            <w:pPr>
              <w:rPr>
                <w:rFonts w:cs="Arial"/>
                <w:b/>
                <w:bCs/>
                <w:sz w:val="20"/>
                <w:szCs w:val="20"/>
                <w:u w:val="single"/>
                <w:lang w:val="fr-FR" w:eastAsia="en-GB"/>
              </w:rPr>
            </w:pPr>
          </w:p>
        </w:tc>
        <w:tc>
          <w:tcPr>
            <w:tcW w:w="267" w:type="dxa"/>
            <w:gridSpan w:val="2"/>
            <w:tcBorders>
              <w:top w:val="single" w:sz="8" w:space="0" w:color="auto"/>
              <w:left w:val="nil"/>
              <w:bottom w:val="nil"/>
              <w:right w:val="nil"/>
            </w:tcBorders>
            <w:shd w:val="clear" w:color="auto" w:fill="auto"/>
            <w:vAlign w:val="center"/>
          </w:tcPr>
          <w:p w14:paraId="520B446B" w14:textId="77777777" w:rsidR="00076CBB" w:rsidRPr="00CF075F" w:rsidRDefault="00076CBB" w:rsidP="00D3505D">
            <w:pPr>
              <w:rPr>
                <w:rFonts w:cs="Arial"/>
                <w:b/>
                <w:bCs/>
                <w:sz w:val="20"/>
                <w:szCs w:val="20"/>
                <w:u w:val="single"/>
                <w:lang w:val="fr-FR" w:eastAsia="en-GB"/>
              </w:rPr>
            </w:pPr>
          </w:p>
        </w:tc>
        <w:tc>
          <w:tcPr>
            <w:tcW w:w="1310" w:type="dxa"/>
            <w:gridSpan w:val="3"/>
            <w:tcBorders>
              <w:top w:val="single" w:sz="8" w:space="0" w:color="auto"/>
              <w:left w:val="nil"/>
              <w:bottom w:val="nil"/>
              <w:right w:val="nil"/>
            </w:tcBorders>
            <w:shd w:val="clear" w:color="auto" w:fill="auto"/>
            <w:vAlign w:val="center"/>
          </w:tcPr>
          <w:p w14:paraId="154CA2DA" w14:textId="77777777" w:rsidR="00076CBB" w:rsidRPr="00CF075F" w:rsidRDefault="00076CBB" w:rsidP="00D3505D">
            <w:pPr>
              <w:rPr>
                <w:rFonts w:cs="Arial"/>
                <w:b/>
                <w:bCs/>
                <w:sz w:val="20"/>
                <w:szCs w:val="20"/>
                <w:u w:val="single"/>
                <w:lang w:val="fr-FR" w:eastAsia="en-GB"/>
              </w:rPr>
            </w:pPr>
          </w:p>
        </w:tc>
        <w:tc>
          <w:tcPr>
            <w:tcW w:w="2339" w:type="dxa"/>
            <w:gridSpan w:val="2"/>
            <w:tcBorders>
              <w:top w:val="single" w:sz="8" w:space="0" w:color="auto"/>
              <w:left w:val="nil"/>
              <w:bottom w:val="nil"/>
              <w:right w:val="nil"/>
            </w:tcBorders>
            <w:shd w:val="clear" w:color="auto" w:fill="auto"/>
            <w:vAlign w:val="center"/>
            <w:hideMark/>
          </w:tcPr>
          <w:p w14:paraId="381040D7" w14:textId="77777777" w:rsidR="00076CBB" w:rsidRPr="00CF075F" w:rsidRDefault="00076CBB" w:rsidP="00D3505D">
            <w:pPr>
              <w:rPr>
                <w:sz w:val="20"/>
                <w:szCs w:val="20"/>
                <w:lang w:val="fr-FR" w:eastAsia="en-GB"/>
              </w:rPr>
            </w:pPr>
            <w:r w:rsidRPr="00CF075F">
              <w:rPr>
                <w:sz w:val="20"/>
                <w:szCs w:val="20"/>
                <w:lang w:val="fr-FR" w:eastAsia="en-GB"/>
              </w:rPr>
              <w:t> </w:t>
            </w:r>
          </w:p>
        </w:tc>
        <w:tc>
          <w:tcPr>
            <w:tcW w:w="284" w:type="dxa"/>
            <w:tcBorders>
              <w:top w:val="single" w:sz="8" w:space="0" w:color="auto"/>
              <w:left w:val="nil"/>
              <w:bottom w:val="nil"/>
              <w:right w:val="single" w:sz="8" w:space="0" w:color="auto"/>
            </w:tcBorders>
            <w:shd w:val="clear" w:color="auto" w:fill="auto"/>
            <w:noWrap/>
            <w:vAlign w:val="center"/>
            <w:hideMark/>
          </w:tcPr>
          <w:p w14:paraId="6294420F" w14:textId="77777777" w:rsidR="00076CBB" w:rsidRPr="00CF075F" w:rsidRDefault="00076CBB" w:rsidP="00D3505D">
            <w:pPr>
              <w:rPr>
                <w:sz w:val="20"/>
                <w:szCs w:val="20"/>
                <w:lang w:val="fr-FR" w:eastAsia="en-GB"/>
              </w:rPr>
            </w:pPr>
            <w:r w:rsidRPr="00CF075F">
              <w:rPr>
                <w:sz w:val="20"/>
                <w:szCs w:val="20"/>
                <w:lang w:val="fr-FR" w:eastAsia="en-GB"/>
              </w:rPr>
              <w:t> </w:t>
            </w:r>
          </w:p>
        </w:tc>
      </w:tr>
      <w:tr w:rsidR="00076CBB" w:rsidRPr="00CF075F" w14:paraId="2AEC8BC5" w14:textId="77777777" w:rsidTr="00D3505D">
        <w:trPr>
          <w:trHeight w:val="400"/>
        </w:trPr>
        <w:tc>
          <w:tcPr>
            <w:tcW w:w="3328" w:type="dxa"/>
            <w:tcBorders>
              <w:top w:val="nil"/>
              <w:left w:val="single" w:sz="8" w:space="0" w:color="auto"/>
              <w:bottom w:val="nil"/>
              <w:right w:val="nil"/>
            </w:tcBorders>
            <w:shd w:val="clear" w:color="auto" w:fill="auto"/>
            <w:vAlign w:val="center"/>
            <w:hideMark/>
          </w:tcPr>
          <w:p w14:paraId="4806DD10" w14:textId="77777777" w:rsidR="00076CBB" w:rsidRPr="00CF075F" w:rsidRDefault="00076CBB" w:rsidP="00D3505D">
            <w:pPr>
              <w:jc w:val="right"/>
              <w:rPr>
                <w:rFonts w:cs="Arial"/>
                <w:b/>
                <w:bCs/>
                <w:sz w:val="20"/>
                <w:szCs w:val="20"/>
                <w:lang w:val="fr-FR" w:eastAsia="en-GB"/>
              </w:rPr>
            </w:pPr>
            <w:r w:rsidRPr="00CF075F">
              <w:rPr>
                <w:rFonts w:cs="Arial"/>
                <w:b/>
                <w:bCs/>
                <w:sz w:val="20"/>
                <w:szCs w:val="20"/>
                <w:lang w:val="fr-FR" w:eastAsia="en-GB"/>
              </w:rPr>
              <w:t>INTITULE DU COMPTE</w:t>
            </w:r>
          </w:p>
        </w:tc>
        <w:tc>
          <w:tcPr>
            <w:tcW w:w="6170"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4A5B7A6A" w14:textId="77777777" w:rsidR="00076CBB" w:rsidRPr="00CF075F" w:rsidRDefault="00076CBB" w:rsidP="00D3505D">
            <w:pPr>
              <w:rPr>
                <w:sz w:val="20"/>
                <w:szCs w:val="20"/>
                <w:lang w:val="fr-FR" w:eastAsia="en-GB"/>
              </w:rPr>
            </w:pPr>
            <w:r w:rsidRPr="00CF075F">
              <w:rPr>
                <w:sz w:val="20"/>
                <w:szCs w:val="20"/>
                <w:lang w:val="fr-FR" w:eastAsia="en-GB"/>
              </w:rPr>
              <w:t> </w:t>
            </w:r>
          </w:p>
        </w:tc>
        <w:tc>
          <w:tcPr>
            <w:tcW w:w="284" w:type="dxa"/>
            <w:tcBorders>
              <w:top w:val="nil"/>
              <w:left w:val="nil"/>
              <w:bottom w:val="nil"/>
              <w:right w:val="single" w:sz="8" w:space="0" w:color="auto"/>
            </w:tcBorders>
            <w:shd w:val="clear" w:color="auto" w:fill="auto"/>
            <w:noWrap/>
            <w:vAlign w:val="center"/>
            <w:hideMark/>
          </w:tcPr>
          <w:p w14:paraId="327418EA" w14:textId="77777777" w:rsidR="00076CBB" w:rsidRPr="00CF075F" w:rsidRDefault="00076CBB" w:rsidP="00D3505D">
            <w:pPr>
              <w:rPr>
                <w:sz w:val="20"/>
                <w:szCs w:val="20"/>
                <w:lang w:val="fr-FR" w:eastAsia="en-GB"/>
              </w:rPr>
            </w:pPr>
            <w:r w:rsidRPr="00CF075F">
              <w:rPr>
                <w:sz w:val="20"/>
                <w:szCs w:val="20"/>
                <w:lang w:val="fr-FR" w:eastAsia="en-GB"/>
              </w:rPr>
              <w:t> </w:t>
            </w:r>
          </w:p>
        </w:tc>
      </w:tr>
      <w:tr w:rsidR="00076CBB" w:rsidRPr="00CF075F" w14:paraId="07277336" w14:textId="77777777" w:rsidTr="00D3505D">
        <w:trPr>
          <w:trHeight w:val="400"/>
        </w:trPr>
        <w:tc>
          <w:tcPr>
            <w:tcW w:w="3328" w:type="dxa"/>
            <w:tcBorders>
              <w:top w:val="nil"/>
              <w:left w:val="single" w:sz="8" w:space="0" w:color="auto"/>
              <w:bottom w:val="nil"/>
              <w:right w:val="nil"/>
            </w:tcBorders>
            <w:shd w:val="clear" w:color="auto" w:fill="auto"/>
            <w:vAlign w:val="center"/>
          </w:tcPr>
          <w:p w14:paraId="4FBAD856" w14:textId="77777777" w:rsidR="00076CBB" w:rsidRPr="00CF075F" w:rsidRDefault="00076CBB" w:rsidP="00D3505D">
            <w:pPr>
              <w:jc w:val="right"/>
              <w:rPr>
                <w:rFonts w:cs="Arial"/>
                <w:b/>
                <w:bCs/>
                <w:sz w:val="20"/>
                <w:szCs w:val="20"/>
                <w:lang w:val="fr-FR" w:eastAsia="en-GB"/>
              </w:rPr>
            </w:pPr>
            <w:r w:rsidRPr="00CF075F">
              <w:rPr>
                <w:rFonts w:cs="Arial"/>
                <w:b/>
                <w:bCs/>
                <w:sz w:val="20"/>
                <w:szCs w:val="20"/>
                <w:lang w:val="fr-FR" w:eastAsia="en-GB"/>
              </w:rPr>
              <w:t>NOM DE LA BANQUE</w:t>
            </w:r>
          </w:p>
        </w:tc>
        <w:tc>
          <w:tcPr>
            <w:tcW w:w="6170" w:type="dxa"/>
            <w:gridSpan w:val="8"/>
            <w:tcBorders>
              <w:top w:val="single" w:sz="4" w:space="0" w:color="auto"/>
              <w:left w:val="single" w:sz="4" w:space="0" w:color="auto"/>
              <w:bottom w:val="single" w:sz="4" w:space="0" w:color="auto"/>
              <w:right w:val="single" w:sz="4" w:space="0" w:color="000000"/>
            </w:tcBorders>
            <w:shd w:val="clear" w:color="auto" w:fill="auto"/>
            <w:vAlign w:val="center"/>
          </w:tcPr>
          <w:p w14:paraId="4E0A37EE" w14:textId="77777777" w:rsidR="00076CBB" w:rsidRPr="00CF075F" w:rsidRDefault="00076CBB" w:rsidP="00D3505D">
            <w:pPr>
              <w:rPr>
                <w:sz w:val="20"/>
                <w:szCs w:val="20"/>
                <w:lang w:val="fr-FR" w:eastAsia="en-GB"/>
              </w:rPr>
            </w:pPr>
          </w:p>
        </w:tc>
        <w:tc>
          <w:tcPr>
            <w:tcW w:w="284" w:type="dxa"/>
            <w:tcBorders>
              <w:top w:val="nil"/>
              <w:left w:val="nil"/>
              <w:bottom w:val="nil"/>
              <w:right w:val="single" w:sz="8" w:space="0" w:color="auto"/>
            </w:tcBorders>
            <w:shd w:val="clear" w:color="auto" w:fill="auto"/>
            <w:noWrap/>
            <w:vAlign w:val="center"/>
          </w:tcPr>
          <w:p w14:paraId="79107362" w14:textId="77777777" w:rsidR="00076CBB" w:rsidRPr="00CF075F" w:rsidRDefault="00076CBB" w:rsidP="00D3505D">
            <w:pPr>
              <w:rPr>
                <w:sz w:val="20"/>
                <w:szCs w:val="20"/>
                <w:lang w:val="fr-FR" w:eastAsia="en-GB"/>
              </w:rPr>
            </w:pPr>
          </w:p>
        </w:tc>
      </w:tr>
      <w:tr w:rsidR="00076CBB" w:rsidRPr="00CF075F" w14:paraId="04BD3DDC" w14:textId="77777777" w:rsidTr="00D3505D">
        <w:trPr>
          <w:trHeight w:val="400"/>
        </w:trPr>
        <w:tc>
          <w:tcPr>
            <w:tcW w:w="3328" w:type="dxa"/>
            <w:tcBorders>
              <w:top w:val="nil"/>
              <w:left w:val="single" w:sz="8" w:space="0" w:color="auto"/>
              <w:bottom w:val="nil"/>
              <w:right w:val="nil"/>
            </w:tcBorders>
            <w:shd w:val="clear" w:color="auto" w:fill="auto"/>
            <w:vAlign w:val="center"/>
            <w:hideMark/>
          </w:tcPr>
          <w:p w14:paraId="0F7B94CB" w14:textId="77777777" w:rsidR="00076CBB" w:rsidRPr="00CF075F" w:rsidRDefault="00076CBB" w:rsidP="00D3505D">
            <w:pPr>
              <w:jc w:val="right"/>
              <w:rPr>
                <w:rFonts w:cs="Arial"/>
                <w:b/>
                <w:bCs/>
                <w:sz w:val="20"/>
                <w:szCs w:val="20"/>
                <w:lang w:eastAsia="en-GB"/>
              </w:rPr>
            </w:pPr>
            <w:r w:rsidRPr="00CF075F">
              <w:rPr>
                <w:rFonts w:cs="Arial"/>
                <w:b/>
                <w:bCs/>
                <w:sz w:val="20"/>
                <w:szCs w:val="20"/>
                <w:lang w:val="fr-FR" w:eastAsia="en-GB"/>
              </w:rPr>
              <w:t>ADRESSE (DE L'AGENCE)</w:t>
            </w:r>
          </w:p>
        </w:tc>
        <w:tc>
          <w:tcPr>
            <w:tcW w:w="617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1307EFBD" w14:textId="77777777" w:rsidR="00076CBB" w:rsidRPr="00CF075F" w:rsidRDefault="00076CBB" w:rsidP="00D3505D">
            <w:pPr>
              <w:rPr>
                <w:rFonts w:cs="Arial"/>
                <w:b/>
                <w:bCs/>
                <w:sz w:val="20"/>
                <w:szCs w:val="20"/>
                <w:lang w:eastAsia="en-GB"/>
              </w:rPr>
            </w:pPr>
          </w:p>
          <w:p w14:paraId="3284DDC8" w14:textId="77777777" w:rsidR="00076CBB" w:rsidRPr="00CF075F" w:rsidRDefault="00076CBB" w:rsidP="00D3505D">
            <w:pPr>
              <w:rPr>
                <w:rFonts w:cs="Arial"/>
                <w:b/>
                <w:bCs/>
                <w:sz w:val="20"/>
                <w:szCs w:val="20"/>
                <w:lang w:eastAsia="en-GB"/>
              </w:rPr>
            </w:pPr>
          </w:p>
          <w:p w14:paraId="2E3D1D5F" w14:textId="77777777" w:rsidR="00076CBB" w:rsidRPr="00CF075F" w:rsidRDefault="00076CBB" w:rsidP="00D3505D">
            <w:pPr>
              <w:rPr>
                <w:rFonts w:cs="Arial"/>
                <w:b/>
                <w:bCs/>
                <w:sz w:val="20"/>
                <w:szCs w:val="20"/>
                <w:lang w:eastAsia="en-GB"/>
              </w:rPr>
            </w:pPr>
            <w:r w:rsidRPr="00CF075F">
              <w:rPr>
                <w:rFonts w:cs="Arial"/>
                <w:b/>
                <w:bCs/>
                <w:sz w:val="20"/>
                <w:szCs w:val="20"/>
                <w:lang w:val="fr-FR" w:eastAsia="en-GB"/>
              </w:rPr>
              <w:t> </w:t>
            </w:r>
          </w:p>
        </w:tc>
        <w:tc>
          <w:tcPr>
            <w:tcW w:w="284" w:type="dxa"/>
            <w:tcBorders>
              <w:top w:val="nil"/>
              <w:left w:val="single" w:sz="4" w:space="0" w:color="auto"/>
              <w:bottom w:val="nil"/>
              <w:right w:val="single" w:sz="8" w:space="0" w:color="auto"/>
            </w:tcBorders>
            <w:shd w:val="clear" w:color="auto" w:fill="auto"/>
            <w:noWrap/>
            <w:vAlign w:val="center"/>
            <w:hideMark/>
          </w:tcPr>
          <w:p w14:paraId="799C8592" w14:textId="77777777" w:rsidR="00076CBB" w:rsidRPr="00CF075F" w:rsidRDefault="00076CBB" w:rsidP="00D3505D">
            <w:pPr>
              <w:jc w:val="right"/>
              <w:rPr>
                <w:rFonts w:cs="Arial"/>
                <w:b/>
                <w:bCs/>
                <w:sz w:val="20"/>
                <w:szCs w:val="20"/>
                <w:lang w:eastAsia="en-GB"/>
              </w:rPr>
            </w:pPr>
            <w:r w:rsidRPr="00CF075F">
              <w:rPr>
                <w:rFonts w:cs="Arial"/>
                <w:b/>
                <w:bCs/>
                <w:sz w:val="20"/>
                <w:szCs w:val="20"/>
                <w:lang w:val="fr-FR" w:eastAsia="en-GB"/>
              </w:rPr>
              <w:t> </w:t>
            </w:r>
          </w:p>
        </w:tc>
      </w:tr>
      <w:tr w:rsidR="00076CBB" w:rsidRPr="00CF075F" w14:paraId="22DF509F" w14:textId="77777777" w:rsidTr="00D3505D">
        <w:trPr>
          <w:trHeight w:val="400"/>
        </w:trPr>
        <w:tc>
          <w:tcPr>
            <w:tcW w:w="3328" w:type="dxa"/>
            <w:tcBorders>
              <w:top w:val="nil"/>
              <w:left w:val="single" w:sz="8" w:space="0" w:color="auto"/>
              <w:bottom w:val="nil"/>
              <w:right w:val="nil"/>
            </w:tcBorders>
            <w:shd w:val="clear" w:color="auto" w:fill="auto"/>
            <w:vAlign w:val="center"/>
            <w:hideMark/>
          </w:tcPr>
          <w:p w14:paraId="6AFAD24C" w14:textId="77777777" w:rsidR="00076CBB" w:rsidRPr="00CF075F" w:rsidRDefault="00076CBB" w:rsidP="00D3505D">
            <w:pPr>
              <w:jc w:val="right"/>
              <w:rPr>
                <w:rFonts w:cs="Arial"/>
                <w:b/>
                <w:bCs/>
                <w:sz w:val="20"/>
                <w:szCs w:val="20"/>
                <w:lang w:val="fr-FR" w:eastAsia="en-GB"/>
              </w:rPr>
            </w:pPr>
            <w:r w:rsidRPr="00CF075F">
              <w:rPr>
                <w:rFonts w:cs="Arial"/>
                <w:b/>
                <w:bCs/>
                <w:sz w:val="20"/>
                <w:szCs w:val="20"/>
                <w:lang w:val="fr-FR" w:eastAsia="en-GB"/>
              </w:rPr>
              <w:t>VILLE</w:t>
            </w:r>
          </w:p>
        </w:tc>
        <w:tc>
          <w:tcPr>
            <w:tcW w:w="22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62A259" w14:textId="77777777" w:rsidR="00076CBB" w:rsidRPr="00CF075F" w:rsidRDefault="00076CBB" w:rsidP="00D3505D">
            <w:pPr>
              <w:rPr>
                <w:sz w:val="20"/>
                <w:szCs w:val="20"/>
                <w:lang w:val="fr-FR" w:eastAsia="en-GB"/>
              </w:rPr>
            </w:pPr>
            <w:r w:rsidRPr="00CF075F">
              <w:rPr>
                <w:sz w:val="20"/>
                <w:szCs w:val="20"/>
                <w:lang w:val="fr-FR" w:eastAsia="en-GB"/>
              </w:rPr>
              <w:t> </w:t>
            </w:r>
          </w:p>
        </w:tc>
        <w:tc>
          <w:tcPr>
            <w:tcW w:w="267" w:type="dxa"/>
            <w:gridSpan w:val="2"/>
            <w:tcBorders>
              <w:top w:val="single" w:sz="4" w:space="0" w:color="auto"/>
              <w:left w:val="nil"/>
              <w:bottom w:val="single" w:sz="4" w:space="0" w:color="auto"/>
              <w:right w:val="nil"/>
            </w:tcBorders>
            <w:shd w:val="clear" w:color="auto" w:fill="auto"/>
            <w:noWrap/>
            <w:vAlign w:val="center"/>
            <w:hideMark/>
          </w:tcPr>
          <w:p w14:paraId="69FB0A2B" w14:textId="77777777" w:rsidR="00076CBB" w:rsidRPr="00CF075F" w:rsidRDefault="00076CBB" w:rsidP="00D3505D">
            <w:pPr>
              <w:rPr>
                <w:sz w:val="20"/>
                <w:szCs w:val="20"/>
                <w:lang w:val="fr-FR" w:eastAsia="en-GB"/>
              </w:rPr>
            </w:pPr>
          </w:p>
        </w:tc>
        <w:tc>
          <w:tcPr>
            <w:tcW w:w="1310" w:type="dxa"/>
            <w:gridSpan w:val="3"/>
            <w:tcBorders>
              <w:top w:val="single" w:sz="4" w:space="0" w:color="auto"/>
              <w:left w:val="nil"/>
              <w:bottom w:val="single" w:sz="4" w:space="0" w:color="auto"/>
              <w:right w:val="nil"/>
            </w:tcBorders>
            <w:shd w:val="clear" w:color="auto" w:fill="auto"/>
            <w:vAlign w:val="center"/>
            <w:hideMark/>
          </w:tcPr>
          <w:p w14:paraId="5EC20BA8" w14:textId="77777777" w:rsidR="00076CBB" w:rsidRPr="00CF075F" w:rsidRDefault="00076CBB" w:rsidP="00D3505D">
            <w:pPr>
              <w:rPr>
                <w:rFonts w:cs="Arial"/>
                <w:b/>
                <w:bCs/>
                <w:sz w:val="20"/>
                <w:szCs w:val="20"/>
                <w:lang w:val="fr-FR" w:eastAsia="en-GB"/>
              </w:rPr>
            </w:pPr>
            <w:r w:rsidRPr="00CF075F">
              <w:rPr>
                <w:rFonts w:cs="Arial"/>
                <w:b/>
                <w:bCs/>
                <w:sz w:val="20"/>
                <w:szCs w:val="20"/>
                <w:lang w:val="fr-FR" w:eastAsia="en-GB"/>
              </w:rPr>
              <w:t>CODE POSTAL</w:t>
            </w:r>
          </w:p>
        </w:tc>
        <w:tc>
          <w:tcPr>
            <w:tcW w:w="23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546056B" w14:textId="77777777" w:rsidR="00076CBB" w:rsidRPr="00CF075F" w:rsidRDefault="00076CBB" w:rsidP="00D3505D">
            <w:pPr>
              <w:rPr>
                <w:sz w:val="20"/>
                <w:szCs w:val="20"/>
                <w:lang w:val="fr-FR" w:eastAsia="en-GB"/>
              </w:rPr>
            </w:pPr>
            <w:r w:rsidRPr="00CF075F">
              <w:rPr>
                <w:sz w:val="20"/>
                <w:szCs w:val="20"/>
                <w:lang w:val="fr-FR" w:eastAsia="en-GB"/>
              </w:rPr>
              <w:t> </w:t>
            </w:r>
          </w:p>
        </w:tc>
        <w:tc>
          <w:tcPr>
            <w:tcW w:w="284" w:type="dxa"/>
            <w:tcBorders>
              <w:top w:val="nil"/>
              <w:left w:val="nil"/>
              <w:bottom w:val="nil"/>
              <w:right w:val="single" w:sz="8" w:space="0" w:color="auto"/>
            </w:tcBorders>
            <w:shd w:val="clear" w:color="auto" w:fill="auto"/>
            <w:noWrap/>
            <w:vAlign w:val="center"/>
            <w:hideMark/>
          </w:tcPr>
          <w:p w14:paraId="7A4ACE75" w14:textId="77777777" w:rsidR="00076CBB" w:rsidRPr="00CF075F" w:rsidRDefault="00076CBB" w:rsidP="00D3505D">
            <w:pPr>
              <w:rPr>
                <w:sz w:val="20"/>
                <w:szCs w:val="20"/>
                <w:lang w:val="fr-FR" w:eastAsia="en-GB"/>
              </w:rPr>
            </w:pPr>
            <w:r w:rsidRPr="00CF075F">
              <w:rPr>
                <w:sz w:val="20"/>
                <w:szCs w:val="20"/>
                <w:lang w:val="fr-FR" w:eastAsia="en-GB"/>
              </w:rPr>
              <w:t> </w:t>
            </w:r>
          </w:p>
        </w:tc>
      </w:tr>
      <w:tr w:rsidR="00076CBB" w:rsidRPr="00CF075F" w14:paraId="461F5A0A" w14:textId="77777777" w:rsidTr="00D3505D">
        <w:trPr>
          <w:trHeight w:val="400"/>
        </w:trPr>
        <w:tc>
          <w:tcPr>
            <w:tcW w:w="3328" w:type="dxa"/>
            <w:tcBorders>
              <w:top w:val="nil"/>
              <w:left w:val="single" w:sz="8" w:space="0" w:color="auto"/>
              <w:bottom w:val="nil"/>
              <w:right w:val="nil"/>
            </w:tcBorders>
            <w:shd w:val="clear" w:color="auto" w:fill="auto"/>
            <w:noWrap/>
            <w:vAlign w:val="center"/>
            <w:hideMark/>
          </w:tcPr>
          <w:p w14:paraId="6C24AFD0" w14:textId="77777777" w:rsidR="00076CBB" w:rsidRPr="00CF075F" w:rsidRDefault="00076CBB" w:rsidP="00D3505D">
            <w:pPr>
              <w:jc w:val="right"/>
              <w:rPr>
                <w:rFonts w:cs="Arial"/>
                <w:b/>
                <w:bCs/>
                <w:sz w:val="20"/>
                <w:szCs w:val="20"/>
                <w:lang w:val="fr-FR" w:eastAsia="en-GB"/>
              </w:rPr>
            </w:pPr>
            <w:r w:rsidRPr="00CF075F">
              <w:rPr>
                <w:rFonts w:cs="Arial"/>
                <w:b/>
                <w:bCs/>
                <w:sz w:val="20"/>
                <w:szCs w:val="20"/>
                <w:lang w:val="fr-FR" w:eastAsia="en-GB"/>
              </w:rPr>
              <w:t>PAYS</w:t>
            </w:r>
          </w:p>
        </w:tc>
        <w:tc>
          <w:tcPr>
            <w:tcW w:w="6170" w:type="dxa"/>
            <w:gridSpan w:val="8"/>
            <w:tcBorders>
              <w:top w:val="nil"/>
              <w:left w:val="single" w:sz="4" w:space="0" w:color="auto"/>
              <w:bottom w:val="single" w:sz="4" w:space="0" w:color="auto"/>
              <w:right w:val="single" w:sz="4" w:space="0" w:color="auto"/>
            </w:tcBorders>
            <w:shd w:val="clear" w:color="auto" w:fill="auto"/>
            <w:noWrap/>
            <w:vAlign w:val="center"/>
            <w:hideMark/>
          </w:tcPr>
          <w:p w14:paraId="5679A669" w14:textId="77777777" w:rsidR="00076CBB" w:rsidRPr="00CF075F" w:rsidRDefault="00076CBB" w:rsidP="00D3505D">
            <w:pPr>
              <w:rPr>
                <w:sz w:val="20"/>
                <w:szCs w:val="20"/>
                <w:lang w:val="fr-FR" w:eastAsia="en-GB"/>
              </w:rPr>
            </w:pPr>
            <w:r w:rsidRPr="00CF075F">
              <w:rPr>
                <w:sz w:val="20"/>
                <w:szCs w:val="20"/>
                <w:lang w:val="fr-FR" w:eastAsia="en-GB"/>
              </w:rPr>
              <w:t> </w:t>
            </w:r>
          </w:p>
        </w:tc>
        <w:tc>
          <w:tcPr>
            <w:tcW w:w="284" w:type="dxa"/>
            <w:tcBorders>
              <w:top w:val="nil"/>
              <w:left w:val="nil"/>
              <w:bottom w:val="nil"/>
              <w:right w:val="single" w:sz="8" w:space="0" w:color="auto"/>
            </w:tcBorders>
            <w:shd w:val="clear" w:color="auto" w:fill="auto"/>
            <w:noWrap/>
            <w:vAlign w:val="center"/>
            <w:hideMark/>
          </w:tcPr>
          <w:p w14:paraId="13F2010F" w14:textId="77777777" w:rsidR="00076CBB" w:rsidRPr="00CF075F" w:rsidRDefault="00076CBB" w:rsidP="00D3505D">
            <w:pPr>
              <w:rPr>
                <w:sz w:val="20"/>
                <w:szCs w:val="20"/>
                <w:lang w:val="fr-FR" w:eastAsia="en-GB"/>
              </w:rPr>
            </w:pPr>
            <w:r w:rsidRPr="00CF075F">
              <w:rPr>
                <w:sz w:val="20"/>
                <w:szCs w:val="20"/>
                <w:lang w:val="fr-FR" w:eastAsia="en-GB"/>
              </w:rPr>
              <w:t> </w:t>
            </w:r>
          </w:p>
        </w:tc>
      </w:tr>
      <w:tr w:rsidR="00076CBB" w:rsidRPr="00CF075F" w14:paraId="23FE7D14" w14:textId="77777777" w:rsidTr="00D3505D">
        <w:trPr>
          <w:trHeight w:val="400"/>
        </w:trPr>
        <w:tc>
          <w:tcPr>
            <w:tcW w:w="3328" w:type="dxa"/>
            <w:tcBorders>
              <w:top w:val="nil"/>
              <w:left w:val="single" w:sz="8" w:space="0" w:color="auto"/>
              <w:bottom w:val="nil"/>
              <w:right w:val="nil"/>
            </w:tcBorders>
            <w:shd w:val="clear" w:color="auto" w:fill="auto"/>
            <w:noWrap/>
            <w:vAlign w:val="center"/>
            <w:hideMark/>
          </w:tcPr>
          <w:p w14:paraId="3BCE1750" w14:textId="77777777" w:rsidR="00076CBB" w:rsidRPr="00CF075F" w:rsidRDefault="00076CBB" w:rsidP="00D3505D">
            <w:pPr>
              <w:jc w:val="right"/>
              <w:rPr>
                <w:rFonts w:cs="Arial"/>
                <w:b/>
                <w:bCs/>
                <w:sz w:val="20"/>
                <w:szCs w:val="20"/>
                <w:lang w:val="fr-FR" w:eastAsia="en-GB"/>
              </w:rPr>
            </w:pPr>
            <w:r w:rsidRPr="00CF075F">
              <w:rPr>
                <w:rFonts w:cs="Arial"/>
                <w:b/>
                <w:bCs/>
                <w:sz w:val="20"/>
                <w:szCs w:val="20"/>
                <w:lang w:val="fr-FR" w:eastAsia="en-GB"/>
              </w:rPr>
              <w:t xml:space="preserve">NUMERO DE COMPTE </w:t>
            </w:r>
            <w:r w:rsidRPr="00CF075F">
              <w:rPr>
                <w:rFonts w:cs="Arial"/>
                <w:b/>
                <w:bCs/>
                <w:color w:val="C00000"/>
                <w:w w:val="99"/>
                <w:sz w:val="20"/>
                <w:szCs w:val="20"/>
                <w:lang w:eastAsia="en-GB"/>
              </w:rPr>
              <w:t>(2)</w:t>
            </w:r>
          </w:p>
        </w:tc>
        <w:tc>
          <w:tcPr>
            <w:tcW w:w="6170"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611E31" w14:textId="77777777" w:rsidR="00076CBB" w:rsidRPr="00CF075F" w:rsidRDefault="00076CBB" w:rsidP="00D3505D">
            <w:pPr>
              <w:rPr>
                <w:sz w:val="20"/>
                <w:szCs w:val="20"/>
                <w:lang w:val="fr-FR" w:eastAsia="en-GB"/>
              </w:rPr>
            </w:pPr>
            <w:r w:rsidRPr="00CF075F">
              <w:rPr>
                <w:sz w:val="20"/>
                <w:szCs w:val="20"/>
                <w:lang w:val="fr-FR" w:eastAsia="en-GB"/>
              </w:rPr>
              <w:t> </w:t>
            </w:r>
          </w:p>
        </w:tc>
        <w:tc>
          <w:tcPr>
            <w:tcW w:w="284" w:type="dxa"/>
            <w:tcBorders>
              <w:top w:val="nil"/>
              <w:left w:val="nil"/>
              <w:bottom w:val="nil"/>
              <w:right w:val="single" w:sz="8" w:space="0" w:color="auto"/>
            </w:tcBorders>
            <w:shd w:val="clear" w:color="auto" w:fill="auto"/>
            <w:noWrap/>
            <w:vAlign w:val="center"/>
            <w:hideMark/>
          </w:tcPr>
          <w:p w14:paraId="64D03E9A" w14:textId="77777777" w:rsidR="00076CBB" w:rsidRPr="00CF075F" w:rsidRDefault="00076CBB" w:rsidP="00D3505D">
            <w:pPr>
              <w:rPr>
                <w:sz w:val="20"/>
                <w:szCs w:val="20"/>
                <w:lang w:val="fr-FR" w:eastAsia="en-GB"/>
              </w:rPr>
            </w:pPr>
            <w:r w:rsidRPr="00CF075F">
              <w:rPr>
                <w:sz w:val="20"/>
                <w:szCs w:val="20"/>
                <w:lang w:val="fr-FR" w:eastAsia="en-GB"/>
              </w:rPr>
              <w:t> </w:t>
            </w:r>
          </w:p>
        </w:tc>
      </w:tr>
      <w:tr w:rsidR="00076CBB" w:rsidRPr="00CF075F" w14:paraId="4F31E66C" w14:textId="77777777" w:rsidTr="00D3505D">
        <w:trPr>
          <w:trHeight w:val="400"/>
        </w:trPr>
        <w:tc>
          <w:tcPr>
            <w:tcW w:w="3328" w:type="dxa"/>
            <w:tcBorders>
              <w:top w:val="nil"/>
              <w:left w:val="single" w:sz="8" w:space="0" w:color="auto"/>
              <w:bottom w:val="nil"/>
              <w:right w:val="nil"/>
            </w:tcBorders>
            <w:shd w:val="clear" w:color="auto" w:fill="auto"/>
            <w:noWrap/>
            <w:vAlign w:val="center"/>
            <w:hideMark/>
          </w:tcPr>
          <w:p w14:paraId="751127A7" w14:textId="77777777" w:rsidR="00076CBB" w:rsidRPr="00CF075F" w:rsidRDefault="00076CBB" w:rsidP="00D3505D">
            <w:pPr>
              <w:jc w:val="right"/>
              <w:rPr>
                <w:rFonts w:cs="Arial"/>
                <w:b/>
                <w:bCs/>
                <w:sz w:val="20"/>
                <w:szCs w:val="20"/>
                <w:lang w:val="fr-FR" w:eastAsia="en-GB"/>
              </w:rPr>
            </w:pPr>
            <w:r w:rsidRPr="00CF075F">
              <w:rPr>
                <w:rFonts w:cs="Arial"/>
                <w:b/>
                <w:bCs/>
                <w:sz w:val="20"/>
                <w:szCs w:val="20"/>
                <w:lang w:val="fr-FR" w:eastAsia="en-GB"/>
              </w:rPr>
              <w:t>IBAN</w:t>
            </w:r>
          </w:p>
        </w:tc>
        <w:tc>
          <w:tcPr>
            <w:tcW w:w="6170"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2B2522" w14:textId="77777777" w:rsidR="00076CBB" w:rsidRPr="00CF075F" w:rsidRDefault="00076CBB" w:rsidP="00D3505D">
            <w:pPr>
              <w:rPr>
                <w:sz w:val="20"/>
                <w:szCs w:val="20"/>
                <w:lang w:val="fr-FR" w:eastAsia="en-GB"/>
              </w:rPr>
            </w:pPr>
            <w:r w:rsidRPr="00CF075F">
              <w:rPr>
                <w:sz w:val="20"/>
                <w:szCs w:val="20"/>
                <w:lang w:val="fr-FR" w:eastAsia="en-GB"/>
              </w:rPr>
              <w:t> </w:t>
            </w:r>
          </w:p>
        </w:tc>
        <w:tc>
          <w:tcPr>
            <w:tcW w:w="284" w:type="dxa"/>
            <w:tcBorders>
              <w:top w:val="nil"/>
              <w:left w:val="nil"/>
              <w:bottom w:val="nil"/>
              <w:right w:val="single" w:sz="8" w:space="0" w:color="auto"/>
            </w:tcBorders>
            <w:shd w:val="clear" w:color="auto" w:fill="auto"/>
            <w:noWrap/>
            <w:vAlign w:val="center"/>
            <w:hideMark/>
          </w:tcPr>
          <w:p w14:paraId="483C5FBE" w14:textId="77777777" w:rsidR="00076CBB" w:rsidRPr="00CF075F" w:rsidRDefault="00076CBB" w:rsidP="00D3505D">
            <w:pPr>
              <w:rPr>
                <w:sz w:val="20"/>
                <w:szCs w:val="20"/>
                <w:lang w:val="fr-FR" w:eastAsia="en-GB"/>
              </w:rPr>
            </w:pPr>
            <w:r w:rsidRPr="00CF075F">
              <w:rPr>
                <w:sz w:val="20"/>
                <w:szCs w:val="20"/>
                <w:lang w:val="fr-FR" w:eastAsia="en-GB"/>
              </w:rPr>
              <w:t> </w:t>
            </w:r>
          </w:p>
        </w:tc>
      </w:tr>
      <w:tr w:rsidR="00076CBB" w:rsidRPr="00CF075F" w14:paraId="7009BFAB" w14:textId="77777777" w:rsidTr="00D3505D">
        <w:trPr>
          <w:trHeight w:val="400"/>
        </w:trPr>
        <w:tc>
          <w:tcPr>
            <w:tcW w:w="3328" w:type="dxa"/>
            <w:tcBorders>
              <w:top w:val="nil"/>
              <w:left w:val="single" w:sz="8" w:space="0" w:color="auto"/>
              <w:bottom w:val="nil"/>
              <w:right w:val="nil"/>
            </w:tcBorders>
            <w:shd w:val="clear" w:color="auto" w:fill="auto"/>
            <w:noWrap/>
            <w:vAlign w:val="center"/>
          </w:tcPr>
          <w:p w14:paraId="48619460" w14:textId="77777777" w:rsidR="00076CBB" w:rsidRPr="00CF075F" w:rsidRDefault="00076CBB" w:rsidP="00D3505D">
            <w:pPr>
              <w:jc w:val="right"/>
              <w:rPr>
                <w:rFonts w:cs="Arial"/>
                <w:b/>
                <w:bCs/>
                <w:sz w:val="20"/>
                <w:szCs w:val="20"/>
                <w:lang w:val="fr-FR" w:eastAsia="en-GB"/>
              </w:rPr>
            </w:pPr>
            <w:r w:rsidRPr="00CF075F">
              <w:rPr>
                <w:rFonts w:cs="Arial"/>
                <w:b/>
                <w:bCs/>
                <w:sz w:val="20"/>
                <w:szCs w:val="20"/>
                <w:lang w:val="fr-FR" w:eastAsia="en-GB"/>
              </w:rPr>
              <w:t>CODE BIC/SWIFT</w:t>
            </w:r>
          </w:p>
        </w:tc>
        <w:tc>
          <w:tcPr>
            <w:tcW w:w="6170"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tcPr>
          <w:p w14:paraId="62860A3A" w14:textId="77777777" w:rsidR="00076CBB" w:rsidRPr="00CF075F" w:rsidRDefault="00076CBB" w:rsidP="00D3505D">
            <w:pPr>
              <w:rPr>
                <w:sz w:val="20"/>
                <w:szCs w:val="20"/>
                <w:lang w:val="fr-FR" w:eastAsia="en-GB"/>
              </w:rPr>
            </w:pPr>
          </w:p>
        </w:tc>
        <w:tc>
          <w:tcPr>
            <w:tcW w:w="284" w:type="dxa"/>
            <w:tcBorders>
              <w:top w:val="nil"/>
              <w:left w:val="nil"/>
              <w:bottom w:val="nil"/>
              <w:right w:val="single" w:sz="8" w:space="0" w:color="auto"/>
            </w:tcBorders>
            <w:shd w:val="clear" w:color="auto" w:fill="auto"/>
            <w:noWrap/>
            <w:vAlign w:val="center"/>
          </w:tcPr>
          <w:p w14:paraId="4B434DBA" w14:textId="77777777" w:rsidR="00076CBB" w:rsidRPr="00CF075F" w:rsidRDefault="00076CBB" w:rsidP="00D3505D">
            <w:pPr>
              <w:rPr>
                <w:sz w:val="20"/>
                <w:szCs w:val="20"/>
                <w:lang w:val="fr-FR" w:eastAsia="en-GB"/>
              </w:rPr>
            </w:pPr>
          </w:p>
        </w:tc>
      </w:tr>
      <w:tr w:rsidR="00076CBB" w:rsidRPr="00CF075F" w14:paraId="3C870951" w14:textId="77777777" w:rsidTr="00D3505D">
        <w:trPr>
          <w:trHeight w:val="114"/>
        </w:trPr>
        <w:tc>
          <w:tcPr>
            <w:tcW w:w="3328" w:type="dxa"/>
            <w:tcBorders>
              <w:top w:val="nil"/>
              <w:left w:val="single" w:sz="8" w:space="0" w:color="auto"/>
              <w:bottom w:val="single" w:sz="8" w:space="0" w:color="auto"/>
              <w:right w:val="nil"/>
            </w:tcBorders>
            <w:shd w:val="clear" w:color="auto" w:fill="auto"/>
            <w:noWrap/>
            <w:vAlign w:val="center"/>
            <w:hideMark/>
          </w:tcPr>
          <w:p w14:paraId="410B00ED" w14:textId="77777777" w:rsidR="00076CBB" w:rsidRPr="00CF075F" w:rsidRDefault="00076CBB" w:rsidP="00D3505D">
            <w:pPr>
              <w:jc w:val="right"/>
              <w:rPr>
                <w:sz w:val="20"/>
                <w:szCs w:val="20"/>
                <w:lang w:val="fr-FR" w:eastAsia="en-GB"/>
              </w:rPr>
            </w:pPr>
            <w:r w:rsidRPr="00CF075F">
              <w:rPr>
                <w:sz w:val="20"/>
                <w:szCs w:val="20"/>
                <w:lang w:val="fr-FR" w:eastAsia="en-GB"/>
              </w:rPr>
              <w:t> </w:t>
            </w:r>
          </w:p>
        </w:tc>
        <w:tc>
          <w:tcPr>
            <w:tcW w:w="2254" w:type="dxa"/>
            <w:tcBorders>
              <w:top w:val="nil"/>
              <w:left w:val="nil"/>
              <w:bottom w:val="single" w:sz="8" w:space="0" w:color="auto"/>
              <w:right w:val="nil"/>
            </w:tcBorders>
            <w:shd w:val="clear" w:color="auto" w:fill="auto"/>
            <w:noWrap/>
            <w:vAlign w:val="center"/>
            <w:hideMark/>
          </w:tcPr>
          <w:p w14:paraId="5E2F5D09" w14:textId="77777777" w:rsidR="00076CBB" w:rsidRPr="00CF075F" w:rsidRDefault="00076CBB" w:rsidP="00D3505D">
            <w:pPr>
              <w:rPr>
                <w:sz w:val="20"/>
                <w:szCs w:val="20"/>
                <w:lang w:val="fr-FR" w:eastAsia="en-GB"/>
              </w:rPr>
            </w:pPr>
            <w:r w:rsidRPr="00CF075F">
              <w:rPr>
                <w:sz w:val="20"/>
                <w:szCs w:val="20"/>
                <w:lang w:val="fr-FR" w:eastAsia="en-GB"/>
              </w:rPr>
              <w:t> </w:t>
            </w:r>
          </w:p>
        </w:tc>
        <w:tc>
          <w:tcPr>
            <w:tcW w:w="267" w:type="dxa"/>
            <w:gridSpan w:val="2"/>
            <w:tcBorders>
              <w:top w:val="nil"/>
              <w:left w:val="nil"/>
              <w:bottom w:val="single" w:sz="8" w:space="0" w:color="auto"/>
              <w:right w:val="nil"/>
            </w:tcBorders>
            <w:shd w:val="clear" w:color="auto" w:fill="auto"/>
            <w:noWrap/>
            <w:vAlign w:val="center"/>
            <w:hideMark/>
          </w:tcPr>
          <w:p w14:paraId="5A111369" w14:textId="77777777" w:rsidR="00076CBB" w:rsidRPr="00CF075F" w:rsidRDefault="00076CBB" w:rsidP="00D3505D">
            <w:pPr>
              <w:rPr>
                <w:sz w:val="20"/>
                <w:szCs w:val="20"/>
                <w:lang w:val="fr-FR" w:eastAsia="en-GB"/>
              </w:rPr>
            </w:pPr>
            <w:r w:rsidRPr="00CF075F">
              <w:rPr>
                <w:sz w:val="20"/>
                <w:szCs w:val="20"/>
                <w:lang w:val="fr-FR" w:eastAsia="en-GB"/>
              </w:rPr>
              <w:t> </w:t>
            </w:r>
          </w:p>
        </w:tc>
        <w:tc>
          <w:tcPr>
            <w:tcW w:w="1310" w:type="dxa"/>
            <w:gridSpan w:val="3"/>
            <w:tcBorders>
              <w:top w:val="nil"/>
              <w:left w:val="nil"/>
              <w:bottom w:val="single" w:sz="8" w:space="0" w:color="auto"/>
              <w:right w:val="nil"/>
            </w:tcBorders>
            <w:shd w:val="clear" w:color="auto" w:fill="auto"/>
            <w:noWrap/>
            <w:vAlign w:val="center"/>
            <w:hideMark/>
          </w:tcPr>
          <w:p w14:paraId="5C22879F" w14:textId="77777777" w:rsidR="00076CBB" w:rsidRPr="00CF075F" w:rsidRDefault="00076CBB" w:rsidP="00D3505D">
            <w:pPr>
              <w:rPr>
                <w:sz w:val="20"/>
                <w:szCs w:val="20"/>
                <w:lang w:val="fr-FR" w:eastAsia="en-GB"/>
              </w:rPr>
            </w:pPr>
            <w:r w:rsidRPr="00CF075F">
              <w:rPr>
                <w:sz w:val="20"/>
                <w:szCs w:val="20"/>
                <w:lang w:val="fr-FR" w:eastAsia="en-GB"/>
              </w:rPr>
              <w:t> </w:t>
            </w:r>
          </w:p>
        </w:tc>
        <w:tc>
          <w:tcPr>
            <w:tcW w:w="2339" w:type="dxa"/>
            <w:gridSpan w:val="2"/>
            <w:tcBorders>
              <w:top w:val="nil"/>
              <w:left w:val="nil"/>
              <w:bottom w:val="single" w:sz="8" w:space="0" w:color="auto"/>
              <w:right w:val="nil"/>
            </w:tcBorders>
            <w:shd w:val="clear" w:color="auto" w:fill="auto"/>
            <w:noWrap/>
            <w:vAlign w:val="center"/>
            <w:hideMark/>
          </w:tcPr>
          <w:p w14:paraId="33B9CEDB" w14:textId="77777777" w:rsidR="00076CBB" w:rsidRPr="00CF075F" w:rsidRDefault="00076CBB" w:rsidP="00D3505D">
            <w:pPr>
              <w:rPr>
                <w:sz w:val="20"/>
                <w:szCs w:val="20"/>
                <w:lang w:val="fr-FR" w:eastAsia="en-GB"/>
              </w:rPr>
            </w:pPr>
            <w:r w:rsidRPr="00CF075F">
              <w:rPr>
                <w:sz w:val="20"/>
                <w:szCs w:val="20"/>
                <w:lang w:val="fr-FR" w:eastAsia="en-GB"/>
              </w:rPr>
              <w:t> </w:t>
            </w:r>
          </w:p>
        </w:tc>
        <w:tc>
          <w:tcPr>
            <w:tcW w:w="284" w:type="dxa"/>
            <w:tcBorders>
              <w:top w:val="nil"/>
              <w:left w:val="nil"/>
              <w:bottom w:val="single" w:sz="8" w:space="0" w:color="auto"/>
              <w:right w:val="single" w:sz="8" w:space="0" w:color="auto"/>
            </w:tcBorders>
            <w:shd w:val="clear" w:color="auto" w:fill="auto"/>
            <w:noWrap/>
            <w:vAlign w:val="center"/>
            <w:hideMark/>
          </w:tcPr>
          <w:p w14:paraId="7A417734" w14:textId="77777777" w:rsidR="00076CBB" w:rsidRPr="00CF075F" w:rsidRDefault="00076CBB" w:rsidP="00D3505D">
            <w:pPr>
              <w:rPr>
                <w:sz w:val="20"/>
                <w:szCs w:val="20"/>
                <w:lang w:val="fr-FR" w:eastAsia="en-GB"/>
              </w:rPr>
            </w:pPr>
            <w:r w:rsidRPr="00CF075F">
              <w:rPr>
                <w:sz w:val="20"/>
                <w:szCs w:val="20"/>
                <w:lang w:val="fr-FR" w:eastAsia="en-GB"/>
              </w:rPr>
              <w:t> </w:t>
            </w:r>
          </w:p>
        </w:tc>
      </w:tr>
      <w:tr w:rsidR="00076CBB" w:rsidRPr="00CF075F" w14:paraId="4D0F7EB8" w14:textId="77777777" w:rsidTr="00D3505D">
        <w:trPr>
          <w:trHeight w:val="285"/>
        </w:trPr>
        <w:tc>
          <w:tcPr>
            <w:tcW w:w="3328" w:type="dxa"/>
            <w:tcBorders>
              <w:top w:val="nil"/>
              <w:left w:val="nil"/>
              <w:bottom w:val="nil"/>
              <w:right w:val="nil"/>
            </w:tcBorders>
            <w:shd w:val="clear" w:color="auto" w:fill="auto"/>
            <w:noWrap/>
            <w:vAlign w:val="center"/>
          </w:tcPr>
          <w:p w14:paraId="11B96693" w14:textId="77777777" w:rsidR="00076CBB" w:rsidRPr="00CF075F" w:rsidRDefault="00076CBB" w:rsidP="00D3505D">
            <w:pPr>
              <w:rPr>
                <w:sz w:val="20"/>
                <w:szCs w:val="20"/>
                <w:lang w:val="fr-FR" w:eastAsia="en-GB"/>
              </w:rPr>
            </w:pPr>
          </w:p>
        </w:tc>
        <w:tc>
          <w:tcPr>
            <w:tcW w:w="2254" w:type="dxa"/>
            <w:tcBorders>
              <w:top w:val="nil"/>
              <w:left w:val="nil"/>
              <w:bottom w:val="nil"/>
              <w:right w:val="nil"/>
            </w:tcBorders>
            <w:shd w:val="clear" w:color="auto" w:fill="auto"/>
            <w:noWrap/>
            <w:vAlign w:val="center"/>
          </w:tcPr>
          <w:p w14:paraId="10A0BD91" w14:textId="77777777" w:rsidR="00076CBB" w:rsidRPr="00CF075F" w:rsidRDefault="00076CBB" w:rsidP="00D3505D">
            <w:pPr>
              <w:rPr>
                <w:sz w:val="20"/>
                <w:szCs w:val="20"/>
                <w:lang w:val="fr-FR" w:eastAsia="en-GB"/>
              </w:rPr>
            </w:pPr>
          </w:p>
        </w:tc>
        <w:tc>
          <w:tcPr>
            <w:tcW w:w="267" w:type="dxa"/>
            <w:gridSpan w:val="2"/>
            <w:tcBorders>
              <w:top w:val="nil"/>
              <w:left w:val="nil"/>
              <w:bottom w:val="nil"/>
              <w:right w:val="nil"/>
            </w:tcBorders>
            <w:shd w:val="clear" w:color="auto" w:fill="auto"/>
            <w:noWrap/>
            <w:vAlign w:val="center"/>
          </w:tcPr>
          <w:p w14:paraId="019524F1" w14:textId="77777777" w:rsidR="00076CBB" w:rsidRPr="00CF075F" w:rsidRDefault="00076CBB" w:rsidP="00D3505D">
            <w:pPr>
              <w:rPr>
                <w:sz w:val="20"/>
                <w:szCs w:val="20"/>
                <w:lang w:val="fr-FR" w:eastAsia="en-GB"/>
              </w:rPr>
            </w:pPr>
          </w:p>
        </w:tc>
        <w:tc>
          <w:tcPr>
            <w:tcW w:w="1310" w:type="dxa"/>
            <w:gridSpan w:val="3"/>
            <w:tcBorders>
              <w:top w:val="nil"/>
              <w:left w:val="nil"/>
              <w:bottom w:val="nil"/>
              <w:right w:val="nil"/>
            </w:tcBorders>
            <w:shd w:val="clear" w:color="auto" w:fill="auto"/>
            <w:noWrap/>
            <w:vAlign w:val="center"/>
          </w:tcPr>
          <w:p w14:paraId="51B6ED0B" w14:textId="77777777" w:rsidR="00076CBB" w:rsidRPr="00CF075F" w:rsidRDefault="00076CBB" w:rsidP="00D3505D">
            <w:pPr>
              <w:rPr>
                <w:sz w:val="20"/>
                <w:szCs w:val="20"/>
                <w:lang w:val="fr-FR" w:eastAsia="en-GB"/>
              </w:rPr>
            </w:pPr>
          </w:p>
        </w:tc>
        <w:tc>
          <w:tcPr>
            <w:tcW w:w="2339" w:type="dxa"/>
            <w:gridSpan w:val="2"/>
            <w:tcBorders>
              <w:top w:val="nil"/>
              <w:left w:val="nil"/>
              <w:bottom w:val="nil"/>
              <w:right w:val="nil"/>
            </w:tcBorders>
            <w:shd w:val="clear" w:color="auto" w:fill="auto"/>
            <w:noWrap/>
            <w:vAlign w:val="center"/>
          </w:tcPr>
          <w:p w14:paraId="71B0A160" w14:textId="77777777" w:rsidR="00076CBB" w:rsidRPr="00CF075F" w:rsidRDefault="00076CBB" w:rsidP="00D3505D">
            <w:pPr>
              <w:rPr>
                <w:sz w:val="20"/>
                <w:szCs w:val="20"/>
                <w:lang w:val="fr-FR" w:eastAsia="en-GB"/>
              </w:rPr>
            </w:pPr>
          </w:p>
        </w:tc>
        <w:tc>
          <w:tcPr>
            <w:tcW w:w="284" w:type="dxa"/>
            <w:tcBorders>
              <w:top w:val="nil"/>
              <w:left w:val="nil"/>
              <w:bottom w:val="nil"/>
              <w:right w:val="nil"/>
            </w:tcBorders>
            <w:shd w:val="clear" w:color="auto" w:fill="auto"/>
            <w:noWrap/>
            <w:vAlign w:val="center"/>
          </w:tcPr>
          <w:p w14:paraId="202BD823" w14:textId="77777777" w:rsidR="00076CBB" w:rsidRPr="00CF075F" w:rsidRDefault="00076CBB" w:rsidP="00D3505D">
            <w:pPr>
              <w:rPr>
                <w:sz w:val="20"/>
                <w:szCs w:val="20"/>
                <w:lang w:val="fr-FR" w:eastAsia="en-GB"/>
              </w:rPr>
            </w:pPr>
          </w:p>
        </w:tc>
      </w:tr>
      <w:tr w:rsidR="00076CBB" w:rsidRPr="00CF075F" w14:paraId="523DC6A9" w14:textId="77777777" w:rsidTr="00D3505D">
        <w:trPr>
          <w:trHeight w:val="1500"/>
        </w:trPr>
        <w:tc>
          <w:tcPr>
            <w:tcW w:w="5582"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667D4809" w14:textId="77777777" w:rsidR="00076CBB" w:rsidRPr="00CF075F" w:rsidRDefault="00076CBB" w:rsidP="00D3505D">
            <w:pPr>
              <w:rPr>
                <w:rFonts w:cs="Arial"/>
                <w:b/>
                <w:bCs/>
                <w:sz w:val="20"/>
                <w:szCs w:val="20"/>
                <w:u w:val="single"/>
                <w:lang w:eastAsia="en-GB"/>
              </w:rPr>
            </w:pPr>
          </w:p>
          <w:p w14:paraId="6F417063" w14:textId="77777777" w:rsidR="00076CBB" w:rsidRPr="00CF075F" w:rsidRDefault="00076CBB" w:rsidP="00D3505D">
            <w:pPr>
              <w:rPr>
                <w:rFonts w:cs="Arial"/>
                <w:b/>
                <w:bCs/>
                <w:sz w:val="20"/>
                <w:szCs w:val="20"/>
                <w:u w:val="single"/>
                <w:lang w:eastAsia="en-GB"/>
              </w:rPr>
            </w:pPr>
          </w:p>
          <w:p w14:paraId="3C816E1E" w14:textId="77777777" w:rsidR="00076CBB" w:rsidRPr="00CF075F" w:rsidRDefault="00076CBB" w:rsidP="00D3505D">
            <w:pPr>
              <w:rPr>
                <w:rFonts w:cs="Arial"/>
                <w:b/>
                <w:bCs/>
                <w:sz w:val="20"/>
                <w:szCs w:val="20"/>
                <w:u w:val="single"/>
                <w:lang w:eastAsia="en-GB"/>
              </w:rPr>
            </w:pPr>
          </w:p>
          <w:p w14:paraId="4C6A3AF5" w14:textId="77777777" w:rsidR="00076CBB" w:rsidRPr="00CF075F" w:rsidRDefault="00076CBB" w:rsidP="00D3505D">
            <w:pPr>
              <w:rPr>
                <w:rFonts w:cs="Arial"/>
                <w:b/>
                <w:bCs/>
                <w:sz w:val="20"/>
                <w:szCs w:val="20"/>
                <w:u w:val="single"/>
                <w:lang w:eastAsia="en-GB"/>
              </w:rPr>
            </w:pPr>
          </w:p>
          <w:p w14:paraId="22649C7A" w14:textId="77777777" w:rsidR="00076CBB" w:rsidRPr="00CF075F" w:rsidRDefault="00076CBB" w:rsidP="00D3505D">
            <w:pPr>
              <w:rPr>
                <w:rFonts w:cs="Arial"/>
                <w:b/>
                <w:bCs/>
                <w:sz w:val="20"/>
                <w:szCs w:val="20"/>
                <w:u w:val="single"/>
                <w:lang w:eastAsia="en-GB"/>
              </w:rPr>
            </w:pPr>
          </w:p>
          <w:p w14:paraId="08D3B523" w14:textId="77777777" w:rsidR="00076CBB" w:rsidRPr="00CF075F" w:rsidRDefault="00076CBB" w:rsidP="00D3505D">
            <w:pPr>
              <w:rPr>
                <w:rFonts w:cs="Arial"/>
                <w:b/>
                <w:bCs/>
                <w:sz w:val="20"/>
                <w:szCs w:val="20"/>
                <w:u w:val="single"/>
                <w:lang w:eastAsia="en-GB"/>
              </w:rPr>
            </w:pPr>
          </w:p>
          <w:p w14:paraId="3CD8B7C3" w14:textId="77777777" w:rsidR="00076CBB" w:rsidRPr="00CF075F" w:rsidRDefault="00076CBB" w:rsidP="00D3505D">
            <w:pPr>
              <w:rPr>
                <w:rFonts w:cs="Arial"/>
                <w:b/>
                <w:bCs/>
                <w:sz w:val="20"/>
                <w:szCs w:val="20"/>
                <w:u w:val="single"/>
                <w:lang w:eastAsia="en-GB"/>
              </w:rPr>
            </w:pPr>
          </w:p>
          <w:p w14:paraId="610E8895" w14:textId="77777777" w:rsidR="00076CBB" w:rsidRPr="00CF075F" w:rsidRDefault="00076CBB" w:rsidP="00D3505D">
            <w:pPr>
              <w:rPr>
                <w:rFonts w:cs="Arial"/>
                <w:b/>
                <w:bCs/>
                <w:sz w:val="20"/>
                <w:szCs w:val="20"/>
                <w:u w:val="single"/>
                <w:lang w:eastAsia="en-GB"/>
              </w:rPr>
            </w:pPr>
          </w:p>
        </w:tc>
        <w:tc>
          <w:tcPr>
            <w:tcW w:w="288" w:type="dxa"/>
            <w:gridSpan w:val="4"/>
            <w:tcBorders>
              <w:top w:val="nil"/>
              <w:left w:val="nil"/>
              <w:bottom w:val="nil"/>
              <w:right w:val="nil"/>
            </w:tcBorders>
            <w:shd w:val="clear" w:color="auto" w:fill="auto"/>
            <w:hideMark/>
          </w:tcPr>
          <w:p w14:paraId="059AA6AE" w14:textId="77777777" w:rsidR="00076CBB" w:rsidRPr="00CF075F" w:rsidRDefault="00076CBB" w:rsidP="00D3505D">
            <w:pPr>
              <w:rPr>
                <w:sz w:val="20"/>
                <w:szCs w:val="20"/>
                <w:lang w:eastAsia="en-GB"/>
              </w:rPr>
            </w:pPr>
          </w:p>
        </w:tc>
        <w:tc>
          <w:tcPr>
            <w:tcW w:w="3628" w:type="dxa"/>
            <w:gridSpan w:val="3"/>
            <w:tcBorders>
              <w:top w:val="single" w:sz="4" w:space="0" w:color="auto"/>
              <w:left w:val="single" w:sz="4" w:space="0" w:color="auto"/>
              <w:bottom w:val="single" w:sz="4" w:space="0" w:color="auto"/>
              <w:right w:val="single" w:sz="4" w:space="0" w:color="000000"/>
            </w:tcBorders>
            <w:shd w:val="clear" w:color="auto" w:fill="auto"/>
            <w:hideMark/>
          </w:tcPr>
          <w:p w14:paraId="18F91FEE" w14:textId="77777777" w:rsidR="00076CBB" w:rsidRPr="00CF075F" w:rsidRDefault="00076CBB" w:rsidP="00D3505D">
            <w:pPr>
              <w:rPr>
                <w:rFonts w:cs="Arial"/>
                <w:b/>
                <w:bCs/>
                <w:sz w:val="20"/>
                <w:szCs w:val="20"/>
                <w:u w:val="single"/>
                <w:lang w:eastAsia="en-GB"/>
              </w:rPr>
            </w:pPr>
            <w:r w:rsidRPr="00CF075F">
              <w:rPr>
                <w:rFonts w:cs="Arial"/>
                <w:b/>
                <w:bCs/>
                <w:color w:val="4472C4"/>
                <w:sz w:val="20"/>
                <w:szCs w:val="20"/>
                <w:u w:val="single"/>
                <w:lang w:val="fr-FR" w:eastAsia="en-GB"/>
              </w:rPr>
              <w:t xml:space="preserve">DATE + SIGNATURE DU TITULAIRE DU COMPTE </w:t>
            </w:r>
          </w:p>
        </w:tc>
        <w:tc>
          <w:tcPr>
            <w:tcW w:w="284" w:type="dxa"/>
            <w:tcBorders>
              <w:top w:val="nil"/>
              <w:left w:val="nil"/>
              <w:bottom w:val="nil"/>
              <w:right w:val="nil"/>
            </w:tcBorders>
            <w:shd w:val="clear" w:color="auto" w:fill="auto"/>
            <w:noWrap/>
            <w:vAlign w:val="center"/>
            <w:hideMark/>
          </w:tcPr>
          <w:p w14:paraId="284AA236" w14:textId="77777777" w:rsidR="00076CBB" w:rsidRPr="00CF075F" w:rsidRDefault="00076CBB" w:rsidP="00D3505D">
            <w:pPr>
              <w:rPr>
                <w:sz w:val="20"/>
                <w:szCs w:val="20"/>
                <w:lang w:eastAsia="en-GB"/>
              </w:rPr>
            </w:pPr>
          </w:p>
        </w:tc>
      </w:tr>
      <w:tr w:rsidR="00076CBB" w:rsidRPr="00CF075F" w14:paraId="63BD8C6E" w14:textId="77777777" w:rsidTr="00D3505D">
        <w:trPr>
          <w:trHeight w:val="300"/>
        </w:trPr>
        <w:tc>
          <w:tcPr>
            <w:tcW w:w="3328" w:type="dxa"/>
            <w:tcBorders>
              <w:top w:val="nil"/>
              <w:left w:val="nil"/>
              <w:bottom w:val="nil"/>
              <w:right w:val="nil"/>
            </w:tcBorders>
            <w:shd w:val="clear" w:color="auto" w:fill="auto"/>
            <w:hideMark/>
          </w:tcPr>
          <w:p w14:paraId="26FB2174" w14:textId="77777777" w:rsidR="00076CBB" w:rsidRPr="00CF075F" w:rsidRDefault="00076CBB" w:rsidP="00D3505D">
            <w:pPr>
              <w:rPr>
                <w:b/>
                <w:bCs/>
                <w:color w:val="C00000"/>
                <w:sz w:val="20"/>
                <w:szCs w:val="20"/>
                <w:u w:val="single"/>
                <w:lang w:eastAsia="en-GB"/>
              </w:rPr>
            </w:pPr>
          </w:p>
          <w:p w14:paraId="0B3F33BD" w14:textId="77777777" w:rsidR="00076CBB" w:rsidRPr="00CF075F" w:rsidRDefault="00076CBB" w:rsidP="00D3505D">
            <w:pPr>
              <w:rPr>
                <w:color w:val="C00000"/>
                <w:sz w:val="20"/>
                <w:szCs w:val="20"/>
                <w:lang w:eastAsia="en-GB"/>
              </w:rPr>
            </w:pPr>
            <w:r w:rsidRPr="00CF075F">
              <w:rPr>
                <w:b/>
                <w:bCs/>
                <w:color w:val="C00000"/>
                <w:sz w:val="20"/>
                <w:szCs w:val="20"/>
                <w:u w:val="single"/>
                <w:lang w:eastAsia="en-GB"/>
              </w:rPr>
              <w:t>Remarques importantes</w:t>
            </w:r>
            <w:r w:rsidRPr="00CF075F">
              <w:rPr>
                <w:color w:val="C00000"/>
                <w:sz w:val="20"/>
                <w:szCs w:val="20"/>
                <w:lang w:eastAsia="en-GB"/>
              </w:rPr>
              <w:t> :</w:t>
            </w:r>
          </w:p>
          <w:p w14:paraId="1A8DA49B" w14:textId="77777777" w:rsidR="00076CBB" w:rsidRPr="00CF075F" w:rsidRDefault="00076CBB" w:rsidP="00D3505D">
            <w:pPr>
              <w:rPr>
                <w:color w:val="C00000"/>
                <w:sz w:val="20"/>
                <w:szCs w:val="20"/>
                <w:lang w:eastAsia="en-GB"/>
              </w:rPr>
            </w:pPr>
          </w:p>
        </w:tc>
        <w:tc>
          <w:tcPr>
            <w:tcW w:w="2254" w:type="dxa"/>
            <w:tcBorders>
              <w:top w:val="nil"/>
              <w:left w:val="nil"/>
              <w:bottom w:val="nil"/>
              <w:right w:val="nil"/>
            </w:tcBorders>
            <w:shd w:val="clear" w:color="auto" w:fill="auto"/>
            <w:hideMark/>
          </w:tcPr>
          <w:p w14:paraId="46F0824F" w14:textId="77777777" w:rsidR="00076CBB" w:rsidRPr="00CF075F" w:rsidRDefault="00076CBB" w:rsidP="00D3505D">
            <w:pPr>
              <w:rPr>
                <w:color w:val="C00000"/>
                <w:sz w:val="20"/>
                <w:szCs w:val="20"/>
                <w:lang w:eastAsia="en-GB"/>
              </w:rPr>
            </w:pPr>
          </w:p>
        </w:tc>
        <w:tc>
          <w:tcPr>
            <w:tcW w:w="267" w:type="dxa"/>
            <w:gridSpan w:val="2"/>
            <w:tcBorders>
              <w:top w:val="nil"/>
              <w:left w:val="nil"/>
              <w:bottom w:val="nil"/>
              <w:right w:val="nil"/>
            </w:tcBorders>
            <w:shd w:val="clear" w:color="auto" w:fill="auto"/>
            <w:hideMark/>
          </w:tcPr>
          <w:p w14:paraId="13C3ECCA" w14:textId="77777777" w:rsidR="00076CBB" w:rsidRPr="00CF075F" w:rsidRDefault="00076CBB" w:rsidP="00D3505D">
            <w:pPr>
              <w:rPr>
                <w:color w:val="C00000"/>
                <w:sz w:val="20"/>
                <w:szCs w:val="20"/>
                <w:lang w:eastAsia="en-GB"/>
              </w:rPr>
            </w:pPr>
          </w:p>
        </w:tc>
        <w:tc>
          <w:tcPr>
            <w:tcW w:w="1310" w:type="dxa"/>
            <w:gridSpan w:val="3"/>
            <w:tcBorders>
              <w:top w:val="nil"/>
              <w:left w:val="nil"/>
              <w:bottom w:val="nil"/>
              <w:right w:val="nil"/>
            </w:tcBorders>
            <w:shd w:val="clear" w:color="auto" w:fill="auto"/>
            <w:hideMark/>
          </w:tcPr>
          <w:p w14:paraId="5E5FBDEC" w14:textId="77777777" w:rsidR="00076CBB" w:rsidRPr="00CF075F" w:rsidRDefault="00076CBB" w:rsidP="00D3505D">
            <w:pPr>
              <w:rPr>
                <w:color w:val="C00000"/>
                <w:sz w:val="20"/>
                <w:szCs w:val="20"/>
                <w:lang w:eastAsia="en-GB"/>
              </w:rPr>
            </w:pPr>
          </w:p>
        </w:tc>
        <w:tc>
          <w:tcPr>
            <w:tcW w:w="2339" w:type="dxa"/>
            <w:gridSpan w:val="2"/>
            <w:tcBorders>
              <w:top w:val="nil"/>
              <w:left w:val="nil"/>
              <w:bottom w:val="nil"/>
              <w:right w:val="nil"/>
            </w:tcBorders>
            <w:shd w:val="clear" w:color="auto" w:fill="auto"/>
            <w:noWrap/>
            <w:hideMark/>
          </w:tcPr>
          <w:p w14:paraId="1A05FDF3" w14:textId="77777777" w:rsidR="00076CBB" w:rsidRPr="00CF075F" w:rsidRDefault="00076CBB" w:rsidP="00D3505D">
            <w:pPr>
              <w:rPr>
                <w:color w:val="C00000"/>
                <w:sz w:val="20"/>
                <w:szCs w:val="20"/>
                <w:lang w:eastAsia="en-GB"/>
              </w:rPr>
            </w:pPr>
          </w:p>
        </w:tc>
        <w:tc>
          <w:tcPr>
            <w:tcW w:w="284" w:type="dxa"/>
            <w:tcBorders>
              <w:top w:val="nil"/>
              <w:left w:val="nil"/>
              <w:bottom w:val="nil"/>
              <w:right w:val="nil"/>
            </w:tcBorders>
            <w:shd w:val="clear" w:color="auto" w:fill="auto"/>
            <w:noWrap/>
            <w:vAlign w:val="center"/>
            <w:hideMark/>
          </w:tcPr>
          <w:p w14:paraId="72EC0660" w14:textId="77777777" w:rsidR="00076CBB" w:rsidRPr="00CF075F" w:rsidRDefault="00076CBB" w:rsidP="00D3505D">
            <w:pPr>
              <w:rPr>
                <w:sz w:val="20"/>
                <w:szCs w:val="20"/>
                <w:lang w:eastAsia="en-GB"/>
              </w:rPr>
            </w:pPr>
          </w:p>
        </w:tc>
      </w:tr>
      <w:tr w:rsidR="00076CBB" w:rsidRPr="00CF075F" w14:paraId="484EF35A" w14:textId="77777777" w:rsidTr="00D3505D">
        <w:trPr>
          <w:trHeight w:val="285"/>
        </w:trPr>
        <w:tc>
          <w:tcPr>
            <w:tcW w:w="9498" w:type="dxa"/>
            <w:gridSpan w:val="9"/>
            <w:tcBorders>
              <w:top w:val="nil"/>
              <w:left w:val="nil"/>
              <w:bottom w:val="nil"/>
              <w:right w:val="nil"/>
            </w:tcBorders>
            <w:shd w:val="clear" w:color="auto" w:fill="auto"/>
            <w:hideMark/>
          </w:tcPr>
          <w:p w14:paraId="79C14607" w14:textId="77777777" w:rsidR="00076CBB" w:rsidRPr="00CF075F" w:rsidRDefault="00076CBB" w:rsidP="00D3505D">
            <w:pPr>
              <w:rPr>
                <w:rFonts w:cs="Arial"/>
                <w:i/>
                <w:iCs/>
                <w:color w:val="C00000"/>
                <w:sz w:val="20"/>
                <w:szCs w:val="20"/>
                <w:lang w:val="fr-FR" w:eastAsia="en-GB"/>
              </w:rPr>
            </w:pPr>
            <w:r w:rsidRPr="00CF075F">
              <w:rPr>
                <w:rFonts w:cs="Arial"/>
                <w:i/>
                <w:iCs/>
                <w:color w:val="C00000"/>
                <w:sz w:val="20"/>
                <w:szCs w:val="20"/>
                <w:lang w:val="fr-FR" w:eastAsia="en-GB"/>
              </w:rPr>
              <w:t>(1) Le nom ou le titre sous lequel le compte a été ouvert et non le nom du mandataire.</w:t>
            </w:r>
          </w:p>
          <w:p w14:paraId="06A8743B" w14:textId="77777777" w:rsidR="00076CBB" w:rsidRPr="00CF075F" w:rsidRDefault="00076CBB" w:rsidP="00D3505D">
            <w:pPr>
              <w:rPr>
                <w:rFonts w:cs="Arial"/>
                <w:i/>
                <w:iCs/>
                <w:color w:val="C00000"/>
                <w:sz w:val="20"/>
                <w:szCs w:val="20"/>
                <w:lang w:eastAsia="en-GB"/>
              </w:rPr>
            </w:pPr>
          </w:p>
        </w:tc>
        <w:tc>
          <w:tcPr>
            <w:tcW w:w="284" w:type="dxa"/>
            <w:tcBorders>
              <w:top w:val="nil"/>
              <w:left w:val="nil"/>
              <w:bottom w:val="nil"/>
              <w:right w:val="nil"/>
            </w:tcBorders>
            <w:shd w:val="clear" w:color="auto" w:fill="auto"/>
            <w:noWrap/>
            <w:vAlign w:val="center"/>
            <w:hideMark/>
          </w:tcPr>
          <w:p w14:paraId="077FAE50" w14:textId="77777777" w:rsidR="00076CBB" w:rsidRPr="00CF075F" w:rsidRDefault="00076CBB" w:rsidP="00D3505D">
            <w:pPr>
              <w:rPr>
                <w:sz w:val="20"/>
                <w:szCs w:val="20"/>
                <w:lang w:eastAsia="en-GB"/>
              </w:rPr>
            </w:pPr>
          </w:p>
        </w:tc>
      </w:tr>
      <w:tr w:rsidR="00076CBB" w:rsidRPr="00CF075F" w14:paraId="138B1EF9" w14:textId="77777777" w:rsidTr="00D3505D">
        <w:trPr>
          <w:trHeight w:val="906"/>
        </w:trPr>
        <w:tc>
          <w:tcPr>
            <w:tcW w:w="9498" w:type="dxa"/>
            <w:gridSpan w:val="9"/>
            <w:tcBorders>
              <w:top w:val="nil"/>
              <w:left w:val="nil"/>
              <w:bottom w:val="nil"/>
              <w:right w:val="nil"/>
            </w:tcBorders>
            <w:shd w:val="clear" w:color="auto" w:fill="auto"/>
            <w:hideMark/>
          </w:tcPr>
          <w:p w14:paraId="17DA97B1" w14:textId="2C5F9247" w:rsidR="00076CBB" w:rsidRPr="00CF075F" w:rsidRDefault="00076CBB" w:rsidP="00D3505D">
            <w:pPr>
              <w:rPr>
                <w:rFonts w:cs="Arial"/>
                <w:i/>
                <w:iCs/>
                <w:color w:val="C00000"/>
                <w:sz w:val="20"/>
                <w:szCs w:val="20"/>
                <w:lang w:val="fr-FR" w:eastAsia="en-GB"/>
              </w:rPr>
            </w:pPr>
            <w:r w:rsidRPr="00CF075F">
              <w:rPr>
                <w:rFonts w:cs="Arial"/>
                <w:i/>
                <w:iCs/>
                <w:color w:val="C00000"/>
                <w:sz w:val="20"/>
                <w:szCs w:val="20"/>
                <w:lang w:val="fr-FR" w:eastAsia="en-GB"/>
              </w:rPr>
              <w:t xml:space="preserve">(2) Joindre une copie d'un </w:t>
            </w:r>
            <w:r>
              <w:rPr>
                <w:rFonts w:cs="Arial"/>
                <w:i/>
                <w:iCs/>
                <w:color w:val="C00000"/>
                <w:sz w:val="20"/>
                <w:szCs w:val="20"/>
                <w:lang w:val="fr-FR" w:eastAsia="en-GB"/>
              </w:rPr>
              <w:t xml:space="preserve">relevé </w:t>
            </w:r>
            <w:r w:rsidR="006533EB">
              <w:rPr>
                <w:rFonts w:cs="Arial"/>
                <w:i/>
                <w:iCs/>
                <w:color w:val="C00000"/>
                <w:sz w:val="20"/>
                <w:szCs w:val="20"/>
                <w:lang w:val="fr-FR" w:eastAsia="en-GB"/>
              </w:rPr>
              <w:t xml:space="preserve">d’identité </w:t>
            </w:r>
            <w:r w:rsidR="006533EB" w:rsidRPr="00CF075F">
              <w:rPr>
                <w:rFonts w:cs="Arial"/>
                <w:i/>
                <w:iCs/>
                <w:color w:val="C00000"/>
                <w:sz w:val="20"/>
                <w:szCs w:val="20"/>
                <w:lang w:val="fr-FR" w:eastAsia="en-GB"/>
              </w:rPr>
              <w:t>bancaire</w:t>
            </w:r>
            <w:r w:rsidRPr="00CF075F">
              <w:rPr>
                <w:rFonts w:cs="Arial"/>
                <w:i/>
                <w:iCs/>
                <w:color w:val="C00000"/>
                <w:sz w:val="20"/>
                <w:szCs w:val="20"/>
                <w:lang w:val="fr-FR" w:eastAsia="en-GB"/>
              </w:rPr>
              <w:t xml:space="preserve"> récent fourni par la banque. </w:t>
            </w:r>
          </w:p>
        </w:tc>
        <w:tc>
          <w:tcPr>
            <w:tcW w:w="284" w:type="dxa"/>
            <w:tcBorders>
              <w:top w:val="nil"/>
              <w:left w:val="nil"/>
              <w:bottom w:val="nil"/>
              <w:right w:val="nil"/>
            </w:tcBorders>
            <w:shd w:val="clear" w:color="auto" w:fill="auto"/>
            <w:noWrap/>
            <w:vAlign w:val="center"/>
            <w:hideMark/>
          </w:tcPr>
          <w:p w14:paraId="37FA2C88" w14:textId="77777777" w:rsidR="00076CBB" w:rsidRPr="00CF075F" w:rsidRDefault="00076CBB" w:rsidP="00D3505D">
            <w:pPr>
              <w:rPr>
                <w:sz w:val="20"/>
                <w:szCs w:val="20"/>
                <w:lang w:eastAsia="en-GB"/>
              </w:rPr>
            </w:pPr>
          </w:p>
        </w:tc>
      </w:tr>
    </w:tbl>
    <w:p w14:paraId="4B55DFC9" w14:textId="2DB4F44A" w:rsidR="00076CBB" w:rsidRDefault="00076CBB" w:rsidP="006533EB">
      <w:pPr>
        <w:pStyle w:val="Heading3"/>
        <w:numPr>
          <w:ilvl w:val="0"/>
          <w:numId w:val="0"/>
        </w:numPr>
        <w:ind w:left="720"/>
        <w:rPr>
          <w:lang w:val="fr-BE"/>
        </w:rPr>
      </w:pPr>
    </w:p>
    <w:p w14:paraId="120C989F" w14:textId="77777777" w:rsidR="00A91F29" w:rsidRPr="00A91F29" w:rsidRDefault="00A91F29" w:rsidP="00A91F29"/>
    <w:p w14:paraId="4583F14C" w14:textId="71CCB77D" w:rsidR="00076CBB" w:rsidRPr="00076CBB" w:rsidRDefault="00076CBB" w:rsidP="00076CBB"/>
    <w:p w14:paraId="55A8302B" w14:textId="304CC1E8" w:rsidR="00076CBB" w:rsidRPr="00076CBB" w:rsidRDefault="00076CBB" w:rsidP="00076CBB"/>
    <w:p w14:paraId="18A62A73" w14:textId="2C476E0E" w:rsidR="00E535C1" w:rsidRDefault="00E535C1" w:rsidP="00E535C1">
      <w:pPr>
        <w:pStyle w:val="Heading3"/>
      </w:pPr>
      <w:bookmarkStart w:id="212" w:name="_Toc198621381"/>
      <w:r>
        <w:lastRenderedPageBreak/>
        <w:t>Sous-traitants</w:t>
      </w:r>
      <w:bookmarkEnd w:id="207"/>
      <w:bookmarkEnd w:id="208"/>
      <w:bookmarkEnd w:id="209"/>
      <w:bookmarkEnd w:id="210"/>
      <w:bookmarkEnd w:id="212"/>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7"/>
        <w:gridCol w:w="2383"/>
        <w:gridCol w:w="3665"/>
      </w:tblGrid>
      <w:tr w:rsidR="00E535C1" w:rsidRPr="00034F98" w14:paraId="33AB58B6" w14:textId="77777777" w:rsidTr="006F289F">
        <w:trPr>
          <w:trHeight w:val="803"/>
        </w:trPr>
        <w:tc>
          <w:tcPr>
            <w:tcW w:w="2457" w:type="dxa"/>
            <w:vAlign w:val="center"/>
          </w:tcPr>
          <w:p w14:paraId="39B74290" w14:textId="77777777" w:rsidR="00E535C1" w:rsidRPr="00034F98" w:rsidRDefault="00E535C1" w:rsidP="006F289F">
            <w:pPr>
              <w:pStyle w:val="BTCtextCTB"/>
              <w:jc w:val="center"/>
              <w:rPr>
                <w:rFonts w:ascii="Georgia" w:eastAsia="DejaVu Sans" w:hAnsi="Georgia" w:cs="Arial"/>
                <w:kern w:val="18"/>
                <w:sz w:val="21"/>
                <w:szCs w:val="21"/>
                <w:lang w:val="fr-FR"/>
              </w:rPr>
            </w:pPr>
            <w:r w:rsidRPr="00034F98">
              <w:rPr>
                <w:rFonts w:ascii="Georgia" w:eastAsia="DejaVu Sans" w:hAnsi="Georgia" w:cs="Arial"/>
                <w:kern w:val="18"/>
                <w:sz w:val="21"/>
                <w:szCs w:val="21"/>
                <w:lang w:val="fr-FR"/>
              </w:rPr>
              <w:t>Nom et forme juridique</w:t>
            </w:r>
          </w:p>
        </w:tc>
        <w:tc>
          <w:tcPr>
            <w:tcW w:w="2383" w:type="dxa"/>
            <w:vAlign w:val="center"/>
          </w:tcPr>
          <w:p w14:paraId="46815E69" w14:textId="77777777" w:rsidR="00E535C1" w:rsidRPr="00034F98" w:rsidRDefault="00E535C1" w:rsidP="006F289F">
            <w:pPr>
              <w:pStyle w:val="BTCtextCTB"/>
              <w:jc w:val="center"/>
              <w:rPr>
                <w:rFonts w:ascii="Georgia" w:eastAsia="DejaVu Sans" w:hAnsi="Georgia" w:cs="Arial"/>
                <w:kern w:val="18"/>
                <w:sz w:val="21"/>
                <w:szCs w:val="21"/>
                <w:lang w:val="fr-FR"/>
              </w:rPr>
            </w:pPr>
            <w:r w:rsidRPr="00034F98">
              <w:rPr>
                <w:rFonts w:ascii="Georgia" w:eastAsia="DejaVu Sans" w:hAnsi="Georgia" w:cs="Arial"/>
                <w:kern w:val="18"/>
                <w:sz w:val="21"/>
                <w:szCs w:val="21"/>
                <w:lang w:val="fr-FR"/>
              </w:rPr>
              <w:t>Adresse / siège social</w:t>
            </w:r>
          </w:p>
        </w:tc>
        <w:tc>
          <w:tcPr>
            <w:tcW w:w="3665" w:type="dxa"/>
            <w:vAlign w:val="center"/>
          </w:tcPr>
          <w:p w14:paraId="6C0FC2A6" w14:textId="77777777" w:rsidR="00E535C1" w:rsidRPr="00034F98" w:rsidRDefault="00E535C1" w:rsidP="006F289F">
            <w:pPr>
              <w:pStyle w:val="BTCtextCTB"/>
              <w:jc w:val="center"/>
              <w:rPr>
                <w:rFonts w:ascii="Georgia" w:eastAsia="DejaVu Sans" w:hAnsi="Georgia" w:cs="Arial"/>
                <w:kern w:val="18"/>
                <w:sz w:val="21"/>
                <w:szCs w:val="21"/>
                <w:lang w:val="fr-FR"/>
              </w:rPr>
            </w:pPr>
            <w:r w:rsidRPr="00034F98">
              <w:rPr>
                <w:rFonts w:ascii="Georgia" w:eastAsia="DejaVu Sans" w:hAnsi="Georgia" w:cs="Arial"/>
                <w:kern w:val="18"/>
                <w:sz w:val="21"/>
                <w:szCs w:val="21"/>
                <w:lang w:val="fr-FR"/>
              </w:rPr>
              <w:t>Objet</w:t>
            </w:r>
          </w:p>
        </w:tc>
      </w:tr>
      <w:tr w:rsidR="00E535C1" w:rsidRPr="00034F98" w14:paraId="661BA02D" w14:textId="77777777" w:rsidTr="006F289F">
        <w:trPr>
          <w:trHeight w:val="804"/>
        </w:trPr>
        <w:tc>
          <w:tcPr>
            <w:tcW w:w="2457" w:type="dxa"/>
            <w:vAlign w:val="center"/>
          </w:tcPr>
          <w:p w14:paraId="4F770214" w14:textId="77777777" w:rsidR="00E535C1" w:rsidRPr="00034F98" w:rsidRDefault="00E535C1" w:rsidP="006F289F">
            <w:pPr>
              <w:pStyle w:val="BTCtextCTB"/>
              <w:jc w:val="right"/>
              <w:rPr>
                <w:rFonts w:ascii="Georgia" w:eastAsia="DejaVu Sans" w:hAnsi="Georgia" w:cs="Arial"/>
                <w:kern w:val="18"/>
                <w:sz w:val="21"/>
                <w:szCs w:val="21"/>
                <w:lang w:val="fr-FR"/>
              </w:rPr>
            </w:pPr>
          </w:p>
        </w:tc>
        <w:tc>
          <w:tcPr>
            <w:tcW w:w="2383" w:type="dxa"/>
            <w:vAlign w:val="center"/>
          </w:tcPr>
          <w:p w14:paraId="23978971" w14:textId="77777777" w:rsidR="00E535C1" w:rsidRPr="00034F98" w:rsidRDefault="00E535C1" w:rsidP="006F289F">
            <w:pPr>
              <w:pStyle w:val="BTCtextCTB"/>
              <w:jc w:val="right"/>
              <w:rPr>
                <w:rFonts w:ascii="Georgia" w:eastAsia="DejaVu Sans" w:hAnsi="Georgia" w:cs="Arial"/>
                <w:kern w:val="18"/>
                <w:sz w:val="21"/>
                <w:szCs w:val="21"/>
                <w:lang w:val="fr-FR"/>
              </w:rPr>
            </w:pPr>
          </w:p>
        </w:tc>
        <w:tc>
          <w:tcPr>
            <w:tcW w:w="3665" w:type="dxa"/>
            <w:vAlign w:val="center"/>
          </w:tcPr>
          <w:p w14:paraId="0780752B" w14:textId="77777777" w:rsidR="00E535C1" w:rsidRPr="00034F98" w:rsidRDefault="00E535C1" w:rsidP="006F289F">
            <w:pPr>
              <w:pStyle w:val="BTCtextCTB"/>
              <w:jc w:val="right"/>
              <w:rPr>
                <w:rFonts w:ascii="Georgia" w:eastAsia="DejaVu Sans" w:hAnsi="Georgia" w:cs="Arial"/>
                <w:kern w:val="18"/>
                <w:sz w:val="21"/>
                <w:szCs w:val="21"/>
                <w:lang w:val="fr-FR"/>
              </w:rPr>
            </w:pPr>
          </w:p>
        </w:tc>
      </w:tr>
      <w:tr w:rsidR="00E535C1" w:rsidRPr="00034F98" w14:paraId="38B881F5" w14:textId="77777777" w:rsidTr="006F289F">
        <w:trPr>
          <w:trHeight w:val="804"/>
        </w:trPr>
        <w:tc>
          <w:tcPr>
            <w:tcW w:w="2457" w:type="dxa"/>
            <w:vAlign w:val="center"/>
          </w:tcPr>
          <w:p w14:paraId="4CDCC8F8" w14:textId="77777777" w:rsidR="00E535C1" w:rsidRPr="00034F98" w:rsidRDefault="00E535C1" w:rsidP="006F289F">
            <w:pPr>
              <w:pStyle w:val="BTCtextCTB"/>
              <w:jc w:val="right"/>
              <w:rPr>
                <w:rFonts w:ascii="Georgia" w:eastAsia="DejaVu Sans" w:hAnsi="Georgia" w:cs="Arial"/>
                <w:kern w:val="18"/>
                <w:sz w:val="21"/>
                <w:szCs w:val="21"/>
                <w:lang w:val="fr-FR"/>
              </w:rPr>
            </w:pPr>
          </w:p>
        </w:tc>
        <w:tc>
          <w:tcPr>
            <w:tcW w:w="2383" w:type="dxa"/>
            <w:vAlign w:val="center"/>
          </w:tcPr>
          <w:p w14:paraId="4D16BE24" w14:textId="77777777" w:rsidR="00E535C1" w:rsidRPr="00034F98" w:rsidRDefault="00E535C1" w:rsidP="006F289F">
            <w:pPr>
              <w:pStyle w:val="BTCtextCTB"/>
              <w:jc w:val="right"/>
              <w:rPr>
                <w:rFonts w:ascii="Georgia" w:eastAsia="DejaVu Sans" w:hAnsi="Georgia" w:cs="Arial"/>
                <w:kern w:val="18"/>
                <w:sz w:val="21"/>
                <w:szCs w:val="21"/>
                <w:lang w:val="fr-FR"/>
              </w:rPr>
            </w:pPr>
          </w:p>
        </w:tc>
        <w:tc>
          <w:tcPr>
            <w:tcW w:w="3665" w:type="dxa"/>
            <w:vAlign w:val="center"/>
          </w:tcPr>
          <w:p w14:paraId="7C894211" w14:textId="77777777" w:rsidR="00E535C1" w:rsidRPr="00034F98" w:rsidRDefault="00E535C1" w:rsidP="006F289F">
            <w:pPr>
              <w:pStyle w:val="BTCtextCTB"/>
              <w:jc w:val="right"/>
              <w:rPr>
                <w:rFonts w:ascii="Georgia" w:eastAsia="DejaVu Sans" w:hAnsi="Georgia" w:cs="Arial"/>
                <w:kern w:val="18"/>
                <w:sz w:val="21"/>
                <w:szCs w:val="21"/>
                <w:lang w:val="fr-FR"/>
              </w:rPr>
            </w:pPr>
          </w:p>
        </w:tc>
      </w:tr>
      <w:tr w:rsidR="00E535C1" w:rsidRPr="00034F98" w14:paraId="3A99681E" w14:textId="77777777" w:rsidTr="006F289F">
        <w:trPr>
          <w:trHeight w:val="804"/>
        </w:trPr>
        <w:tc>
          <w:tcPr>
            <w:tcW w:w="2457" w:type="dxa"/>
            <w:vAlign w:val="center"/>
          </w:tcPr>
          <w:p w14:paraId="195E708B" w14:textId="77777777" w:rsidR="00E535C1" w:rsidRPr="00034F98" w:rsidRDefault="00E535C1" w:rsidP="006F289F">
            <w:pPr>
              <w:pStyle w:val="BTCtextCTB"/>
              <w:jc w:val="right"/>
              <w:rPr>
                <w:rFonts w:ascii="Georgia" w:eastAsia="DejaVu Sans" w:hAnsi="Georgia" w:cs="Arial"/>
                <w:kern w:val="18"/>
                <w:sz w:val="21"/>
                <w:szCs w:val="21"/>
                <w:lang w:val="fr-FR"/>
              </w:rPr>
            </w:pPr>
          </w:p>
        </w:tc>
        <w:tc>
          <w:tcPr>
            <w:tcW w:w="2383" w:type="dxa"/>
            <w:vAlign w:val="center"/>
          </w:tcPr>
          <w:p w14:paraId="5710447C" w14:textId="77777777" w:rsidR="00E535C1" w:rsidRPr="00034F98" w:rsidRDefault="00E535C1" w:rsidP="006F289F">
            <w:pPr>
              <w:pStyle w:val="BTCtextCTB"/>
              <w:jc w:val="right"/>
              <w:rPr>
                <w:rFonts w:ascii="Georgia" w:eastAsia="DejaVu Sans" w:hAnsi="Georgia" w:cs="Arial"/>
                <w:kern w:val="18"/>
                <w:sz w:val="21"/>
                <w:szCs w:val="21"/>
                <w:lang w:val="fr-FR"/>
              </w:rPr>
            </w:pPr>
          </w:p>
        </w:tc>
        <w:tc>
          <w:tcPr>
            <w:tcW w:w="3665" w:type="dxa"/>
            <w:vAlign w:val="center"/>
          </w:tcPr>
          <w:p w14:paraId="26202789" w14:textId="77777777" w:rsidR="00E535C1" w:rsidRPr="00034F98" w:rsidRDefault="00E535C1" w:rsidP="006F289F">
            <w:pPr>
              <w:pStyle w:val="BTCtextCTB"/>
              <w:jc w:val="right"/>
              <w:rPr>
                <w:rFonts w:ascii="Georgia" w:eastAsia="DejaVu Sans" w:hAnsi="Georgia" w:cs="Arial"/>
                <w:kern w:val="18"/>
                <w:sz w:val="21"/>
                <w:szCs w:val="21"/>
                <w:lang w:val="fr-FR"/>
              </w:rPr>
            </w:pPr>
          </w:p>
        </w:tc>
      </w:tr>
    </w:tbl>
    <w:p w14:paraId="6EE6B76E" w14:textId="29BE7E52" w:rsidR="002D073A" w:rsidRDefault="002D073A" w:rsidP="006533EB">
      <w:pPr>
        <w:pStyle w:val="Heading2"/>
        <w:numPr>
          <w:ilvl w:val="0"/>
          <w:numId w:val="0"/>
        </w:numPr>
        <w:ind w:left="576" w:hanging="576"/>
      </w:pPr>
      <w:bookmarkStart w:id="213" w:name="_Toc52268502"/>
    </w:p>
    <w:p w14:paraId="0C00C5F7" w14:textId="77777777" w:rsidR="002D073A" w:rsidRDefault="002D073A">
      <w:pPr>
        <w:spacing w:after="0" w:line="240" w:lineRule="auto"/>
        <w:rPr>
          <w:rFonts w:ascii="Calibri" w:eastAsia="Times New Roman" w:hAnsi="Calibri"/>
          <w:b/>
          <w:color w:val="D81A1A"/>
          <w:sz w:val="28"/>
          <w:szCs w:val="26"/>
        </w:rPr>
      </w:pPr>
      <w:r>
        <w:br w:type="page"/>
      </w:r>
    </w:p>
    <w:p w14:paraId="2A3C2D54" w14:textId="51A62BAF" w:rsidR="00E535C1" w:rsidRPr="006542C5" w:rsidRDefault="00E535C1" w:rsidP="00E535C1">
      <w:pPr>
        <w:pStyle w:val="Heading2"/>
      </w:pPr>
      <w:bookmarkStart w:id="214" w:name="_Toc198621382"/>
      <w:r>
        <w:lastRenderedPageBreak/>
        <w:t>Formulaire d’offre - Prix</w:t>
      </w:r>
      <w:bookmarkEnd w:id="213"/>
      <w:bookmarkEnd w:id="214"/>
    </w:p>
    <w:p w14:paraId="61A3AE9B" w14:textId="44695F93" w:rsidR="00E535C1" w:rsidRDefault="00E535C1" w:rsidP="006533EB">
      <w:pPr>
        <w:tabs>
          <w:tab w:val="center" w:pos="4536"/>
          <w:tab w:val="right" w:pos="9070"/>
        </w:tabs>
        <w:spacing w:after="0" w:line="240" w:lineRule="auto"/>
        <w:jc w:val="both"/>
        <w:rPr>
          <w:color w:val="auto"/>
          <w:sz w:val="20"/>
          <w:szCs w:val="20"/>
        </w:rPr>
      </w:pPr>
      <w:r w:rsidRPr="00977F9A">
        <w:rPr>
          <w:color w:val="auto"/>
          <w:sz w:val="20"/>
          <w:szCs w:val="20"/>
        </w:rPr>
        <w:t xml:space="preserve">En déposant cette offre, le soumissionnaire s’engage à exécuter, conformément aux dispositions du </w:t>
      </w:r>
      <w:r w:rsidRPr="00977F9A">
        <w:rPr>
          <w:b/>
          <w:bCs/>
          <w:color w:val="auto"/>
          <w:sz w:val="20"/>
          <w:szCs w:val="20"/>
        </w:rPr>
        <w:t>CSC /</w:t>
      </w:r>
      <w:r w:rsidR="006533EB" w:rsidRPr="00977F9A">
        <w:rPr>
          <w:b/>
          <w:bCs/>
          <w:color w:val="auto"/>
          <w:sz w:val="20"/>
          <w:szCs w:val="20"/>
        </w:rPr>
        <w:t>BDI23008-100</w:t>
      </w:r>
      <w:r w:rsidR="002D073A">
        <w:rPr>
          <w:b/>
          <w:bCs/>
          <w:color w:val="auto"/>
          <w:sz w:val="20"/>
          <w:szCs w:val="20"/>
        </w:rPr>
        <w:t>09</w:t>
      </w:r>
      <w:r w:rsidR="006533EB" w:rsidRPr="00977F9A">
        <w:rPr>
          <w:b/>
          <w:bCs/>
          <w:color w:val="auto"/>
          <w:sz w:val="20"/>
          <w:szCs w:val="20"/>
        </w:rPr>
        <w:t xml:space="preserve">_ </w:t>
      </w:r>
      <w:r w:rsidR="003B31CC" w:rsidRPr="00B3340F">
        <w:rPr>
          <w:b/>
          <w:bCs/>
          <w:color w:val="auto"/>
          <w:sz w:val="20"/>
          <w:szCs w:val="20"/>
        </w:rPr>
        <w:t>Marché de Services relatif à « une mission de contrôle et surveillance des travaux pour la réhabilitation des pistes de desserte des zones de production agricole situées en communes Rugombo, Buganda et Murwi, province de Cibitoke».</w:t>
      </w:r>
      <w:r w:rsidRPr="00977F9A">
        <w:rPr>
          <w:color w:val="auto"/>
          <w:sz w:val="20"/>
          <w:szCs w:val="20"/>
        </w:rPr>
        <w:t xml:space="preserve"> </w:t>
      </w:r>
      <w:r w:rsidR="00B3340F">
        <w:rPr>
          <w:color w:val="auto"/>
          <w:sz w:val="20"/>
          <w:szCs w:val="20"/>
        </w:rPr>
        <w:t>L</w:t>
      </w:r>
      <w:r w:rsidRPr="00977F9A">
        <w:rPr>
          <w:color w:val="auto"/>
          <w:sz w:val="20"/>
          <w:szCs w:val="20"/>
        </w:rPr>
        <w:t>e présent marché et déclare explicitement accepter toutes les conditions énumérées dans le CSC et renoncer aux éventuelles dispositions dérogatoires comme ses propres conditions.</w:t>
      </w:r>
    </w:p>
    <w:p w14:paraId="59F88424" w14:textId="77777777" w:rsidR="003B31CC" w:rsidRDefault="003B31CC" w:rsidP="006533EB">
      <w:pPr>
        <w:tabs>
          <w:tab w:val="center" w:pos="4536"/>
          <w:tab w:val="right" w:pos="9070"/>
        </w:tabs>
        <w:spacing w:after="0" w:line="240" w:lineRule="auto"/>
        <w:jc w:val="both"/>
        <w:rPr>
          <w:color w:val="auto"/>
          <w:sz w:val="20"/>
          <w:szCs w:val="20"/>
        </w:rPr>
      </w:pPr>
    </w:p>
    <w:p w14:paraId="544469FD" w14:textId="390AAA32" w:rsidR="00E535C1" w:rsidRPr="00977F9A" w:rsidRDefault="00E535C1" w:rsidP="006533EB">
      <w:pPr>
        <w:pStyle w:val="BodyText"/>
        <w:spacing w:before="60" w:after="60"/>
        <w:rPr>
          <w:rFonts w:ascii="Georgia" w:eastAsia="Calibri" w:hAnsi="Georgia" w:cs="Times New Roman"/>
          <w:szCs w:val="20"/>
          <w:lang w:val="fr-BE"/>
        </w:rPr>
      </w:pPr>
      <w:r w:rsidRPr="00977F9A">
        <w:rPr>
          <w:rFonts w:ascii="Georgia" w:eastAsia="Calibri" w:hAnsi="Georgia" w:cs="Times New Roman"/>
          <w:szCs w:val="20"/>
          <w:lang w:val="fr-BE"/>
        </w:rPr>
        <w:t>Les prix unitaires et les prix globaux de chacun des postes de l’inventaire sont établis en respectant la valeur relative de ces postes par rapport au montant total de l’offre. Tous les frais généraux et financiers, ainsi que le bénéfice, sont répartis sur les différents postes proportionnellement à l’importance de ceux-ci.</w:t>
      </w:r>
    </w:p>
    <w:p w14:paraId="69301654" w14:textId="77777777" w:rsidR="006533EB" w:rsidRPr="00977F9A" w:rsidRDefault="006533EB" w:rsidP="006533EB">
      <w:pPr>
        <w:tabs>
          <w:tab w:val="center" w:pos="4536"/>
          <w:tab w:val="right" w:pos="9070"/>
        </w:tabs>
        <w:spacing w:after="0" w:line="240" w:lineRule="auto"/>
        <w:jc w:val="both"/>
        <w:rPr>
          <w:color w:val="auto"/>
          <w:sz w:val="20"/>
          <w:szCs w:val="20"/>
        </w:rPr>
      </w:pPr>
    </w:p>
    <w:p w14:paraId="5FA2F842" w14:textId="11E571F4" w:rsidR="00E535C1" w:rsidRPr="00977F9A" w:rsidRDefault="00E535C1" w:rsidP="006533EB">
      <w:pPr>
        <w:pStyle w:val="BodyText"/>
        <w:spacing w:before="60" w:after="60"/>
        <w:rPr>
          <w:rFonts w:ascii="Georgia" w:eastAsia="Calibri" w:hAnsi="Georgia" w:cs="Times New Roman"/>
          <w:szCs w:val="20"/>
          <w:lang w:val="fr-BE"/>
        </w:rPr>
      </w:pPr>
      <w:r w:rsidRPr="00977F9A">
        <w:rPr>
          <w:rFonts w:ascii="Georgia" w:eastAsia="Calibri" w:hAnsi="Georgia" w:cs="Times New Roman"/>
          <w:szCs w:val="20"/>
          <w:lang w:val="fr-BE"/>
        </w:rPr>
        <w:t xml:space="preserve">La taxe sur la valeur ajoutée fait l’objet d’un poste spécial de l’inventaire, pour être ajoutée au montant de l’offre. Le soumissionnaire s’engage à exécuter le marché public conformément aux dispositions du </w:t>
      </w:r>
      <w:r w:rsidRPr="00977F9A">
        <w:rPr>
          <w:rFonts w:ascii="Georgia" w:eastAsia="Calibri" w:hAnsi="Georgia" w:cs="Times New Roman"/>
          <w:b/>
          <w:bCs/>
          <w:szCs w:val="20"/>
          <w:lang w:val="fr-BE"/>
        </w:rPr>
        <w:t>CSC /</w:t>
      </w:r>
      <w:r w:rsidR="006533EB" w:rsidRPr="00977F9A">
        <w:rPr>
          <w:rFonts w:ascii="Georgia" w:eastAsia="Calibri" w:hAnsi="Georgia" w:cs="Times New Roman"/>
          <w:b/>
          <w:bCs/>
          <w:szCs w:val="20"/>
          <w:lang w:val="fr-BE"/>
        </w:rPr>
        <w:t>BDI23008-100</w:t>
      </w:r>
      <w:r w:rsidR="002D073A">
        <w:rPr>
          <w:rFonts w:ascii="Georgia" w:eastAsia="Calibri" w:hAnsi="Georgia" w:cs="Times New Roman"/>
          <w:b/>
          <w:bCs/>
          <w:szCs w:val="20"/>
          <w:lang w:val="fr-BE"/>
        </w:rPr>
        <w:t>09</w:t>
      </w:r>
      <w:r w:rsidRPr="00977F9A">
        <w:rPr>
          <w:rFonts w:ascii="Georgia" w:eastAsia="Calibri" w:hAnsi="Georgia" w:cs="Times New Roman"/>
          <w:szCs w:val="20"/>
          <w:lang w:val="fr-BE"/>
        </w:rPr>
        <w:t>, aux prix suivants, exprimés en euros et hors TVA :</w:t>
      </w:r>
    </w:p>
    <w:p w14:paraId="0A1AE4A8" w14:textId="3FF13F73" w:rsidR="00E535C1" w:rsidRPr="00977F9A" w:rsidRDefault="006533EB" w:rsidP="006533EB">
      <w:pPr>
        <w:pStyle w:val="BodyText"/>
        <w:spacing w:before="60" w:after="60"/>
        <w:rPr>
          <w:rFonts w:ascii="Georgia" w:eastAsia="Calibri" w:hAnsi="Georgia" w:cs="Times New Roman"/>
          <w:szCs w:val="20"/>
          <w:lang w:val="fr-BE"/>
        </w:rPr>
      </w:pPr>
      <w:r w:rsidRPr="00977F9A">
        <w:rPr>
          <w:rFonts w:ascii="Georgia" w:eastAsia="Calibri" w:hAnsi="Georgia" w:cs="Times New Roman"/>
          <w:szCs w:val="20"/>
          <w:lang w:val="fr-BE"/>
        </w:rPr>
        <w:t>.............................................................................................................................................(montant en lettres et en chiffres).</w:t>
      </w:r>
    </w:p>
    <w:p w14:paraId="3C4BC083" w14:textId="77777777" w:rsidR="006533EB" w:rsidRPr="00977F9A" w:rsidRDefault="006533EB" w:rsidP="006533EB">
      <w:pPr>
        <w:pStyle w:val="BodyText"/>
        <w:spacing w:before="60" w:after="60"/>
        <w:rPr>
          <w:rFonts w:ascii="Georgia" w:eastAsia="Calibri" w:hAnsi="Georgia" w:cs="Times New Roman"/>
          <w:szCs w:val="20"/>
          <w:lang w:val="fr-BE"/>
        </w:rPr>
      </w:pPr>
    </w:p>
    <w:p w14:paraId="44C2AAFE" w14:textId="251BF326" w:rsidR="00E535C1" w:rsidRPr="00977F9A" w:rsidRDefault="00E535C1" w:rsidP="006533EB">
      <w:pPr>
        <w:pStyle w:val="BodyText"/>
        <w:spacing w:before="60" w:after="60"/>
        <w:rPr>
          <w:rFonts w:ascii="Georgia" w:eastAsia="Calibri" w:hAnsi="Georgia" w:cs="Times New Roman"/>
          <w:szCs w:val="20"/>
          <w:lang w:val="fr-BE"/>
        </w:rPr>
      </w:pPr>
      <w:r w:rsidRPr="00977F9A">
        <w:rPr>
          <w:rFonts w:ascii="Georgia" w:eastAsia="Calibri" w:hAnsi="Georgia" w:cs="Times New Roman"/>
          <w:szCs w:val="20"/>
          <w:lang w:val="fr-BE"/>
        </w:rPr>
        <w:t>Pourcentage TVA : ……………%.</w:t>
      </w:r>
    </w:p>
    <w:p w14:paraId="7B26A152" w14:textId="77777777" w:rsidR="00E535C1" w:rsidRPr="00977F9A" w:rsidRDefault="00E535C1" w:rsidP="006533EB">
      <w:pPr>
        <w:pStyle w:val="BodyText"/>
        <w:spacing w:before="60" w:after="60"/>
        <w:rPr>
          <w:rFonts w:ascii="Georgia" w:eastAsia="Calibri" w:hAnsi="Georgia" w:cs="Times New Roman"/>
          <w:szCs w:val="20"/>
          <w:lang w:val="fr-BE"/>
        </w:rPr>
      </w:pPr>
      <w:r w:rsidRPr="00977F9A">
        <w:rPr>
          <w:rFonts w:ascii="Georgia" w:eastAsia="Calibri" w:hAnsi="Georgia" w:cs="Times New Roman"/>
          <w:szCs w:val="20"/>
          <w:lang w:val="fr-BE"/>
        </w:rPr>
        <w:t>En cas d’approbation de la présente offre, le cautionnement sera constitué dans les conditions et délais prescrits dans le cahier spécial des charges.</w:t>
      </w:r>
    </w:p>
    <w:p w14:paraId="1407B8D5" w14:textId="77777777" w:rsidR="00E535C1" w:rsidRPr="00977F9A" w:rsidRDefault="00E535C1" w:rsidP="006533EB">
      <w:pPr>
        <w:pStyle w:val="BodyText"/>
        <w:spacing w:before="60" w:after="60"/>
        <w:rPr>
          <w:rFonts w:ascii="Georgia" w:eastAsia="Calibri" w:hAnsi="Georgia" w:cs="Times New Roman"/>
          <w:szCs w:val="20"/>
          <w:lang w:val="fr-BE"/>
        </w:rPr>
      </w:pPr>
      <w:r w:rsidRPr="00977F9A">
        <w:rPr>
          <w:rFonts w:ascii="Georgia" w:eastAsia="Calibri" w:hAnsi="Georgia" w:cs="Times New Roman"/>
          <w:szCs w:val="20"/>
          <w:lang w:val="fr-BE"/>
        </w:rPr>
        <w:t>L’information confidentielle et/ou l’information qui se rapporte à des secrets techniques ou commerciaux est clairement indiquée dans l’offre.</w:t>
      </w:r>
    </w:p>
    <w:p w14:paraId="074A888B" w14:textId="3434AF8E" w:rsidR="00E535C1" w:rsidRPr="00977F9A" w:rsidRDefault="00E535C1" w:rsidP="006533EB">
      <w:pPr>
        <w:pStyle w:val="BodyText"/>
        <w:spacing w:before="60" w:after="60"/>
        <w:rPr>
          <w:rFonts w:ascii="Georgia" w:eastAsia="Calibri" w:hAnsi="Georgia" w:cs="Times New Roman"/>
          <w:szCs w:val="20"/>
          <w:lang w:val="fr-BE"/>
        </w:rPr>
      </w:pPr>
      <w:r w:rsidRPr="00977F9A">
        <w:rPr>
          <w:rFonts w:ascii="Georgia" w:eastAsia="Calibri" w:hAnsi="Georgia" w:cs="Times New Roman"/>
          <w:szCs w:val="20"/>
          <w:lang w:val="fr-BE"/>
        </w:rPr>
        <w:t>Afin de rendre possible une comparaison adéquate des offres, les données ou documents mentionnés au</w:t>
      </w:r>
      <w:r w:rsidR="006533EB" w:rsidRPr="00977F9A">
        <w:rPr>
          <w:rFonts w:ascii="Georgia" w:eastAsia="Calibri" w:hAnsi="Georgia" w:cs="Times New Roman"/>
          <w:szCs w:val="20"/>
          <w:lang w:val="fr-BE"/>
        </w:rPr>
        <w:t>x</w:t>
      </w:r>
      <w:r w:rsidRPr="00977F9A">
        <w:rPr>
          <w:rFonts w:ascii="Georgia" w:eastAsia="Calibri" w:hAnsi="Georgia" w:cs="Times New Roman"/>
          <w:szCs w:val="20"/>
          <w:lang w:val="fr-BE"/>
        </w:rPr>
        <w:t xml:space="preserve"> </w:t>
      </w:r>
      <w:r w:rsidR="009B0208" w:rsidRPr="00977F9A">
        <w:rPr>
          <w:rFonts w:ascii="Georgia" w:eastAsia="Calibri" w:hAnsi="Georgia" w:cs="Times New Roman"/>
          <w:szCs w:val="20"/>
          <w:lang w:val="fr-BE"/>
        </w:rPr>
        <w:t>points 6.2.1</w:t>
      </w:r>
      <w:r w:rsidR="006533EB" w:rsidRPr="00977F9A">
        <w:rPr>
          <w:rFonts w:ascii="Georgia" w:eastAsia="Calibri" w:hAnsi="Georgia" w:cs="Times New Roman"/>
          <w:szCs w:val="20"/>
          <w:lang w:val="fr-BE"/>
        </w:rPr>
        <w:t xml:space="preserve"> et 6.2</w:t>
      </w:r>
      <w:r w:rsidRPr="00977F9A">
        <w:rPr>
          <w:rFonts w:ascii="Georgia" w:eastAsia="Calibri" w:hAnsi="Georgia" w:cs="Times New Roman"/>
          <w:szCs w:val="20"/>
          <w:lang w:val="fr-BE"/>
        </w:rPr>
        <w:t xml:space="preserve">, dûment </w:t>
      </w:r>
      <w:r w:rsidR="006533EB" w:rsidRPr="00977F9A">
        <w:rPr>
          <w:rFonts w:ascii="Georgia" w:eastAsia="Calibri" w:hAnsi="Georgia" w:cs="Times New Roman"/>
          <w:szCs w:val="20"/>
          <w:lang w:val="fr-BE"/>
        </w:rPr>
        <w:t xml:space="preserve">complétés et </w:t>
      </w:r>
      <w:r w:rsidRPr="00977F9A">
        <w:rPr>
          <w:rFonts w:ascii="Georgia" w:eastAsia="Calibri" w:hAnsi="Georgia" w:cs="Times New Roman"/>
          <w:szCs w:val="20"/>
          <w:lang w:val="fr-BE"/>
        </w:rPr>
        <w:t>signés, doivent être joints à l’offre.</w:t>
      </w:r>
    </w:p>
    <w:p w14:paraId="5164E2B5" w14:textId="77777777" w:rsidR="00E535C1" w:rsidRPr="00977F9A" w:rsidRDefault="00E535C1" w:rsidP="006533EB">
      <w:pPr>
        <w:pStyle w:val="BodyText"/>
        <w:spacing w:before="60" w:after="60"/>
        <w:rPr>
          <w:rFonts w:ascii="Georgia" w:eastAsia="Calibri" w:hAnsi="Georgia" w:cs="Times New Roman"/>
          <w:szCs w:val="20"/>
          <w:lang w:val="fr-BE"/>
        </w:rPr>
      </w:pPr>
      <w:r w:rsidRPr="00977F9A">
        <w:rPr>
          <w:rFonts w:ascii="Georgia" w:eastAsia="Calibri" w:hAnsi="Georgia" w:cs="Times New Roman"/>
          <w:szCs w:val="20"/>
          <w:lang w:val="fr-BE"/>
        </w:rPr>
        <w:t xml:space="preserve"> </w:t>
      </w:r>
    </w:p>
    <w:p w14:paraId="265A2C05" w14:textId="710543CF" w:rsidR="00E535C1" w:rsidRPr="00977F9A" w:rsidRDefault="00E535C1" w:rsidP="006533EB">
      <w:pPr>
        <w:pStyle w:val="BodyText"/>
        <w:spacing w:before="60" w:after="60"/>
        <w:rPr>
          <w:rFonts w:ascii="Georgia" w:eastAsia="Calibri" w:hAnsi="Georgia" w:cs="Times New Roman"/>
          <w:szCs w:val="20"/>
          <w:lang w:val="fr-BE"/>
        </w:rPr>
      </w:pPr>
      <w:r w:rsidRPr="00977F9A">
        <w:rPr>
          <w:rFonts w:ascii="Georgia" w:eastAsia="Calibri" w:hAnsi="Georgia" w:cs="Times New Roman"/>
          <w:szCs w:val="20"/>
          <w:lang w:val="fr-BE"/>
        </w:rPr>
        <w:t xml:space="preserve">En annexe, le soumissionnaire joint à son offre </w:t>
      </w:r>
      <w:r w:rsidR="009B0208" w:rsidRPr="00977F9A">
        <w:rPr>
          <w:rFonts w:ascii="Georgia" w:eastAsia="Calibri" w:hAnsi="Georgia" w:cs="Times New Roman"/>
          <w:szCs w:val="20"/>
          <w:lang w:val="fr-BE"/>
        </w:rPr>
        <w:t>tous les documents requis pour la sélection qualitative, l’évaluation de la régularité de l’offre et pour les critères d’attribution</w:t>
      </w:r>
      <w:r w:rsidRPr="00977F9A">
        <w:rPr>
          <w:rFonts w:ascii="Georgia" w:eastAsia="Calibri" w:hAnsi="Georgia" w:cs="Times New Roman"/>
          <w:szCs w:val="20"/>
          <w:lang w:val="fr-BE"/>
        </w:rPr>
        <w:t>.</w:t>
      </w:r>
    </w:p>
    <w:p w14:paraId="6C5795BA" w14:textId="77777777" w:rsidR="00E535C1" w:rsidRPr="00977F9A" w:rsidRDefault="00E535C1" w:rsidP="006533EB">
      <w:pPr>
        <w:pStyle w:val="BodyText"/>
        <w:spacing w:before="60" w:after="60"/>
        <w:rPr>
          <w:rFonts w:ascii="Georgia" w:eastAsia="Calibri" w:hAnsi="Georgia" w:cs="Times New Roman"/>
          <w:szCs w:val="20"/>
          <w:lang w:val="fr-BE"/>
        </w:rPr>
      </w:pPr>
    </w:p>
    <w:p w14:paraId="1D959808" w14:textId="1D9382A3" w:rsidR="00E535C1" w:rsidRPr="00977F9A" w:rsidRDefault="00E535C1" w:rsidP="009B0208">
      <w:pPr>
        <w:pStyle w:val="BodyText"/>
        <w:spacing w:before="60" w:after="60"/>
        <w:rPr>
          <w:rFonts w:ascii="Georgia" w:eastAsia="Calibri" w:hAnsi="Georgia" w:cs="Times New Roman"/>
          <w:szCs w:val="22"/>
          <w:lang w:val="fr-BE"/>
        </w:rPr>
      </w:pPr>
      <w:r w:rsidRPr="00977F9A">
        <w:rPr>
          <w:rFonts w:ascii="Georgia" w:eastAsia="Calibri" w:hAnsi="Georgia" w:cs="Times New Roman"/>
          <w:szCs w:val="20"/>
          <w:lang w:val="fr-BE"/>
        </w:rPr>
        <w:t>Le soumissionnaire déclare sur l’honneur que les informations fournies sont exactes et correctes et qu’elles ont été établies en parfaite connaissance des conséquences de toute fausse déclaration.</w:t>
      </w:r>
    </w:p>
    <w:p w14:paraId="0EF63610" w14:textId="77777777" w:rsidR="00E535C1" w:rsidRPr="00977F9A" w:rsidRDefault="00E535C1" w:rsidP="00E535C1">
      <w:pPr>
        <w:pStyle w:val="BodyText"/>
        <w:spacing w:before="60" w:after="60"/>
        <w:rPr>
          <w:rFonts w:ascii="Georgia" w:eastAsia="Calibri" w:hAnsi="Georgia" w:cs="Times New Roman"/>
          <w:szCs w:val="22"/>
          <w:lang w:val="fr-BE"/>
        </w:rPr>
      </w:pPr>
      <w:r w:rsidRPr="00977F9A">
        <w:rPr>
          <w:rFonts w:ascii="Georgia" w:eastAsia="Calibri" w:hAnsi="Georgia" w:cs="Times New Roman"/>
          <w:szCs w:val="22"/>
          <w:lang w:val="fr-BE"/>
        </w:rPr>
        <w:t>Certifié pour vrai et conforme,</w:t>
      </w:r>
    </w:p>
    <w:p w14:paraId="1684BE69" w14:textId="77777777" w:rsidR="00E535C1" w:rsidRPr="00977F9A" w:rsidRDefault="00E535C1" w:rsidP="00E535C1">
      <w:pPr>
        <w:pStyle w:val="BodyText"/>
        <w:spacing w:before="60" w:after="60"/>
        <w:rPr>
          <w:rFonts w:ascii="Georgia" w:eastAsia="Calibri" w:hAnsi="Georgia" w:cs="Times New Roman"/>
          <w:szCs w:val="22"/>
          <w:lang w:val="fr-BE"/>
        </w:rPr>
      </w:pPr>
    </w:p>
    <w:p w14:paraId="4E85D383" w14:textId="7ED27892" w:rsidR="009B0208" w:rsidRPr="00977F9A" w:rsidRDefault="00E535C1" w:rsidP="00D3505D">
      <w:pPr>
        <w:pStyle w:val="BodyText"/>
        <w:spacing w:before="60" w:after="60"/>
        <w:rPr>
          <w:rFonts w:ascii="Georgia" w:eastAsia="Calibri" w:hAnsi="Georgia" w:cs="Times New Roman"/>
          <w:szCs w:val="22"/>
          <w:lang w:val="fr-BE"/>
        </w:rPr>
      </w:pPr>
      <w:r w:rsidRPr="00977F9A">
        <w:rPr>
          <w:rFonts w:ascii="Georgia" w:eastAsia="Calibri" w:hAnsi="Georgia" w:cs="Times New Roman"/>
          <w:szCs w:val="22"/>
          <w:lang w:val="fr-BE"/>
        </w:rPr>
        <w:t xml:space="preserve">Fait à …………………… le </w:t>
      </w:r>
      <w:r w:rsidR="009B0208" w:rsidRPr="00977F9A">
        <w:rPr>
          <w:rFonts w:ascii="Georgia" w:eastAsia="Calibri" w:hAnsi="Georgia" w:cs="Times New Roman"/>
          <w:szCs w:val="22"/>
          <w:lang w:val="fr-BE"/>
        </w:rPr>
        <w:t xml:space="preserve">  /    /2025.</w:t>
      </w:r>
    </w:p>
    <w:p w14:paraId="27706555" w14:textId="1D1272F0" w:rsidR="009B0208" w:rsidRPr="00977F9A" w:rsidRDefault="00D3505D" w:rsidP="00E535C1">
      <w:pPr>
        <w:pStyle w:val="BodyText"/>
        <w:spacing w:before="60" w:after="60"/>
        <w:rPr>
          <w:rFonts w:ascii="Georgia" w:eastAsia="Calibri" w:hAnsi="Georgia" w:cs="Times New Roman"/>
          <w:szCs w:val="22"/>
          <w:lang w:val="fr-BE"/>
        </w:rPr>
      </w:pPr>
      <w:r w:rsidRPr="00977F9A">
        <w:rPr>
          <w:rFonts w:ascii="Georgia" w:eastAsia="Calibri" w:hAnsi="Georgia" w:cs="Times New Roman"/>
          <w:szCs w:val="22"/>
          <w:lang w:val="fr-BE"/>
        </w:rPr>
        <w:t>Signature du soumissionnaire ou son mandataire</w:t>
      </w:r>
    </w:p>
    <w:p w14:paraId="67D01C01" w14:textId="36F26BA5" w:rsidR="000468D3" w:rsidRDefault="000468D3">
      <w:pPr>
        <w:spacing w:after="0" w:line="240" w:lineRule="auto"/>
      </w:pPr>
      <w:r>
        <w:br w:type="page"/>
      </w:r>
    </w:p>
    <w:p w14:paraId="4BA5DD68" w14:textId="7C97286C" w:rsidR="006030DB" w:rsidRPr="001719FB" w:rsidRDefault="001C1F90" w:rsidP="001719FB">
      <w:pPr>
        <w:pStyle w:val="Heading2"/>
      </w:pPr>
      <w:bookmarkStart w:id="215" w:name="_Toc198621383"/>
      <w:r w:rsidRPr="001719FB">
        <w:lastRenderedPageBreak/>
        <w:t>Bordereau</w:t>
      </w:r>
      <w:r w:rsidR="006030DB" w:rsidRPr="001719FB">
        <w:t xml:space="preserve"> des prix</w:t>
      </w:r>
      <w:bookmarkEnd w:id="215"/>
      <w:r w:rsidR="006030DB" w:rsidRPr="001719FB">
        <w:t xml:space="preserve"> </w:t>
      </w:r>
    </w:p>
    <w:p w14:paraId="53088967" w14:textId="64396FB0" w:rsidR="001719FB" w:rsidRDefault="001719FB" w:rsidP="001719FB">
      <w:pPr>
        <w:spacing w:before="160"/>
        <w:jc w:val="both"/>
        <w:rPr>
          <w:lang w:val="fr-FR"/>
        </w:rPr>
      </w:pPr>
      <w:r w:rsidRPr="00775557">
        <w:rPr>
          <w:lang w:val="fr-FR"/>
        </w:rPr>
        <w:t xml:space="preserve">En déposant son offre, le soumissionnaire déclare explicitement accepter toutes les conditions énumérées dans le cahier spécial des charges et renoncer aux éventuelles dispositions dérogatoires comme ses propres conditions. Le soumissionnaire s’engage à exécuter le présent marché conformément aux dispositions du cahier spécial des charges au </w:t>
      </w:r>
      <w:r w:rsidRPr="005E14A2">
        <w:rPr>
          <w:b/>
          <w:bCs/>
          <w:color w:val="auto"/>
          <w:u w:val="single"/>
          <w:lang w:val="fr-FR"/>
        </w:rPr>
        <w:t>prix global forfaitaire</w:t>
      </w:r>
      <w:r w:rsidRPr="005E14A2">
        <w:rPr>
          <w:color w:val="auto"/>
          <w:lang w:val="fr-FR"/>
        </w:rPr>
        <w:t xml:space="preserve"> </w:t>
      </w:r>
      <w:r w:rsidRPr="00775557">
        <w:rPr>
          <w:lang w:val="fr-FR"/>
        </w:rPr>
        <w:t xml:space="preserve">suivant, exprimés en </w:t>
      </w:r>
      <w:r w:rsidR="005E14A2">
        <w:rPr>
          <w:lang w:val="fr-FR"/>
        </w:rPr>
        <w:t>EUROS</w:t>
      </w:r>
      <w:r w:rsidRPr="00775557">
        <w:rPr>
          <w:lang w:val="fr-FR"/>
        </w:rPr>
        <w:t xml:space="preserve"> et TVA </w:t>
      </w:r>
      <w:r w:rsidR="005E14A2">
        <w:rPr>
          <w:lang w:val="fr-FR"/>
        </w:rPr>
        <w:t>incluse</w:t>
      </w:r>
      <w:r w:rsidRPr="00775557">
        <w:rPr>
          <w:lang w:val="fr-FR"/>
        </w:rPr>
        <w:t>(en chiffres) :</w:t>
      </w:r>
    </w:p>
    <w:tbl>
      <w:tblPr>
        <w:tblW w:w="5257" w:type="pct"/>
        <w:tblInd w:w="-431" w:type="dxa"/>
        <w:tblLayout w:type="fixed"/>
        <w:tblLook w:val="04A0" w:firstRow="1" w:lastRow="0" w:firstColumn="1" w:lastColumn="0" w:noHBand="0" w:noVBand="1"/>
      </w:tblPr>
      <w:tblGrid>
        <w:gridCol w:w="7231"/>
        <w:gridCol w:w="1700"/>
      </w:tblGrid>
      <w:tr w:rsidR="006465A3" w:rsidRPr="00593244" w14:paraId="5D9114C0" w14:textId="77777777" w:rsidTr="00F92E22">
        <w:trPr>
          <w:trHeight w:val="20"/>
          <w:tblHeader/>
        </w:trPr>
        <w:tc>
          <w:tcPr>
            <w:tcW w:w="4048"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287C084E" w14:textId="77777777" w:rsidR="006465A3" w:rsidRPr="00593244" w:rsidRDefault="006465A3" w:rsidP="00AE0EB6">
            <w:pPr>
              <w:pStyle w:val="BodyText"/>
              <w:spacing w:before="60" w:after="60"/>
              <w:rPr>
                <w:rFonts w:ascii="Georgia" w:hAnsi="Georgia"/>
                <w:b/>
                <w:bCs/>
                <w:color w:val="404040" w:themeColor="text1" w:themeTint="BF"/>
                <w:sz w:val="21"/>
              </w:rPr>
            </w:pPr>
            <w:r w:rsidRPr="00593244">
              <w:rPr>
                <w:rFonts w:ascii="Georgia" w:hAnsi="Georgia"/>
                <w:b/>
                <w:bCs/>
                <w:color w:val="404040" w:themeColor="text1" w:themeTint="BF"/>
                <w:sz w:val="21"/>
              </w:rPr>
              <w:t>Désignation</w:t>
            </w:r>
          </w:p>
        </w:tc>
        <w:tc>
          <w:tcPr>
            <w:tcW w:w="952" w:type="pct"/>
            <w:tcBorders>
              <w:top w:val="single" w:sz="4" w:space="0" w:color="auto"/>
              <w:left w:val="nil"/>
              <w:bottom w:val="single" w:sz="4" w:space="0" w:color="auto"/>
              <w:right w:val="single" w:sz="4" w:space="0" w:color="auto"/>
            </w:tcBorders>
            <w:shd w:val="clear" w:color="000000" w:fill="F2F2F2"/>
            <w:vAlign w:val="center"/>
            <w:hideMark/>
          </w:tcPr>
          <w:p w14:paraId="4447C4D0" w14:textId="1FBDFC8D" w:rsidR="006465A3" w:rsidRPr="00593244" w:rsidRDefault="006465A3" w:rsidP="00AE0EB6">
            <w:pPr>
              <w:pStyle w:val="BodyText"/>
              <w:spacing w:before="60" w:after="60"/>
              <w:rPr>
                <w:rFonts w:ascii="Georgia" w:hAnsi="Georgia"/>
                <w:b/>
                <w:bCs/>
                <w:color w:val="404040" w:themeColor="text1" w:themeTint="BF"/>
                <w:sz w:val="21"/>
              </w:rPr>
            </w:pPr>
            <w:r w:rsidRPr="00593244">
              <w:rPr>
                <w:rFonts w:ascii="Georgia" w:hAnsi="Georgia"/>
                <w:b/>
                <w:bCs/>
                <w:color w:val="404040" w:themeColor="text1" w:themeTint="BF"/>
                <w:sz w:val="21"/>
              </w:rPr>
              <w:t>Prix unitaires en chiffres (Euros) HTVA*</w:t>
            </w:r>
          </w:p>
        </w:tc>
      </w:tr>
      <w:tr w:rsidR="006465A3" w:rsidRPr="009B0208" w14:paraId="23A52640" w14:textId="77777777" w:rsidTr="00F92E22">
        <w:trPr>
          <w:trHeight w:val="20"/>
        </w:trPr>
        <w:tc>
          <w:tcPr>
            <w:tcW w:w="4048" w:type="pct"/>
            <w:tcBorders>
              <w:top w:val="nil"/>
              <w:left w:val="single" w:sz="4" w:space="0" w:color="auto"/>
              <w:bottom w:val="single" w:sz="4" w:space="0" w:color="auto"/>
              <w:right w:val="single" w:sz="4" w:space="0" w:color="auto"/>
            </w:tcBorders>
            <w:shd w:val="clear" w:color="auto" w:fill="auto"/>
            <w:vAlign w:val="center"/>
            <w:hideMark/>
          </w:tcPr>
          <w:p w14:paraId="39593180" w14:textId="683F854D" w:rsidR="006465A3" w:rsidRPr="004C3846" w:rsidRDefault="006465A3" w:rsidP="00AE0EB6">
            <w:pPr>
              <w:pStyle w:val="BodyText"/>
              <w:spacing w:before="60" w:after="60"/>
              <w:rPr>
                <w:rFonts w:ascii="Georgia" w:hAnsi="Georgia"/>
                <w:i/>
                <w:iCs/>
                <w:szCs w:val="20"/>
              </w:rPr>
            </w:pPr>
            <w:r w:rsidRPr="004C3846">
              <w:rPr>
                <w:rFonts w:ascii="Georgia" w:hAnsi="Georgia"/>
                <w:i/>
                <w:iCs/>
                <w:szCs w:val="20"/>
              </w:rPr>
              <w:t>HONORAIRES</w:t>
            </w:r>
          </w:p>
        </w:tc>
        <w:tc>
          <w:tcPr>
            <w:tcW w:w="952" w:type="pct"/>
            <w:tcBorders>
              <w:top w:val="nil"/>
              <w:left w:val="nil"/>
              <w:bottom w:val="single" w:sz="4" w:space="0" w:color="auto"/>
              <w:right w:val="single" w:sz="4" w:space="0" w:color="auto"/>
            </w:tcBorders>
            <w:shd w:val="clear" w:color="auto" w:fill="auto"/>
            <w:vAlign w:val="center"/>
            <w:hideMark/>
          </w:tcPr>
          <w:p w14:paraId="71FE1729" w14:textId="77777777" w:rsidR="006465A3" w:rsidRPr="009B0208" w:rsidRDefault="006465A3" w:rsidP="00AE0EB6">
            <w:pPr>
              <w:pStyle w:val="BodyText"/>
              <w:spacing w:before="60" w:after="60"/>
              <w:rPr>
                <w:rFonts w:ascii="Georgia" w:hAnsi="Georgia"/>
                <w:b/>
                <w:bCs/>
                <w:i/>
                <w:iCs/>
                <w:szCs w:val="20"/>
              </w:rPr>
            </w:pPr>
            <w:r w:rsidRPr="009B0208">
              <w:rPr>
                <w:rFonts w:ascii="Georgia" w:hAnsi="Georgia"/>
                <w:b/>
                <w:bCs/>
                <w:i/>
                <w:iCs/>
                <w:szCs w:val="20"/>
              </w:rPr>
              <w:t> </w:t>
            </w:r>
          </w:p>
        </w:tc>
      </w:tr>
      <w:tr w:rsidR="006465A3" w:rsidRPr="009B0208" w14:paraId="0AE21B88" w14:textId="77777777" w:rsidTr="00F92E22">
        <w:trPr>
          <w:trHeight w:val="20"/>
        </w:trPr>
        <w:tc>
          <w:tcPr>
            <w:tcW w:w="4048" w:type="pct"/>
            <w:tcBorders>
              <w:top w:val="nil"/>
              <w:left w:val="single" w:sz="4" w:space="0" w:color="auto"/>
              <w:bottom w:val="single" w:sz="4" w:space="0" w:color="auto"/>
              <w:right w:val="single" w:sz="4" w:space="0" w:color="auto"/>
            </w:tcBorders>
            <w:shd w:val="clear" w:color="auto" w:fill="auto"/>
            <w:vAlign w:val="center"/>
            <w:hideMark/>
          </w:tcPr>
          <w:p w14:paraId="56B0AEEC" w14:textId="57DBF648" w:rsidR="006465A3" w:rsidRPr="004C3846" w:rsidRDefault="004C3846" w:rsidP="00FC1DEE">
            <w:pPr>
              <w:pStyle w:val="BodyText"/>
              <w:spacing w:before="60" w:after="60"/>
              <w:rPr>
                <w:rFonts w:ascii="Georgia" w:hAnsi="Georgia"/>
                <w:i/>
                <w:iCs/>
                <w:szCs w:val="20"/>
              </w:rPr>
            </w:pPr>
            <w:r w:rsidRPr="004C3846">
              <w:rPr>
                <w:rFonts w:ascii="Georgia" w:hAnsi="Georgia"/>
                <w:i/>
                <w:iCs/>
                <w:szCs w:val="20"/>
              </w:rPr>
              <w:t xml:space="preserve">MOBILISATION </w:t>
            </w:r>
            <w:r w:rsidR="00E7555C" w:rsidRPr="00E7555C">
              <w:rPr>
                <w:rFonts w:ascii="Georgia" w:hAnsi="Georgia"/>
                <w:i/>
                <w:iCs/>
                <w:szCs w:val="20"/>
              </w:rPr>
              <w:t>(location moto / véhicule)</w:t>
            </w:r>
          </w:p>
        </w:tc>
        <w:tc>
          <w:tcPr>
            <w:tcW w:w="952" w:type="pct"/>
            <w:tcBorders>
              <w:top w:val="nil"/>
              <w:left w:val="nil"/>
              <w:bottom w:val="single" w:sz="4" w:space="0" w:color="auto"/>
              <w:right w:val="single" w:sz="4" w:space="0" w:color="auto"/>
            </w:tcBorders>
            <w:shd w:val="clear" w:color="auto" w:fill="auto"/>
            <w:vAlign w:val="center"/>
          </w:tcPr>
          <w:p w14:paraId="50B9EB72" w14:textId="51511DC9" w:rsidR="006465A3" w:rsidRPr="009B0208" w:rsidRDefault="006465A3" w:rsidP="00FC1DEE">
            <w:pPr>
              <w:pStyle w:val="BodyText"/>
              <w:spacing w:before="60" w:after="60"/>
              <w:rPr>
                <w:rFonts w:ascii="Georgia" w:hAnsi="Georgia"/>
                <w:szCs w:val="20"/>
              </w:rPr>
            </w:pPr>
          </w:p>
        </w:tc>
      </w:tr>
      <w:tr w:rsidR="006465A3" w:rsidRPr="009B0208" w14:paraId="252B0411" w14:textId="77777777" w:rsidTr="00F92E22">
        <w:trPr>
          <w:trHeight w:val="20"/>
        </w:trPr>
        <w:tc>
          <w:tcPr>
            <w:tcW w:w="40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99A7DF" w14:textId="12D7ED0D" w:rsidR="006465A3" w:rsidRPr="004C3846" w:rsidRDefault="005271FB" w:rsidP="00AE0EB6">
            <w:pPr>
              <w:pStyle w:val="BodyText"/>
              <w:spacing w:before="60" w:after="60"/>
              <w:rPr>
                <w:rFonts w:ascii="Georgia" w:hAnsi="Georgia"/>
                <w:i/>
                <w:iCs/>
                <w:szCs w:val="20"/>
              </w:rPr>
            </w:pPr>
            <w:r w:rsidRPr="005271FB">
              <w:rPr>
                <w:rFonts w:ascii="Georgia" w:hAnsi="Georgia"/>
                <w:i/>
                <w:iCs/>
                <w:szCs w:val="20"/>
              </w:rPr>
              <w:t>REPROGRAPHIE</w:t>
            </w:r>
            <w:r>
              <w:rPr>
                <w:rFonts w:ascii="Georgia" w:hAnsi="Georgia"/>
                <w:i/>
                <w:iCs/>
                <w:szCs w:val="20"/>
              </w:rPr>
              <w:t xml:space="preserve"> </w:t>
            </w:r>
          </w:p>
        </w:tc>
        <w:tc>
          <w:tcPr>
            <w:tcW w:w="952" w:type="pct"/>
            <w:tcBorders>
              <w:top w:val="single" w:sz="4" w:space="0" w:color="auto"/>
              <w:left w:val="nil"/>
              <w:bottom w:val="single" w:sz="4" w:space="0" w:color="auto"/>
              <w:right w:val="single" w:sz="4" w:space="0" w:color="auto"/>
            </w:tcBorders>
            <w:shd w:val="clear" w:color="auto" w:fill="auto"/>
            <w:vAlign w:val="center"/>
          </w:tcPr>
          <w:p w14:paraId="3ECD3779" w14:textId="112EC00D" w:rsidR="006465A3" w:rsidRPr="009B0208" w:rsidRDefault="006465A3" w:rsidP="00AE0EB6">
            <w:pPr>
              <w:pStyle w:val="BodyText"/>
              <w:spacing w:before="60" w:after="60"/>
              <w:rPr>
                <w:rFonts w:ascii="Georgia" w:hAnsi="Georgia"/>
                <w:szCs w:val="20"/>
              </w:rPr>
            </w:pPr>
          </w:p>
        </w:tc>
      </w:tr>
      <w:tr w:rsidR="0060454F" w:rsidRPr="008B691A" w14:paraId="0E2DB2DA" w14:textId="77777777" w:rsidTr="00F92E22">
        <w:trPr>
          <w:trHeight w:val="20"/>
        </w:trPr>
        <w:tc>
          <w:tcPr>
            <w:tcW w:w="4048" w:type="pct"/>
            <w:tcBorders>
              <w:top w:val="single" w:sz="4" w:space="0" w:color="auto"/>
              <w:left w:val="single" w:sz="4" w:space="0" w:color="auto"/>
              <w:bottom w:val="single" w:sz="4" w:space="0" w:color="auto"/>
              <w:right w:val="single" w:sz="4" w:space="0" w:color="auto"/>
            </w:tcBorders>
            <w:shd w:val="clear" w:color="auto" w:fill="auto"/>
            <w:vAlign w:val="center"/>
          </w:tcPr>
          <w:p w14:paraId="358ADCB3" w14:textId="2649CBFB" w:rsidR="0060454F" w:rsidRPr="00681B7C" w:rsidRDefault="008B691A" w:rsidP="0060454F">
            <w:pPr>
              <w:pStyle w:val="BodyText"/>
              <w:spacing w:before="60" w:after="60"/>
              <w:rPr>
                <w:rFonts w:ascii="Georgia" w:hAnsi="Georgia"/>
                <w:i/>
                <w:iCs/>
                <w:szCs w:val="20"/>
              </w:rPr>
            </w:pPr>
            <w:r w:rsidRPr="00681B7C">
              <w:rPr>
                <w:rFonts w:ascii="Georgia" w:hAnsi="Georgia"/>
                <w:i/>
                <w:iCs/>
                <w:szCs w:val="20"/>
              </w:rPr>
              <w:t>PRIX TOTAL EN EUROS HORS TVA</w:t>
            </w:r>
            <w:r w:rsidR="002519BE" w:rsidRPr="00681B7C">
              <w:rPr>
                <w:rFonts w:ascii="Georgia" w:hAnsi="Georgia"/>
                <w:i/>
                <w:iCs/>
                <w:szCs w:val="20"/>
              </w:rPr>
              <w:t> :</w:t>
            </w:r>
          </w:p>
        </w:tc>
        <w:tc>
          <w:tcPr>
            <w:tcW w:w="952" w:type="pct"/>
            <w:tcBorders>
              <w:top w:val="single" w:sz="4" w:space="0" w:color="auto"/>
              <w:left w:val="nil"/>
              <w:bottom w:val="single" w:sz="4" w:space="0" w:color="auto"/>
              <w:right w:val="single" w:sz="4" w:space="0" w:color="auto"/>
            </w:tcBorders>
            <w:shd w:val="clear" w:color="auto" w:fill="auto"/>
            <w:vAlign w:val="center"/>
          </w:tcPr>
          <w:p w14:paraId="2B41963F" w14:textId="77777777" w:rsidR="0060454F" w:rsidRPr="008B691A" w:rsidRDefault="0060454F" w:rsidP="0060454F">
            <w:pPr>
              <w:pStyle w:val="BodyText"/>
              <w:spacing w:before="60" w:after="60"/>
              <w:rPr>
                <w:rFonts w:ascii="Georgia" w:hAnsi="Georgia"/>
                <w:szCs w:val="20"/>
              </w:rPr>
            </w:pPr>
          </w:p>
        </w:tc>
      </w:tr>
      <w:tr w:rsidR="002519BE" w:rsidRPr="008B691A" w14:paraId="2F58F95A" w14:textId="77777777" w:rsidTr="00F92E22">
        <w:trPr>
          <w:trHeight w:val="20"/>
        </w:trPr>
        <w:tc>
          <w:tcPr>
            <w:tcW w:w="4048" w:type="pct"/>
            <w:tcBorders>
              <w:top w:val="single" w:sz="4" w:space="0" w:color="auto"/>
              <w:left w:val="single" w:sz="4" w:space="0" w:color="auto"/>
              <w:bottom w:val="single" w:sz="4" w:space="0" w:color="auto"/>
              <w:right w:val="single" w:sz="4" w:space="0" w:color="auto"/>
            </w:tcBorders>
            <w:shd w:val="clear" w:color="auto" w:fill="auto"/>
            <w:vAlign w:val="center"/>
          </w:tcPr>
          <w:p w14:paraId="60D1B984" w14:textId="5649A9DE" w:rsidR="002519BE" w:rsidRPr="00681B7C" w:rsidRDefault="002519BE" w:rsidP="0060454F">
            <w:pPr>
              <w:pStyle w:val="BodyText"/>
              <w:spacing w:before="60" w:after="60"/>
              <w:rPr>
                <w:rFonts w:ascii="Georgia" w:hAnsi="Georgia"/>
                <w:i/>
                <w:iCs/>
                <w:szCs w:val="20"/>
              </w:rPr>
            </w:pPr>
            <w:r w:rsidRPr="00681B7C">
              <w:rPr>
                <w:rFonts w:ascii="Georgia" w:hAnsi="Georgia"/>
                <w:i/>
                <w:iCs/>
                <w:szCs w:val="20"/>
              </w:rPr>
              <w:t>TVA :</w:t>
            </w:r>
          </w:p>
        </w:tc>
        <w:tc>
          <w:tcPr>
            <w:tcW w:w="952" w:type="pct"/>
            <w:tcBorders>
              <w:top w:val="single" w:sz="4" w:space="0" w:color="auto"/>
              <w:left w:val="nil"/>
              <w:bottom w:val="single" w:sz="4" w:space="0" w:color="auto"/>
              <w:right w:val="single" w:sz="4" w:space="0" w:color="auto"/>
            </w:tcBorders>
            <w:shd w:val="clear" w:color="auto" w:fill="auto"/>
            <w:vAlign w:val="center"/>
          </w:tcPr>
          <w:p w14:paraId="68C6D7FD" w14:textId="77777777" w:rsidR="002519BE" w:rsidRPr="008B691A" w:rsidRDefault="002519BE" w:rsidP="0060454F">
            <w:pPr>
              <w:pStyle w:val="BodyText"/>
              <w:spacing w:before="60" w:after="60"/>
              <w:rPr>
                <w:rFonts w:ascii="Georgia" w:hAnsi="Georgia"/>
                <w:szCs w:val="20"/>
              </w:rPr>
            </w:pPr>
          </w:p>
        </w:tc>
      </w:tr>
      <w:tr w:rsidR="002519BE" w:rsidRPr="008B691A" w14:paraId="0288D46A" w14:textId="77777777" w:rsidTr="00F92E22">
        <w:trPr>
          <w:trHeight w:val="20"/>
        </w:trPr>
        <w:tc>
          <w:tcPr>
            <w:tcW w:w="4048" w:type="pct"/>
            <w:tcBorders>
              <w:top w:val="single" w:sz="4" w:space="0" w:color="auto"/>
              <w:left w:val="single" w:sz="4" w:space="0" w:color="auto"/>
              <w:bottom w:val="single" w:sz="4" w:space="0" w:color="auto"/>
              <w:right w:val="single" w:sz="4" w:space="0" w:color="auto"/>
            </w:tcBorders>
            <w:shd w:val="clear" w:color="auto" w:fill="auto"/>
            <w:vAlign w:val="center"/>
          </w:tcPr>
          <w:p w14:paraId="5C02CD55" w14:textId="47745B2E" w:rsidR="002519BE" w:rsidRPr="00681B7C" w:rsidRDefault="002519BE" w:rsidP="0060454F">
            <w:pPr>
              <w:pStyle w:val="BodyText"/>
              <w:spacing w:before="60" w:after="60"/>
              <w:rPr>
                <w:rFonts w:ascii="Georgia" w:hAnsi="Georgia"/>
                <w:i/>
                <w:iCs/>
                <w:szCs w:val="20"/>
              </w:rPr>
            </w:pPr>
            <w:r w:rsidRPr="00681B7C">
              <w:rPr>
                <w:rFonts w:ascii="Georgia" w:hAnsi="Georgia"/>
                <w:i/>
                <w:iCs/>
                <w:szCs w:val="20"/>
              </w:rPr>
              <w:t>PRIX TOTAL EN EUROS TVA </w:t>
            </w:r>
            <w:r w:rsidR="00943409" w:rsidRPr="00681B7C">
              <w:rPr>
                <w:rFonts w:ascii="Georgia" w:hAnsi="Georgia"/>
                <w:i/>
                <w:iCs/>
                <w:szCs w:val="20"/>
              </w:rPr>
              <w:t>INCLUSE:</w:t>
            </w:r>
          </w:p>
        </w:tc>
        <w:tc>
          <w:tcPr>
            <w:tcW w:w="952" w:type="pct"/>
            <w:tcBorders>
              <w:top w:val="single" w:sz="4" w:space="0" w:color="auto"/>
              <w:left w:val="nil"/>
              <w:bottom w:val="single" w:sz="4" w:space="0" w:color="auto"/>
              <w:right w:val="single" w:sz="4" w:space="0" w:color="auto"/>
            </w:tcBorders>
            <w:shd w:val="clear" w:color="auto" w:fill="auto"/>
            <w:vAlign w:val="center"/>
          </w:tcPr>
          <w:p w14:paraId="728C1183" w14:textId="77777777" w:rsidR="002519BE" w:rsidRPr="008B691A" w:rsidRDefault="002519BE" w:rsidP="0060454F">
            <w:pPr>
              <w:pStyle w:val="BodyText"/>
              <w:spacing w:before="60" w:after="60"/>
              <w:rPr>
                <w:rFonts w:ascii="Georgia" w:hAnsi="Georgia"/>
                <w:szCs w:val="20"/>
              </w:rPr>
            </w:pPr>
          </w:p>
        </w:tc>
      </w:tr>
      <w:tr w:rsidR="00F30582" w:rsidRPr="008B691A" w14:paraId="5E220195" w14:textId="77777777" w:rsidTr="00F30582">
        <w:trPr>
          <w:trHeight w:val="20"/>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640BB6" w14:textId="3636F174" w:rsidR="00F30582" w:rsidRPr="008B691A" w:rsidRDefault="00F30582" w:rsidP="00F30582">
            <w:pPr>
              <w:pStyle w:val="NoSpacing"/>
              <w:rPr>
                <w:rFonts w:ascii="Georgia" w:hAnsi="Georgia"/>
                <w:szCs w:val="20"/>
              </w:rPr>
            </w:pPr>
            <w:bookmarkStart w:id="216" w:name="_Hlk150153762"/>
            <w:r w:rsidRPr="00974119">
              <w:rPr>
                <w:b/>
                <w:bCs/>
              </w:rPr>
              <w:t xml:space="preserve">A titre indicative </w:t>
            </w:r>
            <w:bookmarkEnd w:id="216"/>
            <w:r w:rsidR="00705856">
              <w:rPr>
                <w:b/>
                <w:bCs/>
              </w:rPr>
              <w:t xml:space="preserve">indiquer le tarif </w:t>
            </w:r>
            <w:r w:rsidR="00F92E22">
              <w:rPr>
                <w:b/>
                <w:bCs/>
              </w:rPr>
              <w:t>journalier homme :jour du personnel clés</w:t>
            </w:r>
          </w:p>
        </w:tc>
      </w:tr>
      <w:tr w:rsidR="00F30582" w:rsidRPr="008B691A" w14:paraId="481B6EE7" w14:textId="77777777" w:rsidTr="00F92E22">
        <w:trPr>
          <w:trHeight w:val="20"/>
        </w:trPr>
        <w:tc>
          <w:tcPr>
            <w:tcW w:w="4048" w:type="pct"/>
            <w:tcBorders>
              <w:top w:val="single" w:sz="4" w:space="0" w:color="auto"/>
              <w:left w:val="single" w:sz="4" w:space="0" w:color="auto"/>
              <w:bottom w:val="single" w:sz="4" w:space="0" w:color="auto"/>
              <w:right w:val="single" w:sz="4" w:space="0" w:color="auto"/>
            </w:tcBorders>
            <w:shd w:val="clear" w:color="auto" w:fill="auto"/>
            <w:vAlign w:val="center"/>
          </w:tcPr>
          <w:p w14:paraId="59A3A15F" w14:textId="77777777" w:rsidR="00F30582" w:rsidRPr="00681B7C" w:rsidRDefault="00F30582" w:rsidP="0060454F">
            <w:pPr>
              <w:pStyle w:val="BodyText"/>
              <w:spacing w:before="60" w:after="60"/>
              <w:rPr>
                <w:rFonts w:ascii="Georgia" w:hAnsi="Georgia"/>
                <w:i/>
                <w:iCs/>
                <w:szCs w:val="20"/>
              </w:rPr>
            </w:pPr>
          </w:p>
        </w:tc>
        <w:tc>
          <w:tcPr>
            <w:tcW w:w="952" w:type="pct"/>
            <w:tcBorders>
              <w:top w:val="single" w:sz="4" w:space="0" w:color="auto"/>
              <w:left w:val="nil"/>
              <w:bottom w:val="single" w:sz="4" w:space="0" w:color="auto"/>
              <w:right w:val="single" w:sz="4" w:space="0" w:color="auto"/>
            </w:tcBorders>
            <w:shd w:val="clear" w:color="auto" w:fill="auto"/>
            <w:vAlign w:val="center"/>
          </w:tcPr>
          <w:p w14:paraId="75729718" w14:textId="77777777" w:rsidR="00F30582" w:rsidRPr="008B691A" w:rsidRDefault="00F30582" w:rsidP="0060454F">
            <w:pPr>
              <w:pStyle w:val="BodyText"/>
              <w:spacing w:before="60" w:after="60"/>
              <w:rPr>
                <w:rFonts w:ascii="Georgia" w:hAnsi="Georgia"/>
                <w:szCs w:val="20"/>
              </w:rPr>
            </w:pPr>
          </w:p>
        </w:tc>
      </w:tr>
    </w:tbl>
    <w:tbl>
      <w:tblPr>
        <w:tblStyle w:val="TableGrid"/>
        <w:tblW w:w="0" w:type="auto"/>
        <w:tblInd w:w="-431" w:type="dxa"/>
        <w:tblLook w:val="04A0" w:firstRow="1" w:lastRow="0" w:firstColumn="1" w:lastColumn="0" w:noHBand="0" w:noVBand="1"/>
      </w:tblPr>
      <w:tblGrid>
        <w:gridCol w:w="8925"/>
      </w:tblGrid>
      <w:tr w:rsidR="00257A99" w:rsidRPr="0012705E" w14:paraId="103BDE21" w14:textId="77777777" w:rsidTr="00257A99">
        <w:tc>
          <w:tcPr>
            <w:tcW w:w="8925" w:type="dxa"/>
          </w:tcPr>
          <w:p w14:paraId="618EAD4B" w14:textId="659BA352" w:rsidR="00257A99" w:rsidRPr="00F94D39" w:rsidRDefault="00257A99" w:rsidP="00BA4127">
            <w:pPr>
              <w:spacing w:before="60" w:after="60" w:line="240" w:lineRule="auto"/>
              <w:jc w:val="both"/>
              <w:rPr>
                <w:rFonts w:eastAsia="Calibri" w:cs="Times New Roman"/>
                <w:lang w:val="fr-FR"/>
              </w:rPr>
            </w:pPr>
            <w:r w:rsidRPr="00F94D39">
              <w:rPr>
                <w:lang w:val="fr-FR"/>
              </w:rPr>
              <w:t>* Cf. points  « </w:t>
            </w:r>
            <w:r w:rsidRPr="00A0482E">
              <w:rPr>
                <w:lang w:val="fr-FR"/>
              </w:rPr>
              <w:fldChar w:fldCharType="begin"/>
            </w:r>
            <w:r w:rsidRPr="00F94D39">
              <w:rPr>
                <w:lang w:val="fr-FR"/>
              </w:rPr>
              <w:instrText xml:space="preserve"> REF _Ref18310448 \h  \* MERGEFORMAT </w:instrText>
            </w:r>
            <w:r w:rsidRPr="00A0482E">
              <w:rPr>
                <w:lang w:val="fr-FR"/>
              </w:rPr>
              <w:fldChar w:fldCharType="separate"/>
            </w:r>
            <w:r w:rsidR="00981E71">
              <w:rPr>
                <w:b/>
                <w:bCs/>
                <w:lang w:val="en-US"/>
              </w:rPr>
              <w:t>Error! Reference source not found.</w:t>
            </w:r>
            <w:r w:rsidRPr="00A0482E">
              <w:rPr>
                <w:lang w:val="fr-FR"/>
              </w:rPr>
              <w:fldChar w:fldCharType="end"/>
            </w:r>
            <w:r w:rsidRPr="00F94D39">
              <w:rPr>
                <w:lang w:val="fr-FR"/>
              </w:rPr>
              <w:t> », « </w:t>
            </w:r>
            <w:r w:rsidRPr="00A0482E">
              <w:rPr>
                <w:lang w:val="fr-FR"/>
              </w:rPr>
              <w:fldChar w:fldCharType="begin"/>
            </w:r>
            <w:r w:rsidRPr="00F94D39">
              <w:rPr>
                <w:lang w:val="fr-FR"/>
              </w:rPr>
              <w:instrText xml:space="preserve"> REF _Ref503365108 \h  \* MERGEFORMAT </w:instrText>
            </w:r>
            <w:r w:rsidRPr="00A0482E">
              <w:rPr>
                <w:lang w:val="fr-FR"/>
              </w:rPr>
              <w:fldChar w:fldCharType="separate"/>
            </w:r>
            <w:r w:rsidR="00981E71">
              <w:rPr>
                <w:b/>
                <w:bCs/>
                <w:lang w:val="en-US"/>
              </w:rPr>
              <w:t>Error! Reference source not found.</w:t>
            </w:r>
            <w:r w:rsidRPr="00A0482E">
              <w:rPr>
                <w:lang w:val="fr-FR"/>
              </w:rPr>
              <w:fldChar w:fldCharType="end"/>
            </w:r>
            <w:r w:rsidRPr="00F94D39">
              <w:rPr>
                <w:lang w:val="fr-FR"/>
              </w:rPr>
              <w:t> </w:t>
            </w:r>
            <w:r w:rsidR="00146A0D" w:rsidRPr="00F94D39">
              <w:rPr>
                <w:lang w:val="fr-FR"/>
              </w:rPr>
              <w:t xml:space="preserve"> </w:t>
            </w:r>
            <w:r w:rsidRPr="00F94D39">
              <w:rPr>
                <w:lang w:val="fr-FR"/>
              </w:rPr>
              <w:t>» et  « </w:t>
            </w:r>
            <w:r w:rsidRPr="00A0482E">
              <w:rPr>
                <w:lang w:val="fr-FR"/>
              </w:rPr>
              <w:fldChar w:fldCharType="begin"/>
            </w:r>
            <w:r w:rsidRPr="00F94D39">
              <w:rPr>
                <w:lang w:val="fr-FR"/>
              </w:rPr>
              <w:instrText xml:space="preserve"> REF _Ref503365135 \h  \* MERGEFORMAT </w:instrText>
            </w:r>
            <w:r w:rsidRPr="00A0482E">
              <w:rPr>
                <w:lang w:val="fr-FR"/>
              </w:rPr>
              <w:fldChar w:fldCharType="separate"/>
            </w:r>
            <w:r w:rsidR="00981E71">
              <w:rPr>
                <w:b/>
                <w:bCs/>
                <w:lang w:val="en-US"/>
              </w:rPr>
              <w:t>Error! Reference source not found.</w:t>
            </w:r>
            <w:r w:rsidRPr="00A0482E">
              <w:rPr>
                <w:lang w:val="fr-FR"/>
              </w:rPr>
              <w:fldChar w:fldCharType="end"/>
            </w:r>
            <w:r w:rsidRPr="00F94D39">
              <w:rPr>
                <w:lang w:val="fr-FR"/>
              </w:rPr>
              <w:t xml:space="preserve"> ». </w:t>
            </w:r>
          </w:p>
          <w:p w14:paraId="399AFCF9" w14:textId="77777777" w:rsidR="00257A99" w:rsidRPr="00A0482E" w:rsidRDefault="00257A99" w:rsidP="00BA4127">
            <w:pPr>
              <w:spacing w:before="60" w:after="60" w:line="240" w:lineRule="auto"/>
              <w:jc w:val="both"/>
              <w:rPr>
                <w:rFonts w:eastAsia="Calibri" w:cs="Times New Roman"/>
                <w:lang w:val="fr-FR"/>
              </w:rPr>
            </w:pPr>
            <w:r w:rsidRPr="00A0482E">
              <w:rPr>
                <w:rFonts w:eastAsia="Calibri" w:cs="Times New Roman"/>
                <w:lang w:val="fr-FR"/>
              </w:rPr>
              <w:t>Sont inclus dans le prix global forfaitaire, notamment :</w:t>
            </w:r>
          </w:p>
          <w:p w14:paraId="09E7B76C" w14:textId="1AD05EEE" w:rsidR="00257A99" w:rsidRPr="00A0482E" w:rsidRDefault="00257A99" w:rsidP="00DE42FC">
            <w:pPr>
              <w:pStyle w:val="ListParagraph"/>
              <w:numPr>
                <w:ilvl w:val="0"/>
                <w:numId w:val="68"/>
              </w:numPr>
              <w:spacing w:before="40" w:after="40" w:line="240" w:lineRule="auto"/>
              <w:ind w:left="457" w:hanging="283"/>
              <w:jc w:val="both"/>
              <w:rPr>
                <w:rFonts w:eastAsia="Calibri" w:cs="Times New Roman"/>
                <w:lang w:val="fr-FR"/>
              </w:rPr>
            </w:pPr>
            <w:r w:rsidRPr="00A0482E">
              <w:rPr>
                <w:rFonts w:eastAsia="Calibri" w:cs="Times New Roman"/>
                <w:lang w:val="fr-FR"/>
              </w:rPr>
              <w:t>La livraison de documents ou de pièces liés à l'exécution;</w:t>
            </w:r>
          </w:p>
          <w:p w14:paraId="19747158" w14:textId="558B5E9E" w:rsidR="00257A99" w:rsidRPr="00A0482E" w:rsidRDefault="00257A99" w:rsidP="00DE42FC">
            <w:pPr>
              <w:pStyle w:val="ListParagraph"/>
              <w:numPr>
                <w:ilvl w:val="0"/>
                <w:numId w:val="68"/>
              </w:numPr>
              <w:spacing w:before="40" w:after="40" w:line="240" w:lineRule="auto"/>
              <w:ind w:left="457" w:hanging="283"/>
              <w:jc w:val="both"/>
              <w:rPr>
                <w:rFonts w:eastAsia="Calibri" w:cs="Times New Roman"/>
                <w:lang w:val="fr-FR"/>
              </w:rPr>
            </w:pPr>
            <w:r w:rsidRPr="00A0482E">
              <w:rPr>
                <w:rFonts w:eastAsia="Calibri" w:cs="Times New Roman"/>
                <w:lang w:val="fr-FR"/>
              </w:rPr>
              <w:t xml:space="preserve">Les transports à partir du domicile des experts pour effectuer les prestations </w:t>
            </w:r>
            <w:r w:rsidRPr="00DE42FC">
              <w:rPr>
                <w:highlight w:val="yellow"/>
                <w:lang w:val="fr-FR"/>
              </w:rPr>
              <w:t xml:space="preserve">au </w:t>
            </w:r>
            <w:r w:rsidR="00B84379">
              <w:rPr>
                <w:rFonts w:eastAsia="Calibri" w:cs="Times New Roman"/>
                <w:highlight w:val="yellow"/>
                <w:lang w:val="fr-FR"/>
              </w:rPr>
              <w:t>Burundi</w:t>
            </w:r>
            <w:r w:rsidR="00B84379" w:rsidRPr="00A0482E">
              <w:rPr>
                <w:rFonts w:eastAsia="Calibri" w:cs="Times New Roman"/>
                <w:lang w:val="fr-FR"/>
              </w:rPr>
              <w:t xml:space="preserve"> </w:t>
            </w:r>
            <w:r w:rsidRPr="00A0482E">
              <w:rPr>
                <w:rFonts w:eastAsia="Calibri" w:cs="Times New Roman"/>
                <w:lang w:val="fr-FR"/>
              </w:rPr>
              <w:t>sur les sites identifiés, y inclus la location d’un véhicule si pas de véhicule propre pour effectuer les déplacements nécessaires ainsi que les frais de carburant ;</w:t>
            </w:r>
          </w:p>
          <w:p w14:paraId="232CFEE8" w14:textId="77777777" w:rsidR="00257A99" w:rsidRPr="008C5A38" w:rsidRDefault="00257A99" w:rsidP="00DE42FC">
            <w:pPr>
              <w:pStyle w:val="ListParagraph"/>
              <w:numPr>
                <w:ilvl w:val="0"/>
                <w:numId w:val="68"/>
              </w:numPr>
              <w:spacing w:before="40" w:after="40" w:line="240" w:lineRule="auto"/>
              <w:ind w:left="457" w:hanging="283"/>
              <w:jc w:val="both"/>
              <w:rPr>
                <w:sz w:val="20"/>
                <w:szCs w:val="20"/>
                <w:lang w:val="fr-FR"/>
              </w:rPr>
            </w:pPr>
            <w:r w:rsidRPr="00A0482E">
              <w:rPr>
                <w:rFonts w:eastAsia="Calibri" w:cs="Times New Roman"/>
                <w:lang w:val="fr-FR"/>
              </w:rPr>
              <w:t>Éventuellement, le logement des experts ainsi que toutes ses dépenses personnelles pour effectuer les prestations sur site.</w:t>
            </w:r>
          </w:p>
        </w:tc>
      </w:tr>
    </w:tbl>
    <w:p w14:paraId="0F7FC3E5" w14:textId="77777777" w:rsidR="00A0482E" w:rsidRDefault="00A0482E" w:rsidP="00A0482E">
      <w:pPr>
        <w:pStyle w:val="NoSpacing"/>
        <w:rPr>
          <w:rFonts w:ascii="Georgia" w:eastAsia="Calibri" w:hAnsi="Georgia" w:cs="Times New Roman"/>
          <w:color w:val="585756"/>
          <w:sz w:val="21"/>
        </w:rPr>
      </w:pPr>
    </w:p>
    <w:p w14:paraId="63C55547" w14:textId="07277352" w:rsidR="00257A99" w:rsidRDefault="00257A99" w:rsidP="00A0482E">
      <w:pPr>
        <w:pStyle w:val="NoSpacing"/>
        <w:rPr>
          <w:rFonts w:ascii="Georgia" w:eastAsia="Calibri" w:hAnsi="Georgia" w:cs="Times New Roman"/>
          <w:color w:val="585756"/>
          <w:sz w:val="21"/>
        </w:rPr>
      </w:pPr>
      <w:r w:rsidRPr="00A0482E">
        <w:rPr>
          <w:rFonts w:ascii="Georgia" w:eastAsia="Calibri" w:hAnsi="Georgia" w:cs="Times New Roman"/>
          <w:color w:val="585756"/>
          <w:sz w:val="21"/>
        </w:rPr>
        <w:t>Nom et prénom : ………………………………………………</w:t>
      </w:r>
    </w:p>
    <w:p w14:paraId="08F02077" w14:textId="77777777" w:rsidR="00A0482E" w:rsidRPr="00A0482E" w:rsidRDefault="00A0482E" w:rsidP="00A0482E">
      <w:pPr>
        <w:pStyle w:val="NoSpacing"/>
        <w:rPr>
          <w:rFonts w:ascii="Georgia" w:eastAsia="Calibri" w:hAnsi="Georgia" w:cs="Times New Roman"/>
          <w:color w:val="585756"/>
          <w:sz w:val="21"/>
        </w:rPr>
      </w:pPr>
    </w:p>
    <w:p w14:paraId="246574F6" w14:textId="77777777" w:rsidR="00257A99" w:rsidRDefault="00257A99" w:rsidP="00A0482E">
      <w:pPr>
        <w:pStyle w:val="NoSpacing"/>
        <w:rPr>
          <w:rFonts w:ascii="Georgia" w:eastAsia="Calibri" w:hAnsi="Georgia" w:cs="Times New Roman"/>
          <w:color w:val="585756"/>
          <w:sz w:val="21"/>
        </w:rPr>
      </w:pPr>
      <w:r w:rsidRPr="00A0482E">
        <w:rPr>
          <w:rFonts w:ascii="Georgia" w:eastAsia="Calibri" w:hAnsi="Georgia" w:cs="Times New Roman"/>
          <w:color w:val="585756"/>
          <w:sz w:val="21"/>
        </w:rPr>
        <w:t>Dûment autorisé à signer au nom de : ………………………………………………</w:t>
      </w:r>
    </w:p>
    <w:p w14:paraId="273714D8" w14:textId="77777777" w:rsidR="00A0482E" w:rsidRPr="00A0482E" w:rsidRDefault="00A0482E" w:rsidP="00A0482E">
      <w:pPr>
        <w:pStyle w:val="NoSpacing"/>
        <w:rPr>
          <w:rFonts w:ascii="Georgia" w:eastAsia="Calibri" w:hAnsi="Georgia" w:cs="Times New Roman"/>
          <w:color w:val="585756"/>
          <w:sz w:val="21"/>
        </w:rPr>
      </w:pPr>
    </w:p>
    <w:p w14:paraId="6344D7FC" w14:textId="77777777" w:rsidR="00257A99" w:rsidRPr="00A0482E" w:rsidRDefault="00257A99" w:rsidP="00A0482E">
      <w:pPr>
        <w:pStyle w:val="NoSpacing"/>
        <w:rPr>
          <w:rFonts w:ascii="Georgia" w:eastAsia="Calibri" w:hAnsi="Georgia" w:cs="Times New Roman"/>
          <w:color w:val="585756"/>
          <w:sz w:val="21"/>
        </w:rPr>
      </w:pPr>
      <w:r w:rsidRPr="00A0482E">
        <w:rPr>
          <w:rFonts w:ascii="Georgia" w:eastAsia="Calibri" w:hAnsi="Georgia" w:cs="Times New Roman"/>
          <w:color w:val="585756"/>
          <w:sz w:val="21"/>
        </w:rPr>
        <w:t>Lieu et date : ………………………………………………</w:t>
      </w:r>
    </w:p>
    <w:p w14:paraId="588170B0" w14:textId="77777777" w:rsidR="00600450" w:rsidRDefault="00600450" w:rsidP="009B0208">
      <w:pPr>
        <w:pStyle w:val="BodyText"/>
        <w:rPr>
          <w:rFonts w:ascii="Georgia" w:hAnsi="Georgia"/>
          <w:b/>
          <w:bCs/>
          <w:u w:val="single"/>
        </w:rPr>
      </w:pPr>
    </w:p>
    <w:p w14:paraId="7BFAED7A" w14:textId="77777777" w:rsidR="009B0208" w:rsidRPr="009B0208" w:rsidRDefault="009B0208" w:rsidP="009B0208">
      <w:pPr>
        <w:pStyle w:val="BodyText"/>
        <w:rPr>
          <w:rFonts w:ascii="Georgia" w:hAnsi="Georgia"/>
          <w:b/>
          <w:bCs/>
          <w:u w:val="single"/>
        </w:rPr>
      </w:pPr>
    </w:p>
    <w:p w14:paraId="1DB16397" w14:textId="77777777" w:rsidR="00E535C1" w:rsidRPr="006542C5" w:rsidRDefault="00E535C1" w:rsidP="00E535C1">
      <w:pPr>
        <w:pStyle w:val="Heading2"/>
      </w:pPr>
      <w:bookmarkStart w:id="217" w:name="_Toc52268503"/>
      <w:bookmarkStart w:id="218" w:name="_Toc198621384"/>
      <w:r>
        <w:lastRenderedPageBreak/>
        <w:t>Déclaration sur l’honneur – motifs d’exclusion</w:t>
      </w:r>
      <w:bookmarkEnd w:id="217"/>
      <w:bookmarkEnd w:id="218"/>
      <w:r>
        <w:t xml:space="preserve"> </w:t>
      </w:r>
    </w:p>
    <w:p w14:paraId="3946634F" w14:textId="77777777" w:rsidR="00E535C1" w:rsidRDefault="00E535C1" w:rsidP="00E535C1">
      <w:pPr>
        <w:pStyle w:val="paragraph"/>
        <w:spacing w:before="0" w:beforeAutospacing="0" w:after="0" w:afterAutospacing="0"/>
        <w:jc w:val="both"/>
        <w:textAlignment w:val="baseline"/>
        <w:rPr>
          <w:rStyle w:val="eop"/>
          <w:rFonts w:cs="Segoe UI"/>
          <w:sz w:val="20"/>
          <w:szCs w:val="20"/>
          <w:lang w:val="fr-FR"/>
        </w:rPr>
      </w:pPr>
      <w:r w:rsidRPr="00F1376D">
        <w:rPr>
          <w:rStyle w:val="normaltextrun"/>
          <w:rFonts w:cs="Segoe UI"/>
          <w:sz w:val="20"/>
          <w:szCs w:val="20"/>
          <w:lang w:val="fr-FR"/>
        </w:rPr>
        <w:t xml:space="preserve">Par la présente, je/nous, agissant en ma/notre qualité de représentant(s) légal/ légaux </w:t>
      </w:r>
      <w:r>
        <w:rPr>
          <w:rStyle w:val="normaltextrun"/>
          <w:rFonts w:cs="Segoe UI"/>
          <w:sz w:val="20"/>
          <w:szCs w:val="20"/>
          <w:lang w:val="fr-FR"/>
        </w:rPr>
        <w:t xml:space="preserve">du soumissionnaire </w:t>
      </w:r>
      <w:r w:rsidRPr="00F1376D">
        <w:rPr>
          <w:rStyle w:val="normaltextrun"/>
          <w:rFonts w:cs="Segoe UI"/>
          <w:sz w:val="20"/>
          <w:szCs w:val="20"/>
          <w:lang w:val="fr-FR"/>
        </w:rPr>
        <w:t>précité, déclare/</w:t>
      </w:r>
      <w:r w:rsidRPr="00F1376D">
        <w:rPr>
          <w:rStyle w:val="spellingerror"/>
          <w:rFonts w:ascii="Georgia" w:hAnsi="Georgia" w:cs="Segoe UI"/>
          <w:color w:val="585756"/>
          <w:sz w:val="20"/>
          <w:szCs w:val="20"/>
          <w:lang w:val="fr-FR"/>
        </w:rPr>
        <w:t>rons</w:t>
      </w:r>
      <w:r w:rsidRPr="00F1376D">
        <w:rPr>
          <w:rStyle w:val="normaltextrun"/>
          <w:rFonts w:cs="Segoe UI"/>
          <w:sz w:val="20"/>
          <w:szCs w:val="20"/>
          <w:lang w:val="fr-FR"/>
        </w:rPr>
        <w:t xml:space="preserve"> que </w:t>
      </w:r>
      <w:r>
        <w:rPr>
          <w:rStyle w:val="normaltextrun"/>
          <w:rFonts w:cs="Segoe UI"/>
          <w:sz w:val="20"/>
          <w:szCs w:val="20"/>
          <w:lang w:val="fr-FR"/>
        </w:rPr>
        <w:t xml:space="preserve">le soumissionnaire ne </w:t>
      </w:r>
      <w:r w:rsidRPr="00F1376D">
        <w:rPr>
          <w:rStyle w:val="normaltextrun"/>
          <w:rFonts w:cs="Segoe UI"/>
          <w:sz w:val="20"/>
          <w:szCs w:val="20"/>
          <w:lang w:val="fr-FR"/>
        </w:rPr>
        <w:t>se trouve pas</w:t>
      </w:r>
      <w:r>
        <w:rPr>
          <w:rStyle w:val="normaltextrun"/>
          <w:rFonts w:cs="Segoe UI"/>
          <w:sz w:val="20"/>
          <w:szCs w:val="20"/>
          <w:lang w:val="fr-FR"/>
        </w:rPr>
        <w:t xml:space="preserve"> </w:t>
      </w:r>
      <w:r w:rsidRPr="00F1376D">
        <w:rPr>
          <w:rStyle w:val="normaltextrun"/>
          <w:rFonts w:cs="Segoe UI"/>
          <w:sz w:val="20"/>
          <w:szCs w:val="20"/>
          <w:lang w:val="fr-FR"/>
        </w:rPr>
        <w:t>dans un des cas d’exclusion suivants</w:t>
      </w:r>
      <w:r w:rsidRPr="00F1376D">
        <w:rPr>
          <w:rStyle w:val="normaltextrun"/>
          <w:sz w:val="20"/>
          <w:szCs w:val="20"/>
          <w:lang w:val="fr-FR"/>
        </w:rPr>
        <w:t> </w:t>
      </w:r>
      <w:r w:rsidRPr="00F1376D">
        <w:rPr>
          <w:rStyle w:val="normaltextrun"/>
          <w:rFonts w:cs="Segoe UI"/>
          <w:sz w:val="20"/>
          <w:szCs w:val="20"/>
          <w:lang w:val="fr-FR"/>
        </w:rPr>
        <w:t>:</w:t>
      </w:r>
      <w:r w:rsidRPr="00F1376D">
        <w:rPr>
          <w:rStyle w:val="eop"/>
          <w:rFonts w:cs="Segoe UI"/>
          <w:sz w:val="20"/>
          <w:szCs w:val="20"/>
          <w:lang w:val="fr-FR"/>
        </w:rPr>
        <w:t> </w:t>
      </w:r>
    </w:p>
    <w:p w14:paraId="5C5CA42A" w14:textId="77777777" w:rsidR="00E535C1" w:rsidRPr="00442C30" w:rsidRDefault="00E535C1" w:rsidP="00E535C1">
      <w:pPr>
        <w:pStyle w:val="paragraph"/>
        <w:spacing w:before="0" w:beforeAutospacing="0" w:after="0" w:afterAutospacing="0"/>
        <w:jc w:val="both"/>
        <w:textAlignment w:val="baseline"/>
        <w:rPr>
          <w:rFonts w:ascii="Georgia" w:hAnsi="Georgia" w:cs="Segoe UI"/>
          <w:color w:val="585756"/>
          <w:sz w:val="20"/>
          <w:szCs w:val="20"/>
          <w:lang w:val="fr-FR"/>
        </w:rPr>
      </w:pPr>
    </w:p>
    <w:p w14:paraId="6912D09F" w14:textId="77777777" w:rsidR="00E535C1" w:rsidRPr="00442C30" w:rsidRDefault="00E535C1" w:rsidP="00B15274">
      <w:pPr>
        <w:pStyle w:val="paragraph"/>
        <w:numPr>
          <w:ilvl w:val="0"/>
          <w:numId w:val="15"/>
        </w:numPr>
        <w:spacing w:before="0" w:beforeAutospacing="0" w:after="0" w:afterAutospacing="0"/>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Le soumissionnaire ni un de ses dirigeants a fait l’objet d’une condamnation prononcée par une </w:t>
      </w:r>
      <w:r w:rsidRPr="00442C30">
        <w:rPr>
          <w:rStyle w:val="normaltextrun"/>
          <w:rFonts w:ascii="Georgia" w:hAnsi="Georgia" w:cs="Segoe UI"/>
          <w:b/>
          <w:bCs/>
          <w:sz w:val="20"/>
          <w:szCs w:val="20"/>
          <w:u w:val="single"/>
          <w:lang w:val="fr-FR"/>
        </w:rPr>
        <w:t>décision judiciaire ayant force de chose jugée</w:t>
      </w:r>
      <w:r w:rsidRPr="00442C30">
        <w:rPr>
          <w:rStyle w:val="normaltextrun"/>
          <w:rFonts w:ascii="Georgia" w:hAnsi="Georgia" w:cs="Segoe UI"/>
          <w:sz w:val="20"/>
          <w:szCs w:val="20"/>
          <w:lang w:val="fr-FR"/>
        </w:rPr>
        <w:t> pour l’une des infractions suivantes :</w:t>
      </w:r>
      <w:r w:rsidRPr="00442C30">
        <w:rPr>
          <w:rStyle w:val="eop"/>
          <w:rFonts w:ascii="Georgia" w:hAnsi="Georgia" w:cs="Segoe UI"/>
          <w:sz w:val="20"/>
          <w:szCs w:val="20"/>
          <w:lang w:val="fr-FR"/>
        </w:rPr>
        <w:t> </w:t>
      </w:r>
    </w:p>
    <w:p w14:paraId="11DA5D26" w14:textId="77777777" w:rsidR="00E535C1" w:rsidRPr="00442C30" w:rsidRDefault="00E535C1" w:rsidP="00E535C1">
      <w:pPr>
        <w:pStyle w:val="paragraph"/>
        <w:spacing w:before="0" w:beforeAutospacing="0" w:after="0" w:afterAutospacing="0"/>
        <w:ind w:firstLine="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1° participation à une </w:t>
      </w:r>
      <w:r w:rsidRPr="00442C30">
        <w:rPr>
          <w:rStyle w:val="normaltextrun"/>
          <w:rFonts w:ascii="Georgia" w:hAnsi="Georgia" w:cs="Segoe UI"/>
          <w:b/>
          <w:bCs/>
          <w:sz w:val="20"/>
          <w:szCs w:val="20"/>
          <w:lang w:val="fr-FR"/>
        </w:rPr>
        <w:t>organisation </w:t>
      </w:r>
      <w:r w:rsidRPr="00442C30">
        <w:rPr>
          <w:rStyle w:val="contextualspellingandgrammarerror"/>
          <w:rFonts w:ascii="Georgia" w:hAnsi="Georgia" w:cs="Segoe UI"/>
          <w:b/>
          <w:bCs/>
          <w:color w:val="585756"/>
          <w:sz w:val="20"/>
          <w:szCs w:val="20"/>
          <w:lang w:val="fr-FR"/>
        </w:rPr>
        <w:t>criminelle</w:t>
      </w:r>
      <w:r w:rsidRPr="00442C30">
        <w:rPr>
          <w:rStyle w:val="contextualspellingandgrammarerror"/>
          <w:rFonts w:ascii="Georgia" w:hAnsi="Georgia" w:cs="Segoe UI"/>
          <w:color w:val="585756"/>
          <w:sz w:val="20"/>
          <w:szCs w:val="20"/>
          <w:lang w:val="fr-FR"/>
        </w:rPr>
        <w:t>;</w:t>
      </w:r>
      <w:r w:rsidRPr="00442C30">
        <w:rPr>
          <w:rStyle w:val="eop"/>
          <w:rFonts w:ascii="Georgia" w:hAnsi="Georgia" w:cs="Segoe UI"/>
          <w:sz w:val="20"/>
          <w:szCs w:val="20"/>
          <w:lang w:val="fr-FR"/>
        </w:rPr>
        <w:t> </w:t>
      </w:r>
    </w:p>
    <w:p w14:paraId="0134382D" w14:textId="77777777" w:rsidR="00E535C1" w:rsidRPr="00442C30" w:rsidRDefault="00E535C1" w:rsidP="00E535C1">
      <w:pPr>
        <w:pStyle w:val="paragraph"/>
        <w:spacing w:before="0" w:beforeAutospacing="0" w:after="0" w:afterAutospacing="0"/>
        <w:ind w:firstLine="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2° </w:t>
      </w:r>
      <w:r w:rsidRPr="00442C30">
        <w:rPr>
          <w:rStyle w:val="contextualspellingandgrammarerror"/>
          <w:rFonts w:ascii="Georgia" w:hAnsi="Georgia" w:cs="Segoe UI"/>
          <w:b/>
          <w:bCs/>
          <w:color w:val="585756"/>
          <w:sz w:val="20"/>
          <w:szCs w:val="20"/>
          <w:lang w:val="fr-FR"/>
        </w:rPr>
        <w:t>corruption</w:t>
      </w:r>
      <w:r w:rsidRPr="00442C30">
        <w:rPr>
          <w:rStyle w:val="contextualspellingandgrammarerror"/>
          <w:rFonts w:ascii="Georgia" w:hAnsi="Georgia" w:cs="Segoe UI"/>
          <w:color w:val="585756"/>
          <w:sz w:val="20"/>
          <w:szCs w:val="20"/>
          <w:lang w:val="fr-FR"/>
        </w:rPr>
        <w:t>;</w:t>
      </w:r>
      <w:r w:rsidRPr="00442C30">
        <w:rPr>
          <w:rStyle w:val="eop"/>
          <w:rFonts w:ascii="Georgia" w:hAnsi="Georgia" w:cs="Segoe UI"/>
          <w:sz w:val="20"/>
          <w:szCs w:val="20"/>
          <w:lang w:val="fr-FR"/>
        </w:rPr>
        <w:t> </w:t>
      </w:r>
    </w:p>
    <w:p w14:paraId="4B5BC0C2" w14:textId="77777777" w:rsidR="00E535C1" w:rsidRPr="00442C30" w:rsidRDefault="00E535C1" w:rsidP="00E535C1">
      <w:pPr>
        <w:pStyle w:val="paragraph"/>
        <w:spacing w:before="0" w:beforeAutospacing="0" w:after="0" w:afterAutospacing="0"/>
        <w:ind w:firstLine="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3° </w:t>
      </w:r>
      <w:r w:rsidRPr="00442C30">
        <w:rPr>
          <w:rStyle w:val="contextualspellingandgrammarerror"/>
          <w:rFonts w:ascii="Georgia" w:hAnsi="Georgia" w:cs="Segoe UI"/>
          <w:b/>
          <w:bCs/>
          <w:color w:val="585756"/>
          <w:sz w:val="20"/>
          <w:szCs w:val="20"/>
          <w:lang w:val="fr-FR"/>
        </w:rPr>
        <w:t>fraude</w:t>
      </w:r>
      <w:r w:rsidRPr="00442C30">
        <w:rPr>
          <w:rStyle w:val="contextualspellingandgrammarerror"/>
          <w:rFonts w:ascii="Georgia" w:hAnsi="Georgia" w:cs="Segoe UI"/>
          <w:color w:val="585756"/>
          <w:sz w:val="20"/>
          <w:szCs w:val="20"/>
          <w:lang w:val="fr-FR"/>
        </w:rPr>
        <w:t>;</w:t>
      </w:r>
      <w:r w:rsidRPr="00442C30">
        <w:rPr>
          <w:rStyle w:val="eop"/>
          <w:rFonts w:ascii="Georgia" w:hAnsi="Georgia" w:cs="Segoe UI"/>
          <w:sz w:val="20"/>
          <w:szCs w:val="20"/>
          <w:lang w:val="fr-FR"/>
        </w:rPr>
        <w:t> </w:t>
      </w:r>
    </w:p>
    <w:p w14:paraId="19FEA4FA" w14:textId="77777777" w:rsidR="00E535C1" w:rsidRPr="00442C30" w:rsidRDefault="00E535C1" w:rsidP="00E535C1">
      <w:pPr>
        <w:pStyle w:val="paragraph"/>
        <w:spacing w:before="0" w:beforeAutospacing="0" w:after="0" w:afterAutospacing="0"/>
        <w:ind w:left="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4° infractions </w:t>
      </w:r>
      <w:r w:rsidRPr="00442C30">
        <w:rPr>
          <w:rStyle w:val="normaltextrun"/>
          <w:rFonts w:ascii="Georgia" w:hAnsi="Georgia" w:cs="Segoe UI"/>
          <w:b/>
          <w:bCs/>
          <w:sz w:val="20"/>
          <w:szCs w:val="20"/>
          <w:lang w:val="fr-FR"/>
        </w:rPr>
        <w:t>terroristes</w:t>
      </w:r>
      <w:r w:rsidRPr="00442C30">
        <w:rPr>
          <w:rStyle w:val="normaltextrun"/>
          <w:rFonts w:ascii="Georgia" w:hAnsi="Georgia" w:cs="Segoe UI"/>
          <w:sz w:val="20"/>
          <w:szCs w:val="20"/>
          <w:lang w:val="fr-FR"/>
        </w:rPr>
        <w:t>, infractions liées aux activités terroristes ou incitation à commettre une telle infraction, complicité ou tentative d’une telle </w:t>
      </w:r>
      <w:r w:rsidRPr="00442C30">
        <w:rPr>
          <w:rStyle w:val="contextualspellingandgrammarerror"/>
          <w:rFonts w:ascii="Georgia" w:hAnsi="Georgia" w:cs="Segoe UI"/>
          <w:color w:val="585756"/>
          <w:sz w:val="20"/>
          <w:szCs w:val="20"/>
          <w:lang w:val="fr-FR"/>
        </w:rPr>
        <w:t>infraction;</w:t>
      </w:r>
      <w:r w:rsidRPr="00442C30">
        <w:rPr>
          <w:rStyle w:val="eop"/>
          <w:rFonts w:ascii="Georgia" w:hAnsi="Georgia" w:cs="Segoe UI"/>
          <w:sz w:val="20"/>
          <w:szCs w:val="20"/>
          <w:lang w:val="fr-FR"/>
        </w:rPr>
        <w:t> </w:t>
      </w:r>
    </w:p>
    <w:p w14:paraId="590BC93C" w14:textId="77777777" w:rsidR="00E535C1" w:rsidRPr="00442C30" w:rsidRDefault="00E535C1" w:rsidP="00E535C1">
      <w:pPr>
        <w:pStyle w:val="paragraph"/>
        <w:spacing w:before="0" w:beforeAutospacing="0" w:after="0" w:afterAutospacing="0"/>
        <w:ind w:firstLine="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5° </w:t>
      </w:r>
      <w:r w:rsidRPr="00442C30">
        <w:rPr>
          <w:rStyle w:val="normaltextrun"/>
          <w:rFonts w:ascii="Georgia" w:hAnsi="Georgia" w:cs="Segoe UI"/>
          <w:b/>
          <w:bCs/>
          <w:sz w:val="20"/>
          <w:szCs w:val="20"/>
          <w:lang w:val="fr-FR"/>
        </w:rPr>
        <w:t>blanchimen</w:t>
      </w:r>
      <w:r w:rsidRPr="00442C30">
        <w:rPr>
          <w:rStyle w:val="normaltextrun"/>
          <w:rFonts w:ascii="Georgia" w:hAnsi="Georgia" w:cs="Segoe UI"/>
          <w:sz w:val="20"/>
          <w:szCs w:val="20"/>
          <w:lang w:val="fr-FR"/>
        </w:rPr>
        <w:t>t de capitaux ou </w:t>
      </w:r>
      <w:r w:rsidRPr="00442C30">
        <w:rPr>
          <w:rStyle w:val="normaltextrun"/>
          <w:rFonts w:ascii="Georgia" w:hAnsi="Georgia" w:cs="Segoe UI"/>
          <w:b/>
          <w:bCs/>
          <w:sz w:val="20"/>
          <w:szCs w:val="20"/>
          <w:lang w:val="fr-FR"/>
        </w:rPr>
        <w:t>financement du </w:t>
      </w:r>
      <w:r w:rsidRPr="00442C30">
        <w:rPr>
          <w:rStyle w:val="contextualspellingandgrammarerror"/>
          <w:rFonts w:ascii="Georgia" w:hAnsi="Georgia" w:cs="Segoe UI"/>
          <w:b/>
          <w:bCs/>
          <w:color w:val="585756"/>
          <w:sz w:val="20"/>
          <w:szCs w:val="20"/>
          <w:lang w:val="fr-FR"/>
        </w:rPr>
        <w:t>terrorisme</w:t>
      </w:r>
      <w:r w:rsidRPr="00442C30">
        <w:rPr>
          <w:rStyle w:val="contextualspellingandgrammarerror"/>
          <w:rFonts w:ascii="Georgia" w:hAnsi="Georgia" w:cs="Segoe UI"/>
          <w:color w:val="585756"/>
          <w:sz w:val="20"/>
          <w:szCs w:val="20"/>
          <w:lang w:val="fr-FR"/>
        </w:rPr>
        <w:t>;</w:t>
      </w:r>
      <w:r w:rsidRPr="00442C30">
        <w:rPr>
          <w:rStyle w:val="eop"/>
          <w:rFonts w:ascii="Georgia" w:hAnsi="Georgia" w:cs="Segoe UI"/>
          <w:sz w:val="20"/>
          <w:szCs w:val="20"/>
          <w:lang w:val="fr-FR"/>
        </w:rPr>
        <w:t> </w:t>
      </w:r>
    </w:p>
    <w:p w14:paraId="3433E867" w14:textId="77777777" w:rsidR="00E535C1" w:rsidRPr="00442C30" w:rsidRDefault="00E535C1" w:rsidP="00E535C1">
      <w:pPr>
        <w:pStyle w:val="paragraph"/>
        <w:spacing w:before="0" w:beforeAutospacing="0" w:after="0" w:afterAutospacing="0"/>
        <w:ind w:firstLine="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6° </w:t>
      </w:r>
      <w:r w:rsidRPr="00442C30">
        <w:rPr>
          <w:rStyle w:val="normaltextrun"/>
          <w:rFonts w:ascii="Georgia" w:hAnsi="Georgia" w:cs="Segoe UI"/>
          <w:b/>
          <w:bCs/>
          <w:sz w:val="20"/>
          <w:szCs w:val="20"/>
          <w:lang w:val="fr-FR"/>
        </w:rPr>
        <w:t>travail des enfants</w:t>
      </w:r>
      <w:r w:rsidRPr="00442C30">
        <w:rPr>
          <w:rStyle w:val="normaltextrun"/>
          <w:rFonts w:ascii="Georgia" w:hAnsi="Georgia" w:cs="Segoe UI"/>
          <w:sz w:val="20"/>
          <w:szCs w:val="20"/>
          <w:lang w:val="fr-FR"/>
        </w:rPr>
        <w:t> et autres formes de traite des êtres humains.</w:t>
      </w:r>
      <w:r w:rsidRPr="00442C30">
        <w:rPr>
          <w:rStyle w:val="eop"/>
          <w:rFonts w:ascii="Georgia" w:hAnsi="Georgia" w:cs="Segoe UI"/>
          <w:sz w:val="20"/>
          <w:szCs w:val="20"/>
          <w:lang w:val="fr-FR"/>
        </w:rPr>
        <w:t> </w:t>
      </w:r>
    </w:p>
    <w:p w14:paraId="46677695" w14:textId="77777777" w:rsidR="00E535C1" w:rsidRPr="00442C30" w:rsidRDefault="00E535C1" w:rsidP="00E535C1">
      <w:pPr>
        <w:pStyle w:val="paragraph"/>
        <w:spacing w:before="0" w:beforeAutospacing="0" w:after="0" w:afterAutospacing="0"/>
        <w:ind w:firstLine="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7° occupation de ressortissants de pays tiers en </w:t>
      </w:r>
      <w:r w:rsidRPr="00442C30">
        <w:rPr>
          <w:rStyle w:val="normaltextrun"/>
          <w:rFonts w:ascii="Georgia" w:hAnsi="Georgia" w:cs="Segoe UI"/>
          <w:b/>
          <w:bCs/>
          <w:sz w:val="20"/>
          <w:szCs w:val="20"/>
          <w:lang w:val="fr-FR"/>
        </w:rPr>
        <w:t>séjour illégal</w:t>
      </w:r>
      <w:r w:rsidRPr="00442C30">
        <w:rPr>
          <w:rStyle w:val="normaltextrun"/>
          <w:rFonts w:ascii="Georgia" w:hAnsi="Georgia" w:cs="Segoe UI"/>
          <w:sz w:val="20"/>
          <w:szCs w:val="20"/>
          <w:lang w:val="fr-FR"/>
        </w:rPr>
        <w:t>.</w:t>
      </w:r>
      <w:r w:rsidRPr="00442C30">
        <w:rPr>
          <w:rStyle w:val="eop"/>
          <w:rFonts w:ascii="Georgia" w:hAnsi="Georgia" w:cs="Segoe UI"/>
          <w:sz w:val="20"/>
          <w:szCs w:val="20"/>
          <w:lang w:val="fr-FR"/>
        </w:rPr>
        <w:t> </w:t>
      </w:r>
    </w:p>
    <w:p w14:paraId="7E5D76B4" w14:textId="77777777" w:rsidR="00F971CA" w:rsidRDefault="00F971CA" w:rsidP="00E535C1">
      <w:pPr>
        <w:pStyle w:val="paragraph"/>
        <w:spacing w:before="0" w:beforeAutospacing="0" w:after="0" w:afterAutospacing="0"/>
        <w:ind w:left="705"/>
        <w:jc w:val="both"/>
        <w:textAlignment w:val="baseline"/>
        <w:rPr>
          <w:rStyle w:val="normaltextrun"/>
          <w:rFonts w:ascii="Georgia" w:hAnsi="Georgia" w:cs="Segoe UI"/>
          <w:sz w:val="20"/>
          <w:szCs w:val="20"/>
          <w:lang w:val="fr-FR"/>
        </w:rPr>
      </w:pPr>
      <w:r w:rsidRPr="00F971CA">
        <w:rPr>
          <w:rStyle w:val="normaltextrun"/>
          <w:rFonts w:ascii="Georgia" w:hAnsi="Georgia" w:cs="Segoe UI"/>
          <w:sz w:val="20"/>
          <w:szCs w:val="20"/>
          <w:lang w:val="fr-FR"/>
        </w:rPr>
        <w:t>8° la création de sociétés offshore</w:t>
      </w:r>
    </w:p>
    <w:p w14:paraId="63B6129E" w14:textId="068A2FEE" w:rsidR="00E535C1" w:rsidRPr="00442C30" w:rsidRDefault="00E535C1" w:rsidP="00E535C1">
      <w:pPr>
        <w:pStyle w:val="paragraph"/>
        <w:spacing w:before="0" w:beforeAutospacing="0" w:after="0" w:afterAutospacing="0"/>
        <w:ind w:left="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L’exclusion sur base de ce critère vaut pour une durée de 5 ans à compter de la date du jugement.</w:t>
      </w:r>
      <w:r w:rsidRPr="00442C30">
        <w:rPr>
          <w:rStyle w:val="eop"/>
          <w:rFonts w:ascii="Georgia" w:hAnsi="Georgia" w:cs="Segoe UI"/>
          <w:sz w:val="20"/>
          <w:szCs w:val="20"/>
          <w:lang w:val="fr-FR"/>
        </w:rPr>
        <w:t> </w:t>
      </w:r>
    </w:p>
    <w:p w14:paraId="6890DC69" w14:textId="03E8DC04" w:rsidR="00E535C1" w:rsidRPr="00BE35A6" w:rsidRDefault="00E535C1" w:rsidP="00B15274">
      <w:pPr>
        <w:pStyle w:val="paragraph"/>
        <w:numPr>
          <w:ilvl w:val="0"/>
          <w:numId w:val="15"/>
        </w:numPr>
        <w:spacing w:before="0" w:beforeAutospacing="0" w:after="0" w:afterAutospacing="0"/>
        <w:textAlignment w:val="baseline"/>
        <w:rPr>
          <w:rFonts w:ascii="Georgia" w:hAnsi="Georgia" w:cs="Segoe UI"/>
          <w:color w:val="585756"/>
          <w:sz w:val="20"/>
          <w:szCs w:val="20"/>
          <w:lang w:val="fr-FR"/>
        </w:rPr>
      </w:pPr>
      <w:r w:rsidRPr="00BE35A6">
        <w:rPr>
          <w:rStyle w:val="normaltextrun"/>
          <w:rFonts w:ascii="Georgia" w:hAnsi="Georgia" w:cs="Segoe UI"/>
          <w:sz w:val="20"/>
          <w:szCs w:val="20"/>
          <w:lang w:val="fr-FR"/>
        </w:rPr>
        <w:t>Le soumissionnaire ne satisfait pas à ses obligations relatives au </w:t>
      </w:r>
      <w:r w:rsidRPr="00C31BB0">
        <w:rPr>
          <w:rStyle w:val="normaltextrun"/>
          <w:rFonts w:ascii="Georgia" w:hAnsi="Georgia" w:cs="Segoe UI"/>
          <w:sz w:val="20"/>
          <w:szCs w:val="20"/>
          <w:lang w:val="fr-FR"/>
        </w:rPr>
        <w:t>paiement d’impôts et</w:t>
      </w:r>
      <w:r w:rsidRPr="00BE35A6">
        <w:rPr>
          <w:rStyle w:val="normaltextrun"/>
          <w:rFonts w:ascii="Georgia" w:hAnsi="Georgia" w:cs="Segoe UI"/>
          <w:b/>
          <w:bCs/>
          <w:sz w:val="20"/>
          <w:szCs w:val="20"/>
          <w:u w:val="single"/>
          <w:lang w:val="fr-FR"/>
        </w:rPr>
        <w:t xml:space="preserve"> taxes ou de cotisations de sécurité sociale</w:t>
      </w:r>
      <w:r w:rsidRPr="00BE35A6">
        <w:rPr>
          <w:rStyle w:val="normaltextrun"/>
          <w:rFonts w:ascii="Georgia" w:hAnsi="Georgia" w:cs="Segoe UI"/>
          <w:sz w:val="20"/>
          <w:szCs w:val="20"/>
          <w:lang w:val="fr-FR"/>
        </w:rPr>
        <w:t xml:space="preserve"> pour un montant de plus de </w:t>
      </w:r>
      <w:r w:rsidR="00C93255" w:rsidRPr="00BE35A6">
        <w:rPr>
          <w:rStyle w:val="normaltextrun"/>
          <w:rFonts w:ascii="Georgia" w:hAnsi="Georgia" w:cs="Segoe UI"/>
          <w:sz w:val="20"/>
          <w:szCs w:val="20"/>
          <w:lang w:val="fr-FR"/>
        </w:rPr>
        <w:t>3</w:t>
      </w:r>
      <w:r w:rsidRPr="00BE35A6">
        <w:rPr>
          <w:rStyle w:val="normaltextrun"/>
          <w:rFonts w:ascii="Georgia" w:hAnsi="Georgia" w:cs="Segoe UI"/>
          <w:sz w:val="20"/>
          <w:szCs w:val="20"/>
          <w:lang w:val="fr-FR"/>
        </w:rPr>
        <w:t>.000 </w:t>
      </w:r>
      <w:r w:rsidRPr="00BE35A6">
        <w:rPr>
          <w:rStyle w:val="contextualspellingandgrammarerror"/>
          <w:rFonts w:ascii="Georgia" w:hAnsi="Georgia" w:cs="Segoe UI"/>
          <w:color w:val="585756"/>
          <w:sz w:val="20"/>
          <w:szCs w:val="20"/>
          <w:lang w:val="fr-FR"/>
        </w:rPr>
        <w:t xml:space="preserve">€, </w:t>
      </w:r>
      <w:r w:rsidRPr="00BE35A6">
        <w:rPr>
          <w:rStyle w:val="normaltextrun"/>
          <w:rFonts w:ascii="Georgia" w:hAnsi="Georgia" w:cs="Segoe UI"/>
          <w:sz w:val="20"/>
          <w:szCs w:val="20"/>
          <w:lang w:val="fr-FR"/>
        </w:rPr>
        <w:t>sauf  lorsque le soumissionnaire peut démontrer qu’il possède à l’égard d’un pouvoir adjudicateur une ou des créances certaines, exigibles et libres de tout engagement à l’égard de tiers. Ces créances s’élèvent au moins à un montant égal à celui pour lequel il est en retard de paiement de dettes fiscales ou sociales</w:t>
      </w:r>
      <w:r w:rsidRPr="00BE35A6">
        <w:rPr>
          <w:rStyle w:val="normaltextrun"/>
          <w:sz w:val="20"/>
          <w:szCs w:val="20"/>
          <w:lang w:val="fr-FR"/>
        </w:rPr>
        <w:t> </w:t>
      </w:r>
      <w:r w:rsidRPr="00BE35A6">
        <w:rPr>
          <w:rStyle w:val="normaltextrun"/>
          <w:rFonts w:ascii="Georgia" w:hAnsi="Georgia" w:cs="Segoe UI"/>
          <w:sz w:val="20"/>
          <w:szCs w:val="20"/>
          <w:lang w:val="fr-FR"/>
        </w:rPr>
        <w:t>;</w:t>
      </w:r>
      <w:r w:rsidRPr="00BE35A6">
        <w:rPr>
          <w:rStyle w:val="eop"/>
          <w:rFonts w:ascii="Georgia" w:hAnsi="Georgia" w:cs="Segoe UI"/>
          <w:sz w:val="20"/>
          <w:szCs w:val="20"/>
          <w:lang w:val="fr-FR"/>
        </w:rPr>
        <w:t>  </w:t>
      </w:r>
    </w:p>
    <w:p w14:paraId="1864A0B5" w14:textId="77777777" w:rsidR="00E535C1" w:rsidRPr="00442C30" w:rsidRDefault="00E535C1" w:rsidP="00B15274">
      <w:pPr>
        <w:pStyle w:val="paragraph"/>
        <w:numPr>
          <w:ilvl w:val="0"/>
          <w:numId w:val="7"/>
        </w:numPr>
        <w:spacing w:before="0" w:beforeAutospacing="0" w:after="0" w:afterAutospacing="0"/>
        <w:ind w:left="360" w:firstLine="0"/>
        <w:jc w:val="both"/>
        <w:textAlignment w:val="baseline"/>
        <w:rPr>
          <w:rFonts w:ascii="Georgia" w:hAnsi="Georgia" w:cs="Segoe UI"/>
          <w:color w:val="000000"/>
          <w:sz w:val="20"/>
          <w:szCs w:val="20"/>
          <w:lang w:val="fr-FR"/>
        </w:rPr>
      </w:pPr>
      <w:r w:rsidRPr="00442C30">
        <w:rPr>
          <w:rStyle w:val="contextualspellingandgrammarerror"/>
          <w:rFonts w:ascii="Georgia" w:hAnsi="Georgia" w:cs="Segoe UI"/>
          <w:color w:val="000000"/>
          <w:sz w:val="20"/>
          <w:szCs w:val="20"/>
          <w:lang w:val="fr-FR"/>
        </w:rPr>
        <w:t>le soumissionnaire</w:t>
      </w:r>
      <w:r w:rsidRPr="00442C30">
        <w:rPr>
          <w:rStyle w:val="normaltextrun"/>
          <w:rFonts w:ascii="Georgia" w:hAnsi="Georgia" w:cs="Segoe UI"/>
          <w:color w:val="000000"/>
          <w:sz w:val="20"/>
          <w:szCs w:val="20"/>
          <w:lang w:val="fr-FR"/>
        </w:rPr>
        <w:t xml:space="preserve"> est en </w:t>
      </w:r>
      <w:r w:rsidRPr="00442C30">
        <w:rPr>
          <w:rStyle w:val="normaltextrun"/>
          <w:rFonts w:ascii="Georgia" w:hAnsi="Georgia"/>
          <w:b/>
          <w:bCs/>
          <w:color w:val="000000"/>
          <w:sz w:val="20"/>
          <w:szCs w:val="20"/>
          <w:u w:val="single"/>
          <w:lang w:val="fr-FR"/>
        </w:rPr>
        <w:t>état de faillite, de liquidation, de cessation d’activités, de réorganisation judiciaire</w:t>
      </w:r>
      <w:r w:rsidRPr="00442C30">
        <w:rPr>
          <w:rStyle w:val="normaltextrun"/>
          <w:rFonts w:ascii="Georgia" w:hAnsi="Georgia" w:cs="Segoe UI"/>
          <w:b/>
          <w:bCs/>
          <w:color w:val="000000"/>
          <w:sz w:val="20"/>
          <w:szCs w:val="20"/>
          <w:u w:val="single"/>
          <w:lang w:val="fr-FR"/>
        </w:rPr>
        <w:t>,</w:t>
      </w:r>
      <w:r w:rsidRPr="00442C30">
        <w:rPr>
          <w:rStyle w:val="normaltextrun"/>
          <w:rFonts w:ascii="Georgia" w:hAnsi="Georgia" w:cs="Segoe UI"/>
          <w:color w:val="000000"/>
          <w:sz w:val="20"/>
          <w:szCs w:val="20"/>
          <w:lang w:val="fr-FR"/>
        </w:rPr>
        <w:t> ou a fait l’aveu de sa faillite</w:t>
      </w:r>
      <w:r w:rsidRPr="00442C30">
        <w:rPr>
          <w:rStyle w:val="normaltextrun"/>
          <w:rFonts w:ascii="Georgia" w:hAnsi="Georgia" w:cs="Segoe UI"/>
          <w:color w:val="000000"/>
          <w:sz w:val="20"/>
          <w:szCs w:val="20"/>
          <w:u w:val="single"/>
          <w:lang w:val="fr-FR"/>
        </w:rPr>
        <w:t>,</w:t>
      </w:r>
      <w:r w:rsidRPr="00442C30">
        <w:rPr>
          <w:rStyle w:val="normaltextrun"/>
          <w:rFonts w:ascii="Georgia" w:hAnsi="Georgia" w:cs="Segoe UI"/>
          <w:color w:val="000000"/>
          <w:sz w:val="20"/>
          <w:szCs w:val="20"/>
          <w:lang w:val="fr-FR"/>
        </w:rPr>
        <w:t> ou fait l’objet d’une procédure de liquidation ou de réorganisation judiciaire, ou est dans toute situation analogue résultant d’une procédure de même nature existant dans d’autres réglementations nationales;</w:t>
      </w:r>
      <w:r w:rsidRPr="00442C30">
        <w:rPr>
          <w:rStyle w:val="eop"/>
          <w:rFonts w:ascii="Georgia" w:hAnsi="Georgia" w:cs="Segoe UI"/>
          <w:color w:val="000000"/>
          <w:sz w:val="20"/>
          <w:szCs w:val="20"/>
          <w:lang w:val="fr-FR"/>
        </w:rPr>
        <w:t> </w:t>
      </w:r>
    </w:p>
    <w:p w14:paraId="6775FD31" w14:textId="77777777" w:rsidR="00E535C1" w:rsidRPr="00442C30" w:rsidRDefault="00E535C1" w:rsidP="00E535C1">
      <w:pPr>
        <w:pStyle w:val="paragraph"/>
        <w:spacing w:before="0" w:beforeAutospacing="0" w:after="0" w:afterAutospacing="0"/>
        <w:ind w:left="720"/>
        <w:textAlignment w:val="baseline"/>
        <w:rPr>
          <w:rFonts w:ascii="Georgia" w:hAnsi="Georgia" w:cs="Segoe UI"/>
          <w:color w:val="585756"/>
          <w:sz w:val="20"/>
          <w:szCs w:val="20"/>
          <w:lang w:val="fr-FR"/>
        </w:rPr>
      </w:pPr>
      <w:r w:rsidRPr="00442C30">
        <w:rPr>
          <w:rStyle w:val="eop"/>
          <w:rFonts w:ascii="Georgia" w:hAnsi="Georgia" w:cs="Segoe UI"/>
          <w:sz w:val="20"/>
          <w:szCs w:val="20"/>
          <w:lang w:val="fr-FR"/>
        </w:rPr>
        <w:t> </w:t>
      </w:r>
    </w:p>
    <w:p w14:paraId="347F3EE8" w14:textId="77777777" w:rsidR="00E535C1" w:rsidRPr="00442C30" w:rsidRDefault="00E535C1" w:rsidP="00B15274">
      <w:pPr>
        <w:pStyle w:val="paragraph"/>
        <w:numPr>
          <w:ilvl w:val="0"/>
          <w:numId w:val="8"/>
        </w:numPr>
        <w:spacing w:before="0" w:beforeAutospacing="0" w:after="0" w:afterAutospacing="0"/>
        <w:ind w:left="360" w:firstLine="0"/>
        <w:textAlignment w:val="baseline"/>
        <w:rPr>
          <w:rFonts w:ascii="Georgia" w:hAnsi="Georgia" w:cs="Segoe UI"/>
          <w:sz w:val="20"/>
          <w:szCs w:val="20"/>
          <w:lang w:val="fr-FR"/>
        </w:rPr>
      </w:pPr>
      <w:r w:rsidRPr="00442C30">
        <w:rPr>
          <w:rStyle w:val="contextualspellingandgrammarerror"/>
          <w:rFonts w:ascii="Georgia" w:hAnsi="Georgia" w:cs="Segoe UI"/>
          <w:sz w:val="20"/>
          <w:szCs w:val="20"/>
          <w:lang w:val="fr-FR"/>
        </w:rPr>
        <w:t>le soumissionnaire</w:t>
      </w:r>
      <w:r w:rsidRPr="00442C30">
        <w:rPr>
          <w:rStyle w:val="normaltextrun"/>
          <w:rFonts w:ascii="Georgia" w:hAnsi="Georgia" w:cs="Segoe UI"/>
          <w:sz w:val="20"/>
          <w:szCs w:val="20"/>
          <w:u w:val="single"/>
          <w:lang w:val="fr-FR"/>
        </w:rPr>
        <w:t> ou un de ses dirigeants</w:t>
      </w:r>
      <w:r w:rsidRPr="00442C30">
        <w:rPr>
          <w:rStyle w:val="normaltextrun"/>
          <w:rFonts w:ascii="Georgia" w:hAnsi="Georgia" w:cs="Segoe UI"/>
          <w:sz w:val="20"/>
          <w:szCs w:val="20"/>
          <w:lang w:val="fr-FR"/>
        </w:rPr>
        <w:t> a commis une </w:t>
      </w:r>
      <w:r w:rsidRPr="00442C30">
        <w:rPr>
          <w:rStyle w:val="normaltextrun"/>
          <w:rFonts w:ascii="Georgia" w:hAnsi="Georgia" w:cs="Segoe UI"/>
          <w:b/>
          <w:bCs/>
          <w:sz w:val="20"/>
          <w:szCs w:val="20"/>
          <w:u w:val="single"/>
          <w:lang w:val="fr-FR"/>
        </w:rPr>
        <w:t>faute professionnelle grave qui remet en cause son intégrité.</w:t>
      </w:r>
      <w:r w:rsidRPr="00442C30">
        <w:rPr>
          <w:rStyle w:val="scxw174104514"/>
          <w:rFonts w:ascii="Georgia" w:hAnsi="Georgia" w:cs="Segoe UI"/>
          <w:sz w:val="20"/>
          <w:szCs w:val="20"/>
          <w:lang w:val="fr-FR"/>
        </w:rPr>
        <w:t> </w:t>
      </w:r>
      <w:r w:rsidRPr="00442C30">
        <w:rPr>
          <w:rFonts w:ascii="Georgia" w:hAnsi="Georgia" w:cs="Segoe UI"/>
          <w:sz w:val="20"/>
          <w:szCs w:val="20"/>
          <w:lang w:val="fr-FR"/>
        </w:rPr>
        <w:br/>
      </w:r>
      <w:r w:rsidRPr="00442C30">
        <w:rPr>
          <w:rStyle w:val="scxw174104514"/>
          <w:rFonts w:ascii="Georgia" w:hAnsi="Georgia" w:cs="Segoe UI"/>
          <w:sz w:val="20"/>
          <w:szCs w:val="20"/>
          <w:lang w:val="fr-FR"/>
        </w:rPr>
        <w:t> </w:t>
      </w:r>
      <w:r w:rsidRPr="00442C30">
        <w:rPr>
          <w:rFonts w:ascii="Georgia" w:hAnsi="Georgia" w:cs="Segoe UI"/>
          <w:sz w:val="20"/>
          <w:szCs w:val="20"/>
          <w:lang w:val="fr-FR"/>
        </w:rPr>
        <w:br/>
      </w:r>
      <w:r w:rsidRPr="00442C30">
        <w:rPr>
          <w:rStyle w:val="normaltextrun"/>
          <w:rFonts w:ascii="Georgia" w:hAnsi="Georgia" w:cs="Segoe UI"/>
          <w:sz w:val="20"/>
          <w:szCs w:val="20"/>
          <w:lang w:val="fr-FR"/>
        </w:rPr>
        <w:t>Sont </w:t>
      </w:r>
      <w:r w:rsidRPr="00442C30">
        <w:rPr>
          <w:rStyle w:val="contextualspellingandgrammarerror"/>
          <w:rFonts w:ascii="Georgia" w:hAnsi="Georgia" w:cs="Segoe UI"/>
          <w:sz w:val="20"/>
          <w:szCs w:val="20"/>
          <w:lang w:val="fr-FR"/>
        </w:rPr>
        <w:t>entre</w:t>
      </w:r>
      <w:r w:rsidRPr="00442C30">
        <w:rPr>
          <w:rStyle w:val="normaltextrun"/>
          <w:rFonts w:ascii="Georgia" w:hAnsi="Georgia" w:cs="Segoe UI"/>
          <w:sz w:val="20"/>
          <w:szCs w:val="20"/>
          <w:lang w:val="fr-FR"/>
        </w:rPr>
        <w:t> autres considérées comme telle faute professionnelle grave</w:t>
      </w:r>
      <w:r w:rsidRPr="00442C30">
        <w:rPr>
          <w:rStyle w:val="normaltextrun"/>
          <w:sz w:val="20"/>
          <w:szCs w:val="20"/>
          <w:lang w:val="fr-FR"/>
        </w:rPr>
        <w:t> </w:t>
      </w:r>
      <w:r w:rsidRPr="00442C30">
        <w:rPr>
          <w:rStyle w:val="normaltextrun"/>
          <w:rFonts w:ascii="Georgia" w:hAnsi="Georgia" w:cs="Segoe UI"/>
          <w:sz w:val="20"/>
          <w:szCs w:val="20"/>
          <w:lang w:val="fr-FR"/>
        </w:rPr>
        <w:t>: </w:t>
      </w:r>
      <w:r w:rsidRPr="00442C30">
        <w:rPr>
          <w:rStyle w:val="eop"/>
          <w:rFonts w:ascii="Georgia" w:hAnsi="Georgia" w:cs="Segoe UI"/>
          <w:sz w:val="20"/>
          <w:szCs w:val="20"/>
          <w:lang w:val="fr-FR"/>
        </w:rPr>
        <w:t> </w:t>
      </w:r>
    </w:p>
    <w:p w14:paraId="109D18A9" w14:textId="629FCEE6" w:rsidR="00E535C1" w:rsidRPr="00442C30" w:rsidRDefault="00E535C1" w:rsidP="00E535C1">
      <w:pPr>
        <w:pStyle w:val="paragraph"/>
        <w:spacing w:before="0" w:beforeAutospacing="0" w:after="0" w:afterAutospacing="0"/>
        <w:ind w:left="720"/>
        <w:textAlignment w:val="baseline"/>
        <w:rPr>
          <w:rFonts w:ascii="Georgia" w:hAnsi="Georgia" w:cs="Segoe UI"/>
          <w:color w:val="585756"/>
          <w:sz w:val="20"/>
          <w:szCs w:val="20"/>
          <w:lang w:val="fr-FR"/>
        </w:rPr>
      </w:pPr>
      <w:r w:rsidRPr="00442C30">
        <w:rPr>
          <w:rStyle w:val="eop"/>
          <w:rFonts w:ascii="Georgia" w:hAnsi="Georgia" w:cs="Segoe UI"/>
          <w:sz w:val="20"/>
          <w:szCs w:val="20"/>
          <w:lang w:val="fr-FR"/>
        </w:rPr>
        <w:t> </w:t>
      </w:r>
      <w:r w:rsidRPr="00442C30">
        <w:rPr>
          <w:rStyle w:val="contextualspellingandgrammarerror"/>
          <w:rFonts w:ascii="Georgia" w:hAnsi="Georgia" w:cs="Segoe UI"/>
          <w:color w:val="585756"/>
          <w:sz w:val="20"/>
          <w:szCs w:val="20"/>
          <w:lang w:val="fr-FR"/>
        </w:rPr>
        <w:t>une</w:t>
      </w:r>
      <w:r w:rsidRPr="00442C30">
        <w:rPr>
          <w:rStyle w:val="normaltextrun"/>
          <w:rFonts w:ascii="Georgia" w:hAnsi="Georgia" w:cs="Segoe UI"/>
          <w:sz w:val="20"/>
          <w:szCs w:val="20"/>
          <w:lang w:val="fr-FR"/>
        </w:rPr>
        <w:t> infraction à la Politique de </w:t>
      </w:r>
      <w:r w:rsidRPr="00442C30">
        <w:rPr>
          <w:rStyle w:val="spellingerror"/>
          <w:rFonts w:ascii="Georgia" w:hAnsi="Georgia" w:cs="Segoe UI"/>
          <w:color w:val="585756"/>
          <w:sz w:val="20"/>
          <w:szCs w:val="20"/>
          <w:lang w:val="fr-FR"/>
        </w:rPr>
        <w:t>Enabel</w:t>
      </w:r>
      <w:r w:rsidRPr="00442C30">
        <w:rPr>
          <w:rStyle w:val="normaltextrun"/>
          <w:rFonts w:ascii="Georgia" w:hAnsi="Georgia" w:cs="Segoe UI"/>
          <w:sz w:val="20"/>
          <w:szCs w:val="20"/>
          <w:lang w:val="fr-FR"/>
        </w:rPr>
        <w:t> concernant l’exploitation et les abus sexuels – juin 2019</w:t>
      </w:r>
      <w:r w:rsidRPr="00442C30">
        <w:rPr>
          <w:rStyle w:val="normaltextrun"/>
          <w:rFonts w:ascii="Georgia" w:hAnsi="Georgia" w:cs="Segoe UI"/>
          <w:color w:val="0078D4"/>
          <w:sz w:val="20"/>
          <w:szCs w:val="20"/>
          <w:u w:val="single"/>
          <w:lang w:val="fr-FR"/>
        </w:rPr>
        <w:t> </w:t>
      </w:r>
    </w:p>
    <w:p w14:paraId="75C7BEB8" w14:textId="3E6BFFA7" w:rsidR="00E535C1" w:rsidRPr="00442C30" w:rsidRDefault="00E535C1" w:rsidP="00B15274">
      <w:pPr>
        <w:pStyle w:val="paragraph"/>
        <w:numPr>
          <w:ilvl w:val="0"/>
          <w:numId w:val="9"/>
        </w:numPr>
        <w:spacing w:before="0" w:beforeAutospacing="0" w:after="0" w:afterAutospacing="0"/>
        <w:ind w:left="1080" w:firstLine="0"/>
        <w:jc w:val="both"/>
        <w:textAlignment w:val="baseline"/>
        <w:rPr>
          <w:rFonts w:ascii="Georgia" w:hAnsi="Georgia" w:cs="Segoe UI"/>
          <w:color w:val="585756"/>
          <w:sz w:val="20"/>
          <w:szCs w:val="20"/>
          <w:lang w:val="fr-FR"/>
        </w:rPr>
      </w:pPr>
      <w:r w:rsidRPr="00442C30">
        <w:rPr>
          <w:rStyle w:val="contextualspellingandgrammarerror"/>
          <w:rFonts w:ascii="Georgia" w:hAnsi="Georgia" w:cs="Segoe UI"/>
          <w:color w:val="585756"/>
          <w:sz w:val="20"/>
          <w:szCs w:val="20"/>
          <w:lang w:val="fr-FR"/>
        </w:rPr>
        <w:t>une</w:t>
      </w:r>
      <w:r w:rsidRPr="00442C30">
        <w:rPr>
          <w:rStyle w:val="normaltextrun"/>
          <w:rFonts w:ascii="Georgia" w:hAnsi="Georgia" w:cs="Segoe UI"/>
          <w:sz w:val="20"/>
          <w:szCs w:val="20"/>
          <w:lang w:val="fr-FR"/>
        </w:rPr>
        <w:t> infraction à la Politique de </w:t>
      </w:r>
      <w:r w:rsidRPr="00442C30">
        <w:rPr>
          <w:rStyle w:val="spellingerror"/>
          <w:rFonts w:ascii="Georgia" w:hAnsi="Georgia" w:cs="Segoe UI"/>
          <w:color w:val="585756"/>
          <w:sz w:val="20"/>
          <w:szCs w:val="20"/>
          <w:lang w:val="fr-FR"/>
        </w:rPr>
        <w:t>Enabel</w:t>
      </w:r>
      <w:r w:rsidRPr="00442C30">
        <w:rPr>
          <w:rStyle w:val="normaltextrun"/>
          <w:rFonts w:ascii="Georgia" w:hAnsi="Georgia" w:cs="Segoe UI"/>
          <w:sz w:val="20"/>
          <w:szCs w:val="20"/>
          <w:lang w:val="fr-FR"/>
        </w:rPr>
        <w:t> concernant la maîtrise des risques de fraude et de corruption – juin 2019</w:t>
      </w:r>
      <w:r w:rsidR="00BE35A6">
        <w:rPr>
          <w:rStyle w:val="normaltextrun"/>
          <w:rFonts w:ascii="Georgia" w:hAnsi="Georgia" w:cs="Segoe UI"/>
          <w:sz w:val="20"/>
          <w:szCs w:val="20"/>
          <w:lang w:val="fr-FR"/>
        </w:rPr>
        <w:t> ;</w:t>
      </w:r>
    </w:p>
    <w:p w14:paraId="0AEC82F2" w14:textId="77777777" w:rsidR="00E535C1" w:rsidRPr="00442C30" w:rsidRDefault="00E535C1" w:rsidP="00B15274">
      <w:pPr>
        <w:pStyle w:val="paragraph"/>
        <w:numPr>
          <w:ilvl w:val="0"/>
          <w:numId w:val="10"/>
        </w:numPr>
        <w:spacing w:before="0" w:beforeAutospacing="0" w:after="0" w:afterAutospacing="0"/>
        <w:ind w:left="1080" w:firstLine="0"/>
        <w:jc w:val="both"/>
        <w:textAlignment w:val="baseline"/>
        <w:rPr>
          <w:rFonts w:ascii="Georgia" w:hAnsi="Georgia" w:cs="Segoe UI"/>
          <w:sz w:val="20"/>
          <w:szCs w:val="20"/>
          <w:lang w:val="fr-FR"/>
        </w:rPr>
      </w:pPr>
      <w:r w:rsidRPr="00442C30">
        <w:rPr>
          <w:rStyle w:val="contextualspellingandgrammarerror"/>
          <w:rFonts w:ascii="Georgia" w:hAnsi="Georgia" w:cs="Segoe UI"/>
          <w:sz w:val="20"/>
          <w:szCs w:val="20"/>
          <w:lang w:val="fr-FR"/>
        </w:rPr>
        <w:t>une</w:t>
      </w:r>
      <w:r w:rsidRPr="00442C30">
        <w:rPr>
          <w:rStyle w:val="normaltextrun"/>
          <w:rFonts w:ascii="Georgia" w:hAnsi="Georgia" w:cs="Segoe UI"/>
          <w:sz w:val="20"/>
          <w:szCs w:val="20"/>
          <w:lang w:val="fr-FR"/>
        </w:rPr>
        <w:t> infraction relative </w:t>
      </w:r>
      <w:r w:rsidRPr="00442C30">
        <w:rPr>
          <w:rStyle w:val="normaltextrun"/>
          <w:rFonts w:ascii="Georgia" w:hAnsi="Georgia"/>
          <w:sz w:val="20"/>
          <w:szCs w:val="20"/>
          <w:lang w:val="fr-FR"/>
        </w:rPr>
        <w:t>à</w:t>
      </w:r>
      <w:r w:rsidRPr="00442C30">
        <w:rPr>
          <w:rStyle w:val="normaltextrun"/>
          <w:rFonts w:ascii="Georgia" w:hAnsi="Georgia" w:cs="Segoe UI"/>
          <w:sz w:val="20"/>
          <w:szCs w:val="20"/>
          <w:lang w:val="fr-FR"/>
        </w:rPr>
        <w:t> une disposition d’ordre réglementaire de la législation locale applicable relative </w:t>
      </w:r>
      <w:r w:rsidRPr="00442C30">
        <w:rPr>
          <w:rStyle w:val="contextualspellingandgrammarerror"/>
          <w:rFonts w:ascii="Georgia" w:hAnsi="Georgia" w:cs="Segoe UI"/>
          <w:sz w:val="20"/>
          <w:szCs w:val="20"/>
          <w:lang w:val="fr-FR"/>
        </w:rPr>
        <w:t>au</w:t>
      </w:r>
      <w:r w:rsidRPr="00442C30">
        <w:rPr>
          <w:rStyle w:val="normaltextrun"/>
          <w:rFonts w:ascii="Georgia" w:hAnsi="Georgia" w:cs="Segoe UI"/>
          <w:sz w:val="20"/>
          <w:szCs w:val="20"/>
          <w:lang w:val="fr-FR"/>
        </w:rPr>
        <w:t> harcèlement sexuel au travail</w:t>
      </w:r>
      <w:r w:rsidRPr="00442C30">
        <w:rPr>
          <w:rStyle w:val="normaltextrun"/>
          <w:sz w:val="20"/>
          <w:szCs w:val="20"/>
          <w:lang w:val="fr-FR"/>
        </w:rPr>
        <w:t> </w:t>
      </w:r>
      <w:r w:rsidRPr="00442C30">
        <w:rPr>
          <w:rStyle w:val="normaltextrun"/>
          <w:rFonts w:ascii="Georgia" w:hAnsi="Georgia" w:cs="Segoe UI"/>
          <w:sz w:val="20"/>
          <w:szCs w:val="20"/>
          <w:lang w:val="fr-FR"/>
        </w:rPr>
        <w:t>;</w:t>
      </w:r>
      <w:r w:rsidRPr="00442C30">
        <w:rPr>
          <w:rStyle w:val="eop"/>
          <w:rFonts w:ascii="Georgia" w:hAnsi="Georgia" w:cs="Segoe UI"/>
          <w:sz w:val="20"/>
          <w:szCs w:val="20"/>
          <w:lang w:val="fr-FR"/>
        </w:rPr>
        <w:t> </w:t>
      </w:r>
    </w:p>
    <w:p w14:paraId="2E68392F" w14:textId="77777777" w:rsidR="00E535C1" w:rsidRPr="00442C30" w:rsidRDefault="00E535C1" w:rsidP="00B15274">
      <w:pPr>
        <w:pStyle w:val="paragraph"/>
        <w:numPr>
          <w:ilvl w:val="0"/>
          <w:numId w:val="11"/>
        </w:numPr>
        <w:spacing w:before="0" w:beforeAutospacing="0" w:after="0" w:afterAutospacing="0"/>
        <w:ind w:left="1080" w:firstLine="0"/>
        <w:jc w:val="both"/>
        <w:textAlignment w:val="baseline"/>
        <w:rPr>
          <w:rFonts w:ascii="Georgia" w:hAnsi="Georgia" w:cs="Segoe UI"/>
          <w:sz w:val="20"/>
          <w:szCs w:val="20"/>
          <w:lang w:val="fr-FR"/>
        </w:rPr>
      </w:pPr>
      <w:r w:rsidRPr="00442C30">
        <w:rPr>
          <w:rStyle w:val="contextualspellingandgrammarerror"/>
          <w:rFonts w:ascii="Georgia" w:hAnsi="Georgia" w:cs="Segoe UI"/>
          <w:sz w:val="20"/>
          <w:szCs w:val="20"/>
          <w:lang w:val="fr-FR"/>
        </w:rPr>
        <w:t>le soumissionnaire</w:t>
      </w:r>
      <w:r w:rsidRPr="00442C30">
        <w:rPr>
          <w:rStyle w:val="normaltextrun"/>
          <w:rFonts w:ascii="Georgia" w:hAnsi="Georgia" w:cs="Segoe UI"/>
          <w:sz w:val="20"/>
          <w:szCs w:val="20"/>
          <w:lang w:val="fr-FR"/>
        </w:rPr>
        <w:t xml:space="preserve"> s’est rendu gravement coupable de fausse déclaration ou faux documents en fournissant les renseignements exigés pour la vérification de l’absence de motifs d’exclusion ou la satisfaction des critères de sélection, ou a caché des informations</w:t>
      </w:r>
      <w:r w:rsidRPr="00442C30">
        <w:rPr>
          <w:rStyle w:val="normaltextrun"/>
          <w:sz w:val="20"/>
          <w:szCs w:val="20"/>
          <w:lang w:val="fr-FR"/>
        </w:rPr>
        <w:t> </w:t>
      </w:r>
      <w:r w:rsidRPr="00442C30">
        <w:rPr>
          <w:rStyle w:val="normaltextrun"/>
          <w:rFonts w:ascii="Georgia" w:hAnsi="Georgia" w:cs="Segoe UI"/>
          <w:sz w:val="20"/>
          <w:szCs w:val="20"/>
          <w:lang w:val="fr-FR"/>
        </w:rPr>
        <w:t>;</w:t>
      </w:r>
      <w:r w:rsidRPr="00442C30">
        <w:rPr>
          <w:rStyle w:val="eop"/>
          <w:rFonts w:ascii="Georgia" w:hAnsi="Georgia" w:cs="Segoe UI"/>
          <w:sz w:val="20"/>
          <w:szCs w:val="20"/>
          <w:lang w:val="fr-FR"/>
        </w:rPr>
        <w:t> </w:t>
      </w:r>
    </w:p>
    <w:p w14:paraId="6F668D8C" w14:textId="77777777" w:rsidR="00E535C1" w:rsidRPr="00442C30" w:rsidRDefault="00E535C1" w:rsidP="00B15274">
      <w:pPr>
        <w:pStyle w:val="paragraph"/>
        <w:numPr>
          <w:ilvl w:val="0"/>
          <w:numId w:val="12"/>
        </w:numPr>
        <w:spacing w:before="0" w:beforeAutospacing="0" w:after="0" w:afterAutospacing="0"/>
        <w:ind w:left="1080" w:firstLine="0"/>
        <w:jc w:val="both"/>
        <w:textAlignment w:val="baseline"/>
        <w:rPr>
          <w:rFonts w:ascii="Georgia" w:hAnsi="Georgia" w:cs="Segoe UI"/>
          <w:sz w:val="20"/>
          <w:szCs w:val="20"/>
          <w:lang w:val="fr-FR"/>
        </w:rPr>
      </w:pPr>
      <w:r w:rsidRPr="00442C30">
        <w:rPr>
          <w:rStyle w:val="contextualspellingandgrammarerror"/>
          <w:rFonts w:ascii="Georgia" w:hAnsi="Georgia" w:cs="Segoe UI"/>
          <w:sz w:val="20"/>
          <w:szCs w:val="20"/>
          <w:lang w:val="fr-FR"/>
        </w:rPr>
        <w:t>lorsque</w:t>
      </w:r>
      <w:r w:rsidRPr="00442C30">
        <w:rPr>
          <w:rStyle w:val="normaltextrun"/>
          <w:rFonts w:ascii="Georgia" w:hAnsi="Georgia" w:cs="Segoe UI"/>
          <w:sz w:val="20"/>
          <w:szCs w:val="20"/>
          <w:lang w:val="fr-FR"/>
        </w:rPr>
        <w:t> </w:t>
      </w:r>
      <w:r w:rsidRPr="00442C30">
        <w:rPr>
          <w:rStyle w:val="spellingerror"/>
          <w:rFonts w:ascii="Georgia" w:hAnsi="Georgia" w:cs="Segoe UI"/>
          <w:sz w:val="20"/>
          <w:szCs w:val="20"/>
          <w:lang w:val="fr-FR"/>
        </w:rPr>
        <w:t>Enabel</w:t>
      </w:r>
      <w:r w:rsidRPr="00442C30">
        <w:rPr>
          <w:rStyle w:val="normaltextrun"/>
          <w:rFonts w:ascii="Georgia" w:hAnsi="Georgia" w:cs="Segoe UI"/>
          <w:sz w:val="20"/>
          <w:szCs w:val="20"/>
          <w:lang w:val="fr-FR"/>
        </w:rPr>
        <w:t> dispose d’</w:t>
      </w:r>
      <w:r w:rsidRPr="00442C30">
        <w:rPr>
          <w:rStyle w:val="spellingerror"/>
          <w:rFonts w:ascii="Georgia" w:hAnsi="Georgia" w:cs="Segoe UI"/>
          <w:sz w:val="20"/>
          <w:szCs w:val="20"/>
          <w:lang w:val="fr-FR"/>
        </w:rPr>
        <w:t>élements</w:t>
      </w:r>
      <w:r w:rsidRPr="00442C30">
        <w:rPr>
          <w:rStyle w:val="normaltextrun"/>
          <w:rFonts w:ascii="Georgia" w:hAnsi="Georgia" w:cs="Segoe UI"/>
          <w:sz w:val="20"/>
          <w:szCs w:val="20"/>
          <w:lang w:val="fr-FR"/>
        </w:rPr>
        <w:t> suffisamment </w:t>
      </w:r>
      <w:r w:rsidRPr="00442C30">
        <w:rPr>
          <w:rStyle w:val="spellingerror"/>
          <w:rFonts w:ascii="Georgia" w:hAnsi="Georgia" w:cs="Segoe UI"/>
          <w:sz w:val="20"/>
          <w:szCs w:val="20"/>
          <w:lang w:val="fr-FR"/>
        </w:rPr>
        <w:t>plausibles</w:t>
      </w:r>
      <w:r w:rsidRPr="00442C30">
        <w:rPr>
          <w:rStyle w:val="normaltextrun"/>
          <w:rFonts w:ascii="Georgia" w:hAnsi="Georgia" w:cs="Segoe UI"/>
          <w:sz w:val="20"/>
          <w:szCs w:val="20"/>
          <w:lang w:val="fr-FR"/>
        </w:rPr>
        <w:t> pour conclure que le soumissionnaire a commis des actes, conclu des conventions ou procédé à des ententes en vue de fausser la concurrence.</w:t>
      </w:r>
      <w:r w:rsidRPr="00442C30">
        <w:rPr>
          <w:rStyle w:val="eop"/>
          <w:rFonts w:ascii="Georgia" w:hAnsi="Georgia" w:cs="Segoe UI"/>
          <w:sz w:val="20"/>
          <w:szCs w:val="20"/>
          <w:lang w:val="fr-FR"/>
        </w:rPr>
        <w:t> </w:t>
      </w:r>
    </w:p>
    <w:p w14:paraId="4C512D05" w14:textId="77777777" w:rsidR="00E535C1" w:rsidRPr="00442C30" w:rsidRDefault="00E535C1" w:rsidP="00E535C1">
      <w:pPr>
        <w:pStyle w:val="paragraph"/>
        <w:spacing w:before="0" w:beforeAutospacing="0" w:after="0" w:afterAutospacing="0"/>
        <w:ind w:left="708"/>
        <w:jc w:val="both"/>
        <w:textAlignment w:val="baseline"/>
        <w:rPr>
          <w:rFonts w:ascii="Georgia" w:hAnsi="Georgia" w:cs="Segoe UI"/>
          <w:sz w:val="20"/>
          <w:szCs w:val="20"/>
          <w:lang w:val="fr-FR"/>
        </w:rPr>
      </w:pPr>
      <w:r w:rsidRPr="00442C30">
        <w:rPr>
          <w:rStyle w:val="normaltextrun"/>
          <w:rFonts w:ascii="Georgia" w:hAnsi="Georgia" w:cs="Segoe UI"/>
          <w:sz w:val="20"/>
          <w:szCs w:val="20"/>
          <w:lang w:val="fr-FR"/>
        </w:rPr>
        <w:t>La présence du soumissionnaire sur une des listes d’exclusion </w:t>
      </w:r>
      <w:r w:rsidRPr="00442C30">
        <w:rPr>
          <w:rStyle w:val="spellingerror"/>
          <w:rFonts w:ascii="Georgia" w:hAnsi="Georgia" w:cs="Segoe UI"/>
          <w:sz w:val="20"/>
          <w:szCs w:val="20"/>
          <w:lang w:val="fr-FR"/>
        </w:rPr>
        <w:t>Enabel</w:t>
      </w:r>
      <w:r w:rsidRPr="00442C30">
        <w:rPr>
          <w:rStyle w:val="normaltextrun"/>
          <w:rFonts w:ascii="Georgia" w:hAnsi="Georgia" w:cs="Segoe UI"/>
          <w:sz w:val="20"/>
          <w:szCs w:val="20"/>
          <w:lang w:val="fr-FR"/>
        </w:rPr>
        <w:t> en raison d’un tel acte/convention/entente est considérée comme élément suffisamment plausible.</w:t>
      </w:r>
      <w:r w:rsidRPr="00442C30">
        <w:rPr>
          <w:rStyle w:val="eop"/>
          <w:rFonts w:ascii="Georgia" w:hAnsi="Georgia" w:cs="Segoe UI"/>
          <w:sz w:val="20"/>
          <w:szCs w:val="20"/>
          <w:lang w:val="fr-FR"/>
        </w:rPr>
        <w:t> </w:t>
      </w:r>
    </w:p>
    <w:p w14:paraId="6138E7B7" w14:textId="77777777" w:rsidR="00E535C1" w:rsidRPr="00442C30" w:rsidRDefault="00E535C1" w:rsidP="00E535C1">
      <w:pPr>
        <w:pStyle w:val="paragraph"/>
        <w:spacing w:before="0" w:beforeAutospacing="0" w:after="0" w:afterAutospacing="0"/>
        <w:ind w:left="720"/>
        <w:textAlignment w:val="baseline"/>
        <w:rPr>
          <w:rFonts w:ascii="Georgia" w:hAnsi="Georgia" w:cs="Segoe UI"/>
          <w:sz w:val="20"/>
          <w:szCs w:val="20"/>
          <w:lang w:val="fr-FR"/>
        </w:rPr>
      </w:pPr>
      <w:r w:rsidRPr="00442C30">
        <w:rPr>
          <w:rStyle w:val="eop"/>
          <w:rFonts w:ascii="Georgia" w:hAnsi="Georgia" w:cs="Segoe UI"/>
          <w:sz w:val="20"/>
          <w:szCs w:val="20"/>
          <w:lang w:val="fr-FR"/>
        </w:rPr>
        <w:t> </w:t>
      </w:r>
    </w:p>
    <w:p w14:paraId="5F1E3B95" w14:textId="77777777" w:rsidR="00E535C1" w:rsidRPr="00442C30" w:rsidRDefault="00E535C1" w:rsidP="00B15274">
      <w:pPr>
        <w:pStyle w:val="paragraph"/>
        <w:numPr>
          <w:ilvl w:val="0"/>
          <w:numId w:val="13"/>
        </w:numPr>
        <w:spacing w:before="0" w:beforeAutospacing="0" w:after="0" w:afterAutospacing="0"/>
        <w:ind w:left="360" w:firstLine="0"/>
        <w:jc w:val="both"/>
        <w:textAlignment w:val="baseline"/>
        <w:rPr>
          <w:rFonts w:ascii="Georgia" w:hAnsi="Georgia" w:cs="Segoe UI"/>
          <w:sz w:val="20"/>
          <w:szCs w:val="20"/>
          <w:lang w:val="fr-FR"/>
        </w:rPr>
      </w:pPr>
      <w:r w:rsidRPr="00442C30">
        <w:rPr>
          <w:rStyle w:val="contextualspellingandgrammarerror"/>
          <w:rFonts w:ascii="Georgia" w:hAnsi="Georgia" w:cs="Segoe UI"/>
          <w:sz w:val="20"/>
          <w:szCs w:val="20"/>
          <w:lang w:val="fr-FR"/>
        </w:rPr>
        <w:t>lorsqu’il</w:t>
      </w:r>
      <w:r w:rsidRPr="00442C30">
        <w:rPr>
          <w:rStyle w:val="normaltextrun"/>
          <w:rFonts w:ascii="Georgia" w:hAnsi="Georgia" w:cs="Segoe UI"/>
          <w:sz w:val="20"/>
          <w:szCs w:val="20"/>
          <w:lang w:val="fr-FR"/>
        </w:rPr>
        <w:t> ne peut être remédié à un conflit d’intérêts par d’autres mesures moins intrusives;</w:t>
      </w:r>
      <w:r w:rsidRPr="00442C30">
        <w:rPr>
          <w:rStyle w:val="eop"/>
          <w:rFonts w:ascii="Georgia" w:hAnsi="Georgia" w:cs="Segoe UI"/>
          <w:sz w:val="20"/>
          <w:szCs w:val="20"/>
          <w:lang w:val="fr-FR"/>
        </w:rPr>
        <w:t> </w:t>
      </w:r>
    </w:p>
    <w:p w14:paraId="25E0B6BF" w14:textId="77777777" w:rsidR="00E535C1" w:rsidRPr="00442C30" w:rsidRDefault="00E535C1" w:rsidP="00E535C1">
      <w:pPr>
        <w:pStyle w:val="paragraph"/>
        <w:spacing w:before="0" w:beforeAutospacing="0" w:after="0" w:afterAutospacing="0"/>
        <w:ind w:left="720"/>
        <w:textAlignment w:val="baseline"/>
        <w:rPr>
          <w:rFonts w:ascii="Georgia" w:hAnsi="Georgia" w:cs="Segoe UI"/>
          <w:sz w:val="20"/>
          <w:szCs w:val="20"/>
          <w:lang w:val="fr-FR"/>
        </w:rPr>
      </w:pPr>
      <w:r w:rsidRPr="00442C30">
        <w:rPr>
          <w:rStyle w:val="eop"/>
          <w:rFonts w:ascii="Georgia" w:hAnsi="Georgia" w:cs="Segoe UI"/>
          <w:sz w:val="20"/>
          <w:szCs w:val="20"/>
          <w:lang w:val="fr-FR"/>
        </w:rPr>
        <w:t> </w:t>
      </w:r>
    </w:p>
    <w:p w14:paraId="38CF7B47" w14:textId="77777777" w:rsidR="00E535C1" w:rsidRPr="00442C30" w:rsidRDefault="00E535C1" w:rsidP="00B15274">
      <w:pPr>
        <w:pStyle w:val="paragraph"/>
        <w:numPr>
          <w:ilvl w:val="0"/>
          <w:numId w:val="14"/>
        </w:numPr>
        <w:spacing w:before="0" w:beforeAutospacing="0" w:after="0" w:afterAutospacing="0"/>
        <w:jc w:val="both"/>
        <w:textAlignment w:val="baseline"/>
        <w:rPr>
          <w:rStyle w:val="eop"/>
          <w:rFonts w:ascii="Georgia" w:hAnsi="Georgia" w:cs="Segoe UI"/>
          <w:sz w:val="20"/>
          <w:szCs w:val="20"/>
          <w:lang w:val="fr-FR"/>
        </w:rPr>
      </w:pPr>
      <w:r w:rsidRPr="00442C30">
        <w:rPr>
          <w:rStyle w:val="contextualspellingandgrammarerror"/>
          <w:rFonts w:ascii="Georgia" w:hAnsi="Georgia" w:cs="Segoe UI"/>
          <w:sz w:val="20"/>
          <w:szCs w:val="20"/>
          <w:lang w:val="fr-FR"/>
        </w:rPr>
        <w:t>des</w:t>
      </w:r>
      <w:r w:rsidRPr="00442C30">
        <w:rPr>
          <w:rStyle w:val="normaltextrun"/>
          <w:rFonts w:ascii="Georgia" w:hAnsi="Georgia" w:cs="Segoe UI"/>
          <w:sz w:val="20"/>
          <w:szCs w:val="20"/>
          <w:lang w:val="fr-FR"/>
        </w:rPr>
        <w:t> </w:t>
      </w:r>
      <w:r w:rsidRPr="00442C30">
        <w:rPr>
          <w:rStyle w:val="normaltextrun"/>
          <w:rFonts w:ascii="Georgia" w:hAnsi="Georgia" w:cs="Segoe UI"/>
          <w:b/>
          <w:bCs/>
          <w:sz w:val="20"/>
          <w:szCs w:val="20"/>
          <w:lang w:val="fr-FR"/>
        </w:rPr>
        <w:t>défaillances importantes ou persistantes</w:t>
      </w:r>
      <w:r w:rsidRPr="00442C30">
        <w:rPr>
          <w:rStyle w:val="normaltextrun"/>
          <w:rFonts w:ascii="Georgia" w:hAnsi="Georgia" w:cs="Segoe UI"/>
          <w:sz w:val="20"/>
          <w:szCs w:val="20"/>
          <w:lang w:val="fr-FR"/>
        </w:rPr>
        <w:t> du soumissionnaire ont été constatées lors de l’exécution d’une </w:t>
      </w:r>
      <w:r w:rsidRPr="00442C30">
        <w:rPr>
          <w:rStyle w:val="normaltextrun"/>
          <w:rFonts w:ascii="Georgia" w:hAnsi="Georgia" w:cs="Segoe UI"/>
          <w:b/>
          <w:bCs/>
          <w:sz w:val="20"/>
          <w:szCs w:val="20"/>
          <w:lang w:val="fr-FR"/>
        </w:rPr>
        <w:t>obligation essentielle</w:t>
      </w:r>
      <w:r w:rsidRPr="00442C30">
        <w:rPr>
          <w:rStyle w:val="normaltextrun"/>
          <w:rFonts w:ascii="Georgia" w:hAnsi="Georgia" w:cs="Segoe UI"/>
          <w:sz w:val="20"/>
          <w:szCs w:val="20"/>
          <w:lang w:val="fr-FR"/>
        </w:rPr>
        <w:t> qui lui incombait dans le cadre d’un contrat antérieur </w:t>
      </w:r>
      <w:r w:rsidRPr="00442C30">
        <w:rPr>
          <w:rStyle w:val="contextualspellingandgrammarerror"/>
          <w:rFonts w:ascii="Georgia" w:hAnsi="Georgia" w:cs="Segoe UI"/>
          <w:sz w:val="20"/>
          <w:szCs w:val="20"/>
          <w:lang w:val="fr-FR"/>
        </w:rPr>
        <w:t>passé</w:t>
      </w:r>
      <w:r w:rsidRPr="00442C30">
        <w:rPr>
          <w:rStyle w:val="normaltextrun"/>
          <w:rFonts w:ascii="Georgia" w:hAnsi="Georgia" w:cs="Segoe UI"/>
          <w:sz w:val="20"/>
          <w:szCs w:val="20"/>
          <w:lang w:val="fr-FR"/>
        </w:rPr>
        <w:t> avec un autre pouvoir public, lorsque ces défaillances ont donné lieu à des mesures d’office, des dommages et intérêts ou à une autre sanction comparable.</w:t>
      </w:r>
      <w:r w:rsidRPr="00442C30">
        <w:rPr>
          <w:rStyle w:val="scxw174104514"/>
          <w:rFonts w:ascii="Georgia" w:hAnsi="Georgia" w:cs="Segoe UI"/>
          <w:sz w:val="20"/>
          <w:szCs w:val="20"/>
          <w:lang w:val="fr-FR"/>
        </w:rPr>
        <w:t> </w:t>
      </w:r>
      <w:r w:rsidRPr="00442C30">
        <w:rPr>
          <w:rFonts w:ascii="Georgia" w:hAnsi="Georgia" w:cs="Segoe UI"/>
          <w:sz w:val="20"/>
          <w:szCs w:val="20"/>
          <w:lang w:val="fr-FR"/>
        </w:rPr>
        <w:br/>
      </w:r>
      <w:r w:rsidRPr="00442C30">
        <w:rPr>
          <w:rStyle w:val="scxw174104514"/>
          <w:rFonts w:ascii="Georgia" w:hAnsi="Georgia" w:cs="Segoe UI"/>
          <w:sz w:val="20"/>
          <w:szCs w:val="20"/>
          <w:lang w:val="fr-FR"/>
        </w:rPr>
        <w:lastRenderedPageBreak/>
        <w:t> </w:t>
      </w:r>
      <w:r w:rsidRPr="00442C30">
        <w:rPr>
          <w:rStyle w:val="normaltextrun"/>
          <w:rFonts w:ascii="Georgia" w:hAnsi="Georgia" w:cs="Segoe UI"/>
          <w:sz w:val="20"/>
          <w:szCs w:val="20"/>
          <w:lang w:val="fr-FR"/>
        </w:rPr>
        <w:t>Sont considérées comme ‘défaillances importantes’ le respect des obligations applicables dans les domaines du droit environnemental, social et </w:t>
      </w:r>
      <w:r w:rsidRPr="00442C30">
        <w:rPr>
          <w:rStyle w:val="contextualspellingandgrammarerror"/>
          <w:rFonts w:ascii="Georgia" w:hAnsi="Georgia" w:cs="Segoe UI"/>
          <w:sz w:val="20"/>
          <w:szCs w:val="20"/>
          <w:lang w:val="fr-FR"/>
        </w:rPr>
        <w:t>du travail établies</w:t>
      </w:r>
      <w:r w:rsidRPr="00442C30">
        <w:rPr>
          <w:rStyle w:val="normaltextrun"/>
          <w:rFonts w:ascii="Georgia" w:hAnsi="Georgia" w:cs="Segoe UI"/>
          <w:sz w:val="20"/>
          <w:szCs w:val="20"/>
          <w:lang w:val="fr-FR"/>
        </w:rPr>
        <w:t> par le droit de l’Union européenne, le droit national, les conventions collectives ou par les dispositions internationales en matière de droit environnemental, social et du travail.</w:t>
      </w:r>
      <w:r w:rsidRPr="00442C30">
        <w:rPr>
          <w:rStyle w:val="eop"/>
          <w:rFonts w:ascii="Georgia" w:hAnsi="Georgia" w:cs="Segoe UI"/>
          <w:sz w:val="20"/>
          <w:szCs w:val="20"/>
          <w:lang w:val="fr-FR"/>
        </w:rPr>
        <w:t> </w:t>
      </w:r>
      <w:r w:rsidRPr="00442C30">
        <w:rPr>
          <w:rStyle w:val="eop"/>
          <w:rFonts w:ascii="Georgia" w:hAnsi="Georgia" w:cs="Segoe UI"/>
          <w:sz w:val="20"/>
          <w:szCs w:val="20"/>
          <w:lang w:val="fr-FR"/>
        </w:rPr>
        <w:br/>
      </w:r>
      <w:r w:rsidRPr="00442C30">
        <w:rPr>
          <w:rStyle w:val="normaltextrun"/>
          <w:rFonts w:ascii="Georgia" w:hAnsi="Georgia" w:cs="Segoe UI"/>
          <w:sz w:val="20"/>
          <w:szCs w:val="20"/>
          <w:lang w:val="fr-FR"/>
        </w:rPr>
        <w:t>La présence du soumissionnaire sur la liste d’exclusion </w:t>
      </w:r>
      <w:r w:rsidRPr="00442C30">
        <w:rPr>
          <w:rStyle w:val="spellingerror"/>
          <w:rFonts w:ascii="Georgia" w:hAnsi="Georgia" w:cs="Segoe UI"/>
          <w:sz w:val="20"/>
          <w:szCs w:val="20"/>
          <w:lang w:val="fr-FR"/>
        </w:rPr>
        <w:t>Enabel</w:t>
      </w:r>
      <w:r w:rsidRPr="00442C30">
        <w:rPr>
          <w:rStyle w:val="normaltextrun"/>
          <w:rFonts w:ascii="Georgia" w:hAnsi="Georgia" w:cs="Segoe UI"/>
          <w:sz w:val="20"/>
          <w:szCs w:val="20"/>
          <w:lang w:val="fr-FR"/>
        </w:rPr>
        <w:t> en raison d’une telle défaillance sert d’un tel constat.</w:t>
      </w:r>
      <w:r w:rsidRPr="00442C30">
        <w:rPr>
          <w:rStyle w:val="eop"/>
          <w:rFonts w:ascii="Georgia" w:hAnsi="Georgia" w:cs="Segoe UI"/>
          <w:sz w:val="20"/>
          <w:szCs w:val="20"/>
          <w:lang w:val="fr-FR"/>
        </w:rPr>
        <w:t> </w:t>
      </w:r>
    </w:p>
    <w:p w14:paraId="0AB92DFC" w14:textId="77777777" w:rsidR="00E535C1" w:rsidRPr="00442C30" w:rsidRDefault="00E535C1" w:rsidP="00E535C1">
      <w:pPr>
        <w:pStyle w:val="paragraph"/>
        <w:spacing w:before="0" w:beforeAutospacing="0" w:after="0" w:afterAutospacing="0"/>
        <w:ind w:left="705"/>
        <w:jc w:val="both"/>
        <w:textAlignment w:val="baseline"/>
        <w:rPr>
          <w:rFonts w:ascii="Georgia" w:hAnsi="Georgia" w:cs="Segoe UI"/>
          <w:sz w:val="20"/>
          <w:szCs w:val="20"/>
          <w:lang w:val="fr-FR"/>
        </w:rPr>
      </w:pPr>
    </w:p>
    <w:p w14:paraId="7D25D231" w14:textId="77777777" w:rsidR="00E535C1" w:rsidRPr="00442C30" w:rsidRDefault="00E535C1" w:rsidP="00B15274">
      <w:pPr>
        <w:pStyle w:val="paragraph"/>
        <w:numPr>
          <w:ilvl w:val="0"/>
          <w:numId w:val="14"/>
        </w:numPr>
        <w:spacing w:before="0" w:beforeAutospacing="0" w:after="0" w:afterAutospacing="0"/>
        <w:ind w:left="360" w:firstLine="0"/>
        <w:jc w:val="both"/>
        <w:textAlignment w:val="baseline"/>
        <w:rPr>
          <w:rStyle w:val="eop"/>
          <w:rFonts w:ascii="Georgia" w:hAnsi="Georgia" w:cs="Segoe UI"/>
          <w:sz w:val="20"/>
          <w:szCs w:val="20"/>
          <w:lang w:val="fr-FR"/>
        </w:rPr>
      </w:pPr>
      <w:r w:rsidRPr="00442C30">
        <w:rPr>
          <w:rStyle w:val="contextualspellingandgrammarerror"/>
          <w:rFonts w:ascii="Georgia" w:hAnsi="Georgia" w:cs="Segoe UI"/>
          <w:sz w:val="20"/>
          <w:szCs w:val="20"/>
          <w:lang w:val="fr-FR"/>
        </w:rPr>
        <w:t>des</w:t>
      </w:r>
      <w:r w:rsidRPr="00442C30">
        <w:rPr>
          <w:rStyle w:val="normaltextrun"/>
          <w:rFonts w:ascii="Georgia" w:hAnsi="Georgia" w:cs="Segoe UI"/>
          <w:sz w:val="20"/>
          <w:szCs w:val="20"/>
          <w:lang w:val="fr-FR"/>
        </w:rPr>
        <w:t> mesures restrictives ont été prises vis-à-vis du contractant dans l’objectif de mettre fin aux violations de la paix et sécurité internationales comme le terrorisme, les violations des droits de l’homme, la déstabilisation des États souverains et la prolifération d’armes de destruction massive.</w:t>
      </w:r>
      <w:r w:rsidRPr="00442C30">
        <w:rPr>
          <w:rStyle w:val="eop"/>
          <w:rFonts w:ascii="Georgia" w:hAnsi="Georgia" w:cs="Segoe UI"/>
          <w:sz w:val="20"/>
          <w:szCs w:val="20"/>
          <w:lang w:val="fr-FR"/>
        </w:rPr>
        <w:t> </w:t>
      </w:r>
    </w:p>
    <w:p w14:paraId="2EFDA41A" w14:textId="77777777" w:rsidR="00E535C1" w:rsidRPr="00442C30" w:rsidRDefault="00E535C1" w:rsidP="00E535C1">
      <w:pPr>
        <w:pStyle w:val="paragraph"/>
        <w:spacing w:before="0" w:beforeAutospacing="0" w:after="0" w:afterAutospacing="0"/>
        <w:ind w:left="360"/>
        <w:jc w:val="both"/>
        <w:textAlignment w:val="baseline"/>
        <w:rPr>
          <w:rStyle w:val="eop"/>
          <w:rFonts w:ascii="Georgia" w:hAnsi="Georgia" w:cs="Segoe UI"/>
          <w:sz w:val="20"/>
          <w:szCs w:val="20"/>
          <w:lang w:val="fr-FR"/>
        </w:rPr>
      </w:pPr>
    </w:p>
    <w:p w14:paraId="538D4E7D" w14:textId="77777777" w:rsidR="00E535C1" w:rsidRPr="00442C30" w:rsidRDefault="00E535C1" w:rsidP="00B15274">
      <w:pPr>
        <w:pStyle w:val="paragraph"/>
        <w:numPr>
          <w:ilvl w:val="0"/>
          <w:numId w:val="14"/>
        </w:numPr>
        <w:spacing w:before="0" w:beforeAutospacing="0" w:after="0" w:afterAutospacing="0"/>
        <w:ind w:left="360" w:firstLine="0"/>
        <w:jc w:val="both"/>
        <w:textAlignment w:val="baseline"/>
        <w:rPr>
          <w:rStyle w:val="eop"/>
          <w:rFonts w:ascii="Georgia" w:hAnsi="Georgia" w:cs="Segoe UI"/>
          <w:sz w:val="20"/>
          <w:szCs w:val="20"/>
          <w:lang w:val="fr-FR"/>
        </w:rPr>
      </w:pPr>
      <w:r w:rsidRPr="00442C30">
        <w:rPr>
          <w:rStyle w:val="eop"/>
          <w:rFonts w:ascii="Georgia" w:hAnsi="Georgia" w:cs="Segoe UI"/>
          <w:sz w:val="20"/>
          <w:szCs w:val="20"/>
          <w:lang w:val="fr-FR"/>
        </w:rPr>
        <w:t>Le soumissionnaire ni un de des dirigeants se trouvent sur les listes de personnes, de groupes ou d’entités soumises par les Nations-Unies, l’Union européenne et la Belgique à des sanctions financières</w:t>
      </w:r>
      <w:r w:rsidRPr="00442C30">
        <w:rPr>
          <w:rStyle w:val="eop"/>
          <w:sz w:val="20"/>
          <w:szCs w:val="20"/>
          <w:lang w:val="fr-FR"/>
        </w:rPr>
        <w:t> </w:t>
      </w:r>
      <w:r w:rsidRPr="00442C30">
        <w:rPr>
          <w:rStyle w:val="eop"/>
          <w:rFonts w:ascii="Georgia" w:hAnsi="Georgia" w:cs="Segoe UI"/>
          <w:sz w:val="20"/>
          <w:szCs w:val="20"/>
          <w:lang w:val="fr-FR"/>
        </w:rPr>
        <w:t>:</w:t>
      </w:r>
    </w:p>
    <w:p w14:paraId="6F08F177" w14:textId="77777777" w:rsidR="00E535C1" w:rsidRPr="00442C30" w:rsidRDefault="00E535C1" w:rsidP="00E535C1">
      <w:pPr>
        <w:pStyle w:val="paragraph"/>
        <w:spacing w:before="0" w:beforeAutospacing="0" w:after="0" w:afterAutospacing="0"/>
        <w:ind w:left="360"/>
        <w:jc w:val="both"/>
        <w:textAlignment w:val="baseline"/>
        <w:rPr>
          <w:rStyle w:val="eop"/>
          <w:rFonts w:ascii="Georgia" w:hAnsi="Georgia" w:cs="Segoe UI"/>
          <w:sz w:val="20"/>
          <w:szCs w:val="20"/>
          <w:lang w:val="fr-FR"/>
        </w:rPr>
      </w:pPr>
    </w:p>
    <w:p w14:paraId="45245D30" w14:textId="77777777" w:rsidR="00E535C1" w:rsidRPr="00442C30" w:rsidRDefault="00E535C1" w:rsidP="00E535C1">
      <w:pPr>
        <w:pStyle w:val="paragraph"/>
        <w:spacing w:before="0" w:beforeAutospacing="0" w:after="0" w:afterAutospacing="0"/>
        <w:ind w:left="360"/>
        <w:jc w:val="both"/>
        <w:textAlignment w:val="baseline"/>
        <w:rPr>
          <w:rStyle w:val="eop"/>
          <w:rFonts w:ascii="Georgia" w:hAnsi="Georgia" w:cs="Segoe UI"/>
          <w:sz w:val="20"/>
          <w:szCs w:val="20"/>
          <w:lang w:val="fr-FR"/>
        </w:rPr>
      </w:pPr>
      <w:r w:rsidRPr="00442C30">
        <w:rPr>
          <w:rStyle w:val="eop"/>
          <w:rFonts w:ascii="Georgia" w:hAnsi="Georgia" w:cs="Segoe UI"/>
          <w:sz w:val="20"/>
          <w:szCs w:val="20"/>
          <w:lang w:val="fr-FR"/>
        </w:rPr>
        <w:t xml:space="preserve">Pour les Nations Unies, les listes peuvent être consultées à l’adresse suivante : </w:t>
      </w:r>
      <w:hyperlink r:id="rId32" w:history="1">
        <w:r w:rsidRPr="00442C30">
          <w:rPr>
            <w:rStyle w:val="Hyperlink"/>
            <w:rFonts w:ascii="Georgia" w:hAnsi="Georgia" w:cs="Segoe UI"/>
            <w:sz w:val="20"/>
            <w:szCs w:val="20"/>
            <w:lang w:val="fr-FR"/>
          </w:rPr>
          <w:t>https://finances.belgium.be/fr/tresorerie/sanctions-financieres/sanctions-internationales-nations-unies</w:t>
        </w:r>
      </w:hyperlink>
      <w:r w:rsidRPr="00442C30">
        <w:rPr>
          <w:rStyle w:val="eop"/>
          <w:rFonts w:ascii="Georgia" w:hAnsi="Georgia" w:cs="Segoe UI"/>
          <w:sz w:val="20"/>
          <w:szCs w:val="20"/>
          <w:lang w:val="fr-FR"/>
        </w:rPr>
        <w:t xml:space="preserve">  </w:t>
      </w:r>
      <w:r w:rsidRPr="00442C30">
        <w:rPr>
          <w:rStyle w:val="eop"/>
          <w:rFonts w:ascii="Georgia" w:hAnsi="Georgia" w:cs="Segoe UI"/>
          <w:sz w:val="20"/>
          <w:szCs w:val="20"/>
          <w:lang w:val="fr-FR"/>
        </w:rPr>
        <w:br/>
      </w:r>
      <w:r w:rsidRPr="00442C30">
        <w:rPr>
          <w:rStyle w:val="eop"/>
          <w:rFonts w:ascii="Georgia" w:hAnsi="Georgia" w:cs="Segoe UI"/>
          <w:sz w:val="20"/>
          <w:szCs w:val="20"/>
          <w:lang w:val="fr-FR"/>
        </w:rPr>
        <w:br/>
        <w:t xml:space="preserve">Pour l’Union européenne, les listes peuvent être consultées à l’adresse suivante : </w:t>
      </w:r>
      <w:hyperlink r:id="rId33" w:history="1">
        <w:r w:rsidRPr="00442C30">
          <w:rPr>
            <w:rStyle w:val="Hyperlink"/>
            <w:rFonts w:ascii="Georgia" w:hAnsi="Georgia" w:cs="Segoe UI"/>
            <w:sz w:val="20"/>
            <w:szCs w:val="20"/>
            <w:lang w:val="fr-FR"/>
          </w:rPr>
          <w:t>https://finances.belgium.be/fr/tresorerie/sanctions-financieres/sanctions-europ%C3%A9ennes-ue</w:t>
        </w:r>
      </w:hyperlink>
    </w:p>
    <w:p w14:paraId="1F17D720" w14:textId="3F958261" w:rsidR="00E535C1" w:rsidRPr="00442C30" w:rsidRDefault="00306F43" w:rsidP="7BEE42F2">
      <w:pPr>
        <w:pStyle w:val="paragraph"/>
        <w:spacing w:after="0"/>
        <w:ind w:left="360"/>
        <w:textAlignment w:val="baseline"/>
        <w:rPr>
          <w:rFonts w:ascii="Georgia" w:hAnsi="Georgia" w:cs="Segoe UI"/>
          <w:sz w:val="20"/>
          <w:szCs w:val="20"/>
          <w:lang w:val="fr-FR"/>
        </w:rPr>
      </w:pPr>
      <w:hyperlink r:id="rId34" w:history="1">
        <w:r w:rsidRPr="00472384">
          <w:rPr>
            <w:rStyle w:val="Hyperlink"/>
            <w:rFonts w:ascii="Georgia" w:hAnsi="Georgia" w:cs="Segoe UI"/>
            <w:sz w:val="20"/>
            <w:szCs w:val="20"/>
            <w:lang w:val="fr-FR"/>
          </w:rPr>
          <w:t>https://eeas.europa.eu/headquarters/headquarters-homepage/8442/consolidated-list-sanctions</w:t>
        </w:r>
        <w:r w:rsidRPr="00472384">
          <w:rPr>
            <w:rStyle w:val="Hyperlink"/>
          </w:rPr>
          <w:br/>
        </w:r>
      </w:hyperlink>
      <w:hyperlink r:id="rId35">
        <w:r w:rsidR="00E535C1" w:rsidRPr="7BEE42F2">
          <w:rPr>
            <w:rStyle w:val="Hyperlink"/>
            <w:rFonts w:ascii="Georgia" w:hAnsi="Georgia" w:cs="Segoe UI"/>
            <w:sz w:val="20"/>
            <w:szCs w:val="20"/>
            <w:lang w:val="fr-FR"/>
          </w:rPr>
          <w:t>https://eeas.europa.eu/sites/eeas/files/restrictive_measures-2017-01-17-clean.pdf</w:t>
        </w:r>
        <w:r w:rsidR="006F289F">
          <w:br/>
        </w:r>
        <w:r w:rsidR="006F289F">
          <w:br/>
        </w:r>
      </w:hyperlink>
      <w:r w:rsidR="00E535C1" w:rsidRPr="7BEE42F2">
        <w:rPr>
          <w:rStyle w:val="eop"/>
          <w:rFonts w:ascii="Georgia" w:hAnsi="Georgia" w:cs="Segoe UI"/>
          <w:sz w:val="20"/>
          <w:szCs w:val="20"/>
          <w:lang w:val="fr-FR"/>
        </w:rPr>
        <w:t xml:space="preserve">Pour la Belgique : </w:t>
      </w:r>
    </w:p>
    <w:p w14:paraId="52E61072" w14:textId="503B7891" w:rsidR="7BEE42F2" w:rsidRDefault="705D25CE" w:rsidP="00BE35A6">
      <w:pPr>
        <w:pStyle w:val="paragraph"/>
        <w:spacing w:after="0"/>
        <w:ind w:left="360"/>
        <w:rPr>
          <w:rStyle w:val="eop"/>
          <w:rFonts w:ascii="Georgia" w:hAnsi="Georgia" w:cs="Segoe UI"/>
          <w:sz w:val="20"/>
          <w:szCs w:val="20"/>
          <w:lang w:val="fr-FR"/>
        </w:rPr>
      </w:pPr>
      <w:hyperlink r:id="rId36">
        <w:r w:rsidRPr="7BEE42F2">
          <w:rPr>
            <w:rStyle w:val="Hyperlink"/>
            <w:lang w:val="fr-FR"/>
          </w:rPr>
          <w:t>Sanctions financières nationales | SPF Finances (belgium.be)</w:t>
        </w:r>
      </w:hyperlink>
      <w:r w:rsidRPr="7BEE42F2">
        <w:rPr>
          <w:lang w:val="fr-FR"/>
        </w:rPr>
        <w:t xml:space="preserve"> </w:t>
      </w:r>
    </w:p>
    <w:p w14:paraId="70A4B48C" w14:textId="35799AB1" w:rsidR="00E535C1" w:rsidRPr="00442C30" w:rsidRDefault="00E535C1" w:rsidP="00B15274">
      <w:pPr>
        <w:numPr>
          <w:ilvl w:val="0"/>
          <w:numId w:val="14"/>
        </w:numPr>
        <w:rPr>
          <w:rStyle w:val="eop"/>
          <w:rFonts w:ascii="Times New Roman" w:eastAsia="Times New Roman" w:hAnsi="Times New Roman" w:cs="Segoe UI"/>
          <w:color w:val="auto"/>
          <w:sz w:val="20"/>
          <w:szCs w:val="20"/>
          <w:lang w:val="fr-FR" w:eastAsia="nl-BE"/>
        </w:rPr>
      </w:pPr>
      <w:r w:rsidRPr="00442C30">
        <w:rPr>
          <w:rStyle w:val="eop"/>
          <w:rFonts w:cs="Segoe UI"/>
          <w:sz w:val="20"/>
          <w:szCs w:val="20"/>
          <w:lang w:val="fr-FR"/>
        </w:rPr>
        <w:t xml:space="preserve"> </w:t>
      </w:r>
      <w:r w:rsidRPr="00442C30">
        <w:rPr>
          <w:rStyle w:val="eop"/>
          <w:rFonts w:eastAsia="Times New Roman" w:cs="Segoe UI"/>
          <w:color w:val="auto"/>
          <w:sz w:val="20"/>
          <w:szCs w:val="20"/>
          <w:lang w:val="fr-FR" w:eastAsia="nl-BE"/>
        </w:rPr>
        <w:t xml:space="preserve">Si Enabel exécute un projet pour un autre bailleur de fonds ou donneur, d’autres motifs d’exclusion supplémentaires sont encore possibles. </w:t>
      </w:r>
    </w:p>
    <w:p w14:paraId="79AF5B76" w14:textId="77777777" w:rsidR="00E535C1" w:rsidRPr="00442C30" w:rsidRDefault="00E535C1" w:rsidP="00E535C1">
      <w:pPr>
        <w:ind w:left="360"/>
        <w:rPr>
          <w:rStyle w:val="eop"/>
          <w:rFonts w:eastAsia="Times New Roman" w:cs="Segoe UI"/>
          <w:color w:val="auto"/>
          <w:sz w:val="20"/>
          <w:szCs w:val="20"/>
          <w:lang w:val="fr-FR" w:eastAsia="nl-BE"/>
        </w:rPr>
      </w:pPr>
      <w:r w:rsidRPr="00442C30">
        <w:rPr>
          <w:rStyle w:val="eop"/>
          <w:rFonts w:eastAsia="Times New Roman" w:cs="Segoe UI"/>
          <w:color w:val="auto"/>
          <w:sz w:val="20"/>
          <w:szCs w:val="20"/>
          <w:lang w:val="fr-FR" w:eastAsia="nl-BE"/>
        </w:rPr>
        <w:t xml:space="preserve">Le soumissionnaire déclare formellement être en mesure, sur demande et sans délai, de fournir les certificats et autres formes de pièces justificatives visés, sauf si: </w:t>
      </w:r>
    </w:p>
    <w:p w14:paraId="5754C0C4" w14:textId="77777777" w:rsidR="00E535C1" w:rsidRPr="00442C30" w:rsidRDefault="00E535C1" w:rsidP="00E535C1">
      <w:pPr>
        <w:ind w:left="708"/>
        <w:rPr>
          <w:rStyle w:val="eop"/>
          <w:rFonts w:eastAsia="Times New Roman" w:cs="Segoe UI"/>
          <w:color w:val="auto"/>
          <w:sz w:val="20"/>
          <w:szCs w:val="20"/>
          <w:lang w:val="fr-FR" w:eastAsia="nl-BE"/>
        </w:rPr>
      </w:pPr>
      <w:r w:rsidRPr="00442C30">
        <w:rPr>
          <w:rStyle w:val="eop"/>
          <w:rFonts w:eastAsia="Times New Roman" w:cs="Segoe UI"/>
          <w:color w:val="auto"/>
          <w:sz w:val="20"/>
          <w:szCs w:val="20"/>
          <w:lang w:val="fr-FR" w:eastAsia="nl-BE"/>
        </w:rPr>
        <w:t>a.</w:t>
      </w:r>
      <w:r w:rsidRPr="00442C30">
        <w:rPr>
          <w:rStyle w:val="eop"/>
          <w:rFonts w:eastAsia="Times New Roman" w:cs="Segoe UI"/>
          <w:color w:val="auto"/>
          <w:sz w:val="20"/>
          <w:szCs w:val="20"/>
          <w:lang w:val="fr-FR" w:eastAsia="nl-BE"/>
        </w:rPr>
        <w:tab/>
        <w:t xml:space="preserve">Enabel a la possibilité d’obtenir directement les documents justificatifs concernés en consultant une base de données nationale dans un État membre qui est accessible gratuitement, à condition que le soumissionnaire ait fourni les informations nécessaires (adresse du site web, autorité ou organisme de délivrance, référence précise des documents) permettant à Enabel de les obtenir, avec l’autorisation d’accès correspondante; </w:t>
      </w:r>
    </w:p>
    <w:p w14:paraId="697405A1" w14:textId="77777777" w:rsidR="00E535C1" w:rsidRPr="00442C30" w:rsidRDefault="00E535C1" w:rsidP="00E535C1">
      <w:pPr>
        <w:ind w:left="360" w:firstLine="348"/>
        <w:rPr>
          <w:rStyle w:val="eop"/>
          <w:rFonts w:eastAsia="Times New Roman" w:cs="Segoe UI"/>
          <w:color w:val="auto"/>
          <w:sz w:val="20"/>
          <w:szCs w:val="20"/>
          <w:lang w:val="fr-FR" w:eastAsia="nl-BE"/>
        </w:rPr>
      </w:pPr>
      <w:r w:rsidRPr="00442C30">
        <w:rPr>
          <w:rStyle w:val="eop"/>
          <w:rFonts w:eastAsia="Times New Roman" w:cs="Segoe UI"/>
          <w:color w:val="auto"/>
          <w:sz w:val="20"/>
          <w:szCs w:val="20"/>
          <w:lang w:val="fr-FR" w:eastAsia="nl-BE"/>
        </w:rPr>
        <w:t>b.</w:t>
      </w:r>
      <w:r w:rsidRPr="00442C30">
        <w:rPr>
          <w:rStyle w:val="eop"/>
          <w:rFonts w:eastAsia="Times New Roman" w:cs="Segoe UI"/>
          <w:color w:val="auto"/>
          <w:sz w:val="20"/>
          <w:szCs w:val="20"/>
          <w:lang w:val="fr-FR" w:eastAsia="nl-BE"/>
        </w:rPr>
        <w:tab/>
        <w:t xml:space="preserve">Enabel est déjà en possession des documents concernés. </w:t>
      </w:r>
    </w:p>
    <w:p w14:paraId="2308D6F1" w14:textId="77777777" w:rsidR="00E535C1" w:rsidRPr="00442C30" w:rsidRDefault="00E535C1" w:rsidP="00E535C1">
      <w:pPr>
        <w:ind w:left="708"/>
        <w:rPr>
          <w:rStyle w:val="eop"/>
          <w:rFonts w:eastAsia="Times New Roman" w:cs="Segoe UI"/>
          <w:color w:val="auto"/>
          <w:sz w:val="20"/>
          <w:szCs w:val="20"/>
          <w:lang w:val="fr-FR" w:eastAsia="nl-BE"/>
        </w:rPr>
      </w:pPr>
      <w:r w:rsidRPr="00442C30">
        <w:rPr>
          <w:rStyle w:val="eop"/>
          <w:rFonts w:eastAsia="Times New Roman" w:cs="Segoe UI"/>
          <w:color w:val="auto"/>
          <w:sz w:val="20"/>
          <w:szCs w:val="20"/>
          <w:lang w:val="fr-FR" w:eastAsia="nl-BE"/>
        </w:rPr>
        <w:t xml:space="preserve"> Le soumissionnaire consent formellement à ce que Enabel ait accès aux documents justificatifs étayant les informations fournies dans le présent document. </w:t>
      </w:r>
    </w:p>
    <w:p w14:paraId="00B49F8A" w14:textId="77777777" w:rsidR="00BE35A6" w:rsidRDefault="00E535C1" w:rsidP="00BE35A6">
      <w:pPr>
        <w:ind w:left="360"/>
        <w:rPr>
          <w:rStyle w:val="eop"/>
          <w:rFonts w:eastAsia="Times New Roman" w:cs="Segoe UI"/>
          <w:color w:val="auto"/>
          <w:sz w:val="20"/>
          <w:szCs w:val="20"/>
          <w:lang w:val="fr-FR" w:eastAsia="nl-BE"/>
        </w:rPr>
      </w:pPr>
      <w:r w:rsidRPr="00442C30">
        <w:rPr>
          <w:rStyle w:val="eop"/>
          <w:rFonts w:eastAsia="Times New Roman" w:cs="Segoe UI"/>
          <w:color w:val="auto"/>
          <w:sz w:val="20"/>
          <w:szCs w:val="20"/>
          <w:lang w:val="fr-FR" w:eastAsia="nl-BE"/>
        </w:rPr>
        <w:t>Date</w:t>
      </w:r>
    </w:p>
    <w:p w14:paraId="722752E1" w14:textId="087B63E9" w:rsidR="00E535C1" w:rsidRPr="00442C30" w:rsidRDefault="00E535C1" w:rsidP="00BE35A6">
      <w:pPr>
        <w:ind w:left="360"/>
        <w:rPr>
          <w:rStyle w:val="eop"/>
          <w:rFonts w:eastAsia="Times New Roman" w:cs="Segoe UI"/>
          <w:color w:val="auto"/>
          <w:sz w:val="20"/>
          <w:szCs w:val="20"/>
          <w:lang w:val="fr-FR" w:eastAsia="nl-BE"/>
        </w:rPr>
      </w:pPr>
      <w:r w:rsidRPr="00442C30">
        <w:rPr>
          <w:rStyle w:val="eop"/>
          <w:rFonts w:eastAsia="Times New Roman" w:cs="Segoe UI"/>
          <w:color w:val="auto"/>
          <w:sz w:val="20"/>
          <w:szCs w:val="20"/>
          <w:lang w:val="fr-FR" w:eastAsia="nl-BE"/>
        </w:rPr>
        <w:t xml:space="preserve">Localisation </w:t>
      </w:r>
    </w:p>
    <w:p w14:paraId="69A363AB" w14:textId="77777777" w:rsidR="00E535C1" w:rsidRPr="00442C30" w:rsidRDefault="00E535C1" w:rsidP="00E535C1">
      <w:pPr>
        <w:ind w:left="360"/>
        <w:rPr>
          <w:rStyle w:val="eop"/>
          <w:rFonts w:eastAsia="Times New Roman" w:cs="Segoe UI"/>
          <w:color w:val="auto"/>
          <w:sz w:val="20"/>
          <w:szCs w:val="20"/>
          <w:lang w:val="fr-FR" w:eastAsia="nl-BE"/>
        </w:rPr>
      </w:pPr>
      <w:r w:rsidRPr="52631CAD">
        <w:rPr>
          <w:rStyle w:val="eop"/>
          <w:rFonts w:eastAsia="Times New Roman" w:cs="Segoe UI"/>
          <w:color w:val="auto"/>
          <w:sz w:val="20"/>
          <w:szCs w:val="20"/>
          <w:lang w:val="fr-FR" w:eastAsia="nl-BE"/>
        </w:rPr>
        <w:t>Signature</w:t>
      </w:r>
    </w:p>
    <w:p w14:paraId="1AF089B2" w14:textId="77777777" w:rsidR="00BE35A6" w:rsidRPr="00BE35A6" w:rsidRDefault="00BE35A6" w:rsidP="00BE35A6">
      <w:pPr>
        <w:pStyle w:val="Heading2"/>
      </w:pPr>
      <w:bookmarkStart w:id="219" w:name="_Toc51592073"/>
      <w:bookmarkStart w:id="220" w:name="_Toc52268505"/>
      <w:bookmarkStart w:id="221" w:name="_Toc198621385"/>
      <w:r w:rsidRPr="00A57B13">
        <w:lastRenderedPageBreak/>
        <w:t>Déclaration intégrité soumissionnaires</w:t>
      </w:r>
      <w:bookmarkEnd w:id="221"/>
    </w:p>
    <w:p w14:paraId="18DF3BB2" w14:textId="77777777" w:rsidR="00BE35A6" w:rsidRPr="00A57B13" w:rsidRDefault="00BE35A6" w:rsidP="00BE35A6">
      <w:pPr>
        <w:widowControl w:val="0"/>
        <w:suppressAutoHyphens/>
        <w:spacing w:before="60" w:after="60" w:line="288" w:lineRule="auto"/>
        <w:jc w:val="both"/>
        <w:rPr>
          <w:kern w:val="18"/>
          <w:sz w:val="20"/>
        </w:rPr>
      </w:pPr>
      <w:bookmarkStart w:id="222" w:name="_Hlk166593432"/>
      <w:r w:rsidRPr="00A57B13">
        <w:rPr>
          <w:kern w:val="18"/>
          <w:sz w:val="20"/>
        </w:rPr>
        <w:t xml:space="preserve">Par la présente, je / nous, agissant en ma/notre qualité de représentant(s) légal/légaux du soumissionnaire précité, déclare/rons ce qui suit : </w:t>
      </w:r>
    </w:p>
    <w:p w14:paraId="4701EC53" w14:textId="77777777" w:rsidR="00BE35A6" w:rsidRPr="00A57B13" w:rsidRDefault="00BE35A6" w:rsidP="00B15274">
      <w:pPr>
        <w:numPr>
          <w:ilvl w:val="0"/>
          <w:numId w:val="49"/>
        </w:numPr>
        <w:spacing w:after="0" w:line="280" w:lineRule="auto"/>
        <w:jc w:val="both"/>
      </w:pPr>
      <w:r w:rsidRPr="00A57B13">
        <w:t>Ni les membres de l’administration, ni les employés, ni toute personne ou personne morale avec laquelle le soumissionnaire a conclu un accord en vue de l'exécution du marché, ne peuvent obtenir ou accepter d’un tiers, pour eux-mêmes ou pour toute autre personne ou personne morale, un avantage appréciable en argent (par exemple, des dons, gratifications ou avantages quelconques), directement ou indirectement lié aux activités de la personne concernée pour le compte de Enabel.</w:t>
      </w:r>
    </w:p>
    <w:p w14:paraId="2FD40761" w14:textId="77777777" w:rsidR="00BE35A6" w:rsidRPr="00A57B13" w:rsidRDefault="00BE35A6" w:rsidP="00B15274">
      <w:pPr>
        <w:numPr>
          <w:ilvl w:val="0"/>
          <w:numId w:val="49"/>
        </w:numPr>
        <w:spacing w:after="0" w:line="280" w:lineRule="auto"/>
        <w:jc w:val="both"/>
      </w:pPr>
      <w:r w:rsidRPr="00A57B13">
        <w:t xml:space="preserve">Les administrateurs, collaborateurs ou leurs partenaires n'ont pas d'intérêts financiers ou autres dans les entreprises, organisations, etc. ayant un lien direct ou indirect avec Enabel (ce qui pourrait, par exemple, entraîner un conflit d'intérêts). </w:t>
      </w:r>
    </w:p>
    <w:p w14:paraId="742BE083" w14:textId="77777777" w:rsidR="00BE35A6" w:rsidRPr="00A57B13" w:rsidRDefault="00BE35A6" w:rsidP="00B15274">
      <w:pPr>
        <w:numPr>
          <w:ilvl w:val="0"/>
          <w:numId w:val="49"/>
        </w:numPr>
        <w:spacing w:after="0" w:line="280" w:lineRule="auto"/>
        <w:jc w:val="both"/>
      </w:pPr>
      <w:r w:rsidRPr="00A57B13">
        <w:t>J'ai / nous avons pris connaissance des articles relatifs à la déontologie du présent marché public (voir 1.7.), ainsi que de la Politique de Enabel concernant l’exploitation et les abus sexuels ainsi que de la Politique de Enabel concernant la maîtrise des risques de fraude et de corruption et je / nous déclare/rons souscrire et respecter entièrement ces articles.</w:t>
      </w:r>
    </w:p>
    <w:p w14:paraId="083A6072" w14:textId="77777777" w:rsidR="00BE35A6" w:rsidRPr="00A57B13" w:rsidRDefault="00BE35A6" w:rsidP="00BE35A6">
      <w:pPr>
        <w:widowControl w:val="0"/>
        <w:suppressAutoHyphens/>
        <w:spacing w:before="60" w:after="60" w:line="288" w:lineRule="auto"/>
        <w:jc w:val="both"/>
        <w:rPr>
          <w:kern w:val="18"/>
          <w:sz w:val="20"/>
        </w:rPr>
      </w:pPr>
      <w:r w:rsidRPr="00A57B13">
        <w:rPr>
          <w:kern w:val="18"/>
          <w:sz w:val="20"/>
        </w:rPr>
        <w:t xml:space="preserve">Si le marché précité devait être attribué au soumissionnaire, je/nous déclare/rons, par ailleurs, marquer mon/notre accord avec les dispositions suivantes : </w:t>
      </w:r>
    </w:p>
    <w:p w14:paraId="4292AD29" w14:textId="77777777" w:rsidR="00BE35A6" w:rsidRPr="00A57B13" w:rsidRDefault="00BE35A6" w:rsidP="00B15274">
      <w:pPr>
        <w:numPr>
          <w:ilvl w:val="0"/>
          <w:numId w:val="50"/>
        </w:numPr>
        <w:spacing w:after="0" w:line="280" w:lineRule="auto"/>
        <w:jc w:val="both"/>
      </w:pPr>
      <w:r w:rsidRPr="00A57B13">
        <w:t>Afin d’éviter toute impression de risque de partialité ou de connivence dans le suivi et le contrôle de l’exécution du marché, il est strictement interdit au contractant du marché (c'est-à-dire les membres de l’administration et les travailleurs) d’offrir, directement ou indirectement, des cadeaux, des repas ou un quelconque autre avantage matériel ou immatériel, quelle que soit sa valeur, aux membres du personnel de Enabel, qui sont directement ou indirectement concernés par le suivi et/ou le contrôle de l'exécution du marché, quel que soit leur rang hiérarchique.</w:t>
      </w:r>
    </w:p>
    <w:p w14:paraId="1009DD22" w14:textId="77777777" w:rsidR="00BE35A6" w:rsidRPr="00A57B13" w:rsidRDefault="00BE35A6" w:rsidP="00B15274">
      <w:pPr>
        <w:numPr>
          <w:ilvl w:val="0"/>
          <w:numId w:val="50"/>
        </w:numPr>
        <w:spacing w:after="0" w:line="280" w:lineRule="auto"/>
        <w:jc w:val="both"/>
      </w:pPr>
      <w:r w:rsidRPr="00A57B13">
        <w:t>Tout contrat (marché public) sera résilié, dès lors qu’il s’avérerait que l’attribution du contrat ou son exécution aurait donné lieu à l’obtention ou l’offre des avantages appréciables en argent précités.</w:t>
      </w:r>
    </w:p>
    <w:p w14:paraId="65750FA8" w14:textId="77777777" w:rsidR="00BE35A6" w:rsidRPr="00A57B13" w:rsidRDefault="00BE35A6" w:rsidP="00B15274">
      <w:pPr>
        <w:numPr>
          <w:ilvl w:val="0"/>
          <w:numId w:val="50"/>
        </w:numPr>
        <w:spacing w:after="0" w:line="280" w:lineRule="auto"/>
        <w:jc w:val="both"/>
      </w:pPr>
      <w:r w:rsidRPr="00A57B13">
        <w:t>Tout manquement à se conformer à une ou plusieurs des clauses déontologiques aboutira à l’exclusion du contractant du présent marché et d’autres marchés publics pour Enabel.</w:t>
      </w:r>
    </w:p>
    <w:p w14:paraId="56E6839C" w14:textId="77777777" w:rsidR="00BE35A6" w:rsidRPr="00A57B13" w:rsidRDefault="00BE35A6" w:rsidP="00BE35A6">
      <w:pPr>
        <w:spacing w:after="0" w:line="280" w:lineRule="auto"/>
        <w:ind w:left="720"/>
        <w:jc w:val="both"/>
      </w:pPr>
    </w:p>
    <w:p w14:paraId="6453E0DF" w14:textId="77777777" w:rsidR="00BE35A6" w:rsidRPr="00A57B13" w:rsidRDefault="00BE35A6" w:rsidP="00BE35A6">
      <w:pPr>
        <w:widowControl w:val="0"/>
        <w:suppressAutoHyphens/>
        <w:spacing w:before="60" w:after="60" w:line="288" w:lineRule="auto"/>
        <w:jc w:val="both"/>
        <w:rPr>
          <w:kern w:val="18"/>
          <w:szCs w:val="21"/>
        </w:rPr>
      </w:pPr>
      <w:r w:rsidRPr="00A57B13">
        <w:rPr>
          <w:kern w:val="18"/>
          <w:szCs w:val="21"/>
        </w:rPr>
        <w:t>Le soumissionnaire prend enfin connaissance du fait que Enabel se réserve le droit de porter plainte devant les instances judiciaires compétentes lors de toute constatation de faits allant à l’encontre de la présente déclaration et que tous les frais administratifs et autres qui en découlent sont à charge du soumissionnaire.</w:t>
      </w:r>
    </w:p>
    <w:p w14:paraId="00E6A5C1" w14:textId="77777777" w:rsidR="00BE35A6" w:rsidRPr="00A57B13" w:rsidRDefault="00BE35A6" w:rsidP="00BE35A6">
      <w:pPr>
        <w:spacing w:after="120" w:line="480" w:lineRule="auto"/>
        <w:rPr>
          <w:kern w:val="18"/>
          <w:szCs w:val="21"/>
        </w:rPr>
      </w:pPr>
      <w:r w:rsidRPr="00A57B13">
        <w:rPr>
          <w:kern w:val="18"/>
          <w:szCs w:val="21"/>
        </w:rPr>
        <w:t xml:space="preserve">Date </w:t>
      </w:r>
    </w:p>
    <w:p w14:paraId="2B718F51" w14:textId="77777777" w:rsidR="00BE35A6" w:rsidRPr="00A57B13" w:rsidRDefault="00BE35A6" w:rsidP="00BE35A6">
      <w:pPr>
        <w:spacing w:after="120" w:line="480" w:lineRule="auto"/>
        <w:rPr>
          <w:kern w:val="18"/>
          <w:szCs w:val="21"/>
        </w:rPr>
      </w:pPr>
      <w:r w:rsidRPr="00A57B13">
        <w:rPr>
          <w:kern w:val="18"/>
          <w:szCs w:val="21"/>
        </w:rPr>
        <w:t xml:space="preserve">Localisation </w:t>
      </w:r>
    </w:p>
    <w:p w14:paraId="3E93E4BA" w14:textId="77777777" w:rsidR="00BE35A6" w:rsidRPr="00A57B13" w:rsidRDefault="00BE35A6" w:rsidP="00BE35A6">
      <w:pPr>
        <w:spacing w:after="120" w:line="480" w:lineRule="auto"/>
        <w:rPr>
          <w:kern w:val="18"/>
          <w:szCs w:val="21"/>
        </w:rPr>
      </w:pPr>
      <w:r w:rsidRPr="00A57B13">
        <w:rPr>
          <w:kern w:val="18"/>
          <w:szCs w:val="21"/>
        </w:rPr>
        <w:t xml:space="preserve">Signature </w:t>
      </w:r>
    </w:p>
    <w:p w14:paraId="0B02A9DE" w14:textId="77777777" w:rsidR="00FF2F1A" w:rsidRDefault="00FF2F1A" w:rsidP="00FF2F1A">
      <w:pPr>
        <w:pStyle w:val="Heading2"/>
      </w:pPr>
      <w:bookmarkStart w:id="223" w:name="_Toc156469424"/>
      <w:bookmarkStart w:id="224" w:name="_Toc195704849"/>
      <w:bookmarkStart w:id="225" w:name="_Hlk166595415"/>
      <w:bookmarkStart w:id="226" w:name="_Toc51592079"/>
      <w:bookmarkStart w:id="227" w:name="_Toc52268508"/>
      <w:bookmarkStart w:id="228" w:name="_Toc198621386"/>
      <w:bookmarkEnd w:id="219"/>
      <w:bookmarkEnd w:id="220"/>
      <w:bookmarkEnd w:id="222"/>
      <w:r w:rsidRPr="00366B7A">
        <w:lastRenderedPageBreak/>
        <w:t>CV du personnel</w:t>
      </w:r>
      <w:bookmarkEnd w:id="223"/>
      <w:bookmarkEnd w:id="224"/>
      <w:bookmarkEnd w:id="228"/>
    </w:p>
    <w:p w14:paraId="003B5363" w14:textId="77777777" w:rsidR="00FF2F1A" w:rsidRPr="0031713C" w:rsidRDefault="00FF2F1A" w:rsidP="00FF2F1A">
      <w:pPr>
        <w:rPr>
          <w:b/>
          <w:bCs/>
        </w:rPr>
      </w:pPr>
      <w:r w:rsidRPr="0031713C">
        <w:rPr>
          <w:b/>
          <w:bCs/>
        </w:rPr>
        <w:t>NB : Joindre obligatoirement :</w:t>
      </w:r>
    </w:p>
    <w:p w14:paraId="7EFAB71B" w14:textId="77777777" w:rsidR="00FF2F1A" w:rsidRPr="0031713C" w:rsidRDefault="00FF2F1A" w:rsidP="00FF2F1A">
      <w:pPr>
        <w:spacing w:after="0" w:line="240" w:lineRule="auto"/>
      </w:pPr>
      <w:r w:rsidRPr="0031713C">
        <w:t>1)Les Copies des diplômes certifiées conformes à l’original ;</w:t>
      </w:r>
    </w:p>
    <w:p w14:paraId="734F8536" w14:textId="77777777" w:rsidR="00FF2F1A" w:rsidRPr="0031713C" w:rsidRDefault="00FF2F1A" w:rsidP="00FF2F1A">
      <w:pPr>
        <w:spacing w:after="0" w:line="240" w:lineRule="auto"/>
      </w:pPr>
      <w:r w:rsidRPr="0031713C">
        <w:t>2)CV actualisés et signés par le personnel aligné (</w:t>
      </w:r>
      <w:r w:rsidRPr="0031713C">
        <w:rPr>
          <w:b/>
          <w:bCs/>
        </w:rPr>
        <w:t>confer canevas du CV en annexe</w:t>
      </w:r>
      <w:r w:rsidRPr="0031713C">
        <w:t>) ;</w:t>
      </w:r>
    </w:p>
    <w:p w14:paraId="4CB66154" w14:textId="77777777" w:rsidR="00FF2F1A" w:rsidRPr="0031713C" w:rsidRDefault="00FF2F1A" w:rsidP="00FF2F1A">
      <w:pPr>
        <w:spacing w:after="0" w:line="240" w:lineRule="auto"/>
      </w:pPr>
      <w:r w:rsidRPr="0031713C">
        <w:t>3)Les attestations de services rendus pour démontrer l’expérience spécifique du personnel aligné ;</w:t>
      </w:r>
    </w:p>
    <w:p w14:paraId="0BC09EF9" w14:textId="77777777" w:rsidR="00FF2F1A" w:rsidRDefault="00FF2F1A" w:rsidP="00FF2F1A">
      <w:pPr>
        <w:spacing w:after="0" w:line="240" w:lineRule="auto"/>
      </w:pPr>
      <w:r w:rsidRPr="0031713C">
        <w:t>4)Attestation de disponibilité du personnel aligné et signé par ce dernier.</w:t>
      </w:r>
    </w:p>
    <w:p w14:paraId="779F668F" w14:textId="77777777" w:rsidR="00FF2F1A" w:rsidRPr="0031713C" w:rsidRDefault="00FF2F1A" w:rsidP="00FF2F1A">
      <w:pPr>
        <w:spacing w:after="0" w:line="240" w:lineRule="auto"/>
      </w:pPr>
    </w:p>
    <w:p w14:paraId="392E6D51" w14:textId="77777777" w:rsidR="00FF2F1A" w:rsidRPr="0031713C" w:rsidRDefault="00FF2F1A" w:rsidP="00B15274">
      <w:pPr>
        <w:numPr>
          <w:ilvl w:val="0"/>
          <w:numId w:val="53"/>
        </w:numPr>
        <w:spacing w:line="259" w:lineRule="auto"/>
        <w:contextualSpacing/>
        <w:rPr>
          <w:b/>
          <w:bCs/>
        </w:rPr>
      </w:pPr>
      <w:r w:rsidRPr="0031713C">
        <w:rPr>
          <w:b/>
          <w:bCs/>
        </w:rPr>
        <w:t>Identité :</w:t>
      </w:r>
    </w:p>
    <w:p w14:paraId="45248F85" w14:textId="77777777" w:rsidR="00FF2F1A" w:rsidRPr="00E22465" w:rsidRDefault="00FF2F1A" w:rsidP="00FF2F1A">
      <w:pPr>
        <w:ind w:left="720"/>
        <w:contextualSpacing/>
        <w:rPr>
          <w:sz w:val="20"/>
          <w:szCs w:val="20"/>
        </w:rPr>
      </w:pPr>
    </w:p>
    <w:tbl>
      <w:tblPr>
        <w:tblStyle w:val="Grilledutableau12"/>
        <w:tblW w:w="8806" w:type="dxa"/>
        <w:jc w:val="center"/>
        <w:tblLook w:val="04A0" w:firstRow="1" w:lastRow="0" w:firstColumn="1" w:lastColumn="0" w:noHBand="0" w:noVBand="1"/>
      </w:tblPr>
      <w:tblGrid>
        <w:gridCol w:w="3236"/>
        <w:gridCol w:w="2777"/>
        <w:gridCol w:w="2793"/>
      </w:tblGrid>
      <w:tr w:rsidR="00FF2F1A" w:rsidRPr="00E22465" w14:paraId="419CA101" w14:textId="77777777" w:rsidTr="00BA4127">
        <w:trPr>
          <w:jc w:val="center"/>
        </w:trPr>
        <w:tc>
          <w:tcPr>
            <w:tcW w:w="3236" w:type="dxa"/>
            <w:shd w:val="clear" w:color="auto" w:fill="D9D9D9" w:themeFill="background1" w:themeFillShade="D9"/>
          </w:tcPr>
          <w:p w14:paraId="26A2CC04" w14:textId="77777777" w:rsidR="00FF2F1A" w:rsidRPr="0031713C" w:rsidRDefault="00FF2F1A" w:rsidP="00BA4127">
            <w:pPr>
              <w:contextualSpacing/>
              <w:rPr>
                <w:rFonts w:eastAsia="Calibri" w:cs="Times New Roman"/>
              </w:rPr>
            </w:pPr>
            <w:r w:rsidRPr="0031713C">
              <w:rPr>
                <w:rFonts w:eastAsia="Calibri" w:cs="Times New Roman"/>
              </w:rPr>
              <w:t>Nom et Prénom</w:t>
            </w:r>
          </w:p>
        </w:tc>
        <w:tc>
          <w:tcPr>
            <w:tcW w:w="2777" w:type="dxa"/>
            <w:shd w:val="clear" w:color="auto" w:fill="D9D9D9" w:themeFill="background1" w:themeFillShade="D9"/>
          </w:tcPr>
          <w:p w14:paraId="4E79821B" w14:textId="77777777" w:rsidR="00FF2F1A" w:rsidRPr="0031713C" w:rsidRDefault="00FF2F1A" w:rsidP="00BA4127">
            <w:pPr>
              <w:contextualSpacing/>
              <w:rPr>
                <w:rFonts w:eastAsia="Calibri" w:cs="Times New Roman"/>
              </w:rPr>
            </w:pPr>
            <w:r w:rsidRPr="0031713C">
              <w:rPr>
                <w:rFonts w:eastAsia="Calibri" w:cs="Times New Roman"/>
              </w:rPr>
              <w:t>Contact </w:t>
            </w:r>
          </w:p>
        </w:tc>
        <w:tc>
          <w:tcPr>
            <w:tcW w:w="2793" w:type="dxa"/>
            <w:shd w:val="clear" w:color="auto" w:fill="D9D9D9" w:themeFill="background1" w:themeFillShade="D9"/>
          </w:tcPr>
          <w:p w14:paraId="268118AE" w14:textId="77777777" w:rsidR="00FF2F1A" w:rsidRPr="0031713C" w:rsidRDefault="00FF2F1A" w:rsidP="00BA4127">
            <w:pPr>
              <w:contextualSpacing/>
              <w:rPr>
                <w:rFonts w:eastAsia="Calibri" w:cs="Times New Roman"/>
              </w:rPr>
            </w:pPr>
            <w:r w:rsidRPr="0031713C">
              <w:rPr>
                <w:rFonts w:eastAsia="Calibri" w:cs="Times New Roman"/>
              </w:rPr>
              <w:t>Photo passeport à jour</w:t>
            </w:r>
          </w:p>
        </w:tc>
      </w:tr>
      <w:tr w:rsidR="00FF2F1A" w:rsidRPr="00E22465" w14:paraId="31D1DB63" w14:textId="77777777" w:rsidTr="00BA4127">
        <w:trPr>
          <w:jc w:val="center"/>
        </w:trPr>
        <w:tc>
          <w:tcPr>
            <w:tcW w:w="3236" w:type="dxa"/>
            <w:vMerge w:val="restart"/>
          </w:tcPr>
          <w:p w14:paraId="30D97C61" w14:textId="77777777" w:rsidR="00FF2F1A" w:rsidRPr="0031713C" w:rsidRDefault="00FF2F1A" w:rsidP="00BA4127">
            <w:pPr>
              <w:contextualSpacing/>
              <w:rPr>
                <w:rFonts w:eastAsia="Calibri" w:cs="Times New Roman"/>
              </w:rPr>
            </w:pPr>
          </w:p>
        </w:tc>
        <w:tc>
          <w:tcPr>
            <w:tcW w:w="2777" w:type="dxa"/>
          </w:tcPr>
          <w:p w14:paraId="228566FD" w14:textId="77777777" w:rsidR="00FF2F1A" w:rsidRPr="0031713C" w:rsidRDefault="00FF2F1A" w:rsidP="00BA4127">
            <w:pPr>
              <w:contextualSpacing/>
              <w:rPr>
                <w:rFonts w:eastAsia="Calibri" w:cs="Times New Roman"/>
              </w:rPr>
            </w:pPr>
            <w:r w:rsidRPr="0031713C">
              <w:rPr>
                <w:rFonts w:eastAsia="Calibri" w:cs="Times New Roman"/>
              </w:rPr>
              <w:t xml:space="preserve">Tél 1: </w:t>
            </w:r>
          </w:p>
        </w:tc>
        <w:tc>
          <w:tcPr>
            <w:tcW w:w="2793" w:type="dxa"/>
            <w:vMerge w:val="restart"/>
          </w:tcPr>
          <w:p w14:paraId="72CCB1E7" w14:textId="77777777" w:rsidR="00FF2F1A" w:rsidRPr="0031713C" w:rsidRDefault="00FF2F1A" w:rsidP="00BA4127">
            <w:pPr>
              <w:contextualSpacing/>
              <w:rPr>
                <w:rFonts w:eastAsia="Calibri" w:cs="Times New Roman"/>
              </w:rPr>
            </w:pPr>
          </w:p>
        </w:tc>
      </w:tr>
      <w:tr w:rsidR="00FF2F1A" w:rsidRPr="00E22465" w14:paraId="310A60CC" w14:textId="77777777" w:rsidTr="00BA4127">
        <w:trPr>
          <w:jc w:val="center"/>
        </w:trPr>
        <w:tc>
          <w:tcPr>
            <w:tcW w:w="3236" w:type="dxa"/>
            <w:vMerge/>
          </w:tcPr>
          <w:p w14:paraId="5ADA312A" w14:textId="77777777" w:rsidR="00FF2F1A" w:rsidRPr="00E22465" w:rsidRDefault="00FF2F1A" w:rsidP="00BA4127">
            <w:pPr>
              <w:contextualSpacing/>
              <w:rPr>
                <w:sz w:val="20"/>
                <w:szCs w:val="20"/>
              </w:rPr>
            </w:pPr>
          </w:p>
        </w:tc>
        <w:tc>
          <w:tcPr>
            <w:tcW w:w="2777" w:type="dxa"/>
          </w:tcPr>
          <w:p w14:paraId="7F9D0E0B" w14:textId="77777777" w:rsidR="00FF2F1A" w:rsidRPr="0031713C" w:rsidRDefault="00FF2F1A" w:rsidP="00BA4127">
            <w:pPr>
              <w:contextualSpacing/>
              <w:rPr>
                <w:rFonts w:eastAsia="Calibri" w:cs="Times New Roman"/>
              </w:rPr>
            </w:pPr>
            <w:r w:rsidRPr="0031713C">
              <w:rPr>
                <w:rFonts w:eastAsia="Calibri" w:cs="Times New Roman"/>
              </w:rPr>
              <w:t xml:space="preserve">Tel 2 : </w:t>
            </w:r>
          </w:p>
        </w:tc>
        <w:tc>
          <w:tcPr>
            <w:tcW w:w="2793" w:type="dxa"/>
            <w:vMerge/>
          </w:tcPr>
          <w:p w14:paraId="4730AA84" w14:textId="77777777" w:rsidR="00FF2F1A" w:rsidRPr="00E22465" w:rsidRDefault="00FF2F1A" w:rsidP="00BA4127">
            <w:pPr>
              <w:contextualSpacing/>
              <w:rPr>
                <w:sz w:val="20"/>
                <w:szCs w:val="20"/>
              </w:rPr>
            </w:pPr>
          </w:p>
        </w:tc>
      </w:tr>
      <w:tr w:rsidR="00FF2F1A" w:rsidRPr="00E22465" w14:paraId="35B7AD8A" w14:textId="77777777" w:rsidTr="00BA4127">
        <w:trPr>
          <w:jc w:val="center"/>
        </w:trPr>
        <w:tc>
          <w:tcPr>
            <w:tcW w:w="3236" w:type="dxa"/>
            <w:vMerge/>
          </w:tcPr>
          <w:p w14:paraId="76303997" w14:textId="77777777" w:rsidR="00FF2F1A" w:rsidRPr="00E22465" w:rsidRDefault="00FF2F1A" w:rsidP="00BA4127">
            <w:pPr>
              <w:contextualSpacing/>
              <w:rPr>
                <w:sz w:val="20"/>
                <w:szCs w:val="20"/>
              </w:rPr>
            </w:pPr>
          </w:p>
        </w:tc>
        <w:tc>
          <w:tcPr>
            <w:tcW w:w="2777" w:type="dxa"/>
          </w:tcPr>
          <w:p w14:paraId="331E3AA3" w14:textId="77777777" w:rsidR="00FF2F1A" w:rsidRPr="0031713C" w:rsidRDefault="00FF2F1A" w:rsidP="00BA4127">
            <w:pPr>
              <w:contextualSpacing/>
              <w:rPr>
                <w:rFonts w:eastAsia="Calibri" w:cs="Times New Roman"/>
              </w:rPr>
            </w:pPr>
            <w:r w:rsidRPr="0031713C">
              <w:rPr>
                <w:rFonts w:eastAsia="Calibri" w:cs="Times New Roman"/>
              </w:rPr>
              <w:t>E-mail :</w:t>
            </w:r>
          </w:p>
        </w:tc>
        <w:tc>
          <w:tcPr>
            <w:tcW w:w="2793" w:type="dxa"/>
            <w:vMerge/>
          </w:tcPr>
          <w:p w14:paraId="29BC3E88" w14:textId="77777777" w:rsidR="00FF2F1A" w:rsidRPr="00E22465" w:rsidRDefault="00FF2F1A" w:rsidP="00BA4127">
            <w:pPr>
              <w:contextualSpacing/>
              <w:rPr>
                <w:sz w:val="20"/>
                <w:szCs w:val="20"/>
              </w:rPr>
            </w:pPr>
          </w:p>
        </w:tc>
      </w:tr>
      <w:tr w:rsidR="00FF2F1A" w:rsidRPr="00E22465" w14:paraId="4A3C2A16" w14:textId="77777777" w:rsidTr="00BA4127">
        <w:trPr>
          <w:jc w:val="center"/>
        </w:trPr>
        <w:tc>
          <w:tcPr>
            <w:tcW w:w="3236" w:type="dxa"/>
            <w:vMerge/>
          </w:tcPr>
          <w:p w14:paraId="62896192" w14:textId="77777777" w:rsidR="00FF2F1A" w:rsidRPr="00E22465" w:rsidRDefault="00FF2F1A" w:rsidP="00BA4127">
            <w:pPr>
              <w:contextualSpacing/>
              <w:rPr>
                <w:sz w:val="20"/>
                <w:szCs w:val="20"/>
              </w:rPr>
            </w:pPr>
          </w:p>
        </w:tc>
        <w:tc>
          <w:tcPr>
            <w:tcW w:w="2777" w:type="dxa"/>
          </w:tcPr>
          <w:p w14:paraId="4B710118" w14:textId="77777777" w:rsidR="00FF2F1A" w:rsidRPr="00E22465" w:rsidRDefault="00FF2F1A" w:rsidP="00BA4127">
            <w:pPr>
              <w:contextualSpacing/>
              <w:rPr>
                <w:sz w:val="20"/>
                <w:szCs w:val="20"/>
              </w:rPr>
            </w:pPr>
          </w:p>
        </w:tc>
        <w:tc>
          <w:tcPr>
            <w:tcW w:w="2793" w:type="dxa"/>
            <w:vMerge/>
          </w:tcPr>
          <w:p w14:paraId="4943D481" w14:textId="77777777" w:rsidR="00FF2F1A" w:rsidRPr="00E22465" w:rsidRDefault="00FF2F1A" w:rsidP="00BA4127">
            <w:pPr>
              <w:contextualSpacing/>
              <w:rPr>
                <w:sz w:val="20"/>
                <w:szCs w:val="20"/>
              </w:rPr>
            </w:pPr>
          </w:p>
        </w:tc>
      </w:tr>
    </w:tbl>
    <w:p w14:paraId="012763F0" w14:textId="77777777" w:rsidR="00FF2F1A" w:rsidRPr="00E22465" w:rsidRDefault="00FF2F1A" w:rsidP="00FF2F1A">
      <w:pPr>
        <w:ind w:left="720"/>
        <w:contextualSpacing/>
        <w:rPr>
          <w:sz w:val="20"/>
          <w:szCs w:val="20"/>
        </w:rPr>
      </w:pPr>
    </w:p>
    <w:p w14:paraId="5F31AEC6" w14:textId="77777777" w:rsidR="00FF2F1A" w:rsidRPr="0031713C" w:rsidRDefault="00FF2F1A" w:rsidP="00B15274">
      <w:pPr>
        <w:numPr>
          <w:ilvl w:val="0"/>
          <w:numId w:val="53"/>
        </w:numPr>
        <w:spacing w:line="259" w:lineRule="auto"/>
        <w:contextualSpacing/>
        <w:rPr>
          <w:b/>
          <w:bCs/>
        </w:rPr>
      </w:pPr>
      <w:r w:rsidRPr="0031713C">
        <w:rPr>
          <w:b/>
          <w:bCs/>
        </w:rPr>
        <w:t>Qualification et compétences :</w:t>
      </w:r>
    </w:p>
    <w:tbl>
      <w:tblPr>
        <w:tblStyle w:val="Grilledutableau12"/>
        <w:tblW w:w="0" w:type="auto"/>
        <w:jc w:val="center"/>
        <w:tblLook w:val="04A0" w:firstRow="1" w:lastRow="0" w:firstColumn="1" w:lastColumn="0" w:noHBand="0" w:noVBand="1"/>
      </w:tblPr>
      <w:tblGrid>
        <w:gridCol w:w="2911"/>
        <w:gridCol w:w="5583"/>
      </w:tblGrid>
      <w:tr w:rsidR="00FF2F1A" w:rsidRPr="00E22465" w14:paraId="7272D39D" w14:textId="77777777" w:rsidTr="00BA4127">
        <w:trPr>
          <w:jc w:val="center"/>
        </w:trPr>
        <w:tc>
          <w:tcPr>
            <w:tcW w:w="3020" w:type="dxa"/>
            <w:shd w:val="clear" w:color="auto" w:fill="D9D9D9" w:themeFill="background1" w:themeFillShade="D9"/>
          </w:tcPr>
          <w:p w14:paraId="100AD1CD" w14:textId="77777777" w:rsidR="00FF2F1A" w:rsidRPr="0031713C" w:rsidRDefault="00FF2F1A" w:rsidP="00BA4127">
            <w:pPr>
              <w:contextualSpacing/>
              <w:rPr>
                <w:rFonts w:eastAsia="Calibri" w:cs="Times New Roman"/>
              </w:rPr>
            </w:pPr>
            <w:r w:rsidRPr="0031713C">
              <w:rPr>
                <w:rFonts w:eastAsia="Calibri" w:cs="Times New Roman"/>
              </w:rPr>
              <w:t>Qualification</w:t>
            </w:r>
          </w:p>
        </w:tc>
        <w:tc>
          <w:tcPr>
            <w:tcW w:w="6042" w:type="dxa"/>
          </w:tcPr>
          <w:p w14:paraId="0A1F6BAF" w14:textId="77777777" w:rsidR="00FF2F1A" w:rsidRPr="0031713C" w:rsidRDefault="00FF2F1A" w:rsidP="00BA4127">
            <w:pPr>
              <w:contextualSpacing/>
              <w:rPr>
                <w:rFonts w:eastAsia="Calibri" w:cs="Times New Roman"/>
              </w:rPr>
            </w:pPr>
          </w:p>
        </w:tc>
      </w:tr>
      <w:tr w:rsidR="00FF2F1A" w:rsidRPr="00E22465" w14:paraId="59AAE434" w14:textId="77777777" w:rsidTr="00BA4127">
        <w:trPr>
          <w:jc w:val="center"/>
        </w:trPr>
        <w:tc>
          <w:tcPr>
            <w:tcW w:w="3020" w:type="dxa"/>
            <w:shd w:val="clear" w:color="auto" w:fill="D9D9D9" w:themeFill="background1" w:themeFillShade="D9"/>
          </w:tcPr>
          <w:p w14:paraId="3A2D3355" w14:textId="77777777" w:rsidR="00FF2F1A" w:rsidRPr="0031713C" w:rsidRDefault="00FF2F1A" w:rsidP="00BA4127">
            <w:pPr>
              <w:contextualSpacing/>
              <w:rPr>
                <w:rFonts w:eastAsia="Calibri" w:cs="Times New Roman"/>
              </w:rPr>
            </w:pPr>
            <w:r w:rsidRPr="0031713C">
              <w:rPr>
                <w:rFonts w:eastAsia="Calibri" w:cs="Times New Roman"/>
              </w:rPr>
              <w:t>Diplôme</w:t>
            </w:r>
          </w:p>
        </w:tc>
        <w:tc>
          <w:tcPr>
            <w:tcW w:w="6042" w:type="dxa"/>
          </w:tcPr>
          <w:p w14:paraId="7317231C" w14:textId="77777777" w:rsidR="00FF2F1A" w:rsidRPr="0031713C" w:rsidRDefault="00FF2F1A" w:rsidP="00BA4127">
            <w:pPr>
              <w:contextualSpacing/>
              <w:rPr>
                <w:rFonts w:eastAsia="Calibri" w:cs="Times New Roman"/>
              </w:rPr>
            </w:pPr>
          </w:p>
        </w:tc>
      </w:tr>
      <w:tr w:rsidR="00FF2F1A" w:rsidRPr="00E22465" w14:paraId="6FF20043" w14:textId="77777777" w:rsidTr="00BA4127">
        <w:trPr>
          <w:jc w:val="center"/>
        </w:trPr>
        <w:tc>
          <w:tcPr>
            <w:tcW w:w="3020" w:type="dxa"/>
            <w:shd w:val="clear" w:color="auto" w:fill="D9D9D9" w:themeFill="background1" w:themeFillShade="D9"/>
          </w:tcPr>
          <w:p w14:paraId="0C0182A0" w14:textId="77777777" w:rsidR="00FF2F1A" w:rsidRPr="0031713C" w:rsidRDefault="00FF2F1A" w:rsidP="00BA4127">
            <w:pPr>
              <w:contextualSpacing/>
              <w:rPr>
                <w:rFonts w:eastAsia="Calibri" w:cs="Times New Roman"/>
              </w:rPr>
            </w:pPr>
            <w:r w:rsidRPr="0031713C">
              <w:rPr>
                <w:rFonts w:eastAsia="Calibri" w:cs="Times New Roman"/>
              </w:rPr>
              <w:t>Expériences professionnelle générale (en année)</w:t>
            </w:r>
          </w:p>
        </w:tc>
        <w:tc>
          <w:tcPr>
            <w:tcW w:w="6042" w:type="dxa"/>
          </w:tcPr>
          <w:p w14:paraId="30FCDE89" w14:textId="77777777" w:rsidR="00FF2F1A" w:rsidRPr="0031713C" w:rsidRDefault="00FF2F1A" w:rsidP="00BA4127">
            <w:pPr>
              <w:contextualSpacing/>
              <w:rPr>
                <w:rFonts w:eastAsia="Calibri" w:cs="Times New Roman"/>
              </w:rPr>
            </w:pPr>
          </w:p>
        </w:tc>
      </w:tr>
    </w:tbl>
    <w:p w14:paraId="32010A05" w14:textId="77777777" w:rsidR="00FF2F1A" w:rsidRPr="00E22465" w:rsidRDefault="00FF2F1A" w:rsidP="00FF2F1A">
      <w:pPr>
        <w:contextualSpacing/>
        <w:rPr>
          <w:sz w:val="20"/>
          <w:szCs w:val="20"/>
        </w:rPr>
      </w:pPr>
    </w:p>
    <w:p w14:paraId="6CEA2912" w14:textId="77777777" w:rsidR="00FF2F1A" w:rsidRPr="0031713C" w:rsidRDefault="00FF2F1A" w:rsidP="00B15274">
      <w:pPr>
        <w:numPr>
          <w:ilvl w:val="0"/>
          <w:numId w:val="53"/>
        </w:numPr>
        <w:spacing w:line="259" w:lineRule="auto"/>
        <w:contextualSpacing/>
        <w:rPr>
          <w:b/>
          <w:bCs/>
        </w:rPr>
      </w:pPr>
      <w:r w:rsidRPr="0031713C">
        <w:rPr>
          <w:b/>
          <w:bCs/>
        </w:rPr>
        <w:t>Expériences professionnelles générales :</w:t>
      </w:r>
    </w:p>
    <w:tbl>
      <w:tblPr>
        <w:tblStyle w:val="Grilledutableau12"/>
        <w:tblW w:w="9312" w:type="dxa"/>
        <w:jc w:val="center"/>
        <w:tblLook w:val="04A0" w:firstRow="1" w:lastRow="0" w:firstColumn="1" w:lastColumn="0" w:noHBand="0" w:noVBand="1"/>
      </w:tblPr>
      <w:tblGrid>
        <w:gridCol w:w="495"/>
        <w:gridCol w:w="1712"/>
        <w:gridCol w:w="3820"/>
        <w:gridCol w:w="1682"/>
        <w:gridCol w:w="1603"/>
      </w:tblGrid>
      <w:tr w:rsidR="00FF2F1A" w:rsidRPr="00E22465" w14:paraId="51E73449" w14:textId="77777777" w:rsidTr="00BA4127">
        <w:trPr>
          <w:jc w:val="center"/>
        </w:trPr>
        <w:tc>
          <w:tcPr>
            <w:tcW w:w="496" w:type="dxa"/>
            <w:shd w:val="clear" w:color="auto" w:fill="D9D9D9" w:themeFill="background1" w:themeFillShade="D9"/>
          </w:tcPr>
          <w:p w14:paraId="6E368DC6" w14:textId="77777777" w:rsidR="00FF2F1A" w:rsidRPr="0031713C" w:rsidRDefault="00FF2F1A" w:rsidP="00BA4127">
            <w:pPr>
              <w:contextualSpacing/>
              <w:rPr>
                <w:rFonts w:eastAsia="Calibri" w:cs="Times New Roman"/>
                <w:b/>
                <w:bCs/>
              </w:rPr>
            </w:pPr>
            <w:r w:rsidRPr="0031713C">
              <w:rPr>
                <w:rFonts w:eastAsia="Calibri" w:cs="Times New Roman"/>
                <w:b/>
                <w:bCs/>
              </w:rPr>
              <w:t>N°</w:t>
            </w:r>
          </w:p>
        </w:tc>
        <w:tc>
          <w:tcPr>
            <w:tcW w:w="1531" w:type="dxa"/>
            <w:shd w:val="clear" w:color="auto" w:fill="D9D9D9" w:themeFill="background1" w:themeFillShade="D9"/>
          </w:tcPr>
          <w:p w14:paraId="3DE9D70C" w14:textId="77777777" w:rsidR="00FF2F1A" w:rsidRPr="0031713C" w:rsidRDefault="00FF2F1A" w:rsidP="00BA4127">
            <w:pPr>
              <w:contextualSpacing/>
              <w:rPr>
                <w:rFonts w:eastAsia="Calibri" w:cs="Times New Roman"/>
                <w:b/>
                <w:bCs/>
              </w:rPr>
            </w:pPr>
            <w:r w:rsidRPr="0031713C">
              <w:rPr>
                <w:rFonts w:eastAsia="Calibri" w:cs="Times New Roman"/>
                <w:b/>
                <w:bCs/>
              </w:rPr>
              <w:t xml:space="preserve">Mois et Année d’achèvement </w:t>
            </w:r>
          </w:p>
        </w:tc>
        <w:tc>
          <w:tcPr>
            <w:tcW w:w="3969" w:type="dxa"/>
            <w:shd w:val="clear" w:color="auto" w:fill="D9D9D9" w:themeFill="background1" w:themeFillShade="D9"/>
          </w:tcPr>
          <w:p w14:paraId="4EEBB369" w14:textId="77777777" w:rsidR="00FF2F1A" w:rsidRPr="0031713C" w:rsidRDefault="00FF2F1A" w:rsidP="00BA4127">
            <w:pPr>
              <w:contextualSpacing/>
              <w:rPr>
                <w:rFonts w:eastAsia="Calibri" w:cs="Times New Roman"/>
                <w:b/>
                <w:bCs/>
              </w:rPr>
            </w:pPr>
            <w:r w:rsidRPr="0031713C">
              <w:rPr>
                <w:rFonts w:eastAsia="Calibri" w:cs="Times New Roman"/>
                <w:b/>
                <w:bCs/>
              </w:rPr>
              <w:t xml:space="preserve">Intitulé de l’expérience </w:t>
            </w:r>
          </w:p>
        </w:tc>
        <w:tc>
          <w:tcPr>
            <w:tcW w:w="1701" w:type="dxa"/>
            <w:shd w:val="clear" w:color="auto" w:fill="D9D9D9" w:themeFill="background1" w:themeFillShade="D9"/>
          </w:tcPr>
          <w:p w14:paraId="434EAAFF" w14:textId="77777777" w:rsidR="00FF2F1A" w:rsidRPr="0031713C" w:rsidRDefault="00FF2F1A" w:rsidP="00BA4127">
            <w:pPr>
              <w:contextualSpacing/>
              <w:rPr>
                <w:rFonts w:eastAsia="Calibri" w:cs="Times New Roman"/>
                <w:b/>
                <w:bCs/>
              </w:rPr>
            </w:pPr>
            <w:r w:rsidRPr="0031713C">
              <w:rPr>
                <w:rFonts w:eastAsia="Calibri" w:cs="Times New Roman"/>
                <w:b/>
                <w:bCs/>
              </w:rPr>
              <w:t>Rôle joué dans cette expérience</w:t>
            </w:r>
          </w:p>
        </w:tc>
        <w:tc>
          <w:tcPr>
            <w:tcW w:w="1615" w:type="dxa"/>
            <w:shd w:val="clear" w:color="auto" w:fill="D9D9D9" w:themeFill="background1" w:themeFillShade="D9"/>
          </w:tcPr>
          <w:p w14:paraId="3C02C909" w14:textId="77777777" w:rsidR="00FF2F1A" w:rsidRPr="0031713C" w:rsidRDefault="00FF2F1A" w:rsidP="00BA4127">
            <w:pPr>
              <w:contextualSpacing/>
              <w:rPr>
                <w:rFonts w:eastAsia="Calibri" w:cs="Times New Roman"/>
                <w:b/>
                <w:bCs/>
              </w:rPr>
            </w:pPr>
            <w:r w:rsidRPr="0031713C">
              <w:rPr>
                <w:rFonts w:eastAsia="Calibri" w:cs="Times New Roman"/>
                <w:b/>
                <w:bCs/>
              </w:rPr>
              <w:t>Employeur</w:t>
            </w:r>
          </w:p>
        </w:tc>
      </w:tr>
      <w:tr w:rsidR="00FF2F1A" w:rsidRPr="00E22465" w14:paraId="7A67FB19" w14:textId="77777777" w:rsidTr="00BA4127">
        <w:trPr>
          <w:jc w:val="center"/>
        </w:trPr>
        <w:tc>
          <w:tcPr>
            <w:tcW w:w="496" w:type="dxa"/>
          </w:tcPr>
          <w:p w14:paraId="2DCDC271" w14:textId="77777777" w:rsidR="00FF2F1A" w:rsidRPr="00E22465" w:rsidRDefault="00FF2F1A" w:rsidP="00BA4127">
            <w:pPr>
              <w:contextualSpacing/>
              <w:rPr>
                <w:sz w:val="20"/>
                <w:szCs w:val="20"/>
              </w:rPr>
            </w:pPr>
          </w:p>
        </w:tc>
        <w:tc>
          <w:tcPr>
            <w:tcW w:w="1531" w:type="dxa"/>
          </w:tcPr>
          <w:p w14:paraId="49A92E6F" w14:textId="77777777" w:rsidR="00FF2F1A" w:rsidRPr="00E22465" w:rsidRDefault="00FF2F1A" w:rsidP="00BA4127">
            <w:pPr>
              <w:contextualSpacing/>
              <w:rPr>
                <w:sz w:val="20"/>
                <w:szCs w:val="20"/>
              </w:rPr>
            </w:pPr>
          </w:p>
        </w:tc>
        <w:tc>
          <w:tcPr>
            <w:tcW w:w="3969" w:type="dxa"/>
          </w:tcPr>
          <w:p w14:paraId="7A6739CD" w14:textId="77777777" w:rsidR="00FF2F1A" w:rsidRPr="00E22465" w:rsidRDefault="00FF2F1A" w:rsidP="00BA4127">
            <w:pPr>
              <w:contextualSpacing/>
              <w:rPr>
                <w:sz w:val="20"/>
                <w:szCs w:val="20"/>
              </w:rPr>
            </w:pPr>
          </w:p>
        </w:tc>
        <w:tc>
          <w:tcPr>
            <w:tcW w:w="1701" w:type="dxa"/>
          </w:tcPr>
          <w:p w14:paraId="652179BD" w14:textId="77777777" w:rsidR="00FF2F1A" w:rsidRPr="00E22465" w:rsidRDefault="00FF2F1A" w:rsidP="00BA4127">
            <w:pPr>
              <w:contextualSpacing/>
              <w:rPr>
                <w:sz w:val="20"/>
                <w:szCs w:val="20"/>
              </w:rPr>
            </w:pPr>
          </w:p>
        </w:tc>
        <w:tc>
          <w:tcPr>
            <w:tcW w:w="1615" w:type="dxa"/>
          </w:tcPr>
          <w:p w14:paraId="504822B3" w14:textId="77777777" w:rsidR="00FF2F1A" w:rsidRPr="00E22465" w:rsidRDefault="00FF2F1A" w:rsidP="00BA4127">
            <w:pPr>
              <w:contextualSpacing/>
              <w:rPr>
                <w:sz w:val="20"/>
                <w:szCs w:val="20"/>
              </w:rPr>
            </w:pPr>
          </w:p>
        </w:tc>
      </w:tr>
      <w:tr w:rsidR="00FF2F1A" w:rsidRPr="00E22465" w14:paraId="683E0F7A" w14:textId="77777777" w:rsidTr="00BA4127">
        <w:trPr>
          <w:jc w:val="center"/>
        </w:trPr>
        <w:tc>
          <w:tcPr>
            <w:tcW w:w="496" w:type="dxa"/>
          </w:tcPr>
          <w:p w14:paraId="0218F8A1" w14:textId="77777777" w:rsidR="00FF2F1A" w:rsidRPr="00E22465" w:rsidRDefault="00FF2F1A" w:rsidP="00BA4127">
            <w:pPr>
              <w:contextualSpacing/>
              <w:rPr>
                <w:sz w:val="20"/>
                <w:szCs w:val="20"/>
              </w:rPr>
            </w:pPr>
          </w:p>
        </w:tc>
        <w:tc>
          <w:tcPr>
            <w:tcW w:w="1531" w:type="dxa"/>
          </w:tcPr>
          <w:p w14:paraId="1306E66C" w14:textId="77777777" w:rsidR="00FF2F1A" w:rsidRPr="00E22465" w:rsidRDefault="00FF2F1A" w:rsidP="00BA4127">
            <w:pPr>
              <w:contextualSpacing/>
              <w:rPr>
                <w:sz w:val="20"/>
                <w:szCs w:val="20"/>
              </w:rPr>
            </w:pPr>
          </w:p>
        </w:tc>
        <w:tc>
          <w:tcPr>
            <w:tcW w:w="3969" w:type="dxa"/>
          </w:tcPr>
          <w:p w14:paraId="0AC27DFA" w14:textId="77777777" w:rsidR="00FF2F1A" w:rsidRPr="00E22465" w:rsidRDefault="00FF2F1A" w:rsidP="00BA4127">
            <w:pPr>
              <w:contextualSpacing/>
              <w:rPr>
                <w:sz w:val="20"/>
                <w:szCs w:val="20"/>
              </w:rPr>
            </w:pPr>
          </w:p>
        </w:tc>
        <w:tc>
          <w:tcPr>
            <w:tcW w:w="1701" w:type="dxa"/>
          </w:tcPr>
          <w:p w14:paraId="6267A7E6" w14:textId="77777777" w:rsidR="00FF2F1A" w:rsidRPr="00E22465" w:rsidRDefault="00FF2F1A" w:rsidP="00BA4127">
            <w:pPr>
              <w:contextualSpacing/>
              <w:rPr>
                <w:sz w:val="20"/>
                <w:szCs w:val="20"/>
              </w:rPr>
            </w:pPr>
          </w:p>
        </w:tc>
        <w:tc>
          <w:tcPr>
            <w:tcW w:w="1615" w:type="dxa"/>
          </w:tcPr>
          <w:p w14:paraId="3DA118B8" w14:textId="77777777" w:rsidR="00FF2F1A" w:rsidRPr="00E22465" w:rsidRDefault="00FF2F1A" w:rsidP="00BA4127">
            <w:pPr>
              <w:contextualSpacing/>
              <w:rPr>
                <w:sz w:val="20"/>
                <w:szCs w:val="20"/>
              </w:rPr>
            </w:pPr>
          </w:p>
        </w:tc>
      </w:tr>
      <w:tr w:rsidR="00FF2F1A" w:rsidRPr="00E22465" w14:paraId="38F3CB84" w14:textId="77777777" w:rsidTr="00BA4127">
        <w:trPr>
          <w:jc w:val="center"/>
        </w:trPr>
        <w:tc>
          <w:tcPr>
            <w:tcW w:w="496" w:type="dxa"/>
          </w:tcPr>
          <w:p w14:paraId="2FE4A3D9" w14:textId="77777777" w:rsidR="00FF2F1A" w:rsidRPr="00E22465" w:rsidRDefault="00FF2F1A" w:rsidP="00BA4127">
            <w:pPr>
              <w:contextualSpacing/>
              <w:rPr>
                <w:sz w:val="20"/>
                <w:szCs w:val="20"/>
              </w:rPr>
            </w:pPr>
          </w:p>
        </w:tc>
        <w:tc>
          <w:tcPr>
            <w:tcW w:w="1531" w:type="dxa"/>
          </w:tcPr>
          <w:p w14:paraId="716E7E37" w14:textId="77777777" w:rsidR="00FF2F1A" w:rsidRPr="00E22465" w:rsidRDefault="00FF2F1A" w:rsidP="00BA4127">
            <w:pPr>
              <w:contextualSpacing/>
              <w:rPr>
                <w:sz w:val="20"/>
                <w:szCs w:val="20"/>
              </w:rPr>
            </w:pPr>
          </w:p>
        </w:tc>
        <w:tc>
          <w:tcPr>
            <w:tcW w:w="3969" w:type="dxa"/>
          </w:tcPr>
          <w:p w14:paraId="36ED01A3" w14:textId="77777777" w:rsidR="00FF2F1A" w:rsidRPr="00E22465" w:rsidRDefault="00FF2F1A" w:rsidP="00BA4127">
            <w:pPr>
              <w:contextualSpacing/>
              <w:rPr>
                <w:sz w:val="20"/>
                <w:szCs w:val="20"/>
              </w:rPr>
            </w:pPr>
          </w:p>
        </w:tc>
        <w:tc>
          <w:tcPr>
            <w:tcW w:w="1701" w:type="dxa"/>
          </w:tcPr>
          <w:p w14:paraId="3D649538" w14:textId="77777777" w:rsidR="00FF2F1A" w:rsidRPr="00E22465" w:rsidRDefault="00FF2F1A" w:rsidP="00BA4127">
            <w:pPr>
              <w:contextualSpacing/>
              <w:rPr>
                <w:sz w:val="20"/>
                <w:szCs w:val="20"/>
              </w:rPr>
            </w:pPr>
          </w:p>
        </w:tc>
        <w:tc>
          <w:tcPr>
            <w:tcW w:w="1615" w:type="dxa"/>
          </w:tcPr>
          <w:p w14:paraId="56BD585D" w14:textId="77777777" w:rsidR="00FF2F1A" w:rsidRPr="00E22465" w:rsidRDefault="00FF2F1A" w:rsidP="00BA4127">
            <w:pPr>
              <w:contextualSpacing/>
              <w:rPr>
                <w:sz w:val="20"/>
                <w:szCs w:val="20"/>
              </w:rPr>
            </w:pPr>
          </w:p>
        </w:tc>
      </w:tr>
      <w:tr w:rsidR="00FF2F1A" w:rsidRPr="00E22465" w14:paraId="4958BF5A" w14:textId="77777777" w:rsidTr="00BA4127">
        <w:trPr>
          <w:jc w:val="center"/>
        </w:trPr>
        <w:tc>
          <w:tcPr>
            <w:tcW w:w="496" w:type="dxa"/>
          </w:tcPr>
          <w:p w14:paraId="7BD357B9" w14:textId="77777777" w:rsidR="00FF2F1A" w:rsidRPr="00E22465" w:rsidRDefault="00FF2F1A" w:rsidP="00BA4127">
            <w:pPr>
              <w:contextualSpacing/>
              <w:rPr>
                <w:sz w:val="20"/>
                <w:szCs w:val="20"/>
              </w:rPr>
            </w:pPr>
          </w:p>
        </w:tc>
        <w:tc>
          <w:tcPr>
            <w:tcW w:w="1531" w:type="dxa"/>
          </w:tcPr>
          <w:p w14:paraId="75D94D10" w14:textId="77777777" w:rsidR="00FF2F1A" w:rsidRPr="00E22465" w:rsidRDefault="00FF2F1A" w:rsidP="00BA4127">
            <w:pPr>
              <w:contextualSpacing/>
              <w:rPr>
                <w:sz w:val="20"/>
                <w:szCs w:val="20"/>
              </w:rPr>
            </w:pPr>
          </w:p>
        </w:tc>
        <w:tc>
          <w:tcPr>
            <w:tcW w:w="3969" w:type="dxa"/>
          </w:tcPr>
          <w:p w14:paraId="2C6E5E91" w14:textId="77777777" w:rsidR="00FF2F1A" w:rsidRPr="00E22465" w:rsidRDefault="00FF2F1A" w:rsidP="00BA4127">
            <w:pPr>
              <w:contextualSpacing/>
              <w:rPr>
                <w:sz w:val="20"/>
                <w:szCs w:val="20"/>
              </w:rPr>
            </w:pPr>
          </w:p>
        </w:tc>
        <w:tc>
          <w:tcPr>
            <w:tcW w:w="1701" w:type="dxa"/>
          </w:tcPr>
          <w:p w14:paraId="212EAEFA" w14:textId="77777777" w:rsidR="00FF2F1A" w:rsidRPr="00E22465" w:rsidRDefault="00FF2F1A" w:rsidP="00BA4127">
            <w:pPr>
              <w:contextualSpacing/>
              <w:rPr>
                <w:sz w:val="20"/>
                <w:szCs w:val="20"/>
              </w:rPr>
            </w:pPr>
          </w:p>
        </w:tc>
        <w:tc>
          <w:tcPr>
            <w:tcW w:w="1615" w:type="dxa"/>
          </w:tcPr>
          <w:p w14:paraId="16FB7F8B" w14:textId="77777777" w:rsidR="00FF2F1A" w:rsidRPr="00E22465" w:rsidRDefault="00FF2F1A" w:rsidP="00BA4127">
            <w:pPr>
              <w:contextualSpacing/>
              <w:rPr>
                <w:sz w:val="20"/>
                <w:szCs w:val="20"/>
              </w:rPr>
            </w:pPr>
          </w:p>
        </w:tc>
      </w:tr>
      <w:tr w:rsidR="00FF2F1A" w:rsidRPr="00E22465" w14:paraId="5761EEAB" w14:textId="77777777" w:rsidTr="00BA4127">
        <w:trPr>
          <w:jc w:val="center"/>
        </w:trPr>
        <w:tc>
          <w:tcPr>
            <w:tcW w:w="496" w:type="dxa"/>
          </w:tcPr>
          <w:p w14:paraId="6CB1C0F3" w14:textId="77777777" w:rsidR="00FF2F1A" w:rsidRPr="00E22465" w:rsidRDefault="00FF2F1A" w:rsidP="00BA4127">
            <w:pPr>
              <w:contextualSpacing/>
              <w:rPr>
                <w:sz w:val="20"/>
                <w:szCs w:val="20"/>
              </w:rPr>
            </w:pPr>
          </w:p>
        </w:tc>
        <w:tc>
          <w:tcPr>
            <w:tcW w:w="1531" w:type="dxa"/>
          </w:tcPr>
          <w:p w14:paraId="7A4421A3" w14:textId="77777777" w:rsidR="00FF2F1A" w:rsidRPr="00E22465" w:rsidRDefault="00FF2F1A" w:rsidP="00BA4127">
            <w:pPr>
              <w:contextualSpacing/>
              <w:rPr>
                <w:sz w:val="20"/>
                <w:szCs w:val="20"/>
              </w:rPr>
            </w:pPr>
          </w:p>
        </w:tc>
        <w:tc>
          <w:tcPr>
            <w:tcW w:w="3969" w:type="dxa"/>
          </w:tcPr>
          <w:p w14:paraId="22CB51B1" w14:textId="77777777" w:rsidR="00FF2F1A" w:rsidRPr="00E22465" w:rsidRDefault="00FF2F1A" w:rsidP="00BA4127">
            <w:pPr>
              <w:contextualSpacing/>
              <w:rPr>
                <w:sz w:val="20"/>
                <w:szCs w:val="20"/>
              </w:rPr>
            </w:pPr>
          </w:p>
        </w:tc>
        <w:tc>
          <w:tcPr>
            <w:tcW w:w="1701" w:type="dxa"/>
          </w:tcPr>
          <w:p w14:paraId="6D09C74B" w14:textId="77777777" w:rsidR="00FF2F1A" w:rsidRPr="00E22465" w:rsidRDefault="00FF2F1A" w:rsidP="00BA4127">
            <w:pPr>
              <w:contextualSpacing/>
              <w:rPr>
                <w:sz w:val="20"/>
                <w:szCs w:val="20"/>
              </w:rPr>
            </w:pPr>
          </w:p>
        </w:tc>
        <w:tc>
          <w:tcPr>
            <w:tcW w:w="1615" w:type="dxa"/>
          </w:tcPr>
          <w:p w14:paraId="2B2F79D7" w14:textId="77777777" w:rsidR="00FF2F1A" w:rsidRPr="00E22465" w:rsidRDefault="00FF2F1A" w:rsidP="00BA4127">
            <w:pPr>
              <w:contextualSpacing/>
              <w:rPr>
                <w:sz w:val="20"/>
                <w:szCs w:val="20"/>
              </w:rPr>
            </w:pPr>
          </w:p>
        </w:tc>
      </w:tr>
      <w:tr w:rsidR="00FF2F1A" w:rsidRPr="00E22465" w14:paraId="078123D7" w14:textId="77777777" w:rsidTr="00BA4127">
        <w:trPr>
          <w:jc w:val="center"/>
        </w:trPr>
        <w:tc>
          <w:tcPr>
            <w:tcW w:w="496" w:type="dxa"/>
          </w:tcPr>
          <w:p w14:paraId="630DED7C" w14:textId="77777777" w:rsidR="00FF2F1A" w:rsidRPr="00E22465" w:rsidRDefault="00FF2F1A" w:rsidP="00BA4127">
            <w:pPr>
              <w:contextualSpacing/>
              <w:rPr>
                <w:sz w:val="20"/>
                <w:szCs w:val="20"/>
              </w:rPr>
            </w:pPr>
          </w:p>
        </w:tc>
        <w:tc>
          <w:tcPr>
            <w:tcW w:w="1531" w:type="dxa"/>
          </w:tcPr>
          <w:p w14:paraId="285CA64F" w14:textId="77777777" w:rsidR="00FF2F1A" w:rsidRPr="00E22465" w:rsidRDefault="00FF2F1A" w:rsidP="00BA4127">
            <w:pPr>
              <w:contextualSpacing/>
              <w:rPr>
                <w:sz w:val="20"/>
                <w:szCs w:val="20"/>
              </w:rPr>
            </w:pPr>
          </w:p>
        </w:tc>
        <w:tc>
          <w:tcPr>
            <w:tcW w:w="3969" w:type="dxa"/>
          </w:tcPr>
          <w:p w14:paraId="0564ECA2" w14:textId="77777777" w:rsidR="00FF2F1A" w:rsidRPr="00E22465" w:rsidRDefault="00FF2F1A" w:rsidP="00BA4127">
            <w:pPr>
              <w:contextualSpacing/>
              <w:rPr>
                <w:sz w:val="20"/>
                <w:szCs w:val="20"/>
              </w:rPr>
            </w:pPr>
          </w:p>
        </w:tc>
        <w:tc>
          <w:tcPr>
            <w:tcW w:w="1701" w:type="dxa"/>
          </w:tcPr>
          <w:p w14:paraId="0BD6C4B8" w14:textId="77777777" w:rsidR="00FF2F1A" w:rsidRPr="00E22465" w:rsidRDefault="00FF2F1A" w:rsidP="00BA4127">
            <w:pPr>
              <w:contextualSpacing/>
              <w:rPr>
                <w:sz w:val="20"/>
                <w:szCs w:val="20"/>
              </w:rPr>
            </w:pPr>
          </w:p>
        </w:tc>
        <w:tc>
          <w:tcPr>
            <w:tcW w:w="1615" w:type="dxa"/>
          </w:tcPr>
          <w:p w14:paraId="49456D5B" w14:textId="77777777" w:rsidR="00FF2F1A" w:rsidRPr="00E22465" w:rsidRDefault="00FF2F1A" w:rsidP="00BA4127">
            <w:pPr>
              <w:contextualSpacing/>
              <w:rPr>
                <w:sz w:val="20"/>
                <w:szCs w:val="20"/>
              </w:rPr>
            </w:pPr>
          </w:p>
        </w:tc>
      </w:tr>
      <w:tr w:rsidR="00FF2F1A" w:rsidRPr="00E22465" w14:paraId="139A1372" w14:textId="77777777" w:rsidTr="00BA4127">
        <w:trPr>
          <w:jc w:val="center"/>
        </w:trPr>
        <w:tc>
          <w:tcPr>
            <w:tcW w:w="496" w:type="dxa"/>
          </w:tcPr>
          <w:p w14:paraId="0048922D" w14:textId="77777777" w:rsidR="00FF2F1A" w:rsidRPr="00E22465" w:rsidRDefault="00FF2F1A" w:rsidP="00BA4127">
            <w:pPr>
              <w:contextualSpacing/>
              <w:rPr>
                <w:sz w:val="20"/>
                <w:szCs w:val="20"/>
              </w:rPr>
            </w:pPr>
          </w:p>
        </w:tc>
        <w:tc>
          <w:tcPr>
            <w:tcW w:w="1531" w:type="dxa"/>
          </w:tcPr>
          <w:p w14:paraId="7B1C7C1F" w14:textId="77777777" w:rsidR="00FF2F1A" w:rsidRPr="00E22465" w:rsidRDefault="00FF2F1A" w:rsidP="00BA4127">
            <w:pPr>
              <w:contextualSpacing/>
              <w:rPr>
                <w:sz w:val="20"/>
                <w:szCs w:val="20"/>
              </w:rPr>
            </w:pPr>
          </w:p>
        </w:tc>
        <w:tc>
          <w:tcPr>
            <w:tcW w:w="3969" w:type="dxa"/>
          </w:tcPr>
          <w:p w14:paraId="0ED29ED0" w14:textId="77777777" w:rsidR="00FF2F1A" w:rsidRPr="00E22465" w:rsidRDefault="00FF2F1A" w:rsidP="00BA4127">
            <w:pPr>
              <w:contextualSpacing/>
              <w:rPr>
                <w:sz w:val="20"/>
                <w:szCs w:val="20"/>
              </w:rPr>
            </w:pPr>
          </w:p>
        </w:tc>
        <w:tc>
          <w:tcPr>
            <w:tcW w:w="1701" w:type="dxa"/>
          </w:tcPr>
          <w:p w14:paraId="4123427E" w14:textId="77777777" w:rsidR="00FF2F1A" w:rsidRPr="00E22465" w:rsidRDefault="00FF2F1A" w:rsidP="00BA4127">
            <w:pPr>
              <w:contextualSpacing/>
              <w:rPr>
                <w:sz w:val="20"/>
                <w:szCs w:val="20"/>
              </w:rPr>
            </w:pPr>
          </w:p>
        </w:tc>
        <w:tc>
          <w:tcPr>
            <w:tcW w:w="1615" w:type="dxa"/>
          </w:tcPr>
          <w:p w14:paraId="00BAA6B5" w14:textId="77777777" w:rsidR="00FF2F1A" w:rsidRPr="00E22465" w:rsidRDefault="00FF2F1A" w:rsidP="00BA4127">
            <w:pPr>
              <w:contextualSpacing/>
              <w:rPr>
                <w:sz w:val="20"/>
                <w:szCs w:val="20"/>
              </w:rPr>
            </w:pPr>
          </w:p>
        </w:tc>
      </w:tr>
      <w:tr w:rsidR="00FF2F1A" w:rsidRPr="00E22465" w14:paraId="1B128D89" w14:textId="77777777" w:rsidTr="00BA4127">
        <w:trPr>
          <w:jc w:val="center"/>
        </w:trPr>
        <w:tc>
          <w:tcPr>
            <w:tcW w:w="496" w:type="dxa"/>
          </w:tcPr>
          <w:p w14:paraId="18E8BDE8" w14:textId="77777777" w:rsidR="00FF2F1A" w:rsidRPr="00E22465" w:rsidRDefault="00FF2F1A" w:rsidP="00BA4127">
            <w:pPr>
              <w:contextualSpacing/>
              <w:rPr>
                <w:sz w:val="20"/>
                <w:szCs w:val="20"/>
              </w:rPr>
            </w:pPr>
          </w:p>
        </w:tc>
        <w:tc>
          <w:tcPr>
            <w:tcW w:w="1531" w:type="dxa"/>
          </w:tcPr>
          <w:p w14:paraId="33CA22D2" w14:textId="77777777" w:rsidR="00FF2F1A" w:rsidRPr="00E22465" w:rsidRDefault="00FF2F1A" w:rsidP="00BA4127">
            <w:pPr>
              <w:contextualSpacing/>
              <w:rPr>
                <w:sz w:val="20"/>
                <w:szCs w:val="20"/>
              </w:rPr>
            </w:pPr>
          </w:p>
        </w:tc>
        <w:tc>
          <w:tcPr>
            <w:tcW w:w="3969" w:type="dxa"/>
          </w:tcPr>
          <w:p w14:paraId="6CA69097" w14:textId="77777777" w:rsidR="00FF2F1A" w:rsidRPr="00E22465" w:rsidRDefault="00FF2F1A" w:rsidP="00BA4127">
            <w:pPr>
              <w:contextualSpacing/>
              <w:rPr>
                <w:sz w:val="20"/>
                <w:szCs w:val="20"/>
              </w:rPr>
            </w:pPr>
          </w:p>
        </w:tc>
        <w:tc>
          <w:tcPr>
            <w:tcW w:w="1701" w:type="dxa"/>
          </w:tcPr>
          <w:p w14:paraId="4D05DF30" w14:textId="77777777" w:rsidR="00FF2F1A" w:rsidRPr="00E22465" w:rsidRDefault="00FF2F1A" w:rsidP="00BA4127">
            <w:pPr>
              <w:contextualSpacing/>
              <w:rPr>
                <w:sz w:val="20"/>
                <w:szCs w:val="20"/>
              </w:rPr>
            </w:pPr>
          </w:p>
        </w:tc>
        <w:tc>
          <w:tcPr>
            <w:tcW w:w="1615" w:type="dxa"/>
          </w:tcPr>
          <w:p w14:paraId="75500D13" w14:textId="77777777" w:rsidR="00FF2F1A" w:rsidRPr="00E22465" w:rsidRDefault="00FF2F1A" w:rsidP="00BA4127">
            <w:pPr>
              <w:contextualSpacing/>
              <w:rPr>
                <w:sz w:val="20"/>
                <w:szCs w:val="20"/>
              </w:rPr>
            </w:pPr>
          </w:p>
        </w:tc>
      </w:tr>
      <w:tr w:rsidR="00FF2F1A" w:rsidRPr="00E22465" w14:paraId="103AF95A" w14:textId="77777777" w:rsidTr="00BA4127">
        <w:trPr>
          <w:jc w:val="center"/>
        </w:trPr>
        <w:tc>
          <w:tcPr>
            <w:tcW w:w="496" w:type="dxa"/>
          </w:tcPr>
          <w:p w14:paraId="31CC8F85" w14:textId="77777777" w:rsidR="00FF2F1A" w:rsidRPr="00E22465" w:rsidRDefault="00FF2F1A" w:rsidP="00BA4127">
            <w:pPr>
              <w:contextualSpacing/>
              <w:rPr>
                <w:sz w:val="20"/>
                <w:szCs w:val="20"/>
              </w:rPr>
            </w:pPr>
          </w:p>
        </w:tc>
        <w:tc>
          <w:tcPr>
            <w:tcW w:w="1531" w:type="dxa"/>
          </w:tcPr>
          <w:p w14:paraId="0FAAB77D" w14:textId="77777777" w:rsidR="00FF2F1A" w:rsidRPr="00E22465" w:rsidRDefault="00FF2F1A" w:rsidP="00BA4127">
            <w:pPr>
              <w:contextualSpacing/>
              <w:rPr>
                <w:sz w:val="20"/>
                <w:szCs w:val="20"/>
              </w:rPr>
            </w:pPr>
          </w:p>
        </w:tc>
        <w:tc>
          <w:tcPr>
            <w:tcW w:w="3969" w:type="dxa"/>
          </w:tcPr>
          <w:p w14:paraId="234DE58B" w14:textId="77777777" w:rsidR="00FF2F1A" w:rsidRPr="00E22465" w:rsidRDefault="00FF2F1A" w:rsidP="00BA4127">
            <w:pPr>
              <w:contextualSpacing/>
              <w:rPr>
                <w:sz w:val="20"/>
                <w:szCs w:val="20"/>
              </w:rPr>
            </w:pPr>
          </w:p>
        </w:tc>
        <w:tc>
          <w:tcPr>
            <w:tcW w:w="1701" w:type="dxa"/>
          </w:tcPr>
          <w:p w14:paraId="7E6BC2A2" w14:textId="77777777" w:rsidR="00FF2F1A" w:rsidRPr="00E22465" w:rsidRDefault="00FF2F1A" w:rsidP="00BA4127">
            <w:pPr>
              <w:contextualSpacing/>
              <w:rPr>
                <w:sz w:val="20"/>
                <w:szCs w:val="20"/>
              </w:rPr>
            </w:pPr>
          </w:p>
        </w:tc>
        <w:tc>
          <w:tcPr>
            <w:tcW w:w="1615" w:type="dxa"/>
          </w:tcPr>
          <w:p w14:paraId="0716C973" w14:textId="77777777" w:rsidR="00FF2F1A" w:rsidRPr="00E22465" w:rsidRDefault="00FF2F1A" w:rsidP="00BA4127">
            <w:pPr>
              <w:contextualSpacing/>
              <w:rPr>
                <w:sz w:val="20"/>
                <w:szCs w:val="20"/>
              </w:rPr>
            </w:pPr>
          </w:p>
        </w:tc>
      </w:tr>
    </w:tbl>
    <w:p w14:paraId="417CAA7E" w14:textId="77777777" w:rsidR="00FF2F1A" w:rsidRPr="00E22465" w:rsidRDefault="00FF2F1A" w:rsidP="00FF2F1A">
      <w:pPr>
        <w:ind w:left="720"/>
        <w:contextualSpacing/>
        <w:rPr>
          <w:b/>
          <w:sz w:val="20"/>
          <w:szCs w:val="20"/>
        </w:rPr>
      </w:pPr>
    </w:p>
    <w:p w14:paraId="66A57179" w14:textId="77777777" w:rsidR="00FF2F1A" w:rsidRPr="00465249" w:rsidRDefault="00FF2F1A" w:rsidP="00B15274">
      <w:pPr>
        <w:numPr>
          <w:ilvl w:val="0"/>
          <w:numId w:val="53"/>
        </w:numPr>
        <w:spacing w:line="259" w:lineRule="auto"/>
        <w:contextualSpacing/>
        <w:rPr>
          <w:b/>
          <w:bCs/>
        </w:rPr>
      </w:pPr>
      <w:r w:rsidRPr="00465249">
        <w:rPr>
          <w:b/>
          <w:bCs/>
        </w:rPr>
        <w:t>Modèle de lettre d’engagement et de disponibilité personnel spécialisé proposé</w:t>
      </w:r>
    </w:p>
    <w:p w14:paraId="73FF16A8" w14:textId="77777777" w:rsidR="00FF2F1A" w:rsidRDefault="00FF2F1A" w:rsidP="00FF2F1A">
      <w:pPr>
        <w:autoSpaceDE w:val="0"/>
        <w:autoSpaceDN w:val="0"/>
        <w:adjustRightInd w:val="0"/>
        <w:spacing w:after="0" w:line="240" w:lineRule="auto"/>
        <w:jc w:val="both"/>
      </w:pPr>
    </w:p>
    <w:p w14:paraId="1C1513DC" w14:textId="77777777" w:rsidR="00FF2F1A" w:rsidRPr="00465249" w:rsidRDefault="00FF2F1A" w:rsidP="00FF2F1A">
      <w:pPr>
        <w:autoSpaceDE w:val="0"/>
        <w:autoSpaceDN w:val="0"/>
        <w:adjustRightInd w:val="0"/>
        <w:spacing w:after="0" w:line="240" w:lineRule="auto"/>
        <w:jc w:val="both"/>
      </w:pPr>
      <w:r w:rsidRPr="00465249">
        <w:t>Je, soussigné ………………………………………………… (Nom, prénom, matricule éventuellement) né le ………………………………………………. (date et lieu de naissance), certifie, en mon nom propre, être disponible pour l’exécution de toutes les tâches et pendant toute la durée du contrat liée à la fonction de …………………………………………… comme repris dans la soumission présentée par ………………………………………………………….( dénomination exacte) dans le cadre de l’appel d’offres relatif à ----------------------------------------------------------------------------------------------------------------</w:t>
      </w:r>
    </w:p>
    <w:p w14:paraId="6FA796E4" w14:textId="77777777" w:rsidR="00FF2F1A" w:rsidRPr="00465249" w:rsidRDefault="00FF2F1A" w:rsidP="00FF2F1A">
      <w:pPr>
        <w:autoSpaceDE w:val="0"/>
        <w:autoSpaceDN w:val="0"/>
        <w:adjustRightInd w:val="0"/>
        <w:spacing w:after="0" w:line="240" w:lineRule="auto"/>
        <w:jc w:val="both"/>
      </w:pPr>
      <w:r w:rsidRPr="00465249">
        <w:t>De plus, je certifie que, dans le cadre de la présente offre, je propose mes services</w:t>
      </w:r>
    </w:p>
    <w:p w14:paraId="0B549CF8" w14:textId="52B41C80" w:rsidR="00FF2F1A" w:rsidRPr="00465249" w:rsidRDefault="00FF2F1A" w:rsidP="00FF2F1A">
      <w:pPr>
        <w:autoSpaceDE w:val="0"/>
        <w:autoSpaceDN w:val="0"/>
        <w:adjustRightInd w:val="0"/>
        <w:spacing w:after="0" w:line="240" w:lineRule="auto"/>
        <w:jc w:val="both"/>
      </w:pPr>
      <w:r w:rsidRPr="00465249">
        <w:t>pour le compte de …………………………………………………………………………….</w:t>
      </w:r>
    </w:p>
    <w:p w14:paraId="48169E8D" w14:textId="77777777" w:rsidR="00FF2F1A" w:rsidRPr="00465249" w:rsidRDefault="00FF2F1A" w:rsidP="00FF2F1A">
      <w:pPr>
        <w:autoSpaceDE w:val="0"/>
        <w:autoSpaceDN w:val="0"/>
        <w:adjustRightInd w:val="0"/>
        <w:spacing w:after="0" w:line="240" w:lineRule="auto"/>
        <w:jc w:val="both"/>
      </w:pPr>
    </w:p>
    <w:p w14:paraId="26CD5380" w14:textId="77777777" w:rsidR="00FF2F1A" w:rsidRDefault="00FF2F1A" w:rsidP="00FF2F1A">
      <w:pPr>
        <w:autoSpaceDE w:val="0"/>
        <w:autoSpaceDN w:val="0"/>
        <w:adjustRightInd w:val="0"/>
        <w:spacing w:after="0" w:line="240" w:lineRule="auto"/>
        <w:jc w:val="both"/>
      </w:pPr>
      <w:r w:rsidRPr="00465249">
        <w:lastRenderedPageBreak/>
        <w:t>Fait à ---------------------- le -------------</w:t>
      </w:r>
    </w:p>
    <w:p w14:paraId="2E092BE5" w14:textId="77777777" w:rsidR="00FF2F1A" w:rsidRPr="00465249" w:rsidRDefault="00FF2F1A" w:rsidP="00FF2F1A">
      <w:pPr>
        <w:autoSpaceDE w:val="0"/>
        <w:autoSpaceDN w:val="0"/>
        <w:adjustRightInd w:val="0"/>
        <w:spacing w:after="0" w:line="240" w:lineRule="auto"/>
        <w:jc w:val="both"/>
      </w:pPr>
    </w:p>
    <w:p w14:paraId="30E5B43A" w14:textId="77777777" w:rsidR="00FF2F1A" w:rsidRDefault="00FF2F1A" w:rsidP="00FF2F1A">
      <w:pPr>
        <w:autoSpaceDE w:val="0"/>
        <w:autoSpaceDN w:val="0"/>
        <w:adjustRightInd w:val="0"/>
        <w:spacing w:after="0" w:line="240" w:lineRule="auto"/>
        <w:jc w:val="both"/>
      </w:pPr>
      <w:r w:rsidRPr="00465249">
        <w:t>Signature du déclarant</w:t>
      </w:r>
    </w:p>
    <w:p w14:paraId="773FEC35" w14:textId="77777777" w:rsidR="00FF2F1A" w:rsidRPr="00465249" w:rsidRDefault="00FF2F1A" w:rsidP="00FF2F1A">
      <w:pPr>
        <w:autoSpaceDE w:val="0"/>
        <w:autoSpaceDN w:val="0"/>
        <w:adjustRightInd w:val="0"/>
        <w:spacing w:after="0" w:line="240" w:lineRule="auto"/>
        <w:jc w:val="both"/>
      </w:pPr>
    </w:p>
    <w:p w14:paraId="6A55B6F8" w14:textId="77777777" w:rsidR="00FF2F1A" w:rsidRDefault="00FF2F1A" w:rsidP="00FF2F1A">
      <w:pPr>
        <w:autoSpaceDE w:val="0"/>
        <w:autoSpaceDN w:val="0"/>
        <w:adjustRightInd w:val="0"/>
        <w:spacing w:after="0" w:line="240" w:lineRule="auto"/>
        <w:jc w:val="both"/>
      </w:pPr>
      <w:r w:rsidRPr="00465249">
        <w:t>Nom et prénom manuscrits</w:t>
      </w:r>
    </w:p>
    <w:p w14:paraId="755942E6" w14:textId="77777777" w:rsidR="00FF2F1A" w:rsidRPr="00465249" w:rsidRDefault="00FF2F1A" w:rsidP="00FF2F1A">
      <w:pPr>
        <w:autoSpaceDE w:val="0"/>
        <w:autoSpaceDN w:val="0"/>
        <w:adjustRightInd w:val="0"/>
        <w:spacing w:after="0" w:line="240" w:lineRule="auto"/>
        <w:jc w:val="both"/>
      </w:pPr>
    </w:p>
    <w:p w14:paraId="7C686697" w14:textId="77777777" w:rsidR="00FF2F1A" w:rsidRPr="00465249" w:rsidRDefault="00FF2F1A" w:rsidP="00FF2F1A">
      <w:pPr>
        <w:spacing w:line="259" w:lineRule="auto"/>
        <w:ind w:left="360"/>
        <w:contextualSpacing/>
        <w:rPr>
          <w:b/>
          <w:bCs/>
        </w:rPr>
      </w:pPr>
      <w:r>
        <w:rPr>
          <w:b/>
          <w:sz w:val="20"/>
          <w:szCs w:val="20"/>
        </w:rPr>
        <w:t>5</w:t>
      </w:r>
      <w:r w:rsidRPr="00465249">
        <w:rPr>
          <w:b/>
          <w:bCs/>
        </w:rPr>
        <w:t xml:space="preserve">. Expériences professionnelles spécifiques : </w:t>
      </w:r>
    </w:p>
    <w:p w14:paraId="4C34A491" w14:textId="77777777" w:rsidR="00FF2F1A" w:rsidRPr="00465249" w:rsidRDefault="00FF2F1A" w:rsidP="00FF2F1A">
      <w:pPr>
        <w:ind w:left="720"/>
        <w:contextualSpacing/>
        <w:rPr>
          <w:b/>
          <w:bCs/>
        </w:rPr>
      </w:pPr>
      <w:r w:rsidRPr="00465249">
        <w:rPr>
          <w:b/>
          <w:bCs/>
        </w:rPr>
        <w:t>(Mettre seulement les trois pertinentes des 5 années : 20</w:t>
      </w:r>
      <w:r>
        <w:rPr>
          <w:b/>
          <w:bCs/>
        </w:rPr>
        <w:t>20</w:t>
      </w:r>
      <w:r w:rsidRPr="00465249">
        <w:rPr>
          <w:b/>
          <w:bCs/>
        </w:rPr>
        <w:t xml:space="preserve"> à 202</w:t>
      </w:r>
      <w:r>
        <w:rPr>
          <w:b/>
          <w:bCs/>
        </w:rPr>
        <w:t>4</w:t>
      </w:r>
      <w:r w:rsidRPr="00465249">
        <w:rPr>
          <w:b/>
          <w:bCs/>
        </w:rPr>
        <w:t>)</w:t>
      </w:r>
    </w:p>
    <w:tbl>
      <w:tblPr>
        <w:tblStyle w:val="Grilledutableau12"/>
        <w:tblW w:w="9312" w:type="dxa"/>
        <w:jc w:val="center"/>
        <w:tblLook w:val="04A0" w:firstRow="1" w:lastRow="0" w:firstColumn="1" w:lastColumn="0" w:noHBand="0" w:noVBand="1"/>
      </w:tblPr>
      <w:tblGrid>
        <w:gridCol w:w="496"/>
        <w:gridCol w:w="1531"/>
        <w:gridCol w:w="3969"/>
        <w:gridCol w:w="1701"/>
        <w:gridCol w:w="1615"/>
      </w:tblGrid>
      <w:tr w:rsidR="00FF2F1A" w:rsidRPr="006311E2" w14:paraId="394A598F" w14:textId="77777777" w:rsidTr="00BA4127">
        <w:trPr>
          <w:jc w:val="center"/>
        </w:trPr>
        <w:tc>
          <w:tcPr>
            <w:tcW w:w="496" w:type="dxa"/>
            <w:shd w:val="clear" w:color="auto" w:fill="D9D9D9" w:themeFill="background1" w:themeFillShade="D9"/>
          </w:tcPr>
          <w:p w14:paraId="1A9A364E" w14:textId="77777777" w:rsidR="00FF2F1A" w:rsidRPr="006311E2" w:rsidRDefault="00FF2F1A" w:rsidP="00BA4127">
            <w:pPr>
              <w:contextualSpacing/>
              <w:rPr>
                <w:rFonts w:eastAsia="Calibri" w:cs="Times New Roman"/>
              </w:rPr>
            </w:pPr>
            <w:r w:rsidRPr="006311E2">
              <w:rPr>
                <w:rFonts w:eastAsia="Calibri" w:cs="Times New Roman"/>
              </w:rPr>
              <w:t>N°</w:t>
            </w:r>
          </w:p>
        </w:tc>
        <w:tc>
          <w:tcPr>
            <w:tcW w:w="1531" w:type="dxa"/>
            <w:shd w:val="clear" w:color="auto" w:fill="D9D9D9" w:themeFill="background1" w:themeFillShade="D9"/>
          </w:tcPr>
          <w:p w14:paraId="292209D5" w14:textId="77777777" w:rsidR="00FF2F1A" w:rsidRPr="006311E2" w:rsidRDefault="00FF2F1A" w:rsidP="00BA4127">
            <w:pPr>
              <w:contextualSpacing/>
              <w:rPr>
                <w:rFonts w:eastAsia="Calibri" w:cs="Times New Roman"/>
              </w:rPr>
            </w:pPr>
            <w:r w:rsidRPr="006311E2">
              <w:rPr>
                <w:rFonts w:eastAsia="Calibri" w:cs="Times New Roman"/>
              </w:rPr>
              <w:t xml:space="preserve">Mois et Année d’achèvement </w:t>
            </w:r>
          </w:p>
        </w:tc>
        <w:tc>
          <w:tcPr>
            <w:tcW w:w="3969" w:type="dxa"/>
            <w:shd w:val="clear" w:color="auto" w:fill="D9D9D9" w:themeFill="background1" w:themeFillShade="D9"/>
          </w:tcPr>
          <w:p w14:paraId="19DFEC66" w14:textId="77777777" w:rsidR="00FF2F1A" w:rsidRPr="006311E2" w:rsidRDefault="00FF2F1A" w:rsidP="00BA4127">
            <w:pPr>
              <w:contextualSpacing/>
              <w:rPr>
                <w:rFonts w:eastAsia="Calibri" w:cs="Times New Roman"/>
              </w:rPr>
            </w:pPr>
            <w:r w:rsidRPr="006311E2">
              <w:rPr>
                <w:rFonts w:eastAsia="Calibri" w:cs="Times New Roman"/>
              </w:rPr>
              <w:t>Intitulé de l’expérience (formation)</w:t>
            </w:r>
          </w:p>
          <w:p w14:paraId="3E7CCB7D" w14:textId="77777777" w:rsidR="00FF2F1A" w:rsidRPr="006311E2" w:rsidRDefault="00FF2F1A" w:rsidP="00BA4127">
            <w:pPr>
              <w:contextualSpacing/>
              <w:rPr>
                <w:rFonts w:eastAsia="Calibri" w:cs="Times New Roman"/>
              </w:rPr>
            </w:pPr>
          </w:p>
        </w:tc>
        <w:tc>
          <w:tcPr>
            <w:tcW w:w="1701" w:type="dxa"/>
            <w:shd w:val="clear" w:color="auto" w:fill="D9D9D9" w:themeFill="background1" w:themeFillShade="D9"/>
          </w:tcPr>
          <w:p w14:paraId="54974A5C" w14:textId="77777777" w:rsidR="00FF2F1A" w:rsidRPr="006311E2" w:rsidRDefault="00FF2F1A" w:rsidP="00BA4127">
            <w:pPr>
              <w:contextualSpacing/>
              <w:rPr>
                <w:rFonts w:eastAsia="Calibri" w:cs="Times New Roman"/>
              </w:rPr>
            </w:pPr>
            <w:r w:rsidRPr="006311E2">
              <w:rPr>
                <w:rFonts w:eastAsia="Calibri" w:cs="Times New Roman"/>
              </w:rPr>
              <w:t>Rôle joué dans cette expérience</w:t>
            </w:r>
          </w:p>
        </w:tc>
        <w:tc>
          <w:tcPr>
            <w:tcW w:w="1615" w:type="dxa"/>
            <w:shd w:val="clear" w:color="auto" w:fill="D9D9D9" w:themeFill="background1" w:themeFillShade="D9"/>
          </w:tcPr>
          <w:p w14:paraId="4B0C7DFE" w14:textId="77777777" w:rsidR="00FF2F1A" w:rsidRPr="006311E2" w:rsidRDefault="00FF2F1A" w:rsidP="00BA4127">
            <w:pPr>
              <w:contextualSpacing/>
              <w:rPr>
                <w:rFonts w:eastAsia="Calibri" w:cs="Times New Roman"/>
              </w:rPr>
            </w:pPr>
            <w:r w:rsidRPr="006311E2">
              <w:rPr>
                <w:rFonts w:eastAsia="Calibri" w:cs="Times New Roman"/>
              </w:rPr>
              <w:t>Employeur</w:t>
            </w:r>
          </w:p>
        </w:tc>
      </w:tr>
      <w:tr w:rsidR="00FF2F1A" w:rsidRPr="006311E2" w14:paraId="4DF8534E" w14:textId="77777777" w:rsidTr="00BA4127">
        <w:trPr>
          <w:jc w:val="center"/>
        </w:trPr>
        <w:tc>
          <w:tcPr>
            <w:tcW w:w="496" w:type="dxa"/>
          </w:tcPr>
          <w:p w14:paraId="745A8615" w14:textId="77777777" w:rsidR="00FF2F1A" w:rsidRPr="006311E2" w:rsidRDefault="00FF2F1A" w:rsidP="00BA4127">
            <w:pPr>
              <w:contextualSpacing/>
              <w:rPr>
                <w:rFonts w:eastAsia="Calibri" w:cs="Times New Roman"/>
              </w:rPr>
            </w:pPr>
            <w:r w:rsidRPr="006311E2">
              <w:rPr>
                <w:rFonts w:eastAsia="Calibri" w:cs="Times New Roman"/>
              </w:rPr>
              <w:t>1</w:t>
            </w:r>
          </w:p>
        </w:tc>
        <w:tc>
          <w:tcPr>
            <w:tcW w:w="1531" w:type="dxa"/>
          </w:tcPr>
          <w:p w14:paraId="4FD6CA3D" w14:textId="77777777" w:rsidR="00FF2F1A" w:rsidRPr="006311E2" w:rsidRDefault="00FF2F1A" w:rsidP="00BA4127">
            <w:pPr>
              <w:contextualSpacing/>
              <w:rPr>
                <w:rFonts w:eastAsia="Calibri" w:cs="Times New Roman"/>
              </w:rPr>
            </w:pPr>
          </w:p>
        </w:tc>
        <w:tc>
          <w:tcPr>
            <w:tcW w:w="3969" w:type="dxa"/>
          </w:tcPr>
          <w:p w14:paraId="7E1974AD" w14:textId="77777777" w:rsidR="00FF2F1A" w:rsidRPr="006311E2" w:rsidRDefault="00FF2F1A" w:rsidP="00BA4127">
            <w:pPr>
              <w:contextualSpacing/>
              <w:rPr>
                <w:rFonts w:eastAsia="Calibri" w:cs="Times New Roman"/>
              </w:rPr>
            </w:pPr>
          </w:p>
        </w:tc>
        <w:tc>
          <w:tcPr>
            <w:tcW w:w="1701" w:type="dxa"/>
          </w:tcPr>
          <w:p w14:paraId="319E0DFB" w14:textId="77777777" w:rsidR="00FF2F1A" w:rsidRPr="006311E2" w:rsidRDefault="00FF2F1A" w:rsidP="00BA4127">
            <w:pPr>
              <w:contextualSpacing/>
              <w:rPr>
                <w:rFonts w:eastAsia="Calibri" w:cs="Times New Roman"/>
              </w:rPr>
            </w:pPr>
          </w:p>
        </w:tc>
        <w:tc>
          <w:tcPr>
            <w:tcW w:w="1615" w:type="dxa"/>
          </w:tcPr>
          <w:p w14:paraId="178B16D9" w14:textId="77777777" w:rsidR="00FF2F1A" w:rsidRPr="006311E2" w:rsidRDefault="00FF2F1A" w:rsidP="00BA4127">
            <w:pPr>
              <w:contextualSpacing/>
              <w:rPr>
                <w:rFonts w:eastAsia="Calibri" w:cs="Times New Roman"/>
              </w:rPr>
            </w:pPr>
          </w:p>
        </w:tc>
      </w:tr>
      <w:tr w:rsidR="00FF2F1A" w:rsidRPr="006311E2" w14:paraId="309A01BD" w14:textId="77777777" w:rsidTr="00BA4127">
        <w:trPr>
          <w:jc w:val="center"/>
        </w:trPr>
        <w:tc>
          <w:tcPr>
            <w:tcW w:w="496" w:type="dxa"/>
          </w:tcPr>
          <w:p w14:paraId="4AA0B452" w14:textId="77777777" w:rsidR="00FF2F1A" w:rsidRPr="006311E2" w:rsidRDefault="00FF2F1A" w:rsidP="00BA4127">
            <w:pPr>
              <w:contextualSpacing/>
              <w:rPr>
                <w:rFonts w:eastAsia="Calibri" w:cs="Times New Roman"/>
              </w:rPr>
            </w:pPr>
            <w:r w:rsidRPr="006311E2">
              <w:rPr>
                <w:rFonts w:eastAsia="Calibri" w:cs="Times New Roman"/>
              </w:rPr>
              <w:t>2</w:t>
            </w:r>
          </w:p>
        </w:tc>
        <w:tc>
          <w:tcPr>
            <w:tcW w:w="1531" w:type="dxa"/>
          </w:tcPr>
          <w:p w14:paraId="12329797" w14:textId="77777777" w:rsidR="00FF2F1A" w:rsidRPr="006311E2" w:rsidRDefault="00FF2F1A" w:rsidP="00BA4127">
            <w:pPr>
              <w:contextualSpacing/>
              <w:rPr>
                <w:rFonts w:eastAsia="Calibri" w:cs="Times New Roman"/>
              </w:rPr>
            </w:pPr>
          </w:p>
        </w:tc>
        <w:tc>
          <w:tcPr>
            <w:tcW w:w="3969" w:type="dxa"/>
          </w:tcPr>
          <w:p w14:paraId="39EE419D" w14:textId="77777777" w:rsidR="00FF2F1A" w:rsidRPr="006311E2" w:rsidRDefault="00FF2F1A" w:rsidP="00BA4127">
            <w:pPr>
              <w:contextualSpacing/>
              <w:rPr>
                <w:rFonts w:eastAsia="Calibri" w:cs="Times New Roman"/>
              </w:rPr>
            </w:pPr>
          </w:p>
        </w:tc>
        <w:tc>
          <w:tcPr>
            <w:tcW w:w="1701" w:type="dxa"/>
          </w:tcPr>
          <w:p w14:paraId="04580200" w14:textId="77777777" w:rsidR="00FF2F1A" w:rsidRPr="006311E2" w:rsidRDefault="00FF2F1A" w:rsidP="00BA4127">
            <w:pPr>
              <w:contextualSpacing/>
              <w:rPr>
                <w:rFonts w:eastAsia="Calibri" w:cs="Times New Roman"/>
              </w:rPr>
            </w:pPr>
          </w:p>
        </w:tc>
        <w:tc>
          <w:tcPr>
            <w:tcW w:w="1615" w:type="dxa"/>
          </w:tcPr>
          <w:p w14:paraId="3F5164EF" w14:textId="77777777" w:rsidR="00FF2F1A" w:rsidRPr="006311E2" w:rsidRDefault="00FF2F1A" w:rsidP="00BA4127">
            <w:pPr>
              <w:contextualSpacing/>
              <w:rPr>
                <w:rFonts w:eastAsia="Calibri" w:cs="Times New Roman"/>
              </w:rPr>
            </w:pPr>
          </w:p>
        </w:tc>
      </w:tr>
      <w:tr w:rsidR="00FF2F1A" w:rsidRPr="006311E2" w14:paraId="066BCD42" w14:textId="77777777" w:rsidTr="00BA4127">
        <w:trPr>
          <w:jc w:val="center"/>
        </w:trPr>
        <w:tc>
          <w:tcPr>
            <w:tcW w:w="496" w:type="dxa"/>
          </w:tcPr>
          <w:p w14:paraId="1F416C21" w14:textId="77777777" w:rsidR="00FF2F1A" w:rsidRPr="006311E2" w:rsidRDefault="00FF2F1A" w:rsidP="00BA4127">
            <w:pPr>
              <w:contextualSpacing/>
              <w:rPr>
                <w:rFonts w:eastAsia="Calibri" w:cs="Times New Roman"/>
              </w:rPr>
            </w:pPr>
            <w:r w:rsidRPr="006311E2">
              <w:rPr>
                <w:rFonts w:eastAsia="Calibri" w:cs="Times New Roman"/>
              </w:rPr>
              <w:t>3</w:t>
            </w:r>
          </w:p>
        </w:tc>
        <w:tc>
          <w:tcPr>
            <w:tcW w:w="1531" w:type="dxa"/>
          </w:tcPr>
          <w:p w14:paraId="2BDDF7DE" w14:textId="77777777" w:rsidR="00FF2F1A" w:rsidRPr="006311E2" w:rsidRDefault="00FF2F1A" w:rsidP="00BA4127">
            <w:pPr>
              <w:contextualSpacing/>
              <w:rPr>
                <w:rFonts w:eastAsia="Calibri" w:cs="Times New Roman"/>
              </w:rPr>
            </w:pPr>
          </w:p>
        </w:tc>
        <w:tc>
          <w:tcPr>
            <w:tcW w:w="3969" w:type="dxa"/>
          </w:tcPr>
          <w:p w14:paraId="7D7ADD3B" w14:textId="77777777" w:rsidR="00FF2F1A" w:rsidRPr="006311E2" w:rsidRDefault="00FF2F1A" w:rsidP="00BA4127">
            <w:pPr>
              <w:contextualSpacing/>
              <w:rPr>
                <w:rFonts w:eastAsia="Calibri" w:cs="Times New Roman"/>
              </w:rPr>
            </w:pPr>
          </w:p>
        </w:tc>
        <w:tc>
          <w:tcPr>
            <w:tcW w:w="1701" w:type="dxa"/>
          </w:tcPr>
          <w:p w14:paraId="6D861B9D" w14:textId="77777777" w:rsidR="00FF2F1A" w:rsidRPr="006311E2" w:rsidRDefault="00FF2F1A" w:rsidP="00BA4127">
            <w:pPr>
              <w:contextualSpacing/>
              <w:rPr>
                <w:rFonts w:eastAsia="Calibri" w:cs="Times New Roman"/>
              </w:rPr>
            </w:pPr>
          </w:p>
        </w:tc>
        <w:tc>
          <w:tcPr>
            <w:tcW w:w="1615" w:type="dxa"/>
          </w:tcPr>
          <w:p w14:paraId="4CDE478D" w14:textId="77777777" w:rsidR="00FF2F1A" w:rsidRPr="006311E2" w:rsidRDefault="00FF2F1A" w:rsidP="00BA4127">
            <w:pPr>
              <w:contextualSpacing/>
              <w:rPr>
                <w:rFonts w:eastAsia="Calibri" w:cs="Times New Roman"/>
              </w:rPr>
            </w:pPr>
          </w:p>
        </w:tc>
      </w:tr>
    </w:tbl>
    <w:p w14:paraId="70AE1911" w14:textId="77777777" w:rsidR="00FF2F1A" w:rsidRPr="006311E2" w:rsidRDefault="00FF2F1A" w:rsidP="00FF2F1A">
      <w:pPr>
        <w:ind w:left="720"/>
        <w:contextualSpacing/>
      </w:pPr>
    </w:p>
    <w:p w14:paraId="620494F0" w14:textId="77777777" w:rsidR="00FF2F1A" w:rsidRPr="006311E2" w:rsidRDefault="00FF2F1A" w:rsidP="00FF2F1A">
      <w:pPr>
        <w:ind w:left="720"/>
        <w:contextualSpacing/>
      </w:pPr>
      <w:r w:rsidRPr="006311E2">
        <w:t>Nom et prénom du personnel : ………………</w:t>
      </w:r>
    </w:p>
    <w:p w14:paraId="64D2AD74" w14:textId="77777777" w:rsidR="00FF2F1A" w:rsidRPr="006311E2" w:rsidRDefault="00FF2F1A" w:rsidP="00FF2F1A">
      <w:pPr>
        <w:ind w:left="720"/>
        <w:contextualSpacing/>
      </w:pPr>
    </w:p>
    <w:p w14:paraId="0155150F" w14:textId="77777777" w:rsidR="00FF2F1A" w:rsidRPr="006311E2" w:rsidRDefault="00FF2F1A" w:rsidP="00FF2F1A">
      <w:pPr>
        <w:ind w:left="720"/>
        <w:contextualSpacing/>
      </w:pPr>
      <w:r w:rsidRPr="006311E2">
        <w:t>Signature du personnel : ……………….</w:t>
      </w:r>
    </w:p>
    <w:p w14:paraId="381592BA" w14:textId="77777777" w:rsidR="00FF2F1A" w:rsidRPr="006311E2" w:rsidRDefault="00FF2F1A" w:rsidP="00FF2F1A">
      <w:pPr>
        <w:ind w:left="720"/>
        <w:contextualSpacing/>
      </w:pPr>
    </w:p>
    <w:p w14:paraId="2EAABED7" w14:textId="77777777" w:rsidR="00FF2F1A" w:rsidRPr="006311E2" w:rsidRDefault="00FF2F1A" w:rsidP="00FF2F1A">
      <w:pPr>
        <w:ind w:left="720"/>
        <w:contextualSpacing/>
      </w:pPr>
      <w:r w:rsidRPr="006311E2">
        <w:t>Date : ……………</w:t>
      </w:r>
    </w:p>
    <w:p w14:paraId="6768182B" w14:textId="77777777" w:rsidR="00FF2F1A" w:rsidRPr="006311E2" w:rsidRDefault="00FF2F1A" w:rsidP="00FF2F1A">
      <w:pPr>
        <w:ind w:left="720"/>
        <w:contextualSpacing/>
      </w:pPr>
    </w:p>
    <w:p w14:paraId="1F741033" w14:textId="77777777" w:rsidR="00FF2F1A" w:rsidRPr="006311E2" w:rsidRDefault="00FF2F1A" w:rsidP="00FF2F1A">
      <w:r w:rsidRPr="006311E2">
        <w:br w:type="page"/>
      </w:r>
    </w:p>
    <w:p w14:paraId="429E418E" w14:textId="77777777" w:rsidR="00FF2F1A" w:rsidRDefault="00FF2F1A" w:rsidP="00FF2F1A">
      <w:pPr>
        <w:pStyle w:val="Heading2"/>
      </w:pPr>
      <w:bookmarkStart w:id="229" w:name="_Toc158809525"/>
      <w:bookmarkStart w:id="230" w:name="_Toc195704850"/>
      <w:bookmarkStart w:id="231" w:name="_Toc198621387"/>
      <w:r w:rsidRPr="00506E22">
        <w:lastRenderedPageBreak/>
        <w:t xml:space="preserve">Références </w:t>
      </w:r>
      <w:bookmarkEnd w:id="229"/>
      <w:r w:rsidRPr="00607876">
        <w:t>du soumissionnaire</w:t>
      </w:r>
      <w:bookmarkEnd w:id="230"/>
      <w:bookmarkEnd w:id="231"/>
    </w:p>
    <w:p w14:paraId="4C45B3EF" w14:textId="77777777" w:rsidR="00FF2F1A" w:rsidRPr="006311E2" w:rsidRDefault="00FF2F1A" w:rsidP="00FF2F1A">
      <w:r w:rsidRPr="006311E2">
        <w:t>(A reproduire autant de fois que de référence présentée)</w:t>
      </w:r>
    </w:p>
    <w:p w14:paraId="2914BF60" w14:textId="77777777" w:rsidR="00FF2F1A" w:rsidRPr="00327FA7" w:rsidRDefault="00FF2F1A" w:rsidP="00FF2F1A">
      <w:pPr>
        <w:jc w:val="center"/>
        <w:rPr>
          <w:b/>
          <w:bCs/>
          <w:u w:val="single"/>
        </w:rPr>
      </w:pPr>
      <w:bookmarkStart w:id="232" w:name="_Toc255293951"/>
      <w:bookmarkStart w:id="233" w:name="_Toc258913818"/>
      <w:bookmarkStart w:id="234" w:name="_Toc259201215"/>
      <w:bookmarkStart w:id="235" w:name="_Toc331164936"/>
      <w:bookmarkStart w:id="236" w:name="_Toc331510556"/>
      <w:bookmarkStart w:id="237" w:name="_Toc332203739"/>
      <w:bookmarkStart w:id="238" w:name="_Toc332278042"/>
      <w:bookmarkStart w:id="239" w:name="_Toc334191956"/>
      <w:bookmarkStart w:id="240" w:name="_Toc419193629"/>
      <w:bookmarkStart w:id="241" w:name="_Toc421881503"/>
      <w:bookmarkStart w:id="242" w:name="_Toc422220827"/>
      <w:bookmarkStart w:id="243" w:name="_Toc431977074"/>
      <w:r w:rsidRPr="00327FA7">
        <w:rPr>
          <w:b/>
          <w:bCs/>
          <w:u w:val="single"/>
        </w:rPr>
        <w:t xml:space="preserve">Informations </w:t>
      </w:r>
      <w:bookmarkEnd w:id="232"/>
      <w:bookmarkEnd w:id="233"/>
      <w:bookmarkEnd w:id="234"/>
      <w:bookmarkEnd w:id="235"/>
      <w:bookmarkEnd w:id="236"/>
      <w:bookmarkEnd w:id="237"/>
      <w:bookmarkEnd w:id="238"/>
      <w:bookmarkEnd w:id="239"/>
      <w:r w:rsidRPr="00327FA7">
        <w:rPr>
          <w:b/>
          <w:bCs/>
          <w:u w:val="single"/>
        </w:rPr>
        <w:t xml:space="preserve">sur le </w:t>
      </w:r>
      <w:bookmarkEnd w:id="240"/>
      <w:bookmarkEnd w:id="241"/>
      <w:bookmarkEnd w:id="242"/>
      <w:bookmarkEnd w:id="243"/>
      <w:r>
        <w:rPr>
          <w:b/>
          <w:bCs/>
          <w:u w:val="single"/>
        </w:rPr>
        <w:t>client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2"/>
        <w:gridCol w:w="5483"/>
      </w:tblGrid>
      <w:tr w:rsidR="00FF2F1A" w:rsidRPr="00B93927" w14:paraId="110CD908" w14:textId="77777777" w:rsidTr="00BA4127">
        <w:trPr>
          <w:trHeight w:val="567"/>
        </w:trPr>
        <w:tc>
          <w:tcPr>
            <w:tcW w:w="2452" w:type="dxa"/>
            <w:shd w:val="clear" w:color="auto" w:fill="F3F3F3"/>
            <w:vAlign w:val="center"/>
          </w:tcPr>
          <w:p w14:paraId="1BFEA0C4" w14:textId="77777777" w:rsidR="00FF2F1A" w:rsidRPr="006311E2" w:rsidRDefault="00FF2F1A" w:rsidP="00BA4127">
            <w:pPr>
              <w:jc w:val="right"/>
            </w:pPr>
            <w:bookmarkStart w:id="244" w:name="_Toc419193630"/>
            <w:bookmarkStart w:id="245" w:name="_Toc421881504"/>
            <w:bookmarkStart w:id="246" w:name="_Toc422220828"/>
            <w:r w:rsidRPr="006311E2">
              <w:t>Nom d</w:t>
            </w:r>
            <w:bookmarkEnd w:id="244"/>
            <w:bookmarkEnd w:id="245"/>
            <w:bookmarkEnd w:id="246"/>
            <w:r w:rsidRPr="006311E2">
              <w:t>u client</w:t>
            </w:r>
          </w:p>
        </w:tc>
        <w:tc>
          <w:tcPr>
            <w:tcW w:w="5483" w:type="dxa"/>
            <w:shd w:val="clear" w:color="auto" w:fill="FFFF00"/>
            <w:vAlign w:val="center"/>
          </w:tcPr>
          <w:p w14:paraId="126A3F58" w14:textId="77777777" w:rsidR="00FF2F1A" w:rsidRPr="00B93927" w:rsidRDefault="00FF2F1A" w:rsidP="00BA4127"/>
        </w:tc>
      </w:tr>
      <w:tr w:rsidR="00FF2F1A" w:rsidRPr="00B93927" w14:paraId="4059DE1D" w14:textId="77777777" w:rsidTr="00BA4127">
        <w:trPr>
          <w:trHeight w:val="567"/>
        </w:trPr>
        <w:tc>
          <w:tcPr>
            <w:tcW w:w="2452" w:type="dxa"/>
            <w:shd w:val="clear" w:color="auto" w:fill="F3F3F3"/>
          </w:tcPr>
          <w:p w14:paraId="34EEB504" w14:textId="77777777" w:rsidR="00FF2F1A" w:rsidRPr="006311E2" w:rsidRDefault="00FF2F1A" w:rsidP="00BA4127">
            <w:pPr>
              <w:jc w:val="right"/>
            </w:pPr>
            <w:r w:rsidRPr="006311E2">
              <w:t>Montant du marché</w:t>
            </w:r>
          </w:p>
        </w:tc>
        <w:tc>
          <w:tcPr>
            <w:tcW w:w="5483" w:type="dxa"/>
            <w:shd w:val="clear" w:color="auto" w:fill="FFFF00"/>
            <w:vAlign w:val="center"/>
          </w:tcPr>
          <w:p w14:paraId="44A31B44" w14:textId="77777777" w:rsidR="00FF2F1A" w:rsidRPr="00B93927" w:rsidRDefault="00FF2F1A" w:rsidP="00BA4127"/>
        </w:tc>
      </w:tr>
      <w:tr w:rsidR="00FF2F1A" w:rsidRPr="00B93927" w14:paraId="00C96A23" w14:textId="77777777" w:rsidTr="00BA4127">
        <w:trPr>
          <w:trHeight w:val="567"/>
        </w:trPr>
        <w:tc>
          <w:tcPr>
            <w:tcW w:w="2452" w:type="dxa"/>
            <w:shd w:val="clear" w:color="auto" w:fill="F3F3F3"/>
            <w:vAlign w:val="center"/>
          </w:tcPr>
          <w:p w14:paraId="636927C3" w14:textId="77777777" w:rsidR="00FF2F1A" w:rsidRPr="006311E2" w:rsidRDefault="00FF2F1A" w:rsidP="00BA4127">
            <w:pPr>
              <w:jc w:val="right"/>
            </w:pPr>
            <w:r w:rsidRPr="006311E2">
              <w:t>Mois et Année d’achèvement</w:t>
            </w:r>
          </w:p>
        </w:tc>
        <w:tc>
          <w:tcPr>
            <w:tcW w:w="5483" w:type="dxa"/>
            <w:shd w:val="clear" w:color="auto" w:fill="FFFF00"/>
            <w:vAlign w:val="center"/>
          </w:tcPr>
          <w:p w14:paraId="54273FDA" w14:textId="77777777" w:rsidR="00FF2F1A" w:rsidRPr="00B93927" w:rsidRDefault="00FF2F1A" w:rsidP="00BA4127"/>
        </w:tc>
      </w:tr>
    </w:tbl>
    <w:p w14:paraId="49F96F52" w14:textId="77777777" w:rsidR="00FF2F1A" w:rsidRPr="00B93927" w:rsidRDefault="00FF2F1A" w:rsidP="00FF2F1A">
      <w:pPr>
        <w:rPr>
          <w:i/>
          <w:iCs/>
        </w:rPr>
      </w:pPr>
    </w:p>
    <w:p w14:paraId="013075E2" w14:textId="77777777" w:rsidR="00FF2F1A" w:rsidRPr="00327FA7" w:rsidRDefault="00FF2F1A" w:rsidP="00FF2F1A">
      <w:pPr>
        <w:jc w:val="center"/>
        <w:rPr>
          <w:b/>
          <w:bCs/>
          <w:u w:val="single"/>
        </w:rPr>
      </w:pPr>
      <w:bookmarkStart w:id="247" w:name="_Toc419193631"/>
      <w:bookmarkStart w:id="248" w:name="_Toc421881505"/>
      <w:bookmarkStart w:id="249" w:name="_Toc422220829"/>
      <w:bookmarkStart w:id="250" w:name="_Toc431977075"/>
      <w:r w:rsidRPr="00327FA7">
        <w:rPr>
          <w:b/>
          <w:bCs/>
          <w:u w:val="single"/>
        </w:rPr>
        <w:t>Personne de contact chez le donneur d’ordre</w:t>
      </w:r>
      <w:bookmarkEnd w:id="247"/>
      <w:bookmarkEnd w:id="248"/>
      <w:bookmarkEnd w:id="249"/>
      <w:bookmarkEnd w:id="25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7"/>
        <w:gridCol w:w="5997"/>
      </w:tblGrid>
      <w:tr w:rsidR="00FF2F1A" w:rsidRPr="00B93927" w14:paraId="529A8774" w14:textId="77777777" w:rsidTr="00BA4127">
        <w:trPr>
          <w:trHeight w:val="567"/>
        </w:trPr>
        <w:tc>
          <w:tcPr>
            <w:tcW w:w="2497" w:type="dxa"/>
            <w:shd w:val="clear" w:color="auto" w:fill="F3F3F3"/>
            <w:vAlign w:val="center"/>
          </w:tcPr>
          <w:p w14:paraId="3B271CEB" w14:textId="77777777" w:rsidR="00FF2F1A" w:rsidRPr="006311E2" w:rsidRDefault="00FF2F1A" w:rsidP="00BA4127">
            <w:pPr>
              <w:jc w:val="right"/>
            </w:pPr>
            <w:bookmarkStart w:id="251" w:name="_Toc419193632"/>
            <w:bookmarkStart w:id="252" w:name="_Toc421881506"/>
            <w:bookmarkStart w:id="253" w:name="_Toc422220830"/>
            <w:r w:rsidRPr="006311E2">
              <w:t>Nom</w:t>
            </w:r>
            <w:bookmarkEnd w:id="251"/>
            <w:bookmarkEnd w:id="252"/>
            <w:bookmarkEnd w:id="253"/>
          </w:p>
        </w:tc>
        <w:tc>
          <w:tcPr>
            <w:tcW w:w="5997" w:type="dxa"/>
            <w:shd w:val="clear" w:color="auto" w:fill="FFFF00"/>
            <w:vAlign w:val="center"/>
          </w:tcPr>
          <w:p w14:paraId="668D3797" w14:textId="77777777" w:rsidR="00FF2F1A" w:rsidRPr="00B93927" w:rsidRDefault="00FF2F1A" w:rsidP="00BA4127"/>
        </w:tc>
      </w:tr>
      <w:tr w:rsidR="00FF2F1A" w:rsidRPr="00B93927" w14:paraId="0680D823" w14:textId="77777777" w:rsidTr="00BA4127">
        <w:trPr>
          <w:trHeight w:val="567"/>
        </w:trPr>
        <w:tc>
          <w:tcPr>
            <w:tcW w:w="2497" w:type="dxa"/>
            <w:shd w:val="clear" w:color="auto" w:fill="F3F3F3"/>
            <w:vAlign w:val="center"/>
          </w:tcPr>
          <w:p w14:paraId="0D4B40B0" w14:textId="77777777" w:rsidR="00FF2F1A" w:rsidRPr="006311E2" w:rsidRDefault="00FF2F1A" w:rsidP="00BA4127">
            <w:pPr>
              <w:jc w:val="right"/>
            </w:pPr>
            <w:r w:rsidRPr="006311E2">
              <w:t>Fonction</w:t>
            </w:r>
          </w:p>
        </w:tc>
        <w:tc>
          <w:tcPr>
            <w:tcW w:w="5997" w:type="dxa"/>
            <w:shd w:val="clear" w:color="auto" w:fill="FFFF00"/>
            <w:vAlign w:val="center"/>
          </w:tcPr>
          <w:p w14:paraId="1AFD67B9" w14:textId="77777777" w:rsidR="00FF2F1A" w:rsidRPr="00B93927" w:rsidRDefault="00FF2F1A" w:rsidP="00BA4127"/>
        </w:tc>
      </w:tr>
      <w:tr w:rsidR="00FF2F1A" w:rsidRPr="00B93927" w14:paraId="2C390B3C" w14:textId="77777777" w:rsidTr="00BA4127">
        <w:trPr>
          <w:trHeight w:val="567"/>
        </w:trPr>
        <w:tc>
          <w:tcPr>
            <w:tcW w:w="2497" w:type="dxa"/>
            <w:shd w:val="clear" w:color="auto" w:fill="F3F3F3"/>
            <w:vAlign w:val="center"/>
          </w:tcPr>
          <w:p w14:paraId="17F06579" w14:textId="77777777" w:rsidR="00FF2F1A" w:rsidRPr="006311E2" w:rsidRDefault="00FF2F1A" w:rsidP="00BA4127">
            <w:pPr>
              <w:jc w:val="right"/>
            </w:pPr>
            <w:r w:rsidRPr="006311E2">
              <w:t>Téléphone</w:t>
            </w:r>
          </w:p>
        </w:tc>
        <w:tc>
          <w:tcPr>
            <w:tcW w:w="5997" w:type="dxa"/>
            <w:shd w:val="clear" w:color="auto" w:fill="FFFF00"/>
            <w:vAlign w:val="center"/>
          </w:tcPr>
          <w:p w14:paraId="7C71939E" w14:textId="77777777" w:rsidR="00FF2F1A" w:rsidRPr="00B93927" w:rsidRDefault="00FF2F1A" w:rsidP="00BA4127"/>
        </w:tc>
      </w:tr>
      <w:tr w:rsidR="00FF2F1A" w:rsidRPr="00B93927" w14:paraId="3E9A9D0B" w14:textId="77777777" w:rsidTr="00BA4127">
        <w:trPr>
          <w:trHeight w:val="567"/>
        </w:trPr>
        <w:tc>
          <w:tcPr>
            <w:tcW w:w="2497" w:type="dxa"/>
            <w:shd w:val="clear" w:color="auto" w:fill="F3F3F3"/>
            <w:vAlign w:val="center"/>
          </w:tcPr>
          <w:p w14:paraId="2370D9EF" w14:textId="77777777" w:rsidR="00FF2F1A" w:rsidRPr="006311E2" w:rsidRDefault="00FF2F1A" w:rsidP="00BA4127">
            <w:pPr>
              <w:jc w:val="right"/>
            </w:pPr>
            <w:r w:rsidRPr="006311E2">
              <w:t>Adresse e-mail</w:t>
            </w:r>
          </w:p>
        </w:tc>
        <w:tc>
          <w:tcPr>
            <w:tcW w:w="5997" w:type="dxa"/>
            <w:shd w:val="clear" w:color="auto" w:fill="FFFF00"/>
            <w:vAlign w:val="center"/>
          </w:tcPr>
          <w:p w14:paraId="3B657732" w14:textId="77777777" w:rsidR="00FF2F1A" w:rsidRPr="00B93927" w:rsidRDefault="00FF2F1A" w:rsidP="00BA4127"/>
        </w:tc>
      </w:tr>
    </w:tbl>
    <w:p w14:paraId="4C878DB4" w14:textId="77777777" w:rsidR="00FF2F1A" w:rsidRPr="00B93927" w:rsidRDefault="00FF2F1A" w:rsidP="00FF2F1A"/>
    <w:p w14:paraId="07542303" w14:textId="77777777" w:rsidR="00FF2F1A" w:rsidRPr="00327FA7" w:rsidRDefault="00FF2F1A" w:rsidP="00FF2F1A">
      <w:pPr>
        <w:jc w:val="center"/>
        <w:rPr>
          <w:b/>
          <w:bCs/>
          <w:u w:val="single"/>
        </w:rPr>
      </w:pPr>
      <w:bookmarkStart w:id="254" w:name="_Toc419193633"/>
      <w:bookmarkStart w:id="255" w:name="_Toc421881507"/>
      <w:bookmarkStart w:id="256" w:name="_Toc422220831"/>
      <w:bookmarkStart w:id="257" w:name="_Toc431977076"/>
      <w:r w:rsidRPr="00327FA7">
        <w:rPr>
          <w:b/>
          <w:bCs/>
          <w:u w:val="single"/>
        </w:rPr>
        <w:t>Description du projet</w:t>
      </w:r>
      <w:bookmarkEnd w:id="254"/>
      <w:bookmarkEnd w:id="255"/>
      <w:bookmarkEnd w:id="256"/>
      <w:bookmarkEnd w:id="25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1"/>
        <w:gridCol w:w="3226"/>
        <w:gridCol w:w="3227"/>
      </w:tblGrid>
      <w:tr w:rsidR="00FF2F1A" w:rsidRPr="003162B3" w14:paraId="5E7C74F5" w14:textId="77777777" w:rsidTr="00BA4127">
        <w:tc>
          <w:tcPr>
            <w:tcW w:w="8494" w:type="dxa"/>
            <w:gridSpan w:val="3"/>
            <w:shd w:val="clear" w:color="auto" w:fill="BFBFBF"/>
          </w:tcPr>
          <w:p w14:paraId="41CFDDCA" w14:textId="77777777" w:rsidR="00FF2F1A" w:rsidRPr="003162B3" w:rsidRDefault="00FF2F1A" w:rsidP="00BA4127">
            <w:pPr>
              <w:widowControl w:val="0"/>
              <w:rPr>
                <w:rFonts w:ascii="Verdana" w:hAnsi="Verdana"/>
                <w:b/>
                <w:sz w:val="22"/>
              </w:rPr>
            </w:pPr>
            <w:bookmarkStart w:id="258" w:name="_Toc419193634"/>
            <w:bookmarkStart w:id="259" w:name="_Toc421881508"/>
            <w:bookmarkStart w:id="260" w:name="_Toc422220832"/>
            <w:r w:rsidRPr="005C4C4F">
              <w:rPr>
                <w:b/>
                <w:bCs/>
              </w:rPr>
              <w:t>Intitulé du projet</w:t>
            </w:r>
            <w:bookmarkEnd w:id="258"/>
            <w:bookmarkEnd w:id="259"/>
            <w:bookmarkEnd w:id="260"/>
            <w:r w:rsidRPr="005C4C4F">
              <w:rPr>
                <w:b/>
                <w:bCs/>
              </w:rPr>
              <w:t> :</w:t>
            </w:r>
          </w:p>
        </w:tc>
      </w:tr>
      <w:tr w:rsidR="00FF2F1A" w:rsidRPr="003162B3" w14:paraId="23B00F30" w14:textId="77777777" w:rsidTr="00BA4127">
        <w:tc>
          <w:tcPr>
            <w:tcW w:w="2041" w:type="dxa"/>
            <w:shd w:val="clear" w:color="auto" w:fill="D9D9D9"/>
          </w:tcPr>
          <w:p w14:paraId="679FCE64" w14:textId="77777777" w:rsidR="00FF2F1A" w:rsidRPr="006311E2" w:rsidRDefault="00FF2F1A" w:rsidP="00BA4127">
            <w:pPr>
              <w:jc w:val="right"/>
            </w:pPr>
            <w:r w:rsidRPr="006311E2">
              <w:t>Courte description du projet (max. 5 lignes)</w:t>
            </w:r>
          </w:p>
        </w:tc>
        <w:tc>
          <w:tcPr>
            <w:tcW w:w="6453" w:type="dxa"/>
            <w:gridSpan w:val="2"/>
            <w:shd w:val="clear" w:color="auto" w:fill="FFFF00"/>
          </w:tcPr>
          <w:p w14:paraId="78BDC80A" w14:textId="77777777" w:rsidR="00FF2F1A" w:rsidRPr="00506E22" w:rsidRDefault="00FF2F1A" w:rsidP="00BA4127">
            <w:pPr>
              <w:widowControl w:val="0"/>
            </w:pPr>
          </w:p>
        </w:tc>
      </w:tr>
      <w:tr w:rsidR="00FF2F1A" w:rsidRPr="003162B3" w14:paraId="1ACFC66B" w14:textId="77777777" w:rsidTr="00BA4127">
        <w:tc>
          <w:tcPr>
            <w:tcW w:w="2041" w:type="dxa"/>
            <w:shd w:val="clear" w:color="auto" w:fill="D9D9D9"/>
          </w:tcPr>
          <w:p w14:paraId="3443591D" w14:textId="77777777" w:rsidR="00FF2F1A" w:rsidRPr="006311E2" w:rsidRDefault="00FF2F1A" w:rsidP="00BA4127">
            <w:pPr>
              <w:jc w:val="right"/>
            </w:pPr>
            <w:r w:rsidRPr="006311E2">
              <w:t>Dates du projet</w:t>
            </w:r>
          </w:p>
        </w:tc>
        <w:tc>
          <w:tcPr>
            <w:tcW w:w="3226" w:type="dxa"/>
            <w:shd w:val="clear" w:color="auto" w:fill="FFFF00"/>
            <w:vAlign w:val="center"/>
          </w:tcPr>
          <w:p w14:paraId="16BE7B9D" w14:textId="77777777" w:rsidR="00FF2F1A" w:rsidRPr="006311E2" w:rsidRDefault="00FF2F1A" w:rsidP="00BA4127">
            <w:pPr>
              <w:widowControl w:val="0"/>
            </w:pPr>
            <w:r w:rsidRPr="006311E2">
              <w:t>Début :</w:t>
            </w:r>
          </w:p>
        </w:tc>
        <w:tc>
          <w:tcPr>
            <w:tcW w:w="3227" w:type="dxa"/>
            <w:shd w:val="clear" w:color="auto" w:fill="FFFF00"/>
            <w:vAlign w:val="center"/>
          </w:tcPr>
          <w:p w14:paraId="2498F3DA" w14:textId="77777777" w:rsidR="00FF2F1A" w:rsidRPr="00506E22" w:rsidRDefault="00FF2F1A" w:rsidP="00BA4127">
            <w:pPr>
              <w:widowControl w:val="0"/>
            </w:pPr>
            <w:r w:rsidRPr="00B93927">
              <w:t>Fin :</w:t>
            </w:r>
          </w:p>
        </w:tc>
      </w:tr>
      <w:tr w:rsidR="00FF2F1A" w:rsidRPr="003162B3" w14:paraId="53B2C091" w14:textId="77777777" w:rsidTr="00BA4127">
        <w:tc>
          <w:tcPr>
            <w:tcW w:w="2041" w:type="dxa"/>
            <w:shd w:val="clear" w:color="auto" w:fill="D9D9D9"/>
          </w:tcPr>
          <w:p w14:paraId="2FFBB0A4" w14:textId="77777777" w:rsidR="00FF2F1A" w:rsidRPr="006311E2" w:rsidRDefault="00FF2F1A" w:rsidP="00BA4127">
            <w:pPr>
              <w:jc w:val="right"/>
            </w:pPr>
            <w:r w:rsidRPr="006311E2">
              <w:t>Composition de l’équipe mise en œuvre pour le développement</w:t>
            </w:r>
          </w:p>
        </w:tc>
        <w:tc>
          <w:tcPr>
            <w:tcW w:w="6453" w:type="dxa"/>
            <w:gridSpan w:val="2"/>
            <w:shd w:val="clear" w:color="auto" w:fill="FFFF00"/>
          </w:tcPr>
          <w:p w14:paraId="65B45F23" w14:textId="77777777" w:rsidR="00FF2F1A" w:rsidRPr="006311E2" w:rsidRDefault="00FF2F1A" w:rsidP="00BA4127">
            <w:pPr>
              <w:widowControl w:val="0"/>
            </w:pPr>
          </w:p>
        </w:tc>
      </w:tr>
      <w:tr w:rsidR="00FF2F1A" w:rsidRPr="003162B3" w14:paraId="3D7DF98A" w14:textId="77777777" w:rsidTr="00BA41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41" w:type="dxa"/>
            <w:tcBorders>
              <w:top w:val="single" w:sz="4" w:space="0" w:color="auto"/>
              <w:left w:val="single" w:sz="4" w:space="0" w:color="auto"/>
              <w:bottom w:val="single" w:sz="4" w:space="0" w:color="auto"/>
              <w:right w:val="single" w:sz="4" w:space="0" w:color="auto"/>
            </w:tcBorders>
            <w:shd w:val="clear" w:color="auto" w:fill="D9D9D9"/>
          </w:tcPr>
          <w:p w14:paraId="0B926860" w14:textId="77777777" w:rsidR="00FF2F1A" w:rsidRPr="006311E2" w:rsidRDefault="00FF2F1A" w:rsidP="00BA4127">
            <w:pPr>
              <w:jc w:val="right"/>
              <w:rPr>
                <w:b/>
                <w:bCs/>
              </w:rPr>
            </w:pPr>
            <w:r w:rsidRPr="006311E2">
              <w:rPr>
                <w:b/>
                <w:bCs/>
              </w:rPr>
              <w:t>Certificat de bonne exécution</w:t>
            </w:r>
          </w:p>
        </w:tc>
        <w:tc>
          <w:tcPr>
            <w:tcW w:w="6453" w:type="dxa"/>
            <w:gridSpan w:val="2"/>
            <w:tcBorders>
              <w:top w:val="single" w:sz="4" w:space="0" w:color="auto"/>
              <w:left w:val="single" w:sz="4" w:space="0" w:color="auto"/>
              <w:bottom w:val="single" w:sz="4" w:space="0" w:color="auto"/>
              <w:right w:val="single" w:sz="4" w:space="0" w:color="auto"/>
            </w:tcBorders>
            <w:shd w:val="clear" w:color="auto" w:fill="FFFF00"/>
          </w:tcPr>
          <w:p w14:paraId="0ABADB5B" w14:textId="77777777" w:rsidR="00FF2F1A" w:rsidRPr="006311E2" w:rsidRDefault="00FF2F1A" w:rsidP="00BA4127">
            <w:pPr>
              <w:autoSpaceDE w:val="0"/>
              <w:autoSpaceDN w:val="0"/>
              <w:adjustRightInd w:val="0"/>
            </w:pPr>
            <w:bookmarkStart w:id="261" w:name="_Hlk81732136"/>
            <w:r w:rsidRPr="006311E2">
              <w:t>Attestation(s) de bonne exécution (Annexe) complétée(s) et signée(s) par la société bénéficiaire.</w:t>
            </w:r>
            <w:bookmarkEnd w:id="261"/>
          </w:p>
        </w:tc>
      </w:tr>
    </w:tbl>
    <w:p w14:paraId="24DB07EA" w14:textId="77777777" w:rsidR="00FF2F1A" w:rsidRDefault="00FF2F1A" w:rsidP="00FF2F1A">
      <w:pPr>
        <w:widowControl w:val="0"/>
        <w:rPr>
          <w:b/>
          <w:bCs/>
        </w:rPr>
      </w:pPr>
    </w:p>
    <w:bookmarkEnd w:id="225"/>
    <w:p w14:paraId="66EF7088" w14:textId="23EFC021" w:rsidR="00FF2F1A" w:rsidRDefault="00FF2F1A">
      <w:pPr>
        <w:spacing w:after="0" w:line="240" w:lineRule="auto"/>
        <w:rPr>
          <w:rFonts w:ascii="Calibri" w:eastAsia="Times New Roman" w:hAnsi="Calibri"/>
          <w:b/>
          <w:color w:val="D81A1A"/>
          <w:sz w:val="28"/>
          <w:szCs w:val="26"/>
        </w:rPr>
      </w:pPr>
      <w:r>
        <w:br w:type="page"/>
      </w:r>
    </w:p>
    <w:p w14:paraId="6497E059" w14:textId="531E0D16" w:rsidR="00B15274" w:rsidRPr="00B15274" w:rsidRDefault="00DD5FBE" w:rsidP="00B15274">
      <w:pPr>
        <w:numPr>
          <w:ilvl w:val="0"/>
          <w:numId w:val="2"/>
        </w:numPr>
        <w:tabs>
          <w:tab w:val="num" w:pos="360"/>
        </w:tabs>
        <w:jc w:val="both"/>
        <w:rPr>
          <w:rFonts w:ascii="Calibri" w:eastAsia="Times New Roman" w:hAnsi="Calibri"/>
          <w:b/>
          <w:color w:val="D81A1A"/>
          <w:sz w:val="28"/>
          <w:szCs w:val="26"/>
        </w:rPr>
      </w:pPr>
      <w:bookmarkStart w:id="262" w:name="_Toc148619889"/>
      <w:bookmarkStart w:id="263" w:name="_Hlk196816558"/>
      <w:bookmarkEnd w:id="226"/>
      <w:bookmarkEnd w:id="227"/>
      <w:r>
        <w:rPr>
          <w:rFonts w:ascii="Calibri" w:eastAsia="Times New Roman" w:hAnsi="Calibri"/>
          <w:b/>
          <w:color w:val="D81A1A"/>
          <w:sz w:val="28"/>
          <w:szCs w:val="26"/>
        </w:rPr>
        <w:lastRenderedPageBreak/>
        <w:t xml:space="preserve"> </w:t>
      </w:r>
      <w:r w:rsidR="00B15274" w:rsidRPr="00B15274">
        <w:rPr>
          <w:rFonts w:ascii="Calibri" w:eastAsia="Times New Roman" w:hAnsi="Calibri"/>
          <w:b/>
          <w:color w:val="D81A1A"/>
          <w:sz w:val="28"/>
          <w:szCs w:val="26"/>
        </w:rPr>
        <w:t>Attestation de conformité aux mesures techniques et organisationnelles du cadre réglementaire sur la protection des données (RGPD)</w:t>
      </w:r>
      <w:bookmarkEnd w:id="262"/>
    </w:p>
    <w:bookmarkEnd w:id="263"/>
    <w:p w14:paraId="3186AEAB" w14:textId="77777777" w:rsidR="00B15274" w:rsidRPr="00B15274" w:rsidRDefault="00B15274" w:rsidP="00B15274">
      <w:pPr>
        <w:numPr>
          <w:ilvl w:val="0"/>
          <w:numId w:val="95"/>
        </w:numPr>
        <w:jc w:val="both"/>
        <w:rPr>
          <w:i/>
          <w:iCs/>
        </w:rPr>
      </w:pPr>
      <w:r w:rsidRPr="00B15274">
        <w:rPr>
          <w:i/>
          <w:iCs/>
        </w:rPr>
        <w:t xml:space="preserve">Le soumissionnaire s’engage à mettre un en place un certain nombre de mesures techniques et organisationnelle. Ces mesures couvriront, de manière non exhaustive, les points suivants : </w:t>
      </w:r>
    </w:p>
    <w:p w14:paraId="16E7A506" w14:textId="77777777" w:rsidR="00B15274" w:rsidRPr="00B15274" w:rsidRDefault="00B15274" w:rsidP="00B15274">
      <w:pPr>
        <w:numPr>
          <w:ilvl w:val="0"/>
          <w:numId w:val="95"/>
        </w:numPr>
        <w:jc w:val="both"/>
        <w:rPr>
          <w:i/>
          <w:iCs/>
        </w:rPr>
      </w:pPr>
      <w:r w:rsidRPr="00B15274">
        <w:rPr>
          <w:i/>
          <w:iCs/>
        </w:rPr>
        <w:t>Identification de la localisation des sociétés de stockage et d'exploitation des informations (sous- traitants), sachant que tout hébergement de données personnelles est situé au sein de l'Union européenne.</w:t>
      </w:r>
    </w:p>
    <w:p w14:paraId="4FB294EC" w14:textId="77777777" w:rsidR="00B15274" w:rsidRPr="00B15274" w:rsidRDefault="00B15274" w:rsidP="00B15274">
      <w:pPr>
        <w:numPr>
          <w:ilvl w:val="0"/>
          <w:numId w:val="95"/>
        </w:numPr>
        <w:jc w:val="both"/>
        <w:rPr>
          <w:i/>
          <w:iCs/>
        </w:rPr>
      </w:pPr>
      <w:r w:rsidRPr="00B15274">
        <w:rPr>
          <w:i/>
          <w:iCs/>
        </w:rPr>
        <w:t>Mécanisme et description de la gestion des comptes (utilisateurs, administrateurs, comptes techniques) et des autorisations.</w:t>
      </w:r>
    </w:p>
    <w:p w14:paraId="1107EEFD" w14:textId="77777777" w:rsidR="00B15274" w:rsidRPr="00B15274" w:rsidRDefault="00B15274" w:rsidP="00B15274">
      <w:pPr>
        <w:numPr>
          <w:ilvl w:val="0"/>
          <w:numId w:val="95"/>
        </w:numPr>
        <w:jc w:val="both"/>
        <w:rPr>
          <w:i/>
          <w:iCs/>
        </w:rPr>
      </w:pPr>
      <w:r w:rsidRPr="00B15274">
        <w:rPr>
          <w:i/>
          <w:iCs/>
        </w:rPr>
        <w:t>Mécanisme et description des mesures garantissant un cycle de développement et de maintenance des solutions et services intégrant une approche "Privacy by design" (développement et gestion du changement)</w:t>
      </w:r>
    </w:p>
    <w:p w14:paraId="78681DCC" w14:textId="77777777" w:rsidR="00B15274" w:rsidRPr="00B15274" w:rsidRDefault="00B15274" w:rsidP="00B15274">
      <w:pPr>
        <w:numPr>
          <w:ilvl w:val="0"/>
          <w:numId w:val="95"/>
        </w:numPr>
        <w:jc w:val="both"/>
        <w:rPr>
          <w:i/>
          <w:iCs/>
        </w:rPr>
      </w:pPr>
      <w:r w:rsidRPr="00B15274">
        <w:rPr>
          <w:i/>
          <w:iCs/>
        </w:rPr>
        <w:t>Mécanisme et description des mesures de traçabilité (niveau des traces, nature des traces (par exemple, enregistrement des accès des utilisateurs), données enregistrées (par exemple, identifiant, date et heure de la connexion, etc.)</w:t>
      </w:r>
    </w:p>
    <w:p w14:paraId="4D4C1CA9" w14:textId="77777777" w:rsidR="00B15274" w:rsidRPr="00B15274" w:rsidRDefault="00B15274" w:rsidP="00B15274">
      <w:pPr>
        <w:numPr>
          <w:ilvl w:val="0"/>
          <w:numId w:val="95"/>
        </w:numPr>
        <w:jc w:val="both"/>
        <w:rPr>
          <w:i/>
          <w:iCs/>
        </w:rPr>
      </w:pPr>
      <w:r w:rsidRPr="00B15274">
        <w:rPr>
          <w:i/>
          <w:iCs/>
        </w:rPr>
        <w:t>Mesures de protection des logiciels (antivirus, mises à jour et correctifs de sécurité, tests, etc.)</w:t>
      </w:r>
    </w:p>
    <w:p w14:paraId="7BF45B7A" w14:textId="77777777" w:rsidR="00B15274" w:rsidRPr="00B15274" w:rsidRDefault="00B15274" w:rsidP="00B15274">
      <w:pPr>
        <w:numPr>
          <w:ilvl w:val="0"/>
          <w:numId w:val="95"/>
        </w:numPr>
        <w:jc w:val="both"/>
        <w:rPr>
          <w:i/>
          <w:iCs/>
        </w:rPr>
      </w:pPr>
      <w:r w:rsidRPr="00B15274">
        <w:rPr>
          <w:i/>
          <w:iCs/>
        </w:rPr>
        <w:t>Mesures de protection pour les serveurs et les équipements de réseau</w:t>
      </w:r>
    </w:p>
    <w:p w14:paraId="68666096" w14:textId="77777777" w:rsidR="00B15274" w:rsidRPr="00B15274" w:rsidRDefault="00B15274" w:rsidP="00B15274">
      <w:pPr>
        <w:numPr>
          <w:ilvl w:val="0"/>
          <w:numId w:val="95"/>
        </w:numPr>
        <w:jc w:val="both"/>
        <w:rPr>
          <w:i/>
          <w:iCs/>
        </w:rPr>
      </w:pPr>
      <w:r w:rsidRPr="00B15274">
        <w:rPr>
          <w:i/>
          <w:iCs/>
        </w:rPr>
        <w:t>Mesures de sauvegarde des données</w:t>
      </w:r>
    </w:p>
    <w:p w14:paraId="3A9451B4" w14:textId="77777777" w:rsidR="00B15274" w:rsidRPr="00B15274" w:rsidRDefault="00B15274" w:rsidP="00B15274">
      <w:pPr>
        <w:numPr>
          <w:ilvl w:val="0"/>
          <w:numId w:val="95"/>
        </w:numPr>
        <w:jc w:val="both"/>
        <w:rPr>
          <w:i/>
          <w:iCs/>
        </w:rPr>
      </w:pPr>
      <w:r w:rsidRPr="00B15274">
        <w:rPr>
          <w:i/>
          <w:iCs/>
        </w:rPr>
        <w:t>Mesures de cryptage des médias</w:t>
      </w:r>
    </w:p>
    <w:p w14:paraId="670F3FDA" w14:textId="77777777" w:rsidR="00B15274" w:rsidRPr="00B15274" w:rsidRDefault="00B15274" w:rsidP="00B15274">
      <w:pPr>
        <w:numPr>
          <w:ilvl w:val="0"/>
          <w:numId w:val="95"/>
        </w:numPr>
        <w:jc w:val="both"/>
        <w:rPr>
          <w:i/>
          <w:iCs/>
        </w:rPr>
      </w:pPr>
      <w:r w:rsidRPr="00B15274">
        <w:rPr>
          <w:i/>
          <w:iCs/>
        </w:rPr>
        <w:t>Mesures de cryptage des données (cryptage de la base de données, cryptage du transport et copies de sauvegarde)</w:t>
      </w:r>
    </w:p>
    <w:p w14:paraId="4F1189C0" w14:textId="77777777" w:rsidR="00B15274" w:rsidRPr="00B15274" w:rsidRDefault="00B15274" w:rsidP="00B15274">
      <w:pPr>
        <w:numPr>
          <w:ilvl w:val="0"/>
          <w:numId w:val="95"/>
        </w:numPr>
        <w:jc w:val="both"/>
        <w:rPr>
          <w:i/>
          <w:iCs/>
        </w:rPr>
      </w:pPr>
      <w:r w:rsidRPr="00B15274">
        <w:rPr>
          <w:i/>
          <w:iCs/>
        </w:rPr>
        <w:t>Mesures visant à garantir l'effacement sécurisé des données dans les délais légaux</w:t>
      </w:r>
    </w:p>
    <w:p w14:paraId="6EDE78BE" w14:textId="77777777" w:rsidR="00B15274" w:rsidRPr="00B15274" w:rsidRDefault="00B15274" w:rsidP="00B15274">
      <w:pPr>
        <w:numPr>
          <w:ilvl w:val="0"/>
          <w:numId w:val="95"/>
        </w:numPr>
        <w:jc w:val="both"/>
        <w:rPr>
          <w:i/>
          <w:iCs/>
        </w:rPr>
      </w:pPr>
      <w:r w:rsidRPr="00B15274">
        <w:rPr>
          <w:i/>
          <w:iCs/>
        </w:rPr>
        <w:t>Mesures visant à garantir une meilleure pseudonymisation des informations dans les environnements de test</w:t>
      </w:r>
    </w:p>
    <w:p w14:paraId="67CB03BD" w14:textId="77777777" w:rsidR="00B15274" w:rsidRPr="00B15274" w:rsidRDefault="00B15274" w:rsidP="00B15274">
      <w:pPr>
        <w:numPr>
          <w:ilvl w:val="0"/>
          <w:numId w:val="95"/>
        </w:numPr>
        <w:jc w:val="both"/>
        <w:rPr>
          <w:i/>
          <w:iCs/>
        </w:rPr>
      </w:pPr>
      <w:r w:rsidRPr="00B15274">
        <w:rPr>
          <w:i/>
          <w:iCs/>
        </w:rPr>
        <w:t>Mesures de protection physique des locaux et des équipements</w:t>
      </w:r>
    </w:p>
    <w:p w14:paraId="725B4718" w14:textId="77777777" w:rsidR="00B15274" w:rsidRPr="00B15274" w:rsidRDefault="00B15274" w:rsidP="00B15274">
      <w:pPr>
        <w:numPr>
          <w:ilvl w:val="0"/>
          <w:numId w:val="95"/>
        </w:numPr>
        <w:jc w:val="both"/>
        <w:rPr>
          <w:i/>
          <w:iCs/>
        </w:rPr>
      </w:pPr>
      <w:r w:rsidRPr="00B15274">
        <w:rPr>
          <w:i/>
          <w:iCs/>
        </w:rPr>
        <w:t>Mesures de protection logique pour l'accès aux équipements, aux serveurs et aux données</w:t>
      </w:r>
    </w:p>
    <w:p w14:paraId="32C350F7" w14:textId="77777777" w:rsidR="00B15274" w:rsidRPr="00B15274" w:rsidRDefault="00B15274" w:rsidP="00B15274">
      <w:pPr>
        <w:numPr>
          <w:ilvl w:val="0"/>
          <w:numId w:val="95"/>
        </w:numPr>
        <w:jc w:val="both"/>
        <w:rPr>
          <w:i/>
          <w:iCs/>
        </w:rPr>
      </w:pPr>
      <w:r w:rsidRPr="00B15274">
        <w:rPr>
          <w:i/>
          <w:iCs/>
        </w:rPr>
        <w:t>Mécanisme de gestion des sous-traitants (déclaration, avenant RGPD, formation à la protection des données, engagement de confidentialité des parties prenantes, gestion des interventions, etc.)</w:t>
      </w:r>
    </w:p>
    <w:p w14:paraId="0A05E747" w14:textId="77777777" w:rsidR="00B15274" w:rsidRPr="00B15274" w:rsidRDefault="00B15274" w:rsidP="00B15274">
      <w:pPr>
        <w:numPr>
          <w:ilvl w:val="0"/>
          <w:numId w:val="95"/>
        </w:numPr>
        <w:jc w:val="both"/>
        <w:rPr>
          <w:i/>
          <w:iCs/>
        </w:rPr>
      </w:pPr>
      <w:r w:rsidRPr="00B15274">
        <w:rPr>
          <w:i/>
          <w:iCs/>
        </w:rPr>
        <w:t>Mécanisme et procédure pour assurer la gestion des droits des personnes concernées</w:t>
      </w:r>
    </w:p>
    <w:p w14:paraId="1F865694" w14:textId="77777777" w:rsidR="00B15274" w:rsidRPr="00B15274" w:rsidRDefault="00B15274" w:rsidP="00B15274">
      <w:pPr>
        <w:numPr>
          <w:ilvl w:val="0"/>
          <w:numId w:val="95"/>
        </w:numPr>
        <w:jc w:val="both"/>
        <w:rPr>
          <w:i/>
          <w:iCs/>
        </w:rPr>
      </w:pPr>
      <w:r w:rsidRPr="00B15274">
        <w:rPr>
          <w:i/>
          <w:iCs/>
        </w:rPr>
        <w:t>Mécanisme et description des mesures de gestion des vulnérabilités techniques (détection, correctifs,...)</w:t>
      </w:r>
    </w:p>
    <w:p w14:paraId="7FB41FB0" w14:textId="77777777" w:rsidR="00B15274" w:rsidRPr="00B15274" w:rsidRDefault="00B15274" w:rsidP="00B15274">
      <w:pPr>
        <w:numPr>
          <w:ilvl w:val="0"/>
          <w:numId w:val="95"/>
        </w:numPr>
        <w:jc w:val="both"/>
        <w:rPr>
          <w:i/>
          <w:iCs/>
        </w:rPr>
      </w:pPr>
      <w:r w:rsidRPr="00B15274">
        <w:rPr>
          <w:i/>
          <w:iCs/>
        </w:rPr>
        <w:lastRenderedPageBreak/>
        <w:t>Nomination d’un Délégué à la protection ou d’une personne traitant de la matière</w:t>
      </w:r>
    </w:p>
    <w:p w14:paraId="3C309E6B" w14:textId="77777777" w:rsidR="00B15274" w:rsidRPr="00B15274" w:rsidRDefault="00B15274" w:rsidP="00B15274">
      <w:pPr>
        <w:jc w:val="both"/>
        <w:rPr>
          <w:i/>
          <w:iCs/>
        </w:rPr>
      </w:pPr>
      <w:r w:rsidRPr="00B15274">
        <w:rPr>
          <w:i/>
          <w:iCs/>
        </w:rPr>
        <w:t>Certification</w:t>
      </w:r>
    </w:p>
    <w:p w14:paraId="303A55E6" w14:textId="77777777" w:rsidR="00B15274" w:rsidRPr="00B15274" w:rsidRDefault="00B15274" w:rsidP="00B15274">
      <w:pPr>
        <w:jc w:val="both"/>
        <w:rPr>
          <w:i/>
          <w:iCs/>
        </w:rPr>
      </w:pPr>
      <w:r w:rsidRPr="00B15274">
        <w:rPr>
          <w:i/>
          <w:iCs/>
        </w:rPr>
        <w:t xml:space="preserve">Le soumissionnaire possède les certifications suivantes en matière de protection des données personnelles et de sécurité : </w:t>
      </w:r>
    </w:p>
    <w:p w14:paraId="48FE2907" w14:textId="77777777" w:rsidR="00B15274" w:rsidRPr="00B15274" w:rsidRDefault="00B15274" w:rsidP="00B15274">
      <w:pPr>
        <w:jc w:val="both"/>
        <w:rPr>
          <w:i/>
          <w:iCs/>
        </w:rPr>
      </w:pPr>
    </w:p>
    <w:p w14:paraId="5978CE87" w14:textId="77777777" w:rsidR="00B15274" w:rsidRPr="00B15274" w:rsidRDefault="00B15274" w:rsidP="00B15274">
      <w:pPr>
        <w:jc w:val="both"/>
        <w:rPr>
          <w:b/>
          <w:i/>
          <w:iCs/>
        </w:rPr>
      </w:pPr>
      <w:r w:rsidRPr="00B15274">
        <w:rPr>
          <w:b/>
          <w:i/>
          <w:iCs/>
        </w:rPr>
        <w:t xml:space="preserve">Fait à ................................................ </w:t>
      </w:r>
    </w:p>
    <w:p w14:paraId="0A97FAD8" w14:textId="77777777" w:rsidR="00B15274" w:rsidRPr="00B15274" w:rsidRDefault="00B15274" w:rsidP="00B15274">
      <w:pPr>
        <w:jc w:val="both"/>
        <w:rPr>
          <w:b/>
          <w:i/>
          <w:iCs/>
        </w:rPr>
      </w:pPr>
      <w:r w:rsidRPr="00B15274">
        <w:rPr>
          <w:b/>
          <w:i/>
          <w:iCs/>
        </w:rPr>
        <w:t xml:space="preserve">Le ................................................. </w:t>
      </w:r>
    </w:p>
    <w:p w14:paraId="037EF63B" w14:textId="77777777" w:rsidR="00B15274" w:rsidRDefault="00B15274" w:rsidP="00B15274">
      <w:pPr>
        <w:jc w:val="both"/>
        <w:rPr>
          <w:b/>
          <w:i/>
          <w:iCs/>
        </w:rPr>
      </w:pPr>
      <w:r w:rsidRPr="00B15274">
        <w:rPr>
          <w:b/>
          <w:i/>
          <w:iCs/>
        </w:rPr>
        <w:t>Nom du candidat</w:t>
      </w:r>
    </w:p>
    <w:p w14:paraId="2D3A6037" w14:textId="0FD7B1C1" w:rsidR="00B15274" w:rsidRDefault="00B15274">
      <w:pPr>
        <w:spacing w:after="0" w:line="240" w:lineRule="auto"/>
        <w:rPr>
          <w:b/>
          <w:i/>
          <w:iCs/>
        </w:rPr>
      </w:pPr>
      <w:r>
        <w:rPr>
          <w:b/>
          <w:i/>
          <w:iCs/>
        </w:rPr>
        <w:br w:type="page"/>
      </w:r>
    </w:p>
    <w:p w14:paraId="15F92A32" w14:textId="77777777" w:rsidR="00ED697A" w:rsidRDefault="00ED697A" w:rsidP="00ED697A">
      <w:pPr>
        <w:pStyle w:val="Heading2"/>
      </w:pPr>
      <w:bookmarkStart w:id="264" w:name="_Toc195704853"/>
      <w:bookmarkStart w:id="265" w:name="_Toc198621388"/>
      <w:r w:rsidRPr="00C351EC">
        <w:lastRenderedPageBreak/>
        <w:t>Modèle de cautionnement</w:t>
      </w:r>
      <w:bookmarkEnd w:id="264"/>
      <w:bookmarkEnd w:id="265"/>
    </w:p>
    <w:p w14:paraId="12D484BA" w14:textId="77777777" w:rsidR="00ED697A" w:rsidRPr="006311E2" w:rsidRDefault="00ED697A" w:rsidP="00ED697A">
      <w:pPr>
        <w:autoSpaceDE w:val="0"/>
        <w:autoSpaceDN w:val="0"/>
        <w:adjustRightInd w:val="0"/>
        <w:spacing w:after="0" w:line="240" w:lineRule="auto"/>
      </w:pPr>
      <w:r w:rsidRPr="006311E2">
        <w:rPr>
          <w:b/>
          <w:bCs/>
        </w:rPr>
        <w:t xml:space="preserve">(ne doit pas être joint à l’offre - à faire compléter uniquement en cas d’attribution) </w:t>
      </w:r>
      <w:r w:rsidRPr="006311E2">
        <w:t xml:space="preserve">(À soumettre sur le papier en-tête de l'institution financière) </w:t>
      </w:r>
    </w:p>
    <w:p w14:paraId="7DF48EC3" w14:textId="77777777" w:rsidR="00ED697A" w:rsidRPr="006311E2" w:rsidRDefault="00ED697A" w:rsidP="00ED697A">
      <w:pPr>
        <w:autoSpaceDE w:val="0"/>
        <w:autoSpaceDN w:val="0"/>
        <w:adjustRightInd w:val="0"/>
        <w:spacing w:after="0" w:line="240" w:lineRule="auto"/>
      </w:pPr>
    </w:p>
    <w:p w14:paraId="2A15BBB6" w14:textId="77777777" w:rsidR="00ED697A" w:rsidRPr="006311E2" w:rsidRDefault="00ED697A" w:rsidP="00ED697A">
      <w:pPr>
        <w:autoSpaceDE w:val="0"/>
        <w:autoSpaceDN w:val="0"/>
        <w:adjustRightInd w:val="0"/>
        <w:spacing w:after="0" w:line="240" w:lineRule="auto"/>
      </w:pPr>
      <w:r w:rsidRPr="006311E2">
        <w:t xml:space="preserve">À l'attention d’Enabel, Agence belge de développement, Bujumbura, Monsieur Abdoulaye Keita, ECA, ci-après dénommé « le pouvoir adjudicateur ». </w:t>
      </w:r>
    </w:p>
    <w:p w14:paraId="1ECF0C1C" w14:textId="77777777" w:rsidR="00ED697A" w:rsidRPr="006311E2" w:rsidRDefault="00ED697A" w:rsidP="00ED697A">
      <w:pPr>
        <w:autoSpaceDE w:val="0"/>
        <w:autoSpaceDN w:val="0"/>
        <w:adjustRightInd w:val="0"/>
        <w:spacing w:after="0" w:line="240" w:lineRule="auto"/>
      </w:pPr>
    </w:p>
    <w:p w14:paraId="08106398" w14:textId="77777777" w:rsidR="00ED697A" w:rsidRPr="006311E2" w:rsidRDefault="00ED697A" w:rsidP="00ED697A">
      <w:pPr>
        <w:autoSpaceDE w:val="0"/>
        <w:autoSpaceDN w:val="0"/>
        <w:adjustRightInd w:val="0"/>
        <w:spacing w:after="0" w:line="240" w:lineRule="auto"/>
      </w:pPr>
      <w:r w:rsidRPr="006311E2">
        <w:t xml:space="preserve">Objet : Cautionnement numéro … </w:t>
      </w:r>
    </w:p>
    <w:p w14:paraId="77C97464" w14:textId="77777777" w:rsidR="00ED697A" w:rsidRPr="006311E2" w:rsidRDefault="00ED697A" w:rsidP="00ED697A">
      <w:pPr>
        <w:autoSpaceDE w:val="0"/>
        <w:autoSpaceDN w:val="0"/>
        <w:adjustRightInd w:val="0"/>
        <w:spacing w:after="0" w:line="240" w:lineRule="auto"/>
      </w:pPr>
    </w:p>
    <w:p w14:paraId="068306AF" w14:textId="757261C9" w:rsidR="00ED697A" w:rsidRPr="006311E2" w:rsidRDefault="00ED697A" w:rsidP="00ED697A">
      <w:pPr>
        <w:autoSpaceDE w:val="0"/>
        <w:autoSpaceDN w:val="0"/>
        <w:adjustRightInd w:val="0"/>
        <w:spacing w:after="0" w:line="240" w:lineRule="auto"/>
      </w:pPr>
      <w:r w:rsidRPr="006311E2">
        <w:t>Cautionnement pour l’entièreté de l’exécution du contrat BDI23008-1000</w:t>
      </w:r>
      <w:r w:rsidR="00B84379">
        <w:t>9</w:t>
      </w:r>
      <w:r w:rsidRPr="006311E2">
        <w:t xml:space="preserve"> relatif à </w:t>
      </w:r>
      <w:r w:rsidR="00B84379">
        <w:t xml:space="preserve">au </w:t>
      </w:r>
      <w:r w:rsidR="00B84379" w:rsidRPr="001939C2">
        <w:t>contrôle</w:t>
      </w:r>
      <w:r w:rsidR="00B84379">
        <w:t xml:space="preserve"> et la </w:t>
      </w:r>
      <w:r w:rsidR="00B84379" w:rsidRPr="001939C2">
        <w:t xml:space="preserve">surveillance des travaux de réhabilitation des pistes de desserte des zones de production situées en communes Rugombo et Murwi de la province </w:t>
      </w:r>
      <w:r w:rsidR="00B84379">
        <w:t>.</w:t>
      </w:r>
    </w:p>
    <w:p w14:paraId="6BA41FD8" w14:textId="77777777" w:rsidR="00ED697A" w:rsidRPr="006311E2" w:rsidRDefault="00ED697A" w:rsidP="00ED697A">
      <w:pPr>
        <w:autoSpaceDE w:val="0"/>
        <w:autoSpaceDN w:val="0"/>
        <w:adjustRightInd w:val="0"/>
        <w:spacing w:after="0" w:line="240" w:lineRule="auto"/>
      </w:pPr>
    </w:p>
    <w:p w14:paraId="12668B1F" w14:textId="3BD7CE5A" w:rsidR="00ED697A" w:rsidRPr="006311E2" w:rsidRDefault="00ED697A" w:rsidP="00ED697A">
      <w:r w:rsidRPr="006311E2">
        <w:t>Nous soussignés, &lt;nom et adresse de l’institution financière&gt; déclarons irrévocablement par la présente garantir, comme débiteur principal, et non pas seulement comme caution solidaire, pour le compte de &lt;nom et adresse du contractant &gt; ci-après dénommé « le contractant », le paiement au profit du pouvoir adjudicateur de……… €, représentant cautionnement mentionnée dans les conditions particulières du contrat BDI23008-</w:t>
      </w:r>
      <w:r w:rsidR="00B84379" w:rsidRPr="006311E2">
        <w:t>1000</w:t>
      </w:r>
      <w:r w:rsidR="00B84379">
        <w:t>9</w:t>
      </w:r>
      <w:r w:rsidR="00B84379" w:rsidRPr="006311E2">
        <w:t> </w:t>
      </w:r>
      <w:r w:rsidRPr="006311E2">
        <w:t>;</w:t>
      </w:r>
    </w:p>
    <w:p w14:paraId="02F3DC3D" w14:textId="77777777" w:rsidR="00ED697A" w:rsidRPr="006311E2" w:rsidRDefault="00ED697A" w:rsidP="00ED697A">
      <w:pPr>
        <w:autoSpaceDE w:val="0"/>
        <w:autoSpaceDN w:val="0"/>
        <w:adjustRightInd w:val="0"/>
        <w:spacing w:after="0" w:line="240" w:lineRule="auto"/>
      </w:pPr>
      <w:r w:rsidRPr="006311E2">
        <w:t xml:space="preserve">Les paiements sont effectués sur le compte indiqué par le pouvoir adjudicateur, sans contestation ni procédure judiciaire, dès réception de votre première demande écrite (par lettre recommandée avec accusé de réception), déclarant que le contractant n'a pas satisfait à l'exécution pleine et entière de ses obligations contractuelles ou que le contrat a été résilié. Nous ne retarderons pas le paiement et nous ne nous y opposerons pour aucune raison. Nous vous informerons par écrit dès que le paiement aura été effectué. </w:t>
      </w:r>
    </w:p>
    <w:p w14:paraId="6054B792" w14:textId="77777777" w:rsidR="00ED697A" w:rsidRPr="006311E2" w:rsidRDefault="00ED697A" w:rsidP="00ED697A">
      <w:pPr>
        <w:autoSpaceDE w:val="0"/>
        <w:autoSpaceDN w:val="0"/>
        <w:adjustRightInd w:val="0"/>
        <w:spacing w:after="0" w:line="240" w:lineRule="auto"/>
      </w:pPr>
    </w:p>
    <w:p w14:paraId="2D134AB6" w14:textId="77777777" w:rsidR="00ED697A" w:rsidRPr="006311E2" w:rsidRDefault="00ED697A" w:rsidP="00ED697A">
      <w:pPr>
        <w:autoSpaceDE w:val="0"/>
        <w:autoSpaceDN w:val="0"/>
        <w:adjustRightInd w:val="0"/>
        <w:spacing w:after="0" w:line="240" w:lineRule="auto"/>
      </w:pPr>
      <w:r w:rsidRPr="006311E2">
        <w:t xml:space="preserve">Nous convenons notamment qu’aucune modification aux termes du Contrat ne peut nous libérer de notre responsabilité au titre de ce cautionnement. Nous renonçons au droit d'être informé de tout changement, addition ou amendement à ce contrat. </w:t>
      </w:r>
    </w:p>
    <w:p w14:paraId="5825FD76" w14:textId="4EE14C9D" w:rsidR="00ED697A" w:rsidRPr="006311E2" w:rsidRDefault="00ED697A" w:rsidP="00ED697A">
      <w:pPr>
        <w:autoSpaceDE w:val="0"/>
        <w:autoSpaceDN w:val="0"/>
        <w:adjustRightInd w:val="0"/>
        <w:spacing w:after="0" w:line="240" w:lineRule="auto"/>
      </w:pPr>
      <w:r w:rsidRPr="006311E2">
        <w:t xml:space="preserve">Nous prenons note que la libération de la garantie s'effectuera conformément aux dispositions contractuelles particulières du cahier spécial des charges </w:t>
      </w:r>
      <w:r w:rsidR="00B84379" w:rsidRPr="006311E2">
        <w:t>BDI23008-1000</w:t>
      </w:r>
      <w:r w:rsidR="00B84379">
        <w:t>9</w:t>
      </w:r>
      <w:r w:rsidR="00B84379" w:rsidRPr="006311E2">
        <w:t> </w:t>
      </w:r>
      <w:r w:rsidRPr="006311E2">
        <w:t xml:space="preserve">. Le cautionnement est libérable à la réception complète et définitive des travaux ou/et les équipements ou /et services connexes (comme prévu dans le cahier spécial des charges). </w:t>
      </w:r>
    </w:p>
    <w:p w14:paraId="44796D6F" w14:textId="77777777" w:rsidR="00ED697A" w:rsidRPr="006311E2" w:rsidRDefault="00ED697A" w:rsidP="00ED697A">
      <w:pPr>
        <w:autoSpaceDE w:val="0"/>
        <w:autoSpaceDN w:val="0"/>
        <w:adjustRightInd w:val="0"/>
        <w:spacing w:after="0" w:line="240" w:lineRule="auto"/>
      </w:pPr>
    </w:p>
    <w:p w14:paraId="016825CD" w14:textId="77777777" w:rsidR="00ED697A" w:rsidRPr="006311E2" w:rsidRDefault="00ED697A" w:rsidP="00ED697A">
      <w:pPr>
        <w:autoSpaceDE w:val="0"/>
        <w:autoSpaceDN w:val="0"/>
        <w:adjustRightInd w:val="0"/>
        <w:spacing w:after="0" w:line="240" w:lineRule="auto"/>
      </w:pPr>
      <w:r w:rsidRPr="00C404DC">
        <w:t>Toute demande de paiement au titre du cautionnement doit être contresignée par le RAFI Burundi ou par son représentant désigné et habilité à signer.</w:t>
      </w:r>
      <w:r w:rsidRPr="006311E2">
        <w:t xml:space="preserve"> </w:t>
      </w:r>
    </w:p>
    <w:p w14:paraId="137EE139" w14:textId="77777777" w:rsidR="00ED697A" w:rsidRPr="006311E2" w:rsidRDefault="00ED697A" w:rsidP="00ED697A">
      <w:pPr>
        <w:autoSpaceDE w:val="0"/>
        <w:autoSpaceDN w:val="0"/>
        <w:adjustRightInd w:val="0"/>
        <w:spacing w:after="0" w:line="240" w:lineRule="auto"/>
      </w:pPr>
    </w:p>
    <w:p w14:paraId="05930095" w14:textId="77777777" w:rsidR="00ED697A" w:rsidRPr="006311E2" w:rsidRDefault="00ED697A" w:rsidP="00ED697A">
      <w:pPr>
        <w:autoSpaceDE w:val="0"/>
        <w:autoSpaceDN w:val="0"/>
        <w:adjustRightInd w:val="0"/>
        <w:spacing w:after="0" w:line="240" w:lineRule="auto"/>
      </w:pPr>
      <w:r w:rsidRPr="006311E2">
        <w:t xml:space="preserve">La loi applicable au présent cautionnement est celle de la Belgique. Tout litige découlant ou relatif au présent cautionnement sera porté devant les tribunaux de Bruxelles. </w:t>
      </w:r>
    </w:p>
    <w:p w14:paraId="738A0DEF" w14:textId="77777777" w:rsidR="00ED697A" w:rsidRPr="006311E2" w:rsidRDefault="00ED697A" w:rsidP="00ED697A">
      <w:pPr>
        <w:autoSpaceDE w:val="0"/>
        <w:autoSpaceDN w:val="0"/>
        <w:adjustRightInd w:val="0"/>
        <w:spacing w:after="0" w:line="240" w:lineRule="auto"/>
      </w:pPr>
    </w:p>
    <w:p w14:paraId="12457C0E" w14:textId="77777777" w:rsidR="00ED697A" w:rsidRPr="006311E2" w:rsidRDefault="00ED697A" w:rsidP="00ED697A">
      <w:pPr>
        <w:autoSpaceDE w:val="0"/>
        <w:autoSpaceDN w:val="0"/>
        <w:adjustRightInd w:val="0"/>
        <w:spacing w:after="0" w:line="240" w:lineRule="auto"/>
      </w:pPr>
      <w:r w:rsidRPr="006311E2">
        <w:t xml:space="preserve">Le présent cautionnement entrera en vigueur et prendra effet dès sa signature. </w:t>
      </w:r>
    </w:p>
    <w:p w14:paraId="0EB4E873" w14:textId="77777777" w:rsidR="00ED697A" w:rsidRPr="006311E2" w:rsidRDefault="00ED697A" w:rsidP="00ED697A">
      <w:pPr>
        <w:autoSpaceDE w:val="0"/>
        <w:autoSpaceDN w:val="0"/>
        <w:adjustRightInd w:val="0"/>
        <w:spacing w:after="0" w:line="240" w:lineRule="auto"/>
      </w:pPr>
      <w:r w:rsidRPr="006311E2">
        <w:t xml:space="preserve">Fait à : …………….. le : ………….. </w:t>
      </w:r>
    </w:p>
    <w:p w14:paraId="4D464291" w14:textId="77777777" w:rsidR="00ED697A" w:rsidRPr="006311E2" w:rsidRDefault="00ED697A" w:rsidP="00ED697A">
      <w:pPr>
        <w:autoSpaceDE w:val="0"/>
        <w:autoSpaceDN w:val="0"/>
        <w:adjustRightInd w:val="0"/>
        <w:spacing w:after="0" w:line="240" w:lineRule="auto"/>
      </w:pPr>
      <w:r w:rsidRPr="006311E2">
        <w:t xml:space="preserve">Nom : ……………………………Fonction : ………………… </w:t>
      </w:r>
    </w:p>
    <w:p w14:paraId="1B7496C2" w14:textId="77777777" w:rsidR="00ED697A" w:rsidRPr="006311E2" w:rsidRDefault="00ED697A" w:rsidP="00ED697A">
      <w:pPr>
        <w:autoSpaceDE w:val="0"/>
        <w:autoSpaceDN w:val="0"/>
        <w:adjustRightInd w:val="0"/>
        <w:spacing w:after="0" w:line="240" w:lineRule="auto"/>
      </w:pPr>
      <w:r w:rsidRPr="006311E2">
        <w:t xml:space="preserve">Signature : …………….. </w:t>
      </w:r>
    </w:p>
    <w:p w14:paraId="62C86166" w14:textId="77777777" w:rsidR="00ED697A" w:rsidRDefault="00ED697A" w:rsidP="00ED697A">
      <w:r w:rsidRPr="006311E2">
        <w:t>Cachet de l'organisme garant] :………………</w:t>
      </w:r>
    </w:p>
    <w:p w14:paraId="1844078C" w14:textId="04E23FEF" w:rsidR="005234A3" w:rsidRDefault="005234A3">
      <w:pPr>
        <w:spacing w:after="0" w:line="240" w:lineRule="auto"/>
      </w:pPr>
      <w:r>
        <w:br w:type="page"/>
      </w:r>
    </w:p>
    <w:p w14:paraId="3C4D667D" w14:textId="77777777" w:rsidR="00ED697A" w:rsidRPr="00607876" w:rsidRDefault="00ED697A" w:rsidP="00ED697A">
      <w:pPr>
        <w:pStyle w:val="Heading2"/>
      </w:pPr>
      <w:bookmarkStart w:id="266" w:name="_Toc195704854"/>
      <w:bookmarkStart w:id="267" w:name="_Toc198621389"/>
      <w:r w:rsidRPr="00607876">
        <w:lastRenderedPageBreak/>
        <w:t>Documents à remettre – liste exhaustive</w:t>
      </w:r>
      <w:bookmarkEnd w:id="266"/>
      <w:bookmarkEnd w:id="267"/>
    </w:p>
    <w:p w14:paraId="00619A7D" w14:textId="77777777" w:rsidR="00ED697A" w:rsidRPr="006311E2" w:rsidRDefault="00ED697A" w:rsidP="00ED697A">
      <w:pPr>
        <w:autoSpaceDE w:val="0"/>
        <w:autoSpaceDN w:val="0"/>
        <w:adjustRightInd w:val="0"/>
        <w:spacing w:after="0" w:line="240" w:lineRule="auto"/>
      </w:pPr>
      <w:r w:rsidRPr="006311E2">
        <w:t xml:space="preserve">La transmission des brochures, plaquettes ou documentations générales sans rapport direct avec le contenu du pli défini au présent article doit être évitée. Par ailleurs, il est précisé aux soumissionnaires que les documents transmis dans le cadre de ce marché doivent : </w:t>
      </w:r>
    </w:p>
    <w:p w14:paraId="3B704F0E" w14:textId="77777777" w:rsidR="00ED697A" w:rsidRPr="006311E2" w:rsidRDefault="00ED697A" w:rsidP="00ED697A">
      <w:pPr>
        <w:autoSpaceDE w:val="0"/>
        <w:autoSpaceDN w:val="0"/>
        <w:adjustRightInd w:val="0"/>
        <w:spacing w:after="0" w:line="240" w:lineRule="auto"/>
      </w:pPr>
    </w:p>
    <w:p w14:paraId="5E9594EB" w14:textId="51BA2491" w:rsidR="00ED697A" w:rsidRPr="006311E2" w:rsidRDefault="00ED697A" w:rsidP="00B15274">
      <w:pPr>
        <w:pStyle w:val="ListParagraph"/>
        <w:numPr>
          <w:ilvl w:val="0"/>
          <w:numId w:val="73"/>
        </w:numPr>
        <w:autoSpaceDE w:val="0"/>
        <w:autoSpaceDN w:val="0"/>
        <w:adjustRightInd w:val="0"/>
        <w:spacing w:after="0" w:line="240" w:lineRule="auto"/>
      </w:pPr>
      <w:r w:rsidRPr="006311E2">
        <w:t xml:space="preserve">Être clairs, concis et précis ; </w:t>
      </w:r>
    </w:p>
    <w:p w14:paraId="3B5ECEF2" w14:textId="77777777" w:rsidR="00ED697A" w:rsidRPr="006311E2" w:rsidRDefault="00ED697A" w:rsidP="00B15274">
      <w:pPr>
        <w:pStyle w:val="ListParagraph"/>
        <w:numPr>
          <w:ilvl w:val="0"/>
          <w:numId w:val="73"/>
        </w:numPr>
        <w:autoSpaceDE w:val="0"/>
        <w:autoSpaceDN w:val="0"/>
        <w:adjustRightInd w:val="0"/>
        <w:spacing w:after="0" w:line="240" w:lineRule="auto"/>
      </w:pPr>
      <w:r w:rsidRPr="006311E2">
        <w:t xml:space="preserve">S’en tenir à apporter des réponses aux questions posées et aux exigences formulées dans le cadre du présent règlement. </w:t>
      </w:r>
    </w:p>
    <w:p w14:paraId="3F35EE35" w14:textId="77777777" w:rsidR="00ED697A" w:rsidRPr="006311E2" w:rsidRDefault="00ED697A" w:rsidP="00ED697A">
      <w:pPr>
        <w:autoSpaceDE w:val="0"/>
        <w:autoSpaceDN w:val="0"/>
        <w:adjustRightInd w:val="0"/>
        <w:spacing w:after="0" w:line="240" w:lineRule="auto"/>
      </w:pPr>
    </w:p>
    <w:p w14:paraId="13004E5C" w14:textId="77777777" w:rsidR="00ED697A" w:rsidRPr="006311E2" w:rsidRDefault="00ED697A" w:rsidP="00ED697A">
      <w:pPr>
        <w:autoSpaceDE w:val="0"/>
        <w:autoSpaceDN w:val="0"/>
        <w:adjustRightInd w:val="0"/>
        <w:spacing w:after="0" w:line="240" w:lineRule="auto"/>
      </w:pPr>
      <w:r w:rsidRPr="006311E2">
        <w:t xml:space="preserve">L’offre est composée des éléments suivants : </w:t>
      </w:r>
    </w:p>
    <w:p w14:paraId="0DCAD081" w14:textId="77777777" w:rsidR="00ED697A" w:rsidRPr="001B4029" w:rsidRDefault="00ED697A" w:rsidP="00ED697A">
      <w:pPr>
        <w:autoSpaceDE w:val="0"/>
        <w:autoSpaceDN w:val="0"/>
        <w:adjustRightInd w:val="0"/>
        <w:spacing w:after="0" w:line="240" w:lineRule="auto"/>
        <w:rPr>
          <w:rFonts w:eastAsia="Times New Roman" w:cs="Calibri"/>
          <w:noProof/>
          <w:color w:val="000000"/>
          <w:szCs w:val="21"/>
          <w:lang w:eastAsia="fr-FR"/>
        </w:rPr>
      </w:pPr>
    </w:p>
    <w:p w14:paraId="38AD975E" w14:textId="77777777" w:rsidR="00ED697A" w:rsidRDefault="00ED697A" w:rsidP="00ED697A">
      <w:pPr>
        <w:autoSpaceDE w:val="0"/>
        <w:autoSpaceDN w:val="0"/>
        <w:adjustRightInd w:val="0"/>
        <w:spacing w:after="0" w:line="240" w:lineRule="auto"/>
        <w:rPr>
          <w:b/>
          <w:bCs/>
        </w:rPr>
      </w:pPr>
      <w:r w:rsidRPr="006311E2">
        <w:rPr>
          <w:b/>
          <w:bCs/>
        </w:rPr>
        <w:t>Par le dépôt de son offre, le soumissionnaire renonce automatiquement à ses conditions générales ou particulières de vente, même si celles-ci sont mentionnées dans l’une ou l’autre annexe à son offre.</w:t>
      </w:r>
    </w:p>
    <w:p w14:paraId="7694B4F5" w14:textId="77777777" w:rsidR="00ED697A" w:rsidRPr="006311E2" w:rsidRDefault="00ED697A" w:rsidP="00ED697A">
      <w:pPr>
        <w:autoSpaceDE w:val="0"/>
        <w:autoSpaceDN w:val="0"/>
        <w:adjustRightInd w:val="0"/>
        <w:spacing w:after="0" w:line="240" w:lineRule="auto"/>
        <w:rPr>
          <w:b/>
          <w:bCs/>
        </w:rPr>
      </w:pPr>
    </w:p>
    <w:p w14:paraId="41EF039B" w14:textId="77777777" w:rsidR="00ED697A" w:rsidRPr="006311E2" w:rsidRDefault="00ED697A" w:rsidP="00B15274">
      <w:pPr>
        <w:pStyle w:val="ListParagraph"/>
        <w:numPr>
          <w:ilvl w:val="0"/>
          <w:numId w:val="71"/>
        </w:numPr>
        <w:autoSpaceDE w:val="0"/>
        <w:autoSpaceDN w:val="0"/>
        <w:adjustRightInd w:val="0"/>
        <w:spacing w:after="49" w:line="240" w:lineRule="auto"/>
      </w:pPr>
      <w:r w:rsidRPr="006311E2">
        <w:t xml:space="preserve">Identification du soumissionnaire (accompagné des statuts ou de tout autre document probant qui démontre la capacité du signataire de l’offre à engager le soumissionnaire dans le cadre du présent marché) (pour chaque membre du groupement) </w:t>
      </w:r>
    </w:p>
    <w:p w14:paraId="468DBEEE" w14:textId="7E583741" w:rsidR="00ED697A" w:rsidRPr="006311E2" w:rsidRDefault="00ED697A" w:rsidP="00B15274">
      <w:pPr>
        <w:pStyle w:val="ListParagraph"/>
        <w:numPr>
          <w:ilvl w:val="0"/>
          <w:numId w:val="71"/>
        </w:numPr>
        <w:autoSpaceDE w:val="0"/>
        <w:autoSpaceDN w:val="0"/>
        <w:adjustRightInd w:val="0"/>
        <w:spacing w:after="49" w:line="240" w:lineRule="auto"/>
      </w:pPr>
      <w:r w:rsidRPr="006311E2">
        <w:t xml:space="preserve">Le formulaire </w:t>
      </w:r>
      <w:r w:rsidR="003126DB">
        <w:t>d’offre</w:t>
      </w:r>
      <w:r w:rsidRPr="006311E2">
        <w:t xml:space="preserve"> signé sous format inconvertible (PDF) avec une version Excel (</w:t>
      </w:r>
      <w:r w:rsidR="001A41E0" w:rsidRPr="006311E2">
        <w:t>USB</w:t>
      </w:r>
      <w:r w:rsidRPr="006311E2">
        <w:t>)</w:t>
      </w:r>
    </w:p>
    <w:p w14:paraId="46E27BC4" w14:textId="77777777" w:rsidR="00ED697A" w:rsidRPr="006311E2" w:rsidRDefault="00ED697A" w:rsidP="00ED697A">
      <w:r w:rsidRPr="006311E2">
        <w:t xml:space="preserve">Le soumissionnaire indique clairement dans son offre quelle information est confidentielle et/ou se rapporte à des secrets techniques ou commerciaux et ne peut donc pas être divulguée par le pouvoir adjudicateur. </w:t>
      </w:r>
    </w:p>
    <w:p w14:paraId="79B2D6BB" w14:textId="77777777" w:rsidR="00ED697A" w:rsidRPr="006311E2" w:rsidRDefault="00ED697A" w:rsidP="00ED697A">
      <w:r w:rsidRPr="006311E2">
        <w:t>Lorsque l'offre est déposée par un groupement d'opérateurs économiques, l'offre doit contenir une copie des documents suivants pour chaque participant au groupement :</w:t>
      </w:r>
    </w:p>
    <w:p w14:paraId="5CE4BD8A" w14:textId="77777777" w:rsidR="00ED697A" w:rsidRPr="006311E2" w:rsidRDefault="00ED697A" w:rsidP="00ED697A">
      <w:r w:rsidRPr="006311E2">
        <w:t>L'offre déposée par des mandataires indique clairement le ou les mandants au nom desquels ils agissent. Les mandataires joignent à l'offre l'acte authentique ou sous seing privé qui leur accorde ces pouvoirs ou une copie attestant la conformité de leur procuration à l'original. Ils peuvent se borner à indiquer le numéro des annexes au Moniteur belge qui a publié leurs pouvoirs ;</w:t>
      </w:r>
    </w:p>
    <w:p w14:paraId="5767893C" w14:textId="040C062B" w:rsidR="003126DB" w:rsidRDefault="001A41E0" w:rsidP="00B15274">
      <w:pPr>
        <w:pStyle w:val="ListParagraph"/>
        <w:numPr>
          <w:ilvl w:val="0"/>
          <w:numId w:val="71"/>
        </w:numPr>
        <w:autoSpaceDE w:val="0"/>
        <w:autoSpaceDN w:val="0"/>
        <w:adjustRightInd w:val="0"/>
        <w:spacing w:after="49" w:line="240" w:lineRule="auto"/>
      </w:pPr>
      <w:r>
        <w:t>B</w:t>
      </w:r>
      <w:r w:rsidR="003126DB">
        <w:t>ordereau de prix</w:t>
      </w:r>
    </w:p>
    <w:p w14:paraId="1F6F96D1" w14:textId="4453A180" w:rsidR="004C1A47" w:rsidRPr="006542C5" w:rsidRDefault="004C1A47" w:rsidP="00B15274">
      <w:pPr>
        <w:pStyle w:val="ListParagraph"/>
        <w:numPr>
          <w:ilvl w:val="0"/>
          <w:numId w:val="71"/>
        </w:numPr>
        <w:autoSpaceDE w:val="0"/>
        <w:autoSpaceDN w:val="0"/>
        <w:adjustRightInd w:val="0"/>
        <w:spacing w:after="49" w:line="240" w:lineRule="auto"/>
      </w:pPr>
      <w:r>
        <w:t xml:space="preserve">Déclaration sur l’honneur – motifs d’exclusion </w:t>
      </w:r>
    </w:p>
    <w:p w14:paraId="472BDCD9" w14:textId="696CF77B" w:rsidR="00ED697A" w:rsidRPr="006311E2" w:rsidRDefault="00ED697A" w:rsidP="00B15274">
      <w:pPr>
        <w:pStyle w:val="ListParagraph"/>
        <w:numPr>
          <w:ilvl w:val="0"/>
          <w:numId w:val="71"/>
        </w:numPr>
        <w:autoSpaceDE w:val="0"/>
        <w:autoSpaceDN w:val="0"/>
        <w:adjustRightInd w:val="0"/>
        <w:spacing w:after="49" w:line="240" w:lineRule="auto"/>
      </w:pPr>
      <w:r w:rsidRPr="006311E2">
        <w:t xml:space="preserve">Déclaration d’intégrité </w:t>
      </w:r>
    </w:p>
    <w:p w14:paraId="78C44054" w14:textId="54C79B70" w:rsidR="00ED697A" w:rsidRDefault="00ED697A" w:rsidP="00B15274">
      <w:pPr>
        <w:pStyle w:val="ListParagraph"/>
        <w:numPr>
          <w:ilvl w:val="0"/>
          <w:numId w:val="71"/>
        </w:numPr>
        <w:autoSpaceDE w:val="0"/>
        <w:autoSpaceDN w:val="0"/>
        <w:adjustRightInd w:val="0"/>
        <w:spacing w:after="49" w:line="240" w:lineRule="auto"/>
      </w:pPr>
      <w:r w:rsidRPr="006311E2">
        <w:t xml:space="preserve">Documents exigés relatifs aux critères de sélection </w:t>
      </w:r>
    </w:p>
    <w:p w14:paraId="31957FA0" w14:textId="77777777" w:rsidR="00B15274" w:rsidRDefault="00B15274" w:rsidP="00B15274">
      <w:pPr>
        <w:pStyle w:val="ListParagraph"/>
        <w:numPr>
          <w:ilvl w:val="0"/>
          <w:numId w:val="71"/>
        </w:numPr>
        <w:autoSpaceDE w:val="0"/>
        <w:autoSpaceDN w:val="0"/>
        <w:adjustRightInd w:val="0"/>
        <w:spacing w:after="49" w:line="240" w:lineRule="auto"/>
      </w:pPr>
      <w:r w:rsidRPr="00BF7328">
        <w:t xml:space="preserve">Attestation de conformité aux mesures techniques et organisationnelles du cadre </w:t>
      </w:r>
      <w:r>
        <w:t xml:space="preserve"> </w:t>
      </w:r>
    </w:p>
    <w:p w14:paraId="4F4DDE9D" w14:textId="77777777" w:rsidR="00B15274" w:rsidRPr="00BF7328" w:rsidRDefault="00B15274" w:rsidP="00B15274">
      <w:pPr>
        <w:pStyle w:val="ListParagraph"/>
        <w:autoSpaceDE w:val="0"/>
        <w:autoSpaceDN w:val="0"/>
        <w:adjustRightInd w:val="0"/>
        <w:spacing w:after="49" w:line="240" w:lineRule="auto"/>
      </w:pPr>
      <w:r>
        <w:t>r</w:t>
      </w:r>
      <w:r w:rsidRPr="00BF7328">
        <w:t>églementaire sur la protection des données (RGPD)</w:t>
      </w:r>
    </w:p>
    <w:p w14:paraId="55978BDB" w14:textId="35F72357" w:rsidR="00FB10FE" w:rsidRPr="006311E2" w:rsidRDefault="00122291" w:rsidP="00B15274">
      <w:pPr>
        <w:pStyle w:val="ListParagraph"/>
        <w:numPr>
          <w:ilvl w:val="0"/>
          <w:numId w:val="71"/>
        </w:numPr>
        <w:autoSpaceDE w:val="0"/>
        <w:autoSpaceDN w:val="0"/>
        <w:adjustRightInd w:val="0"/>
        <w:spacing w:after="49" w:line="240" w:lineRule="auto"/>
      </w:pPr>
      <w:r>
        <w:t>dûment complétée et signée</w:t>
      </w:r>
    </w:p>
    <w:p w14:paraId="38F23C66" w14:textId="772ED1B6" w:rsidR="00DF3CD1" w:rsidRPr="00DF3CD1" w:rsidRDefault="00124B38" w:rsidP="00B15274">
      <w:pPr>
        <w:pStyle w:val="ListParagraph"/>
        <w:numPr>
          <w:ilvl w:val="0"/>
          <w:numId w:val="71"/>
        </w:numPr>
        <w:autoSpaceDE w:val="0"/>
        <w:autoSpaceDN w:val="0"/>
        <w:adjustRightInd w:val="0"/>
        <w:spacing w:after="49" w:line="240" w:lineRule="auto"/>
        <w:rPr>
          <w:lang w:val="fr-FR"/>
        </w:rPr>
      </w:pPr>
      <w:r>
        <w:t>Dossier /offre technique</w:t>
      </w:r>
      <w:r w:rsidR="00ED697A" w:rsidRPr="006311E2">
        <w:t xml:space="preserve"> avec </w:t>
      </w:r>
      <w:r w:rsidR="009818C3">
        <w:t>l’annexe de la méthodologie</w:t>
      </w:r>
      <w:r w:rsidR="003C2820">
        <w:t xml:space="preserve">  et CV</w:t>
      </w:r>
    </w:p>
    <w:p w14:paraId="187A9082" w14:textId="77777777" w:rsidR="00DF3CD1" w:rsidRPr="00DF3CD1" w:rsidRDefault="00DF3CD1" w:rsidP="002D6AFE">
      <w:pPr>
        <w:jc w:val="both"/>
      </w:pPr>
    </w:p>
    <w:sectPr w:rsidR="00DF3CD1" w:rsidRPr="00DF3CD1" w:rsidSect="00184F9E">
      <w:pgSz w:w="11906" w:h="16838"/>
      <w:pgMar w:top="1418" w:right="1531" w:bottom="1418" w:left="1871" w:header="709" w:footer="709"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5FF560" w14:textId="77777777" w:rsidR="00603162" w:rsidRDefault="00603162" w:rsidP="00C913B3">
      <w:pPr>
        <w:spacing w:after="0" w:line="240" w:lineRule="auto"/>
      </w:pPr>
      <w:r>
        <w:separator/>
      </w:r>
    </w:p>
  </w:endnote>
  <w:endnote w:type="continuationSeparator" w:id="0">
    <w:p w14:paraId="1AB01D6A" w14:textId="77777777" w:rsidR="00603162" w:rsidRDefault="00603162" w:rsidP="00C913B3">
      <w:pPr>
        <w:spacing w:after="0" w:line="240" w:lineRule="auto"/>
      </w:pPr>
      <w:r>
        <w:continuationSeparator/>
      </w:r>
    </w:p>
  </w:endnote>
  <w:endnote w:type="continuationNotice" w:id="1">
    <w:p w14:paraId="530E70EE" w14:textId="77777777" w:rsidR="00603162" w:rsidRDefault="0060316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ejaVu Sans">
    <w:altName w:val="Arial"/>
    <w:charset w:val="00"/>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altName w:val="Segoe UI"/>
    <w:charset w:val="00"/>
    <w:family w:val="swiss"/>
    <w:pitch w:val="variable"/>
    <w:sig w:usb0="E00002EF" w:usb1="4000205B" w:usb2="00000028" w:usb3="00000000" w:csb0="0000019F" w:csb1="00000000"/>
  </w:font>
  <w:font w:name="CG Times">
    <w:altName w:val="Times New Roman"/>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Brush Script MT">
    <w:charset w:val="00"/>
    <w:family w:val="script"/>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MS UI Gothic">
    <w:panose1 w:val="020B0600070205080204"/>
    <w:charset w:val="80"/>
    <w:family w:val="swiss"/>
    <w:pitch w:val="variable"/>
    <w:sig w:usb0="E00002FF" w:usb1="6AC7FDFB" w:usb2="08000012" w:usb3="00000000" w:csb0="0002009F" w:csb1="00000000"/>
  </w:font>
  <w:font w:name="Calibri,Bold">
    <w:altName w:val="Calibri"/>
    <w:panose1 w:val="00000000000000000000"/>
    <w:charset w:val="00"/>
    <w:family w:val="swiss"/>
    <w:notTrueType/>
    <w:pitch w:val="default"/>
    <w:sig w:usb0="00000003" w:usb1="08070000" w:usb2="00000010" w:usb3="00000000" w:csb0="0002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A42C0" w14:textId="5C20CDF1" w:rsidR="00862FF6" w:rsidRDefault="00862FF6" w:rsidP="00F978D7">
    <w:pPr>
      <w:tabs>
        <w:tab w:val="center" w:pos="4536"/>
        <w:tab w:val="right" w:pos="9070"/>
      </w:tabs>
      <w:spacing w:after="0" w:line="240" w:lineRule="auto"/>
      <w:rPr>
        <w:sz w:val="16"/>
        <w:szCs w:val="16"/>
      </w:rPr>
    </w:pPr>
    <w:r>
      <w:rPr>
        <w:noProof/>
        <w:lang w:eastAsia="fr-BE"/>
      </w:rPr>
      <mc:AlternateContent>
        <mc:Choice Requires="wps">
          <w:drawing>
            <wp:anchor distT="45720" distB="45720" distL="114300" distR="114300" simplePos="0" relativeHeight="251658240" behindDoc="1" locked="0" layoutInCell="1" allowOverlap="1" wp14:anchorId="55629253" wp14:editId="00402453">
              <wp:simplePos x="0" y="0"/>
              <wp:positionH relativeFrom="margin">
                <wp:posOffset>-90805</wp:posOffset>
              </wp:positionH>
              <wp:positionV relativeFrom="page">
                <wp:posOffset>9479280</wp:posOffset>
              </wp:positionV>
              <wp:extent cx="4853940" cy="571500"/>
              <wp:effectExtent l="0" t="0" r="3810" b="0"/>
              <wp:wrapNone/>
              <wp:docPr id="310" name="Zone de texte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3940" cy="571500"/>
                      </a:xfrm>
                      <a:prstGeom prst="rect">
                        <a:avLst/>
                      </a:prstGeom>
                      <a:solidFill>
                        <a:srgbClr val="FFFFFF"/>
                      </a:solidFill>
                      <a:ln w="9525">
                        <a:noFill/>
                        <a:miter lim="800000"/>
                        <a:headEnd/>
                        <a:tailEnd/>
                      </a:ln>
                    </wps:spPr>
                    <wps:txbx>
                      <w:txbxContent>
                        <w:p w14:paraId="27E8DAE5" w14:textId="77777777" w:rsidR="00862FF6" w:rsidRPr="00126C92" w:rsidRDefault="00862FF6" w:rsidP="008367A0">
                          <w:pPr>
                            <w:pStyle w:val="Basdepage"/>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629253" id="_x0000_t202" coordsize="21600,21600" o:spt="202" path="m,l,21600r21600,l21600,xe">
              <v:stroke joinstyle="miter"/>
              <v:path gradientshapeok="t" o:connecttype="rect"/>
            </v:shapetype>
            <v:shape id="Zone de texte 310" o:spid="_x0000_s1027" type="#_x0000_t202" style="position:absolute;margin-left:-7.15pt;margin-top:746.4pt;width:382.2pt;height:4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" stroked="f">
              <v:textbox>
                <w:txbxContent>
                  <w:p w14:paraId="27E8DAE5" w14:textId="77777777" w:rsidR="00862FF6" w:rsidRPr="00126C92" w:rsidRDefault="00862FF6" w:rsidP="008367A0">
                    <w:pPr>
                      <w:pStyle w:val="Basdepage"/>
                    </w:pPr>
                  </w:p>
                </w:txbxContent>
              </v:textbox>
              <w10:wrap anchorx="margin" anchory="page"/>
            </v:shape>
          </w:pict>
        </mc:Fallback>
      </mc:AlternateContent>
    </w:r>
  </w:p>
  <w:p w14:paraId="214064D0" w14:textId="6F965962" w:rsidR="00862FF6" w:rsidRDefault="00862FF6" w:rsidP="00F978D7">
    <w:pPr>
      <w:tabs>
        <w:tab w:val="center" w:pos="4536"/>
        <w:tab w:val="right" w:pos="9070"/>
      </w:tabs>
      <w:spacing w:after="0" w:line="240" w:lineRule="auto"/>
      <w:rPr>
        <w:sz w:val="16"/>
        <w:szCs w:val="16"/>
      </w:rPr>
    </w:pPr>
  </w:p>
  <w:p w14:paraId="243946E3" w14:textId="3CE6D3E5" w:rsidR="00862FF6" w:rsidRPr="00F978D7" w:rsidRDefault="00862FF6" w:rsidP="00546C58">
    <w:pPr>
      <w:tabs>
        <w:tab w:val="center" w:pos="4536"/>
        <w:tab w:val="right" w:pos="9070"/>
      </w:tabs>
      <w:spacing w:after="0" w:line="240" w:lineRule="auto"/>
      <w:rPr>
        <w:sz w:val="16"/>
        <w:szCs w:val="16"/>
      </w:rPr>
    </w:pPr>
    <w:bookmarkStart w:id="0" w:name="_Hlk193384014"/>
    <w:r w:rsidRPr="00F978D7">
      <w:rPr>
        <w:sz w:val="16"/>
        <w:szCs w:val="16"/>
      </w:rPr>
      <w:t>CSC BDI23008-100</w:t>
    </w:r>
    <w:r>
      <w:rPr>
        <w:sz w:val="16"/>
        <w:szCs w:val="16"/>
      </w:rPr>
      <w:t>09</w:t>
    </w:r>
    <w:r w:rsidRPr="00F978D7">
      <w:rPr>
        <w:sz w:val="16"/>
        <w:szCs w:val="16"/>
      </w:rPr>
      <w:t>_</w:t>
    </w:r>
    <w:bookmarkStart w:id="1" w:name="_Hlk193287284"/>
    <w:bookmarkStart w:id="2" w:name="_Hlk193300422"/>
    <w:r w:rsidRPr="00F978D7">
      <w:rPr>
        <w:sz w:val="16"/>
        <w:szCs w:val="16"/>
      </w:rPr>
      <w:t xml:space="preserve">Marché de Services relatif </w:t>
    </w:r>
    <w:r>
      <w:rPr>
        <w:sz w:val="16"/>
        <w:szCs w:val="16"/>
      </w:rPr>
      <w:t>à</w:t>
    </w:r>
    <w:r w:rsidRPr="00F978D7">
      <w:rPr>
        <w:sz w:val="16"/>
        <w:szCs w:val="16"/>
      </w:rPr>
      <w:t xml:space="preserve"> « </w:t>
    </w:r>
    <w:bookmarkStart w:id="3" w:name="_Hlk193296842"/>
    <w:r w:rsidRPr="00546C58">
      <w:rPr>
        <w:sz w:val="16"/>
        <w:szCs w:val="16"/>
      </w:rPr>
      <w:t>une mission de contrôle et surveillance des travaux pour la réhabilitation des pistes de desserte des zones de production agricole situées en communes Rugombo, Buganda et Murwi, province de Cibitoke</w:t>
    </w:r>
    <w:r w:rsidRPr="00F978D7">
      <w:rPr>
        <w:sz w:val="16"/>
        <w:szCs w:val="16"/>
      </w:rPr>
      <w:t>».</w:t>
    </w:r>
    <w:bookmarkEnd w:id="1"/>
  </w:p>
  <w:bookmarkEnd w:id="0"/>
  <w:bookmarkEnd w:id="2"/>
  <w:bookmarkEnd w:id="3"/>
  <w:p w14:paraId="304CCBB9" w14:textId="561A5F69" w:rsidR="00862FF6" w:rsidRDefault="00862FF6" w:rsidP="00F978D7">
    <w:pPr>
      <w:pStyle w:val="Footer"/>
      <w:tabs>
        <w:tab w:val="left" w:pos="708"/>
        <w:tab w:val="right" w:pos="8504"/>
      </w:tabs>
    </w:pPr>
    <w:r>
      <w:tab/>
    </w:r>
    <w:r>
      <w:tab/>
    </w:r>
    <w:r>
      <w:tab/>
    </w:r>
    <w:r>
      <w:fldChar w:fldCharType="begin"/>
    </w:r>
    <w:r>
      <w:instrText>PAGE   \* MERGEFORMAT</w:instrText>
    </w:r>
    <w:r>
      <w:fldChar w:fldCharType="separate"/>
    </w:r>
    <w:r w:rsidRPr="002B53B3">
      <w:rPr>
        <w:noProof/>
        <w:lang w:val="fr-FR"/>
      </w:rPr>
      <w:t>11</w:t>
    </w:r>
    <w:r>
      <w:fldChar w:fldCharType="end"/>
    </w:r>
  </w:p>
  <w:p w14:paraId="0D30556C" w14:textId="77777777" w:rsidR="00862FF6" w:rsidRDefault="00862FF6" w:rsidP="00F04881">
    <w:pPr>
      <w:pStyle w:val="Footer"/>
      <w:ind w:firstLine="70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FFA19" w14:textId="37A94655" w:rsidR="00862FF6" w:rsidRDefault="00862FF6">
    <w:pPr>
      <w:pStyle w:val="Footer"/>
      <w:jc w:val="right"/>
    </w:pPr>
    <w:r>
      <w:rPr>
        <w:noProof/>
        <w:lang w:eastAsia="fr-BE"/>
      </w:rPr>
      <mc:AlternateContent>
        <mc:Choice Requires="wps">
          <w:drawing>
            <wp:anchor distT="45720" distB="45720" distL="114300" distR="114300" simplePos="0" relativeHeight="251658243" behindDoc="1" locked="0" layoutInCell="1" allowOverlap="1" wp14:anchorId="739A9B1B" wp14:editId="490DF628">
              <wp:simplePos x="0" y="0"/>
              <wp:positionH relativeFrom="margin">
                <wp:posOffset>84455</wp:posOffset>
              </wp:positionH>
              <wp:positionV relativeFrom="page">
                <wp:posOffset>9829800</wp:posOffset>
              </wp:positionV>
              <wp:extent cx="5006340" cy="594360"/>
              <wp:effectExtent l="0" t="0" r="0"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340" cy="594360"/>
                      </a:xfrm>
                      <a:prstGeom prst="rect">
                        <a:avLst/>
                      </a:prstGeom>
                      <a:solidFill>
                        <a:srgbClr val="FFFFFF"/>
                      </a:solidFill>
                      <a:ln w="9525">
                        <a:noFill/>
                        <a:miter lim="800000"/>
                        <a:headEnd/>
                        <a:tailEnd/>
                      </a:ln>
                    </wps:spPr>
                    <wps:txbx>
                      <w:txbxContent>
                        <w:p w14:paraId="60800BC4" w14:textId="77777777" w:rsidR="00862FF6" w:rsidRPr="00126C92" w:rsidRDefault="00862FF6" w:rsidP="008367A0">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2B504AA0" w14:textId="77777777" w:rsidR="00862FF6" w:rsidRPr="00126C92" w:rsidRDefault="00862FF6"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9A9B1B" id="_x0000_t202" coordsize="21600,21600" o:spt="202" path="m,l,21600r21600,l21600,xe">
              <v:stroke joinstyle="miter"/>
              <v:path gradientshapeok="t" o:connecttype="rect"/>
            </v:shapetype>
            <v:shape id="Zone de texte 3" o:spid="_x0000_s1028" type="#_x0000_t202" style="position:absolute;left:0;text-align:left;margin-left:6.65pt;margin-top:774pt;width:394.2pt;height:46.8pt;z-index:-251658237;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" stroked="f">
              <v:textbox>
                <w:txbxContent>
                  <w:p w14:paraId="60800BC4" w14:textId="77777777" w:rsidR="00862FF6" w:rsidRPr="00126C92" w:rsidRDefault="00862FF6" w:rsidP="008367A0">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2B504AA0" w14:textId="77777777" w:rsidR="00862FF6" w:rsidRPr="00126C92" w:rsidRDefault="00862FF6"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v:textbox>
              <w10:wrap anchorx="margin" anchory="page"/>
            </v:shape>
          </w:pict>
        </mc:Fallback>
      </mc:AlternateContent>
    </w:r>
    <w:r>
      <w:fldChar w:fldCharType="begin"/>
    </w:r>
    <w:r>
      <w:instrText>PAGE   \* MERGEFORMAT</w:instrText>
    </w:r>
    <w:r>
      <w:fldChar w:fldCharType="separate"/>
    </w:r>
    <w:r w:rsidRPr="002B53B3">
      <w:rPr>
        <w:noProof/>
        <w:lang w:val="fr-FR"/>
      </w:rPr>
      <w:t>1</w:t>
    </w:r>
    <w:r>
      <w:fldChar w:fldCharType="end"/>
    </w:r>
  </w:p>
  <w:p w14:paraId="197A7CE8" w14:textId="77777777" w:rsidR="00862FF6" w:rsidRDefault="00862F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475ED" w14:textId="432CB79F" w:rsidR="00862FF6" w:rsidRDefault="00862FF6">
    <w:pPr>
      <w:pStyle w:val="Footer"/>
      <w:jc w:val="right"/>
    </w:pPr>
    <w:r>
      <w:rPr>
        <w:noProof/>
        <w:lang w:eastAsia="fr-BE"/>
      </w:rPr>
      <mc:AlternateContent>
        <mc:Choice Requires="wps">
          <w:drawing>
            <wp:anchor distT="45720" distB="45720" distL="114300" distR="114300" simplePos="0" relativeHeight="251658244" behindDoc="1" locked="0" layoutInCell="1" allowOverlap="1" wp14:anchorId="02F0D543" wp14:editId="28398EEC">
              <wp:simplePos x="0" y="0"/>
              <wp:positionH relativeFrom="margin">
                <wp:posOffset>84455</wp:posOffset>
              </wp:positionH>
              <wp:positionV relativeFrom="page">
                <wp:posOffset>9829800</wp:posOffset>
              </wp:positionV>
              <wp:extent cx="5006340" cy="594360"/>
              <wp:effectExtent l="0" t="0" r="0" b="0"/>
              <wp:wrapNone/>
              <wp:docPr id="1"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340" cy="594360"/>
                      </a:xfrm>
                      <a:prstGeom prst="rect">
                        <a:avLst/>
                      </a:prstGeom>
                      <a:solidFill>
                        <a:srgbClr val="FFFFFF"/>
                      </a:solidFill>
                      <a:ln w="9525">
                        <a:noFill/>
                        <a:miter lim="800000"/>
                        <a:headEnd/>
                        <a:tailEnd/>
                      </a:ln>
                    </wps:spPr>
                    <wps:txbx>
                      <w:txbxContent>
                        <w:p w14:paraId="6C9C4165" w14:textId="77777777" w:rsidR="00862FF6" w:rsidRPr="00126C92" w:rsidRDefault="00862FF6" w:rsidP="008367A0">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41859E1A" w14:textId="77777777" w:rsidR="00862FF6" w:rsidRPr="00126C92" w:rsidRDefault="00862FF6"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F0D543" id="_x0000_t202" coordsize="21600,21600" o:spt="202" path="m,l,21600r21600,l21600,xe">
              <v:stroke joinstyle="miter"/>
              <v:path gradientshapeok="t" o:connecttype="rect"/>
            </v:shapetype>
            <v:shape id="_x0000_s1029" type="#_x0000_t202" style="position:absolute;left:0;text-align:left;margin-left:6.65pt;margin-top:774pt;width:394.2pt;height:46.8pt;z-index:-2516582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" stroked="f">
              <v:textbox>
                <w:txbxContent>
                  <w:p w14:paraId="6C9C4165" w14:textId="77777777" w:rsidR="00862FF6" w:rsidRPr="00126C92" w:rsidRDefault="00862FF6" w:rsidP="008367A0">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41859E1A" w14:textId="77777777" w:rsidR="00862FF6" w:rsidRPr="00126C92" w:rsidRDefault="00862FF6"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v:textbox>
              <w10:wrap anchorx="margin" anchory="page"/>
            </v:shape>
          </w:pict>
        </mc:Fallback>
      </mc:AlternateContent>
    </w:r>
    <w:r>
      <w:fldChar w:fldCharType="begin"/>
    </w:r>
    <w:r>
      <w:instrText>PAGE   \* MERGEFORMAT</w:instrText>
    </w:r>
    <w:r>
      <w:fldChar w:fldCharType="separate"/>
    </w:r>
    <w:r w:rsidRPr="002B53B3">
      <w:rPr>
        <w:noProof/>
        <w:lang w:val="fr-FR"/>
      </w:rPr>
      <w:t>2</w:t>
    </w:r>
    <w:r>
      <w:fldChar w:fldCharType="end"/>
    </w:r>
  </w:p>
  <w:p w14:paraId="527CFB09" w14:textId="77777777" w:rsidR="00862FF6" w:rsidRDefault="00862F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8ED0A1" w14:textId="77777777" w:rsidR="00603162" w:rsidRDefault="00603162" w:rsidP="00C913B3">
      <w:pPr>
        <w:spacing w:after="0" w:line="240" w:lineRule="auto"/>
      </w:pPr>
      <w:r>
        <w:separator/>
      </w:r>
    </w:p>
  </w:footnote>
  <w:footnote w:type="continuationSeparator" w:id="0">
    <w:p w14:paraId="681C63CB" w14:textId="77777777" w:rsidR="00603162" w:rsidRDefault="00603162" w:rsidP="00C913B3">
      <w:pPr>
        <w:spacing w:after="0" w:line="240" w:lineRule="auto"/>
      </w:pPr>
      <w:r>
        <w:continuationSeparator/>
      </w:r>
    </w:p>
  </w:footnote>
  <w:footnote w:type="continuationNotice" w:id="1">
    <w:p w14:paraId="77F58717" w14:textId="77777777" w:rsidR="00603162" w:rsidRDefault="00603162">
      <w:pPr>
        <w:spacing w:after="0" w:line="240" w:lineRule="auto"/>
      </w:pPr>
    </w:p>
  </w:footnote>
  <w:footnote w:id="2">
    <w:p w14:paraId="4E45120B" w14:textId="765840C9" w:rsidR="00862FF6" w:rsidRDefault="00862FF6">
      <w:pPr>
        <w:pStyle w:val="FootnoteText"/>
      </w:pPr>
    </w:p>
  </w:footnote>
  <w:footnote w:id="3">
    <w:p w14:paraId="76C72B7D" w14:textId="77777777" w:rsidR="00862FF6" w:rsidRDefault="00862FF6" w:rsidP="00C91137">
      <w:pPr>
        <w:pStyle w:val="FootnoteText"/>
      </w:pPr>
      <w:r>
        <w:rPr>
          <w:rStyle w:val="FootnoteReference"/>
        </w:rPr>
        <w:footnoteRef/>
      </w:r>
      <w:r>
        <w:t xml:space="preserve"> M.B. du 30 décembre 1998, du 17 novembre 2001, du 6 juillet 2012, du 15 janvier 2013 et du 26 mars 2013.</w:t>
      </w:r>
    </w:p>
  </w:footnote>
  <w:footnote w:id="4">
    <w:p w14:paraId="51DC4555" w14:textId="77777777" w:rsidR="00862FF6" w:rsidRPr="0021448A" w:rsidRDefault="00862FF6" w:rsidP="00C91137">
      <w:pPr>
        <w:pStyle w:val="FootnoteText"/>
        <w:rPr>
          <w:rStyle w:val="FootnoteReference"/>
          <w:sz w:val="22"/>
          <w:szCs w:val="22"/>
        </w:rPr>
      </w:pPr>
      <w:r w:rsidRPr="0021448A">
        <w:rPr>
          <w:rStyle w:val="FootnoteReference"/>
          <w:sz w:val="22"/>
          <w:szCs w:val="22"/>
        </w:rPr>
        <w:footnoteRef/>
      </w:r>
      <w:r w:rsidRPr="0021448A">
        <w:rPr>
          <w:rStyle w:val="FootnoteReference"/>
          <w:sz w:val="22"/>
          <w:szCs w:val="22"/>
        </w:rPr>
        <w:t xml:space="preserve"> M.B. du 1er juillet 1999.</w:t>
      </w:r>
    </w:p>
  </w:footnote>
  <w:footnote w:id="5">
    <w:p w14:paraId="3A706C31" w14:textId="77777777" w:rsidR="00862FF6" w:rsidRPr="00C81AA0" w:rsidRDefault="00862FF6" w:rsidP="0067285B">
      <w:pPr>
        <w:pStyle w:val="FootnoteText"/>
      </w:pPr>
      <w:r w:rsidRPr="00C81AA0">
        <w:rPr>
          <w:rStyle w:val="FootnoteReference"/>
        </w:rPr>
        <w:footnoteRef/>
      </w:r>
      <w:r w:rsidRPr="00C81AA0">
        <w:t xml:space="preserve"> M.B. du 18 novembre 2008.</w:t>
      </w:r>
    </w:p>
  </w:footnote>
  <w:footnote w:id="6">
    <w:p w14:paraId="05F368D9" w14:textId="77777777" w:rsidR="00862FF6" w:rsidRPr="00C81AA0" w:rsidRDefault="00862FF6" w:rsidP="0067285B">
      <w:pPr>
        <w:pStyle w:val="FootnoteText"/>
      </w:pPr>
      <w:r w:rsidRPr="00C81AA0">
        <w:rPr>
          <w:rStyle w:val="FootnoteReference"/>
        </w:rPr>
        <w:footnoteRef/>
      </w:r>
      <w:r w:rsidRPr="00C81AA0">
        <w:t xml:space="preserve"> </w:t>
      </w:r>
      <w:r w:rsidRPr="00C81AA0">
        <w:rPr>
          <w:u w:val="single"/>
        </w:rPr>
        <w:t>http://www.ilo.org/ilolex/french/convdisp1.htm</w:t>
      </w:r>
      <w:r w:rsidRPr="00C81AA0">
        <w:t>.</w:t>
      </w:r>
    </w:p>
  </w:footnote>
  <w:footnote w:id="7">
    <w:p w14:paraId="541900B0" w14:textId="77777777" w:rsidR="00862FF6" w:rsidRPr="002B17C5" w:rsidRDefault="00862FF6" w:rsidP="002A1F15">
      <w:pPr>
        <w:pStyle w:val="FootnoteText"/>
      </w:pPr>
      <w:r w:rsidRPr="00C81AA0">
        <w:rPr>
          <w:rStyle w:val="FootnoteReference"/>
        </w:rPr>
        <w:footnoteRef/>
      </w:r>
      <w:r w:rsidRPr="00C81AA0">
        <w:t xml:space="preserve"> </w:t>
      </w:r>
      <w:r w:rsidRPr="002B17C5">
        <w:t xml:space="preserve">M.B. 14 juillet 2016. </w:t>
      </w:r>
    </w:p>
  </w:footnote>
  <w:footnote w:id="8">
    <w:p w14:paraId="5E3C4E75" w14:textId="77777777" w:rsidR="00862FF6" w:rsidRPr="00C81AA0" w:rsidRDefault="00862FF6" w:rsidP="002A1F15">
      <w:pPr>
        <w:pStyle w:val="FootnoteText"/>
      </w:pPr>
      <w:r w:rsidRPr="00C81AA0">
        <w:rPr>
          <w:rStyle w:val="FootnoteReference"/>
        </w:rPr>
        <w:footnoteRef/>
      </w:r>
      <w:r w:rsidRPr="00C81AA0">
        <w:t xml:space="preserve"> M.B. du 21 juin 2013.</w:t>
      </w:r>
    </w:p>
  </w:footnote>
  <w:footnote w:id="9">
    <w:p w14:paraId="4A9AB545" w14:textId="77777777" w:rsidR="00862FF6" w:rsidRPr="00C81AA0" w:rsidRDefault="00862FF6" w:rsidP="002A1F15">
      <w:pPr>
        <w:pStyle w:val="FootnoteText"/>
      </w:pPr>
      <w:r w:rsidRPr="00C81AA0">
        <w:rPr>
          <w:rStyle w:val="FootnoteReference"/>
        </w:rPr>
        <w:footnoteRef/>
      </w:r>
      <w:r w:rsidRPr="00C81AA0">
        <w:t xml:space="preserve"> M.B. 9 mai 2017. </w:t>
      </w:r>
    </w:p>
  </w:footnote>
  <w:footnote w:id="10">
    <w:p w14:paraId="2C28FEF2" w14:textId="77777777" w:rsidR="00862FF6" w:rsidRPr="002B17C5" w:rsidRDefault="00862FF6" w:rsidP="002A1F15">
      <w:pPr>
        <w:pStyle w:val="FootnoteText"/>
      </w:pPr>
      <w:r>
        <w:rPr>
          <w:rStyle w:val="FootnoteReference"/>
        </w:rPr>
        <w:footnoteRef/>
      </w:r>
      <w:r>
        <w:t xml:space="preserve"> M.B. 27 juin 2017.</w:t>
      </w:r>
    </w:p>
  </w:footnote>
  <w:footnote w:id="11">
    <w:p w14:paraId="0A96C859" w14:textId="77777777" w:rsidR="00862FF6" w:rsidRPr="009F0774" w:rsidRDefault="00862FF6" w:rsidP="00FB4DBA">
      <w:pPr>
        <w:pStyle w:val="FootnoteText"/>
      </w:pPr>
      <w:r>
        <w:rPr>
          <w:rStyle w:val="FootnoteReference"/>
        </w:rPr>
        <w:footnoteRef/>
      </w:r>
      <w:r>
        <w:t xml:space="preserve"> Pour les marchés d’un montant égal ou supérieur à 135.000 € htva, le P.A. a l’obligation d’envisager l’allotissement du marché, sauf motivation dans le dossier du marché.</w:t>
      </w:r>
    </w:p>
  </w:footnote>
  <w:footnote w:id="12">
    <w:p w14:paraId="5590A5D1" w14:textId="77777777" w:rsidR="00862FF6" w:rsidRPr="00067DE5" w:rsidRDefault="00862FF6" w:rsidP="00FB4DBA">
      <w:pPr>
        <w:pStyle w:val="FootnoteText"/>
      </w:pPr>
      <w:r>
        <w:rPr>
          <w:rStyle w:val="FootnoteReference"/>
        </w:rPr>
        <w:footnoteRef/>
      </w:r>
      <w:r>
        <w:t xml:space="preserve"> Ne pas confondre durée du marché et délai d’exécution.</w:t>
      </w:r>
    </w:p>
  </w:footnote>
  <w:footnote w:id="13">
    <w:p w14:paraId="3E10F931" w14:textId="1B9732F2" w:rsidR="00862FF6" w:rsidRPr="008C4A21" w:rsidRDefault="00862FF6">
      <w:pPr>
        <w:pStyle w:val="FootnoteText"/>
        <w:rPr>
          <w:sz w:val="16"/>
          <w:szCs w:val="16"/>
        </w:rPr>
      </w:pPr>
      <w:r w:rsidRPr="008C4A21">
        <w:rPr>
          <w:rStyle w:val="FootnoteReference"/>
          <w:sz w:val="16"/>
          <w:szCs w:val="16"/>
        </w:rPr>
        <w:footnoteRef/>
      </w:r>
      <w:r w:rsidRPr="008C4A21">
        <w:rPr>
          <w:sz w:val="16"/>
          <w:szCs w:val="16"/>
        </w:rPr>
        <w:t xml:space="preserve"> </w:t>
      </w:r>
      <w:r w:rsidRPr="00632933">
        <w:rPr>
          <w:rFonts w:ascii="Georgia" w:hAnsi="Georgia"/>
          <w:sz w:val="16"/>
          <w:szCs w:val="16"/>
        </w:rPr>
        <w:t>Article 83 de l’AR Passation</w:t>
      </w:r>
    </w:p>
  </w:footnote>
  <w:footnote w:id="14">
    <w:p w14:paraId="61E424FA" w14:textId="77777777" w:rsidR="00862FF6" w:rsidRDefault="00862FF6" w:rsidP="00E535C1">
      <w:pPr>
        <w:pStyle w:val="FootnoteText"/>
      </w:pPr>
      <w:r>
        <w:rPr>
          <w:rStyle w:val="FootnoteReference"/>
        </w:rPr>
        <w:footnoteRef/>
      </w:r>
      <w:r>
        <w:t xml:space="preserve"> </w:t>
      </w:r>
      <w:r w:rsidRPr="000D3026">
        <w:t>Comme indiqué sur le document officiel.</w:t>
      </w:r>
    </w:p>
  </w:footnote>
  <w:footnote w:id="15">
    <w:p w14:paraId="086B6F14" w14:textId="77777777" w:rsidR="00862FF6" w:rsidRDefault="00862FF6" w:rsidP="00E535C1">
      <w:pPr>
        <w:pStyle w:val="FootnoteText"/>
      </w:pPr>
      <w:r>
        <w:rPr>
          <w:rStyle w:val="FootnoteReference"/>
        </w:rPr>
        <w:footnoteRef/>
      </w:r>
      <w:r>
        <w:t xml:space="preserve"> </w:t>
      </w:r>
      <w:r w:rsidRPr="000D3026">
        <w:t>Accepté uniquement pour la Grande-Bretagne, l'Irlande, le Danemark, la Suède, la Finlande, la Norvège, l'Islande, le Canada, les États-Unis et l'Australie.</w:t>
      </w:r>
    </w:p>
  </w:footnote>
  <w:footnote w:id="16">
    <w:p w14:paraId="1C910718" w14:textId="77777777" w:rsidR="00862FF6" w:rsidRDefault="00862FF6" w:rsidP="00E535C1">
      <w:pPr>
        <w:pStyle w:val="FootnoteText"/>
      </w:pPr>
      <w:r>
        <w:rPr>
          <w:rStyle w:val="FootnoteReference"/>
        </w:rPr>
        <w:footnoteRef/>
      </w:r>
      <w:r>
        <w:t xml:space="preserve"> </w:t>
      </w:r>
      <w:r w:rsidRPr="000D3026">
        <w:t>A défaut des autres documents d'identités: titre de séjour ou passeport diplomatique.</w:t>
      </w:r>
    </w:p>
  </w:footnote>
  <w:footnote w:id="17">
    <w:p w14:paraId="02C9D95F" w14:textId="77777777" w:rsidR="00862FF6" w:rsidRDefault="00862FF6" w:rsidP="00E535C1">
      <w:pPr>
        <w:pStyle w:val="FootnoteText"/>
      </w:pPr>
      <w:r>
        <w:rPr>
          <w:rStyle w:val="FootnoteReference"/>
        </w:rPr>
        <w:footnoteRef/>
      </w:r>
      <w:r>
        <w:t xml:space="preserve"> </w:t>
      </w:r>
      <w:r w:rsidRPr="000D3026">
        <w:t>Voir le tableau des dénominations correspondantes par pays.</w:t>
      </w:r>
    </w:p>
  </w:footnote>
  <w:footnote w:id="18">
    <w:p w14:paraId="14A4C717" w14:textId="77777777" w:rsidR="00862FF6" w:rsidRDefault="00862FF6" w:rsidP="00E535C1">
      <w:pPr>
        <w:pStyle w:val="FootnoteText"/>
      </w:pPr>
      <w:r>
        <w:rPr>
          <w:rStyle w:val="FootnoteReference"/>
        </w:rPr>
        <w:footnoteRef/>
      </w:r>
      <w:r>
        <w:t xml:space="preserve"> </w:t>
      </w:r>
      <w:r w:rsidRPr="000D3026">
        <w:t>Indiquer la région, l'état ou la province uniquement pour les pays non membres de l'UE, à l'exclusion des pays de l'AELE et des pays candidats.</w:t>
      </w:r>
    </w:p>
  </w:footnote>
  <w:footnote w:id="19">
    <w:p w14:paraId="10766BF7" w14:textId="77777777" w:rsidR="00862FF6" w:rsidRDefault="00862FF6" w:rsidP="00E535C1">
      <w:pPr>
        <w:pStyle w:val="FootnoteText"/>
      </w:pPr>
      <w:r>
        <w:rPr>
          <w:rStyle w:val="FootnoteReference"/>
        </w:rPr>
        <w:footnoteRef/>
      </w:r>
      <w:r>
        <w:t xml:space="preserve"> </w:t>
      </w:r>
      <w:r w:rsidRPr="000D3026">
        <w:t>Dénomination nationale et sa traduction en EN ou FR, le cas échéant.</w:t>
      </w:r>
    </w:p>
  </w:footnote>
  <w:footnote w:id="20">
    <w:p w14:paraId="2A18AC76" w14:textId="77777777" w:rsidR="00862FF6" w:rsidRDefault="00862FF6" w:rsidP="00E535C1">
      <w:pPr>
        <w:pStyle w:val="FootnoteText"/>
      </w:pPr>
      <w:r>
        <w:rPr>
          <w:rStyle w:val="FootnoteReference"/>
        </w:rPr>
        <w:footnoteRef/>
      </w:r>
      <w:r>
        <w:t xml:space="preserve"> </w:t>
      </w:r>
      <w:r w:rsidRPr="000D3026">
        <w:t>ONG = Organisation non gouvernementale, à remplir pour les organisations sans but lucratif.</w:t>
      </w:r>
    </w:p>
  </w:footnote>
  <w:footnote w:id="21">
    <w:p w14:paraId="0F9CFA85" w14:textId="77777777" w:rsidR="00862FF6" w:rsidRDefault="00862FF6" w:rsidP="00E535C1">
      <w:pPr>
        <w:pStyle w:val="FootnoteText"/>
      </w:pPr>
      <w:r>
        <w:rPr>
          <w:rStyle w:val="FootnoteReference"/>
        </w:rPr>
        <w:footnoteRef/>
      </w:r>
      <w:r>
        <w:t xml:space="preserve"> </w:t>
      </w:r>
      <w:r w:rsidRPr="000D3026">
        <w:t>Le numéro d’enregistrement au registre national des entreprises. Voir le tableau des dénominations correspondantes par pays.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644F0" w14:textId="77777777" w:rsidR="00862FF6" w:rsidRDefault="00862FF6" w:rsidP="0034799E">
    <w:pPr>
      <w:pStyle w:val="Header"/>
      <w:tabs>
        <w:tab w:val="clear" w:pos="4536"/>
        <w:tab w:val="clear" w:pos="9072"/>
        <w:tab w:val="left" w:pos="621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C7160" w14:textId="56258DCE" w:rsidR="00862FF6" w:rsidRDefault="00862FF6" w:rsidP="0034799E">
    <w:pPr>
      <w:pStyle w:val="Header"/>
      <w:tabs>
        <w:tab w:val="clear" w:pos="4536"/>
        <w:tab w:val="clear" w:pos="9072"/>
        <w:tab w:val="left" w:pos="1620"/>
      </w:tabs>
    </w:pPr>
    <w:r>
      <w:rPr>
        <w:noProof/>
        <w:lang w:eastAsia="fr-BE"/>
      </w:rPr>
      <w:drawing>
        <wp:anchor distT="36576" distB="59055" distL="163068" distR="161925" simplePos="0" relativeHeight="251658242" behindDoc="0" locked="1" layoutInCell="1" allowOverlap="1" wp14:anchorId="41945C02" wp14:editId="0D92DC99">
          <wp:simplePos x="0" y="0"/>
          <wp:positionH relativeFrom="column">
            <wp:posOffset>-1180592</wp:posOffset>
          </wp:positionH>
          <wp:positionV relativeFrom="page">
            <wp:posOffset>6731</wp:posOffset>
          </wp:positionV>
          <wp:extent cx="7542022" cy="10670794"/>
          <wp:effectExtent l="57150" t="38100" r="40005" b="54610"/>
          <wp:wrapNone/>
          <wp:docPr id="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a:extLst>
                      <a:ext uri="{28A0092B-C50C-407E-A947-70E740481C1C}">
                        <a14:useLocalDpi xmlns:a14="http://schemas.microsoft.com/office/drawing/2010/main" val="0"/>
                      </a:ext>
                    </a:extLst>
                  </a:blip>
                  <a:stretch>
                    <a:fillRect/>
                  </a:stretch>
                </pic:blipFill>
                <pic:spPr>
                  <a:xfrm>
                    <a:off x="0" y="0"/>
                    <a:ext cx="7541895" cy="10670540"/>
                  </a:xfrm>
                  <a:prstGeom prst="rect">
                    <a:avLst/>
                  </a:prstGeom>
                  <a:effectLst>
                    <a:outerShdw blurRad="50800" dist="12700" dir="5400000" algn="ctr" rotWithShape="0">
                      <a:srgbClr val="000000">
                        <a:alpha val="43137"/>
                      </a:srgbClr>
                    </a:outerShdw>
                  </a:effectLst>
                </pic:spPr>
              </pic:pic>
            </a:graphicData>
          </a:graphic>
          <wp14:sizeRelH relativeFrom="margin">
            <wp14:pctWidth>0</wp14:pctWidth>
          </wp14:sizeRelH>
          <wp14:sizeRelV relativeFrom="margin">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A01ED" w14:textId="24ADA682" w:rsidR="00862FF6" w:rsidRDefault="00862FF6" w:rsidP="0034799E">
    <w:pPr>
      <w:pStyle w:val="Header"/>
      <w:tabs>
        <w:tab w:val="clear" w:pos="4536"/>
        <w:tab w:val="clear" w:pos="9072"/>
        <w:tab w:val="left" w:pos="1620"/>
      </w:tabs>
    </w:pPr>
    <w:r>
      <w:rPr>
        <w:noProof/>
        <w:lang w:eastAsia="fr-BE"/>
      </w:rPr>
      <w:drawing>
        <wp:anchor distT="0" distB="0" distL="114300" distR="114300" simplePos="0" relativeHeight="251658241" behindDoc="1" locked="0" layoutInCell="1" allowOverlap="1" wp14:anchorId="0D3D479C" wp14:editId="2C67C998">
          <wp:simplePos x="0" y="0"/>
          <wp:positionH relativeFrom="column">
            <wp:posOffset>-1157605</wp:posOffset>
          </wp:positionH>
          <wp:positionV relativeFrom="paragraph">
            <wp:posOffset>-419735</wp:posOffset>
          </wp:positionV>
          <wp:extent cx="7513320" cy="10633075"/>
          <wp:effectExtent l="0" t="0" r="0" b="0"/>
          <wp:wrapNone/>
          <wp:docPr id="1571862087"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3320" cy="106330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multilevel"/>
    <w:tmpl w:val="645C9BE8"/>
    <w:lvl w:ilvl="0">
      <w:start w:val="1"/>
      <w:numFmt w:val="decimal"/>
      <w:lvlText w:val="%1."/>
      <w:lvlJc w:val="left"/>
      <w:pPr>
        <w:tabs>
          <w:tab w:val="num" w:pos="720"/>
        </w:tabs>
        <w:ind w:left="720" w:hanging="360"/>
      </w:pPr>
      <w:rPr>
        <w:rFonts w:ascii="Garamond" w:hAnsi="Garamond" w:hint="default"/>
      </w:rPr>
    </w:lvl>
    <w:lvl w:ilvl="1">
      <w:start w:val="1"/>
      <w:numFmt w:val="decimal"/>
      <w:lvlText w:val="%2."/>
      <w:lvlJc w:val="left"/>
      <w:pPr>
        <w:tabs>
          <w:tab w:val="num" w:pos="-1800"/>
        </w:tabs>
        <w:ind w:left="-180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080"/>
        </w:tabs>
        <w:ind w:left="-1080" w:hanging="360"/>
      </w:pPr>
      <w:rPr>
        <w:rFonts w:hint="default"/>
      </w:rPr>
    </w:lvl>
    <w:lvl w:ilvl="4">
      <w:start w:val="1"/>
      <w:numFmt w:val="decimal"/>
      <w:lvlText w:val="%5."/>
      <w:lvlJc w:val="left"/>
      <w:pPr>
        <w:tabs>
          <w:tab w:val="num" w:pos="-720"/>
        </w:tabs>
        <w:ind w:left="-720" w:hanging="360"/>
      </w:pPr>
      <w:rPr>
        <w:rFonts w:hint="default"/>
      </w:rPr>
    </w:lvl>
    <w:lvl w:ilvl="5">
      <w:start w:val="1"/>
      <w:numFmt w:val="decimal"/>
      <w:lvlText w:val="%6."/>
      <w:lvlJc w:val="left"/>
      <w:pPr>
        <w:tabs>
          <w:tab w:val="num" w:pos="-360"/>
        </w:tabs>
        <w:ind w:left="-360" w:hanging="360"/>
      </w:pPr>
      <w:rPr>
        <w:rFonts w:hint="default"/>
      </w:rPr>
    </w:lvl>
    <w:lvl w:ilvl="6">
      <w:start w:val="1"/>
      <w:numFmt w:val="decimal"/>
      <w:lvlText w:val="%7."/>
      <w:lvlJc w:val="left"/>
      <w:pPr>
        <w:tabs>
          <w:tab w:val="num" w:pos="0"/>
        </w:tabs>
        <w:ind w:left="0" w:hanging="360"/>
      </w:pPr>
      <w:rPr>
        <w:rFonts w:hint="default"/>
      </w:rPr>
    </w:lvl>
    <w:lvl w:ilvl="7">
      <w:start w:val="1"/>
      <w:numFmt w:val="decimal"/>
      <w:lvlText w:val="%8."/>
      <w:lvlJc w:val="left"/>
      <w:pPr>
        <w:tabs>
          <w:tab w:val="num" w:pos="360"/>
        </w:tabs>
        <w:ind w:left="360" w:hanging="360"/>
      </w:pPr>
      <w:rPr>
        <w:rFonts w:hint="default"/>
      </w:rPr>
    </w:lvl>
    <w:lvl w:ilvl="8">
      <w:start w:val="1"/>
      <w:numFmt w:val="decimal"/>
      <w:pStyle w:val="BTCBullets"/>
      <w:lvlText w:val="%9."/>
      <w:lvlJc w:val="left"/>
      <w:pPr>
        <w:tabs>
          <w:tab w:val="num" w:pos="720"/>
        </w:tabs>
        <w:ind w:left="720" w:hanging="360"/>
      </w:pPr>
      <w:rPr>
        <w:rFonts w:hint="default"/>
      </w:rPr>
    </w:lvl>
  </w:abstractNum>
  <w:abstractNum w:abstractNumId="1" w15:restartNumberingAfterBreak="0">
    <w:nsid w:val="0267572A"/>
    <w:multiLevelType w:val="hybridMultilevel"/>
    <w:tmpl w:val="5B261444"/>
    <w:lvl w:ilvl="0" w:tplc="F194624E">
      <w:start w:val="59"/>
      <w:numFmt w:val="bullet"/>
      <w:lvlText w:val="-"/>
      <w:lvlJc w:val="left"/>
      <w:pPr>
        <w:ind w:left="720" w:hanging="360"/>
      </w:pPr>
      <w:rPr>
        <w:rFonts w:ascii="Arial" w:eastAsia="DejaVu Sans" w:hAnsi="Arial" w:cs="Aria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 w15:restartNumberingAfterBreak="0">
    <w:nsid w:val="041816BF"/>
    <w:multiLevelType w:val="hybridMultilevel"/>
    <w:tmpl w:val="9B1291B8"/>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45C5E5E"/>
    <w:multiLevelType w:val="multilevel"/>
    <w:tmpl w:val="BE46F99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344F80"/>
    <w:multiLevelType w:val="hybridMultilevel"/>
    <w:tmpl w:val="71100F12"/>
    <w:lvl w:ilvl="0" w:tplc="CBC028B6">
      <w:numFmt w:val="bullet"/>
      <w:lvlText w:val="-"/>
      <w:lvlJc w:val="left"/>
      <w:pPr>
        <w:ind w:left="720" w:hanging="360"/>
      </w:pPr>
      <w:rPr>
        <w:rFonts w:ascii="Calibri" w:eastAsiaTheme="minorHAns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07A0396F"/>
    <w:multiLevelType w:val="hybridMultilevel"/>
    <w:tmpl w:val="2E26F81E"/>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6" w15:restartNumberingAfterBreak="0">
    <w:nsid w:val="0C8F68E0"/>
    <w:multiLevelType w:val="hybridMultilevel"/>
    <w:tmpl w:val="59BE21B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0F6959AA"/>
    <w:multiLevelType w:val="multilevel"/>
    <w:tmpl w:val="1BA62F86"/>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10777B6"/>
    <w:multiLevelType w:val="multilevel"/>
    <w:tmpl w:val="9CFAA074"/>
    <w:lvl w:ilvl="0">
      <w:start w:val="8"/>
      <w:numFmt w:val="decimal"/>
      <w:lvlText w:val="%1."/>
      <w:lvlJc w:val="left"/>
      <w:pPr>
        <w:ind w:left="360" w:hanging="360"/>
      </w:pPr>
      <w:rPr>
        <w:rFonts w:cs="Open Sans" w:hint="default"/>
      </w:rPr>
    </w:lvl>
    <w:lvl w:ilvl="1">
      <w:start w:val="1"/>
      <w:numFmt w:val="decimal"/>
      <w:lvlText w:val="%1.%2."/>
      <w:lvlJc w:val="left"/>
      <w:pPr>
        <w:ind w:left="720" w:hanging="720"/>
      </w:pPr>
      <w:rPr>
        <w:rFonts w:cs="Open Sans" w:hint="default"/>
      </w:rPr>
    </w:lvl>
    <w:lvl w:ilvl="2">
      <w:start w:val="1"/>
      <w:numFmt w:val="decimal"/>
      <w:lvlText w:val="%1.%2.%3."/>
      <w:lvlJc w:val="left"/>
      <w:pPr>
        <w:ind w:left="720" w:hanging="720"/>
      </w:pPr>
      <w:rPr>
        <w:rFonts w:cs="Open Sans" w:hint="default"/>
      </w:rPr>
    </w:lvl>
    <w:lvl w:ilvl="3">
      <w:start w:val="1"/>
      <w:numFmt w:val="decimal"/>
      <w:lvlText w:val="%1.%2.%3.%4."/>
      <w:lvlJc w:val="left"/>
      <w:pPr>
        <w:ind w:left="1080" w:hanging="1080"/>
      </w:pPr>
      <w:rPr>
        <w:rFonts w:cs="Open Sans" w:hint="default"/>
      </w:rPr>
    </w:lvl>
    <w:lvl w:ilvl="4">
      <w:start w:val="1"/>
      <w:numFmt w:val="decimal"/>
      <w:lvlText w:val="%1.%2.%3.%4.%5."/>
      <w:lvlJc w:val="left"/>
      <w:pPr>
        <w:ind w:left="1080" w:hanging="1080"/>
      </w:pPr>
      <w:rPr>
        <w:rFonts w:cs="Open Sans" w:hint="default"/>
      </w:rPr>
    </w:lvl>
    <w:lvl w:ilvl="5">
      <w:start w:val="1"/>
      <w:numFmt w:val="decimal"/>
      <w:lvlText w:val="%1.%2.%3.%4.%5.%6."/>
      <w:lvlJc w:val="left"/>
      <w:pPr>
        <w:ind w:left="1440" w:hanging="1440"/>
      </w:pPr>
      <w:rPr>
        <w:rFonts w:cs="Open Sans" w:hint="default"/>
      </w:rPr>
    </w:lvl>
    <w:lvl w:ilvl="6">
      <w:start w:val="1"/>
      <w:numFmt w:val="decimal"/>
      <w:lvlText w:val="%1.%2.%3.%4.%5.%6.%7."/>
      <w:lvlJc w:val="left"/>
      <w:pPr>
        <w:ind w:left="1440" w:hanging="1440"/>
      </w:pPr>
      <w:rPr>
        <w:rFonts w:cs="Open Sans" w:hint="default"/>
      </w:rPr>
    </w:lvl>
    <w:lvl w:ilvl="7">
      <w:start w:val="1"/>
      <w:numFmt w:val="decimal"/>
      <w:lvlText w:val="%1.%2.%3.%4.%5.%6.%7.%8."/>
      <w:lvlJc w:val="left"/>
      <w:pPr>
        <w:ind w:left="1800" w:hanging="1800"/>
      </w:pPr>
      <w:rPr>
        <w:rFonts w:cs="Open Sans" w:hint="default"/>
      </w:rPr>
    </w:lvl>
    <w:lvl w:ilvl="8">
      <w:start w:val="1"/>
      <w:numFmt w:val="decimal"/>
      <w:lvlText w:val="%1.%2.%3.%4.%5.%6.%7.%8.%9."/>
      <w:lvlJc w:val="left"/>
      <w:pPr>
        <w:ind w:left="2160" w:hanging="2160"/>
      </w:pPr>
      <w:rPr>
        <w:rFonts w:cs="Open Sans" w:hint="default"/>
      </w:rPr>
    </w:lvl>
  </w:abstractNum>
  <w:abstractNum w:abstractNumId="9" w15:restartNumberingAfterBreak="0">
    <w:nsid w:val="119F32DC"/>
    <w:multiLevelType w:val="hybridMultilevel"/>
    <w:tmpl w:val="346A1A36"/>
    <w:lvl w:ilvl="0" w:tplc="34FC0432">
      <w:start w:val="4"/>
      <w:numFmt w:val="bullet"/>
      <w:lvlText w:val="-"/>
      <w:lvlJc w:val="left"/>
      <w:pPr>
        <w:tabs>
          <w:tab w:val="num" w:pos="1647"/>
        </w:tabs>
        <w:ind w:left="1647" w:hanging="360"/>
      </w:pPr>
      <w:rPr>
        <w:rFonts w:ascii="CG Times" w:eastAsia="Times New Roman" w:hAnsi="CG Times" w:cs="Times New Roman" w:hint="default"/>
      </w:rPr>
    </w:lvl>
    <w:lvl w:ilvl="1" w:tplc="4DBA6B70" w:tentative="1">
      <w:start w:val="1"/>
      <w:numFmt w:val="bullet"/>
      <w:lvlText w:val="o"/>
      <w:lvlJc w:val="left"/>
      <w:pPr>
        <w:tabs>
          <w:tab w:val="num" w:pos="2367"/>
        </w:tabs>
        <w:ind w:left="2367" w:hanging="360"/>
      </w:pPr>
      <w:rPr>
        <w:rFonts w:ascii="Courier New" w:hAnsi="Courier New" w:cs="Courier New" w:hint="default"/>
      </w:rPr>
    </w:lvl>
    <w:lvl w:ilvl="2" w:tplc="046ABBD0" w:tentative="1">
      <w:start w:val="1"/>
      <w:numFmt w:val="bullet"/>
      <w:lvlText w:val=""/>
      <w:lvlJc w:val="left"/>
      <w:pPr>
        <w:tabs>
          <w:tab w:val="num" w:pos="3087"/>
        </w:tabs>
        <w:ind w:left="3087" w:hanging="360"/>
      </w:pPr>
      <w:rPr>
        <w:rFonts w:ascii="Wingdings" w:hAnsi="Wingdings" w:hint="default"/>
      </w:rPr>
    </w:lvl>
    <w:lvl w:ilvl="3" w:tplc="D562A98C" w:tentative="1">
      <w:start w:val="1"/>
      <w:numFmt w:val="bullet"/>
      <w:lvlText w:val=""/>
      <w:lvlJc w:val="left"/>
      <w:pPr>
        <w:tabs>
          <w:tab w:val="num" w:pos="3807"/>
        </w:tabs>
        <w:ind w:left="3807" w:hanging="360"/>
      </w:pPr>
      <w:rPr>
        <w:rFonts w:ascii="Symbol" w:hAnsi="Symbol" w:hint="default"/>
      </w:rPr>
    </w:lvl>
    <w:lvl w:ilvl="4" w:tplc="0AA0E13C" w:tentative="1">
      <w:start w:val="1"/>
      <w:numFmt w:val="bullet"/>
      <w:lvlText w:val="o"/>
      <w:lvlJc w:val="left"/>
      <w:pPr>
        <w:tabs>
          <w:tab w:val="num" w:pos="4527"/>
        </w:tabs>
        <w:ind w:left="4527" w:hanging="360"/>
      </w:pPr>
      <w:rPr>
        <w:rFonts w:ascii="Courier New" w:hAnsi="Courier New" w:cs="Courier New" w:hint="default"/>
      </w:rPr>
    </w:lvl>
    <w:lvl w:ilvl="5" w:tplc="46381FF6" w:tentative="1">
      <w:start w:val="1"/>
      <w:numFmt w:val="bullet"/>
      <w:lvlText w:val=""/>
      <w:lvlJc w:val="left"/>
      <w:pPr>
        <w:tabs>
          <w:tab w:val="num" w:pos="5247"/>
        </w:tabs>
        <w:ind w:left="5247" w:hanging="360"/>
      </w:pPr>
      <w:rPr>
        <w:rFonts w:ascii="Wingdings" w:hAnsi="Wingdings" w:hint="default"/>
      </w:rPr>
    </w:lvl>
    <w:lvl w:ilvl="6" w:tplc="7264D51A" w:tentative="1">
      <w:start w:val="1"/>
      <w:numFmt w:val="bullet"/>
      <w:lvlText w:val=""/>
      <w:lvlJc w:val="left"/>
      <w:pPr>
        <w:tabs>
          <w:tab w:val="num" w:pos="5967"/>
        </w:tabs>
        <w:ind w:left="5967" w:hanging="360"/>
      </w:pPr>
      <w:rPr>
        <w:rFonts w:ascii="Symbol" w:hAnsi="Symbol" w:hint="default"/>
      </w:rPr>
    </w:lvl>
    <w:lvl w:ilvl="7" w:tplc="DCDEF2D4" w:tentative="1">
      <w:start w:val="1"/>
      <w:numFmt w:val="bullet"/>
      <w:lvlText w:val="o"/>
      <w:lvlJc w:val="left"/>
      <w:pPr>
        <w:tabs>
          <w:tab w:val="num" w:pos="6687"/>
        </w:tabs>
        <w:ind w:left="6687" w:hanging="360"/>
      </w:pPr>
      <w:rPr>
        <w:rFonts w:ascii="Courier New" w:hAnsi="Courier New" w:cs="Courier New" w:hint="default"/>
      </w:rPr>
    </w:lvl>
    <w:lvl w:ilvl="8" w:tplc="34F02248" w:tentative="1">
      <w:start w:val="1"/>
      <w:numFmt w:val="bullet"/>
      <w:lvlText w:val=""/>
      <w:lvlJc w:val="left"/>
      <w:pPr>
        <w:tabs>
          <w:tab w:val="num" w:pos="7407"/>
        </w:tabs>
        <w:ind w:left="7407" w:hanging="360"/>
      </w:pPr>
      <w:rPr>
        <w:rFonts w:ascii="Wingdings" w:hAnsi="Wingdings" w:hint="default"/>
      </w:rPr>
    </w:lvl>
  </w:abstractNum>
  <w:abstractNum w:abstractNumId="10" w15:restartNumberingAfterBreak="0">
    <w:nsid w:val="11D95BB2"/>
    <w:multiLevelType w:val="hybridMultilevel"/>
    <w:tmpl w:val="1ECAA1CE"/>
    <w:lvl w:ilvl="0" w:tplc="582CEDEC">
      <w:numFmt w:val="bullet"/>
      <w:lvlText w:val="-"/>
      <w:lvlJc w:val="left"/>
      <w:pPr>
        <w:ind w:left="720" w:hanging="360"/>
      </w:pPr>
      <w:rPr>
        <w:rFonts w:ascii="Calibri" w:eastAsia="Times New Roman" w:hAnsi="Calibri"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128640EB"/>
    <w:multiLevelType w:val="hybridMultilevel"/>
    <w:tmpl w:val="50DA4130"/>
    <w:lvl w:ilvl="0" w:tplc="FFFFFFFF">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46D4D7B"/>
    <w:multiLevelType w:val="hybridMultilevel"/>
    <w:tmpl w:val="1910DB40"/>
    <w:lvl w:ilvl="0" w:tplc="668C85B0">
      <w:start w:val="1"/>
      <w:numFmt w:val="bullet"/>
      <w:lvlText w:val="-"/>
      <w:lvlJc w:val="left"/>
      <w:pPr>
        <w:ind w:left="720" w:hanging="360"/>
      </w:pPr>
      <w:rPr>
        <w:rFonts w:ascii="Tahoma" w:eastAsia="Calibri" w:hAnsi="Tahoma" w:cs="Tahoma"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7A677A1"/>
    <w:multiLevelType w:val="multilevel"/>
    <w:tmpl w:val="FB9E9C70"/>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18BF03DD"/>
    <w:multiLevelType w:val="hybridMultilevel"/>
    <w:tmpl w:val="D83CF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A8E00C4"/>
    <w:multiLevelType w:val="multilevel"/>
    <w:tmpl w:val="B0B6E31C"/>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1B541CC2"/>
    <w:multiLevelType w:val="multilevel"/>
    <w:tmpl w:val="080C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1CBF745C"/>
    <w:multiLevelType w:val="multilevel"/>
    <w:tmpl w:val="79808E6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215C0849"/>
    <w:multiLevelType w:val="hybridMultilevel"/>
    <w:tmpl w:val="312AA174"/>
    <w:lvl w:ilvl="0" w:tplc="536CBEC8">
      <w:start w:val="5"/>
      <w:numFmt w:val="lowerLetter"/>
      <w:lvlText w:val="%1."/>
      <w:lvlJc w:val="left"/>
      <w:pPr>
        <w:tabs>
          <w:tab w:val="num" w:pos="720"/>
        </w:tabs>
        <w:ind w:left="720" w:hanging="360"/>
      </w:pPr>
    </w:lvl>
    <w:lvl w:ilvl="1" w:tplc="78385FFA" w:tentative="1">
      <w:start w:val="1"/>
      <w:numFmt w:val="lowerLetter"/>
      <w:lvlText w:val="%2."/>
      <w:lvlJc w:val="left"/>
      <w:pPr>
        <w:tabs>
          <w:tab w:val="num" w:pos="1440"/>
        </w:tabs>
        <w:ind w:left="1440" w:hanging="360"/>
      </w:pPr>
    </w:lvl>
    <w:lvl w:ilvl="2" w:tplc="55D2C1FC" w:tentative="1">
      <w:start w:val="1"/>
      <w:numFmt w:val="lowerLetter"/>
      <w:lvlText w:val="%3."/>
      <w:lvlJc w:val="left"/>
      <w:pPr>
        <w:tabs>
          <w:tab w:val="num" w:pos="2160"/>
        </w:tabs>
        <w:ind w:left="2160" w:hanging="360"/>
      </w:pPr>
    </w:lvl>
    <w:lvl w:ilvl="3" w:tplc="7A1A9A08" w:tentative="1">
      <w:start w:val="1"/>
      <w:numFmt w:val="lowerLetter"/>
      <w:lvlText w:val="%4."/>
      <w:lvlJc w:val="left"/>
      <w:pPr>
        <w:tabs>
          <w:tab w:val="num" w:pos="2880"/>
        </w:tabs>
        <w:ind w:left="2880" w:hanging="360"/>
      </w:pPr>
    </w:lvl>
    <w:lvl w:ilvl="4" w:tplc="ACD63370" w:tentative="1">
      <w:start w:val="1"/>
      <w:numFmt w:val="lowerLetter"/>
      <w:lvlText w:val="%5."/>
      <w:lvlJc w:val="left"/>
      <w:pPr>
        <w:tabs>
          <w:tab w:val="num" w:pos="3600"/>
        </w:tabs>
        <w:ind w:left="3600" w:hanging="360"/>
      </w:pPr>
    </w:lvl>
    <w:lvl w:ilvl="5" w:tplc="DE32E10C" w:tentative="1">
      <w:start w:val="1"/>
      <w:numFmt w:val="lowerLetter"/>
      <w:lvlText w:val="%6."/>
      <w:lvlJc w:val="left"/>
      <w:pPr>
        <w:tabs>
          <w:tab w:val="num" w:pos="4320"/>
        </w:tabs>
        <w:ind w:left="4320" w:hanging="360"/>
      </w:pPr>
    </w:lvl>
    <w:lvl w:ilvl="6" w:tplc="134CC260" w:tentative="1">
      <w:start w:val="1"/>
      <w:numFmt w:val="lowerLetter"/>
      <w:lvlText w:val="%7."/>
      <w:lvlJc w:val="left"/>
      <w:pPr>
        <w:tabs>
          <w:tab w:val="num" w:pos="5040"/>
        </w:tabs>
        <w:ind w:left="5040" w:hanging="360"/>
      </w:pPr>
    </w:lvl>
    <w:lvl w:ilvl="7" w:tplc="5E2C3B7A" w:tentative="1">
      <w:start w:val="1"/>
      <w:numFmt w:val="lowerLetter"/>
      <w:lvlText w:val="%8."/>
      <w:lvlJc w:val="left"/>
      <w:pPr>
        <w:tabs>
          <w:tab w:val="num" w:pos="5760"/>
        </w:tabs>
        <w:ind w:left="5760" w:hanging="360"/>
      </w:pPr>
    </w:lvl>
    <w:lvl w:ilvl="8" w:tplc="3488AAEA" w:tentative="1">
      <w:start w:val="1"/>
      <w:numFmt w:val="lowerLetter"/>
      <w:lvlText w:val="%9."/>
      <w:lvlJc w:val="left"/>
      <w:pPr>
        <w:tabs>
          <w:tab w:val="num" w:pos="6480"/>
        </w:tabs>
        <w:ind w:left="6480" w:hanging="360"/>
      </w:pPr>
    </w:lvl>
  </w:abstractNum>
  <w:abstractNum w:abstractNumId="19" w15:restartNumberingAfterBreak="0">
    <w:nsid w:val="22850D3C"/>
    <w:multiLevelType w:val="hybridMultilevel"/>
    <w:tmpl w:val="5940560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2DF0B5B"/>
    <w:multiLevelType w:val="multilevel"/>
    <w:tmpl w:val="8D6A89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4A50A10"/>
    <w:multiLevelType w:val="hybridMultilevel"/>
    <w:tmpl w:val="7C7E8232"/>
    <w:lvl w:ilvl="0" w:tplc="3B4643DC">
      <w:start w:val="3"/>
      <w:numFmt w:val="lowerLetter"/>
      <w:lvlText w:val="%1."/>
      <w:lvlJc w:val="left"/>
      <w:pPr>
        <w:tabs>
          <w:tab w:val="num" w:pos="720"/>
        </w:tabs>
        <w:ind w:left="720" w:hanging="360"/>
      </w:pPr>
    </w:lvl>
    <w:lvl w:ilvl="1" w:tplc="C0841876" w:tentative="1">
      <w:start w:val="1"/>
      <w:numFmt w:val="lowerLetter"/>
      <w:lvlText w:val="%2."/>
      <w:lvlJc w:val="left"/>
      <w:pPr>
        <w:tabs>
          <w:tab w:val="num" w:pos="1440"/>
        </w:tabs>
        <w:ind w:left="1440" w:hanging="360"/>
      </w:pPr>
    </w:lvl>
    <w:lvl w:ilvl="2" w:tplc="D67CCA70" w:tentative="1">
      <w:start w:val="1"/>
      <w:numFmt w:val="lowerLetter"/>
      <w:lvlText w:val="%3."/>
      <w:lvlJc w:val="left"/>
      <w:pPr>
        <w:tabs>
          <w:tab w:val="num" w:pos="2160"/>
        </w:tabs>
        <w:ind w:left="2160" w:hanging="360"/>
      </w:pPr>
    </w:lvl>
    <w:lvl w:ilvl="3" w:tplc="E6640A72" w:tentative="1">
      <w:start w:val="1"/>
      <w:numFmt w:val="lowerLetter"/>
      <w:lvlText w:val="%4."/>
      <w:lvlJc w:val="left"/>
      <w:pPr>
        <w:tabs>
          <w:tab w:val="num" w:pos="2880"/>
        </w:tabs>
        <w:ind w:left="2880" w:hanging="360"/>
      </w:pPr>
    </w:lvl>
    <w:lvl w:ilvl="4" w:tplc="235CFF34" w:tentative="1">
      <w:start w:val="1"/>
      <w:numFmt w:val="lowerLetter"/>
      <w:lvlText w:val="%5."/>
      <w:lvlJc w:val="left"/>
      <w:pPr>
        <w:tabs>
          <w:tab w:val="num" w:pos="3600"/>
        </w:tabs>
        <w:ind w:left="3600" w:hanging="360"/>
      </w:pPr>
    </w:lvl>
    <w:lvl w:ilvl="5" w:tplc="3724BC04" w:tentative="1">
      <w:start w:val="1"/>
      <w:numFmt w:val="lowerLetter"/>
      <w:lvlText w:val="%6."/>
      <w:lvlJc w:val="left"/>
      <w:pPr>
        <w:tabs>
          <w:tab w:val="num" w:pos="4320"/>
        </w:tabs>
        <w:ind w:left="4320" w:hanging="360"/>
      </w:pPr>
    </w:lvl>
    <w:lvl w:ilvl="6" w:tplc="5FD85758" w:tentative="1">
      <w:start w:val="1"/>
      <w:numFmt w:val="lowerLetter"/>
      <w:lvlText w:val="%7."/>
      <w:lvlJc w:val="left"/>
      <w:pPr>
        <w:tabs>
          <w:tab w:val="num" w:pos="5040"/>
        </w:tabs>
        <w:ind w:left="5040" w:hanging="360"/>
      </w:pPr>
    </w:lvl>
    <w:lvl w:ilvl="7" w:tplc="31421F02" w:tentative="1">
      <w:start w:val="1"/>
      <w:numFmt w:val="lowerLetter"/>
      <w:lvlText w:val="%8."/>
      <w:lvlJc w:val="left"/>
      <w:pPr>
        <w:tabs>
          <w:tab w:val="num" w:pos="5760"/>
        </w:tabs>
        <w:ind w:left="5760" w:hanging="360"/>
      </w:pPr>
    </w:lvl>
    <w:lvl w:ilvl="8" w:tplc="EF4A9554" w:tentative="1">
      <w:start w:val="1"/>
      <w:numFmt w:val="lowerLetter"/>
      <w:lvlText w:val="%9."/>
      <w:lvlJc w:val="left"/>
      <w:pPr>
        <w:tabs>
          <w:tab w:val="num" w:pos="6480"/>
        </w:tabs>
        <w:ind w:left="6480" w:hanging="360"/>
      </w:pPr>
    </w:lvl>
  </w:abstractNum>
  <w:abstractNum w:abstractNumId="22" w15:restartNumberingAfterBreak="0">
    <w:nsid w:val="24DA08F0"/>
    <w:multiLevelType w:val="hybridMultilevel"/>
    <w:tmpl w:val="146CD53A"/>
    <w:lvl w:ilvl="0" w:tplc="080C000B">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23" w15:restartNumberingAfterBreak="0">
    <w:nsid w:val="24E93B6D"/>
    <w:multiLevelType w:val="multilevel"/>
    <w:tmpl w:val="C61A504A"/>
    <w:lvl w:ilvl="0">
      <w:start w:val="15"/>
      <w:numFmt w:val="decimal"/>
      <w:lvlText w:val="%1."/>
      <w:lvlJc w:val="left"/>
      <w:pPr>
        <w:ind w:left="500" w:hanging="50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24" w15:restartNumberingAfterBreak="0">
    <w:nsid w:val="258F1F2B"/>
    <w:multiLevelType w:val="hybridMultilevel"/>
    <w:tmpl w:val="C6EA7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66E041C"/>
    <w:multiLevelType w:val="hybridMultilevel"/>
    <w:tmpl w:val="A2949D16"/>
    <w:lvl w:ilvl="0" w:tplc="571AED08">
      <w:start w:val="4"/>
      <w:numFmt w:val="decimal"/>
      <w:lvlText w:val="%1."/>
      <w:lvlJc w:val="left"/>
      <w:pPr>
        <w:tabs>
          <w:tab w:val="num" w:pos="720"/>
        </w:tabs>
        <w:ind w:left="720" w:hanging="360"/>
      </w:pPr>
    </w:lvl>
    <w:lvl w:ilvl="1" w:tplc="08FE3DB4" w:tentative="1">
      <w:start w:val="1"/>
      <w:numFmt w:val="decimal"/>
      <w:lvlText w:val="%2."/>
      <w:lvlJc w:val="left"/>
      <w:pPr>
        <w:tabs>
          <w:tab w:val="num" w:pos="1440"/>
        </w:tabs>
        <w:ind w:left="1440" w:hanging="360"/>
      </w:pPr>
    </w:lvl>
    <w:lvl w:ilvl="2" w:tplc="9D38FCBC" w:tentative="1">
      <w:start w:val="1"/>
      <w:numFmt w:val="decimal"/>
      <w:lvlText w:val="%3."/>
      <w:lvlJc w:val="left"/>
      <w:pPr>
        <w:tabs>
          <w:tab w:val="num" w:pos="2160"/>
        </w:tabs>
        <w:ind w:left="2160" w:hanging="360"/>
      </w:pPr>
    </w:lvl>
    <w:lvl w:ilvl="3" w:tplc="4680F774" w:tentative="1">
      <w:start w:val="1"/>
      <w:numFmt w:val="decimal"/>
      <w:lvlText w:val="%4."/>
      <w:lvlJc w:val="left"/>
      <w:pPr>
        <w:tabs>
          <w:tab w:val="num" w:pos="2880"/>
        </w:tabs>
        <w:ind w:left="2880" w:hanging="360"/>
      </w:pPr>
    </w:lvl>
    <w:lvl w:ilvl="4" w:tplc="CEB803D8" w:tentative="1">
      <w:start w:val="1"/>
      <w:numFmt w:val="decimal"/>
      <w:lvlText w:val="%5."/>
      <w:lvlJc w:val="left"/>
      <w:pPr>
        <w:tabs>
          <w:tab w:val="num" w:pos="3600"/>
        </w:tabs>
        <w:ind w:left="3600" w:hanging="360"/>
      </w:pPr>
    </w:lvl>
    <w:lvl w:ilvl="5" w:tplc="DA908882" w:tentative="1">
      <w:start w:val="1"/>
      <w:numFmt w:val="decimal"/>
      <w:lvlText w:val="%6."/>
      <w:lvlJc w:val="left"/>
      <w:pPr>
        <w:tabs>
          <w:tab w:val="num" w:pos="4320"/>
        </w:tabs>
        <w:ind w:left="4320" w:hanging="360"/>
      </w:pPr>
    </w:lvl>
    <w:lvl w:ilvl="6" w:tplc="50E862F2" w:tentative="1">
      <w:start w:val="1"/>
      <w:numFmt w:val="decimal"/>
      <w:lvlText w:val="%7."/>
      <w:lvlJc w:val="left"/>
      <w:pPr>
        <w:tabs>
          <w:tab w:val="num" w:pos="5040"/>
        </w:tabs>
        <w:ind w:left="5040" w:hanging="360"/>
      </w:pPr>
    </w:lvl>
    <w:lvl w:ilvl="7" w:tplc="31ECBB84" w:tentative="1">
      <w:start w:val="1"/>
      <w:numFmt w:val="decimal"/>
      <w:lvlText w:val="%8."/>
      <w:lvlJc w:val="left"/>
      <w:pPr>
        <w:tabs>
          <w:tab w:val="num" w:pos="5760"/>
        </w:tabs>
        <w:ind w:left="5760" w:hanging="360"/>
      </w:pPr>
    </w:lvl>
    <w:lvl w:ilvl="8" w:tplc="70748D9C" w:tentative="1">
      <w:start w:val="1"/>
      <w:numFmt w:val="decimal"/>
      <w:lvlText w:val="%9."/>
      <w:lvlJc w:val="left"/>
      <w:pPr>
        <w:tabs>
          <w:tab w:val="num" w:pos="6480"/>
        </w:tabs>
        <w:ind w:left="6480" w:hanging="360"/>
      </w:pPr>
    </w:lvl>
  </w:abstractNum>
  <w:abstractNum w:abstractNumId="26" w15:restartNumberingAfterBreak="0">
    <w:nsid w:val="27FA4B10"/>
    <w:multiLevelType w:val="multilevel"/>
    <w:tmpl w:val="00E6EEC0"/>
    <w:lvl w:ilvl="0">
      <w:start w:val="10"/>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2AE66A96"/>
    <w:multiLevelType w:val="hybridMultilevel"/>
    <w:tmpl w:val="B3E610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CFA3B46"/>
    <w:multiLevelType w:val="hybridMultilevel"/>
    <w:tmpl w:val="8880FCD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2FE76459"/>
    <w:multiLevelType w:val="hybridMultilevel"/>
    <w:tmpl w:val="C4B4C1D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0" w15:restartNumberingAfterBreak="0">
    <w:nsid w:val="30FE2E4D"/>
    <w:multiLevelType w:val="hybridMultilevel"/>
    <w:tmpl w:val="D5E8C5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2DB3C0E"/>
    <w:multiLevelType w:val="hybridMultilevel"/>
    <w:tmpl w:val="813A22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34820C55"/>
    <w:multiLevelType w:val="hybridMultilevel"/>
    <w:tmpl w:val="99C4A258"/>
    <w:lvl w:ilvl="0" w:tplc="CBC028B6">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35054E93"/>
    <w:multiLevelType w:val="hybridMultilevel"/>
    <w:tmpl w:val="48ECF46C"/>
    <w:lvl w:ilvl="0" w:tplc="FFFFFFFF">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376C6620"/>
    <w:multiLevelType w:val="hybridMultilevel"/>
    <w:tmpl w:val="7166EAE0"/>
    <w:lvl w:ilvl="0" w:tplc="280C0001">
      <w:start w:val="1"/>
      <w:numFmt w:val="bullet"/>
      <w:lvlText w:val=""/>
      <w:lvlJc w:val="left"/>
      <w:pPr>
        <w:ind w:left="720" w:hanging="360"/>
      </w:pPr>
      <w:rPr>
        <w:rFonts w:ascii="Symbol" w:hAnsi="Symbol"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35" w15:restartNumberingAfterBreak="0">
    <w:nsid w:val="38E01E8C"/>
    <w:multiLevelType w:val="hybridMultilevel"/>
    <w:tmpl w:val="9E50F15A"/>
    <w:lvl w:ilvl="0" w:tplc="499E90F0">
      <w:start w:val="1"/>
      <w:numFmt w:val="bullet"/>
      <w:pStyle w:val="BankNormal"/>
      <w:lvlText w:val=""/>
      <w:lvlJc w:val="left"/>
      <w:pPr>
        <w:tabs>
          <w:tab w:val="num" w:pos="720"/>
        </w:tabs>
        <w:ind w:left="720" w:hanging="360"/>
      </w:pPr>
      <w:rPr>
        <w:rFonts w:ascii="Symbol" w:hAnsi="Symbol" w:hint="default"/>
      </w:rPr>
    </w:lvl>
    <w:lvl w:ilvl="1" w:tplc="700264A8">
      <w:start w:val="1"/>
      <w:numFmt w:val="bullet"/>
      <w:lvlText w:val=""/>
      <w:lvlJc w:val="left"/>
      <w:pPr>
        <w:tabs>
          <w:tab w:val="num" w:pos="1594"/>
        </w:tabs>
        <w:ind w:left="1594" w:hanging="360"/>
      </w:pPr>
      <w:rPr>
        <w:rFonts w:ascii="Symbol" w:hAnsi="Symbol" w:hint="default"/>
        <w:color w:val="auto"/>
      </w:rPr>
    </w:lvl>
    <w:lvl w:ilvl="2" w:tplc="04090005" w:tentative="1">
      <w:start w:val="1"/>
      <w:numFmt w:val="bullet"/>
      <w:lvlText w:val=""/>
      <w:lvlJc w:val="left"/>
      <w:pPr>
        <w:tabs>
          <w:tab w:val="num" w:pos="2314"/>
        </w:tabs>
        <w:ind w:left="2314" w:hanging="360"/>
      </w:pPr>
      <w:rPr>
        <w:rFonts w:ascii="Wingdings" w:hAnsi="Wingdings" w:hint="default"/>
      </w:rPr>
    </w:lvl>
    <w:lvl w:ilvl="3" w:tplc="04090001" w:tentative="1">
      <w:start w:val="1"/>
      <w:numFmt w:val="bullet"/>
      <w:lvlText w:val=""/>
      <w:lvlJc w:val="left"/>
      <w:pPr>
        <w:tabs>
          <w:tab w:val="num" w:pos="3034"/>
        </w:tabs>
        <w:ind w:left="3034" w:hanging="360"/>
      </w:pPr>
      <w:rPr>
        <w:rFonts w:ascii="Symbol" w:hAnsi="Symbol" w:hint="default"/>
      </w:rPr>
    </w:lvl>
    <w:lvl w:ilvl="4" w:tplc="04090003" w:tentative="1">
      <w:start w:val="1"/>
      <w:numFmt w:val="bullet"/>
      <w:lvlText w:val="o"/>
      <w:lvlJc w:val="left"/>
      <w:pPr>
        <w:tabs>
          <w:tab w:val="num" w:pos="3754"/>
        </w:tabs>
        <w:ind w:left="3754" w:hanging="360"/>
      </w:pPr>
      <w:rPr>
        <w:rFonts w:ascii="Courier New" w:hAnsi="Courier New" w:hint="default"/>
      </w:rPr>
    </w:lvl>
    <w:lvl w:ilvl="5" w:tplc="04090005" w:tentative="1">
      <w:start w:val="1"/>
      <w:numFmt w:val="bullet"/>
      <w:lvlText w:val=""/>
      <w:lvlJc w:val="left"/>
      <w:pPr>
        <w:tabs>
          <w:tab w:val="num" w:pos="4474"/>
        </w:tabs>
        <w:ind w:left="4474" w:hanging="360"/>
      </w:pPr>
      <w:rPr>
        <w:rFonts w:ascii="Wingdings" w:hAnsi="Wingdings" w:hint="default"/>
      </w:rPr>
    </w:lvl>
    <w:lvl w:ilvl="6" w:tplc="04090001" w:tentative="1">
      <w:start w:val="1"/>
      <w:numFmt w:val="bullet"/>
      <w:lvlText w:val=""/>
      <w:lvlJc w:val="left"/>
      <w:pPr>
        <w:tabs>
          <w:tab w:val="num" w:pos="5194"/>
        </w:tabs>
        <w:ind w:left="5194" w:hanging="360"/>
      </w:pPr>
      <w:rPr>
        <w:rFonts w:ascii="Symbol" w:hAnsi="Symbol" w:hint="default"/>
      </w:rPr>
    </w:lvl>
    <w:lvl w:ilvl="7" w:tplc="04090003" w:tentative="1">
      <w:start w:val="1"/>
      <w:numFmt w:val="bullet"/>
      <w:lvlText w:val="o"/>
      <w:lvlJc w:val="left"/>
      <w:pPr>
        <w:tabs>
          <w:tab w:val="num" w:pos="5914"/>
        </w:tabs>
        <w:ind w:left="5914" w:hanging="360"/>
      </w:pPr>
      <w:rPr>
        <w:rFonts w:ascii="Courier New" w:hAnsi="Courier New" w:hint="default"/>
      </w:rPr>
    </w:lvl>
    <w:lvl w:ilvl="8" w:tplc="04090005" w:tentative="1">
      <w:start w:val="1"/>
      <w:numFmt w:val="bullet"/>
      <w:lvlText w:val=""/>
      <w:lvlJc w:val="left"/>
      <w:pPr>
        <w:tabs>
          <w:tab w:val="num" w:pos="6634"/>
        </w:tabs>
        <w:ind w:left="6634" w:hanging="360"/>
      </w:pPr>
      <w:rPr>
        <w:rFonts w:ascii="Wingdings" w:hAnsi="Wingdings" w:hint="default"/>
      </w:rPr>
    </w:lvl>
  </w:abstractNum>
  <w:abstractNum w:abstractNumId="36" w15:restartNumberingAfterBreak="0">
    <w:nsid w:val="3AFE6BE5"/>
    <w:multiLevelType w:val="hybridMultilevel"/>
    <w:tmpl w:val="5D82D5CE"/>
    <w:lvl w:ilvl="0" w:tplc="02CC99D0">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3B0913A2"/>
    <w:multiLevelType w:val="hybridMultilevel"/>
    <w:tmpl w:val="297CEF00"/>
    <w:lvl w:ilvl="0" w:tplc="3856AA3E">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38" w15:restartNumberingAfterBreak="0">
    <w:nsid w:val="3B7B28BD"/>
    <w:multiLevelType w:val="multilevel"/>
    <w:tmpl w:val="EACE72A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40E426FA"/>
    <w:multiLevelType w:val="hybridMultilevel"/>
    <w:tmpl w:val="F452AFA4"/>
    <w:lvl w:ilvl="0" w:tplc="62D63232">
      <w:start w:val="2"/>
      <w:numFmt w:val="lowerLetter"/>
      <w:lvlText w:val="%1."/>
      <w:lvlJc w:val="left"/>
      <w:pPr>
        <w:tabs>
          <w:tab w:val="num" w:pos="720"/>
        </w:tabs>
        <w:ind w:left="720" w:hanging="360"/>
      </w:pPr>
    </w:lvl>
    <w:lvl w:ilvl="1" w:tplc="0A8053C4" w:tentative="1">
      <w:start w:val="1"/>
      <w:numFmt w:val="lowerLetter"/>
      <w:lvlText w:val="%2."/>
      <w:lvlJc w:val="left"/>
      <w:pPr>
        <w:tabs>
          <w:tab w:val="num" w:pos="1440"/>
        </w:tabs>
        <w:ind w:left="1440" w:hanging="360"/>
      </w:pPr>
    </w:lvl>
    <w:lvl w:ilvl="2" w:tplc="15CA64E8" w:tentative="1">
      <w:start w:val="1"/>
      <w:numFmt w:val="lowerLetter"/>
      <w:lvlText w:val="%3."/>
      <w:lvlJc w:val="left"/>
      <w:pPr>
        <w:tabs>
          <w:tab w:val="num" w:pos="2160"/>
        </w:tabs>
        <w:ind w:left="2160" w:hanging="360"/>
      </w:pPr>
    </w:lvl>
    <w:lvl w:ilvl="3" w:tplc="9F900518" w:tentative="1">
      <w:start w:val="1"/>
      <w:numFmt w:val="lowerLetter"/>
      <w:lvlText w:val="%4."/>
      <w:lvlJc w:val="left"/>
      <w:pPr>
        <w:tabs>
          <w:tab w:val="num" w:pos="2880"/>
        </w:tabs>
        <w:ind w:left="2880" w:hanging="360"/>
      </w:pPr>
    </w:lvl>
    <w:lvl w:ilvl="4" w:tplc="C480200A" w:tentative="1">
      <w:start w:val="1"/>
      <w:numFmt w:val="lowerLetter"/>
      <w:lvlText w:val="%5."/>
      <w:lvlJc w:val="left"/>
      <w:pPr>
        <w:tabs>
          <w:tab w:val="num" w:pos="3600"/>
        </w:tabs>
        <w:ind w:left="3600" w:hanging="360"/>
      </w:pPr>
    </w:lvl>
    <w:lvl w:ilvl="5" w:tplc="60B69D80" w:tentative="1">
      <w:start w:val="1"/>
      <w:numFmt w:val="lowerLetter"/>
      <w:lvlText w:val="%6."/>
      <w:lvlJc w:val="left"/>
      <w:pPr>
        <w:tabs>
          <w:tab w:val="num" w:pos="4320"/>
        </w:tabs>
        <w:ind w:left="4320" w:hanging="360"/>
      </w:pPr>
    </w:lvl>
    <w:lvl w:ilvl="6" w:tplc="9D3A5008" w:tentative="1">
      <w:start w:val="1"/>
      <w:numFmt w:val="lowerLetter"/>
      <w:lvlText w:val="%7."/>
      <w:lvlJc w:val="left"/>
      <w:pPr>
        <w:tabs>
          <w:tab w:val="num" w:pos="5040"/>
        </w:tabs>
        <w:ind w:left="5040" w:hanging="360"/>
      </w:pPr>
    </w:lvl>
    <w:lvl w:ilvl="7" w:tplc="C8B45C66" w:tentative="1">
      <w:start w:val="1"/>
      <w:numFmt w:val="lowerLetter"/>
      <w:lvlText w:val="%8."/>
      <w:lvlJc w:val="left"/>
      <w:pPr>
        <w:tabs>
          <w:tab w:val="num" w:pos="5760"/>
        </w:tabs>
        <w:ind w:left="5760" w:hanging="360"/>
      </w:pPr>
    </w:lvl>
    <w:lvl w:ilvl="8" w:tplc="244CC644" w:tentative="1">
      <w:start w:val="1"/>
      <w:numFmt w:val="lowerLetter"/>
      <w:lvlText w:val="%9."/>
      <w:lvlJc w:val="left"/>
      <w:pPr>
        <w:tabs>
          <w:tab w:val="num" w:pos="6480"/>
        </w:tabs>
        <w:ind w:left="6480" w:hanging="360"/>
      </w:pPr>
    </w:lvl>
  </w:abstractNum>
  <w:abstractNum w:abstractNumId="40" w15:restartNumberingAfterBreak="0">
    <w:nsid w:val="42FB4796"/>
    <w:multiLevelType w:val="hybridMultilevel"/>
    <w:tmpl w:val="FC9CA7BE"/>
    <w:lvl w:ilvl="0" w:tplc="582CEDEC">
      <w:numFmt w:val="bullet"/>
      <w:lvlText w:val="-"/>
      <w:lvlJc w:val="left"/>
      <w:pPr>
        <w:ind w:left="720" w:hanging="360"/>
      </w:pPr>
      <w:rPr>
        <w:rFonts w:ascii="Calibri" w:eastAsia="Times New Roman" w:hAnsi="Calibri"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4CFD4A44"/>
    <w:multiLevelType w:val="multilevel"/>
    <w:tmpl w:val="C8B2FC76"/>
    <w:lvl w:ilvl="0">
      <w:start w:val="13"/>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4DA046C3"/>
    <w:multiLevelType w:val="hybridMultilevel"/>
    <w:tmpl w:val="E29E8094"/>
    <w:lvl w:ilvl="0" w:tplc="93D25630">
      <w:start w:val="1"/>
      <w:numFmt w:val="decimal"/>
      <w:lvlText w:val="%1."/>
      <w:lvlJc w:val="left"/>
      <w:pPr>
        <w:ind w:left="1068" w:hanging="70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DEE6AAF"/>
    <w:multiLevelType w:val="hybridMultilevel"/>
    <w:tmpl w:val="2200A79C"/>
    <w:lvl w:ilvl="0" w:tplc="582CEDEC">
      <w:numFmt w:val="bullet"/>
      <w:lvlText w:val="-"/>
      <w:lvlJc w:val="left"/>
      <w:pPr>
        <w:ind w:left="720" w:hanging="360"/>
      </w:pPr>
      <w:rPr>
        <w:rFonts w:ascii="Calibri" w:eastAsia="Times New Roman" w:hAnsi="Calibri"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15:restartNumberingAfterBreak="0">
    <w:nsid w:val="528927B9"/>
    <w:multiLevelType w:val="hybridMultilevel"/>
    <w:tmpl w:val="221CCE10"/>
    <w:lvl w:ilvl="0" w:tplc="67DE05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38C7823"/>
    <w:multiLevelType w:val="hybridMultilevel"/>
    <w:tmpl w:val="B1022F52"/>
    <w:lvl w:ilvl="0" w:tplc="67DE05B8">
      <w:start w:val="1"/>
      <w:numFmt w:val="bullet"/>
      <w:lvlText w:val=""/>
      <w:lvlJc w:val="left"/>
      <w:pPr>
        <w:ind w:left="720" w:hanging="360"/>
      </w:pPr>
      <w:rPr>
        <w:rFonts w:ascii="Symbol" w:hAnsi="Symbol" w:hint="default"/>
      </w:rPr>
    </w:lvl>
    <w:lvl w:ilvl="1" w:tplc="67DE05B8">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68E51A6"/>
    <w:multiLevelType w:val="hybridMultilevel"/>
    <w:tmpl w:val="4DB46118"/>
    <w:lvl w:ilvl="0" w:tplc="FFFFFFFF">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7" w15:restartNumberingAfterBreak="0">
    <w:nsid w:val="574D614C"/>
    <w:multiLevelType w:val="hybridMultilevel"/>
    <w:tmpl w:val="6EECB0F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8" w15:restartNumberingAfterBreak="0">
    <w:nsid w:val="578A16CC"/>
    <w:multiLevelType w:val="hybridMultilevel"/>
    <w:tmpl w:val="AAB450DE"/>
    <w:lvl w:ilvl="0" w:tplc="582CEDEC">
      <w:numFmt w:val="bullet"/>
      <w:lvlText w:val="-"/>
      <w:lvlJc w:val="left"/>
      <w:pPr>
        <w:ind w:left="720" w:hanging="360"/>
      </w:pPr>
      <w:rPr>
        <w:rFonts w:ascii="Calibri" w:eastAsia="Times New Roman" w:hAnsi="Calibri"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9" w15:restartNumberingAfterBreak="0">
    <w:nsid w:val="5A535955"/>
    <w:multiLevelType w:val="multilevel"/>
    <w:tmpl w:val="EE665A1E"/>
    <w:lvl w:ilvl="0">
      <w:start w:val="11"/>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5A745615"/>
    <w:multiLevelType w:val="multilevel"/>
    <w:tmpl w:val="FF96BF78"/>
    <w:lvl w:ilvl="0">
      <w:start w:val="2"/>
      <w:numFmt w:val="decimal"/>
      <w:lvlText w:val="%1"/>
      <w:lvlJc w:val="left"/>
      <w:pPr>
        <w:tabs>
          <w:tab w:val="num" w:pos="1008"/>
        </w:tabs>
        <w:ind w:left="1008"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TITRE3"/>
      <w:lvlText w:val="%1.%2.%3"/>
      <w:lvlJc w:val="left"/>
      <w:pPr>
        <w:tabs>
          <w:tab w:val="num" w:pos="1296"/>
        </w:tabs>
        <w:ind w:left="1296" w:hanging="720"/>
      </w:pPr>
      <w:rPr>
        <w:rFonts w:hint="default"/>
      </w:rPr>
    </w:lvl>
    <w:lvl w:ilvl="3">
      <w:start w:val="1"/>
      <w:numFmt w:val="decimal"/>
      <w:lvlText w:val="%1.%2.%3.%4"/>
      <w:lvlJc w:val="left"/>
      <w:pPr>
        <w:tabs>
          <w:tab w:val="num" w:pos="1440"/>
        </w:tabs>
        <w:ind w:left="1440" w:hanging="864"/>
      </w:pPr>
      <w:rPr>
        <w:rFonts w:hint="default"/>
      </w:rPr>
    </w:lvl>
    <w:lvl w:ilvl="4">
      <w:start w:val="1"/>
      <w:numFmt w:val="decimal"/>
      <w:lvlText w:val="%1.%2.%3.%4.%5"/>
      <w:lvlJc w:val="left"/>
      <w:pPr>
        <w:tabs>
          <w:tab w:val="num" w:pos="1584"/>
        </w:tabs>
        <w:ind w:left="1584" w:hanging="1008"/>
      </w:pPr>
      <w:rPr>
        <w:rFonts w:hint="default"/>
      </w:rPr>
    </w:lvl>
    <w:lvl w:ilvl="5">
      <w:start w:val="1"/>
      <w:numFmt w:val="decimal"/>
      <w:lvlText w:val="%1.%2.%3.%4.%5.%6"/>
      <w:lvlJc w:val="left"/>
      <w:pPr>
        <w:tabs>
          <w:tab w:val="num" w:pos="1728"/>
        </w:tabs>
        <w:ind w:left="1728" w:hanging="1152"/>
      </w:pPr>
      <w:rPr>
        <w:rFonts w:hint="default"/>
      </w:rPr>
    </w:lvl>
    <w:lvl w:ilvl="6">
      <w:start w:val="1"/>
      <w:numFmt w:val="decimal"/>
      <w:lvlText w:val="%1.%2.%3.%4.%5.%6.%7"/>
      <w:lvlJc w:val="left"/>
      <w:pPr>
        <w:tabs>
          <w:tab w:val="num" w:pos="1872"/>
        </w:tabs>
        <w:ind w:left="1872" w:hanging="1296"/>
      </w:pPr>
      <w:rPr>
        <w:rFonts w:hint="default"/>
      </w:rPr>
    </w:lvl>
    <w:lvl w:ilvl="7">
      <w:start w:val="1"/>
      <w:numFmt w:val="decimal"/>
      <w:lvlText w:val="%1.%2.%3.%4.%5.%6.%7.%8"/>
      <w:lvlJc w:val="left"/>
      <w:pPr>
        <w:tabs>
          <w:tab w:val="num" w:pos="2016"/>
        </w:tabs>
        <w:ind w:left="2016" w:hanging="1440"/>
      </w:pPr>
      <w:rPr>
        <w:rFonts w:hint="default"/>
      </w:rPr>
    </w:lvl>
    <w:lvl w:ilvl="8">
      <w:start w:val="1"/>
      <w:numFmt w:val="decimal"/>
      <w:lvlText w:val="%1.%2.%3.%4.%5.%6.%7.%8.%9"/>
      <w:lvlJc w:val="left"/>
      <w:pPr>
        <w:tabs>
          <w:tab w:val="num" w:pos="2160"/>
        </w:tabs>
        <w:ind w:left="2160" w:hanging="1584"/>
      </w:pPr>
      <w:rPr>
        <w:rFonts w:hint="default"/>
      </w:rPr>
    </w:lvl>
  </w:abstractNum>
  <w:abstractNum w:abstractNumId="51" w15:restartNumberingAfterBreak="0">
    <w:nsid w:val="5B477CC2"/>
    <w:multiLevelType w:val="multilevel"/>
    <w:tmpl w:val="2456647A"/>
    <w:lvl w:ilvl="0">
      <w:start w:val="17"/>
      <w:numFmt w:val="decimal"/>
      <w:lvlText w:val="%1."/>
      <w:lvlJc w:val="left"/>
      <w:pPr>
        <w:ind w:left="500" w:hanging="500"/>
      </w:pPr>
      <w:rPr>
        <w:rFonts w:cstheme="minorBidi" w:hint="default"/>
      </w:rPr>
    </w:lvl>
    <w:lvl w:ilvl="1">
      <w:start w:val="1"/>
      <w:numFmt w:val="decimal"/>
      <w:lvlText w:val="%1.%2."/>
      <w:lvlJc w:val="left"/>
      <w:pPr>
        <w:ind w:left="720" w:hanging="72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1080" w:hanging="108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440" w:hanging="1440"/>
      </w:pPr>
      <w:rPr>
        <w:rFonts w:cstheme="minorBidi" w:hint="default"/>
      </w:rPr>
    </w:lvl>
    <w:lvl w:ilvl="6">
      <w:start w:val="1"/>
      <w:numFmt w:val="decimal"/>
      <w:lvlText w:val="%1.%2.%3.%4.%5.%6.%7."/>
      <w:lvlJc w:val="left"/>
      <w:pPr>
        <w:ind w:left="1440" w:hanging="1440"/>
      </w:pPr>
      <w:rPr>
        <w:rFonts w:cstheme="minorBidi" w:hint="default"/>
      </w:rPr>
    </w:lvl>
    <w:lvl w:ilvl="7">
      <w:start w:val="1"/>
      <w:numFmt w:val="decimal"/>
      <w:lvlText w:val="%1.%2.%3.%4.%5.%6.%7.%8."/>
      <w:lvlJc w:val="left"/>
      <w:pPr>
        <w:ind w:left="1800" w:hanging="1800"/>
      </w:pPr>
      <w:rPr>
        <w:rFonts w:cstheme="minorBidi" w:hint="default"/>
      </w:rPr>
    </w:lvl>
    <w:lvl w:ilvl="8">
      <w:start w:val="1"/>
      <w:numFmt w:val="decimal"/>
      <w:lvlText w:val="%1.%2.%3.%4.%5.%6.%7.%8.%9."/>
      <w:lvlJc w:val="left"/>
      <w:pPr>
        <w:ind w:left="2160" w:hanging="2160"/>
      </w:pPr>
      <w:rPr>
        <w:rFonts w:cstheme="minorBidi" w:hint="default"/>
      </w:rPr>
    </w:lvl>
  </w:abstractNum>
  <w:abstractNum w:abstractNumId="52" w15:restartNumberingAfterBreak="0">
    <w:nsid w:val="5D06086D"/>
    <w:multiLevelType w:val="hybridMultilevel"/>
    <w:tmpl w:val="E312D822"/>
    <w:lvl w:ilvl="0" w:tplc="1F22E226">
      <w:numFmt w:val="bullet"/>
      <w:lvlText w:val="-"/>
      <w:lvlJc w:val="left"/>
      <w:pPr>
        <w:ind w:left="1440" w:hanging="360"/>
      </w:pPr>
      <w:rPr>
        <w:rFonts w:ascii="Open Sans" w:eastAsia="Arial Unicode MS" w:hAnsi="Open Sans" w:cs="Open Sans"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3" w15:restartNumberingAfterBreak="0">
    <w:nsid w:val="5DDE4BAA"/>
    <w:multiLevelType w:val="hybridMultilevel"/>
    <w:tmpl w:val="0902F11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4" w15:restartNumberingAfterBreak="0">
    <w:nsid w:val="5EAB0D5D"/>
    <w:multiLevelType w:val="multilevel"/>
    <w:tmpl w:val="C3F2C488"/>
    <w:lvl w:ilvl="0">
      <w:start w:val="4"/>
      <w:numFmt w:val="decimal"/>
      <w:lvlText w:val="%1."/>
      <w:lvlJc w:val="left"/>
      <w:pPr>
        <w:ind w:left="380" w:hanging="380"/>
      </w:pPr>
      <w:rPr>
        <w:rFonts w:hint="default"/>
        <w:b/>
      </w:rPr>
    </w:lvl>
    <w:lvl w:ilvl="1">
      <w:start w:val="1"/>
      <w:numFmt w:val="decimal"/>
      <w:lvlText w:val="%1.%2."/>
      <w:lvlJc w:val="left"/>
      <w:pPr>
        <w:ind w:left="720" w:hanging="72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55" w15:restartNumberingAfterBreak="0">
    <w:nsid w:val="639E6992"/>
    <w:multiLevelType w:val="hybridMultilevel"/>
    <w:tmpl w:val="8438D34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6" w15:restartNumberingAfterBreak="0">
    <w:nsid w:val="65372E06"/>
    <w:multiLevelType w:val="multilevel"/>
    <w:tmpl w:val="C92C430C"/>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7" w15:restartNumberingAfterBreak="0">
    <w:nsid w:val="67587897"/>
    <w:multiLevelType w:val="multilevel"/>
    <w:tmpl w:val="3C46C2A0"/>
    <w:lvl w:ilvl="0">
      <w:start w:val="18"/>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8" w15:restartNumberingAfterBreak="0">
    <w:nsid w:val="677B356F"/>
    <w:multiLevelType w:val="hybridMultilevel"/>
    <w:tmpl w:val="469C2E4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9" w15:restartNumberingAfterBreak="0">
    <w:nsid w:val="69C616A3"/>
    <w:multiLevelType w:val="multilevel"/>
    <w:tmpl w:val="B8ECD704"/>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pStyle w:val="Title"/>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6B3646FE"/>
    <w:multiLevelType w:val="hybridMultilevel"/>
    <w:tmpl w:val="7BECAE70"/>
    <w:lvl w:ilvl="0" w:tplc="565806EA">
      <w:start w:val="3"/>
      <w:numFmt w:val="decimal"/>
      <w:lvlText w:val="%1."/>
      <w:lvlJc w:val="left"/>
      <w:pPr>
        <w:tabs>
          <w:tab w:val="num" w:pos="720"/>
        </w:tabs>
        <w:ind w:left="720" w:hanging="360"/>
      </w:pPr>
    </w:lvl>
    <w:lvl w:ilvl="1" w:tplc="77B00B80" w:tentative="1">
      <w:start w:val="1"/>
      <w:numFmt w:val="decimal"/>
      <w:lvlText w:val="%2."/>
      <w:lvlJc w:val="left"/>
      <w:pPr>
        <w:tabs>
          <w:tab w:val="num" w:pos="1440"/>
        </w:tabs>
        <w:ind w:left="1440" w:hanging="360"/>
      </w:pPr>
    </w:lvl>
    <w:lvl w:ilvl="2" w:tplc="A45E1C50" w:tentative="1">
      <w:start w:val="1"/>
      <w:numFmt w:val="decimal"/>
      <w:lvlText w:val="%3."/>
      <w:lvlJc w:val="left"/>
      <w:pPr>
        <w:tabs>
          <w:tab w:val="num" w:pos="2160"/>
        </w:tabs>
        <w:ind w:left="2160" w:hanging="360"/>
      </w:pPr>
    </w:lvl>
    <w:lvl w:ilvl="3" w:tplc="8FEA8BBE" w:tentative="1">
      <w:start w:val="1"/>
      <w:numFmt w:val="decimal"/>
      <w:lvlText w:val="%4."/>
      <w:lvlJc w:val="left"/>
      <w:pPr>
        <w:tabs>
          <w:tab w:val="num" w:pos="2880"/>
        </w:tabs>
        <w:ind w:left="2880" w:hanging="360"/>
      </w:pPr>
    </w:lvl>
    <w:lvl w:ilvl="4" w:tplc="89761412" w:tentative="1">
      <w:start w:val="1"/>
      <w:numFmt w:val="decimal"/>
      <w:lvlText w:val="%5."/>
      <w:lvlJc w:val="left"/>
      <w:pPr>
        <w:tabs>
          <w:tab w:val="num" w:pos="3600"/>
        </w:tabs>
        <w:ind w:left="3600" w:hanging="360"/>
      </w:pPr>
    </w:lvl>
    <w:lvl w:ilvl="5" w:tplc="7892E1F2" w:tentative="1">
      <w:start w:val="1"/>
      <w:numFmt w:val="decimal"/>
      <w:lvlText w:val="%6."/>
      <w:lvlJc w:val="left"/>
      <w:pPr>
        <w:tabs>
          <w:tab w:val="num" w:pos="4320"/>
        </w:tabs>
        <w:ind w:left="4320" w:hanging="360"/>
      </w:pPr>
    </w:lvl>
    <w:lvl w:ilvl="6" w:tplc="B55283F0" w:tentative="1">
      <w:start w:val="1"/>
      <w:numFmt w:val="decimal"/>
      <w:lvlText w:val="%7."/>
      <w:lvlJc w:val="left"/>
      <w:pPr>
        <w:tabs>
          <w:tab w:val="num" w:pos="5040"/>
        </w:tabs>
        <w:ind w:left="5040" w:hanging="360"/>
      </w:pPr>
    </w:lvl>
    <w:lvl w:ilvl="7" w:tplc="02AE3A5A" w:tentative="1">
      <w:start w:val="1"/>
      <w:numFmt w:val="decimal"/>
      <w:lvlText w:val="%8."/>
      <w:lvlJc w:val="left"/>
      <w:pPr>
        <w:tabs>
          <w:tab w:val="num" w:pos="5760"/>
        </w:tabs>
        <w:ind w:left="5760" w:hanging="360"/>
      </w:pPr>
    </w:lvl>
    <w:lvl w:ilvl="8" w:tplc="20F0FF62" w:tentative="1">
      <w:start w:val="1"/>
      <w:numFmt w:val="decimal"/>
      <w:lvlText w:val="%9."/>
      <w:lvlJc w:val="left"/>
      <w:pPr>
        <w:tabs>
          <w:tab w:val="num" w:pos="6480"/>
        </w:tabs>
        <w:ind w:left="6480" w:hanging="360"/>
      </w:pPr>
    </w:lvl>
  </w:abstractNum>
  <w:abstractNum w:abstractNumId="61" w15:restartNumberingAfterBreak="0">
    <w:nsid w:val="6C5F42FD"/>
    <w:multiLevelType w:val="hybridMultilevel"/>
    <w:tmpl w:val="384E50E6"/>
    <w:lvl w:ilvl="0" w:tplc="FFFFFFFF">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6D094B5E"/>
    <w:multiLevelType w:val="hybridMultilevel"/>
    <w:tmpl w:val="F954C1B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3" w15:restartNumberingAfterBreak="0">
    <w:nsid w:val="6E450BAC"/>
    <w:multiLevelType w:val="hybridMultilevel"/>
    <w:tmpl w:val="F0581644"/>
    <w:lvl w:ilvl="0" w:tplc="A1522E56">
      <w:start w:val="1"/>
      <w:numFmt w:val="decimal"/>
      <w:lvlText w:val="%1."/>
      <w:lvlJc w:val="left"/>
      <w:pPr>
        <w:ind w:left="770" w:hanging="360"/>
      </w:pPr>
      <w:rPr>
        <w:rFonts w:hint="default"/>
      </w:rPr>
    </w:lvl>
    <w:lvl w:ilvl="1" w:tplc="08130019" w:tentative="1">
      <w:start w:val="1"/>
      <w:numFmt w:val="lowerLetter"/>
      <w:lvlText w:val="%2."/>
      <w:lvlJc w:val="left"/>
      <w:pPr>
        <w:ind w:left="1490" w:hanging="360"/>
      </w:pPr>
    </w:lvl>
    <w:lvl w:ilvl="2" w:tplc="0813001B" w:tentative="1">
      <w:start w:val="1"/>
      <w:numFmt w:val="lowerRoman"/>
      <w:lvlText w:val="%3."/>
      <w:lvlJc w:val="right"/>
      <w:pPr>
        <w:ind w:left="2210" w:hanging="180"/>
      </w:pPr>
    </w:lvl>
    <w:lvl w:ilvl="3" w:tplc="0813000F" w:tentative="1">
      <w:start w:val="1"/>
      <w:numFmt w:val="decimal"/>
      <w:lvlText w:val="%4."/>
      <w:lvlJc w:val="left"/>
      <w:pPr>
        <w:ind w:left="2930" w:hanging="360"/>
      </w:pPr>
    </w:lvl>
    <w:lvl w:ilvl="4" w:tplc="08130019" w:tentative="1">
      <w:start w:val="1"/>
      <w:numFmt w:val="lowerLetter"/>
      <w:lvlText w:val="%5."/>
      <w:lvlJc w:val="left"/>
      <w:pPr>
        <w:ind w:left="3650" w:hanging="360"/>
      </w:pPr>
    </w:lvl>
    <w:lvl w:ilvl="5" w:tplc="0813001B" w:tentative="1">
      <w:start w:val="1"/>
      <w:numFmt w:val="lowerRoman"/>
      <w:lvlText w:val="%6."/>
      <w:lvlJc w:val="right"/>
      <w:pPr>
        <w:ind w:left="4370" w:hanging="180"/>
      </w:pPr>
    </w:lvl>
    <w:lvl w:ilvl="6" w:tplc="0813000F" w:tentative="1">
      <w:start w:val="1"/>
      <w:numFmt w:val="decimal"/>
      <w:lvlText w:val="%7."/>
      <w:lvlJc w:val="left"/>
      <w:pPr>
        <w:ind w:left="5090" w:hanging="360"/>
      </w:pPr>
    </w:lvl>
    <w:lvl w:ilvl="7" w:tplc="08130019" w:tentative="1">
      <w:start w:val="1"/>
      <w:numFmt w:val="lowerLetter"/>
      <w:lvlText w:val="%8."/>
      <w:lvlJc w:val="left"/>
      <w:pPr>
        <w:ind w:left="5810" w:hanging="360"/>
      </w:pPr>
    </w:lvl>
    <w:lvl w:ilvl="8" w:tplc="0813001B" w:tentative="1">
      <w:start w:val="1"/>
      <w:numFmt w:val="lowerRoman"/>
      <w:lvlText w:val="%9."/>
      <w:lvlJc w:val="right"/>
      <w:pPr>
        <w:ind w:left="6530" w:hanging="180"/>
      </w:pPr>
    </w:lvl>
  </w:abstractNum>
  <w:abstractNum w:abstractNumId="64" w15:restartNumberingAfterBreak="0">
    <w:nsid w:val="6ED11101"/>
    <w:multiLevelType w:val="multilevel"/>
    <w:tmpl w:val="227A29FE"/>
    <w:lvl w:ilvl="0">
      <w:start w:val="12"/>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5" w15:restartNumberingAfterBreak="0">
    <w:nsid w:val="719B07CA"/>
    <w:multiLevelType w:val="multilevel"/>
    <w:tmpl w:val="9180773E"/>
    <w:lvl w:ilvl="0">
      <w:start w:val="19"/>
      <w:numFmt w:val="decimal"/>
      <w:lvlText w:val="%1."/>
      <w:lvlJc w:val="left"/>
      <w:pPr>
        <w:ind w:left="500" w:hanging="500"/>
      </w:pPr>
      <w:rPr>
        <w:rFonts w:hint="default"/>
      </w:rPr>
    </w:lvl>
    <w:lvl w:ilvl="1">
      <w:start w:val="1"/>
      <w:numFmt w:val="decimal"/>
      <w:lvlText w:val="19.%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6" w15:restartNumberingAfterBreak="0">
    <w:nsid w:val="75AE76D1"/>
    <w:multiLevelType w:val="multilevel"/>
    <w:tmpl w:val="000ABAFE"/>
    <w:lvl w:ilvl="0">
      <w:start w:val="16"/>
      <w:numFmt w:val="decimal"/>
      <w:lvlText w:val="%1."/>
      <w:lvlJc w:val="left"/>
      <w:pPr>
        <w:ind w:left="500" w:hanging="500"/>
      </w:pPr>
      <w:rPr>
        <w:rFonts w:cstheme="minorBidi" w:hint="default"/>
      </w:rPr>
    </w:lvl>
    <w:lvl w:ilvl="1">
      <w:start w:val="1"/>
      <w:numFmt w:val="decimal"/>
      <w:lvlText w:val="%1.%2."/>
      <w:lvlJc w:val="left"/>
      <w:pPr>
        <w:ind w:left="720" w:hanging="72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1080" w:hanging="108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440" w:hanging="1440"/>
      </w:pPr>
      <w:rPr>
        <w:rFonts w:cstheme="minorBidi" w:hint="default"/>
      </w:rPr>
    </w:lvl>
    <w:lvl w:ilvl="6">
      <w:start w:val="1"/>
      <w:numFmt w:val="decimal"/>
      <w:lvlText w:val="%1.%2.%3.%4.%5.%6.%7."/>
      <w:lvlJc w:val="left"/>
      <w:pPr>
        <w:ind w:left="1440" w:hanging="1440"/>
      </w:pPr>
      <w:rPr>
        <w:rFonts w:cstheme="minorBidi" w:hint="default"/>
      </w:rPr>
    </w:lvl>
    <w:lvl w:ilvl="7">
      <w:start w:val="1"/>
      <w:numFmt w:val="decimal"/>
      <w:lvlText w:val="%1.%2.%3.%4.%5.%6.%7.%8."/>
      <w:lvlJc w:val="left"/>
      <w:pPr>
        <w:ind w:left="1800" w:hanging="1800"/>
      </w:pPr>
      <w:rPr>
        <w:rFonts w:cstheme="minorBidi" w:hint="default"/>
      </w:rPr>
    </w:lvl>
    <w:lvl w:ilvl="8">
      <w:start w:val="1"/>
      <w:numFmt w:val="decimal"/>
      <w:lvlText w:val="%1.%2.%3.%4.%5.%6.%7.%8.%9."/>
      <w:lvlJc w:val="left"/>
      <w:pPr>
        <w:ind w:left="2160" w:hanging="2160"/>
      </w:pPr>
      <w:rPr>
        <w:rFonts w:cstheme="minorBidi" w:hint="default"/>
      </w:rPr>
    </w:lvl>
  </w:abstractNum>
  <w:abstractNum w:abstractNumId="67" w15:restartNumberingAfterBreak="0">
    <w:nsid w:val="75D8262A"/>
    <w:multiLevelType w:val="multilevel"/>
    <w:tmpl w:val="8F9E1E9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8" w15:restartNumberingAfterBreak="0">
    <w:nsid w:val="778A3EC8"/>
    <w:multiLevelType w:val="multilevel"/>
    <w:tmpl w:val="71A2C7E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9" w15:restartNumberingAfterBreak="0">
    <w:nsid w:val="784821E9"/>
    <w:multiLevelType w:val="hybridMultilevel"/>
    <w:tmpl w:val="233AD0C8"/>
    <w:lvl w:ilvl="0" w:tplc="582CEDEC">
      <w:numFmt w:val="bullet"/>
      <w:lvlText w:val="-"/>
      <w:lvlJc w:val="left"/>
      <w:pPr>
        <w:ind w:left="720" w:hanging="360"/>
      </w:pPr>
      <w:rPr>
        <w:rFonts w:ascii="Calibri" w:eastAsia="Times New Roman" w:hAnsi="Calibri"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0" w15:restartNumberingAfterBreak="0">
    <w:nsid w:val="788A1F96"/>
    <w:multiLevelType w:val="hybridMultilevel"/>
    <w:tmpl w:val="ED44CB4C"/>
    <w:lvl w:ilvl="0" w:tplc="038A006C">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7AD929DC"/>
    <w:multiLevelType w:val="hybridMultilevel"/>
    <w:tmpl w:val="0EF2CBA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2" w15:restartNumberingAfterBreak="0">
    <w:nsid w:val="7B414C53"/>
    <w:multiLevelType w:val="hybridMultilevel"/>
    <w:tmpl w:val="8DCE86DA"/>
    <w:lvl w:ilvl="0" w:tplc="950ED450">
      <w:start w:val="4"/>
      <w:numFmt w:val="lowerLetter"/>
      <w:lvlText w:val="%1."/>
      <w:lvlJc w:val="left"/>
      <w:pPr>
        <w:tabs>
          <w:tab w:val="num" w:pos="720"/>
        </w:tabs>
        <w:ind w:left="720" w:hanging="360"/>
      </w:pPr>
    </w:lvl>
    <w:lvl w:ilvl="1" w:tplc="97E49870" w:tentative="1">
      <w:start w:val="1"/>
      <w:numFmt w:val="lowerLetter"/>
      <w:lvlText w:val="%2."/>
      <w:lvlJc w:val="left"/>
      <w:pPr>
        <w:tabs>
          <w:tab w:val="num" w:pos="1440"/>
        </w:tabs>
        <w:ind w:left="1440" w:hanging="360"/>
      </w:pPr>
    </w:lvl>
    <w:lvl w:ilvl="2" w:tplc="957060DA" w:tentative="1">
      <w:start w:val="1"/>
      <w:numFmt w:val="lowerLetter"/>
      <w:lvlText w:val="%3."/>
      <w:lvlJc w:val="left"/>
      <w:pPr>
        <w:tabs>
          <w:tab w:val="num" w:pos="2160"/>
        </w:tabs>
        <w:ind w:left="2160" w:hanging="360"/>
      </w:pPr>
    </w:lvl>
    <w:lvl w:ilvl="3" w:tplc="F836F882" w:tentative="1">
      <w:start w:val="1"/>
      <w:numFmt w:val="lowerLetter"/>
      <w:lvlText w:val="%4."/>
      <w:lvlJc w:val="left"/>
      <w:pPr>
        <w:tabs>
          <w:tab w:val="num" w:pos="2880"/>
        </w:tabs>
        <w:ind w:left="2880" w:hanging="360"/>
      </w:pPr>
    </w:lvl>
    <w:lvl w:ilvl="4" w:tplc="1916BAF6" w:tentative="1">
      <w:start w:val="1"/>
      <w:numFmt w:val="lowerLetter"/>
      <w:lvlText w:val="%5."/>
      <w:lvlJc w:val="left"/>
      <w:pPr>
        <w:tabs>
          <w:tab w:val="num" w:pos="3600"/>
        </w:tabs>
        <w:ind w:left="3600" w:hanging="360"/>
      </w:pPr>
    </w:lvl>
    <w:lvl w:ilvl="5" w:tplc="21C0341E" w:tentative="1">
      <w:start w:val="1"/>
      <w:numFmt w:val="lowerLetter"/>
      <w:lvlText w:val="%6."/>
      <w:lvlJc w:val="left"/>
      <w:pPr>
        <w:tabs>
          <w:tab w:val="num" w:pos="4320"/>
        </w:tabs>
        <w:ind w:left="4320" w:hanging="360"/>
      </w:pPr>
    </w:lvl>
    <w:lvl w:ilvl="6" w:tplc="D4266916" w:tentative="1">
      <w:start w:val="1"/>
      <w:numFmt w:val="lowerLetter"/>
      <w:lvlText w:val="%7."/>
      <w:lvlJc w:val="left"/>
      <w:pPr>
        <w:tabs>
          <w:tab w:val="num" w:pos="5040"/>
        </w:tabs>
        <w:ind w:left="5040" w:hanging="360"/>
      </w:pPr>
    </w:lvl>
    <w:lvl w:ilvl="7" w:tplc="D9D2EADA" w:tentative="1">
      <w:start w:val="1"/>
      <w:numFmt w:val="lowerLetter"/>
      <w:lvlText w:val="%8."/>
      <w:lvlJc w:val="left"/>
      <w:pPr>
        <w:tabs>
          <w:tab w:val="num" w:pos="5760"/>
        </w:tabs>
        <w:ind w:left="5760" w:hanging="360"/>
      </w:pPr>
    </w:lvl>
    <w:lvl w:ilvl="8" w:tplc="581EF072" w:tentative="1">
      <w:start w:val="1"/>
      <w:numFmt w:val="lowerLetter"/>
      <w:lvlText w:val="%9."/>
      <w:lvlJc w:val="left"/>
      <w:pPr>
        <w:tabs>
          <w:tab w:val="num" w:pos="6480"/>
        </w:tabs>
        <w:ind w:left="6480" w:hanging="360"/>
      </w:pPr>
    </w:lvl>
  </w:abstractNum>
  <w:abstractNum w:abstractNumId="73" w15:restartNumberingAfterBreak="0">
    <w:nsid w:val="7C371C24"/>
    <w:multiLevelType w:val="hybridMultilevel"/>
    <w:tmpl w:val="89DC25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7D47565A"/>
    <w:multiLevelType w:val="hybridMultilevel"/>
    <w:tmpl w:val="F6E425E2"/>
    <w:lvl w:ilvl="0" w:tplc="08130003">
      <w:start w:val="1"/>
      <w:numFmt w:val="bullet"/>
      <w:lvlText w:val="o"/>
      <w:lvlJc w:val="left"/>
      <w:pPr>
        <w:ind w:left="1068" w:hanging="360"/>
      </w:pPr>
      <w:rPr>
        <w:rFonts w:ascii="Courier New" w:hAnsi="Courier New" w:cs="Courier New"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75" w15:restartNumberingAfterBreak="0">
    <w:nsid w:val="7DF506C3"/>
    <w:multiLevelType w:val="hybridMultilevel"/>
    <w:tmpl w:val="8B76C76A"/>
    <w:lvl w:ilvl="0" w:tplc="67DE05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EE744DF"/>
    <w:multiLevelType w:val="hybridMultilevel"/>
    <w:tmpl w:val="AD760206"/>
    <w:lvl w:ilvl="0" w:tplc="67DE05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F4B3C4D"/>
    <w:multiLevelType w:val="hybridMultilevel"/>
    <w:tmpl w:val="1A20955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8" w15:restartNumberingAfterBreak="0">
    <w:nsid w:val="7F6E68E9"/>
    <w:multiLevelType w:val="hybridMultilevel"/>
    <w:tmpl w:val="F01037FA"/>
    <w:lvl w:ilvl="0" w:tplc="CEFC1F30">
      <w:start w:val="5"/>
      <w:numFmt w:val="decimal"/>
      <w:lvlText w:val="%1."/>
      <w:lvlJc w:val="left"/>
      <w:pPr>
        <w:tabs>
          <w:tab w:val="num" w:pos="720"/>
        </w:tabs>
        <w:ind w:left="720" w:hanging="360"/>
      </w:pPr>
    </w:lvl>
    <w:lvl w:ilvl="1" w:tplc="E66EC8C8" w:tentative="1">
      <w:start w:val="1"/>
      <w:numFmt w:val="decimal"/>
      <w:lvlText w:val="%2."/>
      <w:lvlJc w:val="left"/>
      <w:pPr>
        <w:tabs>
          <w:tab w:val="num" w:pos="1440"/>
        </w:tabs>
        <w:ind w:left="1440" w:hanging="360"/>
      </w:pPr>
    </w:lvl>
    <w:lvl w:ilvl="2" w:tplc="27DC7F12" w:tentative="1">
      <w:start w:val="1"/>
      <w:numFmt w:val="decimal"/>
      <w:lvlText w:val="%3."/>
      <w:lvlJc w:val="left"/>
      <w:pPr>
        <w:tabs>
          <w:tab w:val="num" w:pos="2160"/>
        </w:tabs>
        <w:ind w:left="2160" w:hanging="360"/>
      </w:pPr>
    </w:lvl>
    <w:lvl w:ilvl="3" w:tplc="414ECB0A" w:tentative="1">
      <w:start w:val="1"/>
      <w:numFmt w:val="decimal"/>
      <w:lvlText w:val="%4."/>
      <w:lvlJc w:val="left"/>
      <w:pPr>
        <w:tabs>
          <w:tab w:val="num" w:pos="2880"/>
        </w:tabs>
        <w:ind w:left="2880" w:hanging="360"/>
      </w:pPr>
    </w:lvl>
    <w:lvl w:ilvl="4" w:tplc="DF624FA0" w:tentative="1">
      <w:start w:val="1"/>
      <w:numFmt w:val="decimal"/>
      <w:lvlText w:val="%5."/>
      <w:lvlJc w:val="left"/>
      <w:pPr>
        <w:tabs>
          <w:tab w:val="num" w:pos="3600"/>
        </w:tabs>
        <w:ind w:left="3600" w:hanging="360"/>
      </w:pPr>
    </w:lvl>
    <w:lvl w:ilvl="5" w:tplc="1BA61BA2" w:tentative="1">
      <w:start w:val="1"/>
      <w:numFmt w:val="decimal"/>
      <w:lvlText w:val="%6."/>
      <w:lvlJc w:val="left"/>
      <w:pPr>
        <w:tabs>
          <w:tab w:val="num" w:pos="4320"/>
        </w:tabs>
        <w:ind w:left="4320" w:hanging="360"/>
      </w:pPr>
    </w:lvl>
    <w:lvl w:ilvl="6" w:tplc="85DA962A" w:tentative="1">
      <w:start w:val="1"/>
      <w:numFmt w:val="decimal"/>
      <w:lvlText w:val="%7."/>
      <w:lvlJc w:val="left"/>
      <w:pPr>
        <w:tabs>
          <w:tab w:val="num" w:pos="5040"/>
        </w:tabs>
        <w:ind w:left="5040" w:hanging="360"/>
      </w:pPr>
    </w:lvl>
    <w:lvl w:ilvl="7" w:tplc="6066A4B6" w:tentative="1">
      <w:start w:val="1"/>
      <w:numFmt w:val="decimal"/>
      <w:lvlText w:val="%8."/>
      <w:lvlJc w:val="left"/>
      <w:pPr>
        <w:tabs>
          <w:tab w:val="num" w:pos="5760"/>
        </w:tabs>
        <w:ind w:left="5760" w:hanging="360"/>
      </w:pPr>
    </w:lvl>
    <w:lvl w:ilvl="8" w:tplc="803E5B42" w:tentative="1">
      <w:start w:val="1"/>
      <w:numFmt w:val="decimal"/>
      <w:lvlText w:val="%9."/>
      <w:lvlJc w:val="left"/>
      <w:pPr>
        <w:tabs>
          <w:tab w:val="num" w:pos="6480"/>
        </w:tabs>
        <w:ind w:left="6480" w:hanging="360"/>
      </w:pPr>
    </w:lvl>
  </w:abstractNum>
  <w:abstractNum w:abstractNumId="79" w15:restartNumberingAfterBreak="0">
    <w:nsid w:val="7FE82E04"/>
    <w:multiLevelType w:val="hybridMultilevel"/>
    <w:tmpl w:val="C4B4C1D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77478367">
    <w:abstractNumId w:val="59"/>
  </w:num>
  <w:num w:numId="2" w16cid:durableId="2090535112">
    <w:abstractNumId w:val="16"/>
  </w:num>
  <w:num w:numId="3" w16cid:durableId="2048483524">
    <w:abstractNumId w:val="35"/>
  </w:num>
  <w:num w:numId="4" w16cid:durableId="750587695">
    <w:abstractNumId w:val="31"/>
  </w:num>
  <w:num w:numId="5" w16cid:durableId="2009287895">
    <w:abstractNumId w:val="16"/>
    <w:lvlOverride w:ilvl="0">
      <w:startOverride w:val="2"/>
    </w:lvlOverride>
  </w:num>
  <w:num w:numId="6" w16cid:durableId="497766673">
    <w:abstractNumId w:val="58"/>
  </w:num>
  <w:num w:numId="7" w16cid:durableId="1033963930">
    <w:abstractNumId w:val="60"/>
  </w:num>
  <w:num w:numId="8" w16cid:durableId="1130973599">
    <w:abstractNumId w:val="25"/>
  </w:num>
  <w:num w:numId="9" w16cid:durableId="1521892132">
    <w:abstractNumId w:val="39"/>
  </w:num>
  <w:num w:numId="10" w16cid:durableId="44643151">
    <w:abstractNumId w:val="21"/>
  </w:num>
  <w:num w:numId="11" w16cid:durableId="714936133">
    <w:abstractNumId w:val="72"/>
  </w:num>
  <w:num w:numId="12" w16cid:durableId="1149446753">
    <w:abstractNumId w:val="18"/>
  </w:num>
  <w:num w:numId="13" w16cid:durableId="955671170">
    <w:abstractNumId w:val="78"/>
  </w:num>
  <w:num w:numId="14" w16cid:durableId="1674527754">
    <w:abstractNumId w:val="3"/>
  </w:num>
  <w:num w:numId="15" w16cid:durableId="2020306301">
    <w:abstractNumId w:val="63"/>
  </w:num>
  <w:num w:numId="16" w16cid:durableId="1786150644">
    <w:abstractNumId w:val="24"/>
  </w:num>
  <w:num w:numId="17" w16cid:durableId="1316493862">
    <w:abstractNumId w:val="17"/>
  </w:num>
  <w:num w:numId="18" w16cid:durableId="693043348">
    <w:abstractNumId w:val="65"/>
  </w:num>
  <w:num w:numId="19" w16cid:durableId="618340364">
    <w:abstractNumId w:val="51"/>
  </w:num>
  <w:num w:numId="20" w16cid:durableId="1835685205">
    <w:abstractNumId w:val="68"/>
  </w:num>
  <w:num w:numId="21" w16cid:durableId="1869876313">
    <w:abstractNumId w:val="27"/>
  </w:num>
  <w:num w:numId="22" w16cid:durableId="470561836">
    <w:abstractNumId w:val="36"/>
  </w:num>
  <w:num w:numId="23" w16cid:durableId="274556121">
    <w:abstractNumId w:val="70"/>
  </w:num>
  <w:num w:numId="24" w16cid:durableId="1407874327">
    <w:abstractNumId w:val="38"/>
  </w:num>
  <w:num w:numId="25" w16cid:durableId="616326832">
    <w:abstractNumId w:val="54"/>
  </w:num>
  <w:num w:numId="26" w16cid:durableId="106898704">
    <w:abstractNumId w:val="56"/>
  </w:num>
  <w:num w:numId="27" w16cid:durableId="542207526">
    <w:abstractNumId w:val="15"/>
  </w:num>
  <w:num w:numId="28" w16cid:durableId="220870997">
    <w:abstractNumId w:val="13"/>
  </w:num>
  <w:num w:numId="29" w16cid:durableId="710887954">
    <w:abstractNumId w:val="8"/>
  </w:num>
  <w:num w:numId="30" w16cid:durableId="1137528283">
    <w:abstractNumId w:val="7"/>
  </w:num>
  <w:num w:numId="31" w16cid:durableId="1231425003">
    <w:abstractNumId w:val="26"/>
  </w:num>
  <w:num w:numId="32" w16cid:durableId="254170351">
    <w:abstractNumId w:val="49"/>
  </w:num>
  <w:num w:numId="33" w16cid:durableId="13579497">
    <w:abstractNumId w:val="64"/>
  </w:num>
  <w:num w:numId="34" w16cid:durableId="1354574124">
    <w:abstractNumId w:val="41"/>
  </w:num>
  <w:num w:numId="35" w16cid:durableId="18119139">
    <w:abstractNumId w:val="23"/>
  </w:num>
  <w:num w:numId="36" w16cid:durableId="1681732979">
    <w:abstractNumId w:val="66"/>
  </w:num>
  <w:num w:numId="37" w16cid:durableId="1924531310">
    <w:abstractNumId w:val="57"/>
  </w:num>
  <w:num w:numId="38" w16cid:durableId="2090074426">
    <w:abstractNumId w:val="52"/>
  </w:num>
  <w:num w:numId="39" w16cid:durableId="1107771269">
    <w:abstractNumId w:val="19"/>
  </w:num>
  <w:num w:numId="40" w16cid:durableId="998730456">
    <w:abstractNumId w:val="45"/>
  </w:num>
  <w:num w:numId="41" w16cid:durableId="1623535663">
    <w:abstractNumId w:val="44"/>
  </w:num>
  <w:num w:numId="42" w16cid:durableId="1712418244">
    <w:abstractNumId w:val="75"/>
  </w:num>
  <w:num w:numId="43" w16cid:durableId="1619143273">
    <w:abstractNumId w:val="33"/>
  </w:num>
  <w:num w:numId="44" w16cid:durableId="225919598">
    <w:abstractNumId w:val="61"/>
  </w:num>
  <w:num w:numId="45" w16cid:durableId="1898542779">
    <w:abstractNumId w:val="76"/>
  </w:num>
  <w:num w:numId="46" w16cid:durableId="1698584735">
    <w:abstractNumId w:val="11"/>
  </w:num>
  <w:num w:numId="47" w16cid:durableId="1882477871">
    <w:abstractNumId w:val="1"/>
  </w:num>
  <w:num w:numId="48" w16cid:durableId="1350401796">
    <w:abstractNumId w:val="2"/>
  </w:num>
  <w:num w:numId="49" w16cid:durableId="1200555049">
    <w:abstractNumId w:val="73"/>
  </w:num>
  <w:num w:numId="50" w16cid:durableId="870145789">
    <w:abstractNumId w:val="30"/>
  </w:num>
  <w:num w:numId="51" w16cid:durableId="1380206384">
    <w:abstractNumId w:val="0"/>
  </w:num>
  <w:num w:numId="52" w16cid:durableId="93019921">
    <w:abstractNumId w:val="50"/>
  </w:num>
  <w:num w:numId="53" w16cid:durableId="1580406338">
    <w:abstractNumId w:val="47"/>
  </w:num>
  <w:num w:numId="54" w16cid:durableId="237400803">
    <w:abstractNumId w:val="5"/>
  </w:num>
  <w:num w:numId="55" w16cid:durableId="954214810">
    <w:abstractNumId w:val="6"/>
  </w:num>
  <w:num w:numId="56" w16cid:durableId="550308256">
    <w:abstractNumId w:val="4"/>
  </w:num>
  <w:num w:numId="57" w16cid:durableId="1189102282">
    <w:abstractNumId w:val="62"/>
  </w:num>
  <w:num w:numId="58" w16cid:durableId="2107118949">
    <w:abstractNumId w:val="48"/>
  </w:num>
  <w:num w:numId="59" w16cid:durableId="853425154">
    <w:abstractNumId w:val="14"/>
  </w:num>
  <w:num w:numId="60" w16cid:durableId="870532273">
    <w:abstractNumId w:val="43"/>
  </w:num>
  <w:num w:numId="61" w16cid:durableId="51856812">
    <w:abstractNumId w:val="10"/>
  </w:num>
  <w:num w:numId="62" w16cid:durableId="231888801">
    <w:abstractNumId w:val="46"/>
  </w:num>
  <w:num w:numId="63" w16cid:durableId="1871141887">
    <w:abstractNumId w:val="12"/>
  </w:num>
  <w:num w:numId="64" w16cid:durableId="794980948">
    <w:abstractNumId w:val="28"/>
  </w:num>
  <w:num w:numId="65" w16cid:durableId="1077677065">
    <w:abstractNumId w:val="74"/>
  </w:num>
  <w:num w:numId="66" w16cid:durableId="983005129">
    <w:abstractNumId w:val="40"/>
  </w:num>
  <w:num w:numId="67" w16cid:durableId="1260218470">
    <w:abstractNumId w:val="69"/>
  </w:num>
  <w:num w:numId="68" w16cid:durableId="1618096818">
    <w:abstractNumId w:val="34"/>
  </w:num>
  <w:num w:numId="69" w16cid:durableId="1577976801">
    <w:abstractNumId w:val="29"/>
  </w:num>
  <w:num w:numId="70" w16cid:durableId="80759685">
    <w:abstractNumId w:val="79"/>
  </w:num>
  <w:num w:numId="71" w16cid:durableId="722296255">
    <w:abstractNumId w:val="55"/>
  </w:num>
  <w:num w:numId="72" w16cid:durableId="1171605446">
    <w:abstractNumId w:val="42"/>
  </w:num>
  <w:num w:numId="73" w16cid:durableId="938947919">
    <w:abstractNumId w:val="32"/>
  </w:num>
  <w:num w:numId="74" w16cid:durableId="561479205">
    <w:abstractNumId w:val="67"/>
  </w:num>
  <w:num w:numId="75" w16cid:durableId="125771454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58157327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40117363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42607316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48112065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51060543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22788576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93408981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38957320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57254482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01857919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56613645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61788093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98450881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72013596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65120921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62261145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82931836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96037678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48216215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530072511">
    <w:abstractNumId w:val="22"/>
  </w:num>
  <w:num w:numId="96" w16cid:durableId="1807773661">
    <w:abstractNumId w:val="20"/>
  </w:num>
  <w:num w:numId="97" w16cid:durableId="1759252434">
    <w:abstractNumId w:val="9"/>
  </w:num>
  <w:num w:numId="98" w16cid:durableId="1390688475">
    <w:abstractNumId w:val="37"/>
  </w:num>
  <w:num w:numId="99" w16cid:durableId="131169458">
    <w:abstractNumId w:val="71"/>
  </w:num>
  <w:num w:numId="100" w16cid:durableId="137916176">
    <w:abstractNumId w:val="53"/>
  </w:num>
  <w:num w:numId="101" w16cid:durableId="507913360">
    <w:abstractNumId w:val="77"/>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61F"/>
    <w:rsid w:val="0000136F"/>
    <w:rsid w:val="00003E87"/>
    <w:rsid w:val="000112C4"/>
    <w:rsid w:val="0001321E"/>
    <w:rsid w:val="0001571D"/>
    <w:rsid w:val="0001610D"/>
    <w:rsid w:val="00020305"/>
    <w:rsid w:val="000217FD"/>
    <w:rsid w:val="0002298E"/>
    <w:rsid w:val="0002587C"/>
    <w:rsid w:val="00026781"/>
    <w:rsid w:val="000377C6"/>
    <w:rsid w:val="000468D3"/>
    <w:rsid w:val="00046900"/>
    <w:rsid w:val="00046CB1"/>
    <w:rsid w:val="00052C17"/>
    <w:rsid w:val="000534B9"/>
    <w:rsid w:val="00053B20"/>
    <w:rsid w:val="00055B71"/>
    <w:rsid w:val="00067A4A"/>
    <w:rsid w:val="00073C8D"/>
    <w:rsid w:val="000741FE"/>
    <w:rsid w:val="000743EF"/>
    <w:rsid w:val="000753B2"/>
    <w:rsid w:val="00075C28"/>
    <w:rsid w:val="00076CBB"/>
    <w:rsid w:val="000823F0"/>
    <w:rsid w:val="000824C0"/>
    <w:rsid w:val="000836DD"/>
    <w:rsid w:val="00085BE5"/>
    <w:rsid w:val="00091D53"/>
    <w:rsid w:val="00092D2D"/>
    <w:rsid w:val="00095B10"/>
    <w:rsid w:val="00096B53"/>
    <w:rsid w:val="000A1A2D"/>
    <w:rsid w:val="000A1A3C"/>
    <w:rsid w:val="000A378C"/>
    <w:rsid w:val="000A5016"/>
    <w:rsid w:val="000B21EC"/>
    <w:rsid w:val="000B286E"/>
    <w:rsid w:val="000B4232"/>
    <w:rsid w:val="000B6D6F"/>
    <w:rsid w:val="000B7DC2"/>
    <w:rsid w:val="000C0873"/>
    <w:rsid w:val="000C14CC"/>
    <w:rsid w:val="000C2047"/>
    <w:rsid w:val="000C7915"/>
    <w:rsid w:val="000D1B41"/>
    <w:rsid w:val="000D3AB1"/>
    <w:rsid w:val="000E0623"/>
    <w:rsid w:val="000E64A9"/>
    <w:rsid w:val="000F24B9"/>
    <w:rsid w:val="0010042C"/>
    <w:rsid w:val="00112FEF"/>
    <w:rsid w:val="0012018D"/>
    <w:rsid w:val="00122291"/>
    <w:rsid w:val="00122872"/>
    <w:rsid w:val="001239E9"/>
    <w:rsid w:val="00124734"/>
    <w:rsid w:val="00124B38"/>
    <w:rsid w:val="00125011"/>
    <w:rsid w:val="001259C5"/>
    <w:rsid w:val="0013597E"/>
    <w:rsid w:val="00135A66"/>
    <w:rsid w:val="00142F80"/>
    <w:rsid w:val="0014322D"/>
    <w:rsid w:val="001439C1"/>
    <w:rsid w:val="00146160"/>
    <w:rsid w:val="00146A0D"/>
    <w:rsid w:val="00150FFC"/>
    <w:rsid w:val="001545C9"/>
    <w:rsid w:val="00155355"/>
    <w:rsid w:val="00160338"/>
    <w:rsid w:val="001632B0"/>
    <w:rsid w:val="001662AD"/>
    <w:rsid w:val="00167788"/>
    <w:rsid w:val="00167878"/>
    <w:rsid w:val="0017001A"/>
    <w:rsid w:val="001719FB"/>
    <w:rsid w:val="0017446A"/>
    <w:rsid w:val="00174C96"/>
    <w:rsid w:val="00175DD4"/>
    <w:rsid w:val="00180CEE"/>
    <w:rsid w:val="001815A0"/>
    <w:rsid w:val="00184F9E"/>
    <w:rsid w:val="00185282"/>
    <w:rsid w:val="001939C2"/>
    <w:rsid w:val="00193E4A"/>
    <w:rsid w:val="00193F4F"/>
    <w:rsid w:val="00194970"/>
    <w:rsid w:val="00195035"/>
    <w:rsid w:val="00195457"/>
    <w:rsid w:val="001973EF"/>
    <w:rsid w:val="001A0B47"/>
    <w:rsid w:val="001A3A32"/>
    <w:rsid w:val="001A41E0"/>
    <w:rsid w:val="001A56BE"/>
    <w:rsid w:val="001B139B"/>
    <w:rsid w:val="001B211F"/>
    <w:rsid w:val="001B2790"/>
    <w:rsid w:val="001B318E"/>
    <w:rsid w:val="001B4FB0"/>
    <w:rsid w:val="001B5A1C"/>
    <w:rsid w:val="001B6CA3"/>
    <w:rsid w:val="001C0A40"/>
    <w:rsid w:val="001C15BE"/>
    <w:rsid w:val="001C1F90"/>
    <w:rsid w:val="001C4E0F"/>
    <w:rsid w:val="001D1119"/>
    <w:rsid w:val="001D31B0"/>
    <w:rsid w:val="001D5859"/>
    <w:rsid w:val="001D6FD0"/>
    <w:rsid w:val="001F1A20"/>
    <w:rsid w:val="001F4472"/>
    <w:rsid w:val="001F708A"/>
    <w:rsid w:val="0020199B"/>
    <w:rsid w:val="00203FF6"/>
    <w:rsid w:val="00204F41"/>
    <w:rsid w:val="002050E2"/>
    <w:rsid w:val="00205F93"/>
    <w:rsid w:val="00206EC3"/>
    <w:rsid w:val="0020786E"/>
    <w:rsid w:val="00207944"/>
    <w:rsid w:val="002115D3"/>
    <w:rsid w:val="00211A79"/>
    <w:rsid w:val="00212368"/>
    <w:rsid w:val="0021254C"/>
    <w:rsid w:val="00213C86"/>
    <w:rsid w:val="0021448A"/>
    <w:rsid w:val="00214624"/>
    <w:rsid w:val="00215DD3"/>
    <w:rsid w:val="002203CD"/>
    <w:rsid w:val="00221AD0"/>
    <w:rsid w:val="00222417"/>
    <w:rsid w:val="002232F3"/>
    <w:rsid w:val="0022411C"/>
    <w:rsid w:val="00224DD1"/>
    <w:rsid w:val="00227442"/>
    <w:rsid w:val="00230F62"/>
    <w:rsid w:val="00232111"/>
    <w:rsid w:val="00235D40"/>
    <w:rsid w:val="002362DE"/>
    <w:rsid w:val="0024258A"/>
    <w:rsid w:val="00243751"/>
    <w:rsid w:val="00243A56"/>
    <w:rsid w:val="00245783"/>
    <w:rsid w:val="002505B9"/>
    <w:rsid w:val="0025086A"/>
    <w:rsid w:val="00251977"/>
    <w:rsid w:val="002519BE"/>
    <w:rsid w:val="00251DE4"/>
    <w:rsid w:val="00252BC3"/>
    <w:rsid w:val="00253BD7"/>
    <w:rsid w:val="0025417B"/>
    <w:rsid w:val="002542BE"/>
    <w:rsid w:val="00254818"/>
    <w:rsid w:val="00255E10"/>
    <w:rsid w:val="00257A99"/>
    <w:rsid w:val="002609CD"/>
    <w:rsid w:val="00260C9B"/>
    <w:rsid w:val="00261A70"/>
    <w:rsid w:val="002642D1"/>
    <w:rsid w:val="0026613A"/>
    <w:rsid w:val="00271CBE"/>
    <w:rsid w:val="0027465A"/>
    <w:rsid w:val="00274D3B"/>
    <w:rsid w:val="00276391"/>
    <w:rsid w:val="00281573"/>
    <w:rsid w:val="0028165C"/>
    <w:rsid w:val="00282284"/>
    <w:rsid w:val="002824A2"/>
    <w:rsid w:val="002826E3"/>
    <w:rsid w:val="00284925"/>
    <w:rsid w:val="00297B78"/>
    <w:rsid w:val="00297EE4"/>
    <w:rsid w:val="002A148D"/>
    <w:rsid w:val="002A1F15"/>
    <w:rsid w:val="002A4737"/>
    <w:rsid w:val="002B1E9D"/>
    <w:rsid w:val="002B341F"/>
    <w:rsid w:val="002B53B3"/>
    <w:rsid w:val="002B7628"/>
    <w:rsid w:val="002B7D5A"/>
    <w:rsid w:val="002C4003"/>
    <w:rsid w:val="002C4739"/>
    <w:rsid w:val="002C7A57"/>
    <w:rsid w:val="002D073A"/>
    <w:rsid w:val="002D0D46"/>
    <w:rsid w:val="002D1EFB"/>
    <w:rsid w:val="002D41B5"/>
    <w:rsid w:val="002D5BA6"/>
    <w:rsid w:val="002D6AFE"/>
    <w:rsid w:val="002E061F"/>
    <w:rsid w:val="002E31EB"/>
    <w:rsid w:val="002E61D7"/>
    <w:rsid w:val="002E70F7"/>
    <w:rsid w:val="002E7977"/>
    <w:rsid w:val="002F2A70"/>
    <w:rsid w:val="002F37A8"/>
    <w:rsid w:val="002F3F22"/>
    <w:rsid w:val="002F6A43"/>
    <w:rsid w:val="00304334"/>
    <w:rsid w:val="00304C44"/>
    <w:rsid w:val="00306F43"/>
    <w:rsid w:val="00306F46"/>
    <w:rsid w:val="00310F17"/>
    <w:rsid w:val="003126DB"/>
    <w:rsid w:val="0031278F"/>
    <w:rsid w:val="00322054"/>
    <w:rsid w:val="003229BC"/>
    <w:rsid w:val="00322A4A"/>
    <w:rsid w:val="00324F50"/>
    <w:rsid w:val="0033204F"/>
    <w:rsid w:val="0033376D"/>
    <w:rsid w:val="0033447D"/>
    <w:rsid w:val="00334D23"/>
    <w:rsid w:val="0034273D"/>
    <w:rsid w:val="003432D4"/>
    <w:rsid w:val="003461E1"/>
    <w:rsid w:val="0034799E"/>
    <w:rsid w:val="00350AA2"/>
    <w:rsid w:val="00352BDA"/>
    <w:rsid w:val="003556C4"/>
    <w:rsid w:val="0036235B"/>
    <w:rsid w:val="00364286"/>
    <w:rsid w:val="00364963"/>
    <w:rsid w:val="003664E0"/>
    <w:rsid w:val="00367799"/>
    <w:rsid w:val="00373C21"/>
    <w:rsid w:val="00374CA0"/>
    <w:rsid w:val="0037643B"/>
    <w:rsid w:val="00377B37"/>
    <w:rsid w:val="003800CF"/>
    <w:rsid w:val="003803AC"/>
    <w:rsid w:val="00381907"/>
    <w:rsid w:val="0038438B"/>
    <w:rsid w:val="00385990"/>
    <w:rsid w:val="00386AAB"/>
    <w:rsid w:val="003870A6"/>
    <w:rsid w:val="00390181"/>
    <w:rsid w:val="00392334"/>
    <w:rsid w:val="00393B39"/>
    <w:rsid w:val="00397FB3"/>
    <w:rsid w:val="003A0494"/>
    <w:rsid w:val="003A348C"/>
    <w:rsid w:val="003A6772"/>
    <w:rsid w:val="003A7F39"/>
    <w:rsid w:val="003B0144"/>
    <w:rsid w:val="003B31CC"/>
    <w:rsid w:val="003C06CD"/>
    <w:rsid w:val="003C0B14"/>
    <w:rsid w:val="003C12F6"/>
    <w:rsid w:val="003C2820"/>
    <w:rsid w:val="003C2B6B"/>
    <w:rsid w:val="003C404A"/>
    <w:rsid w:val="003D7DD9"/>
    <w:rsid w:val="003E0B18"/>
    <w:rsid w:val="003E2F76"/>
    <w:rsid w:val="003E53CD"/>
    <w:rsid w:val="003E5FAD"/>
    <w:rsid w:val="003F40F8"/>
    <w:rsid w:val="003F4F9E"/>
    <w:rsid w:val="003F741B"/>
    <w:rsid w:val="00401416"/>
    <w:rsid w:val="0040481A"/>
    <w:rsid w:val="0040563D"/>
    <w:rsid w:val="004073A2"/>
    <w:rsid w:val="004077C1"/>
    <w:rsid w:val="00413425"/>
    <w:rsid w:val="004145B4"/>
    <w:rsid w:val="00416E0F"/>
    <w:rsid w:val="004219D2"/>
    <w:rsid w:val="00421E57"/>
    <w:rsid w:val="00423671"/>
    <w:rsid w:val="004256CC"/>
    <w:rsid w:val="00425E03"/>
    <w:rsid w:val="004333CE"/>
    <w:rsid w:val="00436B87"/>
    <w:rsid w:val="0044057C"/>
    <w:rsid w:val="004409C2"/>
    <w:rsid w:val="0044149F"/>
    <w:rsid w:val="00441B81"/>
    <w:rsid w:val="004474C5"/>
    <w:rsid w:val="004537B9"/>
    <w:rsid w:val="004546DB"/>
    <w:rsid w:val="00454A3C"/>
    <w:rsid w:val="00457751"/>
    <w:rsid w:val="0046721F"/>
    <w:rsid w:val="00467874"/>
    <w:rsid w:val="0047150D"/>
    <w:rsid w:val="00473011"/>
    <w:rsid w:val="00475BF7"/>
    <w:rsid w:val="00476D16"/>
    <w:rsid w:val="004831D7"/>
    <w:rsid w:val="00485199"/>
    <w:rsid w:val="00487459"/>
    <w:rsid w:val="00487AA6"/>
    <w:rsid w:val="004905B3"/>
    <w:rsid w:val="0049204F"/>
    <w:rsid w:val="00495502"/>
    <w:rsid w:val="004A1A39"/>
    <w:rsid w:val="004B0850"/>
    <w:rsid w:val="004B2B92"/>
    <w:rsid w:val="004B2E0B"/>
    <w:rsid w:val="004B3FA1"/>
    <w:rsid w:val="004B5099"/>
    <w:rsid w:val="004B5180"/>
    <w:rsid w:val="004B52C3"/>
    <w:rsid w:val="004B7F03"/>
    <w:rsid w:val="004C0294"/>
    <w:rsid w:val="004C1A47"/>
    <w:rsid w:val="004C3576"/>
    <w:rsid w:val="004C3846"/>
    <w:rsid w:val="004C5097"/>
    <w:rsid w:val="004C709F"/>
    <w:rsid w:val="004C7DCF"/>
    <w:rsid w:val="004D026D"/>
    <w:rsid w:val="004D1FBE"/>
    <w:rsid w:val="004D36AF"/>
    <w:rsid w:val="004D66E7"/>
    <w:rsid w:val="004F327F"/>
    <w:rsid w:val="004F50B7"/>
    <w:rsid w:val="005038AA"/>
    <w:rsid w:val="00503D7C"/>
    <w:rsid w:val="00504B73"/>
    <w:rsid w:val="0051154E"/>
    <w:rsid w:val="0051349A"/>
    <w:rsid w:val="00513514"/>
    <w:rsid w:val="00514D50"/>
    <w:rsid w:val="00515E21"/>
    <w:rsid w:val="005234A3"/>
    <w:rsid w:val="0052583C"/>
    <w:rsid w:val="0052591D"/>
    <w:rsid w:val="00526DAF"/>
    <w:rsid w:val="00526F3C"/>
    <w:rsid w:val="005271FB"/>
    <w:rsid w:val="0053045A"/>
    <w:rsid w:val="00531BC0"/>
    <w:rsid w:val="00533DD6"/>
    <w:rsid w:val="00535A5C"/>
    <w:rsid w:val="00536C49"/>
    <w:rsid w:val="00542E04"/>
    <w:rsid w:val="005441CA"/>
    <w:rsid w:val="005469C5"/>
    <w:rsid w:val="00546C58"/>
    <w:rsid w:val="00553EA8"/>
    <w:rsid w:val="00557219"/>
    <w:rsid w:val="00562BAC"/>
    <w:rsid w:val="005671B6"/>
    <w:rsid w:val="005708CB"/>
    <w:rsid w:val="005719AB"/>
    <w:rsid w:val="0057243F"/>
    <w:rsid w:val="00573991"/>
    <w:rsid w:val="00573B96"/>
    <w:rsid w:val="00573DDA"/>
    <w:rsid w:val="00574CD8"/>
    <w:rsid w:val="00583E2F"/>
    <w:rsid w:val="00585457"/>
    <w:rsid w:val="0059097C"/>
    <w:rsid w:val="00591F37"/>
    <w:rsid w:val="00593244"/>
    <w:rsid w:val="005948EF"/>
    <w:rsid w:val="005975EE"/>
    <w:rsid w:val="0059776B"/>
    <w:rsid w:val="005A05DB"/>
    <w:rsid w:val="005A2586"/>
    <w:rsid w:val="005B148F"/>
    <w:rsid w:val="005B2F4F"/>
    <w:rsid w:val="005B3552"/>
    <w:rsid w:val="005B3827"/>
    <w:rsid w:val="005C26A1"/>
    <w:rsid w:val="005C33F3"/>
    <w:rsid w:val="005C5532"/>
    <w:rsid w:val="005C5770"/>
    <w:rsid w:val="005C7044"/>
    <w:rsid w:val="005D080C"/>
    <w:rsid w:val="005D0E21"/>
    <w:rsid w:val="005D1C02"/>
    <w:rsid w:val="005D30FA"/>
    <w:rsid w:val="005D37DD"/>
    <w:rsid w:val="005D5244"/>
    <w:rsid w:val="005D5F07"/>
    <w:rsid w:val="005E01AC"/>
    <w:rsid w:val="005E14A2"/>
    <w:rsid w:val="005F2003"/>
    <w:rsid w:val="005F2212"/>
    <w:rsid w:val="005F41D2"/>
    <w:rsid w:val="005F4706"/>
    <w:rsid w:val="005F562C"/>
    <w:rsid w:val="005F7219"/>
    <w:rsid w:val="005F7EB0"/>
    <w:rsid w:val="00600450"/>
    <w:rsid w:val="00600DA7"/>
    <w:rsid w:val="006030DB"/>
    <w:rsid w:val="00603162"/>
    <w:rsid w:val="00604140"/>
    <w:rsid w:val="0060454F"/>
    <w:rsid w:val="00607ABE"/>
    <w:rsid w:val="00612B0F"/>
    <w:rsid w:val="006155A8"/>
    <w:rsid w:val="006166B1"/>
    <w:rsid w:val="006214E1"/>
    <w:rsid w:val="006217C6"/>
    <w:rsid w:val="00624F93"/>
    <w:rsid w:val="00626240"/>
    <w:rsid w:val="006272A9"/>
    <w:rsid w:val="006323A0"/>
    <w:rsid w:val="00632704"/>
    <w:rsid w:val="00632933"/>
    <w:rsid w:val="00632EAC"/>
    <w:rsid w:val="00633898"/>
    <w:rsid w:val="00633D39"/>
    <w:rsid w:val="00640888"/>
    <w:rsid w:val="006409E0"/>
    <w:rsid w:val="0064646F"/>
    <w:rsid w:val="006465A3"/>
    <w:rsid w:val="00651034"/>
    <w:rsid w:val="006533EB"/>
    <w:rsid w:val="00654CFA"/>
    <w:rsid w:val="00663D75"/>
    <w:rsid w:val="006647B6"/>
    <w:rsid w:val="00664C06"/>
    <w:rsid w:val="00667CFD"/>
    <w:rsid w:val="0067032B"/>
    <w:rsid w:val="0067285B"/>
    <w:rsid w:val="006806D0"/>
    <w:rsid w:val="00680A43"/>
    <w:rsid w:val="00681B7C"/>
    <w:rsid w:val="00682899"/>
    <w:rsid w:val="00682F6F"/>
    <w:rsid w:val="00682F71"/>
    <w:rsid w:val="00684630"/>
    <w:rsid w:val="0069399B"/>
    <w:rsid w:val="00696F1A"/>
    <w:rsid w:val="006A46F9"/>
    <w:rsid w:val="006A4D22"/>
    <w:rsid w:val="006B06CD"/>
    <w:rsid w:val="006B6DFD"/>
    <w:rsid w:val="006C1BA4"/>
    <w:rsid w:val="006C4396"/>
    <w:rsid w:val="006C519F"/>
    <w:rsid w:val="006D0F7A"/>
    <w:rsid w:val="006D5449"/>
    <w:rsid w:val="006E5D09"/>
    <w:rsid w:val="006E6324"/>
    <w:rsid w:val="006F289F"/>
    <w:rsid w:val="006F6FDE"/>
    <w:rsid w:val="00701E8D"/>
    <w:rsid w:val="0070353A"/>
    <w:rsid w:val="00704A6D"/>
    <w:rsid w:val="00705856"/>
    <w:rsid w:val="00706218"/>
    <w:rsid w:val="00706D98"/>
    <w:rsid w:val="007109D6"/>
    <w:rsid w:val="00711A9F"/>
    <w:rsid w:val="00711F13"/>
    <w:rsid w:val="00715AE9"/>
    <w:rsid w:val="00715E8A"/>
    <w:rsid w:val="007171A6"/>
    <w:rsid w:val="00720201"/>
    <w:rsid w:val="00725255"/>
    <w:rsid w:val="00731287"/>
    <w:rsid w:val="0073283E"/>
    <w:rsid w:val="00732DE4"/>
    <w:rsid w:val="00733CC4"/>
    <w:rsid w:val="00740C29"/>
    <w:rsid w:val="0074528A"/>
    <w:rsid w:val="00751207"/>
    <w:rsid w:val="007536C6"/>
    <w:rsid w:val="00753F09"/>
    <w:rsid w:val="00756DBB"/>
    <w:rsid w:val="007574AE"/>
    <w:rsid w:val="00763FBF"/>
    <w:rsid w:val="00764668"/>
    <w:rsid w:val="00764E84"/>
    <w:rsid w:val="00766806"/>
    <w:rsid w:val="0077036E"/>
    <w:rsid w:val="0077334A"/>
    <w:rsid w:val="00774881"/>
    <w:rsid w:val="007749A0"/>
    <w:rsid w:val="00776F9D"/>
    <w:rsid w:val="007802AC"/>
    <w:rsid w:val="007830DA"/>
    <w:rsid w:val="00785E76"/>
    <w:rsid w:val="0079085E"/>
    <w:rsid w:val="00790A74"/>
    <w:rsid w:val="0079491B"/>
    <w:rsid w:val="00796DD8"/>
    <w:rsid w:val="007A03FE"/>
    <w:rsid w:val="007A14B7"/>
    <w:rsid w:val="007A184A"/>
    <w:rsid w:val="007A262B"/>
    <w:rsid w:val="007A3149"/>
    <w:rsid w:val="007A3A3A"/>
    <w:rsid w:val="007A3E78"/>
    <w:rsid w:val="007A4576"/>
    <w:rsid w:val="007B0D15"/>
    <w:rsid w:val="007B186A"/>
    <w:rsid w:val="007B72CA"/>
    <w:rsid w:val="007B75FB"/>
    <w:rsid w:val="007C01E4"/>
    <w:rsid w:val="007C6531"/>
    <w:rsid w:val="007C6E6E"/>
    <w:rsid w:val="007C79BF"/>
    <w:rsid w:val="007C79E5"/>
    <w:rsid w:val="007D0B42"/>
    <w:rsid w:val="007D5140"/>
    <w:rsid w:val="007F27D4"/>
    <w:rsid w:val="007F2B77"/>
    <w:rsid w:val="007F2C25"/>
    <w:rsid w:val="007F3214"/>
    <w:rsid w:val="0080179D"/>
    <w:rsid w:val="0080343C"/>
    <w:rsid w:val="00803A94"/>
    <w:rsid w:val="00807F5E"/>
    <w:rsid w:val="00820445"/>
    <w:rsid w:val="00826B76"/>
    <w:rsid w:val="008310E1"/>
    <w:rsid w:val="00833403"/>
    <w:rsid w:val="0083528E"/>
    <w:rsid w:val="008367A0"/>
    <w:rsid w:val="00836816"/>
    <w:rsid w:val="0084111F"/>
    <w:rsid w:val="00841190"/>
    <w:rsid w:val="0084181D"/>
    <w:rsid w:val="00853206"/>
    <w:rsid w:val="008551C0"/>
    <w:rsid w:val="00862FE2"/>
    <w:rsid w:val="00862FF6"/>
    <w:rsid w:val="00874B20"/>
    <w:rsid w:val="00874CEF"/>
    <w:rsid w:val="0087582B"/>
    <w:rsid w:val="00883099"/>
    <w:rsid w:val="0088631C"/>
    <w:rsid w:val="00891908"/>
    <w:rsid w:val="00893C69"/>
    <w:rsid w:val="00893F70"/>
    <w:rsid w:val="00895FAA"/>
    <w:rsid w:val="00896FEE"/>
    <w:rsid w:val="0089753C"/>
    <w:rsid w:val="008A2C8A"/>
    <w:rsid w:val="008A2FAF"/>
    <w:rsid w:val="008A5F6E"/>
    <w:rsid w:val="008A730B"/>
    <w:rsid w:val="008A777E"/>
    <w:rsid w:val="008B2B6E"/>
    <w:rsid w:val="008B325C"/>
    <w:rsid w:val="008B4079"/>
    <w:rsid w:val="008B590F"/>
    <w:rsid w:val="008B691A"/>
    <w:rsid w:val="008B6D0A"/>
    <w:rsid w:val="008C241C"/>
    <w:rsid w:val="008C4A21"/>
    <w:rsid w:val="008C7531"/>
    <w:rsid w:val="008D092C"/>
    <w:rsid w:val="008D3514"/>
    <w:rsid w:val="008D6F82"/>
    <w:rsid w:val="008E6EC2"/>
    <w:rsid w:val="008E7E40"/>
    <w:rsid w:val="008F078F"/>
    <w:rsid w:val="008F0836"/>
    <w:rsid w:val="008F4769"/>
    <w:rsid w:val="008F4FD5"/>
    <w:rsid w:val="008F6C3F"/>
    <w:rsid w:val="008F75A9"/>
    <w:rsid w:val="008F777B"/>
    <w:rsid w:val="008F7989"/>
    <w:rsid w:val="00900075"/>
    <w:rsid w:val="009064F0"/>
    <w:rsid w:val="00907E61"/>
    <w:rsid w:val="00913012"/>
    <w:rsid w:val="0091408E"/>
    <w:rsid w:val="00920B80"/>
    <w:rsid w:val="00920BEE"/>
    <w:rsid w:val="00921701"/>
    <w:rsid w:val="0092298A"/>
    <w:rsid w:val="00925C32"/>
    <w:rsid w:val="0092797A"/>
    <w:rsid w:val="00933EFC"/>
    <w:rsid w:val="009416BE"/>
    <w:rsid w:val="00942EC8"/>
    <w:rsid w:val="00943409"/>
    <w:rsid w:val="00943A98"/>
    <w:rsid w:val="00944FF0"/>
    <w:rsid w:val="0094633C"/>
    <w:rsid w:val="0095299D"/>
    <w:rsid w:val="00960121"/>
    <w:rsid w:val="00963D79"/>
    <w:rsid w:val="00964FDE"/>
    <w:rsid w:val="00976A43"/>
    <w:rsid w:val="009773B0"/>
    <w:rsid w:val="00977F9A"/>
    <w:rsid w:val="009804F1"/>
    <w:rsid w:val="009818C3"/>
    <w:rsid w:val="00981CC6"/>
    <w:rsid w:val="00981E71"/>
    <w:rsid w:val="009852CA"/>
    <w:rsid w:val="009852D9"/>
    <w:rsid w:val="0098672F"/>
    <w:rsid w:val="00995BF0"/>
    <w:rsid w:val="00997BB5"/>
    <w:rsid w:val="009A0DC1"/>
    <w:rsid w:val="009A7C3A"/>
    <w:rsid w:val="009B0208"/>
    <w:rsid w:val="009B039C"/>
    <w:rsid w:val="009B4B2F"/>
    <w:rsid w:val="009C1E14"/>
    <w:rsid w:val="009C219F"/>
    <w:rsid w:val="009C3B9A"/>
    <w:rsid w:val="009C5F14"/>
    <w:rsid w:val="009D0D3D"/>
    <w:rsid w:val="009D259B"/>
    <w:rsid w:val="009D3BE9"/>
    <w:rsid w:val="009D3D7D"/>
    <w:rsid w:val="009D704D"/>
    <w:rsid w:val="009D7D3C"/>
    <w:rsid w:val="009E05FC"/>
    <w:rsid w:val="009E175B"/>
    <w:rsid w:val="009E49AE"/>
    <w:rsid w:val="009E5A72"/>
    <w:rsid w:val="009F150D"/>
    <w:rsid w:val="00A0067D"/>
    <w:rsid w:val="00A0482E"/>
    <w:rsid w:val="00A04E33"/>
    <w:rsid w:val="00A04F10"/>
    <w:rsid w:val="00A14400"/>
    <w:rsid w:val="00A14D53"/>
    <w:rsid w:val="00A173E9"/>
    <w:rsid w:val="00A20192"/>
    <w:rsid w:val="00A2147F"/>
    <w:rsid w:val="00A32BC6"/>
    <w:rsid w:val="00A347BE"/>
    <w:rsid w:val="00A350E2"/>
    <w:rsid w:val="00A36EAD"/>
    <w:rsid w:val="00A379B8"/>
    <w:rsid w:val="00A42E3E"/>
    <w:rsid w:val="00A47B31"/>
    <w:rsid w:val="00A527FB"/>
    <w:rsid w:val="00A533CE"/>
    <w:rsid w:val="00A564F5"/>
    <w:rsid w:val="00A57B16"/>
    <w:rsid w:val="00A60E18"/>
    <w:rsid w:val="00A60F6C"/>
    <w:rsid w:val="00A62CA0"/>
    <w:rsid w:val="00A65D6A"/>
    <w:rsid w:val="00A71DE7"/>
    <w:rsid w:val="00A71FDE"/>
    <w:rsid w:val="00A75205"/>
    <w:rsid w:val="00A755FE"/>
    <w:rsid w:val="00A75B49"/>
    <w:rsid w:val="00A76C7E"/>
    <w:rsid w:val="00A777D0"/>
    <w:rsid w:val="00A84C11"/>
    <w:rsid w:val="00A87563"/>
    <w:rsid w:val="00A909FB"/>
    <w:rsid w:val="00A91F29"/>
    <w:rsid w:val="00A95384"/>
    <w:rsid w:val="00AA2056"/>
    <w:rsid w:val="00AB1DAB"/>
    <w:rsid w:val="00AB48B5"/>
    <w:rsid w:val="00AB6908"/>
    <w:rsid w:val="00AB6DC9"/>
    <w:rsid w:val="00AC16EF"/>
    <w:rsid w:val="00AD1DCA"/>
    <w:rsid w:val="00AE0EB6"/>
    <w:rsid w:val="00AE2C31"/>
    <w:rsid w:val="00AE689C"/>
    <w:rsid w:val="00AE6A1F"/>
    <w:rsid w:val="00AE6EAC"/>
    <w:rsid w:val="00AF3B88"/>
    <w:rsid w:val="00B02C3C"/>
    <w:rsid w:val="00B0493F"/>
    <w:rsid w:val="00B058DA"/>
    <w:rsid w:val="00B10D98"/>
    <w:rsid w:val="00B15274"/>
    <w:rsid w:val="00B21C66"/>
    <w:rsid w:val="00B22E75"/>
    <w:rsid w:val="00B24889"/>
    <w:rsid w:val="00B24F54"/>
    <w:rsid w:val="00B25AFE"/>
    <w:rsid w:val="00B3340F"/>
    <w:rsid w:val="00B34490"/>
    <w:rsid w:val="00B35CCE"/>
    <w:rsid w:val="00B37531"/>
    <w:rsid w:val="00B40BA7"/>
    <w:rsid w:val="00B41B89"/>
    <w:rsid w:val="00B41E9D"/>
    <w:rsid w:val="00B43146"/>
    <w:rsid w:val="00B43315"/>
    <w:rsid w:val="00B434A1"/>
    <w:rsid w:val="00B46784"/>
    <w:rsid w:val="00B473FA"/>
    <w:rsid w:val="00B50106"/>
    <w:rsid w:val="00B54144"/>
    <w:rsid w:val="00B55977"/>
    <w:rsid w:val="00B5659F"/>
    <w:rsid w:val="00B62E1E"/>
    <w:rsid w:val="00B64CF6"/>
    <w:rsid w:val="00B64DFB"/>
    <w:rsid w:val="00B72FAE"/>
    <w:rsid w:val="00B83AC4"/>
    <w:rsid w:val="00B84379"/>
    <w:rsid w:val="00B86C20"/>
    <w:rsid w:val="00B8733D"/>
    <w:rsid w:val="00BA4127"/>
    <w:rsid w:val="00BB1CDA"/>
    <w:rsid w:val="00BB3658"/>
    <w:rsid w:val="00BB7268"/>
    <w:rsid w:val="00BC047A"/>
    <w:rsid w:val="00BC2598"/>
    <w:rsid w:val="00BC2E37"/>
    <w:rsid w:val="00BC5F74"/>
    <w:rsid w:val="00BC7C56"/>
    <w:rsid w:val="00BD032B"/>
    <w:rsid w:val="00BD0AE4"/>
    <w:rsid w:val="00BD2614"/>
    <w:rsid w:val="00BE2641"/>
    <w:rsid w:val="00BE30EC"/>
    <w:rsid w:val="00BE35A6"/>
    <w:rsid w:val="00BE4948"/>
    <w:rsid w:val="00BE4AE1"/>
    <w:rsid w:val="00BF0BA7"/>
    <w:rsid w:val="00BF445E"/>
    <w:rsid w:val="00C0300B"/>
    <w:rsid w:val="00C048D9"/>
    <w:rsid w:val="00C06FC4"/>
    <w:rsid w:val="00C077D9"/>
    <w:rsid w:val="00C132F4"/>
    <w:rsid w:val="00C1399A"/>
    <w:rsid w:val="00C13D8E"/>
    <w:rsid w:val="00C20B78"/>
    <w:rsid w:val="00C25390"/>
    <w:rsid w:val="00C263F1"/>
    <w:rsid w:val="00C31B74"/>
    <w:rsid w:val="00C31BB0"/>
    <w:rsid w:val="00C32464"/>
    <w:rsid w:val="00C33378"/>
    <w:rsid w:val="00C33BE2"/>
    <w:rsid w:val="00C34244"/>
    <w:rsid w:val="00C34AC0"/>
    <w:rsid w:val="00C36171"/>
    <w:rsid w:val="00C36BA1"/>
    <w:rsid w:val="00C404DC"/>
    <w:rsid w:val="00C41E50"/>
    <w:rsid w:val="00C42710"/>
    <w:rsid w:val="00C45EFE"/>
    <w:rsid w:val="00C55D53"/>
    <w:rsid w:val="00C56D96"/>
    <w:rsid w:val="00C667A9"/>
    <w:rsid w:val="00C66F10"/>
    <w:rsid w:val="00C70E95"/>
    <w:rsid w:val="00C72B94"/>
    <w:rsid w:val="00C72D78"/>
    <w:rsid w:val="00C72E7B"/>
    <w:rsid w:val="00C7660D"/>
    <w:rsid w:val="00C80FE9"/>
    <w:rsid w:val="00C812D2"/>
    <w:rsid w:val="00C81B4C"/>
    <w:rsid w:val="00C85114"/>
    <w:rsid w:val="00C85B69"/>
    <w:rsid w:val="00C91137"/>
    <w:rsid w:val="00C913B3"/>
    <w:rsid w:val="00C92377"/>
    <w:rsid w:val="00C93255"/>
    <w:rsid w:val="00C93621"/>
    <w:rsid w:val="00CA551A"/>
    <w:rsid w:val="00CA7A0A"/>
    <w:rsid w:val="00CB5120"/>
    <w:rsid w:val="00CC3A05"/>
    <w:rsid w:val="00CC3A49"/>
    <w:rsid w:val="00CC4A9C"/>
    <w:rsid w:val="00CC52D6"/>
    <w:rsid w:val="00CD02FA"/>
    <w:rsid w:val="00CD1C42"/>
    <w:rsid w:val="00CD2B08"/>
    <w:rsid w:val="00CD7456"/>
    <w:rsid w:val="00CE033F"/>
    <w:rsid w:val="00CE1724"/>
    <w:rsid w:val="00CE4FA4"/>
    <w:rsid w:val="00CE627A"/>
    <w:rsid w:val="00CE7883"/>
    <w:rsid w:val="00CF0222"/>
    <w:rsid w:val="00CF2041"/>
    <w:rsid w:val="00CF2785"/>
    <w:rsid w:val="00CF2F47"/>
    <w:rsid w:val="00CF40E1"/>
    <w:rsid w:val="00CF5425"/>
    <w:rsid w:val="00CF7C26"/>
    <w:rsid w:val="00D0605D"/>
    <w:rsid w:val="00D07797"/>
    <w:rsid w:val="00D109CE"/>
    <w:rsid w:val="00D112BB"/>
    <w:rsid w:val="00D23A91"/>
    <w:rsid w:val="00D30C49"/>
    <w:rsid w:val="00D327DD"/>
    <w:rsid w:val="00D32AEF"/>
    <w:rsid w:val="00D3505D"/>
    <w:rsid w:val="00D357E9"/>
    <w:rsid w:val="00D35FE6"/>
    <w:rsid w:val="00D41E24"/>
    <w:rsid w:val="00D447EB"/>
    <w:rsid w:val="00D44A3B"/>
    <w:rsid w:val="00D50BEA"/>
    <w:rsid w:val="00D50FA6"/>
    <w:rsid w:val="00D5284B"/>
    <w:rsid w:val="00D6507E"/>
    <w:rsid w:val="00D652E1"/>
    <w:rsid w:val="00D6578E"/>
    <w:rsid w:val="00D707B6"/>
    <w:rsid w:val="00D71303"/>
    <w:rsid w:val="00D71363"/>
    <w:rsid w:val="00D73AC2"/>
    <w:rsid w:val="00D82D8F"/>
    <w:rsid w:val="00D84B77"/>
    <w:rsid w:val="00D87D37"/>
    <w:rsid w:val="00D9136D"/>
    <w:rsid w:val="00D913B2"/>
    <w:rsid w:val="00D9457C"/>
    <w:rsid w:val="00D97B74"/>
    <w:rsid w:val="00DB00F2"/>
    <w:rsid w:val="00DB4991"/>
    <w:rsid w:val="00DB7A7B"/>
    <w:rsid w:val="00DC1553"/>
    <w:rsid w:val="00DC37D7"/>
    <w:rsid w:val="00DC4584"/>
    <w:rsid w:val="00DC5535"/>
    <w:rsid w:val="00DC5B1E"/>
    <w:rsid w:val="00DC7B65"/>
    <w:rsid w:val="00DD1C62"/>
    <w:rsid w:val="00DD5FBE"/>
    <w:rsid w:val="00DE04B9"/>
    <w:rsid w:val="00DE1076"/>
    <w:rsid w:val="00DE42FC"/>
    <w:rsid w:val="00DE5747"/>
    <w:rsid w:val="00DE59B5"/>
    <w:rsid w:val="00DF01C6"/>
    <w:rsid w:val="00DF1F28"/>
    <w:rsid w:val="00DF3CD1"/>
    <w:rsid w:val="00DF6624"/>
    <w:rsid w:val="00DF741B"/>
    <w:rsid w:val="00E00F1E"/>
    <w:rsid w:val="00E02D82"/>
    <w:rsid w:val="00E05160"/>
    <w:rsid w:val="00E059B9"/>
    <w:rsid w:val="00E06709"/>
    <w:rsid w:val="00E10F28"/>
    <w:rsid w:val="00E12278"/>
    <w:rsid w:val="00E13123"/>
    <w:rsid w:val="00E15DDA"/>
    <w:rsid w:val="00E16784"/>
    <w:rsid w:val="00E169F8"/>
    <w:rsid w:val="00E170D0"/>
    <w:rsid w:val="00E1737C"/>
    <w:rsid w:val="00E17A82"/>
    <w:rsid w:val="00E26F89"/>
    <w:rsid w:val="00E32C95"/>
    <w:rsid w:val="00E36FB7"/>
    <w:rsid w:val="00E410FD"/>
    <w:rsid w:val="00E417BB"/>
    <w:rsid w:val="00E41E2D"/>
    <w:rsid w:val="00E4221C"/>
    <w:rsid w:val="00E451B0"/>
    <w:rsid w:val="00E535C1"/>
    <w:rsid w:val="00E55995"/>
    <w:rsid w:val="00E66A7C"/>
    <w:rsid w:val="00E67B23"/>
    <w:rsid w:val="00E67B3E"/>
    <w:rsid w:val="00E7022B"/>
    <w:rsid w:val="00E706EA"/>
    <w:rsid w:val="00E7092E"/>
    <w:rsid w:val="00E722BA"/>
    <w:rsid w:val="00E7555C"/>
    <w:rsid w:val="00E75AC9"/>
    <w:rsid w:val="00E76DD4"/>
    <w:rsid w:val="00E84E77"/>
    <w:rsid w:val="00E8612D"/>
    <w:rsid w:val="00E87B31"/>
    <w:rsid w:val="00EA20F5"/>
    <w:rsid w:val="00EA596D"/>
    <w:rsid w:val="00EA5F4F"/>
    <w:rsid w:val="00EA689C"/>
    <w:rsid w:val="00EB2002"/>
    <w:rsid w:val="00EB3527"/>
    <w:rsid w:val="00EB72C1"/>
    <w:rsid w:val="00EB7341"/>
    <w:rsid w:val="00EBCFF7"/>
    <w:rsid w:val="00EC002A"/>
    <w:rsid w:val="00EC18C3"/>
    <w:rsid w:val="00EC2BF4"/>
    <w:rsid w:val="00EC3C19"/>
    <w:rsid w:val="00EC46A1"/>
    <w:rsid w:val="00EC4A18"/>
    <w:rsid w:val="00EC69E6"/>
    <w:rsid w:val="00EC760B"/>
    <w:rsid w:val="00ED15DE"/>
    <w:rsid w:val="00ED48EA"/>
    <w:rsid w:val="00ED5A37"/>
    <w:rsid w:val="00ED5EA4"/>
    <w:rsid w:val="00ED697A"/>
    <w:rsid w:val="00ED6E54"/>
    <w:rsid w:val="00EE03A0"/>
    <w:rsid w:val="00EE09DE"/>
    <w:rsid w:val="00EE29E2"/>
    <w:rsid w:val="00EE468D"/>
    <w:rsid w:val="00EE7065"/>
    <w:rsid w:val="00EF1EFC"/>
    <w:rsid w:val="00EF2884"/>
    <w:rsid w:val="00EF2E4C"/>
    <w:rsid w:val="00EF4530"/>
    <w:rsid w:val="00EF51FC"/>
    <w:rsid w:val="00EF70DF"/>
    <w:rsid w:val="00F009B1"/>
    <w:rsid w:val="00F023A4"/>
    <w:rsid w:val="00F03331"/>
    <w:rsid w:val="00F04881"/>
    <w:rsid w:val="00F05FB5"/>
    <w:rsid w:val="00F07FD9"/>
    <w:rsid w:val="00F12B78"/>
    <w:rsid w:val="00F15AED"/>
    <w:rsid w:val="00F208D0"/>
    <w:rsid w:val="00F223B4"/>
    <w:rsid w:val="00F230FA"/>
    <w:rsid w:val="00F2378F"/>
    <w:rsid w:val="00F23C85"/>
    <w:rsid w:val="00F23FF2"/>
    <w:rsid w:val="00F26534"/>
    <w:rsid w:val="00F27842"/>
    <w:rsid w:val="00F27E4A"/>
    <w:rsid w:val="00F30294"/>
    <w:rsid w:val="00F30582"/>
    <w:rsid w:val="00F31138"/>
    <w:rsid w:val="00F331D4"/>
    <w:rsid w:val="00F3402D"/>
    <w:rsid w:val="00F37A35"/>
    <w:rsid w:val="00F406DB"/>
    <w:rsid w:val="00F50E25"/>
    <w:rsid w:val="00F51636"/>
    <w:rsid w:val="00F55264"/>
    <w:rsid w:val="00F64B32"/>
    <w:rsid w:val="00F672A7"/>
    <w:rsid w:val="00F71A96"/>
    <w:rsid w:val="00F727B5"/>
    <w:rsid w:val="00F80685"/>
    <w:rsid w:val="00F80854"/>
    <w:rsid w:val="00F86E59"/>
    <w:rsid w:val="00F9041A"/>
    <w:rsid w:val="00F92E22"/>
    <w:rsid w:val="00F9467F"/>
    <w:rsid w:val="00F94D39"/>
    <w:rsid w:val="00F955D2"/>
    <w:rsid w:val="00F96A81"/>
    <w:rsid w:val="00F96D74"/>
    <w:rsid w:val="00F971CA"/>
    <w:rsid w:val="00F978D7"/>
    <w:rsid w:val="00F97CF2"/>
    <w:rsid w:val="00FA3DFE"/>
    <w:rsid w:val="00FB10FE"/>
    <w:rsid w:val="00FB321B"/>
    <w:rsid w:val="00FB4DBA"/>
    <w:rsid w:val="00FB5853"/>
    <w:rsid w:val="00FC1DEE"/>
    <w:rsid w:val="00FC2718"/>
    <w:rsid w:val="00FC381A"/>
    <w:rsid w:val="00FD0EDC"/>
    <w:rsid w:val="00FD1495"/>
    <w:rsid w:val="00FD486D"/>
    <w:rsid w:val="00FD4D56"/>
    <w:rsid w:val="00FD703E"/>
    <w:rsid w:val="00FD722E"/>
    <w:rsid w:val="00FE1646"/>
    <w:rsid w:val="00FE1D6D"/>
    <w:rsid w:val="00FE552B"/>
    <w:rsid w:val="00FE6CF4"/>
    <w:rsid w:val="00FE7BFA"/>
    <w:rsid w:val="00FF0728"/>
    <w:rsid w:val="00FF2F1A"/>
    <w:rsid w:val="020E9903"/>
    <w:rsid w:val="031BE976"/>
    <w:rsid w:val="40B28AC0"/>
    <w:rsid w:val="52631CAD"/>
    <w:rsid w:val="6F178AE9"/>
    <w:rsid w:val="705D25CE"/>
    <w:rsid w:val="7BEE42F2"/>
  </w:rsids>
  <m:mathPr>
    <m:mathFont m:val="Cambria Math"/>
    <m:brkBin m:val="before"/>
    <m:brkBinSub m:val="--"/>
    <m:smallFrac m:val="0"/>
    <m:dispDef/>
    <m:lMargin m:val="0"/>
    <m:rMargin m:val="0"/>
    <m:defJc m:val="centerGroup"/>
    <m:wrapIndent m:val="1440"/>
    <m:intLim m:val="subSup"/>
    <m:naryLim m:val="undOvr"/>
  </m:mathPr>
  <w:themeFontLang w:val="fr-B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7FB03D"/>
  <w15:docId w15:val="{5FEB3A10-3FC0-4ED5-94EC-6EED34716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fr-BE" w:eastAsia="fr-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48C"/>
    <w:pPr>
      <w:spacing w:after="160" w:line="276" w:lineRule="auto"/>
    </w:pPr>
    <w:rPr>
      <w:rFonts w:ascii="Georgia" w:hAnsi="Georgia"/>
      <w:color w:val="585756"/>
      <w:sz w:val="21"/>
      <w:szCs w:val="22"/>
      <w:lang w:eastAsia="en-US"/>
    </w:rPr>
  </w:style>
  <w:style w:type="paragraph" w:styleId="Heading1">
    <w:name w:val="heading 1"/>
    <w:aliases w:val="Title 1,2 Car Car,TIT-GEN1,Document Header1"/>
    <w:basedOn w:val="Normal"/>
    <w:next w:val="Normal"/>
    <w:link w:val="Heading1Char"/>
    <w:uiPriority w:val="9"/>
    <w:qFormat/>
    <w:rsid w:val="00A379B8"/>
    <w:pPr>
      <w:numPr>
        <w:numId w:val="2"/>
      </w:numPr>
      <w:shd w:val="clear" w:color="auto" w:fill="D81A1C"/>
      <w:autoSpaceDE w:val="0"/>
      <w:autoSpaceDN w:val="0"/>
      <w:adjustRightInd w:val="0"/>
      <w:spacing w:before="240" w:after="240"/>
      <w:outlineLvl w:val="0"/>
    </w:pPr>
    <w:rPr>
      <w:rFonts w:ascii="Calibri" w:hAnsi="Calibri" w:cs="Calibri"/>
      <w:b/>
      <w:color w:val="FFFFFF"/>
      <w:sz w:val="32"/>
      <w:szCs w:val="32"/>
    </w:rPr>
  </w:style>
  <w:style w:type="paragraph" w:styleId="Heading2">
    <w:name w:val="heading 2"/>
    <w:aliases w:val="Car12, Car12,Title 2,Titre secondaire (2),Titel 2,TIT-GEN 1-1,an_Über 2,an_Über 2 Char,an_Über 2 Char Char,Überschrift 2 Char Char Char,Title Header2,Chapter x.x,H2,Heading 2a,h2,2,Header 2,l2,UNDERRUBRIK 1-2"/>
    <w:basedOn w:val="Normal"/>
    <w:next w:val="Normal"/>
    <w:link w:val="Heading2Char"/>
    <w:uiPriority w:val="9"/>
    <w:unhideWhenUsed/>
    <w:qFormat/>
    <w:rsid w:val="000753B2"/>
    <w:pPr>
      <w:keepNext/>
      <w:keepLines/>
      <w:numPr>
        <w:ilvl w:val="1"/>
        <w:numId w:val="2"/>
      </w:numPr>
      <w:spacing w:before="120" w:after="120" w:line="240" w:lineRule="auto"/>
      <w:outlineLvl w:val="1"/>
    </w:pPr>
    <w:rPr>
      <w:rFonts w:ascii="Calibri" w:eastAsia="Times New Roman" w:hAnsi="Calibri"/>
      <w:b/>
      <w:color w:val="D81A1A"/>
      <w:sz w:val="28"/>
      <w:szCs w:val="26"/>
    </w:rPr>
  </w:style>
  <w:style w:type="paragraph" w:styleId="Heading3">
    <w:name w:val="heading 3"/>
    <w:aliases w:val="Car,Title 3,Titel 3,Section Header3,an_Über 3,Überschrift 3 Char1,Überschrift 3 Char Char,Titre 3-CHAP-1,Chapter x.x.x,Underrubrik2,heading 3,H3"/>
    <w:basedOn w:val="ListParagraph"/>
    <w:next w:val="Normal"/>
    <w:link w:val="Heading3Char"/>
    <w:uiPriority w:val="9"/>
    <w:unhideWhenUsed/>
    <w:qFormat/>
    <w:rsid w:val="005D080C"/>
    <w:pPr>
      <w:numPr>
        <w:ilvl w:val="2"/>
        <w:numId w:val="2"/>
      </w:numPr>
      <w:autoSpaceDE w:val="0"/>
      <w:autoSpaceDN w:val="0"/>
      <w:adjustRightInd w:val="0"/>
      <w:spacing w:before="60" w:after="60" w:line="240" w:lineRule="auto"/>
      <w:outlineLvl w:val="2"/>
    </w:pPr>
    <w:rPr>
      <w:rFonts w:ascii="Calibri" w:hAnsi="Calibri" w:cs="Calibri-Bold"/>
      <w:b/>
      <w:bCs/>
      <w:sz w:val="24"/>
      <w:szCs w:val="24"/>
      <w:lang w:val="en-US"/>
    </w:rPr>
  </w:style>
  <w:style w:type="paragraph" w:styleId="Heading4">
    <w:name w:val="heading 4"/>
    <w:aliases w:val="Sub-Clause Sub-paragraph,ClauseSubSub_No&amp;Name, Sub-Clause Sub-paragraph,Titre 4 Car Car Car,Title 4,an_Über 4,Titre 4-ARTICLE-1"/>
    <w:basedOn w:val="Normal"/>
    <w:next w:val="Normal"/>
    <w:link w:val="Heading4Char"/>
    <w:unhideWhenUsed/>
    <w:qFormat/>
    <w:rsid w:val="005D080C"/>
    <w:pPr>
      <w:keepNext/>
      <w:keepLines/>
      <w:numPr>
        <w:ilvl w:val="3"/>
        <w:numId w:val="2"/>
      </w:numPr>
      <w:spacing w:before="60" w:after="60"/>
      <w:outlineLvl w:val="3"/>
    </w:pPr>
    <w:rPr>
      <w:rFonts w:ascii="Calibri" w:eastAsia="Times New Roman" w:hAnsi="Calibri"/>
      <w:b/>
      <w:iCs/>
    </w:rPr>
  </w:style>
  <w:style w:type="paragraph" w:styleId="Heading5">
    <w:name w:val="heading 5"/>
    <w:aliases w:val="(1.1.1.1.1.),a, Car11,Block Label,Titre 5-ARTICLE 1-1"/>
    <w:basedOn w:val="Normal"/>
    <w:next w:val="Normal"/>
    <w:link w:val="Heading5Char"/>
    <w:uiPriority w:val="9"/>
    <w:unhideWhenUsed/>
    <w:qFormat/>
    <w:rsid w:val="00C45EFE"/>
    <w:pPr>
      <w:keepNext/>
      <w:keepLines/>
      <w:numPr>
        <w:ilvl w:val="4"/>
        <w:numId w:val="2"/>
      </w:numPr>
      <w:spacing w:before="40" w:after="0"/>
      <w:outlineLvl w:val="4"/>
    </w:pPr>
    <w:rPr>
      <w:rFonts w:ascii="Calibri Light" w:eastAsia="Times New Roman" w:hAnsi="Calibri Light"/>
      <w:color w:val="2E74B5"/>
    </w:rPr>
  </w:style>
  <w:style w:type="paragraph" w:styleId="Heading6">
    <w:name w:val="heading 6"/>
    <w:aliases w:val=" Car10,Titre 6-ARTICLE 1-1-1"/>
    <w:basedOn w:val="Normal"/>
    <w:next w:val="Normal"/>
    <w:link w:val="Heading6Char"/>
    <w:uiPriority w:val="9"/>
    <w:unhideWhenUsed/>
    <w:qFormat/>
    <w:rsid w:val="00C45EFE"/>
    <w:pPr>
      <w:keepNext/>
      <w:keepLines/>
      <w:numPr>
        <w:ilvl w:val="5"/>
        <w:numId w:val="2"/>
      </w:numPr>
      <w:spacing w:before="40" w:after="0"/>
      <w:outlineLvl w:val="5"/>
    </w:pPr>
    <w:rPr>
      <w:rFonts w:ascii="Calibri Light" w:eastAsia="Times New Roman" w:hAnsi="Calibri Light"/>
      <w:color w:val="1F4D78"/>
    </w:rPr>
  </w:style>
  <w:style w:type="paragraph" w:styleId="Heading7">
    <w:name w:val="heading 7"/>
    <w:aliases w:val="centré 12,Titre 7-ARTICLE 1-1-1-1"/>
    <w:basedOn w:val="Normal"/>
    <w:next w:val="Normal"/>
    <w:link w:val="Heading7Char"/>
    <w:unhideWhenUsed/>
    <w:qFormat/>
    <w:rsid w:val="00C45EFE"/>
    <w:pPr>
      <w:keepNext/>
      <w:keepLines/>
      <w:numPr>
        <w:ilvl w:val="6"/>
        <w:numId w:val="2"/>
      </w:numPr>
      <w:spacing w:before="40" w:after="0"/>
      <w:outlineLvl w:val="6"/>
    </w:pPr>
    <w:rPr>
      <w:rFonts w:ascii="Calibri Light" w:eastAsia="Times New Roman" w:hAnsi="Calibri Light"/>
      <w:i/>
      <w:iCs/>
      <w:color w:val="1F4D78"/>
    </w:rPr>
  </w:style>
  <w:style w:type="paragraph" w:styleId="Heading8">
    <w:name w:val="heading 8"/>
    <w:basedOn w:val="Normal"/>
    <w:next w:val="Normal"/>
    <w:link w:val="Heading8Char"/>
    <w:unhideWhenUsed/>
    <w:qFormat/>
    <w:rsid w:val="00C45EFE"/>
    <w:pPr>
      <w:keepNext/>
      <w:keepLines/>
      <w:numPr>
        <w:ilvl w:val="7"/>
        <w:numId w:val="2"/>
      </w:numPr>
      <w:spacing w:before="40" w:after="0"/>
      <w:outlineLvl w:val="7"/>
    </w:pPr>
    <w:rPr>
      <w:rFonts w:ascii="Calibri Light" w:eastAsia="Times New Roman" w:hAnsi="Calibri Light"/>
      <w:color w:val="272727"/>
      <w:szCs w:val="21"/>
    </w:rPr>
  </w:style>
  <w:style w:type="paragraph" w:styleId="Heading9">
    <w:name w:val="heading 9"/>
    <w:aliases w:val="Heading 9-paranum,Reference Appendix"/>
    <w:basedOn w:val="Normal"/>
    <w:next w:val="Normal"/>
    <w:link w:val="Heading9Char"/>
    <w:unhideWhenUsed/>
    <w:qFormat/>
    <w:rsid w:val="00C45EFE"/>
    <w:pPr>
      <w:keepNext/>
      <w:keepLines/>
      <w:numPr>
        <w:ilvl w:val="8"/>
        <w:numId w:val="2"/>
      </w:numPr>
      <w:spacing w:before="40" w:after="0"/>
      <w:outlineLvl w:val="8"/>
    </w:pPr>
    <w:rPr>
      <w:rFonts w:ascii="Calibri Light" w:eastAsia="Times New Roman" w:hAnsi="Calibri Light"/>
      <w:i/>
      <w:iCs/>
      <w:color w:val="272727"/>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tle 1 Char,2 Car Car Char,TIT-GEN1 Char,Document Header1 Char"/>
    <w:link w:val="Heading1"/>
    <w:uiPriority w:val="9"/>
    <w:rsid w:val="00A379B8"/>
    <w:rPr>
      <w:rFonts w:cs="Calibri"/>
      <w:b/>
      <w:color w:val="FFFFFF"/>
      <w:sz w:val="32"/>
      <w:szCs w:val="32"/>
      <w:shd w:val="clear" w:color="auto" w:fill="D81A1C"/>
      <w:lang w:eastAsia="en-US"/>
    </w:rPr>
  </w:style>
  <w:style w:type="character" w:customStyle="1" w:styleId="Heading2Char">
    <w:name w:val="Heading 2 Char"/>
    <w:aliases w:val="Car12 Char, Car12 Char,Title 2 Char,Titre secondaire (2) Char,Titel 2 Char,TIT-GEN 1-1 Char,an_Über 2 Char1,an_Über 2 Char Char1,an_Über 2 Char Char Char,Überschrift 2 Char Char Char Char,Title Header2 Char,Chapter x.x Char,H2 Char,2 Char"/>
    <w:link w:val="Heading2"/>
    <w:uiPriority w:val="9"/>
    <w:rsid w:val="000753B2"/>
    <w:rPr>
      <w:rFonts w:eastAsia="Times New Roman"/>
      <w:b/>
      <w:color w:val="D81A1A"/>
      <w:sz w:val="28"/>
      <w:szCs w:val="26"/>
      <w:lang w:eastAsia="en-US"/>
    </w:rPr>
  </w:style>
  <w:style w:type="paragraph" w:styleId="ListParagraph">
    <w:name w:val="List Paragraph"/>
    <w:aliases w:val="Bullets,Liste Article,References,Tableau Adere,Premier,List Bullet Mary,Body,Medium Grid 1 - Accent 21,Paragraphe  revu,List Paragraph1,Paragraphe de liste1,Numbered paragraph,normal,Bullet List,Bullet Points,RM1,lp1,Paragraph,r2,L_4"/>
    <w:basedOn w:val="Normal"/>
    <w:link w:val="ListParagraphChar"/>
    <w:uiPriority w:val="34"/>
    <w:qFormat/>
    <w:rsid w:val="00AB1DAB"/>
    <w:pPr>
      <w:ind w:left="720"/>
      <w:contextualSpacing/>
    </w:pPr>
  </w:style>
  <w:style w:type="character" w:customStyle="1" w:styleId="ListParagraphChar">
    <w:name w:val="List Paragraph Char"/>
    <w:aliases w:val="Bullets Char,Liste Article Char,References Char,Tableau Adere Char,Premier Char,List Bullet Mary Char,Body Char,Medium Grid 1 - Accent 21 Char,Paragraphe  revu Char,List Paragraph1 Char,Paragraphe de liste1 Char,normal Char,RM1 Char"/>
    <w:link w:val="ListParagraph"/>
    <w:uiPriority w:val="34"/>
    <w:qFormat/>
    <w:locked/>
    <w:rsid w:val="00AE0EB6"/>
    <w:rPr>
      <w:rFonts w:ascii="Georgia" w:hAnsi="Georgia"/>
      <w:color w:val="585756"/>
      <w:sz w:val="21"/>
      <w:szCs w:val="22"/>
      <w:lang w:eastAsia="en-US"/>
    </w:rPr>
  </w:style>
  <w:style w:type="character" w:customStyle="1" w:styleId="Heading3Char">
    <w:name w:val="Heading 3 Char"/>
    <w:aliases w:val="Car Char,Title 3 Char,Titel 3 Char,Section Header3 Char,an_Über 3 Char,Überschrift 3 Char1 Char,Überschrift 3 Char Char Char,Titre 3-CHAP-1 Char,Chapter x.x.x Char,Underrubrik2 Char,heading 3 Char,H3 Char"/>
    <w:link w:val="Heading3"/>
    <w:uiPriority w:val="9"/>
    <w:rsid w:val="005D080C"/>
    <w:rPr>
      <w:rFonts w:cs="Calibri-Bold"/>
      <w:b/>
      <w:bCs/>
      <w:color w:val="585756"/>
      <w:sz w:val="24"/>
      <w:szCs w:val="24"/>
      <w:lang w:val="en-US" w:eastAsia="en-US"/>
    </w:rPr>
  </w:style>
  <w:style w:type="character" w:customStyle="1" w:styleId="Heading4Char">
    <w:name w:val="Heading 4 Char"/>
    <w:aliases w:val="Sub-Clause Sub-paragraph Char,ClauseSubSub_No&amp;Name Char, Sub-Clause Sub-paragraph Char,Titre 4 Car Car Car Char,Title 4 Char,an_Über 4 Char,Titre 4-ARTICLE-1 Char"/>
    <w:link w:val="Heading4"/>
    <w:rsid w:val="005D080C"/>
    <w:rPr>
      <w:rFonts w:eastAsia="Times New Roman"/>
      <w:b/>
      <w:iCs/>
      <w:color w:val="585756"/>
      <w:sz w:val="21"/>
      <w:szCs w:val="22"/>
      <w:lang w:eastAsia="en-US"/>
    </w:rPr>
  </w:style>
  <w:style w:type="character" w:customStyle="1" w:styleId="Heading5Char">
    <w:name w:val="Heading 5 Char"/>
    <w:aliases w:val="(1.1.1.1.1.) Char,a Char, Car11 Char,Block Label Char,Titre 5-ARTICLE 1-1 Char"/>
    <w:link w:val="Heading5"/>
    <w:uiPriority w:val="9"/>
    <w:rsid w:val="00C45EFE"/>
    <w:rPr>
      <w:rFonts w:ascii="Calibri Light" w:eastAsia="Times New Roman" w:hAnsi="Calibri Light"/>
      <w:color w:val="2E74B5"/>
      <w:sz w:val="21"/>
      <w:szCs w:val="22"/>
      <w:lang w:eastAsia="en-US"/>
    </w:rPr>
  </w:style>
  <w:style w:type="character" w:customStyle="1" w:styleId="Heading6Char">
    <w:name w:val="Heading 6 Char"/>
    <w:aliases w:val=" Car10 Char,Titre 6-ARTICLE 1-1-1 Char"/>
    <w:link w:val="Heading6"/>
    <w:uiPriority w:val="9"/>
    <w:rsid w:val="00C45EFE"/>
    <w:rPr>
      <w:rFonts w:ascii="Calibri Light" w:eastAsia="Times New Roman" w:hAnsi="Calibri Light"/>
      <w:color w:val="1F4D78"/>
      <w:sz w:val="21"/>
      <w:szCs w:val="22"/>
      <w:lang w:eastAsia="en-US"/>
    </w:rPr>
  </w:style>
  <w:style w:type="character" w:customStyle="1" w:styleId="Heading7Char">
    <w:name w:val="Heading 7 Char"/>
    <w:aliases w:val="centré 12 Char,Titre 7-ARTICLE 1-1-1-1 Char"/>
    <w:link w:val="Heading7"/>
    <w:rsid w:val="00C45EFE"/>
    <w:rPr>
      <w:rFonts w:ascii="Calibri Light" w:eastAsia="Times New Roman" w:hAnsi="Calibri Light"/>
      <w:i/>
      <w:iCs/>
      <w:color w:val="1F4D78"/>
      <w:sz w:val="21"/>
      <w:szCs w:val="22"/>
      <w:lang w:eastAsia="en-US"/>
    </w:rPr>
  </w:style>
  <w:style w:type="character" w:customStyle="1" w:styleId="Heading8Char">
    <w:name w:val="Heading 8 Char"/>
    <w:link w:val="Heading8"/>
    <w:rsid w:val="00C45EFE"/>
    <w:rPr>
      <w:rFonts w:ascii="Calibri Light" w:eastAsia="Times New Roman" w:hAnsi="Calibri Light"/>
      <w:color w:val="272727"/>
      <w:sz w:val="21"/>
      <w:szCs w:val="21"/>
      <w:lang w:eastAsia="en-US"/>
    </w:rPr>
  </w:style>
  <w:style w:type="character" w:customStyle="1" w:styleId="Heading9Char">
    <w:name w:val="Heading 9 Char"/>
    <w:aliases w:val="Heading 9-paranum Char,Reference Appendix Char"/>
    <w:link w:val="Heading9"/>
    <w:rsid w:val="00C45EFE"/>
    <w:rPr>
      <w:rFonts w:ascii="Calibri Light" w:eastAsia="Times New Roman" w:hAnsi="Calibri Light"/>
      <w:i/>
      <w:iCs/>
      <w:color w:val="272727"/>
      <w:sz w:val="21"/>
      <w:szCs w:val="21"/>
      <w:lang w:eastAsia="en-US"/>
    </w:rPr>
  </w:style>
  <w:style w:type="paragraph" w:customStyle="1" w:styleId="Titrecouverture">
    <w:name w:val="Titre couverture"/>
    <w:basedOn w:val="Normal"/>
    <w:link w:val="TitrecouvertureCar"/>
    <w:qFormat/>
    <w:rsid w:val="004145B4"/>
    <w:rPr>
      <w:rFonts w:ascii="Calibri" w:hAnsi="Calibri"/>
      <w:sz w:val="32"/>
    </w:rPr>
  </w:style>
  <w:style w:type="character" w:customStyle="1" w:styleId="TitrecouvertureCar">
    <w:name w:val="Titre couverture Car"/>
    <w:link w:val="Titrecouverture"/>
    <w:rsid w:val="004145B4"/>
    <w:rPr>
      <w:rFonts w:ascii="Calibri" w:hAnsi="Calibri"/>
      <w:color w:val="262626"/>
      <w:sz w:val="32"/>
    </w:rPr>
  </w:style>
  <w:style w:type="character" w:styleId="PlaceholderText">
    <w:name w:val="Placeholder Text"/>
    <w:uiPriority w:val="99"/>
    <w:semiHidden/>
    <w:rsid w:val="003664E0"/>
    <w:rPr>
      <w:color w:val="808080"/>
    </w:rPr>
  </w:style>
  <w:style w:type="paragraph" w:styleId="Title">
    <w:name w:val="Title"/>
    <w:aliases w:val="Titre4"/>
    <w:basedOn w:val="ListParagraph"/>
    <w:next w:val="Normal"/>
    <w:link w:val="TitleChar"/>
    <w:uiPriority w:val="10"/>
    <w:qFormat/>
    <w:rsid w:val="00A379B8"/>
    <w:pPr>
      <w:numPr>
        <w:ilvl w:val="3"/>
        <w:numId w:val="1"/>
      </w:numPr>
      <w:autoSpaceDE w:val="0"/>
      <w:autoSpaceDN w:val="0"/>
      <w:adjustRightInd w:val="0"/>
      <w:spacing w:before="60" w:after="60" w:line="240" w:lineRule="auto"/>
      <w:ind w:left="1077" w:hanging="1077"/>
    </w:pPr>
    <w:rPr>
      <w:rFonts w:ascii="Calibri" w:hAnsi="Calibri" w:cs="Calibri-Bold"/>
      <w:b/>
      <w:bCs/>
      <w:color w:val="333333"/>
      <w:szCs w:val="21"/>
    </w:rPr>
  </w:style>
  <w:style w:type="character" w:customStyle="1" w:styleId="TitleChar">
    <w:name w:val="Title Char"/>
    <w:aliases w:val="Titre4 Char"/>
    <w:link w:val="Title"/>
    <w:uiPriority w:val="10"/>
    <w:rsid w:val="00A379B8"/>
    <w:rPr>
      <w:rFonts w:cs="Calibri-Bold"/>
      <w:b/>
      <w:bCs/>
      <w:color w:val="333333"/>
      <w:sz w:val="21"/>
      <w:szCs w:val="21"/>
      <w:lang w:eastAsia="en-US"/>
    </w:rPr>
  </w:style>
  <w:style w:type="paragraph" w:customStyle="1" w:styleId="Basdepage">
    <w:name w:val="Bas de page"/>
    <w:basedOn w:val="Normal"/>
    <w:link w:val="BasdepageCar"/>
    <w:qFormat/>
    <w:rsid w:val="008367A0"/>
    <w:pPr>
      <w:keepNext/>
      <w:keepLines/>
      <w:spacing w:after="0"/>
      <w:outlineLvl w:val="0"/>
    </w:pPr>
    <w:rPr>
      <w:rFonts w:ascii="Calibri" w:eastAsia="Times New Roman" w:hAnsi="Calibri"/>
      <w:sz w:val="18"/>
      <w:szCs w:val="24"/>
      <w:lang w:val="fr-FR"/>
    </w:rPr>
  </w:style>
  <w:style w:type="character" w:customStyle="1" w:styleId="BasdepageCar">
    <w:name w:val="Bas de page Car"/>
    <w:link w:val="Basdepage"/>
    <w:rsid w:val="008367A0"/>
    <w:rPr>
      <w:rFonts w:ascii="Calibri" w:eastAsia="Times New Roman" w:hAnsi="Calibri" w:cs="Times New Roman"/>
      <w:color w:val="262626"/>
      <w:sz w:val="18"/>
      <w:szCs w:val="24"/>
      <w:lang w:val="fr-FR"/>
    </w:rPr>
  </w:style>
  <w:style w:type="paragraph" w:styleId="Header">
    <w:name w:val="header"/>
    <w:basedOn w:val="Normal"/>
    <w:link w:val="HeaderChar"/>
    <w:uiPriority w:val="99"/>
    <w:unhideWhenUsed/>
    <w:rsid w:val="00C913B3"/>
    <w:pPr>
      <w:tabs>
        <w:tab w:val="center" w:pos="4536"/>
        <w:tab w:val="right" w:pos="9072"/>
      </w:tabs>
      <w:spacing w:after="0" w:line="240" w:lineRule="auto"/>
    </w:pPr>
  </w:style>
  <w:style w:type="character" w:customStyle="1" w:styleId="HeaderChar">
    <w:name w:val="Header Char"/>
    <w:basedOn w:val="DefaultParagraphFont"/>
    <w:link w:val="Header"/>
    <w:uiPriority w:val="99"/>
    <w:rsid w:val="00C913B3"/>
  </w:style>
  <w:style w:type="paragraph" w:styleId="Footer">
    <w:name w:val="footer"/>
    <w:basedOn w:val="Normal"/>
    <w:link w:val="FooterChar"/>
    <w:uiPriority w:val="99"/>
    <w:unhideWhenUsed/>
    <w:rsid w:val="00C913B3"/>
    <w:pPr>
      <w:tabs>
        <w:tab w:val="center" w:pos="4536"/>
        <w:tab w:val="right" w:pos="9072"/>
      </w:tabs>
      <w:spacing w:after="0" w:line="240" w:lineRule="auto"/>
    </w:pPr>
  </w:style>
  <w:style w:type="character" w:customStyle="1" w:styleId="FooterChar">
    <w:name w:val="Footer Char"/>
    <w:basedOn w:val="DefaultParagraphFont"/>
    <w:link w:val="Footer"/>
    <w:uiPriority w:val="99"/>
    <w:rsid w:val="00C913B3"/>
  </w:style>
  <w:style w:type="character" w:styleId="Hyperlink">
    <w:name w:val="Hyperlink"/>
    <w:uiPriority w:val="99"/>
    <w:unhideWhenUsed/>
    <w:rsid w:val="00C913B3"/>
    <w:rPr>
      <w:color w:val="0563C1"/>
      <w:u w:val="single"/>
    </w:rPr>
  </w:style>
  <w:style w:type="paragraph" w:styleId="Subtitle">
    <w:name w:val="Subtitle"/>
    <w:basedOn w:val="Titrecouverture"/>
    <w:next w:val="Normal"/>
    <w:link w:val="SubtitleChar"/>
    <w:uiPriority w:val="11"/>
    <w:qFormat/>
    <w:rsid w:val="004145B4"/>
  </w:style>
  <w:style w:type="character" w:customStyle="1" w:styleId="SubtitleChar">
    <w:name w:val="Subtitle Char"/>
    <w:link w:val="Subtitle"/>
    <w:uiPriority w:val="11"/>
    <w:rsid w:val="004145B4"/>
    <w:rPr>
      <w:rFonts w:ascii="Calibri" w:hAnsi="Calibri"/>
      <w:color w:val="262626"/>
      <w:sz w:val="32"/>
    </w:rPr>
  </w:style>
  <w:style w:type="paragraph" w:styleId="TOC1">
    <w:name w:val="toc 1"/>
    <w:basedOn w:val="Normal"/>
    <w:next w:val="Normal"/>
    <w:autoRedefine/>
    <w:uiPriority w:val="39"/>
    <w:unhideWhenUsed/>
    <w:rsid w:val="000753B2"/>
    <w:pPr>
      <w:tabs>
        <w:tab w:val="left" w:pos="567"/>
        <w:tab w:val="right" w:leader="dot" w:pos="8494"/>
      </w:tabs>
      <w:spacing w:after="100"/>
    </w:pPr>
    <w:rPr>
      <w:rFonts w:ascii="Calibri" w:hAnsi="Calibri"/>
      <w:b/>
    </w:rPr>
  </w:style>
  <w:style w:type="paragraph" w:styleId="TOC2">
    <w:name w:val="toc 2"/>
    <w:basedOn w:val="Normal"/>
    <w:next w:val="Normal"/>
    <w:autoRedefine/>
    <w:uiPriority w:val="39"/>
    <w:unhideWhenUsed/>
    <w:rsid w:val="000753B2"/>
    <w:pPr>
      <w:spacing w:after="100"/>
      <w:ind w:left="210"/>
    </w:pPr>
    <w:rPr>
      <w:rFonts w:ascii="Calibri" w:hAnsi="Calibri"/>
    </w:rPr>
  </w:style>
  <w:style w:type="paragraph" w:styleId="TOC3">
    <w:name w:val="toc 3"/>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paragraph" w:styleId="TOCHeading">
    <w:name w:val="TOC Heading"/>
    <w:basedOn w:val="Heading1"/>
    <w:next w:val="Normal"/>
    <w:uiPriority w:val="39"/>
    <w:unhideWhenUsed/>
    <w:qFormat/>
    <w:rsid w:val="000753B2"/>
    <w:pPr>
      <w:keepNext/>
      <w:keepLines/>
      <w:numPr>
        <w:numId w:val="0"/>
      </w:numPr>
      <w:shd w:val="clear" w:color="auto" w:fill="auto"/>
      <w:autoSpaceDE/>
      <w:autoSpaceDN/>
      <w:adjustRightInd/>
      <w:spacing w:after="0" w:line="259" w:lineRule="auto"/>
      <w:outlineLvl w:val="9"/>
    </w:pPr>
    <w:rPr>
      <w:rFonts w:eastAsia="Times New Roman" w:cs="Times New Roman"/>
      <w:b w:val="0"/>
      <w:color w:val="000000"/>
      <w:lang w:eastAsia="fr-BE"/>
    </w:rPr>
  </w:style>
  <w:style w:type="paragraph" w:styleId="TOC4">
    <w:name w:val="toc 4"/>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paragraph" w:styleId="FootnoteText">
    <w:name w:val="footnote text"/>
    <w:basedOn w:val="Normal"/>
    <w:link w:val="FootnoteTextChar"/>
    <w:unhideWhenUsed/>
    <w:qFormat/>
    <w:rsid w:val="00495502"/>
    <w:pPr>
      <w:spacing w:after="0" w:line="240" w:lineRule="auto"/>
    </w:pPr>
    <w:rPr>
      <w:rFonts w:ascii="Calibri" w:hAnsi="Calibri"/>
      <w:sz w:val="14"/>
      <w:szCs w:val="20"/>
    </w:rPr>
  </w:style>
  <w:style w:type="character" w:customStyle="1" w:styleId="FootnoteTextChar">
    <w:name w:val="Footnote Text Char"/>
    <w:link w:val="FootnoteText"/>
    <w:rsid w:val="00495502"/>
    <w:rPr>
      <w:rFonts w:ascii="Calibri" w:hAnsi="Calibri"/>
      <w:color w:val="585756"/>
      <w:sz w:val="14"/>
      <w:szCs w:val="20"/>
    </w:rPr>
  </w:style>
  <w:style w:type="character" w:styleId="FootnoteReference">
    <w:name w:val="footnote reference"/>
    <w:uiPriority w:val="99"/>
    <w:unhideWhenUsed/>
    <w:rsid w:val="00ED6E54"/>
    <w:rPr>
      <w:vertAlign w:val="superscript"/>
    </w:rPr>
  </w:style>
  <w:style w:type="paragraph" w:customStyle="1" w:styleId="notedebasdepage">
    <w:name w:val="note de bas de page"/>
    <w:basedOn w:val="Normal"/>
    <w:link w:val="notedebasdepageCar"/>
    <w:qFormat/>
    <w:rsid w:val="00ED6E54"/>
    <w:pPr>
      <w:autoSpaceDE w:val="0"/>
      <w:autoSpaceDN w:val="0"/>
      <w:adjustRightInd w:val="0"/>
      <w:spacing w:after="0"/>
    </w:pPr>
    <w:rPr>
      <w:rFonts w:ascii="Calibri" w:hAnsi="Calibri" w:cs="Calibri"/>
      <w:sz w:val="14"/>
      <w:szCs w:val="21"/>
    </w:rPr>
  </w:style>
  <w:style w:type="character" w:customStyle="1" w:styleId="notedebasdepageCar">
    <w:name w:val="note de bas de page Car"/>
    <w:link w:val="notedebasdepage"/>
    <w:rsid w:val="00ED6E54"/>
    <w:rPr>
      <w:rFonts w:ascii="Calibri" w:hAnsi="Calibri" w:cs="Calibri"/>
      <w:color w:val="585756"/>
      <w:sz w:val="14"/>
      <w:szCs w:val="21"/>
    </w:rPr>
  </w:style>
  <w:style w:type="paragraph" w:styleId="BalloonText">
    <w:name w:val="Balloon Text"/>
    <w:basedOn w:val="Normal"/>
    <w:link w:val="BalloonTextChar"/>
    <w:uiPriority w:val="99"/>
    <w:semiHidden/>
    <w:unhideWhenUsed/>
    <w:rsid w:val="00F023A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023A4"/>
    <w:rPr>
      <w:rFonts w:ascii="Tahoma" w:hAnsi="Tahoma" w:cs="Tahoma"/>
      <w:color w:val="585756"/>
      <w:sz w:val="16"/>
      <w:szCs w:val="16"/>
    </w:rPr>
  </w:style>
  <w:style w:type="paragraph" w:styleId="BodyText">
    <w:name w:val="Body Text"/>
    <w:aliases w:val="bt,Body Text Char2,A - Corps de texte,TextMG,Body Text Char Char Char Char,Body Text Char1,Body Text Char Char,Body Text Char1 Char Char Char,Body Text Char1 Char Char Char Char Char,TextM,Rapport-normal,gl,Main text Char, Car5"/>
    <w:basedOn w:val="Normal"/>
    <w:link w:val="BodyTextChar3"/>
    <w:qFormat/>
    <w:rsid w:val="005C33F3"/>
    <w:pPr>
      <w:widowControl w:val="0"/>
      <w:suppressAutoHyphens/>
      <w:spacing w:after="120" w:line="288" w:lineRule="auto"/>
      <w:jc w:val="both"/>
    </w:pPr>
    <w:rPr>
      <w:rFonts w:ascii="Arial" w:eastAsia="DejaVu Sans" w:hAnsi="Arial" w:cs="Tahoma"/>
      <w:color w:val="auto"/>
      <w:kern w:val="18"/>
      <w:sz w:val="20"/>
      <w:szCs w:val="24"/>
      <w:lang w:val="fr-FR"/>
    </w:rPr>
  </w:style>
  <w:style w:type="character" w:customStyle="1" w:styleId="BodyTextChar3">
    <w:name w:val="Body Text Char3"/>
    <w:aliases w:val="bt Char,Body Text Char2 Char,A - Corps de texte Char,TextMG Char,Body Text Char Char Char Char Char,Body Text Char1 Char,Body Text Char Char Char,Body Text Char1 Char Char Char Char,Body Text Char1 Char Char Char Char Char Char,gl Char"/>
    <w:link w:val="BodyText"/>
    <w:qFormat/>
    <w:rsid w:val="005C33F3"/>
    <w:rPr>
      <w:rFonts w:ascii="Arial" w:eastAsia="DejaVu Sans" w:hAnsi="Arial" w:cs="Tahoma"/>
      <w:kern w:val="18"/>
      <w:szCs w:val="24"/>
      <w:lang w:val="fr-FR"/>
    </w:rPr>
  </w:style>
  <w:style w:type="character" w:customStyle="1" w:styleId="BodyTextChar">
    <w:name w:val="Body Text Char"/>
    <w:aliases w:val="TextM Char"/>
    <w:basedOn w:val="DefaultParagraphFont"/>
    <w:semiHidden/>
    <w:rsid w:val="005C33F3"/>
    <w:rPr>
      <w:rFonts w:ascii="Georgia" w:hAnsi="Georgia"/>
      <w:color w:val="585756"/>
      <w:sz w:val="21"/>
      <w:szCs w:val="22"/>
      <w:lang w:eastAsia="en-US"/>
    </w:rPr>
  </w:style>
  <w:style w:type="paragraph" w:customStyle="1" w:styleId="BankNormal">
    <w:name w:val="BankNormal"/>
    <w:basedOn w:val="Normal"/>
    <w:rsid w:val="0067285B"/>
    <w:pPr>
      <w:numPr>
        <w:numId w:val="3"/>
      </w:numPr>
      <w:tabs>
        <w:tab w:val="clear" w:pos="720"/>
      </w:tabs>
      <w:spacing w:after="240" w:line="240" w:lineRule="auto"/>
      <w:ind w:left="446" w:hanging="446"/>
    </w:pPr>
    <w:rPr>
      <w:rFonts w:ascii="Times New Roman" w:eastAsia="Times New Roman" w:hAnsi="Times New Roman"/>
      <w:noProof/>
      <w:color w:val="auto"/>
      <w:sz w:val="22"/>
      <w:szCs w:val="20"/>
      <w:lang w:val="en-US"/>
    </w:rPr>
  </w:style>
  <w:style w:type="paragraph" w:customStyle="1" w:styleId="BTCtextCTB">
    <w:name w:val="BTC text CTB"/>
    <w:rsid w:val="0067285B"/>
    <w:pPr>
      <w:spacing w:before="120" w:after="120"/>
      <w:jc w:val="both"/>
    </w:pPr>
    <w:rPr>
      <w:rFonts w:ascii="Garamond" w:eastAsia="Times New Roman" w:hAnsi="Garamond"/>
      <w:sz w:val="24"/>
      <w:lang w:eastAsia="en-US"/>
    </w:rPr>
  </w:style>
  <w:style w:type="paragraph" w:customStyle="1" w:styleId="BTCbulletsCTB">
    <w:name w:val="BTC bullets CTB"/>
    <w:basedOn w:val="Normal"/>
    <w:rsid w:val="0067285B"/>
    <w:pPr>
      <w:spacing w:after="0" w:line="240" w:lineRule="auto"/>
    </w:pPr>
    <w:rPr>
      <w:rFonts w:ascii="Garamond" w:eastAsia="Times New Roman" w:hAnsi="Garamond"/>
      <w:bCs/>
      <w:color w:val="auto"/>
      <w:sz w:val="24"/>
      <w:szCs w:val="24"/>
      <w:lang w:val="nl-NL" w:eastAsia="nl-NL"/>
    </w:rPr>
  </w:style>
  <w:style w:type="paragraph" w:styleId="BodyTextIndent2">
    <w:name w:val="Body Text Indent 2"/>
    <w:basedOn w:val="Normal"/>
    <w:link w:val="BodyTextIndent2Char"/>
    <w:uiPriority w:val="99"/>
    <w:semiHidden/>
    <w:unhideWhenUsed/>
    <w:rsid w:val="005F2003"/>
    <w:pPr>
      <w:widowControl w:val="0"/>
      <w:suppressAutoHyphens/>
      <w:spacing w:after="120" w:line="480" w:lineRule="auto"/>
      <w:ind w:left="283"/>
    </w:pPr>
    <w:rPr>
      <w:rFonts w:ascii="Arial" w:eastAsia="DejaVu Sans" w:hAnsi="Arial" w:cs="Tahoma"/>
      <w:color w:val="auto"/>
      <w:kern w:val="1"/>
      <w:sz w:val="24"/>
      <w:szCs w:val="24"/>
      <w:lang w:val="fr-FR"/>
    </w:rPr>
  </w:style>
  <w:style w:type="character" w:customStyle="1" w:styleId="BodyTextIndent2Char">
    <w:name w:val="Body Text Indent 2 Char"/>
    <w:basedOn w:val="DefaultParagraphFont"/>
    <w:link w:val="BodyTextIndent2"/>
    <w:uiPriority w:val="99"/>
    <w:semiHidden/>
    <w:rsid w:val="005F2003"/>
    <w:rPr>
      <w:rFonts w:ascii="Arial" w:eastAsia="DejaVu Sans" w:hAnsi="Arial" w:cs="Tahoma"/>
      <w:kern w:val="1"/>
      <w:sz w:val="24"/>
      <w:szCs w:val="24"/>
      <w:lang w:val="fr-FR"/>
    </w:rPr>
  </w:style>
  <w:style w:type="paragraph" w:styleId="BodyText2">
    <w:name w:val="Body Text 2"/>
    <w:basedOn w:val="Normal"/>
    <w:link w:val="BodyText2Char"/>
    <w:uiPriority w:val="99"/>
    <w:semiHidden/>
    <w:unhideWhenUsed/>
    <w:rsid w:val="005F2003"/>
    <w:pPr>
      <w:spacing w:after="120" w:line="480" w:lineRule="auto"/>
    </w:pPr>
  </w:style>
  <w:style w:type="character" w:customStyle="1" w:styleId="BodyText2Char">
    <w:name w:val="Body Text 2 Char"/>
    <w:basedOn w:val="DefaultParagraphFont"/>
    <w:link w:val="BodyText2"/>
    <w:uiPriority w:val="99"/>
    <w:semiHidden/>
    <w:rsid w:val="005F2003"/>
    <w:rPr>
      <w:rFonts w:ascii="Georgia" w:hAnsi="Georgia"/>
      <w:color w:val="585756"/>
      <w:sz w:val="21"/>
      <w:szCs w:val="22"/>
      <w:lang w:eastAsia="en-US"/>
    </w:rPr>
  </w:style>
  <w:style w:type="character" w:customStyle="1" w:styleId="normaltextrun">
    <w:name w:val="normaltextrun"/>
    <w:rsid w:val="00E535C1"/>
  </w:style>
  <w:style w:type="paragraph" w:customStyle="1" w:styleId="paragraph">
    <w:name w:val="paragraph"/>
    <w:basedOn w:val="Normal"/>
    <w:rsid w:val="00E535C1"/>
    <w:pPr>
      <w:spacing w:before="100" w:beforeAutospacing="1" w:after="100" w:afterAutospacing="1" w:line="240" w:lineRule="auto"/>
    </w:pPr>
    <w:rPr>
      <w:rFonts w:ascii="Times New Roman" w:eastAsia="Times New Roman" w:hAnsi="Times New Roman"/>
      <w:color w:val="auto"/>
      <w:sz w:val="24"/>
      <w:szCs w:val="24"/>
      <w:lang w:eastAsia="fr-BE"/>
    </w:rPr>
  </w:style>
  <w:style w:type="character" w:customStyle="1" w:styleId="eop">
    <w:name w:val="eop"/>
    <w:rsid w:val="00E535C1"/>
  </w:style>
  <w:style w:type="table" w:styleId="TableGrid">
    <w:name w:val="Table Grid"/>
    <w:basedOn w:val="TableNormal"/>
    <w:uiPriority w:val="39"/>
    <w:rsid w:val="00E535C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ingerror">
    <w:name w:val="spellingerror"/>
    <w:rsid w:val="00E535C1"/>
  </w:style>
  <w:style w:type="character" w:customStyle="1" w:styleId="contextualspellingandgrammarerror">
    <w:name w:val="contextualspellingandgrammarerror"/>
    <w:rsid w:val="00E535C1"/>
  </w:style>
  <w:style w:type="character" w:customStyle="1" w:styleId="scxw174104514">
    <w:name w:val="scxw174104514"/>
    <w:rsid w:val="00E535C1"/>
  </w:style>
  <w:style w:type="character" w:styleId="CommentReference">
    <w:name w:val="annotation reference"/>
    <w:basedOn w:val="DefaultParagraphFont"/>
    <w:uiPriority w:val="99"/>
    <w:unhideWhenUsed/>
    <w:rsid w:val="00E535C1"/>
    <w:rPr>
      <w:sz w:val="16"/>
      <w:szCs w:val="16"/>
    </w:rPr>
  </w:style>
  <w:style w:type="paragraph" w:styleId="CommentText">
    <w:name w:val="annotation text"/>
    <w:basedOn w:val="Normal"/>
    <w:link w:val="CommentTextChar"/>
    <w:uiPriority w:val="99"/>
    <w:unhideWhenUsed/>
    <w:rsid w:val="00E535C1"/>
    <w:pPr>
      <w:spacing w:line="240" w:lineRule="auto"/>
    </w:pPr>
    <w:rPr>
      <w:sz w:val="20"/>
      <w:szCs w:val="20"/>
    </w:rPr>
  </w:style>
  <w:style w:type="character" w:customStyle="1" w:styleId="CommentTextChar">
    <w:name w:val="Comment Text Char"/>
    <w:basedOn w:val="DefaultParagraphFont"/>
    <w:link w:val="CommentText"/>
    <w:uiPriority w:val="99"/>
    <w:rsid w:val="00E535C1"/>
    <w:rPr>
      <w:rFonts w:ascii="Georgia" w:hAnsi="Georgia"/>
      <w:color w:val="585756"/>
      <w:lang w:eastAsia="en-US"/>
    </w:rPr>
  </w:style>
  <w:style w:type="paragraph" w:styleId="CommentSubject">
    <w:name w:val="annotation subject"/>
    <w:basedOn w:val="CommentText"/>
    <w:next w:val="CommentText"/>
    <w:link w:val="CommentSubjectChar"/>
    <w:uiPriority w:val="99"/>
    <w:semiHidden/>
    <w:unhideWhenUsed/>
    <w:rsid w:val="00E535C1"/>
    <w:rPr>
      <w:b/>
      <w:bCs/>
    </w:rPr>
  </w:style>
  <w:style w:type="character" w:customStyle="1" w:styleId="CommentSubjectChar">
    <w:name w:val="Comment Subject Char"/>
    <w:basedOn w:val="CommentTextChar"/>
    <w:link w:val="CommentSubject"/>
    <w:uiPriority w:val="99"/>
    <w:semiHidden/>
    <w:rsid w:val="00E535C1"/>
    <w:rPr>
      <w:rFonts w:ascii="Georgia" w:hAnsi="Georgia"/>
      <w:b/>
      <w:bCs/>
      <w:color w:val="585756"/>
      <w:lang w:eastAsia="en-US"/>
    </w:rPr>
  </w:style>
  <w:style w:type="character" w:styleId="UnresolvedMention">
    <w:name w:val="Unresolved Mention"/>
    <w:basedOn w:val="DefaultParagraphFont"/>
    <w:uiPriority w:val="99"/>
    <w:semiHidden/>
    <w:unhideWhenUsed/>
    <w:rsid w:val="00DF3CD1"/>
    <w:rPr>
      <w:color w:val="605E5C"/>
      <w:shd w:val="clear" w:color="auto" w:fill="E1DFDD"/>
    </w:rPr>
  </w:style>
  <w:style w:type="character" w:styleId="FollowedHyperlink">
    <w:name w:val="FollowedHyperlink"/>
    <w:basedOn w:val="DefaultParagraphFont"/>
    <w:uiPriority w:val="99"/>
    <w:semiHidden/>
    <w:unhideWhenUsed/>
    <w:rsid w:val="00BC5F74"/>
    <w:rPr>
      <w:color w:val="954F72" w:themeColor="followedHyperlink"/>
      <w:u w:val="single"/>
    </w:rPr>
  </w:style>
  <w:style w:type="paragraph" w:customStyle="1" w:styleId="Default">
    <w:name w:val="Default"/>
    <w:qFormat/>
    <w:rsid w:val="005A2586"/>
    <w:pPr>
      <w:autoSpaceDE w:val="0"/>
      <w:autoSpaceDN w:val="0"/>
      <w:adjustRightInd w:val="0"/>
    </w:pPr>
    <w:rPr>
      <w:rFonts w:ascii="Georgia" w:hAnsi="Georgia" w:cs="Georgia"/>
      <w:color w:val="000000"/>
      <w:sz w:val="24"/>
      <w:szCs w:val="24"/>
    </w:rPr>
  </w:style>
  <w:style w:type="paragraph" w:customStyle="1" w:styleId="Normal1">
    <w:name w:val="Normal1"/>
    <w:rsid w:val="00D32AEF"/>
    <w:pPr>
      <w:suppressAutoHyphens/>
      <w:autoSpaceDE w:val="0"/>
    </w:pPr>
    <w:rPr>
      <w:rFonts w:ascii="Arial" w:eastAsia="Times New Roman" w:hAnsi="Arial" w:cs="Arial"/>
      <w:color w:val="000000"/>
      <w:sz w:val="24"/>
      <w:szCs w:val="24"/>
      <w:lang w:eastAsia="zh-CN"/>
    </w:rPr>
  </w:style>
  <w:style w:type="table" w:customStyle="1" w:styleId="Grilledutableau2">
    <w:name w:val="Grille du tableau2"/>
    <w:basedOn w:val="TableNormal"/>
    <w:next w:val="TableGrid"/>
    <w:uiPriority w:val="39"/>
    <w:rsid w:val="003A049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autoRedefine/>
    <w:uiPriority w:val="35"/>
    <w:unhideWhenUsed/>
    <w:qFormat/>
    <w:rsid w:val="00AE0EB6"/>
    <w:rPr>
      <w:rFonts w:ascii="Brush Script MT" w:eastAsia="PMingLiU" w:hAnsi="Brush Script MT"/>
      <w:bCs/>
      <w:i/>
      <w:color w:val="595959" w:themeColor="text1" w:themeTint="A6"/>
      <w:spacing w:val="6"/>
    </w:rPr>
  </w:style>
  <w:style w:type="paragraph" w:customStyle="1" w:styleId="BTCBullets">
    <w:name w:val="BTC Bullets"/>
    <w:basedOn w:val="BodyText"/>
    <w:rsid w:val="00AE0EB6"/>
    <w:pPr>
      <w:numPr>
        <w:ilvl w:val="8"/>
        <w:numId w:val="51"/>
      </w:numPr>
      <w:spacing w:after="60"/>
    </w:pPr>
  </w:style>
  <w:style w:type="paragraph" w:styleId="TOC5">
    <w:name w:val="toc 5"/>
    <w:basedOn w:val="Normal"/>
    <w:next w:val="Normal"/>
    <w:autoRedefine/>
    <w:uiPriority w:val="39"/>
    <w:unhideWhenUsed/>
    <w:rsid w:val="00AE0EB6"/>
    <w:pPr>
      <w:spacing w:after="100" w:line="259" w:lineRule="auto"/>
      <w:ind w:left="880"/>
    </w:pPr>
    <w:rPr>
      <w:rFonts w:ascii="Calibri" w:eastAsia="Times New Roman" w:hAnsi="Calibri"/>
      <w:color w:val="auto"/>
      <w:sz w:val="22"/>
      <w:lang w:eastAsia="fr-BE"/>
    </w:rPr>
  </w:style>
  <w:style w:type="paragraph" w:styleId="TOC6">
    <w:name w:val="toc 6"/>
    <w:basedOn w:val="Normal"/>
    <w:next w:val="Normal"/>
    <w:autoRedefine/>
    <w:uiPriority w:val="39"/>
    <w:unhideWhenUsed/>
    <w:rsid w:val="00AE0EB6"/>
    <w:pPr>
      <w:spacing w:after="100" w:line="259" w:lineRule="auto"/>
      <w:ind w:left="1100"/>
    </w:pPr>
    <w:rPr>
      <w:rFonts w:ascii="Calibri" w:eastAsia="Times New Roman" w:hAnsi="Calibri"/>
      <w:color w:val="auto"/>
      <w:sz w:val="22"/>
      <w:lang w:eastAsia="fr-BE"/>
    </w:rPr>
  </w:style>
  <w:style w:type="paragraph" w:styleId="TOC7">
    <w:name w:val="toc 7"/>
    <w:basedOn w:val="Normal"/>
    <w:next w:val="Normal"/>
    <w:autoRedefine/>
    <w:uiPriority w:val="39"/>
    <w:unhideWhenUsed/>
    <w:rsid w:val="00AE0EB6"/>
    <w:pPr>
      <w:spacing w:after="100" w:line="259" w:lineRule="auto"/>
      <w:ind w:left="1320"/>
    </w:pPr>
    <w:rPr>
      <w:rFonts w:ascii="Calibri" w:eastAsia="Times New Roman" w:hAnsi="Calibri"/>
      <w:color w:val="auto"/>
      <w:sz w:val="22"/>
      <w:lang w:eastAsia="fr-BE"/>
    </w:rPr>
  </w:style>
  <w:style w:type="paragraph" w:styleId="TOC8">
    <w:name w:val="toc 8"/>
    <w:basedOn w:val="Normal"/>
    <w:next w:val="Normal"/>
    <w:autoRedefine/>
    <w:uiPriority w:val="39"/>
    <w:unhideWhenUsed/>
    <w:rsid w:val="00AE0EB6"/>
    <w:pPr>
      <w:spacing w:after="100" w:line="259" w:lineRule="auto"/>
      <w:ind w:left="1540"/>
    </w:pPr>
    <w:rPr>
      <w:rFonts w:ascii="Calibri" w:eastAsia="Times New Roman" w:hAnsi="Calibri"/>
      <w:color w:val="auto"/>
      <w:sz w:val="22"/>
      <w:lang w:eastAsia="fr-BE"/>
    </w:rPr>
  </w:style>
  <w:style w:type="paragraph" w:styleId="TOC9">
    <w:name w:val="toc 9"/>
    <w:basedOn w:val="Normal"/>
    <w:next w:val="Normal"/>
    <w:autoRedefine/>
    <w:uiPriority w:val="39"/>
    <w:unhideWhenUsed/>
    <w:rsid w:val="00AE0EB6"/>
    <w:pPr>
      <w:spacing w:after="100" w:line="259" w:lineRule="auto"/>
      <w:ind w:left="1760"/>
    </w:pPr>
    <w:rPr>
      <w:rFonts w:ascii="Calibri" w:eastAsia="Times New Roman" w:hAnsi="Calibri"/>
      <w:color w:val="auto"/>
      <w:sz w:val="22"/>
      <w:lang w:eastAsia="fr-BE"/>
    </w:rPr>
  </w:style>
  <w:style w:type="paragraph" w:styleId="NormalWeb">
    <w:name w:val="Normal (Web)"/>
    <w:basedOn w:val="Normal"/>
    <w:uiPriority w:val="99"/>
    <w:unhideWhenUsed/>
    <w:rsid w:val="00AE0EB6"/>
    <w:pPr>
      <w:spacing w:before="100" w:beforeAutospacing="1" w:after="100" w:afterAutospacing="1" w:line="240" w:lineRule="auto"/>
    </w:pPr>
    <w:rPr>
      <w:rFonts w:ascii="Times New Roman" w:eastAsia="Times New Roman" w:hAnsi="Times New Roman"/>
      <w:color w:val="auto"/>
      <w:sz w:val="24"/>
      <w:szCs w:val="24"/>
      <w:lang w:val="fr-FR" w:eastAsia="fr-FR"/>
    </w:rPr>
  </w:style>
  <w:style w:type="paragraph" w:customStyle="1" w:styleId="TITRE3">
    <w:name w:val="TITRE 3"/>
    <w:basedOn w:val="Heading3"/>
    <w:autoRedefine/>
    <w:uiPriority w:val="99"/>
    <w:qFormat/>
    <w:rsid w:val="00AE0EB6"/>
    <w:pPr>
      <w:keepNext/>
      <w:keepLines/>
      <w:widowControl w:val="0"/>
      <w:numPr>
        <w:numId w:val="52"/>
      </w:numPr>
      <w:shd w:val="clear" w:color="0000FF" w:fill="auto"/>
      <w:tabs>
        <w:tab w:val="clear" w:pos="1296"/>
      </w:tabs>
      <w:spacing w:before="360" w:after="240"/>
      <w:ind w:left="527" w:right="74" w:hanging="357"/>
      <w:contextualSpacing w:val="0"/>
      <w:jc w:val="both"/>
    </w:pPr>
    <w:rPr>
      <w:rFonts w:ascii="Arial" w:eastAsia="Times New Roman" w:hAnsi="Arial" w:cs="Times New Roman"/>
      <w:bCs w:val="0"/>
      <w:color w:val="0000FF"/>
      <w:spacing w:val="60"/>
      <w:sz w:val="22"/>
      <w:lang w:val="fr-BE"/>
    </w:rPr>
  </w:style>
  <w:style w:type="paragraph" w:customStyle="1" w:styleId="StyleTitre2">
    <w:name w:val="Style Titre 2"/>
    <w:aliases w:val="Titre secondaire (2) + Calibri"/>
    <w:basedOn w:val="Heading2"/>
    <w:autoRedefine/>
    <w:rsid w:val="00AE0EB6"/>
    <w:pPr>
      <w:widowControl w:val="0"/>
      <w:numPr>
        <w:ilvl w:val="0"/>
        <w:numId w:val="0"/>
      </w:numPr>
      <w:autoSpaceDE w:val="0"/>
      <w:autoSpaceDN w:val="0"/>
      <w:adjustRightInd w:val="0"/>
      <w:spacing w:before="0" w:after="360"/>
      <w:ind w:left="1145" w:right="74" w:hanging="578"/>
      <w:jc w:val="both"/>
    </w:pPr>
    <w:rPr>
      <w:rFonts w:ascii="Times New Roman" w:hAnsi="Times New Roman" w:cs="Arial"/>
      <w:b w:val="0"/>
      <w:caps/>
      <w:color w:val="000000"/>
      <w:spacing w:val="30"/>
      <w:kern w:val="28"/>
      <w:sz w:val="21"/>
      <w:szCs w:val="22"/>
    </w:rPr>
  </w:style>
  <w:style w:type="paragraph" w:customStyle="1" w:styleId="msonormal0">
    <w:name w:val="msonormal"/>
    <w:basedOn w:val="Normal"/>
    <w:rsid w:val="00AE0EB6"/>
    <w:pPr>
      <w:widowControl w:val="0"/>
      <w:autoSpaceDE w:val="0"/>
      <w:autoSpaceDN w:val="0"/>
      <w:adjustRightInd w:val="0"/>
      <w:spacing w:before="100" w:beforeAutospacing="1" w:after="100" w:afterAutospacing="1" w:line="240" w:lineRule="auto"/>
      <w:ind w:right="74"/>
      <w:jc w:val="both"/>
    </w:pPr>
    <w:rPr>
      <w:rFonts w:ascii="Times New Roman" w:eastAsia="MS UI Gothic" w:hAnsi="Times New Roman" w:cs="Georgia"/>
      <w:color w:val="000000"/>
      <w:sz w:val="24"/>
      <w:szCs w:val="24"/>
    </w:rPr>
  </w:style>
  <w:style w:type="character" w:customStyle="1" w:styleId="CommentaireCar1">
    <w:name w:val="Commentaire Car1"/>
    <w:basedOn w:val="DefaultParagraphFont"/>
    <w:uiPriority w:val="99"/>
    <w:semiHidden/>
    <w:rsid w:val="00AE0EB6"/>
    <w:rPr>
      <w:rFonts w:ascii="Georgia" w:hAnsi="Georgia" w:cs="Times New Roman"/>
      <w:color w:val="585756"/>
      <w:sz w:val="20"/>
      <w:szCs w:val="20"/>
      <w:lang w:val="fr-BE"/>
    </w:rPr>
  </w:style>
  <w:style w:type="character" w:customStyle="1" w:styleId="ObjetducommentaireCar1">
    <w:name w:val="Objet du commentaire Car1"/>
    <w:basedOn w:val="CommentaireCar1"/>
    <w:uiPriority w:val="99"/>
    <w:semiHidden/>
    <w:rsid w:val="00AE0EB6"/>
    <w:rPr>
      <w:rFonts w:ascii="Georgia" w:hAnsi="Georgia" w:cs="Times New Roman"/>
      <w:b/>
      <w:bCs/>
      <w:color w:val="585756"/>
      <w:sz w:val="20"/>
      <w:szCs w:val="20"/>
      <w:lang w:val="fr-BE"/>
    </w:rPr>
  </w:style>
  <w:style w:type="character" w:styleId="SubtleReference">
    <w:name w:val="Subtle Reference"/>
    <w:basedOn w:val="DefaultParagraphFont"/>
    <w:uiPriority w:val="31"/>
    <w:qFormat/>
    <w:rsid w:val="00AE0EB6"/>
    <w:rPr>
      <w:smallCaps/>
      <w:color w:val="5A5A5A" w:themeColor="text1" w:themeTint="A5"/>
    </w:rPr>
  </w:style>
  <w:style w:type="character" w:styleId="IntenseReference">
    <w:name w:val="Intense Reference"/>
    <w:basedOn w:val="DefaultParagraphFont"/>
    <w:uiPriority w:val="32"/>
    <w:qFormat/>
    <w:rsid w:val="00AE0EB6"/>
    <w:rPr>
      <w:b/>
      <w:bCs/>
      <w:smallCaps/>
      <w:color w:val="5B9BD5" w:themeColor="accent1"/>
      <w:spacing w:val="5"/>
    </w:rPr>
  </w:style>
  <w:style w:type="character" w:styleId="BookTitle">
    <w:name w:val="Book Title"/>
    <w:basedOn w:val="DefaultParagraphFont"/>
    <w:uiPriority w:val="33"/>
    <w:qFormat/>
    <w:rsid w:val="00AE0EB6"/>
    <w:rPr>
      <w:b w:val="0"/>
      <w:bCs/>
      <w:i/>
      <w:iCs/>
      <w:spacing w:val="5"/>
    </w:rPr>
  </w:style>
  <w:style w:type="character" w:styleId="Emphasis">
    <w:name w:val="Emphasis"/>
    <w:basedOn w:val="DefaultParagraphFont"/>
    <w:uiPriority w:val="20"/>
    <w:qFormat/>
    <w:rsid w:val="00AE0EB6"/>
    <w:rPr>
      <w:i/>
      <w:iCs/>
    </w:rPr>
  </w:style>
  <w:style w:type="paragraph" w:styleId="NoSpacing">
    <w:name w:val="No Spacing"/>
    <w:uiPriority w:val="1"/>
    <w:qFormat/>
    <w:rsid w:val="00AE0EB6"/>
    <w:rPr>
      <w:rFonts w:asciiTheme="minorHAnsi" w:eastAsiaTheme="minorHAnsi" w:hAnsiTheme="minorHAnsi" w:cstheme="minorBidi"/>
      <w:sz w:val="22"/>
      <w:szCs w:val="22"/>
      <w:lang w:val="fr-FR" w:eastAsia="en-US"/>
    </w:rPr>
  </w:style>
  <w:style w:type="table" w:customStyle="1" w:styleId="Grilledutableau12">
    <w:name w:val="Grille du tableau12"/>
    <w:basedOn w:val="TableNormal"/>
    <w:next w:val="TableGrid"/>
    <w:uiPriority w:val="39"/>
    <w:rsid w:val="0031278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1">
    <w:name w:val="Grille du tableau21"/>
    <w:basedOn w:val="TableNormal"/>
    <w:next w:val="TableGrid"/>
    <w:uiPriority w:val="39"/>
    <w:rsid w:val="0031278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10F28"/>
    <w:rPr>
      <w:rFonts w:ascii="Georgia" w:hAnsi="Georgia"/>
      <w:color w:val="585756"/>
      <w:sz w:val="21"/>
      <w:szCs w:val="22"/>
      <w:lang w:eastAsia="en-US"/>
    </w:rPr>
  </w:style>
  <w:style w:type="paragraph" w:customStyle="1" w:styleId="Normalleftaligned">
    <w:name w:val="Normal left aligned"/>
    <w:basedOn w:val="Normal"/>
    <w:qFormat/>
    <w:rsid w:val="004A1A39"/>
    <w:pPr>
      <w:spacing w:after="180" w:line="240" w:lineRule="auto"/>
      <w:contextualSpacing/>
    </w:pPr>
    <w:rPr>
      <w:rFonts w:ascii="Open Sans" w:eastAsiaTheme="minorHAnsi" w:hAnsi="Open Sans" w:cstheme="minorBidi"/>
      <w:color w:val="000000"/>
      <w:kern w:val="2"/>
      <w:sz w:val="22"/>
      <w:lang w:val="nl-BE"/>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143265">
      <w:bodyDiv w:val="1"/>
      <w:marLeft w:val="0"/>
      <w:marRight w:val="0"/>
      <w:marTop w:val="0"/>
      <w:marBottom w:val="0"/>
      <w:divBdr>
        <w:top w:val="none" w:sz="0" w:space="0" w:color="auto"/>
        <w:left w:val="none" w:sz="0" w:space="0" w:color="auto"/>
        <w:bottom w:val="none" w:sz="0" w:space="0" w:color="auto"/>
        <w:right w:val="none" w:sz="0" w:space="0" w:color="auto"/>
      </w:divBdr>
    </w:div>
    <w:div w:id="316883397">
      <w:bodyDiv w:val="1"/>
      <w:marLeft w:val="0"/>
      <w:marRight w:val="0"/>
      <w:marTop w:val="0"/>
      <w:marBottom w:val="0"/>
      <w:divBdr>
        <w:top w:val="none" w:sz="0" w:space="0" w:color="auto"/>
        <w:left w:val="none" w:sz="0" w:space="0" w:color="auto"/>
        <w:bottom w:val="none" w:sz="0" w:space="0" w:color="auto"/>
        <w:right w:val="none" w:sz="0" w:space="0" w:color="auto"/>
      </w:divBdr>
    </w:div>
    <w:div w:id="420414939">
      <w:bodyDiv w:val="1"/>
      <w:marLeft w:val="0"/>
      <w:marRight w:val="0"/>
      <w:marTop w:val="0"/>
      <w:marBottom w:val="0"/>
      <w:divBdr>
        <w:top w:val="none" w:sz="0" w:space="0" w:color="auto"/>
        <w:left w:val="none" w:sz="0" w:space="0" w:color="auto"/>
        <w:bottom w:val="none" w:sz="0" w:space="0" w:color="auto"/>
        <w:right w:val="none" w:sz="0" w:space="0" w:color="auto"/>
      </w:divBdr>
    </w:div>
    <w:div w:id="736782511">
      <w:bodyDiv w:val="1"/>
      <w:marLeft w:val="0"/>
      <w:marRight w:val="0"/>
      <w:marTop w:val="0"/>
      <w:marBottom w:val="0"/>
      <w:divBdr>
        <w:top w:val="none" w:sz="0" w:space="0" w:color="auto"/>
        <w:left w:val="none" w:sz="0" w:space="0" w:color="auto"/>
        <w:bottom w:val="none" w:sz="0" w:space="0" w:color="auto"/>
        <w:right w:val="none" w:sz="0" w:space="0" w:color="auto"/>
      </w:divBdr>
    </w:div>
    <w:div w:id="793409270">
      <w:bodyDiv w:val="1"/>
      <w:marLeft w:val="0"/>
      <w:marRight w:val="0"/>
      <w:marTop w:val="0"/>
      <w:marBottom w:val="0"/>
      <w:divBdr>
        <w:top w:val="none" w:sz="0" w:space="0" w:color="auto"/>
        <w:left w:val="none" w:sz="0" w:space="0" w:color="auto"/>
        <w:bottom w:val="none" w:sz="0" w:space="0" w:color="auto"/>
        <w:right w:val="none" w:sz="0" w:space="0" w:color="auto"/>
      </w:divBdr>
    </w:div>
    <w:div w:id="1097603416">
      <w:bodyDiv w:val="1"/>
      <w:marLeft w:val="0"/>
      <w:marRight w:val="0"/>
      <w:marTop w:val="0"/>
      <w:marBottom w:val="0"/>
      <w:divBdr>
        <w:top w:val="none" w:sz="0" w:space="0" w:color="auto"/>
        <w:left w:val="none" w:sz="0" w:space="0" w:color="auto"/>
        <w:bottom w:val="none" w:sz="0" w:space="0" w:color="auto"/>
        <w:right w:val="none" w:sz="0" w:space="0" w:color="auto"/>
      </w:divBdr>
    </w:div>
    <w:div w:id="1100226220">
      <w:bodyDiv w:val="1"/>
      <w:marLeft w:val="0"/>
      <w:marRight w:val="0"/>
      <w:marTop w:val="0"/>
      <w:marBottom w:val="0"/>
      <w:divBdr>
        <w:top w:val="none" w:sz="0" w:space="0" w:color="auto"/>
        <w:left w:val="none" w:sz="0" w:space="0" w:color="auto"/>
        <w:bottom w:val="none" w:sz="0" w:space="0" w:color="auto"/>
        <w:right w:val="none" w:sz="0" w:space="0" w:color="auto"/>
      </w:divBdr>
    </w:div>
    <w:div w:id="1145975794">
      <w:bodyDiv w:val="1"/>
      <w:marLeft w:val="0"/>
      <w:marRight w:val="0"/>
      <w:marTop w:val="0"/>
      <w:marBottom w:val="0"/>
      <w:divBdr>
        <w:top w:val="none" w:sz="0" w:space="0" w:color="auto"/>
        <w:left w:val="none" w:sz="0" w:space="0" w:color="auto"/>
        <w:bottom w:val="none" w:sz="0" w:space="0" w:color="auto"/>
        <w:right w:val="none" w:sz="0" w:space="0" w:color="auto"/>
      </w:divBdr>
    </w:div>
    <w:div w:id="1810513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enabelintegrity.be" TargetMode="External"/><Relationship Id="rId26" Type="http://schemas.openxmlformats.org/officeDocument/2006/relationships/header" Target="header3.xml"/><Relationship Id="rId21" Type="http://schemas.openxmlformats.org/officeDocument/2006/relationships/hyperlink" Target="mailto:zoubaier.yeddes@enabel.be" TargetMode="External"/><Relationship Id="rId34" Type="http://schemas.openxmlformats.org/officeDocument/2006/relationships/hyperlink" Target="https://eeas.europa.eu/headquarters/headquarters-homepage/8442/consolidated-list-sanctions"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enabel.be/fr/content/declaration-de-confidentialite-denabel" TargetMode="External"/><Relationship Id="rId25" Type="http://schemas.openxmlformats.org/officeDocument/2006/relationships/hyperlink" Target="mailto:zoubaier.yeddes@enabel.be" TargetMode="External"/><Relationship Id="rId33" Type="http://schemas.openxmlformats.org/officeDocument/2006/relationships/hyperlink" Target="https://finances.belgium.be/fr/tresorerie/sanctions-financieres/sanctions-europ%C3%A9ennes-ue"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enabel.be/fr/content/lethique-enabel" TargetMode="External"/><Relationship Id="rId20" Type="http://schemas.openxmlformats.org/officeDocument/2006/relationships/hyperlink" Target="http://www.enabel.be" TargetMode="External"/><Relationship Id="rId29" Type="http://schemas.openxmlformats.org/officeDocument/2006/relationships/hyperlink" Target="https://www.publicprocurement.be/publication-workspaces/a013df0d-74c6-4547-8edc-492f07d865d5/document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zoubaier.yeddes@enabel.com" TargetMode="External"/><Relationship Id="rId32" Type="http://schemas.openxmlformats.org/officeDocument/2006/relationships/hyperlink" Target="https://finances.belgium.be/fr/tresorerie/sanctions-financieres/sanctions-internationales-nations-unies" TargetMode="Externa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mailto:info.cdcdck@minfin.fed.be" TargetMode="External"/><Relationship Id="rId28" Type="http://schemas.openxmlformats.org/officeDocument/2006/relationships/image" Target="media/image3.png"/><Relationship Id="rId36" Type="http://schemas.openxmlformats.org/officeDocument/2006/relationships/hyperlink" Target="https://finances.belgium.be/fr/tresorerie/sanctions-financieres/sanctions-financi%C3%A8res-nationales-%C2%AB-la-liste-nationale-%C2%BB" TargetMode="External"/><Relationship Id="rId10" Type="http://schemas.openxmlformats.org/officeDocument/2006/relationships/footnotes" Target="footnotes.xml"/><Relationship Id="rId19" Type="http://schemas.openxmlformats.org/officeDocument/2006/relationships/hyperlink" Target="https://www.enabelintegrity.be/" TargetMode="External"/><Relationship Id="rId31" Type="http://schemas.openxmlformats.org/officeDocument/2006/relationships/hyperlink" Target="https://documentcloud.adobe.com/link/track?uri=urn:aaid:scds:US:3b918624-1fb2-4708-9199-e591dcdfe19b"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s://finances.belgium.be/sites/default/files/01_marche_public.pdf" TargetMode="External"/><Relationship Id="rId27" Type="http://schemas.openxmlformats.org/officeDocument/2006/relationships/footer" Target="footer3.xml"/><Relationship Id="rId30" Type="http://schemas.openxmlformats.org/officeDocument/2006/relationships/hyperlink" Target="https://documentcloud.adobe.com/link/track?uri=urn:aaid:scds:US:412289af-39d0-4646-b070-5cfed3760aed" TargetMode="External"/><Relationship Id="rId35" Type="http://schemas.openxmlformats.org/officeDocument/2006/relationships/hyperlink" Target="https://eeas.europa.eu/sites/eeas/files/restrictive_measures-2017-01-17-clean.pdf" TargetMode="External"/><Relationship Id="rId8" Type="http://schemas.openxmlformats.org/officeDocument/2006/relationships/settings" Target="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ebuege\AppData\Local\Packages\Microsoft.MicrosoftEdge_8wekyb3d8bbwe\TempState\Downloads\Rapport%20Template%20Enabel%20fran&#231;ais.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Contract_document" ma:contentTypeID="0x01010084FDA68FEA25C847A6128BBA7C1A6EC100A4043F4EE0CDC540B158836C2624A883" ma:contentTypeVersion="27" ma:contentTypeDescription="" ma:contentTypeScope="" ma:versionID="744b8077579ca04bdd77ede12f92d89e">
  <xsd:schema xmlns:xsd="http://www.w3.org/2001/XMLSchema" xmlns:xs="http://www.w3.org/2001/XMLSchema" xmlns:p="http://schemas.microsoft.com/office/2006/metadata/properties" xmlns:ns2="702fbd75-83ea-491b-9326-cd04ce73097a" xmlns:ns3="14a9c00f-d9e3-4eb9-aad3-f69239d17d9c" xmlns:ns4="508ba6eb-9e09-4fd5-92f2-2d9921329f2d" xmlns:ns5="f1355429-0113-487c-97a9-010c6347dc97" targetNamespace="http://schemas.microsoft.com/office/2006/metadata/properties" ma:root="true" ma:fieldsID="69ee488497d4e860f885b3721695ce93" ns2:_="" ns3:_="" ns4:_="" ns5:_="">
    <xsd:import namespace="702fbd75-83ea-491b-9326-cd04ce73097a"/>
    <xsd:import namespace="14a9c00f-d9e3-4eb9-aad3-f69239d17d9c"/>
    <xsd:import namespace="508ba6eb-9e09-4fd5-92f2-2d9921329f2d"/>
    <xsd:import namespace="f1355429-0113-487c-97a9-010c6347dc97"/>
    <xsd:element name="properties">
      <xsd:complexType>
        <xsd:sequence>
          <xsd:element name="documentManagement">
            <xsd:complexType>
              <xsd:all>
                <xsd:element ref="ns2:TaxCatchAll" minOccurs="0"/>
                <xsd:element ref="ns2:TaxCatchAllLabel" minOccurs="0"/>
                <xsd:element ref="ns3:o99d250c03344da181939f0145dbc023" minOccurs="0"/>
                <xsd:element ref="ns3:j50cb40f2a0941d2947e6bcbd5d19dce" minOccurs="0"/>
                <xsd:element ref="ns3:kecc0e8a0a3349c79c5d1d6e51bea7c3" minOccurs="0"/>
                <xsd:element ref="ns3:l9d65098618b4a8fbbe87718e7187e6b" minOccurs="0"/>
                <xsd:element ref="ns3:jcd7455606374210a964e5d7a999097a" minOccurs="0"/>
                <xsd:element ref="ns3:e2b781e9cad840cd89b90f5a7e989839" minOccurs="0"/>
                <xsd:element ref="ns4:_dlc_DocId" minOccurs="0"/>
                <xsd:element ref="ns4:_dlc_DocIdUrl" minOccurs="0"/>
                <xsd:element ref="ns4:_dlc_DocIdPersistId" minOccurs="0"/>
                <xsd:element ref="ns2:SharedWithUsers" minOccurs="0"/>
                <xsd:element ref="ns2:SharedWithDetails" minOccurs="0"/>
                <xsd:element ref="ns5:MediaServiceMetadata" minOccurs="0"/>
                <xsd:element ref="ns5:MediaServiceFastMetadata" minOccurs="0"/>
                <xsd:element ref="ns5:MediaServiceAutoKeyPoints" minOccurs="0"/>
                <xsd:element ref="ns5:MediaServiceKeyPoints" minOccurs="0"/>
                <xsd:element ref="ns5:MediaServiceAutoTags" minOccurs="0"/>
                <xsd:element ref="ns5:MediaServiceGenerationTime" minOccurs="0"/>
                <xsd:element ref="ns5:MediaServiceEventHashCode" minOccurs="0"/>
                <xsd:element ref="ns5:lcf76f155ced4ddcb4097134ff3c332f" minOccurs="0"/>
                <xsd:element ref="ns5:MediaServiceOCR" minOccurs="0"/>
                <xsd:element ref="ns5:MediaServiceDateTaken" minOccurs="0"/>
                <xsd:element ref="ns5:MediaServiceObjectDetectorVersions" minOccurs="0"/>
                <xsd:element ref="ns5:MediaServiceSearchProperties" minOccurs="0"/>
                <xsd:element ref="ns5: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2fbd75-83ea-491b-9326-cd04ce73097a"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93df3c41-9769-4c6f-8708-7662f98c6b67}" ma:internalName="TaxCatchAll" ma:showField="CatchAllData" ma:web="702fbd75-83ea-491b-9326-cd04ce73097a">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93df3c41-9769-4c6f-8708-7662f98c6b67}" ma:internalName="TaxCatchAllLabel" ma:readOnly="true" ma:showField="CatchAllDataLabel" ma:web="702fbd75-83ea-491b-9326-cd04ce73097a">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4a9c00f-d9e3-4eb9-aad3-f69239d17d9c" elementFormDefault="qualified">
    <xsd:import namespace="http://schemas.microsoft.com/office/2006/documentManagement/types"/>
    <xsd:import namespace="http://schemas.microsoft.com/office/infopath/2007/PartnerControls"/>
    <xsd:element name="o99d250c03344da181939f0145dbc023" ma:index="10" nillable="true" ma:taxonomy="true" ma:internalName="o99d250c03344da181939f0145dbc023" ma:taxonomyFieldName="Document_Language" ma:displayName="Document_Language" ma:readOnly="false" ma:default="6;#FR|e5b11214-e6fc-4287-b1cb-b050c041462c" ma:fieldId="{899d250c-0334-4da1-8193-9f0145dbc023}" ma:sspId="60552f54-6c29-411d-8801-9a0c08c1a1a0" ma:termSetId="df09f262-5bd0-48f7-8ff9-66e612052d7c" ma:anchorId="00000000-0000-0000-0000-000000000000" ma:open="false" ma:isKeyword="false">
      <xsd:complexType>
        <xsd:sequence>
          <xsd:element ref="pc:Terms" minOccurs="0" maxOccurs="1"/>
        </xsd:sequence>
      </xsd:complexType>
    </xsd:element>
    <xsd:element name="j50cb40f2a0941d2947e6bcbd5d19dce" ma:index="12" nillable="true" ma:taxonomy="true" ma:internalName="j50cb40f2a0941d2947e6bcbd5d19dce" ma:taxonomyFieldName="Document_Type" ma:displayName="Document_Type" ma:readOnly="false" ma:default="" ma:fieldId="{350cb40f-2a09-41d2-947e-6bcbd5d19dce}" ma:sspId="60552f54-6c29-411d-8801-9a0c08c1a1a0" ma:termSetId="33f81917-df70-4c8b-9cac-ffa47dc2aabf" ma:anchorId="00000000-0000-0000-0000-000000000000" ma:open="false" ma:isKeyword="false">
      <xsd:complexType>
        <xsd:sequence>
          <xsd:element ref="pc:Terms" minOccurs="0" maxOccurs="1"/>
        </xsd:sequence>
      </xsd:complexType>
    </xsd:element>
    <xsd:element name="kecc0e8a0a3349c79c5d1d6e51bea7c3" ma:index="14" nillable="true" ma:taxonomy="true" ma:internalName="kecc0e8a0a3349c79c5d1d6e51bea7c3" ma:taxonomyFieldName="Document_Status" ma:displayName="Document_Status" ma:readOnly="false" ma:default="" ma:fieldId="{4ecc0e8a-0a33-49c7-9c5d-1d6e51bea7c3}" ma:sspId="60552f54-6c29-411d-8801-9a0c08c1a1a0" ma:termSetId="44d061db-62b2-4b12-a4d8-975f9639cbdb" ma:anchorId="00000000-0000-0000-0000-000000000000" ma:open="false" ma:isKeyword="false">
      <xsd:complexType>
        <xsd:sequence>
          <xsd:element ref="pc:Terms" minOccurs="0" maxOccurs="1"/>
        </xsd:sequence>
      </xsd:complexType>
    </xsd:element>
    <xsd:element name="l9d65098618b4a8fbbe87718e7187e6b" ma:index="15" nillable="true" ma:taxonomy="true" ma:internalName="l9d65098618b4a8fbbe87718e7187e6b" ma:taxonomyFieldName="Contract_reference" ma:displayName="Contract_reference" ma:readOnly="false" ma:default="" ma:fieldId="{59d65098-618b-4a8f-bbe8-7718e7187e6b}" ma:sspId="60552f54-6c29-411d-8801-9a0c08c1a1a0" ma:termSetId="6b2ff0ad-1426-4170-972c-650f8b36e801" ma:anchorId="00000000-0000-0000-0000-000000000000" ma:open="false" ma:isKeyword="false">
      <xsd:complexType>
        <xsd:sequence>
          <xsd:element ref="pc:Terms" minOccurs="0" maxOccurs="1"/>
        </xsd:sequence>
      </xsd:complexType>
    </xsd:element>
    <xsd:element name="jcd7455606374210a964e5d7a999097a" ma:index="16" nillable="true" ma:taxonomy="true" ma:internalName="jcd7455606374210a964e5d7a999097a" ma:taxonomyFieldName="Country" ma:displayName="Country" ma:readOnly="false" ma:default="1;#BDI|6a9dcac3-72aa-4e48-8d07-6a290ee11ae9" ma:fieldId="{3cd74556-0637-4210-a964-e5d7a999097a}" ma:sspId="60552f54-6c29-411d-8801-9a0c08c1a1a0" ma:termSetId="a5b2ccc0-0626-4c6c-a942-5ad76bcb68f2" ma:anchorId="00000000-0000-0000-0000-000000000000" ma:open="false" ma:isKeyword="false">
      <xsd:complexType>
        <xsd:sequence>
          <xsd:element ref="pc:Terms" minOccurs="0" maxOccurs="1"/>
        </xsd:sequence>
      </xsd:complexType>
    </xsd:element>
    <xsd:element name="e2b781e9cad840cd89b90f5a7e989839" ma:index="19" nillable="true" ma:taxonomy="true" ma:internalName="e2b781e9cad840cd89b90f5a7e989839" ma:taxonomyFieldName="Project_code" ma:displayName="Project_code" ma:readOnly="false" ma:default="" ma:fieldId="{e2b781e9-cad8-40cd-89b9-0f5a7e989839}" ma:sspId="60552f54-6c29-411d-8801-9a0c08c1a1a0" ma:termSetId="8587b757-e1df-402e-8661-395e63ee946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08ba6eb-9e09-4fd5-92f2-2d9921329f2d" elementFormDefault="qualified">
    <xsd:import namespace="http://schemas.microsoft.com/office/2006/documentManagement/types"/>
    <xsd:import namespace="http://schemas.microsoft.com/office/infopath/2007/PartnerControls"/>
    <xsd:element name="_dlc_DocId" ma:index="22" nillable="true" ma:displayName="Document ID Value" ma:description="The value of the document ID assigned to this item." ma:internalName="_dlc_DocId" ma:readOnly="true">
      <xsd:simpleType>
        <xsd:restriction base="dms:Text"/>
      </xsd:simpleType>
    </xsd:element>
    <xsd:element name="_dlc_DocIdUrl" ma:index="2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Id blijven behouden" ma:description="Id behouden tijdens toevoegen."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1355429-0113-487c-97a9-010c6347dc97"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lcf76f155ced4ddcb4097134ff3c332f" ma:index="35" nillable="true" ma:taxonomy="true" ma:internalName="lcf76f155ced4ddcb4097134ff3c332f" ma:taxonomyFieldName="MediaServiceImageTags" ma:displayName="Image Tags" ma:readOnly="false" ma:fieldId="{5cf76f15-5ced-4ddc-b409-7134ff3c332f}" ma:taxonomyMulti="true" ma:sspId="60552f54-6c29-411d-8801-9a0c08c1a1a0" ma:termSetId="09814cd3-568e-fe90-9814-8d621ff8fb84" ma:anchorId="fba54fb3-c3e1-fe81-a776-ca4b69148c4d" ma:open="true" ma:isKeyword="false">
      <xsd:complexType>
        <xsd:sequence>
          <xsd:element ref="pc:Terms" minOccurs="0" maxOccurs="1"/>
        </xsd:sequence>
      </xsd:complexType>
    </xsd:element>
    <xsd:element name="MediaServiceOCR" ma:index="36" nillable="true" ma:displayName="Extracted Text" ma:internalName="MediaServiceOCR" ma:readOnly="true">
      <xsd:simpleType>
        <xsd:restriction base="dms:Note">
          <xsd:maxLength value="255"/>
        </xsd:restriction>
      </xsd:simpleType>
    </xsd:element>
    <xsd:element name="MediaServiceDateTaken" ma:index="37" nillable="true" ma:displayName="MediaServiceDateTaken" ma:hidden="true" ma:internalName="MediaServiceDateTaken" ma:readOnly="true">
      <xsd:simpleType>
        <xsd:restriction base="dms:Text"/>
      </xsd:simple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ServiceLocation" ma:index="40"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dlc_DocId xmlns="508ba6eb-9e09-4fd5-92f2-2d9921329f2d">BDIENABEL-1032857603-78065</_dlc_DocId>
    <_dlc_DocIdUrl xmlns="508ba6eb-9e09-4fd5-92f2-2d9921329f2d">
      <Url>https://enabelbe.sharepoint.com/sites/BDI/_layouts/15/DocIdRedir.aspx?ID=BDIENABEL-1032857603-78065</Url>
      <Description>BDIENABEL-1032857603-78065</Description>
    </_dlc_DocIdUrl>
    <SharedWithUsers xmlns="702fbd75-83ea-491b-9326-cd04ce73097a">
      <UserInfo>
        <DisplayName/>
        <AccountId xsi:nil="true"/>
        <AccountType/>
      </UserInfo>
    </SharedWithUsers>
    <_dlc_DocIdPersistId xmlns="508ba6eb-9e09-4fd5-92f2-2d9921329f2d">false</_dlc_DocIdPersistId>
    <TaxCatchAll xmlns="702fbd75-83ea-491b-9326-cd04ce73097a">
      <Value>6</Value>
      <Value>1</Value>
    </TaxCatchAll>
    <o99d250c03344da181939f0145dbc023 xmlns="14a9c00f-d9e3-4eb9-aad3-f69239d17d9c">
      <Terms xmlns="http://schemas.microsoft.com/office/infopath/2007/PartnerControls">
        <TermInfo xmlns="http://schemas.microsoft.com/office/infopath/2007/PartnerControls">
          <TermName xmlns="http://schemas.microsoft.com/office/infopath/2007/PartnerControls">FR</TermName>
          <TermId xmlns="http://schemas.microsoft.com/office/infopath/2007/PartnerControls">e5b11214-e6fc-4287-b1cb-b050c041462c</TermId>
        </TermInfo>
      </Terms>
    </o99d250c03344da181939f0145dbc023>
    <e2b781e9cad840cd89b90f5a7e989839 xmlns="14a9c00f-d9e3-4eb9-aad3-f69239d17d9c">
      <Terms xmlns="http://schemas.microsoft.com/office/infopath/2007/PartnerControls">
        <TermInfo xmlns="http://schemas.microsoft.com/office/infopath/2007/PartnerControls">
          <TermName xmlns="http://schemas.microsoft.com/office/infopath/2007/PartnerControls">BDI23008</TermName>
          <TermId xmlns="http://schemas.microsoft.com/office/infopath/2007/PartnerControls">6ae27c0d-f699-4c91-b8c0-30749c5dd641</TermId>
        </TermInfo>
      </Terms>
    </e2b781e9cad840cd89b90f5a7e989839>
    <jcd7455606374210a964e5d7a999097a xmlns="14a9c00f-d9e3-4eb9-aad3-f69239d17d9c">
      <Terms xmlns="http://schemas.microsoft.com/office/infopath/2007/PartnerControls">
        <TermInfo xmlns="http://schemas.microsoft.com/office/infopath/2007/PartnerControls">
          <TermName xmlns="http://schemas.microsoft.com/office/infopath/2007/PartnerControls">BDI</TermName>
          <TermId xmlns="http://schemas.microsoft.com/office/infopath/2007/PartnerControls">6a9dcac3-72aa-4e48-8d07-6a290ee11ae9</TermId>
        </TermInfo>
      </Terms>
    </jcd7455606374210a964e5d7a999097a>
    <j50cb40f2a0941d2947e6bcbd5d19dce xmlns="14a9c00f-d9e3-4eb9-aad3-f69239d17d9c">
      <Terms xmlns="http://schemas.microsoft.com/office/infopath/2007/PartnerControls"/>
    </j50cb40f2a0941d2947e6bcbd5d19dce>
    <kecc0e8a0a3349c79c5d1d6e51bea7c3 xmlns="14a9c00f-d9e3-4eb9-aad3-f69239d17d9c">
      <Terms xmlns="http://schemas.microsoft.com/office/infopath/2007/PartnerControls"/>
    </kecc0e8a0a3349c79c5d1d6e51bea7c3>
    <lcf76f155ced4ddcb4097134ff3c332f xmlns="f1355429-0113-487c-97a9-010c6347dc97">
      <Terms xmlns="http://schemas.microsoft.com/office/infopath/2007/PartnerControls"/>
    </lcf76f155ced4ddcb4097134ff3c332f>
    <l9d65098618b4a8fbbe87718e7187e6b xmlns="14a9c00f-d9e3-4eb9-aad3-f69239d17d9c">
      <Terms xmlns="http://schemas.microsoft.com/office/infopath/2007/PartnerControls">
        <TermInfo xmlns="http://schemas.microsoft.com/office/infopath/2007/PartnerControls">
          <TermName xmlns="http://schemas.microsoft.com/office/infopath/2007/PartnerControls">BDI23008-10009</TermName>
          <TermId xmlns="http://schemas.microsoft.com/office/infopath/2007/PartnerControls">366fcfc4-9a53-4177-a9d9-5f1c53e5512d</TermId>
        </TermInfo>
      </Terms>
    </l9d65098618b4a8fbbe87718e7187e6b>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E3CA00-D075-4CF0-A5F8-2897E76B2496}">
  <ds:schemaRefs>
    <ds:schemaRef ds:uri="http://schemas.microsoft.com/sharepoint/events"/>
  </ds:schemaRefs>
</ds:datastoreItem>
</file>

<file path=customXml/itemProps2.xml><?xml version="1.0" encoding="utf-8"?>
<ds:datastoreItem xmlns:ds="http://schemas.openxmlformats.org/officeDocument/2006/customXml" ds:itemID="{49A71FF6-66A6-40E1-A3E2-0E9F62586351}"/>
</file>

<file path=customXml/itemProps3.xml><?xml version="1.0" encoding="utf-8"?>
<ds:datastoreItem xmlns:ds="http://schemas.openxmlformats.org/officeDocument/2006/customXml" ds:itemID="{8F672705-432C-48E5-914C-80DFD9A1307F}">
  <ds:schemaRefs>
    <ds:schemaRef ds:uri="http://schemas.openxmlformats.org/officeDocument/2006/bibliography"/>
  </ds:schemaRefs>
</ds:datastoreItem>
</file>

<file path=customXml/itemProps4.xml><?xml version="1.0" encoding="utf-8"?>
<ds:datastoreItem xmlns:ds="http://schemas.openxmlformats.org/officeDocument/2006/customXml" ds:itemID="{6A53662D-A0BC-4AD9-986F-E40E4B86351B}">
  <ds:schemaRefs>
    <ds:schemaRef ds:uri="http://schemas.microsoft.com/office/2006/metadata/properties"/>
    <ds:schemaRef ds:uri="http://schemas.microsoft.com/office/infopath/2007/PartnerControls"/>
    <ds:schemaRef ds:uri="b6df7d5b-c217-44eb-add4-b00859b03a64"/>
    <ds:schemaRef ds:uri="01658348-5354-4c90-8e64-ece5dffd82bb"/>
  </ds:schemaRefs>
</ds:datastoreItem>
</file>

<file path=customXml/itemProps5.xml><?xml version="1.0" encoding="utf-8"?>
<ds:datastoreItem xmlns:ds="http://schemas.openxmlformats.org/officeDocument/2006/customXml" ds:itemID="{56C42C0C-A6B3-4BCB-A857-1C225819163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Rapport Template Enabel français</Template>
  <TotalTime>100</TotalTime>
  <Pages>62</Pages>
  <Words>21907</Words>
  <Characters>120492</Characters>
  <Application>Microsoft Office Word</Application>
  <DocSecurity>0</DocSecurity>
  <Lines>1004</Lines>
  <Paragraphs>284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BTCCTB</Company>
  <LinksUpToDate>false</LinksUpToDate>
  <CharactersWithSpaces>142115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Cedric De BUEGER</dc:creator>
  <cp:keywords/>
  <cp:lastModifiedBy>GARCIA-ALONSO, Ines</cp:lastModifiedBy>
  <cp:revision>55</cp:revision>
  <cp:lastPrinted>2025-05-20T06:14:00Z</cp:lastPrinted>
  <dcterms:created xsi:type="dcterms:W3CDTF">2025-05-15T11:20:00Z</dcterms:created>
  <dcterms:modified xsi:type="dcterms:W3CDTF">2025-05-20T06:14:00Z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0x01010084FDA68FEA25C847A6128BBA7C1A6EC100A4043F4EE0CDC540B158836C2624A883</vt:lpwstr>
  </property>
  <property fmtid="{D5CDD505-2E9C-101B-9397-08002B2CF9AE}" pid="3" name="Language">
    <vt:lpwstr>2;#FR|e5b11214-e6fc-4287-b1cb-b050c041462c</vt:lpwstr>
  </property>
  <property fmtid="{D5CDD505-2E9C-101B-9397-08002B2CF9AE}" pid="4" name="Owner">
    <vt:lpwstr>1;#Procurement|63c10b1a-587f-4ec6-924f-4565dd1c55f4</vt:lpwstr>
  </property>
  <property fmtid="{D5CDD505-2E9C-101B-9397-08002B2CF9AE}" pid="5" name="Type_Document">
    <vt:lpwstr>8;#Template|507c20e7-7939-4ae2-9a5d-822aa0fd4f74</vt:lpwstr>
  </property>
  <property fmtid="{D5CDD505-2E9C-101B-9397-08002B2CF9AE}" pid="6" name="_dlc_DocIdItemGuid">
    <vt:lpwstr>5705c957-fa08-4eda-9312-72520df08a79</vt:lpwstr>
  </property>
  <property fmtid="{D5CDD505-2E9C-101B-9397-08002B2CF9AE}" pid="7" name="Order">
    <vt:r8>191500</vt:r8>
  </property>
  <property fmtid="{D5CDD505-2E9C-101B-9397-08002B2CF9AE}" pid="8" name="kf78f8c6b1d84606b77c6edeecdda7a3">
    <vt:lpwstr>FR|e5b11214-e6fc-4287-b1cb-b050c041462c</vt:lpwstr>
  </property>
  <property fmtid="{D5CDD505-2E9C-101B-9397-08002B2CF9AE}" pid="9" name="xd_Signature">
    <vt:bool>false</vt:bool>
  </property>
  <property fmtid="{D5CDD505-2E9C-101B-9397-08002B2CF9AE}" pid="10" name="gaf3ec5a67fc463eb9656c0859fc0579">
    <vt:lpwstr>Procurement|63c10b1a-587f-4ec6-924f-4565dd1c55f4</vt:lpwstr>
  </property>
  <property fmtid="{D5CDD505-2E9C-101B-9397-08002B2CF9AE}" pid="11" name="xd_ProgID">
    <vt:lpwstr/>
  </property>
  <property fmtid="{D5CDD505-2E9C-101B-9397-08002B2CF9AE}" pid="12" name="k07e5c9dd8ef49a29772290d04896af4">
    <vt:lpwstr>Template|507c20e7-7939-4ae2-9a5d-822aa0fd4f74</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MediaServiceImageTags">
    <vt:lpwstr/>
  </property>
  <property fmtid="{D5CDD505-2E9C-101B-9397-08002B2CF9AE}" pid="18" name="ENABEL_Service">
    <vt:lpwstr>32;#08.01.01. Standard Procurement|cfa73679-754f-42ce-8ba0-633d6c8e61bb</vt:lpwstr>
  </property>
  <property fmtid="{D5CDD505-2E9C-101B-9397-08002B2CF9AE}" pid="19" name="Document_Language">
    <vt:i4>6</vt:i4>
  </property>
  <property fmtid="{D5CDD505-2E9C-101B-9397-08002B2CF9AE}" pid="20" name="Country">
    <vt:i4>1</vt:i4>
  </property>
  <property fmtid="{D5CDD505-2E9C-101B-9397-08002B2CF9AE}" pid="21" name="Contract_reference">
    <vt:lpwstr>832</vt:lpwstr>
  </property>
  <property fmtid="{D5CDD505-2E9C-101B-9397-08002B2CF9AE}" pid="22" name="Project_code">
    <vt:lpwstr>409</vt:lpwstr>
  </property>
</Properties>
</file>