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A0AF2" w14:textId="77777777" w:rsidR="00C06A66" w:rsidRDefault="00C06A66" w:rsidP="00C06A66"/>
    <w:p w14:paraId="34F2A920" w14:textId="77777777" w:rsidR="00C06A66" w:rsidRDefault="00C06A66" w:rsidP="00C06A66">
      <w:bookmarkStart w:id="0" w:name="Insert_img_Signet"/>
      <w:bookmarkEnd w:id="0"/>
    </w:p>
    <w:p w14:paraId="5C4F07D7" w14:textId="77777777" w:rsidR="00C06A66" w:rsidRDefault="00C06A66" w:rsidP="00C06A66"/>
    <w:p w14:paraId="5EECAD6D" w14:textId="77777777" w:rsidR="00C06A66" w:rsidRDefault="00C06A66" w:rsidP="00C06A66"/>
    <w:p w14:paraId="38C62523" w14:textId="77777777" w:rsidR="00C06A66" w:rsidRDefault="00C06A66" w:rsidP="00C06A66"/>
    <w:p w14:paraId="248B70D4" w14:textId="63B57A7A" w:rsidR="00C06A66" w:rsidRDefault="00C06A66" w:rsidP="00C06A66">
      <w:pPr>
        <w:sectPr w:rsidR="00C06A66" w:rsidSect="00465D5E">
          <w:headerReference w:type="even" r:id="rId12"/>
          <w:headerReference w:type="default" r:id="rId13"/>
          <w:footerReference w:type="even" r:id="rId14"/>
          <w:footerReference w:type="default" r:id="rId15"/>
          <w:headerReference w:type="first" r:id="rId16"/>
          <w:footerReference w:type="first" r:id="rId17"/>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9264" behindDoc="0" locked="1" layoutInCell="1" allowOverlap="1" wp14:anchorId="61828B1F" wp14:editId="301AC1B5">
                <wp:simplePos x="0" y="0"/>
                <wp:positionH relativeFrom="column">
                  <wp:posOffset>-313690</wp:posOffset>
                </wp:positionH>
                <wp:positionV relativeFrom="page">
                  <wp:posOffset>2992120</wp:posOffset>
                </wp:positionV>
                <wp:extent cx="3943350" cy="38957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3350" cy="3895725"/>
                        </a:xfrm>
                        <a:prstGeom prst="rect">
                          <a:avLst/>
                        </a:prstGeom>
                        <a:solidFill>
                          <a:sysClr val="window" lastClr="FFFFFF"/>
                        </a:solidFill>
                        <a:ln w="6350">
                          <a:noFill/>
                        </a:ln>
                        <a:effectLst/>
                      </wps:spPr>
                      <wps:txbx>
                        <w:txbxContent>
                          <w:p w14:paraId="62F35F5A" w14:textId="06D6FA13" w:rsidR="00C665CD" w:rsidRDefault="00540A46" w:rsidP="00C06A66">
                            <w:pPr>
                              <w:pStyle w:val="Titrecouverture"/>
                            </w:pPr>
                            <w:r w:rsidRPr="008E190E">
                              <w:t xml:space="preserve">Guide de sélection </w:t>
                            </w:r>
                            <w:r w:rsidR="003476CD">
                              <w:t xml:space="preserve">– </w:t>
                            </w:r>
                            <w:r w:rsidR="00425D83">
                              <w:t>BXL</w:t>
                            </w:r>
                            <w:r w:rsidR="00BE53AC">
                              <w:t>14981</w:t>
                            </w:r>
                          </w:p>
                          <w:p w14:paraId="544BAA6B" w14:textId="77777777" w:rsidR="005C3750" w:rsidRDefault="005C3750" w:rsidP="005C3750">
                            <w:pPr>
                              <w:pStyle w:val="Titrecouverture"/>
                              <w:spacing w:after="0"/>
                            </w:pPr>
                            <w:r w:rsidRPr="008E190E">
                              <w:t>Procédure concurrentielle avec négociation</w:t>
                            </w:r>
                          </w:p>
                          <w:p w14:paraId="7AED369B" w14:textId="5BC96933" w:rsidR="00C06A66" w:rsidRDefault="005C3750" w:rsidP="003476CD">
                            <w:pPr>
                              <w:pStyle w:val="Titrecouverture"/>
                              <w:spacing w:after="0"/>
                            </w:pPr>
                            <w:r>
                              <w:t>« PCAN »</w:t>
                            </w:r>
                          </w:p>
                          <w:p w14:paraId="1BB4879A" w14:textId="77777777" w:rsidR="003476CD" w:rsidRDefault="003476CD" w:rsidP="003476CD">
                            <w:pPr>
                              <w:pStyle w:val="Titrecouverture"/>
                              <w:spacing w:after="0"/>
                            </w:pPr>
                          </w:p>
                          <w:p w14:paraId="7954D3B6" w14:textId="7E37B921" w:rsidR="00C06A66" w:rsidRPr="00ED0E6D" w:rsidRDefault="003476CD" w:rsidP="00C06A66">
                            <w:pPr>
                              <w:pStyle w:val="Titrecouverture"/>
                            </w:pPr>
                            <w:bookmarkStart w:id="1" w:name="_Hlk172641630"/>
                            <w:r w:rsidRPr="00ED0E6D">
                              <w:t xml:space="preserve">Marché de services </w:t>
                            </w:r>
                            <w:bookmarkStart w:id="2" w:name="_Hlk172643305"/>
                            <w:r w:rsidR="00425D83" w:rsidRPr="00ED0E6D">
                              <w:t>relatif à l’acquisition, l’adaptation et la mise en place d’une solution digitale d’</w:t>
                            </w:r>
                            <w:r w:rsidR="00425D83" w:rsidRPr="00ED0E6D">
                              <w:rPr>
                                <w:i/>
                                <w:iCs/>
                              </w:rPr>
                              <w:t xml:space="preserve">e-sourcing </w:t>
                            </w:r>
                            <w:r w:rsidR="00425D83" w:rsidRPr="00ED0E6D">
                              <w:t xml:space="preserve">et de gestion des relations fournisseurs </w:t>
                            </w:r>
                          </w:p>
                          <w:bookmarkEnd w:id="1"/>
                          <w:bookmarkEnd w:id="2"/>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28B1F" id="_x0000_t202" coordsize="21600,21600" o:spt="202" path="m,l,21600r21600,l21600,xe">
                <v:stroke joinstyle="miter"/>
                <v:path gradientshapeok="t" o:connecttype="rect"/>
              </v:shapetype>
              <v:shape id="Text Box 1" o:spid="_x0000_s1026" type="#_x0000_t202" style="position:absolute;left:0;text-align:left;margin-left:-24.7pt;margin-top:235.6pt;width:310.5pt;height:30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" fillcolor="window" stroked="f" strokeweight=".5pt">
                <v:textbox>
                  <w:txbxContent>
                    <w:p w14:paraId="62F35F5A" w14:textId="06D6FA13" w:rsidR="00C665CD" w:rsidRDefault="00540A46" w:rsidP="00C06A66">
                      <w:pPr>
                        <w:pStyle w:val="Titrecouverture"/>
                      </w:pPr>
                      <w:r w:rsidRPr="008E190E">
                        <w:t xml:space="preserve">Guide de sélection </w:t>
                      </w:r>
                      <w:r w:rsidR="003476CD">
                        <w:t xml:space="preserve">– </w:t>
                      </w:r>
                      <w:r w:rsidR="00425D83">
                        <w:t>BXL</w:t>
                      </w:r>
                      <w:r w:rsidR="00BE53AC">
                        <w:t>14981</w:t>
                      </w:r>
                    </w:p>
                    <w:p w14:paraId="544BAA6B" w14:textId="77777777" w:rsidR="005C3750" w:rsidRDefault="005C3750" w:rsidP="005C3750">
                      <w:pPr>
                        <w:pStyle w:val="Titrecouverture"/>
                        <w:spacing w:after="0"/>
                      </w:pPr>
                      <w:r w:rsidRPr="008E190E">
                        <w:t>Procédure concurrentielle avec négociation</w:t>
                      </w:r>
                    </w:p>
                    <w:p w14:paraId="7AED369B" w14:textId="5BC96933" w:rsidR="00C06A66" w:rsidRDefault="005C3750" w:rsidP="003476CD">
                      <w:pPr>
                        <w:pStyle w:val="Titrecouverture"/>
                        <w:spacing w:after="0"/>
                      </w:pPr>
                      <w:r>
                        <w:t>« PCAN »</w:t>
                      </w:r>
                    </w:p>
                    <w:p w14:paraId="1BB4879A" w14:textId="77777777" w:rsidR="003476CD" w:rsidRDefault="003476CD" w:rsidP="003476CD">
                      <w:pPr>
                        <w:pStyle w:val="Titrecouverture"/>
                        <w:spacing w:after="0"/>
                      </w:pPr>
                    </w:p>
                    <w:p w14:paraId="7954D3B6" w14:textId="7E37B921" w:rsidR="00C06A66" w:rsidRPr="00ED0E6D" w:rsidRDefault="003476CD" w:rsidP="00C06A66">
                      <w:pPr>
                        <w:pStyle w:val="Titrecouverture"/>
                      </w:pPr>
                      <w:bookmarkStart w:id="3" w:name="_Hlk172641630"/>
                      <w:r w:rsidRPr="00ED0E6D">
                        <w:t xml:space="preserve">Marché de services </w:t>
                      </w:r>
                      <w:bookmarkStart w:id="4" w:name="_Hlk172643305"/>
                      <w:r w:rsidR="00425D83" w:rsidRPr="00ED0E6D">
                        <w:t>relatif à l’acquisition, l’adaptation et la mise en place d’une solution digitale d’</w:t>
                      </w:r>
                      <w:r w:rsidR="00425D83" w:rsidRPr="00ED0E6D">
                        <w:rPr>
                          <w:i/>
                          <w:iCs/>
                        </w:rPr>
                        <w:t xml:space="preserve">e-sourcing </w:t>
                      </w:r>
                      <w:r w:rsidR="00425D83" w:rsidRPr="00ED0E6D">
                        <w:t xml:space="preserve">et de gestion des relations fournisseurs </w:t>
                      </w:r>
                    </w:p>
                    <w:bookmarkEnd w:id="3"/>
                    <w:bookmarkEnd w:id="4"/>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v:textbox>
                <w10:wrap anchory="page"/>
                <w10:anchorlock/>
              </v:shape>
            </w:pict>
          </mc:Fallback>
        </mc:AlternateContent>
      </w:r>
    </w:p>
    <w:p w14:paraId="147448F0" w14:textId="77777777" w:rsidR="00C06A66" w:rsidRPr="0023133B" w:rsidRDefault="00C06A66" w:rsidP="00C06A66">
      <w:pPr>
        <w:pStyle w:val="En-ttedetabledesmatires"/>
        <w:spacing w:after="240"/>
        <w:rPr>
          <w:color w:val="585756"/>
          <w:lang w:val="fr-FR"/>
        </w:rPr>
      </w:pPr>
      <w:bookmarkStart w:id="5" w:name="Index_Signet"/>
      <w:bookmarkEnd w:id="5"/>
      <w:r w:rsidRPr="0023133B">
        <w:rPr>
          <w:color w:val="585756"/>
          <w:lang w:val="fr-FR"/>
        </w:rPr>
        <w:lastRenderedPageBreak/>
        <w:t>Table des matières</w:t>
      </w:r>
    </w:p>
    <w:p w14:paraId="73189450" w14:textId="273141C0" w:rsidR="00ED0E6D" w:rsidRDefault="00C06A66">
      <w:pPr>
        <w:pStyle w:val="TM1"/>
        <w:rPr>
          <w:rFonts w:asciiTheme="minorHAnsi" w:eastAsiaTheme="minorEastAsia" w:hAnsiTheme="minorHAnsi" w:cstheme="minorBidi"/>
          <w:b w:val="0"/>
          <w:bCs w:val="0"/>
          <w:caps w:val="0"/>
          <w:kern w:val="2"/>
          <w:lang w:val="fr-FR" w:eastAsia="fr-FR"/>
          <w14:ligatures w14:val="standardContextual"/>
        </w:rPr>
      </w:pPr>
      <w:r>
        <w:fldChar w:fldCharType="begin"/>
      </w:r>
      <w:r>
        <w:instrText xml:space="preserve"> TOC \o "1-3" \h \z </w:instrText>
      </w:r>
      <w:r>
        <w:fldChar w:fldCharType="separate"/>
      </w:r>
      <w:hyperlink w:anchor="_Toc183158485" w:history="1">
        <w:r w:rsidR="00ED0E6D" w:rsidRPr="00B63806">
          <w:rPr>
            <w:rStyle w:val="Lienhypertexte"/>
            <w:rFonts w:eastAsia="Arial Unicode MS"/>
          </w:rPr>
          <w:t>1</w:t>
        </w:r>
        <w:r w:rsidR="00ED0E6D">
          <w:rPr>
            <w:rFonts w:asciiTheme="minorHAnsi" w:eastAsiaTheme="minorEastAsia" w:hAnsiTheme="minorHAnsi" w:cstheme="minorBidi"/>
            <w:b w:val="0"/>
            <w:bCs w:val="0"/>
            <w:caps w:val="0"/>
            <w:kern w:val="2"/>
            <w:lang w:val="fr-FR" w:eastAsia="fr-FR"/>
            <w14:ligatures w14:val="standardContextual"/>
          </w:rPr>
          <w:tab/>
        </w:r>
        <w:r w:rsidR="00ED0E6D" w:rsidRPr="00B63806">
          <w:rPr>
            <w:rStyle w:val="Lienhypertexte"/>
            <w:rFonts w:eastAsia="Arial Unicode MS"/>
          </w:rPr>
          <w:t>Informations préalables</w:t>
        </w:r>
        <w:r w:rsidR="00ED0E6D">
          <w:rPr>
            <w:webHidden/>
          </w:rPr>
          <w:tab/>
        </w:r>
        <w:r w:rsidR="00ED0E6D">
          <w:rPr>
            <w:webHidden/>
          </w:rPr>
          <w:fldChar w:fldCharType="begin"/>
        </w:r>
        <w:r w:rsidR="00ED0E6D">
          <w:rPr>
            <w:webHidden/>
          </w:rPr>
          <w:instrText xml:space="preserve"> PAGEREF _Toc183158485 \h </w:instrText>
        </w:r>
        <w:r w:rsidR="00ED0E6D">
          <w:rPr>
            <w:webHidden/>
          </w:rPr>
        </w:r>
        <w:r w:rsidR="00ED0E6D">
          <w:rPr>
            <w:webHidden/>
          </w:rPr>
          <w:fldChar w:fldCharType="separate"/>
        </w:r>
        <w:r w:rsidR="008F7109">
          <w:rPr>
            <w:webHidden/>
          </w:rPr>
          <w:t>3</w:t>
        </w:r>
        <w:r w:rsidR="00ED0E6D">
          <w:rPr>
            <w:webHidden/>
          </w:rPr>
          <w:fldChar w:fldCharType="end"/>
        </w:r>
      </w:hyperlink>
    </w:p>
    <w:p w14:paraId="10FEC5B0" w14:textId="0845AE9F" w:rsidR="00ED0E6D" w:rsidRDefault="00ED0E6D">
      <w:pPr>
        <w:pStyle w:val="TM2"/>
        <w:rPr>
          <w:rFonts w:asciiTheme="minorHAnsi" w:eastAsiaTheme="minorEastAsia" w:hAnsiTheme="minorHAnsi" w:cstheme="minorBidi"/>
          <w:b w:val="0"/>
          <w:smallCaps w:val="0"/>
          <w:kern w:val="2"/>
          <w:sz w:val="24"/>
          <w:lang w:val="fr-FR" w:eastAsia="fr-FR"/>
          <w14:ligatures w14:val="standardContextual"/>
        </w:rPr>
      </w:pPr>
      <w:hyperlink w:anchor="_Toc183158486" w:history="1">
        <w:r w:rsidRPr="00B63806">
          <w:rPr>
            <w:rStyle w:val="Lienhypertexte"/>
            <w:rFonts w:eastAsia="Arial Unicode MS"/>
          </w:rPr>
          <w:t>1.1</w:t>
        </w:r>
        <w:r>
          <w:rPr>
            <w:rFonts w:asciiTheme="minorHAnsi" w:eastAsiaTheme="minorEastAsia" w:hAnsiTheme="minorHAnsi" w:cstheme="minorBidi"/>
            <w:b w:val="0"/>
            <w:smallCaps w:val="0"/>
            <w:kern w:val="2"/>
            <w:sz w:val="24"/>
            <w:lang w:val="fr-FR" w:eastAsia="fr-FR"/>
            <w14:ligatures w14:val="standardContextual"/>
          </w:rPr>
          <w:tab/>
        </w:r>
        <w:r w:rsidRPr="00B63806">
          <w:rPr>
            <w:rStyle w:val="Lienhypertexte"/>
            <w:rFonts w:eastAsia="Arial Unicode MS"/>
          </w:rPr>
          <w:t>Introduction</w:t>
        </w:r>
        <w:r>
          <w:rPr>
            <w:webHidden/>
          </w:rPr>
          <w:tab/>
        </w:r>
        <w:r>
          <w:rPr>
            <w:webHidden/>
          </w:rPr>
          <w:fldChar w:fldCharType="begin"/>
        </w:r>
        <w:r>
          <w:rPr>
            <w:webHidden/>
          </w:rPr>
          <w:instrText xml:space="preserve"> PAGEREF _Toc183158486 \h </w:instrText>
        </w:r>
        <w:r>
          <w:rPr>
            <w:webHidden/>
          </w:rPr>
        </w:r>
        <w:r>
          <w:rPr>
            <w:webHidden/>
          </w:rPr>
          <w:fldChar w:fldCharType="separate"/>
        </w:r>
        <w:r w:rsidR="008F7109">
          <w:rPr>
            <w:webHidden/>
          </w:rPr>
          <w:t>3</w:t>
        </w:r>
        <w:r>
          <w:rPr>
            <w:webHidden/>
          </w:rPr>
          <w:fldChar w:fldCharType="end"/>
        </w:r>
      </w:hyperlink>
    </w:p>
    <w:p w14:paraId="18F2B7E6" w14:textId="2898BBEA" w:rsidR="00ED0E6D" w:rsidRDefault="00ED0E6D">
      <w:pPr>
        <w:pStyle w:val="TM2"/>
        <w:rPr>
          <w:rFonts w:asciiTheme="minorHAnsi" w:eastAsiaTheme="minorEastAsia" w:hAnsiTheme="minorHAnsi" w:cstheme="minorBidi"/>
          <w:b w:val="0"/>
          <w:smallCaps w:val="0"/>
          <w:kern w:val="2"/>
          <w:sz w:val="24"/>
          <w:lang w:val="fr-FR" w:eastAsia="fr-FR"/>
          <w14:ligatures w14:val="standardContextual"/>
        </w:rPr>
      </w:pPr>
      <w:hyperlink w:anchor="_Toc183158487" w:history="1">
        <w:r w:rsidRPr="00B63806">
          <w:rPr>
            <w:rStyle w:val="Lienhypertexte"/>
            <w:rFonts w:eastAsia="Arial Unicode MS"/>
          </w:rPr>
          <w:t>1.2</w:t>
        </w:r>
        <w:r>
          <w:rPr>
            <w:rFonts w:asciiTheme="minorHAnsi" w:eastAsiaTheme="minorEastAsia" w:hAnsiTheme="minorHAnsi" w:cstheme="minorBidi"/>
            <w:b w:val="0"/>
            <w:smallCaps w:val="0"/>
            <w:kern w:val="2"/>
            <w:sz w:val="24"/>
            <w:lang w:val="fr-FR" w:eastAsia="fr-FR"/>
            <w14:ligatures w14:val="standardContextual"/>
          </w:rPr>
          <w:tab/>
        </w:r>
        <w:r w:rsidRPr="00B63806">
          <w:rPr>
            <w:rStyle w:val="Lienhypertexte"/>
            <w:rFonts w:eastAsia="Arial Unicode MS"/>
          </w:rPr>
          <w:t>Le pouvoir adjudicateur</w:t>
        </w:r>
        <w:r>
          <w:rPr>
            <w:webHidden/>
          </w:rPr>
          <w:tab/>
        </w:r>
        <w:r>
          <w:rPr>
            <w:webHidden/>
          </w:rPr>
          <w:fldChar w:fldCharType="begin"/>
        </w:r>
        <w:r>
          <w:rPr>
            <w:webHidden/>
          </w:rPr>
          <w:instrText xml:space="preserve"> PAGEREF _Toc183158487 \h </w:instrText>
        </w:r>
        <w:r>
          <w:rPr>
            <w:webHidden/>
          </w:rPr>
        </w:r>
        <w:r>
          <w:rPr>
            <w:webHidden/>
          </w:rPr>
          <w:fldChar w:fldCharType="separate"/>
        </w:r>
        <w:r w:rsidR="008F7109">
          <w:rPr>
            <w:webHidden/>
          </w:rPr>
          <w:t>3</w:t>
        </w:r>
        <w:r>
          <w:rPr>
            <w:webHidden/>
          </w:rPr>
          <w:fldChar w:fldCharType="end"/>
        </w:r>
      </w:hyperlink>
    </w:p>
    <w:p w14:paraId="3285A68E" w14:textId="3F342C8A" w:rsidR="00ED0E6D" w:rsidRDefault="00ED0E6D">
      <w:pPr>
        <w:pStyle w:val="TM2"/>
        <w:rPr>
          <w:rFonts w:asciiTheme="minorHAnsi" w:eastAsiaTheme="minorEastAsia" w:hAnsiTheme="minorHAnsi" w:cstheme="minorBidi"/>
          <w:b w:val="0"/>
          <w:smallCaps w:val="0"/>
          <w:kern w:val="2"/>
          <w:sz w:val="24"/>
          <w:lang w:val="fr-FR" w:eastAsia="fr-FR"/>
          <w14:ligatures w14:val="standardContextual"/>
        </w:rPr>
      </w:pPr>
      <w:hyperlink w:anchor="_Toc183158488" w:history="1">
        <w:r w:rsidRPr="00B63806">
          <w:rPr>
            <w:rStyle w:val="Lienhypertexte"/>
            <w:rFonts w:eastAsia="Arial Unicode MS"/>
          </w:rPr>
          <w:t>1.3</w:t>
        </w:r>
        <w:r>
          <w:rPr>
            <w:rFonts w:asciiTheme="minorHAnsi" w:eastAsiaTheme="minorEastAsia" w:hAnsiTheme="minorHAnsi" w:cstheme="minorBidi"/>
            <w:b w:val="0"/>
            <w:smallCaps w:val="0"/>
            <w:kern w:val="2"/>
            <w:sz w:val="24"/>
            <w:lang w:val="fr-FR" w:eastAsia="fr-FR"/>
            <w14:ligatures w14:val="standardContextual"/>
          </w:rPr>
          <w:tab/>
        </w:r>
        <w:r w:rsidRPr="00B63806">
          <w:rPr>
            <w:rStyle w:val="Lienhypertexte"/>
            <w:rFonts w:eastAsia="Arial Unicode MS"/>
          </w:rPr>
          <w:t>Cadre institutionnel d’Enabel</w:t>
        </w:r>
        <w:r>
          <w:rPr>
            <w:webHidden/>
          </w:rPr>
          <w:tab/>
        </w:r>
        <w:r>
          <w:rPr>
            <w:webHidden/>
          </w:rPr>
          <w:fldChar w:fldCharType="begin"/>
        </w:r>
        <w:r>
          <w:rPr>
            <w:webHidden/>
          </w:rPr>
          <w:instrText xml:space="preserve"> PAGEREF _Toc183158488 \h </w:instrText>
        </w:r>
        <w:r>
          <w:rPr>
            <w:webHidden/>
          </w:rPr>
        </w:r>
        <w:r>
          <w:rPr>
            <w:webHidden/>
          </w:rPr>
          <w:fldChar w:fldCharType="separate"/>
        </w:r>
        <w:r w:rsidR="008F7109">
          <w:rPr>
            <w:webHidden/>
          </w:rPr>
          <w:t>3</w:t>
        </w:r>
        <w:r>
          <w:rPr>
            <w:webHidden/>
          </w:rPr>
          <w:fldChar w:fldCharType="end"/>
        </w:r>
      </w:hyperlink>
    </w:p>
    <w:p w14:paraId="4C5371AC" w14:textId="67FC8337" w:rsidR="00ED0E6D" w:rsidRDefault="00ED0E6D">
      <w:pPr>
        <w:pStyle w:val="TM3"/>
        <w:rPr>
          <w:rFonts w:asciiTheme="minorHAnsi" w:eastAsiaTheme="minorEastAsia" w:hAnsiTheme="minorHAnsi" w:cstheme="minorBidi"/>
          <w:kern w:val="2"/>
          <w:sz w:val="24"/>
          <w:lang w:val="fr-FR" w:eastAsia="fr-FR"/>
          <w14:ligatures w14:val="standardContextual"/>
        </w:rPr>
      </w:pPr>
      <w:hyperlink w:anchor="_Toc183158489" w:history="1">
        <w:r w:rsidRPr="00B63806">
          <w:rPr>
            <w:rStyle w:val="Lienhypertexte"/>
            <w:rFonts w:eastAsia="Arial Unicode MS"/>
            <w:lang w:val="fr-BE"/>
          </w:rPr>
          <w:t>1.3.1</w:t>
        </w:r>
        <w:r>
          <w:rPr>
            <w:rFonts w:asciiTheme="minorHAnsi" w:eastAsiaTheme="minorEastAsia" w:hAnsiTheme="minorHAnsi" w:cstheme="minorBidi"/>
            <w:kern w:val="2"/>
            <w:sz w:val="24"/>
            <w:lang w:val="fr-FR" w:eastAsia="fr-FR"/>
            <w14:ligatures w14:val="standardContextual"/>
          </w:rPr>
          <w:tab/>
        </w:r>
        <w:r w:rsidRPr="00B63806">
          <w:rPr>
            <w:rStyle w:val="Lienhypertexte"/>
            <w:rFonts w:eastAsia="Arial Unicode MS"/>
            <w:lang w:val="fr-BE"/>
          </w:rPr>
          <w:t>Règles régissant le marché</w:t>
        </w:r>
        <w:r>
          <w:rPr>
            <w:webHidden/>
          </w:rPr>
          <w:tab/>
        </w:r>
        <w:r>
          <w:rPr>
            <w:webHidden/>
          </w:rPr>
          <w:fldChar w:fldCharType="begin"/>
        </w:r>
        <w:r>
          <w:rPr>
            <w:webHidden/>
          </w:rPr>
          <w:instrText xml:space="preserve"> PAGEREF _Toc183158489 \h </w:instrText>
        </w:r>
        <w:r>
          <w:rPr>
            <w:webHidden/>
          </w:rPr>
        </w:r>
        <w:r>
          <w:rPr>
            <w:webHidden/>
          </w:rPr>
          <w:fldChar w:fldCharType="separate"/>
        </w:r>
        <w:r w:rsidR="008F7109">
          <w:rPr>
            <w:webHidden/>
          </w:rPr>
          <w:t>4</w:t>
        </w:r>
        <w:r>
          <w:rPr>
            <w:webHidden/>
          </w:rPr>
          <w:fldChar w:fldCharType="end"/>
        </w:r>
      </w:hyperlink>
    </w:p>
    <w:p w14:paraId="383CB664" w14:textId="6455E7A5" w:rsidR="00ED0E6D" w:rsidRDefault="00ED0E6D">
      <w:pPr>
        <w:pStyle w:val="TM3"/>
        <w:rPr>
          <w:rFonts w:asciiTheme="minorHAnsi" w:eastAsiaTheme="minorEastAsia" w:hAnsiTheme="minorHAnsi" w:cstheme="minorBidi"/>
          <w:kern w:val="2"/>
          <w:sz w:val="24"/>
          <w:lang w:val="fr-FR" w:eastAsia="fr-FR"/>
          <w14:ligatures w14:val="standardContextual"/>
        </w:rPr>
      </w:pPr>
      <w:hyperlink w:anchor="_Toc183158490" w:history="1">
        <w:r w:rsidRPr="00B63806">
          <w:rPr>
            <w:rStyle w:val="Lienhypertexte"/>
            <w:rFonts w:eastAsia="Arial Unicode MS"/>
            <w:lang w:val="fr-BE"/>
          </w:rPr>
          <w:t>1.3.2</w:t>
        </w:r>
        <w:r>
          <w:rPr>
            <w:rFonts w:asciiTheme="minorHAnsi" w:eastAsiaTheme="minorEastAsia" w:hAnsiTheme="minorHAnsi" w:cstheme="minorBidi"/>
            <w:kern w:val="2"/>
            <w:sz w:val="24"/>
            <w:lang w:val="fr-FR" w:eastAsia="fr-FR"/>
            <w14:ligatures w14:val="standardContextual"/>
          </w:rPr>
          <w:tab/>
        </w:r>
        <w:r w:rsidRPr="00B63806">
          <w:rPr>
            <w:rStyle w:val="Lienhypertexte"/>
            <w:rFonts w:eastAsia="Arial Unicode MS"/>
            <w:lang w:val="fr-BE"/>
          </w:rPr>
          <w:t>Définitions</w:t>
        </w:r>
        <w:r>
          <w:rPr>
            <w:webHidden/>
          </w:rPr>
          <w:tab/>
        </w:r>
        <w:r>
          <w:rPr>
            <w:webHidden/>
          </w:rPr>
          <w:fldChar w:fldCharType="begin"/>
        </w:r>
        <w:r>
          <w:rPr>
            <w:webHidden/>
          </w:rPr>
          <w:instrText xml:space="preserve"> PAGEREF _Toc183158490 \h </w:instrText>
        </w:r>
        <w:r>
          <w:rPr>
            <w:webHidden/>
          </w:rPr>
        </w:r>
        <w:r>
          <w:rPr>
            <w:webHidden/>
          </w:rPr>
          <w:fldChar w:fldCharType="separate"/>
        </w:r>
        <w:r w:rsidR="008F7109">
          <w:rPr>
            <w:webHidden/>
          </w:rPr>
          <w:t>5</w:t>
        </w:r>
        <w:r>
          <w:rPr>
            <w:webHidden/>
          </w:rPr>
          <w:fldChar w:fldCharType="end"/>
        </w:r>
      </w:hyperlink>
    </w:p>
    <w:p w14:paraId="0C2DEB2E" w14:textId="1C2F9BD3" w:rsidR="00ED0E6D" w:rsidRDefault="00ED0E6D">
      <w:pPr>
        <w:pStyle w:val="TM1"/>
        <w:rPr>
          <w:rFonts w:asciiTheme="minorHAnsi" w:eastAsiaTheme="minorEastAsia" w:hAnsiTheme="minorHAnsi" w:cstheme="minorBidi"/>
          <w:b w:val="0"/>
          <w:bCs w:val="0"/>
          <w:caps w:val="0"/>
          <w:kern w:val="2"/>
          <w:lang w:val="fr-FR" w:eastAsia="fr-FR"/>
          <w14:ligatures w14:val="standardContextual"/>
        </w:rPr>
      </w:pPr>
      <w:hyperlink w:anchor="_Toc183158491" w:history="1">
        <w:r w:rsidRPr="00B63806">
          <w:rPr>
            <w:rStyle w:val="Lienhypertexte"/>
            <w:rFonts w:eastAsia="Arial Unicode MS"/>
          </w:rPr>
          <w:t>2</w:t>
        </w:r>
        <w:r>
          <w:rPr>
            <w:rFonts w:asciiTheme="minorHAnsi" w:eastAsiaTheme="minorEastAsia" w:hAnsiTheme="minorHAnsi" w:cstheme="minorBidi"/>
            <w:b w:val="0"/>
            <w:bCs w:val="0"/>
            <w:caps w:val="0"/>
            <w:kern w:val="2"/>
            <w:lang w:val="fr-FR" w:eastAsia="fr-FR"/>
            <w14:ligatures w14:val="standardContextual"/>
          </w:rPr>
          <w:tab/>
        </w:r>
        <w:r w:rsidRPr="00B63806">
          <w:rPr>
            <w:rStyle w:val="Lienhypertexte"/>
            <w:rFonts w:eastAsia="Arial Unicode MS"/>
          </w:rPr>
          <w:t>Guide de sélection</w:t>
        </w:r>
        <w:r>
          <w:rPr>
            <w:webHidden/>
          </w:rPr>
          <w:tab/>
        </w:r>
        <w:r>
          <w:rPr>
            <w:webHidden/>
          </w:rPr>
          <w:fldChar w:fldCharType="begin"/>
        </w:r>
        <w:r>
          <w:rPr>
            <w:webHidden/>
          </w:rPr>
          <w:instrText xml:space="preserve"> PAGEREF _Toc183158491 \h </w:instrText>
        </w:r>
        <w:r>
          <w:rPr>
            <w:webHidden/>
          </w:rPr>
        </w:r>
        <w:r>
          <w:rPr>
            <w:webHidden/>
          </w:rPr>
          <w:fldChar w:fldCharType="separate"/>
        </w:r>
        <w:r w:rsidR="008F7109">
          <w:rPr>
            <w:webHidden/>
          </w:rPr>
          <w:t>7</w:t>
        </w:r>
        <w:r>
          <w:rPr>
            <w:webHidden/>
          </w:rPr>
          <w:fldChar w:fldCharType="end"/>
        </w:r>
      </w:hyperlink>
    </w:p>
    <w:p w14:paraId="58A3F6D0" w14:textId="7C4F27D4" w:rsidR="00ED0E6D" w:rsidRDefault="00ED0E6D">
      <w:pPr>
        <w:pStyle w:val="TM2"/>
        <w:rPr>
          <w:rFonts w:asciiTheme="minorHAnsi" w:eastAsiaTheme="minorEastAsia" w:hAnsiTheme="minorHAnsi" w:cstheme="minorBidi"/>
          <w:b w:val="0"/>
          <w:smallCaps w:val="0"/>
          <w:kern w:val="2"/>
          <w:sz w:val="24"/>
          <w:lang w:val="fr-FR" w:eastAsia="fr-FR"/>
          <w14:ligatures w14:val="standardContextual"/>
        </w:rPr>
      </w:pPr>
      <w:hyperlink w:anchor="_Toc183158492" w:history="1">
        <w:r w:rsidRPr="00B63806">
          <w:rPr>
            <w:rStyle w:val="Lienhypertexte"/>
            <w:rFonts w:eastAsia="Arial Unicode MS"/>
          </w:rPr>
          <w:t>2.1</w:t>
        </w:r>
        <w:r>
          <w:rPr>
            <w:rFonts w:asciiTheme="minorHAnsi" w:eastAsiaTheme="minorEastAsia" w:hAnsiTheme="minorHAnsi" w:cstheme="minorBidi"/>
            <w:b w:val="0"/>
            <w:smallCaps w:val="0"/>
            <w:kern w:val="2"/>
            <w:sz w:val="24"/>
            <w:lang w:val="fr-FR" w:eastAsia="fr-FR"/>
            <w14:ligatures w14:val="standardContextual"/>
          </w:rPr>
          <w:tab/>
        </w:r>
        <w:r w:rsidRPr="00B63806">
          <w:rPr>
            <w:rStyle w:val="Lienhypertexte"/>
            <w:rFonts w:eastAsia="Arial Unicode MS"/>
            <w:bCs/>
            <w:iCs/>
          </w:rPr>
          <w:t>Objet et portée du marché</w:t>
        </w:r>
        <w:r>
          <w:rPr>
            <w:webHidden/>
          </w:rPr>
          <w:tab/>
        </w:r>
        <w:r>
          <w:rPr>
            <w:webHidden/>
          </w:rPr>
          <w:fldChar w:fldCharType="begin"/>
        </w:r>
        <w:r>
          <w:rPr>
            <w:webHidden/>
          </w:rPr>
          <w:instrText xml:space="preserve"> PAGEREF _Toc183158492 \h </w:instrText>
        </w:r>
        <w:r>
          <w:rPr>
            <w:webHidden/>
          </w:rPr>
        </w:r>
        <w:r>
          <w:rPr>
            <w:webHidden/>
          </w:rPr>
          <w:fldChar w:fldCharType="separate"/>
        </w:r>
        <w:r w:rsidR="008F7109">
          <w:rPr>
            <w:webHidden/>
          </w:rPr>
          <w:t>7</w:t>
        </w:r>
        <w:r>
          <w:rPr>
            <w:webHidden/>
          </w:rPr>
          <w:fldChar w:fldCharType="end"/>
        </w:r>
      </w:hyperlink>
    </w:p>
    <w:p w14:paraId="25405EC2" w14:textId="3EDE5040" w:rsidR="00ED0E6D" w:rsidRDefault="00ED0E6D">
      <w:pPr>
        <w:pStyle w:val="TM3"/>
        <w:rPr>
          <w:rFonts w:asciiTheme="minorHAnsi" w:eastAsiaTheme="minorEastAsia" w:hAnsiTheme="minorHAnsi" w:cstheme="minorBidi"/>
          <w:kern w:val="2"/>
          <w:sz w:val="24"/>
          <w:lang w:val="fr-FR" w:eastAsia="fr-FR"/>
          <w14:ligatures w14:val="standardContextual"/>
        </w:rPr>
      </w:pPr>
      <w:hyperlink w:anchor="_Toc183158493" w:history="1">
        <w:r w:rsidRPr="00B63806">
          <w:rPr>
            <w:rStyle w:val="Lienhypertexte"/>
            <w:rFonts w:eastAsia="Arial Unicode MS"/>
            <w:lang w:val="fr-BE"/>
          </w:rPr>
          <w:t>2.1.1</w:t>
        </w:r>
        <w:r>
          <w:rPr>
            <w:rFonts w:asciiTheme="minorHAnsi" w:eastAsiaTheme="minorEastAsia" w:hAnsiTheme="minorHAnsi" w:cstheme="minorBidi"/>
            <w:kern w:val="2"/>
            <w:sz w:val="24"/>
            <w:lang w:val="fr-FR" w:eastAsia="fr-FR"/>
            <w14:ligatures w14:val="standardContextual"/>
          </w:rPr>
          <w:tab/>
        </w:r>
        <w:r w:rsidRPr="00B63806">
          <w:rPr>
            <w:rStyle w:val="Lienhypertexte"/>
            <w:rFonts w:eastAsia="Arial Unicode MS"/>
            <w:lang w:val="fr-BE"/>
          </w:rPr>
          <w:t>Description du marché</w:t>
        </w:r>
        <w:r>
          <w:rPr>
            <w:webHidden/>
          </w:rPr>
          <w:tab/>
        </w:r>
        <w:r>
          <w:rPr>
            <w:webHidden/>
          </w:rPr>
          <w:fldChar w:fldCharType="begin"/>
        </w:r>
        <w:r>
          <w:rPr>
            <w:webHidden/>
          </w:rPr>
          <w:instrText xml:space="preserve"> PAGEREF _Toc183158493 \h </w:instrText>
        </w:r>
        <w:r>
          <w:rPr>
            <w:webHidden/>
          </w:rPr>
        </w:r>
        <w:r>
          <w:rPr>
            <w:webHidden/>
          </w:rPr>
          <w:fldChar w:fldCharType="separate"/>
        </w:r>
        <w:r w:rsidR="008F7109">
          <w:rPr>
            <w:webHidden/>
          </w:rPr>
          <w:t>7</w:t>
        </w:r>
        <w:r>
          <w:rPr>
            <w:webHidden/>
          </w:rPr>
          <w:fldChar w:fldCharType="end"/>
        </w:r>
      </w:hyperlink>
    </w:p>
    <w:p w14:paraId="3180001C" w14:textId="75B0F47B" w:rsidR="00ED0E6D" w:rsidRDefault="00ED0E6D">
      <w:pPr>
        <w:pStyle w:val="TM3"/>
        <w:rPr>
          <w:rFonts w:asciiTheme="minorHAnsi" w:eastAsiaTheme="minorEastAsia" w:hAnsiTheme="minorHAnsi" w:cstheme="minorBidi"/>
          <w:kern w:val="2"/>
          <w:sz w:val="24"/>
          <w:lang w:val="fr-FR" w:eastAsia="fr-FR"/>
          <w14:ligatures w14:val="standardContextual"/>
        </w:rPr>
      </w:pPr>
      <w:hyperlink w:anchor="_Toc183158494" w:history="1">
        <w:r w:rsidRPr="00B63806">
          <w:rPr>
            <w:rStyle w:val="Lienhypertexte"/>
            <w:rFonts w:eastAsia="Arial Unicode MS"/>
            <w:lang w:val="fr-BE"/>
          </w:rPr>
          <w:t>2.1.2</w:t>
        </w:r>
        <w:r>
          <w:rPr>
            <w:rFonts w:asciiTheme="minorHAnsi" w:eastAsiaTheme="minorEastAsia" w:hAnsiTheme="minorHAnsi" w:cstheme="minorBidi"/>
            <w:kern w:val="2"/>
            <w:sz w:val="24"/>
            <w:lang w:val="fr-FR" w:eastAsia="fr-FR"/>
            <w14:ligatures w14:val="standardContextual"/>
          </w:rPr>
          <w:tab/>
        </w:r>
        <w:r w:rsidRPr="00B63806">
          <w:rPr>
            <w:rStyle w:val="Lienhypertexte"/>
            <w:rFonts w:eastAsia="Arial Unicode MS"/>
            <w:lang w:val="fr-BE"/>
          </w:rPr>
          <w:t>Durée du marché</w:t>
        </w:r>
        <w:r>
          <w:rPr>
            <w:webHidden/>
          </w:rPr>
          <w:tab/>
        </w:r>
        <w:r>
          <w:rPr>
            <w:webHidden/>
          </w:rPr>
          <w:fldChar w:fldCharType="begin"/>
        </w:r>
        <w:r>
          <w:rPr>
            <w:webHidden/>
          </w:rPr>
          <w:instrText xml:space="preserve"> PAGEREF _Toc183158494 \h </w:instrText>
        </w:r>
        <w:r>
          <w:rPr>
            <w:webHidden/>
          </w:rPr>
        </w:r>
        <w:r>
          <w:rPr>
            <w:webHidden/>
          </w:rPr>
          <w:fldChar w:fldCharType="separate"/>
        </w:r>
        <w:r w:rsidR="008F7109">
          <w:rPr>
            <w:webHidden/>
          </w:rPr>
          <w:t>7</w:t>
        </w:r>
        <w:r>
          <w:rPr>
            <w:webHidden/>
          </w:rPr>
          <w:fldChar w:fldCharType="end"/>
        </w:r>
      </w:hyperlink>
    </w:p>
    <w:p w14:paraId="1690FE87" w14:textId="3588FCAA" w:rsidR="00ED0E6D" w:rsidRDefault="00ED0E6D">
      <w:pPr>
        <w:pStyle w:val="TM2"/>
        <w:rPr>
          <w:rFonts w:asciiTheme="minorHAnsi" w:eastAsiaTheme="minorEastAsia" w:hAnsiTheme="minorHAnsi" w:cstheme="minorBidi"/>
          <w:b w:val="0"/>
          <w:smallCaps w:val="0"/>
          <w:kern w:val="2"/>
          <w:sz w:val="24"/>
          <w:lang w:val="fr-FR" w:eastAsia="fr-FR"/>
          <w14:ligatures w14:val="standardContextual"/>
        </w:rPr>
      </w:pPr>
      <w:hyperlink w:anchor="_Toc183158495" w:history="1">
        <w:r w:rsidRPr="00B63806">
          <w:rPr>
            <w:rStyle w:val="Lienhypertexte"/>
            <w:rFonts w:eastAsia="Arial Unicode MS"/>
          </w:rPr>
          <w:t>2.2</w:t>
        </w:r>
        <w:r>
          <w:rPr>
            <w:rFonts w:asciiTheme="minorHAnsi" w:eastAsiaTheme="minorEastAsia" w:hAnsiTheme="minorHAnsi" w:cstheme="minorBidi"/>
            <w:b w:val="0"/>
            <w:smallCaps w:val="0"/>
            <w:kern w:val="2"/>
            <w:sz w:val="24"/>
            <w:lang w:val="fr-FR" w:eastAsia="fr-FR"/>
            <w14:ligatures w14:val="standardContextual"/>
          </w:rPr>
          <w:tab/>
        </w:r>
        <w:r w:rsidRPr="00B63806">
          <w:rPr>
            <w:rStyle w:val="Lienhypertexte"/>
            <w:rFonts w:eastAsia="Arial Unicode MS"/>
          </w:rPr>
          <w:t>Mode de passation</w:t>
        </w:r>
        <w:r>
          <w:rPr>
            <w:webHidden/>
          </w:rPr>
          <w:tab/>
        </w:r>
        <w:r>
          <w:rPr>
            <w:webHidden/>
          </w:rPr>
          <w:fldChar w:fldCharType="begin"/>
        </w:r>
        <w:r>
          <w:rPr>
            <w:webHidden/>
          </w:rPr>
          <w:instrText xml:space="preserve"> PAGEREF _Toc183158495 \h </w:instrText>
        </w:r>
        <w:r>
          <w:rPr>
            <w:webHidden/>
          </w:rPr>
        </w:r>
        <w:r>
          <w:rPr>
            <w:webHidden/>
          </w:rPr>
          <w:fldChar w:fldCharType="separate"/>
        </w:r>
        <w:r w:rsidR="008F7109">
          <w:rPr>
            <w:webHidden/>
          </w:rPr>
          <w:t>7</w:t>
        </w:r>
        <w:r>
          <w:rPr>
            <w:webHidden/>
          </w:rPr>
          <w:fldChar w:fldCharType="end"/>
        </w:r>
      </w:hyperlink>
    </w:p>
    <w:p w14:paraId="5381380A" w14:textId="55D96F51" w:rsidR="00ED0E6D" w:rsidRDefault="00ED0E6D">
      <w:pPr>
        <w:pStyle w:val="TM2"/>
        <w:rPr>
          <w:rFonts w:asciiTheme="minorHAnsi" w:eastAsiaTheme="minorEastAsia" w:hAnsiTheme="minorHAnsi" w:cstheme="minorBidi"/>
          <w:b w:val="0"/>
          <w:smallCaps w:val="0"/>
          <w:kern w:val="2"/>
          <w:sz w:val="24"/>
          <w:lang w:val="fr-FR" w:eastAsia="fr-FR"/>
          <w14:ligatures w14:val="standardContextual"/>
        </w:rPr>
      </w:pPr>
      <w:hyperlink w:anchor="_Toc183158496" w:history="1">
        <w:r w:rsidRPr="00B63806">
          <w:rPr>
            <w:rStyle w:val="Lienhypertexte"/>
            <w:rFonts w:ascii="Georgia" w:eastAsia="Arial Unicode MS" w:hAnsi="Georgia"/>
          </w:rPr>
          <w:t>2.3</w:t>
        </w:r>
        <w:r>
          <w:rPr>
            <w:rFonts w:asciiTheme="minorHAnsi" w:eastAsiaTheme="minorEastAsia" w:hAnsiTheme="minorHAnsi" w:cstheme="minorBidi"/>
            <w:b w:val="0"/>
            <w:smallCaps w:val="0"/>
            <w:kern w:val="2"/>
            <w:sz w:val="24"/>
            <w:lang w:val="fr-FR" w:eastAsia="fr-FR"/>
            <w14:ligatures w14:val="standardContextual"/>
          </w:rPr>
          <w:tab/>
        </w:r>
        <w:r w:rsidRPr="00B63806">
          <w:rPr>
            <w:rStyle w:val="Lienhypertexte"/>
            <w:rFonts w:ascii="Georgia" w:eastAsia="Arial Unicode MS" w:hAnsi="Georgia"/>
          </w:rPr>
          <w:t>Forum</w:t>
        </w:r>
        <w:r>
          <w:rPr>
            <w:webHidden/>
          </w:rPr>
          <w:tab/>
        </w:r>
        <w:r>
          <w:rPr>
            <w:webHidden/>
          </w:rPr>
          <w:fldChar w:fldCharType="begin"/>
        </w:r>
        <w:r>
          <w:rPr>
            <w:webHidden/>
          </w:rPr>
          <w:instrText xml:space="preserve"> PAGEREF _Toc183158496 \h </w:instrText>
        </w:r>
        <w:r>
          <w:rPr>
            <w:webHidden/>
          </w:rPr>
        </w:r>
        <w:r>
          <w:rPr>
            <w:webHidden/>
          </w:rPr>
          <w:fldChar w:fldCharType="separate"/>
        </w:r>
        <w:r w:rsidR="008F7109">
          <w:rPr>
            <w:webHidden/>
          </w:rPr>
          <w:t>7</w:t>
        </w:r>
        <w:r>
          <w:rPr>
            <w:webHidden/>
          </w:rPr>
          <w:fldChar w:fldCharType="end"/>
        </w:r>
      </w:hyperlink>
    </w:p>
    <w:p w14:paraId="1F4FBDEA" w14:textId="67757D1B" w:rsidR="00ED0E6D" w:rsidRDefault="00ED0E6D">
      <w:pPr>
        <w:pStyle w:val="TM2"/>
        <w:rPr>
          <w:rFonts w:asciiTheme="minorHAnsi" w:eastAsiaTheme="minorEastAsia" w:hAnsiTheme="minorHAnsi" w:cstheme="minorBidi"/>
          <w:b w:val="0"/>
          <w:smallCaps w:val="0"/>
          <w:kern w:val="2"/>
          <w:sz w:val="24"/>
          <w:lang w:val="fr-FR" w:eastAsia="fr-FR"/>
          <w14:ligatures w14:val="standardContextual"/>
        </w:rPr>
      </w:pPr>
      <w:hyperlink w:anchor="_Toc183158497" w:history="1">
        <w:r w:rsidRPr="00B63806">
          <w:rPr>
            <w:rStyle w:val="Lienhypertexte"/>
            <w:rFonts w:ascii="Georgia" w:eastAsia="Arial Unicode MS" w:hAnsi="Georgia"/>
          </w:rPr>
          <w:t>2.4</w:t>
        </w:r>
        <w:r>
          <w:rPr>
            <w:rFonts w:asciiTheme="minorHAnsi" w:eastAsiaTheme="minorEastAsia" w:hAnsiTheme="minorHAnsi" w:cstheme="minorBidi"/>
            <w:b w:val="0"/>
            <w:smallCaps w:val="0"/>
            <w:kern w:val="2"/>
            <w:sz w:val="24"/>
            <w:lang w:val="fr-FR" w:eastAsia="fr-FR"/>
            <w14:ligatures w14:val="standardContextual"/>
          </w:rPr>
          <w:tab/>
        </w:r>
        <w:r w:rsidRPr="00B63806">
          <w:rPr>
            <w:rStyle w:val="Lienhypertexte"/>
            <w:rFonts w:ascii="Georgia" w:eastAsia="Arial Unicode MS" w:hAnsi="Georgia"/>
          </w:rPr>
          <w:t>Séance d’information facultative</w:t>
        </w:r>
        <w:r>
          <w:rPr>
            <w:webHidden/>
          </w:rPr>
          <w:tab/>
        </w:r>
        <w:r>
          <w:rPr>
            <w:webHidden/>
          </w:rPr>
          <w:fldChar w:fldCharType="begin"/>
        </w:r>
        <w:r>
          <w:rPr>
            <w:webHidden/>
          </w:rPr>
          <w:instrText xml:space="preserve"> PAGEREF _Toc183158497 \h </w:instrText>
        </w:r>
        <w:r>
          <w:rPr>
            <w:webHidden/>
          </w:rPr>
        </w:r>
        <w:r>
          <w:rPr>
            <w:webHidden/>
          </w:rPr>
          <w:fldChar w:fldCharType="separate"/>
        </w:r>
        <w:r w:rsidR="008F7109">
          <w:rPr>
            <w:webHidden/>
          </w:rPr>
          <w:t>8</w:t>
        </w:r>
        <w:r>
          <w:rPr>
            <w:webHidden/>
          </w:rPr>
          <w:fldChar w:fldCharType="end"/>
        </w:r>
      </w:hyperlink>
    </w:p>
    <w:p w14:paraId="51356B29" w14:textId="3301EC1A" w:rsidR="00ED0E6D" w:rsidRDefault="00ED0E6D">
      <w:pPr>
        <w:pStyle w:val="TM3"/>
        <w:rPr>
          <w:rFonts w:asciiTheme="minorHAnsi" w:eastAsiaTheme="minorEastAsia" w:hAnsiTheme="minorHAnsi" w:cstheme="minorBidi"/>
          <w:kern w:val="2"/>
          <w:sz w:val="24"/>
          <w:lang w:val="fr-FR" w:eastAsia="fr-FR"/>
          <w14:ligatures w14:val="standardContextual"/>
        </w:rPr>
      </w:pPr>
      <w:hyperlink w:anchor="_Toc183158498" w:history="1">
        <w:r w:rsidRPr="00B63806">
          <w:rPr>
            <w:rStyle w:val="Lienhypertexte"/>
            <w:rFonts w:eastAsia="Arial Unicode MS"/>
            <w:lang w:val="fr-BE"/>
          </w:rPr>
          <w:t>2.4.1</w:t>
        </w:r>
        <w:r>
          <w:rPr>
            <w:rFonts w:asciiTheme="minorHAnsi" w:eastAsiaTheme="minorEastAsia" w:hAnsiTheme="minorHAnsi" w:cstheme="minorBidi"/>
            <w:kern w:val="2"/>
            <w:sz w:val="24"/>
            <w:lang w:val="fr-FR" w:eastAsia="fr-FR"/>
            <w14:ligatures w14:val="standardContextual"/>
          </w:rPr>
          <w:tab/>
        </w:r>
        <w:r w:rsidRPr="00B63806">
          <w:rPr>
            <w:rStyle w:val="Lienhypertexte"/>
            <w:rFonts w:eastAsia="Arial Unicode MS"/>
            <w:lang w:val="fr-BE"/>
          </w:rPr>
          <w:t>Forme et contenu des demandes de participation</w:t>
        </w:r>
        <w:r>
          <w:rPr>
            <w:webHidden/>
          </w:rPr>
          <w:tab/>
        </w:r>
        <w:r>
          <w:rPr>
            <w:webHidden/>
          </w:rPr>
          <w:fldChar w:fldCharType="begin"/>
        </w:r>
        <w:r>
          <w:rPr>
            <w:webHidden/>
          </w:rPr>
          <w:instrText xml:space="preserve"> PAGEREF _Toc183158498 \h </w:instrText>
        </w:r>
        <w:r>
          <w:rPr>
            <w:webHidden/>
          </w:rPr>
        </w:r>
        <w:r>
          <w:rPr>
            <w:webHidden/>
          </w:rPr>
          <w:fldChar w:fldCharType="separate"/>
        </w:r>
        <w:r w:rsidR="008F7109">
          <w:rPr>
            <w:webHidden/>
          </w:rPr>
          <w:t>8</w:t>
        </w:r>
        <w:r>
          <w:rPr>
            <w:webHidden/>
          </w:rPr>
          <w:fldChar w:fldCharType="end"/>
        </w:r>
      </w:hyperlink>
    </w:p>
    <w:p w14:paraId="095CE3BB" w14:textId="73F882B8" w:rsidR="00ED0E6D" w:rsidRDefault="00ED0E6D">
      <w:pPr>
        <w:pStyle w:val="TM3"/>
        <w:rPr>
          <w:rFonts w:asciiTheme="minorHAnsi" w:eastAsiaTheme="minorEastAsia" w:hAnsiTheme="minorHAnsi" w:cstheme="minorBidi"/>
          <w:kern w:val="2"/>
          <w:sz w:val="24"/>
          <w:lang w:val="fr-FR" w:eastAsia="fr-FR"/>
          <w14:ligatures w14:val="standardContextual"/>
        </w:rPr>
      </w:pPr>
      <w:hyperlink w:anchor="_Toc183158499" w:history="1">
        <w:r w:rsidRPr="00B63806">
          <w:rPr>
            <w:rStyle w:val="Lienhypertexte"/>
            <w:rFonts w:eastAsia="Arial Unicode MS"/>
            <w:lang w:val="fr-BE"/>
          </w:rPr>
          <w:t>2.4.2</w:t>
        </w:r>
        <w:r>
          <w:rPr>
            <w:rFonts w:asciiTheme="minorHAnsi" w:eastAsiaTheme="minorEastAsia" w:hAnsiTheme="minorHAnsi" w:cstheme="minorBidi"/>
            <w:kern w:val="2"/>
            <w:sz w:val="24"/>
            <w:lang w:val="fr-FR" w:eastAsia="fr-FR"/>
            <w14:ligatures w14:val="standardContextual"/>
          </w:rPr>
          <w:tab/>
        </w:r>
        <w:r w:rsidRPr="00B63806">
          <w:rPr>
            <w:rStyle w:val="Lienhypertexte"/>
            <w:rFonts w:eastAsia="Arial Unicode MS"/>
            <w:lang w:val="fr-BE"/>
          </w:rPr>
          <w:t>Dépôt des demandes de participations</w:t>
        </w:r>
        <w:r>
          <w:rPr>
            <w:webHidden/>
          </w:rPr>
          <w:tab/>
        </w:r>
        <w:r>
          <w:rPr>
            <w:webHidden/>
          </w:rPr>
          <w:fldChar w:fldCharType="begin"/>
        </w:r>
        <w:r>
          <w:rPr>
            <w:webHidden/>
          </w:rPr>
          <w:instrText xml:space="preserve"> PAGEREF _Toc183158499 \h </w:instrText>
        </w:r>
        <w:r>
          <w:rPr>
            <w:webHidden/>
          </w:rPr>
        </w:r>
        <w:r>
          <w:rPr>
            <w:webHidden/>
          </w:rPr>
          <w:fldChar w:fldCharType="separate"/>
        </w:r>
        <w:r w:rsidR="008F7109">
          <w:rPr>
            <w:webHidden/>
          </w:rPr>
          <w:t>8</w:t>
        </w:r>
        <w:r>
          <w:rPr>
            <w:webHidden/>
          </w:rPr>
          <w:fldChar w:fldCharType="end"/>
        </w:r>
      </w:hyperlink>
    </w:p>
    <w:p w14:paraId="4B993C9F" w14:textId="03798E51" w:rsidR="00ED0E6D" w:rsidRDefault="00ED0E6D">
      <w:pPr>
        <w:pStyle w:val="TM3"/>
        <w:rPr>
          <w:rFonts w:asciiTheme="minorHAnsi" w:eastAsiaTheme="minorEastAsia" w:hAnsiTheme="minorHAnsi" w:cstheme="minorBidi"/>
          <w:kern w:val="2"/>
          <w:sz w:val="24"/>
          <w:lang w:val="fr-FR" w:eastAsia="fr-FR"/>
          <w14:ligatures w14:val="standardContextual"/>
        </w:rPr>
      </w:pPr>
      <w:hyperlink w:anchor="_Toc183158500" w:history="1">
        <w:r w:rsidRPr="00B63806">
          <w:rPr>
            <w:rStyle w:val="Lienhypertexte"/>
            <w:rFonts w:ascii="Georgia" w:eastAsia="Arial Unicode MS" w:hAnsi="Georgia"/>
          </w:rPr>
          <w:t>2.4.3</w:t>
        </w:r>
        <w:r>
          <w:rPr>
            <w:rFonts w:asciiTheme="minorHAnsi" w:eastAsiaTheme="minorEastAsia" w:hAnsiTheme="minorHAnsi" w:cstheme="minorBidi"/>
            <w:kern w:val="2"/>
            <w:sz w:val="24"/>
            <w:lang w:val="fr-FR" w:eastAsia="fr-FR"/>
            <w14:ligatures w14:val="standardContextual"/>
          </w:rPr>
          <w:tab/>
        </w:r>
        <w:r w:rsidRPr="00B63806">
          <w:rPr>
            <w:rStyle w:val="Lienhypertexte"/>
            <w:rFonts w:ascii="Georgia" w:eastAsia="Arial Unicode MS" w:hAnsi="Georgia"/>
          </w:rPr>
          <w:t>Signature de la demande de participation</w:t>
        </w:r>
        <w:r>
          <w:rPr>
            <w:webHidden/>
          </w:rPr>
          <w:tab/>
        </w:r>
        <w:r>
          <w:rPr>
            <w:webHidden/>
          </w:rPr>
          <w:fldChar w:fldCharType="begin"/>
        </w:r>
        <w:r>
          <w:rPr>
            <w:webHidden/>
          </w:rPr>
          <w:instrText xml:space="preserve"> PAGEREF _Toc183158500 \h </w:instrText>
        </w:r>
        <w:r>
          <w:rPr>
            <w:webHidden/>
          </w:rPr>
        </w:r>
        <w:r>
          <w:rPr>
            <w:webHidden/>
          </w:rPr>
          <w:fldChar w:fldCharType="separate"/>
        </w:r>
        <w:r w:rsidR="008F7109">
          <w:rPr>
            <w:webHidden/>
          </w:rPr>
          <w:t>10</w:t>
        </w:r>
        <w:r>
          <w:rPr>
            <w:webHidden/>
          </w:rPr>
          <w:fldChar w:fldCharType="end"/>
        </w:r>
      </w:hyperlink>
    </w:p>
    <w:p w14:paraId="50B788BC" w14:textId="0C795484" w:rsidR="00ED0E6D" w:rsidRDefault="00ED0E6D">
      <w:pPr>
        <w:pStyle w:val="TM3"/>
        <w:rPr>
          <w:rFonts w:asciiTheme="minorHAnsi" w:eastAsiaTheme="minorEastAsia" w:hAnsiTheme="minorHAnsi" w:cstheme="minorBidi"/>
          <w:kern w:val="2"/>
          <w:sz w:val="24"/>
          <w:lang w:val="fr-FR" w:eastAsia="fr-FR"/>
          <w14:ligatures w14:val="standardContextual"/>
        </w:rPr>
      </w:pPr>
      <w:hyperlink w:anchor="_Toc183158501" w:history="1">
        <w:r w:rsidRPr="00B63806">
          <w:rPr>
            <w:rStyle w:val="Lienhypertexte"/>
            <w:rFonts w:ascii="Georgia" w:eastAsia="Arial Unicode MS" w:hAnsi="Georgia"/>
          </w:rPr>
          <w:t>2.4.4</w:t>
        </w:r>
        <w:r>
          <w:rPr>
            <w:rFonts w:asciiTheme="minorHAnsi" w:eastAsiaTheme="minorEastAsia" w:hAnsiTheme="minorHAnsi" w:cstheme="minorBidi"/>
            <w:kern w:val="2"/>
            <w:sz w:val="24"/>
            <w:lang w:val="fr-FR" w:eastAsia="fr-FR"/>
            <w14:ligatures w14:val="standardContextual"/>
          </w:rPr>
          <w:tab/>
        </w:r>
        <w:r w:rsidRPr="00B63806">
          <w:rPr>
            <w:rStyle w:val="Lienhypertexte"/>
            <w:rFonts w:ascii="Georgia" w:eastAsia="Arial Unicode MS" w:hAnsi="Georgia"/>
          </w:rPr>
          <w:t>Groupement d’opérateurs</w:t>
        </w:r>
        <w:r>
          <w:rPr>
            <w:webHidden/>
          </w:rPr>
          <w:tab/>
        </w:r>
        <w:r>
          <w:rPr>
            <w:webHidden/>
          </w:rPr>
          <w:fldChar w:fldCharType="begin"/>
        </w:r>
        <w:r>
          <w:rPr>
            <w:webHidden/>
          </w:rPr>
          <w:instrText xml:space="preserve"> PAGEREF _Toc183158501 \h </w:instrText>
        </w:r>
        <w:r>
          <w:rPr>
            <w:webHidden/>
          </w:rPr>
        </w:r>
        <w:r>
          <w:rPr>
            <w:webHidden/>
          </w:rPr>
          <w:fldChar w:fldCharType="separate"/>
        </w:r>
        <w:r w:rsidR="008F7109">
          <w:rPr>
            <w:webHidden/>
          </w:rPr>
          <w:t>10</w:t>
        </w:r>
        <w:r>
          <w:rPr>
            <w:webHidden/>
          </w:rPr>
          <w:fldChar w:fldCharType="end"/>
        </w:r>
      </w:hyperlink>
    </w:p>
    <w:p w14:paraId="2C05807F" w14:textId="54C0361F" w:rsidR="00ED0E6D" w:rsidRDefault="00ED0E6D">
      <w:pPr>
        <w:pStyle w:val="TM3"/>
        <w:rPr>
          <w:rFonts w:asciiTheme="minorHAnsi" w:eastAsiaTheme="minorEastAsia" w:hAnsiTheme="minorHAnsi" w:cstheme="minorBidi"/>
          <w:kern w:val="2"/>
          <w:sz w:val="24"/>
          <w:lang w:val="fr-FR" w:eastAsia="fr-FR"/>
          <w14:ligatures w14:val="standardContextual"/>
        </w:rPr>
      </w:pPr>
      <w:hyperlink w:anchor="_Toc183158502" w:history="1">
        <w:r w:rsidRPr="00B63806">
          <w:rPr>
            <w:rStyle w:val="Lienhypertexte"/>
            <w:rFonts w:ascii="Georgia" w:eastAsia="Arial Unicode MS" w:hAnsi="Georgia"/>
          </w:rPr>
          <w:t>2.4.5</w:t>
        </w:r>
        <w:r>
          <w:rPr>
            <w:rFonts w:asciiTheme="minorHAnsi" w:eastAsiaTheme="minorEastAsia" w:hAnsiTheme="minorHAnsi" w:cstheme="minorBidi"/>
            <w:kern w:val="2"/>
            <w:sz w:val="24"/>
            <w:lang w:val="fr-FR" w:eastAsia="fr-FR"/>
            <w14:ligatures w14:val="standardContextual"/>
          </w:rPr>
          <w:tab/>
        </w:r>
        <w:r w:rsidRPr="00B63806">
          <w:rPr>
            <w:rStyle w:val="Lienhypertexte"/>
            <w:rFonts w:ascii="Georgia" w:eastAsia="Arial Unicode MS" w:hAnsi="Georgia"/>
          </w:rPr>
          <w:t>Documents à joindre la demande de participation</w:t>
        </w:r>
        <w:r>
          <w:rPr>
            <w:webHidden/>
          </w:rPr>
          <w:tab/>
        </w:r>
        <w:r>
          <w:rPr>
            <w:webHidden/>
          </w:rPr>
          <w:fldChar w:fldCharType="begin"/>
        </w:r>
        <w:r>
          <w:rPr>
            <w:webHidden/>
          </w:rPr>
          <w:instrText xml:space="preserve"> PAGEREF _Toc183158502 \h </w:instrText>
        </w:r>
        <w:r>
          <w:rPr>
            <w:webHidden/>
          </w:rPr>
        </w:r>
        <w:r>
          <w:rPr>
            <w:webHidden/>
          </w:rPr>
          <w:fldChar w:fldCharType="separate"/>
        </w:r>
        <w:r w:rsidR="008F7109">
          <w:rPr>
            <w:webHidden/>
          </w:rPr>
          <w:t>10</w:t>
        </w:r>
        <w:r>
          <w:rPr>
            <w:webHidden/>
          </w:rPr>
          <w:fldChar w:fldCharType="end"/>
        </w:r>
      </w:hyperlink>
    </w:p>
    <w:p w14:paraId="6A1F46B3" w14:textId="45DD6251" w:rsidR="00ED0E6D" w:rsidRDefault="00ED0E6D">
      <w:pPr>
        <w:pStyle w:val="TM2"/>
        <w:rPr>
          <w:rFonts w:asciiTheme="minorHAnsi" w:eastAsiaTheme="minorEastAsia" w:hAnsiTheme="minorHAnsi" w:cstheme="minorBidi"/>
          <w:b w:val="0"/>
          <w:smallCaps w:val="0"/>
          <w:kern w:val="2"/>
          <w:sz w:val="24"/>
          <w:lang w:val="fr-FR" w:eastAsia="fr-FR"/>
          <w14:ligatures w14:val="standardContextual"/>
        </w:rPr>
      </w:pPr>
      <w:hyperlink w:anchor="_Toc183158503" w:history="1">
        <w:r w:rsidRPr="00B63806">
          <w:rPr>
            <w:rStyle w:val="Lienhypertexte"/>
            <w:rFonts w:eastAsia="Arial Unicode MS"/>
          </w:rPr>
          <w:t>2.5</w:t>
        </w:r>
        <w:r>
          <w:rPr>
            <w:rFonts w:asciiTheme="minorHAnsi" w:eastAsiaTheme="minorEastAsia" w:hAnsiTheme="minorHAnsi" w:cstheme="minorBidi"/>
            <w:b w:val="0"/>
            <w:smallCaps w:val="0"/>
            <w:kern w:val="2"/>
            <w:sz w:val="24"/>
            <w:lang w:val="fr-FR" w:eastAsia="fr-FR"/>
            <w14:ligatures w14:val="standardContextual"/>
          </w:rPr>
          <w:tab/>
        </w:r>
        <w:r w:rsidRPr="00B63806">
          <w:rPr>
            <w:rStyle w:val="Lienhypertexte"/>
            <w:rFonts w:eastAsia="Arial Unicode MS"/>
          </w:rPr>
          <w:t>Sélection des candidats</w:t>
        </w:r>
        <w:r>
          <w:rPr>
            <w:webHidden/>
          </w:rPr>
          <w:tab/>
        </w:r>
        <w:r>
          <w:rPr>
            <w:webHidden/>
          </w:rPr>
          <w:fldChar w:fldCharType="begin"/>
        </w:r>
        <w:r>
          <w:rPr>
            <w:webHidden/>
          </w:rPr>
          <w:instrText xml:space="preserve"> PAGEREF _Toc183158503 \h </w:instrText>
        </w:r>
        <w:r>
          <w:rPr>
            <w:webHidden/>
          </w:rPr>
        </w:r>
        <w:r>
          <w:rPr>
            <w:webHidden/>
          </w:rPr>
          <w:fldChar w:fldCharType="separate"/>
        </w:r>
        <w:r w:rsidR="008F7109">
          <w:rPr>
            <w:webHidden/>
          </w:rPr>
          <w:t>12</w:t>
        </w:r>
        <w:r>
          <w:rPr>
            <w:webHidden/>
          </w:rPr>
          <w:fldChar w:fldCharType="end"/>
        </w:r>
      </w:hyperlink>
    </w:p>
    <w:p w14:paraId="4CE83491" w14:textId="11D6A989" w:rsidR="00ED0E6D" w:rsidRDefault="00ED0E6D">
      <w:pPr>
        <w:pStyle w:val="TM3"/>
        <w:rPr>
          <w:rFonts w:asciiTheme="minorHAnsi" w:eastAsiaTheme="minorEastAsia" w:hAnsiTheme="minorHAnsi" w:cstheme="minorBidi"/>
          <w:kern w:val="2"/>
          <w:sz w:val="24"/>
          <w:lang w:val="fr-FR" w:eastAsia="fr-FR"/>
          <w14:ligatures w14:val="standardContextual"/>
        </w:rPr>
      </w:pPr>
      <w:hyperlink w:anchor="_Toc183158504" w:history="1">
        <w:r w:rsidRPr="00B63806">
          <w:rPr>
            <w:rStyle w:val="Lienhypertexte"/>
            <w:rFonts w:ascii="Georgia" w:eastAsia="Arial Unicode MS" w:hAnsi="Georgia"/>
          </w:rPr>
          <w:t>2.5.1</w:t>
        </w:r>
        <w:r>
          <w:rPr>
            <w:rFonts w:asciiTheme="minorHAnsi" w:eastAsiaTheme="minorEastAsia" w:hAnsiTheme="minorHAnsi" w:cstheme="minorBidi"/>
            <w:kern w:val="2"/>
            <w:sz w:val="24"/>
            <w:lang w:val="fr-FR" w:eastAsia="fr-FR"/>
            <w14:ligatures w14:val="standardContextual"/>
          </w:rPr>
          <w:tab/>
        </w:r>
        <w:r w:rsidRPr="00B63806">
          <w:rPr>
            <w:rStyle w:val="Lienhypertexte"/>
            <w:rFonts w:ascii="Georgia" w:eastAsia="Arial Unicode MS" w:hAnsi="Georgia"/>
          </w:rPr>
          <w:t>Document unique de marché européen (DUME)</w:t>
        </w:r>
        <w:r>
          <w:rPr>
            <w:webHidden/>
          </w:rPr>
          <w:tab/>
        </w:r>
        <w:r>
          <w:rPr>
            <w:webHidden/>
          </w:rPr>
          <w:fldChar w:fldCharType="begin"/>
        </w:r>
        <w:r>
          <w:rPr>
            <w:webHidden/>
          </w:rPr>
          <w:instrText xml:space="preserve"> PAGEREF _Toc183158504 \h </w:instrText>
        </w:r>
        <w:r>
          <w:rPr>
            <w:webHidden/>
          </w:rPr>
        </w:r>
        <w:r>
          <w:rPr>
            <w:webHidden/>
          </w:rPr>
          <w:fldChar w:fldCharType="separate"/>
        </w:r>
        <w:r w:rsidR="008F7109">
          <w:rPr>
            <w:webHidden/>
          </w:rPr>
          <w:t>12</w:t>
        </w:r>
        <w:r>
          <w:rPr>
            <w:webHidden/>
          </w:rPr>
          <w:fldChar w:fldCharType="end"/>
        </w:r>
      </w:hyperlink>
    </w:p>
    <w:p w14:paraId="03357BF7" w14:textId="78B8DCDD" w:rsidR="00ED0E6D" w:rsidRDefault="00ED0E6D">
      <w:pPr>
        <w:pStyle w:val="TM3"/>
        <w:rPr>
          <w:rFonts w:asciiTheme="minorHAnsi" w:eastAsiaTheme="minorEastAsia" w:hAnsiTheme="minorHAnsi" w:cstheme="minorBidi"/>
          <w:kern w:val="2"/>
          <w:sz w:val="24"/>
          <w:lang w:val="fr-FR" w:eastAsia="fr-FR"/>
          <w14:ligatures w14:val="standardContextual"/>
        </w:rPr>
      </w:pPr>
      <w:hyperlink w:anchor="_Toc183158505" w:history="1">
        <w:r w:rsidRPr="00B63806">
          <w:rPr>
            <w:rStyle w:val="Lienhypertexte"/>
            <w:rFonts w:eastAsia="Arial Unicode MS"/>
            <w:lang w:val="fr-BE"/>
          </w:rPr>
          <w:t>2.5.2</w:t>
        </w:r>
        <w:r>
          <w:rPr>
            <w:rFonts w:asciiTheme="minorHAnsi" w:eastAsiaTheme="minorEastAsia" w:hAnsiTheme="minorHAnsi" w:cstheme="minorBidi"/>
            <w:kern w:val="2"/>
            <w:sz w:val="24"/>
            <w:lang w:val="fr-FR" w:eastAsia="fr-FR"/>
            <w14:ligatures w14:val="standardContextual"/>
          </w:rPr>
          <w:tab/>
        </w:r>
        <w:r w:rsidRPr="00B63806">
          <w:rPr>
            <w:rStyle w:val="Lienhypertexte"/>
            <w:rFonts w:eastAsia="Arial Unicode MS"/>
            <w:lang w:val="fr-BE"/>
          </w:rPr>
          <w:t>Critères de sélection</w:t>
        </w:r>
        <w:r>
          <w:rPr>
            <w:webHidden/>
          </w:rPr>
          <w:tab/>
        </w:r>
        <w:r>
          <w:rPr>
            <w:webHidden/>
          </w:rPr>
          <w:fldChar w:fldCharType="begin"/>
        </w:r>
        <w:r>
          <w:rPr>
            <w:webHidden/>
          </w:rPr>
          <w:instrText xml:space="preserve"> PAGEREF _Toc183158505 \h </w:instrText>
        </w:r>
        <w:r>
          <w:rPr>
            <w:webHidden/>
          </w:rPr>
        </w:r>
        <w:r>
          <w:rPr>
            <w:webHidden/>
          </w:rPr>
          <w:fldChar w:fldCharType="separate"/>
        </w:r>
        <w:r w:rsidR="008F7109">
          <w:rPr>
            <w:webHidden/>
          </w:rPr>
          <w:t>15</w:t>
        </w:r>
        <w:r>
          <w:rPr>
            <w:webHidden/>
          </w:rPr>
          <w:fldChar w:fldCharType="end"/>
        </w:r>
      </w:hyperlink>
    </w:p>
    <w:p w14:paraId="35E16BAD" w14:textId="3C6C1D92" w:rsidR="00ED0E6D" w:rsidRDefault="00ED0E6D">
      <w:pPr>
        <w:pStyle w:val="TM2"/>
        <w:rPr>
          <w:rFonts w:asciiTheme="minorHAnsi" w:eastAsiaTheme="minorEastAsia" w:hAnsiTheme="minorHAnsi" w:cstheme="minorBidi"/>
          <w:b w:val="0"/>
          <w:smallCaps w:val="0"/>
          <w:kern w:val="2"/>
          <w:sz w:val="24"/>
          <w:lang w:val="fr-FR" w:eastAsia="fr-FR"/>
          <w14:ligatures w14:val="standardContextual"/>
        </w:rPr>
      </w:pPr>
      <w:hyperlink w:anchor="_Toc183158506" w:history="1">
        <w:r w:rsidRPr="00B63806">
          <w:rPr>
            <w:rStyle w:val="Lienhypertexte"/>
            <w:rFonts w:eastAsia="Arial Unicode MS"/>
            <w:lang w:val="fr-FR"/>
          </w:rPr>
          <w:t>2.6</w:t>
        </w:r>
        <w:r>
          <w:rPr>
            <w:rFonts w:asciiTheme="minorHAnsi" w:eastAsiaTheme="minorEastAsia" w:hAnsiTheme="minorHAnsi" w:cstheme="minorBidi"/>
            <w:b w:val="0"/>
            <w:smallCaps w:val="0"/>
            <w:kern w:val="2"/>
            <w:sz w:val="24"/>
            <w:lang w:val="fr-FR" w:eastAsia="fr-FR"/>
            <w14:ligatures w14:val="standardContextual"/>
          </w:rPr>
          <w:tab/>
        </w:r>
        <w:r w:rsidRPr="00B63806">
          <w:rPr>
            <w:rStyle w:val="Lienhypertexte"/>
            <w:rFonts w:eastAsia="Arial Unicode MS"/>
            <w:lang w:val="fr-FR"/>
          </w:rPr>
          <w:t>Sous-traitants</w:t>
        </w:r>
        <w:r>
          <w:rPr>
            <w:webHidden/>
          </w:rPr>
          <w:tab/>
        </w:r>
        <w:r>
          <w:rPr>
            <w:webHidden/>
          </w:rPr>
          <w:fldChar w:fldCharType="begin"/>
        </w:r>
        <w:r>
          <w:rPr>
            <w:webHidden/>
          </w:rPr>
          <w:instrText xml:space="preserve"> PAGEREF _Toc183158506 \h </w:instrText>
        </w:r>
        <w:r>
          <w:rPr>
            <w:webHidden/>
          </w:rPr>
        </w:r>
        <w:r>
          <w:rPr>
            <w:webHidden/>
          </w:rPr>
          <w:fldChar w:fldCharType="separate"/>
        </w:r>
        <w:r w:rsidR="008F7109">
          <w:rPr>
            <w:webHidden/>
          </w:rPr>
          <w:t>15</w:t>
        </w:r>
        <w:r>
          <w:rPr>
            <w:webHidden/>
          </w:rPr>
          <w:fldChar w:fldCharType="end"/>
        </w:r>
      </w:hyperlink>
    </w:p>
    <w:p w14:paraId="23ECA77D" w14:textId="012D1D83" w:rsidR="00ED0E6D" w:rsidRDefault="00ED0E6D">
      <w:pPr>
        <w:pStyle w:val="TM2"/>
        <w:rPr>
          <w:rFonts w:asciiTheme="minorHAnsi" w:eastAsiaTheme="minorEastAsia" w:hAnsiTheme="minorHAnsi" w:cstheme="minorBidi"/>
          <w:b w:val="0"/>
          <w:smallCaps w:val="0"/>
          <w:kern w:val="2"/>
          <w:sz w:val="24"/>
          <w:lang w:val="fr-FR" w:eastAsia="fr-FR"/>
          <w14:ligatures w14:val="standardContextual"/>
        </w:rPr>
      </w:pPr>
      <w:hyperlink w:anchor="_Toc183158507" w:history="1">
        <w:r w:rsidRPr="00B63806">
          <w:rPr>
            <w:rStyle w:val="Lienhypertexte"/>
            <w:rFonts w:eastAsia="Arial Unicode MS"/>
            <w:lang w:val="fr-FR"/>
          </w:rPr>
          <w:t>2.7</w:t>
        </w:r>
        <w:r>
          <w:rPr>
            <w:rFonts w:asciiTheme="minorHAnsi" w:eastAsiaTheme="minorEastAsia" w:hAnsiTheme="minorHAnsi" w:cstheme="minorBidi"/>
            <w:b w:val="0"/>
            <w:smallCaps w:val="0"/>
            <w:kern w:val="2"/>
            <w:sz w:val="24"/>
            <w:lang w:val="fr-FR" w:eastAsia="fr-FR"/>
            <w14:ligatures w14:val="standardContextual"/>
          </w:rPr>
          <w:tab/>
        </w:r>
        <w:r w:rsidRPr="00B63806">
          <w:rPr>
            <w:rStyle w:val="Lienhypertexte"/>
            <w:rFonts w:eastAsia="Arial Unicode MS"/>
            <w:lang w:val="fr-FR"/>
          </w:rPr>
          <w:t>Critères d’attribution</w:t>
        </w:r>
        <w:r>
          <w:rPr>
            <w:webHidden/>
          </w:rPr>
          <w:tab/>
        </w:r>
        <w:r>
          <w:rPr>
            <w:webHidden/>
          </w:rPr>
          <w:fldChar w:fldCharType="begin"/>
        </w:r>
        <w:r>
          <w:rPr>
            <w:webHidden/>
          </w:rPr>
          <w:instrText xml:space="preserve"> PAGEREF _Toc183158507 \h </w:instrText>
        </w:r>
        <w:r>
          <w:rPr>
            <w:webHidden/>
          </w:rPr>
        </w:r>
        <w:r>
          <w:rPr>
            <w:webHidden/>
          </w:rPr>
          <w:fldChar w:fldCharType="separate"/>
        </w:r>
        <w:r w:rsidR="008F7109">
          <w:rPr>
            <w:webHidden/>
          </w:rPr>
          <w:t>16</w:t>
        </w:r>
        <w:r>
          <w:rPr>
            <w:webHidden/>
          </w:rPr>
          <w:fldChar w:fldCharType="end"/>
        </w:r>
      </w:hyperlink>
    </w:p>
    <w:p w14:paraId="48E23682" w14:textId="2129D960" w:rsidR="00ED0E6D" w:rsidRDefault="00ED0E6D">
      <w:pPr>
        <w:pStyle w:val="TM1"/>
        <w:rPr>
          <w:rFonts w:asciiTheme="minorHAnsi" w:eastAsiaTheme="minorEastAsia" w:hAnsiTheme="minorHAnsi" w:cstheme="minorBidi"/>
          <w:b w:val="0"/>
          <w:bCs w:val="0"/>
          <w:caps w:val="0"/>
          <w:kern w:val="2"/>
          <w:lang w:val="fr-FR" w:eastAsia="fr-FR"/>
          <w14:ligatures w14:val="standardContextual"/>
        </w:rPr>
      </w:pPr>
      <w:hyperlink w:anchor="_Toc183158508" w:history="1">
        <w:r w:rsidRPr="00B63806">
          <w:rPr>
            <w:rStyle w:val="Lienhypertexte"/>
            <w:rFonts w:eastAsia="Arial Unicode MS"/>
          </w:rPr>
          <w:t>3</w:t>
        </w:r>
        <w:r>
          <w:rPr>
            <w:rFonts w:asciiTheme="minorHAnsi" w:eastAsiaTheme="minorEastAsia" w:hAnsiTheme="minorHAnsi" w:cstheme="minorBidi"/>
            <w:b w:val="0"/>
            <w:bCs w:val="0"/>
            <w:caps w:val="0"/>
            <w:kern w:val="2"/>
            <w:lang w:val="fr-FR" w:eastAsia="fr-FR"/>
            <w14:ligatures w14:val="standardContextual"/>
          </w:rPr>
          <w:tab/>
        </w:r>
        <w:r w:rsidRPr="00B63806">
          <w:rPr>
            <w:rStyle w:val="Lienhypertexte"/>
            <w:rFonts w:eastAsia="Arial Unicode MS"/>
          </w:rPr>
          <w:t>Formulaires</w:t>
        </w:r>
        <w:r>
          <w:rPr>
            <w:webHidden/>
          </w:rPr>
          <w:tab/>
        </w:r>
        <w:r>
          <w:rPr>
            <w:webHidden/>
          </w:rPr>
          <w:fldChar w:fldCharType="begin"/>
        </w:r>
        <w:r>
          <w:rPr>
            <w:webHidden/>
          </w:rPr>
          <w:instrText xml:space="preserve"> PAGEREF _Toc183158508 \h </w:instrText>
        </w:r>
        <w:r>
          <w:rPr>
            <w:webHidden/>
          </w:rPr>
        </w:r>
        <w:r>
          <w:rPr>
            <w:webHidden/>
          </w:rPr>
          <w:fldChar w:fldCharType="separate"/>
        </w:r>
        <w:r w:rsidR="008F7109">
          <w:rPr>
            <w:webHidden/>
          </w:rPr>
          <w:t>17</w:t>
        </w:r>
        <w:r>
          <w:rPr>
            <w:webHidden/>
          </w:rPr>
          <w:fldChar w:fldCharType="end"/>
        </w:r>
      </w:hyperlink>
    </w:p>
    <w:p w14:paraId="2951F9BC" w14:textId="52A40692" w:rsidR="00ED0E6D" w:rsidRDefault="00ED0E6D">
      <w:pPr>
        <w:pStyle w:val="TM2"/>
        <w:rPr>
          <w:rFonts w:asciiTheme="minorHAnsi" w:eastAsiaTheme="minorEastAsia" w:hAnsiTheme="minorHAnsi" w:cstheme="minorBidi"/>
          <w:b w:val="0"/>
          <w:smallCaps w:val="0"/>
          <w:kern w:val="2"/>
          <w:sz w:val="24"/>
          <w:lang w:val="fr-FR" w:eastAsia="fr-FR"/>
          <w14:ligatures w14:val="standardContextual"/>
        </w:rPr>
      </w:pPr>
      <w:hyperlink w:anchor="_Toc183158509" w:history="1">
        <w:r w:rsidRPr="00B63806">
          <w:rPr>
            <w:rStyle w:val="Lienhypertexte"/>
            <w:rFonts w:eastAsia="Arial Unicode MS"/>
          </w:rPr>
          <w:t>3.1</w:t>
        </w:r>
        <w:r>
          <w:rPr>
            <w:rFonts w:asciiTheme="minorHAnsi" w:eastAsiaTheme="minorEastAsia" w:hAnsiTheme="minorHAnsi" w:cstheme="minorBidi"/>
            <w:b w:val="0"/>
            <w:smallCaps w:val="0"/>
            <w:kern w:val="2"/>
            <w:sz w:val="24"/>
            <w:lang w:val="fr-FR" w:eastAsia="fr-FR"/>
            <w14:ligatures w14:val="standardContextual"/>
          </w:rPr>
          <w:tab/>
        </w:r>
        <w:r w:rsidRPr="00B63806">
          <w:rPr>
            <w:rStyle w:val="Lienhypertexte"/>
            <w:rFonts w:eastAsia="Arial Unicode MS"/>
          </w:rPr>
          <w:t>Instructions pour l’établissement de la demande de participation</w:t>
        </w:r>
        <w:r>
          <w:rPr>
            <w:webHidden/>
          </w:rPr>
          <w:tab/>
        </w:r>
        <w:r>
          <w:rPr>
            <w:webHidden/>
          </w:rPr>
          <w:fldChar w:fldCharType="begin"/>
        </w:r>
        <w:r>
          <w:rPr>
            <w:webHidden/>
          </w:rPr>
          <w:instrText xml:space="preserve"> PAGEREF _Toc183158509 \h </w:instrText>
        </w:r>
        <w:r>
          <w:rPr>
            <w:webHidden/>
          </w:rPr>
        </w:r>
        <w:r>
          <w:rPr>
            <w:webHidden/>
          </w:rPr>
          <w:fldChar w:fldCharType="separate"/>
        </w:r>
        <w:r w:rsidR="008F7109">
          <w:rPr>
            <w:webHidden/>
          </w:rPr>
          <w:t>17</w:t>
        </w:r>
        <w:r>
          <w:rPr>
            <w:webHidden/>
          </w:rPr>
          <w:fldChar w:fldCharType="end"/>
        </w:r>
      </w:hyperlink>
    </w:p>
    <w:p w14:paraId="48E67956" w14:textId="12402131" w:rsidR="00ED0E6D" w:rsidRDefault="00ED0E6D">
      <w:pPr>
        <w:pStyle w:val="TM2"/>
        <w:rPr>
          <w:rFonts w:asciiTheme="minorHAnsi" w:eastAsiaTheme="minorEastAsia" w:hAnsiTheme="minorHAnsi" w:cstheme="minorBidi"/>
          <w:b w:val="0"/>
          <w:smallCaps w:val="0"/>
          <w:kern w:val="2"/>
          <w:sz w:val="24"/>
          <w:lang w:val="fr-FR" w:eastAsia="fr-FR"/>
          <w14:ligatures w14:val="standardContextual"/>
        </w:rPr>
      </w:pPr>
      <w:hyperlink w:anchor="_Toc183158510" w:history="1">
        <w:r w:rsidRPr="00B63806">
          <w:rPr>
            <w:rStyle w:val="Lienhypertexte"/>
            <w:rFonts w:eastAsia="Arial Unicode MS"/>
          </w:rPr>
          <w:t>3.2</w:t>
        </w:r>
        <w:r>
          <w:rPr>
            <w:rFonts w:asciiTheme="minorHAnsi" w:eastAsiaTheme="minorEastAsia" w:hAnsiTheme="minorHAnsi" w:cstheme="minorBidi"/>
            <w:b w:val="0"/>
            <w:smallCaps w:val="0"/>
            <w:kern w:val="2"/>
            <w:sz w:val="24"/>
            <w:lang w:val="fr-FR" w:eastAsia="fr-FR"/>
            <w14:ligatures w14:val="standardContextual"/>
          </w:rPr>
          <w:tab/>
        </w:r>
        <w:r w:rsidRPr="00B63806">
          <w:rPr>
            <w:rStyle w:val="Lienhypertexte"/>
            <w:rFonts w:eastAsia="Arial Unicode MS"/>
          </w:rPr>
          <w:t>Formulaires d’identification</w:t>
        </w:r>
        <w:r>
          <w:rPr>
            <w:webHidden/>
          </w:rPr>
          <w:tab/>
        </w:r>
        <w:r>
          <w:rPr>
            <w:webHidden/>
          </w:rPr>
          <w:fldChar w:fldCharType="begin"/>
        </w:r>
        <w:r>
          <w:rPr>
            <w:webHidden/>
          </w:rPr>
          <w:instrText xml:space="preserve"> PAGEREF _Toc183158510 \h </w:instrText>
        </w:r>
        <w:r>
          <w:rPr>
            <w:webHidden/>
          </w:rPr>
        </w:r>
        <w:r>
          <w:rPr>
            <w:webHidden/>
          </w:rPr>
          <w:fldChar w:fldCharType="separate"/>
        </w:r>
        <w:r w:rsidR="008F7109">
          <w:rPr>
            <w:webHidden/>
          </w:rPr>
          <w:t>18</w:t>
        </w:r>
        <w:r>
          <w:rPr>
            <w:webHidden/>
          </w:rPr>
          <w:fldChar w:fldCharType="end"/>
        </w:r>
      </w:hyperlink>
    </w:p>
    <w:p w14:paraId="4CC9C27D" w14:textId="37425742" w:rsidR="00ED0E6D" w:rsidRDefault="00ED0E6D">
      <w:pPr>
        <w:pStyle w:val="TM3"/>
        <w:rPr>
          <w:rFonts w:asciiTheme="minorHAnsi" w:eastAsiaTheme="minorEastAsia" w:hAnsiTheme="minorHAnsi" w:cstheme="minorBidi"/>
          <w:kern w:val="2"/>
          <w:sz w:val="24"/>
          <w:lang w:val="fr-FR" w:eastAsia="fr-FR"/>
          <w14:ligatures w14:val="standardContextual"/>
        </w:rPr>
      </w:pPr>
      <w:hyperlink w:anchor="_Toc183158511" w:history="1">
        <w:r w:rsidRPr="00B63806">
          <w:rPr>
            <w:rStyle w:val="Lienhypertexte"/>
            <w:rFonts w:eastAsia="Arial Unicode MS"/>
          </w:rPr>
          <w:t>3.2.1</w:t>
        </w:r>
        <w:r>
          <w:rPr>
            <w:rFonts w:asciiTheme="minorHAnsi" w:eastAsiaTheme="minorEastAsia" w:hAnsiTheme="minorHAnsi" w:cstheme="minorBidi"/>
            <w:kern w:val="2"/>
            <w:sz w:val="24"/>
            <w:lang w:val="fr-FR" w:eastAsia="fr-FR"/>
            <w14:ligatures w14:val="standardContextual"/>
          </w:rPr>
          <w:tab/>
        </w:r>
        <w:r w:rsidRPr="00B63806">
          <w:rPr>
            <w:rStyle w:val="Lienhypertexte"/>
            <w:rFonts w:eastAsia="Arial Unicode MS"/>
          </w:rPr>
          <w:t>Personne physique</w:t>
        </w:r>
        <w:r>
          <w:rPr>
            <w:webHidden/>
          </w:rPr>
          <w:tab/>
        </w:r>
        <w:r>
          <w:rPr>
            <w:webHidden/>
          </w:rPr>
          <w:fldChar w:fldCharType="begin"/>
        </w:r>
        <w:r>
          <w:rPr>
            <w:webHidden/>
          </w:rPr>
          <w:instrText xml:space="preserve"> PAGEREF _Toc183158511 \h </w:instrText>
        </w:r>
        <w:r>
          <w:rPr>
            <w:webHidden/>
          </w:rPr>
        </w:r>
        <w:r>
          <w:rPr>
            <w:webHidden/>
          </w:rPr>
          <w:fldChar w:fldCharType="separate"/>
        </w:r>
        <w:r w:rsidR="008F7109">
          <w:rPr>
            <w:webHidden/>
          </w:rPr>
          <w:t>18</w:t>
        </w:r>
        <w:r>
          <w:rPr>
            <w:webHidden/>
          </w:rPr>
          <w:fldChar w:fldCharType="end"/>
        </w:r>
      </w:hyperlink>
    </w:p>
    <w:p w14:paraId="733724FA" w14:textId="17D6E6B9" w:rsidR="00ED0E6D" w:rsidRDefault="00ED0E6D">
      <w:pPr>
        <w:pStyle w:val="TM3"/>
        <w:rPr>
          <w:rFonts w:asciiTheme="minorHAnsi" w:eastAsiaTheme="minorEastAsia" w:hAnsiTheme="minorHAnsi" w:cstheme="minorBidi"/>
          <w:kern w:val="2"/>
          <w:sz w:val="24"/>
          <w:lang w:val="fr-FR" w:eastAsia="fr-FR"/>
          <w14:ligatures w14:val="standardContextual"/>
        </w:rPr>
      </w:pPr>
      <w:hyperlink w:anchor="_Toc183158512" w:history="1">
        <w:r w:rsidRPr="00B63806">
          <w:rPr>
            <w:rStyle w:val="Lienhypertexte"/>
            <w:rFonts w:eastAsia="Arial Unicode MS"/>
            <w:lang w:val="fr-BE"/>
          </w:rPr>
          <w:t>3.2.2</w:t>
        </w:r>
        <w:r>
          <w:rPr>
            <w:rFonts w:asciiTheme="minorHAnsi" w:eastAsiaTheme="minorEastAsia" w:hAnsiTheme="minorHAnsi" w:cstheme="minorBidi"/>
            <w:kern w:val="2"/>
            <w:sz w:val="24"/>
            <w:lang w:val="fr-FR" w:eastAsia="fr-FR"/>
            <w14:ligatures w14:val="standardContextual"/>
          </w:rPr>
          <w:tab/>
        </w:r>
        <w:r w:rsidRPr="00B63806">
          <w:rPr>
            <w:rStyle w:val="Lienhypertexte"/>
            <w:rFonts w:eastAsia="Arial Unicode MS"/>
            <w:lang w:val="fr-BE"/>
          </w:rPr>
          <w:t>Entité de droit privé/public ayant une forme juridique</w:t>
        </w:r>
        <w:r>
          <w:rPr>
            <w:webHidden/>
          </w:rPr>
          <w:tab/>
        </w:r>
        <w:r>
          <w:rPr>
            <w:webHidden/>
          </w:rPr>
          <w:fldChar w:fldCharType="begin"/>
        </w:r>
        <w:r>
          <w:rPr>
            <w:webHidden/>
          </w:rPr>
          <w:instrText xml:space="preserve"> PAGEREF _Toc183158512 \h </w:instrText>
        </w:r>
        <w:r>
          <w:rPr>
            <w:webHidden/>
          </w:rPr>
        </w:r>
        <w:r>
          <w:rPr>
            <w:webHidden/>
          </w:rPr>
          <w:fldChar w:fldCharType="separate"/>
        </w:r>
        <w:r w:rsidR="008F7109">
          <w:rPr>
            <w:webHidden/>
          </w:rPr>
          <w:t>20</w:t>
        </w:r>
        <w:r>
          <w:rPr>
            <w:webHidden/>
          </w:rPr>
          <w:fldChar w:fldCharType="end"/>
        </w:r>
      </w:hyperlink>
    </w:p>
    <w:p w14:paraId="2592766B" w14:textId="73B44E3E" w:rsidR="00ED0E6D" w:rsidRDefault="00ED0E6D">
      <w:pPr>
        <w:pStyle w:val="TM3"/>
        <w:rPr>
          <w:rFonts w:asciiTheme="minorHAnsi" w:eastAsiaTheme="minorEastAsia" w:hAnsiTheme="minorHAnsi" w:cstheme="minorBidi"/>
          <w:kern w:val="2"/>
          <w:sz w:val="24"/>
          <w:lang w:val="fr-FR" w:eastAsia="fr-FR"/>
          <w14:ligatures w14:val="standardContextual"/>
        </w:rPr>
      </w:pPr>
      <w:hyperlink w:anchor="_Toc183158513" w:history="1">
        <w:r w:rsidRPr="00B63806">
          <w:rPr>
            <w:rStyle w:val="Lienhypertexte"/>
            <w:rFonts w:eastAsia="Arial Unicode MS"/>
          </w:rPr>
          <w:t>3.2.3</w:t>
        </w:r>
        <w:r>
          <w:rPr>
            <w:rFonts w:asciiTheme="minorHAnsi" w:eastAsiaTheme="minorEastAsia" w:hAnsiTheme="minorHAnsi" w:cstheme="minorBidi"/>
            <w:kern w:val="2"/>
            <w:sz w:val="24"/>
            <w:lang w:val="fr-FR" w:eastAsia="fr-FR"/>
            <w14:ligatures w14:val="standardContextual"/>
          </w:rPr>
          <w:tab/>
        </w:r>
        <w:r w:rsidRPr="00B63806">
          <w:rPr>
            <w:rStyle w:val="Lienhypertexte"/>
            <w:rFonts w:eastAsia="Arial Unicode MS"/>
          </w:rPr>
          <w:t>Entité de droit public</w:t>
        </w:r>
        <w:r>
          <w:rPr>
            <w:webHidden/>
          </w:rPr>
          <w:tab/>
        </w:r>
        <w:r>
          <w:rPr>
            <w:webHidden/>
          </w:rPr>
          <w:fldChar w:fldCharType="begin"/>
        </w:r>
        <w:r>
          <w:rPr>
            <w:webHidden/>
          </w:rPr>
          <w:instrText xml:space="preserve"> PAGEREF _Toc183158513 \h </w:instrText>
        </w:r>
        <w:r>
          <w:rPr>
            <w:webHidden/>
          </w:rPr>
        </w:r>
        <w:r>
          <w:rPr>
            <w:webHidden/>
          </w:rPr>
          <w:fldChar w:fldCharType="separate"/>
        </w:r>
        <w:r w:rsidR="008F7109">
          <w:rPr>
            <w:webHidden/>
          </w:rPr>
          <w:t>21</w:t>
        </w:r>
        <w:r>
          <w:rPr>
            <w:webHidden/>
          </w:rPr>
          <w:fldChar w:fldCharType="end"/>
        </w:r>
      </w:hyperlink>
    </w:p>
    <w:p w14:paraId="7ED5BA6A" w14:textId="66AD309D" w:rsidR="00ED0E6D" w:rsidRDefault="00ED0E6D">
      <w:pPr>
        <w:pStyle w:val="TM3"/>
        <w:rPr>
          <w:rFonts w:asciiTheme="minorHAnsi" w:eastAsiaTheme="minorEastAsia" w:hAnsiTheme="minorHAnsi" w:cstheme="minorBidi"/>
          <w:kern w:val="2"/>
          <w:sz w:val="24"/>
          <w:lang w:val="fr-FR" w:eastAsia="fr-FR"/>
          <w14:ligatures w14:val="standardContextual"/>
        </w:rPr>
      </w:pPr>
      <w:hyperlink w:anchor="_Toc183158514" w:history="1">
        <w:r w:rsidRPr="00B63806">
          <w:rPr>
            <w:rStyle w:val="Lienhypertexte"/>
            <w:rFonts w:eastAsia="Arial Unicode MS"/>
          </w:rPr>
          <w:t>3.2.4</w:t>
        </w:r>
        <w:r>
          <w:rPr>
            <w:rFonts w:asciiTheme="minorHAnsi" w:eastAsiaTheme="minorEastAsia" w:hAnsiTheme="minorHAnsi" w:cstheme="minorBidi"/>
            <w:kern w:val="2"/>
            <w:sz w:val="24"/>
            <w:lang w:val="fr-FR" w:eastAsia="fr-FR"/>
            <w14:ligatures w14:val="standardContextual"/>
          </w:rPr>
          <w:tab/>
        </w:r>
        <w:r w:rsidRPr="00B63806">
          <w:rPr>
            <w:rStyle w:val="Lienhypertexte"/>
            <w:rFonts w:eastAsia="Arial Unicode MS"/>
          </w:rPr>
          <w:t>Sous-traitants</w:t>
        </w:r>
        <w:r>
          <w:rPr>
            <w:webHidden/>
          </w:rPr>
          <w:tab/>
        </w:r>
        <w:r>
          <w:rPr>
            <w:webHidden/>
          </w:rPr>
          <w:fldChar w:fldCharType="begin"/>
        </w:r>
        <w:r>
          <w:rPr>
            <w:webHidden/>
          </w:rPr>
          <w:instrText xml:space="preserve"> PAGEREF _Toc183158514 \h </w:instrText>
        </w:r>
        <w:r>
          <w:rPr>
            <w:webHidden/>
          </w:rPr>
        </w:r>
        <w:r>
          <w:rPr>
            <w:webHidden/>
          </w:rPr>
          <w:fldChar w:fldCharType="separate"/>
        </w:r>
        <w:r w:rsidR="008F7109">
          <w:rPr>
            <w:webHidden/>
          </w:rPr>
          <w:t>22</w:t>
        </w:r>
        <w:r>
          <w:rPr>
            <w:webHidden/>
          </w:rPr>
          <w:fldChar w:fldCharType="end"/>
        </w:r>
      </w:hyperlink>
    </w:p>
    <w:p w14:paraId="685D62A6" w14:textId="2904480E" w:rsidR="00ED0E6D" w:rsidRDefault="00ED0E6D">
      <w:pPr>
        <w:pStyle w:val="TM2"/>
        <w:rPr>
          <w:rFonts w:asciiTheme="minorHAnsi" w:eastAsiaTheme="minorEastAsia" w:hAnsiTheme="minorHAnsi" w:cstheme="minorBidi"/>
          <w:b w:val="0"/>
          <w:smallCaps w:val="0"/>
          <w:kern w:val="2"/>
          <w:sz w:val="24"/>
          <w:lang w:val="fr-FR" w:eastAsia="fr-FR"/>
          <w14:ligatures w14:val="standardContextual"/>
        </w:rPr>
      </w:pPr>
      <w:hyperlink w:anchor="_Toc183158515" w:history="1">
        <w:r w:rsidRPr="00B63806">
          <w:rPr>
            <w:rStyle w:val="Lienhypertexte"/>
            <w:rFonts w:eastAsia="Arial Unicode MS"/>
          </w:rPr>
          <w:t>3.3</w:t>
        </w:r>
        <w:r>
          <w:rPr>
            <w:rFonts w:asciiTheme="minorHAnsi" w:eastAsiaTheme="minorEastAsia" w:hAnsiTheme="minorHAnsi" w:cstheme="minorBidi"/>
            <w:b w:val="0"/>
            <w:smallCaps w:val="0"/>
            <w:kern w:val="2"/>
            <w:sz w:val="24"/>
            <w:lang w:val="fr-FR" w:eastAsia="fr-FR"/>
            <w14:ligatures w14:val="standardContextual"/>
          </w:rPr>
          <w:tab/>
        </w:r>
        <w:r w:rsidRPr="00B63806">
          <w:rPr>
            <w:rStyle w:val="Lienhypertexte"/>
            <w:rFonts w:eastAsia="Arial Unicode MS"/>
          </w:rPr>
          <w:t>Déclaration sur l’honneur - Motifs d’exclusion</w:t>
        </w:r>
        <w:r>
          <w:rPr>
            <w:webHidden/>
          </w:rPr>
          <w:tab/>
        </w:r>
        <w:r>
          <w:rPr>
            <w:webHidden/>
          </w:rPr>
          <w:fldChar w:fldCharType="begin"/>
        </w:r>
        <w:r>
          <w:rPr>
            <w:webHidden/>
          </w:rPr>
          <w:instrText xml:space="preserve"> PAGEREF _Toc183158515 \h </w:instrText>
        </w:r>
        <w:r>
          <w:rPr>
            <w:webHidden/>
          </w:rPr>
        </w:r>
        <w:r>
          <w:rPr>
            <w:webHidden/>
          </w:rPr>
          <w:fldChar w:fldCharType="separate"/>
        </w:r>
        <w:r w:rsidR="008F7109">
          <w:rPr>
            <w:webHidden/>
          </w:rPr>
          <w:t>23</w:t>
        </w:r>
        <w:r>
          <w:rPr>
            <w:webHidden/>
          </w:rPr>
          <w:fldChar w:fldCharType="end"/>
        </w:r>
      </w:hyperlink>
    </w:p>
    <w:p w14:paraId="619E7B1B" w14:textId="3C3CF136" w:rsidR="00ED0E6D" w:rsidRDefault="00ED0E6D">
      <w:pPr>
        <w:pStyle w:val="TM2"/>
        <w:rPr>
          <w:rFonts w:asciiTheme="minorHAnsi" w:eastAsiaTheme="minorEastAsia" w:hAnsiTheme="minorHAnsi" w:cstheme="minorBidi"/>
          <w:b w:val="0"/>
          <w:smallCaps w:val="0"/>
          <w:kern w:val="2"/>
          <w:sz w:val="24"/>
          <w:lang w:val="fr-FR" w:eastAsia="fr-FR"/>
          <w14:ligatures w14:val="standardContextual"/>
        </w:rPr>
      </w:pPr>
      <w:hyperlink w:anchor="_Toc183158516" w:history="1">
        <w:r w:rsidRPr="00B63806">
          <w:rPr>
            <w:rStyle w:val="Lienhypertexte"/>
            <w:rFonts w:eastAsia="Arial Unicode MS"/>
          </w:rPr>
          <w:t>3.4</w:t>
        </w:r>
        <w:r>
          <w:rPr>
            <w:rFonts w:asciiTheme="minorHAnsi" w:eastAsiaTheme="minorEastAsia" w:hAnsiTheme="minorHAnsi" w:cstheme="minorBidi"/>
            <w:b w:val="0"/>
            <w:smallCaps w:val="0"/>
            <w:kern w:val="2"/>
            <w:sz w:val="24"/>
            <w:lang w:val="fr-FR" w:eastAsia="fr-FR"/>
            <w14:ligatures w14:val="standardContextual"/>
          </w:rPr>
          <w:tab/>
        </w:r>
        <w:r w:rsidRPr="00B63806">
          <w:rPr>
            <w:rStyle w:val="Lienhypertexte"/>
            <w:rFonts w:eastAsia="Arial Unicode MS"/>
          </w:rPr>
          <w:t>Déclaration intégrité candidats</w:t>
        </w:r>
        <w:r>
          <w:rPr>
            <w:webHidden/>
          </w:rPr>
          <w:tab/>
        </w:r>
        <w:r>
          <w:rPr>
            <w:webHidden/>
          </w:rPr>
          <w:fldChar w:fldCharType="begin"/>
        </w:r>
        <w:r>
          <w:rPr>
            <w:webHidden/>
          </w:rPr>
          <w:instrText xml:space="preserve"> PAGEREF _Toc183158516 \h </w:instrText>
        </w:r>
        <w:r>
          <w:rPr>
            <w:webHidden/>
          </w:rPr>
        </w:r>
        <w:r>
          <w:rPr>
            <w:webHidden/>
          </w:rPr>
          <w:fldChar w:fldCharType="separate"/>
        </w:r>
        <w:r w:rsidR="008F7109">
          <w:rPr>
            <w:webHidden/>
          </w:rPr>
          <w:t>26</w:t>
        </w:r>
        <w:r>
          <w:rPr>
            <w:webHidden/>
          </w:rPr>
          <w:fldChar w:fldCharType="end"/>
        </w:r>
      </w:hyperlink>
    </w:p>
    <w:p w14:paraId="3DD114F1" w14:textId="17E59DDE" w:rsidR="00C06A66" w:rsidRDefault="00C06A66" w:rsidP="00C06A66">
      <w:pPr>
        <w:pStyle w:val="Corpsdetexte"/>
      </w:pPr>
      <w:r>
        <w:rPr>
          <w:rFonts w:eastAsia="Times New Roman" w:cs="Times New Roman"/>
          <w:noProof/>
          <w:kern w:val="0"/>
          <w:sz w:val="24"/>
          <w:lang w:val="nl-NL" w:eastAsia="nl-NL"/>
        </w:rPr>
        <w:fldChar w:fldCharType="end"/>
      </w:r>
    </w:p>
    <w:p w14:paraId="191D4715" w14:textId="77777777" w:rsidR="00C06A66" w:rsidRDefault="00C06A66" w:rsidP="00C06A66">
      <w:pPr>
        <w:pStyle w:val="Corpsdetexte"/>
      </w:pPr>
    </w:p>
    <w:p w14:paraId="133CA8D4" w14:textId="77777777" w:rsidR="00C06A66" w:rsidRDefault="00C06A66" w:rsidP="00C06A66">
      <w:pPr>
        <w:pStyle w:val="ContentsHeading"/>
        <w:rPr>
          <w:lang w:val="fr-BE"/>
        </w:rPr>
        <w:sectPr w:rsidR="00C06A66" w:rsidSect="00077699">
          <w:headerReference w:type="even" r:id="rId18"/>
          <w:headerReference w:type="default" r:id="rId19"/>
          <w:footerReference w:type="default" r:id="rId20"/>
          <w:headerReference w:type="first" r:id="rId21"/>
          <w:pgSz w:w="11905" w:h="16837"/>
          <w:pgMar w:top="1134" w:right="1134" w:bottom="1134" w:left="1701" w:header="720" w:footer="720" w:gutter="0"/>
          <w:paperSrc w:first="11" w:other="11"/>
          <w:cols w:space="720"/>
          <w:titlePg/>
          <w:docGrid w:linePitch="326"/>
        </w:sectPr>
      </w:pPr>
    </w:p>
    <w:p w14:paraId="19258956" w14:textId="6B48FA75" w:rsidR="00C06A66" w:rsidRPr="006D6E4A" w:rsidRDefault="00D0108C" w:rsidP="003609D1">
      <w:pPr>
        <w:pStyle w:val="Titre1"/>
      </w:pPr>
      <w:bookmarkStart w:id="6" w:name="_Toc183158485"/>
      <w:bookmarkStart w:id="7" w:name="_Toc202330004"/>
      <w:bookmarkStart w:id="8" w:name="_Toc257380470"/>
      <w:bookmarkStart w:id="9" w:name="_Toc260134187"/>
      <w:bookmarkStart w:id="10" w:name="_Ref260140909"/>
      <w:bookmarkStart w:id="11" w:name="_Ref260140912"/>
      <w:r>
        <w:lastRenderedPageBreak/>
        <w:t>Informations préalables</w:t>
      </w:r>
      <w:bookmarkEnd w:id="6"/>
      <w:r w:rsidR="00D91EB5">
        <w:t xml:space="preserve"> </w:t>
      </w:r>
    </w:p>
    <w:p w14:paraId="030C6728" w14:textId="14FCB566" w:rsidR="00C627FF" w:rsidRDefault="00C627FF" w:rsidP="007D1500">
      <w:pPr>
        <w:pStyle w:val="Titre2"/>
      </w:pPr>
      <w:bookmarkStart w:id="12" w:name="_Toc183158486"/>
      <w:r>
        <w:t>Introduction</w:t>
      </w:r>
      <w:bookmarkEnd w:id="12"/>
      <w:r>
        <w:t xml:space="preserve"> </w:t>
      </w:r>
    </w:p>
    <w:p w14:paraId="3193E987" w14:textId="2A5B801B" w:rsidR="00C627FF" w:rsidRDefault="00C627FF" w:rsidP="00766802">
      <w:pPr>
        <w:pStyle w:val="Corpsdetexte"/>
        <w:widowControl/>
        <w:suppressAutoHyphens w:val="0"/>
        <w:spacing w:line="276" w:lineRule="auto"/>
        <w:rPr>
          <w:rFonts w:ascii="Georgia" w:eastAsia="Calibri" w:hAnsi="Georgia" w:cs="Times New Roman"/>
          <w:color w:val="585756"/>
          <w:kern w:val="0"/>
          <w:sz w:val="21"/>
          <w:szCs w:val="22"/>
          <w:lang w:val="fr-BE"/>
        </w:rPr>
      </w:pPr>
      <w:r w:rsidRPr="00766802">
        <w:rPr>
          <w:rFonts w:ascii="Georgia" w:eastAsia="Calibri" w:hAnsi="Georgia" w:cs="Times New Roman"/>
          <w:color w:val="585756"/>
          <w:kern w:val="0"/>
          <w:sz w:val="21"/>
          <w:szCs w:val="22"/>
          <w:lang w:val="fr-BE"/>
        </w:rPr>
        <w:t xml:space="preserve">Ce guide </w:t>
      </w:r>
      <w:r w:rsidR="00766802" w:rsidRPr="00766802">
        <w:rPr>
          <w:rFonts w:ascii="Georgia" w:eastAsia="Calibri" w:hAnsi="Georgia" w:cs="Times New Roman"/>
          <w:color w:val="585756"/>
          <w:kern w:val="0"/>
          <w:sz w:val="21"/>
          <w:szCs w:val="22"/>
          <w:lang w:val="fr-BE"/>
        </w:rPr>
        <w:t xml:space="preserve">de </w:t>
      </w:r>
      <w:r w:rsidR="00ED0E6D" w:rsidRPr="00766802">
        <w:rPr>
          <w:rFonts w:ascii="Georgia" w:eastAsia="Calibri" w:hAnsi="Georgia" w:cs="Times New Roman"/>
          <w:color w:val="585756"/>
          <w:kern w:val="0"/>
          <w:sz w:val="21"/>
          <w:szCs w:val="22"/>
          <w:lang w:val="fr-BE"/>
        </w:rPr>
        <w:t>sélection</w:t>
      </w:r>
      <w:r w:rsidR="00766802" w:rsidRPr="00766802">
        <w:rPr>
          <w:rFonts w:ascii="Georgia" w:eastAsia="Calibri" w:hAnsi="Georgia" w:cs="Times New Roman"/>
          <w:color w:val="585756"/>
          <w:kern w:val="0"/>
          <w:sz w:val="21"/>
          <w:szCs w:val="22"/>
          <w:lang w:val="fr-BE"/>
        </w:rPr>
        <w:t xml:space="preserve"> fournit les explications sur la phase de sélection du marché</w:t>
      </w:r>
      <w:r w:rsidR="007E04BB">
        <w:rPr>
          <w:rFonts w:ascii="Georgia" w:eastAsia="Calibri" w:hAnsi="Georgia" w:cs="Times New Roman"/>
          <w:color w:val="585756"/>
          <w:kern w:val="0"/>
          <w:sz w:val="21"/>
          <w:szCs w:val="22"/>
          <w:lang w:val="fr-BE"/>
        </w:rPr>
        <w:t xml:space="preserve"> </w:t>
      </w:r>
      <w:r w:rsidR="007E04BB" w:rsidRPr="004E5859">
        <w:rPr>
          <w:rFonts w:ascii="Georgia" w:eastAsia="Calibri" w:hAnsi="Georgia" w:cs="Times New Roman"/>
          <w:b/>
          <w:bCs/>
          <w:color w:val="585756"/>
          <w:kern w:val="0"/>
          <w:sz w:val="21"/>
          <w:szCs w:val="22"/>
          <w:lang w:val="fr-BE"/>
        </w:rPr>
        <w:t>(Phase 1)</w:t>
      </w:r>
      <w:r w:rsidR="00766802" w:rsidRPr="004E5859">
        <w:rPr>
          <w:rFonts w:ascii="Georgia" w:eastAsia="Calibri" w:hAnsi="Georgia" w:cs="Times New Roman"/>
          <w:b/>
          <w:bCs/>
          <w:color w:val="585756"/>
          <w:kern w:val="0"/>
          <w:sz w:val="21"/>
          <w:szCs w:val="22"/>
          <w:lang w:val="fr-BE"/>
        </w:rPr>
        <w:t xml:space="preserve">. </w:t>
      </w:r>
    </w:p>
    <w:p w14:paraId="0DF9037E" w14:textId="4DF1A787" w:rsidR="00FB2DB0" w:rsidRDefault="00FB2DB0" w:rsidP="00766802">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En publiant ce guide de </w:t>
      </w:r>
      <w:r w:rsidR="00E91D3A">
        <w:rPr>
          <w:rFonts w:ascii="Georgia" w:eastAsia="Calibri" w:hAnsi="Georgia" w:cs="Times New Roman"/>
          <w:color w:val="585756"/>
          <w:kern w:val="0"/>
          <w:sz w:val="21"/>
          <w:szCs w:val="22"/>
          <w:lang w:val="fr-BE"/>
        </w:rPr>
        <w:t>sélection</w:t>
      </w:r>
      <w:r w:rsidR="0048777B">
        <w:rPr>
          <w:rFonts w:ascii="Georgia" w:eastAsia="Calibri" w:hAnsi="Georgia" w:cs="Times New Roman"/>
          <w:color w:val="585756"/>
          <w:kern w:val="0"/>
          <w:sz w:val="21"/>
          <w:szCs w:val="22"/>
          <w:lang w:val="fr-BE"/>
        </w:rPr>
        <w:t xml:space="preserve">, le pouvoir adjudicateur invite </w:t>
      </w:r>
      <w:r w:rsidR="00D1691F">
        <w:rPr>
          <w:rFonts w:ascii="Georgia" w:eastAsia="Calibri" w:hAnsi="Georgia" w:cs="Times New Roman"/>
          <w:color w:val="585756"/>
          <w:kern w:val="0"/>
          <w:sz w:val="21"/>
          <w:szCs w:val="22"/>
          <w:lang w:val="fr-BE"/>
        </w:rPr>
        <w:t>les parties intéressées à introduire une demande de participation à ce marché</w:t>
      </w:r>
      <w:r w:rsidR="00D62391">
        <w:rPr>
          <w:rFonts w:ascii="Georgia" w:eastAsia="Calibri" w:hAnsi="Georgia" w:cs="Times New Roman"/>
          <w:color w:val="585756"/>
          <w:kern w:val="0"/>
          <w:sz w:val="21"/>
          <w:szCs w:val="22"/>
          <w:lang w:val="fr-BE"/>
        </w:rPr>
        <w:t>.</w:t>
      </w:r>
      <w:r w:rsidR="001A3F59">
        <w:rPr>
          <w:rFonts w:ascii="Georgia" w:eastAsia="Calibri" w:hAnsi="Georgia" w:cs="Times New Roman"/>
          <w:color w:val="585756"/>
          <w:kern w:val="0"/>
          <w:sz w:val="21"/>
          <w:szCs w:val="22"/>
          <w:lang w:val="fr-BE"/>
        </w:rPr>
        <w:t xml:space="preserve"> En d’autres termes, ce guide </w:t>
      </w:r>
      <w:r w:rsidR="00220CAF">
        <w:rPr>
          <w:rFonts w:ascii="Georgia" w:eastAsia="Calibri" w:hAnsi="Georgia" w:cs="Times New Roman"/>
          <w:color w:val="585756"/>
          <w:kern w:val="0"/>
          <w:sz w:val="21"/>
          <w:szCs w:val="22"/>
          <w:lang w:val="fr-BE"/>
        </w:rPr>
        <w:t>a pour but</w:t>
      </w:r>
      <w:r w:rsidR="00BA064A">
        <w:rPr>
          <w:rFonts w:ascii="Georgia" w:eastAsia="Calibri" w:hAnsi="Georgia" w:cs="Times New Roman"/>
          <w:color w:val="585756"/>
          <w:kern w:val="0"/>
          <w:sz w:val="21"/>
          <w:szCs w:val="22"/>
          <w:lang w:val="fr-BE"/>
        </w:rPr>
        <w:t xml:space="preserve"> de sélectionner des candidats adéquats qui seront invités lors de la prochaine phase de la procédure d’attribution</w:t>
      </w:r>
      <w:r w:rsidR="00F63F48">
        <w:rPr>
          <w:rFonts w:ascii="Georgia" w:eastAsia="Calibri" w:hAnsi="Georgia" w:cs="Times New Roman"/>
          <w:color w:val="585756"/>
          <w:kern w:val="0"/>
          <w:sz w:val="21"/>
          <w:szCs w:val="22"/>
          <w:lang w:val="fr-BE"/>
        </w:rPr>
        <w:t xml:space="preserve"> à introduire une </w:t>
      </w:r>
      <w:r w:rsidR="0023167D">
        <w:rPr>
          <w:rFonts w:ascii="Georgia" w:eastAsia="Calibri" w:hAnsi="Georgia" w:cs="Times New Roman"/>
          <w:color w:val="585756"/>
          <w:kern w:val="0"/>
          <w:sz w:val="21"/>
          <w:szCs w:val="22"/>
          <w:lang w:val="fr-BE"/>
        </w:rPr>
        <w:t>demande de participation</w:t>
      </w:r>
      <w:r w:rsidR="00F63F48">
        <w:rPr>
          <w:rFonts w:ascii="Georgia" w:eastAsia="Calibri" w:hAnsi="Georgia" w:cs="Times New Roman"/>
          <w:color w:val="585756"/>
          <w:kern w:val="0"/>
          <w:sz w:val="21"/>
          <w:szCs w:val="22"/>
          <w:lang w:val="fr-BE"/>
        </w:rPr>
        <w:t xml:space="preserve"> sur base du </w:t>
      </w:r>
      <w:r w:rsidR="00377200">
        <w:rPr>
          <w:rFonts w:ascii="Georgia" w:eastAsia="Calibri" w:hAnsi="Georgia" w:cs="Times New Roman"/>
          <w:color w:val="585756"/>
          <w:kern w:val="0"/>
          <w:sz w:val="21"/>
          <w:szCs w:val="22"/>
          <w:lang w:val="fr-BE"/>
        </w:rPr>
        <w:t>cahier spécial des charges</w:t>
      </w:r>
      <w:r w:rsidR="00F63F48">
        <w:rPr>
          <w:rFonts w:ascii="Georgia" w:eastAsia="Calibri" w:hAnsi="Georgia" w:cs="Times New Roman"/>
          <w:color w:val="585756"/>
          <w:kern w:val="0"/>
          <w:sz w:val="21"/>
          <w:szCs w:val="22"/>
          <w:lang w:val="fr-BE"/>
        </w:rPr>
        <w:t xml:space="preserve"> qui</w:t>
      </w:r>
      <w:r w:rsidR="008115D8">
        <w:rPr>
          <w:rFonts w:ascii="Georgia" w:eastAsia="Calibri" w:hAnsi="Georgia" w:cs="Times New Roman"/>
          <w:color w:val="585756"/>
          <w:kern w:val="0"/>
          <w:sz w:val="21"/>
          <w:szCs w:val="22"/>
          <w:lang w:val="fr-BE"/>
        </w:rPr>
        <w:t xml:space="preserve"> ne</w:t>
      </w:r>
      <w:r w:rsidR="00F63F48">
        <w:rPr>
          <w:rFonts w:ascii="Georgia" w:eastAsia="Calibri" w:hAnsi="Georgia" w:cs="Times New Roman"/>
          <w:color w:val="585756"/>
          <w:kern w:val="0"/>
          <w:sz w:val="21"/>
          <w:szCs w:val="22"/>
          <w:lang w:val="fr-BE"/>
        </w:rPr>
        <w:t xml:space="preserve"> sera transmis </w:t>
      </w:r>
      <w:r w:rsidR="008115D8">
        <w:rPr>
          <w:rFonts w:ascii="Georgia" w:eastAsia="Calibri" w:hAnsi="Georgia" w:cs="Times New Roman"/>
          <w:color w:val="585756"/>
          <w:kern w:val="0"/>
          <w:sz w:val="21"/>
          <w:szCs w:val="22"/>
          <w:lang w:val="fr-BE"/>
        </w:rPr>
        <w:t>qu’</w:t>
      </w:r>
      <w:r w:rsidR="00F63F48">
        <w:rPr>
          <w:rFonts w:ascii="Georgia" w:eastAsia="Calibri" w:hAnsi="Georgia" w:cs="Times New Roman"/>
          <w:color w:val="585756"/>
          <w:kern w:val="0"/>
          <w:sz w:val="21"/>
          <w:szCs w:val="22"/>
          <w:lang w:val="fr-BE"/>
        </w:rPr>
        <w:t>aux candidats sélectionnés</w:t>
      </w:r>
      <w:r w:rsidR="004E5859">
        <w:rPr>
          <w:rFonts w:ascii="Georgia" w:eastAsia="Calibri" w:hAnsi="Georgia" w:cs="Times New Roman"/>
          <w:color w:val="585756"/>
          <w:kern w:val="0"/>
          <w:sz w:val="21"/>
          <w:szCs w:val="22"/>
          <w:lang w:val="fr-BE"/>
        </w:rPr>
        <w:t xml:space="preserve"> </w:t>
      </w:r>
      <w:r w:rsidR="004E5859" w:rsidRPr="004E5859">
        <w:rPr>
          <w:rFonts w:ascii="Georgia" w:eastAsia="Calibri" w:hAnsi="Georgia" w:cs="Times New Roman"/>
          <w:b/>
          <w:bCs/>
          <w:color w:val="585756"/>
          <w:kern w:val="0"/>
          <w:sz w:val="21"/>
          <w:szCs w:val="22"/>
          <w:lang w:val="fr-BE"/>
        </w:rPr>
        <w:t>(Phase 2)</w:t>
      </w:r>
      <w:r w:rsidR="00E05A1C" w:rsidRPr="004E5859">
        <w:rPr>
          <w:rFonts w:ascii="Georgia" w:eastAsia="Calibri" w:hAnsi="Georgia" w:cs="Times New Roman"/>
          <w:b/>
          <w:bCs/>
          <w:color w:val="585756"/>
          <w:kern w:val="0"/>
          <w:sz w:val="21"/>
          <w:szCs w:val="22"/>
          <w:lang w:val="fr-BE"/>
        </w:rPr>
        <w:t>.</w:t>
      </w:r>
      <w:r w:rsidR="00E05A1C">
        <w:rPr>
          <w:rFonts w:ascii="Georgia" w:eastAsia="Calibri" w:hAnsi="Georgia" w:cs="Times New Roman"/>
          <w:color w:val="585756"/>
          <w:kern w:val="0"/>
          <w:sz w:val="21"/>
          <w:szCs w:val="22"/>
          <w:lang w:val="fr-BE"/>
        </w:rPr>
        <w:t xml:space="preserve"> </w:t>
      </w:r>
    </w:p>
    <w:p w14:paraId="38FF6901" w14:textId="4DC2AA45" w:rsidR="00766802" w:rsidRPr="004B105B" w:rsidRDefault="00E05A1C" w:rsidP="004B105B">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Ce guide de sélection fait partie intégrante des documents de marchés tels que définis </w:t>
      </w:r>
      <w:r w:rsidR="007D5B30">
        <w:rPr>
          <w:rFonts w:ascii="Georgia" w:eastAsia="Calibri" w:hAnsi="Georgia" w:cs="Times New Roman"/>
          <w:color w:val="585756"/>
          <w:kern w:val="0"/>
          <w:sz w:val="21"/>
          <w:szCs w:val="22"/>
          <w:lang w:val="fr-BE"/>
        </w:rPr>
        <w:t xml:space="preserve">dans la section 1.1.7. </w:t>
      </w:r>
    </w:p>
    <w:p w14:paraId="4DACCFC2" w14:textId="77777777" w:rsidR="00C06A66" w:rsidRPr="0023133B" w:rsidRDefault="00C06A66" w:rsidP="00EC6921">
      <w:pPr>
        <w:pStyle w:val="Titre2"/>
      </w:pPr>
      <w:bookmarkStart w:id="13" w:name="_Ref228956459"/>
      <w:bookmarkStart w:id="14" w:name="_Toc257039812"/>
      <w:bookmarkStart w:id="15" w:name="_Toc183158487"/>
      <w:r w:rsidRPr="0023133B">
        <w:t>Le pouvoir adjudicateur</w:t>
      </w:r>
      <w:bookmarkEnd w:id="13"/>
      <w:bookmarkEnd w:id="14"/>
      <w:bookmarkEnd w:id="15"/>
      <w:r w:rsidRPr="0023133B">
        <w:t xml:space="preserve"> </w:t>
      </w:r>
    </w:p>
    <w:p w14:paraId="79AB19B1" w14:textId="77777777" w:rsidR="00C06A66" w:rsidRPr="006C0B3F" w:rsidRDefault="00C06A66" w:rsidP="004F1C58">
      <w:pPr>
        <w:pStyle w:val="Corpsdetexte"/>
        <w:widowControl/>
        <w:suppressAutoHyphens w:val="0"/>
        <w:spacing w:line="276" w:lineRule="auto"/>
        <w:rPr>
          <w:rFonts w:ascii="Georgia" w:eastAsia="Calibri" w:hAnsi="Georgia" w:cs="Times New Roman"/>
          <w:color w:val="585756"/>
          <w:kern w:val="0"/>
          <w:sz w:val="21"/>
          <w:szCs w:val="22"/>
          <w:lang w:val="fr-BE"/>
        </w:rPr>
      </w:pPr>
      <w:bookmarkStart w:id="16" w:name="_Toc257039813"/>
      <w:r w:rsidRPr="006C0B3F">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405A1CC" w14:textId="65855666" w:rsidR="00C06A66" w:rsidRPr="006C0B3F" w:rsidRDefault="00DF13C0" w:rsidP="004F1C58">
      <w:pPr>
        <w:pStyle w:val="Corpsdetexte"/>
        <w:widowControl/>
        <w:suppressAutoHyphens w:val="0"/>
        <w:spacing w:line="276" w:lineRule="auto"/>
        <w:rPr>
          <w:rFonts w:ascii="Georgia" w:eastAsia="Calibri" w:hAnsi="Georgia" w:cs="Times New Roman"/>
          <w:color w:val="585756"/>
          <w:kern w:val="0"/>
          <w:sz w:val="21"/>
          <w:szCs w:val="22"/>
          <w:lang w:val="fr-BE"/>
        </w:rPr>
      </w:pPr>
      <w:r w:rsidRPr="008E190E">
        <w:rPr>
          <w:rFonts w:ascii="Georgia" w:eastAsia="Calibri" w:hAnsi="Georgia" w:cs="Times New Roman"/>
          <w:color w:val="585756"/>
          <w:kern w:val="0"/>
          <w:sz w:val="21"/>
          <w:szCs w:val="22"/>
          <w:lang w:val="fr-BE"/>
        </w:rPr>
        <w:t xml:space="preserve">Pour ce marché, Enabel est valablement représentée par </w:t>
      </w:r>
      <w:r w:rsidR="00425D83">
        <w:rPr>
          <w:rFonts w:ascii="Georgia" w:eastAsia="Calibri" w:hAnsi="Georgia" w:cs="Times New Roman"/>
          <w:color w:val="585756"/>
          <w:kern w:val="0"/>
          <w:sz w:val="21"/>
          <w:szCs w:val="22"/>
          <w:lang w:val="fr-BE"/>
        </w:rPr>
        <w:t>Danny VERSPREET, Directeur Finances &amp; IT</w:t>
      </w:r>
      <w:r w:rsidRPr="008E190E">
        <w:rPr>
          <w:rFonts w:ascii="Georgia" w:eastAsia="Calibri" w:hAnsi="Georgia" w:cs="Times New Roman"/>
          <w:color w:val="585756"/>
          <w:kern w:val="0"/>
          <w:sz w:val="21"/>
          <w:szCs w:val="22"/>
          <w:lang w:val="fr-BE"/>
        </w:rPr>
        <w:t>, qui est mandaté selon la structure des mandats à attribuer le marché public.</w:t>
      </w:r>
    </w:p>
    <w:p w14:paraId="571CEABF" w14:textId="77777777" w:rsidR="00C06A66" w:rsidRPr="00043E21" w:rsidRDefault="00C06A66" w:rsidP="00EC6921">
      <w:pPr>
        <w:pStyle w:val="Titre2"/>
      </w:pPr>
      <w:bookmarkStart w:id="17" w:name="_Toc183158488"/>
      <w:r w:rsidRPr="00043E21">
        <w:t xml:space="preserve">Cadre institutionnel </w:t>
      </w:r>
      <w:bookmarkEnd w:id="16"/>
      <w:r w:rsidRPr="00043E21">
        <w:t>d’Enabel</w:t>
      </w:r>
      <w:bookmarkEnd w:id="17"/>
      <w:r w:rsidRPr="00043E21">
        <w:t xml:space="preserve"> </w:t>
      </w:r>
    </w:p>
    <w:p w14:paraId="0B6680D9" w14:textId="77777777" w:rsidR="00C06A66" w:rsidRDefault="00C06A66" w:rsidP="00C06A66">
      <w:pPr>
        <w:pStyle w:val="BTCtextCTB"/>
        <w:rPr>
          <w:rFonts w:ascii="Georgia" w:eastAsia="Calibri" w:hAnsi="Georgia"/>
          <w:color w:val="585756"/>
          <w:sz w:val="21"/>
          <w:szCs w:val="22"/>
        </w:rPr>
      </w:pPr>
      <w:r w:rsidRPr="00AC13E4">
        <w:rPr>
          <w:rFonts w:ascii="Georgia" w:eastAsia="Calibri" w:hAnsi="Georgia"/>
          <w:color w:val="585756"/>
          <w:sz w:val="21"/>
          <w:szCs w:val="22"/>
        </w:rPr>
        <w:t>Le cadre de référence géné</w:t>
      </w:r>
      <w:r>
        <w:rPr>
          <w:rFonts w:ascii="Georgia" w:eastAsia="Calibri" w:hAnsi="Georgia"/>
          <w:color w:val="585756"/>
          <w:sz w:val="21"/>
          <w:szCs w:val="22"/>
        </w:rPr>
        <w:t>ral dans lequel travaille Enabel</w:t>
      </w:r>
      <w:r w:rsidRPr="00AC13E4">
        <w:rPr>
          <w:rFonts w:ascii="Georgia" w:eastAsia="Calibri" w:hAnsi="Georgia"/>
          <w:color w:val="585756"/>
          <w:sz w:val="21"/>
          <w:szCs w:val="22"/>
        </w:rPr>
        <w:t xml:space="preserve"> est</w:t>
      </w:r>
      <w:r>
        <w:rPr>
          <w:rFonts w:ascii="Georgia" w:eastAsia="Calibri" w:hAnsi="Georgia"/>
          <w:color w:val="585756"/>
          <w:sz w:val="21"/>
          <w:szCs w:val="22"/>
        </w:rPr>
        <w:t> :</w:t>
      </w:r>
    </w:p>
    <w:p w14:paraId="7669C80A" w14:textId="45677F92" w:rsidR="00C06A66" w:rsidRPr="00AC13E4" w:rsidRDefault="008E190E" w:rsidP="00626C46">
      <w:pPr>
        <w:pStyle w:val="BTCbulletsCTB"/>
        <w:numPr>
          <w:ilvl w:val="0"/>
          <w:numId w:val="12"/>
        </w:numPr>
        <w:spacing w:after="0"/>
        <w:rPr>
          <w:rFonts w:ascii="Georgia" w:eastAsia="Calibri" w:hAnsi="Georgia"/>
          <w:bCs w:val="0"/>
          <w:color w:val="585756"/>
          <w:sz w:val="21"/>
          <w:szCs w:val="22"/>
          <w:lang w:val="fr-BE" w:eastAsia="en-US"/>
        </w:rPr>
      </w:pPr>
      <w:r w:rsidRPr="00AC13E4">
        <w:rPr>
          <w:rFonts w:ascii="Georgia" w:eastAsia="Calibri" w:hAnsi="Georgia"/>
          <w:bCs w:val="0"/>
          <w:color w:val="585756"/>
          <w:sz w:val="21"/>
          <w:szCs w:val="22"/>
          <w:lang w:val="fr-BE" w:eastAsia="en-US"/>
        </w:rPr>
        <w:t>L</w:t>
      </w:r>
      <w:r w:rsidR="00C06A66" w:rsidRPr="00AC13E4">
        <w:rPr>
          <w:rFonts w:ascii="Georgia" w:eastAsia="Calibri" w:hAnsi="Georgia"/>
          <w:bCs w:val="0"/>
          <w:color w:val="585756"/>
          <w:sz w:val="21"/>
          <w:szCs w:val="22"/>
          <w:lang w:val="fr-BE" w:eastAsia="en-US"/>
        </w:rPr>
        <w:t>a</w:t>
      </w:r>
      <w:r>
        <w:rPr>
          <w:rFonts w:ascii="Georgia" w:eastAsia="Calibri" w:hAnsi="Georgia"/>
          <w:bCs w:val="0"/>
          <w:color w:val="585756"/>
          <w:sz w:val="21"/>
          <w:szCs w:val="22"/>
          <w:lang w:val="fr-BE" w:eastAsia="en-US"/>
        </w:rPr>
        <w:t>.</w:t>
      </w:r>
      <w:r w:rsidR="00C06A66" w:rsidRPr="00AC13E4">
        <w:rPr>
          <w:rFonts w:ascii="Georgia" w:eastAsia="Calibri" w:hAnsi="Georgia"/>
          <w:bCs w:val="0"/>
          <w:color w:val="585756"/>
          <w:sz w:val="21"/>
          <w:szCs w:val="22"/>
          <w:lang w:val="fr-BE" w:eastAsia="en-US"/>
        </w:rPr>
        <w:t xml:space="preserve"> </w:t>
      </w:r>
      <w:r w:rsidR="00045B67">
        <w:rPr>
          <w:rFonts w:ascii="Georgia" w:eastAsia="Calibri" w:hAnsi="Georgia"/>
          <w:bCs w:val="0"/>
          <w:color w:val="585756"/>
          <w:sz w:val="21"/>
          <w:szCs w:val="22"/>
          <w:lang w:val="fr-BE" w:eastAsia="en-US"/>
        </w:rPr>
        <w:t>L</w:t>
      </w:r>
      <w:r w:rsidR="00C06A66" w:rsidRPr="00AC13E4">
        <w:rPr>
          <w:rFonts w:ascii="Georgia" w:eastAsia="Calibri" w:hAnsi="Georgia"/>
          <w:bCs w:val="0"/>
          <w:color w:val="585756"/>
          <w:sz w:val="21"/>
          <w:szCs w:val="22"/>
          <w:lang w:val="fr-BE" w:eastAsia="en-US"/>
        </w:rPr>
        <w:t>oi belge du 19 mars 2013 relative à la Coopération au Développement ;</w:t>
      </w:r>
    </w:p>
    <w:p w14:paraId="532C2536" w14:textId="7116CDBF" w:rsidR="00C06A66" w:rsidRPr="00AC13E4" w:rsidRDefault="00C06A66" w:rsidP="00626C46">
      <w:pPr>
        <w:pStyle w:val="BTCbulletsCTB"/>
        <w:numPr>
          <w:ilvl w:val="0"/>
          <w:numId w:val="12"/>
        </w:numPr>
        <w:spacing w:after="0"/>
        <w:rPr>
          <w:rFonts w:ascii="Georgia" w:eastAsia="Calibri" w:hAnsi="Georgia"/>
          <w:bCs w:val="0"/>
          <w:color w:val="585756"/>
          <w:sz w:val="21"/>
          <w:szCs w:val="22"/>
          <w:lang w:val="fr-BE" w:eastAsia="en-US"/>
        </w:rPr>
      </w:pPr>
      <w:r w:rsidRPr="00AC13E4">
        <w:rPr>
          <w:rFonts w:ascii="Georgia" w:eastAsia="Calibri" w:hAnsi="Georgia"/>
          <w:bCs w:val="0"/>
          <w:color w:val="585756"/>
          <w:sz w:val="21"/>
          <w:szCs w:val="22"/>
          <w:lang w:val="fr-BE" w:eastAsia="en-US"/>
        </w:rPr>
        <w:t>la Loi belge du 21 décembre 1998 portant création de la « Coopération Technique Belge » sous la forme d’une société de droit public ;</w:t>
      </w:r>
    </w:p>
    <w:p w14:paraId="6AA882E7" w14:textId="77777777" w:rsidR="00045B67" w:rsidRPr="00045B67" w:rsidRDefault="00C06A66" w:rsidP="00626C46">
      <w:pPr>
        <w:pStyle w:val="BTCbulletsCTB"/>
        <w:numPr>
          <w:ilvl w:val="0"/>
          <w:numId w:val="12"/>
        </w:numPr>
        <w:rPr>
          <w:rFonts w:ascii="Georgia" w:eastAsia="Calibri" w:hAnsi="Georgia"/>
          <w:color w:val="585756"/>
          <w:sz w:val="21"/>
          <w:szCs w:val="22"/>
          <w:lang w:val="fr-BE"/>
        </w:rPr>
      </w:pPr>
      <w:r w:rsidRPr="00045B67">
        <w:rPr>
          <w:rFonts w:ascii="Georgia" w:eastAsia="Calibri" w:hAnsi="Georgia"/>
          <w:bCs w:val="0"/>
          <w:color w:val="585756"/>
          <w:sz w:val="21"/>
          <w:szCs w:val="22"/>
          <w:lang w:val="fr-BE" w:eastAsia="en-US"/>
        </w:rPr>
        <w:t xml:space="preserve">la </w:t>
      </w:r>
      <w:r w:rsidR="00045B67" w:rsidRPr="00045B67">
        <w:rPr>
          <w:rFonts w:ascii="Georgia" w:eastAsia="Calibri" w:hAnsi="Georgia"/>
          <w:color w:val="585756"/>
          <w:sz w:val="21"/>
          <w:szCs w:val="22"/>
          <w:lang w:val="fr-BE" w:eastAsia="en-US"/>
        </w:rPr>
        <w:t>L</w:t>
      </w:r>
      <w:r w:rsidRPr="00045B67">
        <w:rPr>
          <w:rFonts w:ascii="Georgia" w:eastAsia="Calibri" w:hAnsi="Georgia"/>
          <w:bCs w:val="0"/>
          <w:color w:val="585756"/>
          <w:sz w:val="21"/>
          <w:szCs w:val="22"/>
          <w:lang w:val="fr-BE" w:eastAsia="en-US"/>
        </w:rPr>
        <w:t>oi du 23 novembre 2017 portant modification du nom de la Coopération technique belge et définition des missions et du fonctionnement d’Enabel, Agence belge de Développement,</w:t>
      </w:r>
      <w:r w:rsidR="00045B67">
        <w:rPr>
          <w:rFonts w:ascii="Georgia" w:eastAsia="Calibri" w:hAnsi="Georgia"/>
          <w:bCs w:val="0"/>
          <w:color w:val="585756"/>
          <w:sz w:val="21"/>
          <w:szCs w:val="22"/>
          <w:lang w:val="fr-BE" w:eastAsia="en-US"/>
        </w:rPr>
        <w:t>.</w:t>
      </w:r>
    </w:p>
    <w:p w14:paraId="0FF257BA" w14:textId="252DD747" w:rsidR="00C06A66" w:rsidRPr="00045B67" w:rsidRDefault="00C06A66" w:rsidP="00045B67">
      <w:pPr>
        <w:pStyle w:val="BTCbulletsCTB"/>
        <w:rPr>
          <w:rFonts w:ascii="Georgia" w:eastAsia="Calibri" w:hAnsi="Georgia"/>
          <w:color w:val="585756"/>
          <w:sz w:val="21"/>
          <w:szCs w:val="22"/>
          <w:lang w:val="fr-BE"/>
        </w:rPr>
      </w:pPr>
      <w:r w:rsidRPr="00045B67">
        <w:rPr>
          <w:rFonts w:ascii="Georgia" w:eastAsia="Calibri" w:hAnsi="Georgia"/>
          <w:color w:val="585756"/>
          <w:sz w:val="21"/>
          <w:szCs w:val="22"/>
          <w:lang w:val="fr-BE"/>
        </w:rPr>
        <w:t>Les développements suivants constituent eux aussi un fil rouge dans le travail d’Enabel : citons, à titre de principaux exemples :</w:t>
      </w:r>
    </w:p>
    <w:p w14:paraId="5F1C3BAE" w14:textId="77777777" w:rsidR="00C06A66" w:rsidRPr="009A07D1" w:rsidRDefault="00C06A66" w:rsidP="00626C46">
      <w:pPr>
        <w:pStyle w:val="BTCbulletsCTB"/>
        <w:numPr>
          <w:ilvl w:val="0"/>
          <w:numId w:val="12"/>
        </w:numPr>
        <w:spacing w:after="0"/>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 le plan de la coopération internationale : les Objectifs d</w:t>
      </w:r>
      <w:r>
        <w:rPr>
          <w:rFonts w:ascii="Georgia" w:eastAsia="Calibri" w:hAnsi="Georgia"/>
          <w:bCs w:val="0"/>
          <w:color w:val="585756"/>
          <w:sz w:val="21"/>
          <w:szCs w:val="22"/>
          <w:lang w:val="fr-BE" w:eastAsia="en-US"/>
        </w:rPr>
        <w:t>e développement durable</w:t>
      </w:r>
      <w:r w:rsidRPr="009A07D1">
        <w:rPr>
          <w:rFonts w:ascii="Georgia" w:eastAsia="Calibri" w:hAnsi="Georgia"/>
          <w:bCs w:val="0"/>
          <w:color w:val="585756"/>
          <w:sz w:val="21"/>
          <w:szCs w:val="22"/>
          <w:lang w:val="fr-BE" w:eastAsia="en-US"/>
        </w:rPr>
        <w:t xml:space="preserve"> des Nations unies, la Déclaration de Paris sur l’harmonisation et l’alignement de l’aide ; </w:t>
      </w:r>
    </w:p>
    <w:p w14:paraId="592A7C7E" w14:textId="77777777" w:rsidR="00C06A66" w:rsidRPr="009A07D1" w:rsidRDefault="00C06A66" w:rsidP="00626C46">
      <w:pPr>
        <w:pStyle w:val="BTCbulletsCTB"/>
        <w:numPr>
          <w:ilvl w:val="0"/>
          <w:numId w:val="12"/>
        </w:numPr>
        <w:spacing w:after="0"/>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lastRenderedPageBreak/>
        <w:t>sur le plan de la lutte contre la corruption : la loi du 8 mai 2007 portant assentiment à la Convention des Nations unies contre la corruption, faite à New York le 31 octobre 2003</w:t>
      </w:r>
      <w:r w:rsidRPr="009A07D1">
        <w:rPr>
          <w:rFonts w:ascii="Georgia" w:eastAsia="Calibri" w:hAnsi="Georgia"/>
          <w:bCs w:val="0"/>
          <w:color w:val="585756"/>
          <w:sz w:val="21"/>
          <w:szCs w:val="22"/>
          <w:lang w:val="fr-BE" w:eastAsia="en-US"/>
        </w:rPr>
        <w:footnoteReference w:id="1"/>
      </w:r>
      <w:r w:rsidRPr="009A07D1">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74197EDA" w14:textId="77777777" w:rsidR="00ED0E6D" w:rsidRDefault="00C06A66" w:rsidP="00626C46">
      <w:pPr>
        <w:pStyle w:val="BTCbulletsCTB"/>
        <w:numPr>
          <w:ilvl w:val="0"/>
          <w:numId w:val="12"/>
        </w:numPr>
        <w:spacing w:after="0"/>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9A07D1">
        <w:rPr>
          <w:rFonts w:ascii="Georgia" w:eastAsia="Calibri" w:hAnsi="Georgia"/>
          <w:bCs w:val="0"/>
          <w:color w:val="585756"/>
          <w:sz w:val="21"/>
          <w:szCs w:val="22"/>
          <w:lang w:val="fr-BE" w:eastAsia="en-US"/>
        </w:rPr>
        <w:footnoteReference w:id="2"/>
      </w:r>
      <w:r w:rsidRPr="009A07D1">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5778563B" w14:textId="77777777" w:rsidR="00ED0E6D" w:rsidRDefault="00ED0E6D" w:rsidP="00626C46">
      <w:pPr>
        <w:pStyle w:val="BTCbulletsCTB"/>
        <w:numPr>
          <w:ilvl w:val="0"/>
          <w:numId w:val="12"/>
        </w:numPr>
        <w:spacing w:after="0"/>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S</w:t>
      </w:r>
      <w:r w:rsidR="00C06A66" w:rsidRPr="00ED0E6D">
        <w:rPr>
          <w:rFonts w:ascii="Georgia" w:eastAsia="Calibri" w:hAnsi="Georgia"/>
          <w:bCs w:val="0"/>
          <w:color w:val="585756"/>
          <w:sz w:val="21"/>
          <w:szCs w:val="22"/>
          <w:lang w:val="fr-BE" w:eastAsia="en-US"/>
        </w:rPr>
        <w:t>ur le plan du respect de l’environnement :  La Convention-cadre sur les changements climatiques de Paris, le douze décembre deux mille quinze ;</w:t>
      </w:r>
    </w:p>
    <w:p w14:paraId="711AA48A" w14:textId="77777777" w:rsidR="00ED0E6D" w:rsidRDefault="00C06A66" w:rsidP="00626C46">
      <w:pPr>
        <w:pStyle w:val="BTCbulletsCTB"/>
        <w:numPr>
          <w:ilvl w:val="0"/>
          <w:numId w:val="12"/>
        </w:numPr>
        <w:spacing w:after="0"/>
        <w:rPr>
          <w:rFonts w:ascii="Georgia" w:eastAsia="Calibri" w:hAnsi="Georgia"/>
          <w:bCs w:val="0"/>
          <w:color w:val="585756"/>
          <w:sz w:val="21"/>
          <w:szCs w:val="22"/>
          <w:lang w:val="fr-BE" w:eastAsia="en-US"/>
        </w:rPr>
      </w:pPr>
      <w:r w:rsidRPr="00ED0E6D">
        <w:rPr>
          <w:rFonts w:ascii="Georgia" w:eastAsia="Calibri" w:hAnsi="Georgia"/>
          <w:bCs w:val="0"/>
          <w:color w:val="585756"/>
          <w:sz w:val="21"/>
          <w:szCs w:val="22"/>
          <w:lang w:val="fr-BE" w:eastAsia="en-US"/>
        </w:rPr>
        <w:t xml:space="preserve">le premier contrat de gestion entre Enabel et l’Etat fédéral belge (approuvé par AR du 17.12.2017, MB 22.12.2017) qui arrête les règles et les conditions spéciales relatives à l’exercice des tâches de service public par Enabel pour le compte de l’Etat belge. </w:t>
      </w:r>
    </w:p>
    <w:p w14:paraId="7645B8F3" w14:textId="2B18CA6E" w:rsidR="00C06A66" w:rsidRPr="00ED0E6D" w:rsidRDefault="3DEF1F80" w:rsidP="00626C46">
      <w:pPr>
        <w:pStyle w:val="BTCbulletsCTB"/>
        <w:numPr>
          <w:ilvl w:val="0"/>
          <w:numId w:val="12"/>
        </w:numPr>
        <w:spacing w:after="0"/>
        <w:rPr>
          <w:rFonts w:ascii="Georgia" w:eastAsia="Calibri" w:hAnsi="Georgia"/>
          <w:bCs w:val="0"/>
          <w:color w:val="585756"/>
          <w:sz w:val="21"/>
          <w:szCs w:val="22"/>
          <w:lang w:val="fr-BE" w:eastAsia="en-US"/>
        </w:rPr>
      </w:pPr>
      <w:r w:rsidRPr="00ED0E6D">
        <w:rPr>
          <w:rFonts w:ascii="Georgia" w:eastAsia="Calibri" w:hAnsi="Georgia"/>
          <w:bCs w:val="0"/>
          <w:color w:val="585756"/>
          <w:sz w:val="21"/>
          <w:szCs w:val="22"/>
          <w:lang w:val="fr-BE" w:eastAsia="en-US"/>
        </w:rPr>
        <w:t xml:space="preserve">le Code éthique de Enabel de janvier 2019, ainsi que la Politique de Enabel concernant l’exploitation et les abus sexuels – juin 2019  et la Politique de Enabel concernant la maîtrise des risques de fraude et de corruption – juin 2019 ;  </w:t>
      </w:r>
    </w:p>
    <w:p w14:paraId="6BD52914" w14:textId="77777777" w:rsidR="00C06A66" w:rsidRDefault="00C06A66" w:rsidP="00C06A66">
      <w:pPr>
        <w:pStyle w:val="BTCbulletsCTB"/>
        <w:tabs>
          <w:tab w:val="clear" w:pos="360"/>
        </w:tabs>
        <w:spacing w:after="0" w:line="240" w:lineRule="auto"/>
        <w:ind w:left="1080"/>
        <w:jc w:val="left"/>
        <w:rPr>
          <w:rFonts w:cs="Arial"/>
          <w:szCs w:val="20"/>
          <w:lang w:val="fr-FR"/>
        </w:rPr>
      </w:pPr>
    </w:p>
    <w:p w14:paraId="6B95C632" w14:textId="77777777" w:rsidR="00C06A66" w:rsidRPr="0023133B" w:rsidRDefault="00C06A66" w:rsidP="00C06A66">
      <w:pPr>
        <w:pStyle w:val="Titre3"/>
        <w:tabs>
          <w:tab w:val="num" w:pos="1170"/>
        </w:tabs>
        <w:rPr>
          <w:lang w:val="fr-BE"/>
        </w:rPr>
      </w:pPr>
      <w:bookmarkStart w:id="18" w:name="_Toc257039814"/>
      <w:bookmarkStart w:id="19" w:name="_Toc183158489"/>
      <w:r w:rsidRPr="0023133B">
        <w:rPr>
          <w:lang w:val="fr-BE"/>
        </w:rPr>
        <w:t>Règles régissant le marché</w:t>
      </w:r>
      <w:bookmarkEnd w:id="18"/>
      <w:bookmarkEnd w:id="19"/>
    </w:p>
    <w:p w14:paraId="6BE15596" w14:textId="77777777" w:rsidR="00C06A66" w:rsidRPr="00F23F97"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20" w:name="_Toc257039815"/>
      <w:r w:rsidRPr="00F23F97">
        <w:rPr>
          <w:rFonts w:ascii="Georgia" w:eastAsia="Calibri" w:hAnsi="Georgia" w:cs="Times New Roman"/>
          <w:color w:val="585756"/>
          <w:kern w:val="0"/>
          <w:sz w:val="21"/>
          <w:szCs w:val="22"/>
          <w:lang w:val="fr-BE"/>
        </w:rPr>
        <w:t>Sont e.a. d’application au présent marché public :</w:t>
      </w:r>
    </w:p>
    <w:p w14:paraId="3E9D4B36" w14:textId="5708F02D" w:rsidR="00C06A66" w:rsidRPr="00803907" w:rsidRDefault="00C06A66" w:rsidP="00626C46">
      <w:pPr>
        <w:pStyle w:val="BTCbulletsCTB"/>
        <w:numPr>
          <w:ilvl w:val="0"/>
          <w:numId w:val="39"/>
        </w:numPr>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 Loi du 17 juin 2016 relative aux marchés publics</w:t>
      </w:r>
      <w:r w:rsidR="00972DA6">
        <w:rPr>
          <w:rFonts w:ascii="Georgia" w:eastAsia="Calibri" w:hAnsi="Georgia"/>
          <w:bCs w:val="0"/>
          <w:color w:val="585756"/>
          <w:sz w:val="21"/>
          <w:szCs w:val="22"/>
          <w:lang w:val="fr-BE" w:eastAsia="en-US"/>
        </w:rPr>
        <w:t> ;</w:t>
      </w:r>
    </w:p>
    <w:p w14:paraId="335B29DD" w14:textId="7704BF16" w:rsidR="00C06A66" w:rsidRPr="00803907" w:rsidRDefault="00C06A66" w:rsidP="00626C46">
      <w:pPr>
        <w:pStyle w:val="BTCbulletsCTB"/>
        <w:numPr>
          <w:ilvl w:val="0"/>
          <w:numId w:val="39"/>
        </w:numPr>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00972DA6">
        <w:rPr>
          <w:rFonts w:ascii="Georgia" w:eastAsia="Calibri" w:hAnsi="Georgia"/>
          <w:bCs w:val="0"/>
          <w:color w:val="585756"/>
          <w:sz w:val="21"/>
          <w:szCs w:val="22"/>
          <w:lang w:val="fr-BE" w:eastAsia="en-US"/>
        </w:rPr>
        <w:t> ;</w:t>
      </w:r>
    </w:p>
    <w:p w14:paraId="4B61D58E" w14:textId="0912FEF9" w:rsidR="00C06A66" w:rsidRPr="00803907" w:rsidRDefault="00C06A66" w:rsidP="00626C46">
      <w:pPr>
        <w:pStyle w:val="BTCbulletsCTB"/>
        <w:numPr>
          <w:ilvl w:val="0"/>
          <w:numId w:val="39"/>
        </w:numPr>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L’A.R. du 18 avril 2017 relatif à la passation des marchés publics dans les secteurs classiques</w:t>
      </w:r>
      <w:r w:rsidR="005E1A7F">
        <w:rPr>
          <w:rFonts w:ascii="Georgia" w:eastAsia="Calibri" w:hAnsi="Georgia"/>
          <w:bCs w:val="0"/>
          <w:color w:val="585756"/>
          <w:sz w:val="21"/>
          <w:szCs w:val="22"/>
          <w:lang w:val="fr-BE" w:eastAsia="en-US"/>
        </w:rPr>
        <w:t> ;</w:t>
      </w:r>
    </w:p>
    <w:p w14:paraId="034A935D" w14:textId="4F1D6A9F" w:rsidR="00C06A66" w:rsidRPr="00803907" w:rsidRDefault="00C06A66" w:rsidP="00626C46">
      <w:pPr>
        <w:pStyle w:val="BTCbulletsCTB"/>
        <w:numPr>
          <w:ilvl w:val="0"/>
          <w:numId w:val="39"/>
        </w:numPr>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L’A.R. du 14 janvier 2013 établissant les règles générales d’exécution des marchés publics</w:t>
      </w:r>
      <w:r w:rsidR="005E1A7F">
        <w:rPr>
          <w:rFonts w:ascii="Georgia" w:eastAsia="Calibri" w:hAnsi="Georgia"/>
          <w:bCs w:val="0"/>
          <w:color w:val="585756"/>
          <w:sz w:val="21"/>
          <w:szCs w:val="22"/>
          <w:lang w:val="fr-BE" w:eastAsia="en-US"/>
        </w:rPr>
        <w:t> ;</w:t>
      </w:r>
    </w:p>
    <w:p w14:paraId="5F04040A" w14:textId="6220344D" w:rsidR="00C06A66" w:rsidRPr="00803907" w:rsidRDefault="00C06A66" w:rsidP="00626C46">
      <w:pPr>
        <w:pStyle w:val="BTCbulletsCTB"/>
        <w:numPr>
          <w:ilvl w:val="0"/>
          <w:numId w:val="39"/>
        </w:numPr>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Les Circulaires du Premier Ministre en matière de marchés publics</w:t>
      </w:r>
      <w:r w:rsidR="00A15695">
        <w:rPr>
          <w:rFonts w:ascii="Georgia" w:eastAsia="Calibri" w:hAnsi="Georgia"/>
          <w:bCs w:val="0"/>
          <w:color w:val="585756"/>
          <w:sz w:val="21"/>
          <w:szCs w:val="22"/>
          <w:lang w:val="fr-BE" w:eastAsia="en-US"/>
        </w:rPr>
        <w:t> ;</w:t>
      </w:r>
    </w:p>
    <w:p w14:paraId="70244FDF" w14:textId="2B02A079" w:rsidR="5C4B9AA5" w:rsidRDefault="5C4B9AA5" w:rsidP="00626C46">
      <w:pPr>
        <w:pStyle w:val="BTCbulletsCTB"/>
        <w:numPr>
          <w:ilvl w:val="0"/>
          <w:numId w:val="39"/>
        </w:numPr>
        <w:rPr>
          <w:rFonts w:ascii="Georgia" w:eastAsia="Calibri" w:hAnsi="Georgia"/>
          <w:color w:val="585756"/>
          <w:sz w:val="21"/>
          <w:szCs w:val="21"/>
          <w:lang w:val="fr-BE" w:eastAsia="en-US"/>
        </w:rPr>
      </w:pPr>
      <w:r w:rsidRPr="2FB36B05">
        <w:rPr>
          <w:rFonts w:ascii="Georgia" w:eastAsia="Calibri" w:hAnsi="Georgia"/>
          <w:color w:val="585756"/>
          <w:sz w:val="21"/>
          <w:szCs w:val="21"/>
          <w:lang w:val="fr-BE" w:eastAsia="en-US"/>
        </w:rPr>
        <w:t>La Politique de Enabel concernant l’exploitation et les abus sexuels – juin 2019;</w:t>
      </w:r>
    </w:p>
    <w:p w14:paraId="6952E5C4" w14:textId="66B1B763" w:rsidR="5C4B9AA5" w:rsidRPr="00F56A1D" w:rsidRDefault="5C4B9AA5" w:rsidP="00626C46">
      <w:pPr>
        <w:pStyle w:val="BTCbulletsCTB"/>
        <w:numPr>
          <w:ilvl w:val="0"/>
          <w:numId w:val="39"/>
        </w:numPr>
        <w:rPr>
          <w:lang w:val="fr-BE"/>
        </w:rPr>
      </w:pPr>
      <w:r w:rsidRPr="2FB36B05">
        <w:rPr>
          <w:rFonts w:ascii="Georgia" w:eastAsia="Calibri" w:hAnsi="Georgia"/>
          <w:color w:val="585756"/>
          <w:sz w:val="21"/>
          <w:szCs w:val="21"/>
          <w:lang w:val="fr-BE" w:eastAsia="en-US"/>
        </w:rPr>
        <w:lastRenderedPageBreak/>
        <w:t>La Politique de Enabel concernant la maîtrise des risques de fraude et de corruption – juin 2019 ;</w:t>
      </w:r>
    </w:p>
    <w:p w14:paraId="610646DA" w14:textId="746EF3E8" w:rsidR="00253578" w:rsidRDefault="00253578" w:rsidP="00626C46">
      <w:pPr>
        <w:pStyle w:val="BTCbulletsCTB"/>
        <w:numPr>
          <w:ilvl w:val="0"/>
          <w:numId w:val="39"/>
        </w:numPr>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R</w:t>
      </w:r>
      <w:r w:rsidRPr="00D14EA3">
        <w:rPr>
          <w:rFonts w:ascii="Georgia" w:eastAsia="Calibri" w:hAnsi="Georgia"/>
          <w:bCs w:val="0"/>
          <w:color w:val="585756"/>
          <w:sz w:val="21"/>
          <w:szCs w:val="22"/>
          <w:lang w:val="fr-BE" w:eastAsia="en-US"/>
        </w:rPr>
        <w:t>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w:t>
      </w:r>
      <w:r w:rsidR="00972DA6">
        <w:rPr>
          <w:rFonts w:ascii="Georgia" w:eastAsia="Calibri" w:hAnsi="Georgia"/>
          <w:bCs w:val="0"/>
          <w:color w:val="585756"/>
          <w:sz w:val="21"/>
          <w:szCs w:val="22"/>
          <w:lang w:val="fr-BE" w:eastAsia="en-US"/>
        </w:rPr>
        <w:t> ;</w:t>
      </w:r>
    </w:p>
    <w:p w14:paraId="48D90458" w14:textId="734A5DFC" w:rsidR="00253578" w:rsidRDefault="00253578" w:rsidP="00626C46">
      <w:pPr>
        <w:pStyle w:val="BTCbulletsCTB"/>
        <w:numPr>
          <w:ilvl w:val="0"/>
          <w:numId w:val="39"/>
        </w:numPr>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69E52677" w14:textId="72F8E233" w:rsidR="2FB36B05" w:rsidRPr="00BD5B6D" w:rsidRDefault="5C4B9AA5" w:rsidP="2FB36B05">
      <w:pPr>
        <w:pStyle w:val="BTCbulletsCTB"/>
        <w:rPr>
          <w:lang w:val="fr-BE"/>
        </w:rPr>
      </w:pPr>
      <w:r w:rsidRPr="2FB36B05">
        <w:rPr>
          <w:rFonts w:ascii="Georgia" w:eastAsia="Calibri" w:hAnsi="Georgia"/>
          <w:color w:val="585756"/>
          <w:sz w:val="21"/>
          <w:szCs w:val="21"/>
          <w:lang w:val="fr-BE" w:eastAsia="en-US"/>
        </w:rPr>
        <w:t xml:space="preserve">Toute la réglementation belge sur les marchés publics peut être consultée sur www.publicprocurement.be, le code éthique et les politiques de Enabel mentionnées ci-dessus sur le site web de Enabel, ou </w:t>
      </w:r>
      <w:hyperlink r:id="rId22">
        <w:r w:rsidRPr="2FB36B05">
          <w:rPr>
            <w:rStyle w:val="Lienhypertexte"/>
            <w:rFonts w:ascii="Georgia" w:eastAsia="Calibri" w:hAnsi="Georgia"/>
            <w:color w:val="585756"/>
            <w:sz w:val="21"/>
            <w:szCs w:val="21"/>
            <w:lang w:val="fr-BE" w:eastAsia="en-US"/>
          </w:rPr>
          <w:t>https://www.enabel.be/fr/content/lethique-enabel</w:t>
        </w:r>
      </w:hyperlink>
      <w:r w:rsidRPr="2FB36B05">
        <w:rPr>
          <w:rFonts w:ascii="Georgia" w:eastAsia="Calibri" w:hAnsi="Georgia"/>
          <w:color w:val="585756"/>
          <w:sz w:val="21"/>
          <w:szCs w:val="21"/>
          <w:lang w:val="fr-BE" w:eastAsia="en-US"/>
        </w:rPr>
        <w:t>.</w:t>
      </w:r>
    </w:p>
    <w:p w14:paraId="64333E60" w14:textId="77777777" w:rsidR="00C06A66" w:rsidRPr="0023133B" w:rsidRDefault="00C06A66" w:rsidP="00C06A66">
      <w:pPr>
        <w:pStyle w:val="Titre3"/>
        <w:tabs>
          <w:tab w:val="num" w:pos="1170"/>
        </w:tabs>
        <w:rPr>
          <w:lang w:val="fr-BE"/>
        </w:rPr>
      </w:pPr>
      <w:bookmarkStart w:id="21" w:name="_Toc183158490"/>
      <w:r w:rsidRPr="2FB36B05">
        <w:rPr>
          <w:lang w:val="fr-BE"/>
        </w:rPr>
        <w:t>Définitions</w:t>
      </w:r>
      <w:bookmarkEnd w:id="20"/>
      <w:bookmarkEnd w:id="21"/>
    </w:p>
    <w:p w14:paraId="4389260C" w14:textId="77777777" w:rsidR="00C06A66" w:rsidRPr="00961A35" w:rsidRDefault="00C06A66" w:rsidP="00C06A66">
      <w:pPr>
        <w:pStyle w:val="BTCbulletsCTB"/>
        <w:tabs>
          <w:tab w:val="clear" w:pos="360"/>
          <w:tab w:val="left" w:pos="0"/>
        </w:tabs>
        <w:rPr>
          <w:rFonts w:ascii="Georgia" w:eastAsia="Calibri" w:hAnsi="Georgia"/>
          <w:bCs w:val="0"/>
          <w:color w:val="585756"/>
          <w:sz w:val="21"/>
          <w:szCs w:val="22"/>
          <w:lang w:val="fr-BE" w:eastAsia="en-US"/>
        </w:rPr>
      </w:pPr>
      <w:r w:rsidRPr="00961A35">
        <w:rPr>
          <w:rFonts w:ascii="Georgia" w:eastAsia="Calibri" w:hAnsi="Georgia"/>
          <w:bCs w:val="0"/>
          <w:color w:val="585756"/>
          <w:sz w:val="21"/>
          <w:szCs w:val="22"/>
          <w:lang w:val="fr-BE" w:eastAsia="en-US"/>
        </w:rPr>
        <w:t>Dans le cadre de ce marché, il faut comprendre par :</w:t>
      </w:r>
    </w:p>
    <w:p w14:paraId="7F85723F" w14:textId="22086EE1"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 xml:space="preserve">Le </w:t>
      </w:r>
      <w:r w:rsidR="000E3FF2">
        <w:rPr>
          <w:rFonts w:ascii="Georgia" w:eastAsia="Calibri" w:hAnsi="Georgia"/>
          <w:bCs w:val="0"/>
          <w:color w:val="585756"/>
          <w:sz w:val="21"/>
          <w:szCs w:val="22"/>
          <w:u w:val="single"/>
          <w:lang w:val="fr-BE" w:eastAsia="en-US"/>
        </w:rPr>
        <w:t>candidat</w:t>
      </w:r>
      <w:r w:rsidRPr="00803907">
        <w:rPr>
          <w:rFonts w:ascii="Georgia" w:eastAsia="Calibri" w:hAnsi="Georgia"/>
          <w:bCs w:val="0"/>
          <w:color w:val="585756"/>
          <w:sz w:val="21"/>
          <w:szCs w:val="22"/>
          <w:lang w:val="fr-BE" w:eastAsia="en-US"/>
        </w:rPr>
        <w:t xml:space="preserve"> : la personne physique (m/f) ou morale qui introduit une </w:t>
      </w:r>
      <w:r w:rsidR="0023167D">
        <w:rPr>
          <w:rFonts w:ascii="Georgia" w:eastAsia="Calibri" w:hAnsi="Georgia"/>
          <w:bCs w:val="0"/>
          <w:color w:val="585756"/>
          <w:sz w:val="21"/>
          <w:szCs w:val="22"/>
          <w:lang w:val="fr-BE" w:eastAsia="en-US"/>
        </w:rPr>
        <w:t>demande de participation</w:t>
      </w:r>
      <w:r w:rsidRPr="00803907">
        <w:rPr>
          <w:rFonts w:ascii="Georgia" w:eastAsia="Calibri" w:hAnsi="Georgia"/>
          <w:bCs w:val="0"/>
          <w:color w:val="585756"/>
          <w:sz w:val="21"/>
          <w:szCs w:val="22"/>
          <w:lang w:val="fr-BE" w:eastAsia="en-US"/>
        </w:rPr>
        <w:t> ;</w:t>
      </w:r>
    </w:p>
    <w:p w14:paraId="3D7CDD90" w14:textId="66CFDCCD"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L’adjudicataire / l’entrepreneur</w:t>
      </w:r>
      <w:r w:rsidRPr="00803907">
        <w:rPr>
          <w:rFonts w:ascii="Georgia" w:eastAsia="Calibri" w:hAnsi="Georgia"/>
          <w:bCs w:val="0"/>
          <w:color w:val="585756"/>
          <w:sz w:val="21"/>
          <w:szCs w:val="22"/>
          <w:lang w:val="fr-BE" w:eastAsia="en-US"/>
        </w:rPr>
        <w:t xml:space="preserve"> : le </w:t>
      </w:r>
      <w:r w:rsidR="000E3FF2">
        <w:rPr>
          <w:rFonts w:ascii="Georgia" w:eastAsia="Calibri" w:hAnsi="Georgia"/>
          <w:bCs w:val="0"/>
          <w:color w:val="585756"/>
          <w:sz w:val="21"/>
          <w:szCs w:val="22"/>
          <w:lang w:val="fr-BE" w:eastAsia="en-US"/>
        </w:rPr>
        <w:t>candidat</w:t>
      </w:r>
      <w:r w:rsidRPr="00803907">
        <w:rPr>
          <w:rFonts w:ascii="Georgia" w:eastAsia="Calibri" w:hAnsi="Georgia"/>
          <w:bCs w:val="0"/>
          <w:color w:val="585756"/>
          <w:sz w:val="21"/>
          <w:szCs w:val="22"/>
          <w:lang w:val="fr-BE" w:eastAsia="en-US"/>
        </w:rPr>
        <w:t xml:space="preserve"> à qui le marché est attribué ;</w:t>
      </w:r>
    </w:p>
    <w:p w14:paraId="7A4CAEC2" w14:textId="416D864B" w:rsidR="00C06A66" w:rsidRPr="00803907" w:rsidRDefault="00C06A66" w:rsidP="00094272">
      <w:pPr>
        <w:pStyle w:val="BTCbulletsCTB"/>
        <w:tabs>
          <w:tab w:val="clear" w:pos="360"/>
          <w:tab w:val="left" w:pos="0"/>
        </w:tabs>
        <w:rPr>
          <w:rFonts w:ascii="Georgia" w:eastAsia="Calibri" w:hAnsi="Georgia"/>
          <w:bCs w:val="0"/>
          <w:color w:val="585756"/>
          <w:sz w:val="21"/>
          <w:szCs w:val="22"/>
          <w:lang w:val="fr-BE" w:eastAsia="en-US"/>
        </w:rPr>
      </w:pPr>
      <w:r w:rsidRPr="00C15AFB">
        <w:rPr>
          <w:rFonts w:ascii="Georgia" w:eastAsia="Calibri" w:hAnsi="Georgia"/>
          <w:bCs w:val="0"/>
          <w:color w:val="585756"/>
          <w:sz w:val="21"/>
          <w:szCs w:val="22"/>
          <w:u w:val="single"/>
          <w:lang w:val="fr-BE" w:eastAsia="en-US"/>
        </w:rPr>
        <w:t>Le pouvoir adjudicateur</w:t>
      </w:r>
      <w:r w:rsidRPr="00803907">
        <w:rPr>
          <w:rFonts w:ascii="Georgia" w:eastAsia="Calibri" w:hAnsi="Georgia"/>
          <w:bCs w:val="0"/>
          <w:color w:val="585756"/>
          <w:sz w:val="21"/>
          <w:szCs w:val="22"/>
          <w:lang w:val="fr-BE" w:eastAsia="en-US"/>
        </w:rPr>
        <w:t xml:space="preserve"> : </w:t>
      </w:r>
      <w:r>
        <w:rPr>
          <w:rFonts w:ascii="Georgia" w:eastAsia="Calibri" w:hAnsi="Georgia"/>
          <w:bCs w:val="0"/>
          <w:color w:val="585756"/>
          <w:sz w:val="21"/>
          <w:szCs w:val="22"/>
          <w:lang w:val="fr-BE" w:eastAsia="en-US"/>
        </w:rPr>
        <w:t>Enabel</w:t>
      </w:r>
      <w:r w:rsidRPr="00803907">
        <w:rPr>
          <w:rFonts w:ascii="Georgia" w:eastAsia="Calibri" w:hAnsi="Georgia"/>
          <w:bCs w:val="0"/>
          <w:color w:val="585756"/>
          <w:sz w:val="21"/>
          <w:szCs w:val="22"/>
          <w:lang w:val="fr-BE" w:eastAsia="en-US"/>
        </w:rPr>
        <w:t>, représentée par le Représentant résident d</w:t>
      </w:r>
      <w:r w:rsidR="00EA39A1">
        <w:rPr>
          <w:rFonts w:ascii="Georgia" w:eastAsia="Calibri" w:hAnsi="Georgia"/>
          <w:bCs w:val="0"/>
          <w:color w:val="585756"/>
          <w:sz w:val="21"/>
          <w:szCs w:val="22"/>
          <w:lang w:val="fr-BE" w:eastAsia="en-US"/>
        </w:rPr>
        <w:t xml:space="preserve">’Enabel en République Démocratique </w:t>
      </w:r>
      <w:r w:rsidR="0043188B">
        <w:rPr>
          <w:rFonts w:ascii="Georgia" w:eastAsia="Calibri" w:hAnsi="Georgia"/>
          <w:bCs w:val="0"/>
          <w:color w:val="585756"/>
          <w:sz w:val="21"/>
          <w:szCs w:val="22"/>
          <w:lang w:val="fr-BE" w:eastAsia="en-US"/>
        </w:rPr>
        <w:t>du Congo</w:t>
      </w:r>
      <w:r w:rsidR="00EA39A1">
        <w:rPr>
          <w:rFonts w:ascii="Georgia" w:eastAsia="Calibri" w:hAnsi="Georgia"/>
          <w:bCs w:val="0"/>
          <w:color w:val="585756"/>
          <w:sz w:val="21"/>
          <w:szCs w:val="22"/>
          <w:lang w:val="fr-BE" w:eastAsia="en-US"/>
        </w:rPr>
        <w:t xml:space="preserve"> ; </w:t>
      </w:r>
    </w:p>
    <w:p w14:paraId="6AD93352" w14:textId="48B9E0CE" w:rsidR="00C06A66" w:rsidRPr="00803907" w:rsidRDefault="00C06A66" w:rsidP="00094272">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w:t>
      </w:r>
      <w:r w:rsidR="001A56AD">
        <w:rPr>
          <w:rFonts w:ascii="Georgia" w:eastAsia="Calibri" w:hAnsi="Georgia"/>
          <w:bCs w:val="0"/>
          <w:color w:val="585756"/>
          <w:sz w:val="21"/>
          <w:szCs w:val="22"/>
          <w:u w:val="single"/>
          <w:lang w:val="fr-BE" w:eastAsia="en-US"/>
        </w:rPr>
        <w:t>offre</w:t>
      </w:r>
      <w:r w:rsidRPr="00803907">
        <w:rPr>
          <w:rFonts w:ascii="Georgia" w:eastAsia="Calibri" w:hAnsi="Georgia"/>
          <w:bCs w:val="0"/>
          <w:color w:val="585756"/>
          <w:sz w:val="21"/>
          <w:szCs w:val="22"/>
          <w:lang w:val="fr-BE" w:eastAsia="en-US"/>
        </w:rPr>
        <w:t xml:space="preserve"> : l’engagement du </w:t>
      </w:r>
      <w:r w:rsidR="000E3FF2">
        <w:rPr>
          <w:rFonts w:ascii="Georgia" w:eastAsia="Calibri" w:hAnsi="Georgia"/>
          <w:bCs w:val="0"/>
          <w:color w:val="585756"/>
          <w:sz w:val="21"/>
          <w:szCs w:val="22"/>
          <w:lang w:val="fr-BE" w:eastAsia="en-US"/>
        </w:rPr>
        <w:t>candidat</w:t>
      </w:r>
      <w:r w:rsidRPr="00803907">
        <w:rPr>
          <w:rFonts w:ascii="Georgia" w:eastAsia="Calibri" w:hAnsi="Georgia"/>
          <w:bCs w:val="0"/>
          <w:color w:val="585756"/>
          <w:sz w:val="21"/>
          <w:szCs w:val="22"/>
          <w:lang w:val="fr-BE" w:eastAsia="en-US"/>
        </w:rPr>
        <w:t xml:space="preserve"> d’exécuter le marché aux conditions qu’il présente</w:t>
      </w:r>
      <w:r w:rsidR="00A71C1D">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A défaut d’indication dans le cahier spécial des charges et réglementation applicable, tous les jours s’entendent comme des jours calendrier ;</w:t>
      </w:r>
    </w:p>
    <w:p w14:paraId="2992D1E4" w14:textId="1CD559FF" w:rsidR="00C06A66" w:rsidRPr="00803907" w:rsidRDefault="00C06A66" w:rsidP="00094272">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Documents du marché</w:t>
      </w:r>
      <w:r w:rsidRPr="00803907">
        <w:rPr>
          <w:rFonts w:ascii="Georgia" w:eastAsia="Calibri" w:hAnsi="Georgia"/>
          <w:bCs w:val="0"/>
          <w:color w:val="585756"/>
          <w:sz w:val="21"/>
          <w:szCs w:val="22"/>
          <w:lang w:val="fr-BE" w:eastAsia="en-US"/>
        </w:rPr>
        <w:t xml:space="preserve"> : </w:t>
      </w:r>
      <w:r w:rsidR="00A459FE">
        <w:rPr>
          <w:rFonts w:ascii="Georgia" w:eastAsia="Calibri" w:hAnsi="Georgia"/>
          <w:bCs w:val="0"/>
          <w:color w:val="585756"/>
          <w:sz w:val="21"/>
          <w:szCs w:val="22"/>
          <w:lang w:val="fr-BE" w:eastAsia="en-US"/>
        </w:rPr>
        <w:t>l’a</w:t>
      </w:r>
      <w:r w:rsidRPr="00803907">
        <w:rPr>
          <w:rFonts w:ascii="Georgia" w:eastAsia="Calibri" w:hAnsi="Georgia"/>
          <w:bCs w:val="0"/>
          <w:color w:val="585756"/>
          <w:sz w:val="21"/>
          <w:szCs w:val="22"/>
          <w:lang w:val="fr-BE" w:eastAsia="en-US"/>
        </w:rPr>
        <w:t>vis de marché</w:t>
      </w:r>
      <w:r w:rsidR="00A459FE">
        <w:rPr>
          <w:rFonts w:ascii="Georgia" w:eastAsia="Calibri" w:hAnsi="Georgia"/>
          <w:bCs w:val="0"/>
          <w:color w:val="585756"/>
          <w:sz w:val="21"/>
          <w:szCs w:val="22"/>
          <w:lang w:val="fr-BE" w:eastAsia="en-US"/>
        </w:rPr>
        <w:t>, le présent guide de sélection</w:t>
      </w:r>
      <w:r w:rsidR="007D5B30">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 xml:space="preserve">et cahier spécial des charges, y inclus les annexes et les </w:t>
      </w:r>
      <w:r w:rsidRPr="00A459FE">
        <w:rPr>
          <w:rFonts w:ascii="Georgia" w:eastAsia="Calibri" w:hAnsi="Georgia"/>
          <w:bCs w:val="0"/>
          <w:color w:val="585756"/>
          <w:sz w:val="21"/>
          <w:szCs w:val="22"/>
          <w:lang w:val="fr-BE" w:eastAsia="en-US"/>
        </w:rPr>
        <w:t xml:space="preserve">documents </w:t>
      </w:r>
      <w:r w:rsidR="00A459FE" w:rsidRPr="00A459FE">
        <w:rPr>
          <w:rFonts w:ascii="Georgia" w:eastAsia="Calibri" w:hAnsi="Georgia"/>
          <w:bCs w:val="0"/>
          <w:color w:val="585756"/>
          <w:sz w:val="21"/>
          <w:szCs w:val="22"/>
          <w:lang w:val="fr-BE" w:eastAsia="en-US"/>
        </w:rPr>
        <w:t xml:space="preserve">auxquels fait référence </w:t>
      </w:r>
      <w:r w:rsidR="003B1097" w:rsidRPr="00A459FE">
        <w:rPr>
          <w:rFonts w:ascii="Georgia" w:eastAsia="Calibri" w:hAnsi="Georgia"/>
          <w:bCs w:val="0"/>
          <w:color w:val="585756"/>
          <w:sz w:val="21"/>
          <w:szCs w:val="22"/>
          <w:lang w:val="fr-BE" w:eastAsia="en-US"/>
        </w:rPr>
        <w:t>le pouvoir adjudicateur</w:t>
      </w:r>
      <w:r w:rsidRPr="00A459FE">
        <w:rPr>
          <w:rFonts w:ascii="Georgia" w:eastAsia="Calibri" w:hAnsi="Georgia"/>
          <w:bCs w:val="0"/>
          <w:color w:val="585756"/>
          <w:sz w:val="21"/>
          <w:szCs w:val="22"/>
          <w:lang w:val="fr-BE" w:eastAsia="en-US"/>
        </w:rPr>
        <w:t> ;</w:t>
      </w:r>
    </w:p>
    <w:p w14:paraId="008AF079" w14:textId="77777777"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Spécifications techniques</w:t>
      </w:r>
      <w:r w:rsidRPr="00803907">
        <w:rPr>
          <w:rFonts w:ascii="Georgia" w:eastAsia="Calibri" w:hAnsi="Georgia"/>
          <w:bCs w:val="0"/>
          <w:color w:val="585756"/>
          <w:sz w:val="21"/>
          <w:szCs w:val="22"/>
          <w:lang w:val="fr-BE" w:eastAsia="en-US"/>
        </w:rPr>
        <w:t> : une spécification figurant dans un document définissant les caractéristiques requises d’un produit ou d’un service, telles que les niveaux de qualité, les niveaux de la performance environnementale, la conception pour tous les usages, y compris l’accès aux personnes handicapées, et l’évaluation de la conformité, de la propriété d’emploi, de l’utilisation du produit, sa sécurité ou ses dimensions, y compris les prescriptions applicables au produit en ce qui concerne la dénomination de vente, la terminologie, les symboles, les essais et méthodes d’essais, l’emballage, le marquage et l’étiquetage, les instructions d’utilisation, les processus et méthodes de production, ainsi que les procédures d’évaluation de la conformité;</w:t>
      </w:r>
    </w:p>
    <w:p w14:paraId="6D3800DC" w14:textId="6A730C4E"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Variante</w:t>
      </w:r>
      <w:r w:rsidRPr="00803907">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0E3FF2">
        <w:rPr>
          <w:rFonts w:ascii="Georgia" w:eastAsia="Calibri" w:hAnsi="Georgia"/>
          <w:bCs w:val="0"/>
          <w:color w:val="585756"/>
          <w:sz w:val="21"/>
          <w:szCs w:val="22"/>
          <w:lang w:val="fr-BE" w:eastAsia="en-US"/>
        </w:rPr>
        <w:t>candidat</w:t>
      </w:r>
      <w:r w:rsidR="00A71C1D" w:rsidRPr="00803907">
        <w:rPr>
          <w:rFonts w:ascii="Georgia" w:eastAsia="Calibri" w:hAnsi="Georgia"/>
          <w:bCs w:val="0"/>
          <w:color w:val="585756"/>
          <w:sz w:val="21"/>
          <w:szCs w:val="22"/>
          <w:lang w:val="fr-BE" w:eastAsia="en-US"/>
        </w:rPr>
        <w:t xml:space="preserve"> ;</w:t>
      </w:r>
    </w:p>
    <w:p w14:paraId="1885ECE4" w14:textId="111A0D78"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lastRenderedPageBreak/>
        <w:t>Option</w:t>
      </w:r>
      <w:r w:rsidRPr="00803907">
        <w:rPr>
          <w:rFonts w:ascii="Georgia" w:eastAsia="Calibri" w:hAnsi="Georgia"/>
          <w:bCs w:val="0"/>
          <w:color w:val="585756"/>
          <w:sz w:val="21"/>
          <w:szCs w:val="22"/>
          <w:lang w:val="fr-BE" w:eastAsia="en-US"/>
        </w:rPr>
        <w:t xml:space="preserve"> : un élément accessoire et non strictement nécessaire à l’exécution du marché, qui est introduit soit à la demande du pouvoir adjudicateur, soit à l’initiative du </w:t>
      </w:r>
      <w:r w:rsidR="000E3FF2">
        <w:rPr>
          <w:rFonts w:ascii="Georgia" w:eastAsia="Calibri" w:hAnsi="Georgia"/>
          <w:bCs w:val="0"/>
          <w:color w:val="585756"/>
          <w:sz w:val="21"/>
          <w:szCs w:val="22"/>
          <w:lang w:val="fr-BE" w:eastAsia="en-US"/>
        </w:rPr>
        <w:t>candidat</w:t>
      </w:r>
      <w:r w:rsidR="00A71C1D" w:rsidRPr="00803907">
        <w:rPr>
          <w:rFonts w:ascii="Georgia" w:eastAsia="Calibri" w:hAnsi="Georgia"/>
          <w:bCs w:val="0"/>
          <w:color w:val="585756"/>
          <w:sz w:val="21"/>
          <w:szCs w:val="22"/>
          <w:lang w:val="fr-BE" w:eastAsia="en-US"/>
        </w:rPr>
        <w:t xml:space="preserve"> ;</w:t>
      </w:r>
    </w:p>
    <w:p w14:paraId="64DD944F" w14:textId="27FBE47C"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Métré récapitulatif</w:t>
      </w:r>
      <w:r w:rsidRPr="00803907">
        <w:rPr>
          <w:rFonts w:ascii="Georgia" w:eastAsia="Calibri" w:hAnsi="Georgia"/>
          <w:bCs w:val="0"/>
          <w:color w:val="585756"/>
          <w:sz w:val="21"/>
          <w:szCs w:val="22"/>
          <w:lang w:val="fr-BE" w:eastAsia="en-US"/>
        </w:rPr>
        <w:t xml:space="preserve"> : dans un marché de travaux, le document du marché qui fractionne les prestations en postes différents et précise pour chacun d’eux la quantité ou le mode de détermination du </w:t>
      </w:r>
      <w:r w:rsidR="00A71C1D" w:rsidRPr="00803907">
        <w:rPr>
          <w:rFonts w:ascii="Georgia" w:eastAsia="Calibri" w:hAnsi="Georgia"/>
          <w:bCs w:val="0"/>
          <w:color w:val="585756"/>
          <w:sz w:val="21"/>
          <w:szCs w:val="22"/>
          <w:lang w:val="fr-BE" w:eastAsia="en-US"/>
        </w:rPr>
        <w:t>prix ;</w:t>
      </w:r>
    </w:p>
    <w:p w14:paraId="238F7E5B" w14:textId="56883EC6"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 xml:space="preserve">Les règles générales d’exécution </w:t>
      </w:r>
      <w:r w:rsidR="00A71C1D" w:rsidRPr="00803907">
        <w:rPr>
          <w:rFonts w:ascii="Georgia" w:eastAsia="Calibri" w:hAnsi="Georgia"/>
          <w:bCs w:val="0"/>
          <w:color w:val="585756"/>
          <w:sz w:val="21"/>
          <w:szCs w:val="22"/>
          <w:u w:val="single"/>
          <w:lang w:val="fr-BE" w:eastAsia="en-US"/>
        </w:rPr>
        <w:t>RGE</w:t>
      </w:r>
      <w:r w:rsidR="00A71C1D" w:rsidRPr="00803907">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travaux publics ;</w:t>
      </w:r>
    </w:p>
    <w:p w14:paraId="52EF32DD" w14:textId="77777777" w:rsidR="00C06A66" w:rsidRPr="00803907" w:rsidRDefault="00C06A66" w:rsidP="00692885">
      <w:pPr>
        <w:pStyle w:val="BTCbulletsCTB"/>
        <w:tabs>
          <w:tab w:val="clear" w:pos="360"/>
          <w:tab w:val="left" w:pos="0"/>
          <w:tab w:val="left" w:pos="426"/>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cahier spécial des charges (CSC)</w:t>
      </w:r>
      <w:r w:rsidRPr="00803907">
        <w:rPr>
          <w:rFonts w:ascii="Georgia" w:eastAsia="Calibri" w:hAnsi="Georgia"/>
          <w:bCs w:val="0"/>
          <w:color w:val="585756"/>
          <w:sz w:val="21"/>
          <w:szCs w:val="22"/>
          <w:lang w:val="fr-BE" w:eastAsia="en-US"/>
        </w:rPr>
        <w:t> : le présent document ainsi que toutes ses annexes et documents auxquels il fait référence ;</w:t>
      </w:r>
    </w:p>
    <w:p w14:paraId="3D7F1EE7" w14:textId="77777777"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La pratique de corruption</w:t>
      </w:r>
      <w:r w:rsidRPr="00803907">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0D15CDB"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litige</w:t>
      </w:r>
      <w:r w:rsidRPr="00803907">
        <w:rPr>
          <w:rFonts w:ascii="Georgia" w:eastAsia="Calibri" w:hAnsi="Georgia"/>
          <w:bCs w:val="0"/>
          <w:color w:val="585756"/>
          <w:sz w:val="21"/>
          <w:szCs w:val="22"/>
          <w:lang w:val="fr-BE" w:eastAsia="en-US"/>
        </w:rPr>
        <w:t> : l’action en justice.</w:t>
      </w:r>
    </w:p>
    <w:p w14:paraId="3026AA35" w14:textId="609AFC6E" w:rsidR="003B3743" w:rsidRPr="00D14EA3" w:rsidRDefault="003B3743" w:rsidP="00A71C1D">
      <w:pPr>
        <w:pStyle w:val="BTCbulletsCTB"/>
        <w:rPr>
          <w:rFonts w:ascii="Georgia" w:eastAsia="Calibri" w:hAnsi="Georgia"/>
          <w:bCs w:val="0"/>
          <w:color w:val="585756"/>
          <w:sz w:val="21"/>
          <w:szCs w:val="22"/>
          <w:lang w:val="fr-BE" w:eastAsia="en-US"/>
        </w:rPr>
      </w:pPr>
      <w:bookmarkStart w:id="22" w:name="_Toc257039817"/>
      <w:r w:rsidRPr="001478F6">
        <w:rPr>
          <w:rFonts w:ascii="Georgia" w:eastAsia="Calibri" w:hAnsi="Georgia"/>
          <w:bCs w:val="0"/>
          <w:color w:val="585756"/>
          <w:sz w:val="21"/>
          <w:szCs w:val="22"/>
          <w:u w:val="single"/>
          <w:lang w:val="fr-BE" w:eastAsia="en-US"/>
        </w:rPr>
        <w:t>Sous-traitant au sens de la règlementation relative aux marchés publics :</w:t>
      </w:r>
      <w:r w:rsidRPr="00D14EA3">
        <w:rPr>
          <w:rFonts w:ascii="Georgia" w:eastAsia="Calibri" w:hAnsi="Georgia"/>
          <w:bCs w:val="0"/>
          <w:color w:val="585756"/>
          <w:sz w:val="21"/>
          <w:szCs w:val="22"/>
          <w:lang w:val="fr-BE" w:eastAsia="en-US"/>
        </w:rPr>
        <w:t xml:space="preserve"> l’opérateur économique proposé par un</w:t>
      </w:r>
      <w:r w:rsidR="00C65E6E">
        <w:rPr>
          <w:rFonts w:ascii="Georgia" w:eastAsia="Calibri" w:hAnsi="Georgia"/>
          <w:bCs w:val="0"/>
          <w:color w:val="585756"/>
          <w:sz w:val="21"/>
          <w:szCs w:val="22"/>
          <w:lang w:val="fr-BE" w:eastAsia="en-US"/>
        </w:rPr>
        <w:t xml:space="preserve"> candidat, un</w:t>
      </w:r>
      <w:r w:rsidRPr="00D14EA3">
        <w:rPr>
          <w:rFonts w:ascii="Georgia" w:eastAsia="Calibri" w:hAnsi="Georgia"/>
          <w:bCs w:val="0"/>
          <w:color w:val="585756"/>
          <w:sz w:val="21"/>
          <w:szCs w:val="22"/>
          <w:lang w:val="fr-BE" w:eastAsia="en-US"/>
        </w:rPr>
        <w:t xml:space="preserve"> </w:t>
      </w:r>
      <w:r w:rsidR="000E3FF2">
        <w:rPr>
          <w:rFonts w:ascii="Georgia" w:eastAsia="Calibri" w:hAnsi="Georgia"/>
          <w:bCs w:val="0"/>
          <w:color w:val="585756"/>
          <w:sz w:val="21"/>
          <w:szCs w:val="22"/>
          <w:lang w:val="fr-BE" w:eastAsia="en-US"/>
        </w:rPr>
        <w:t>candidat</w:t>
      </w:r>
      <w:r w:rsidRPr="00D14EA3">
        <w:rPr>
          <w:rFonts w:ascii="Georgia" w:eastAsia="Calibri" w:hAnsi="Georgia"/>
          <w:bCs w:val="0"/>
          <w:color w:val="585756"/>
          <w:sz w:val="21"/>
          <w:szCs w:val="22"/>
          <w:lang w:val="fr-BE" w:eastAsia="en-US"/>
        </w:rPr>
        <w:t xml:space="preserve"> ou un adjudicataire pour exécuter une partie du marché. </w:t>
      </w:r>
    </w:p>
    <w:p w14:paraId="565C8D2B" w14:textId="77777777" w:rsidR="003B3743" w:rsidRPr="00D14EA3" w:rsidRDefault="003B3743" w:rsidP="00A71C1D">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37A08343" w14:textId="77777777" w:rsidR="003B3743" w:rsidRPr="00D14EA3" w:rsidRDefault="003B3743" w:rsidP="00A71C1D">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23D8769C" w14:textId="77777777" w:rsidR="003B3743" w:rsidRPr="00D14EA3" w:rsidRDefault="003B3743" w:rsidP="00A71C1D">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76825EE9" w14:textId="5FCD1D8D" w:rsidR="00C06A66" w:rsidRPr="005A509A" w:rsidRDefault="003B3743" w:rsidP="005A509A">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bookmarkEnd w:id="22"/>
    </w:p>
    <w:p w14:paraId="1F477419" w14:textId="77777777" w:rsidR="004571D4" w:rsidRDefault="00C06A66" w:rsidP="00EC6921">
      <w:bookmarkStart w:id="23" w:name="_Toc257039820"/>
      <w:r>
        <w:br w:type="page"/>
      </w:r>
    </w:p>
    <w:p w14:paraId="3CE83C12" w14:textId="2F8981DF" w:rsidR="004571D4" w:rsidRPr="004571D4" w:rsidRDefault="007D1500" w:rsidP="007D1500">
      <w:pPr>
        <w:pStyle w:val="Titre1"/>
      </w:pPr>
      <w:bookmarkStart w:id="24" w:name="_Toc183158491"/>
      <w:r>
        <w:lastRenderedPageBreak/>
        <w:t>Guide de sélection</w:t>
      </w:r>
      <w:bookmarkEnd w:id="24"/>
    </w:p>
    <w:p w14:paraId="028004DD" w14:textId="68339E29" w:rsidR="00C06A66" w:rsidRDefault="00C06A66" w:rsidP="00C06A66">
      <w:pPr>
        <w:pStyle w:val="Titre2"/>
      </w:pPr>
      <w:bookmarkStart w:id="25" w:name="_Toc183158492"/>
      <w:r w:rsidRPr="00AE78C4">
        <w:rPr>
          <w:bCs/>
          <w:iCs/>
        </w:rPr>
        <w:t>Objet et portée du marché</w:t>
      </w:r>
      <w:bookmarkEnd w:id="23"/>
      <w:bookmarkEnd w:id="25"/>
    </w:p>
    <w:p w14:paraId="04473B46" w14:textId="1BD8BA73" w:rsidR="00C06A66" w:rsidRPr="0023133B" w:rsidRDefault="00926F54" w:rsidP="00C06A66">
      <w:pPr>
        <w:pStyle w:val="Titre3"/>
        <w:rPr>
          <w:lang w:val="fr-BE"/>
        </w:rPr>
      </w:pPr>
      <w:bookmarkStart w:id="26" w:name="_Toc257039821"/>
      <w:bookmarkStart w:id="27" w:name="_Toc183158493"/>
      <w:r>
        <w:rPr>
          <w:lang w:val="fr-BE"/>
        </w:rPr>
        <w:t xml:space="preserve">Description </w:t>
      </w:r>
      <w:r w:rsidR="00C06A66" w:rsidRPr="0023133B">
        <w:rPr>
          <w:lang w:val="fr-BE"/>
        </w:rPr>
        <w:t>du marché</w:t>
      </w:r>
      <w:bookmarkEnd w:id="26"/>
      <w:bookmarkEnd w:id="27"/>
    </w:p>
    <w:p w14:paraId="4DBACC2D" w14:textId="70F4BFBE" w:rsidR="00ED0E6D" w:rsidRDefault="00C06A66" w:rsidP="00751975">
      <w:pPr>
        <w:autoSpaceDE w:val="0"/>
        <w:autoSpaceDN w:val="0"/>
        <w:adjustRightInd w:val="0"/>
        <w:rPr>
          <w:rFonts w:eastAsia="Calibri" w:cs="Times New Roman"/>
          <w:color w:val="585756"/>
        </w:rPr>
      </w:pPr>
      <w:bookmarkStart w:id="28" w:name="_Toc257039822"/>
      <w:r w:rsidRPr="00A73241">
        <w:rPr>
          <w:rFonts w:eastAsia="Calibri" w:cs="Times New Roman"/>
          <w:color w:val="585756"/>
        </w:rPr>
        <w:t xml:space="preserve">Le présent marché </w:t>
      </w:r>
      <w:r w:rsidR="003476CD">
        <w:rPr>
          <w:rFonts w:eastAsia="Calibri" w:cs="Times New Roman"/>
          <w:color w:val="585756"/>
        </w:rPr>
        <w:t>a pour objet l</w:t>
      </w:r>
      <w:r w:rsidR="00425D83">
        <w:rPr>
          <w:rFonts w:eastAsia="Calibri" w:cs="Times New Roman"/>
          <w:color w:val="585756"/>
        </w:rPr>
        <w:t>a fourniture, l’adaptat</w:t>
      </w:r>
      <w:r w:rsidR="005A7538">
        <w:rPr>
          <w:rFonts w:eastAsia="Calibri" w:cs="Times New Roman"/>
          <w:color w:val="585756"/>
        </w:rPr>
        <w:t>ion et l’appui à la mise en place d’une solution digitale d’e-sourcing et de gestion des relations avec les fournisseurs d’Enabel</w:t>
      </w:r>
      <w:r w:rsidR="00F31C98">
        <w:rPr>
          <w:rFonts w:eastAsia="Calibri" w:cs="Times New Roman"/>
          <w:color w:val="585756"/>
        </w:rPr>
        <w:t>.</w:t>
      </w:r>
    </w:p>
    <w:p w14:paraId="75F11950" w14:textId="5B9C207A" w:rsidR="00E83E9D" w:rsidRDefault="00E83E9D" w:rsidP="00E83E9D">
      <w:pPr>
        <w:autoSpaceDE w:val="0"/>
        <w:autoSpaceDN w:val="0"/>
        <w:adjustRightInd w:val="0"/>
        <w:rPr>
          <w:rFonts w:eastAsia="Calibri" w:cs="Times New Roman"/>
          <w:color w:val="585756"/>
          <w:lang w:val="fr-FR"/>
        </w:rPr>
      </w:pPr>
      <w:r>
        <w:rPr>
          <w:rFonts w:eastAsia="Calibri" w:cs="Times New Roman"/>
          <w:color w:val="585756"/>
        </w:rPr>
        <w:t xml:space="preserve">Par l’acquisition et la mise en place d’une telle plateforme, Enabel souhaite digitaliser et automatiser le processus </w:t>
      </w:r>
      <w:r w:rsidR="001A7357">
        <w:rPr>
          <w:rFonts w:eastAsia="Calibri" w:cs="Times New Roman"/>
          <w:color w:val="585756"/>
        </w:rPr>
        <w:t xml:space="preserve">de demande de prix – </w:t>
      </w:r>
      <w:r w:rsidR="001A7357" w:rsidRPr="001A7357">
        <w:rPr>
          <w:rFonts w:eastAsia="Calibri" w:cs="Times New Roman"/>
          <w:i/>
          <w:iCs/>
          <w:color w:val="585756"/>
        </w:rPr>
        <w:t xml:space="preserve">request for quotations </w:t>
      </w:r>
      <w:r w:rsidR="001A7357">
        <w:rPr>
          <w:rFonts w:eastAsia="Calibri" w:cs="Times New Roman"/>
          <w:i/>
          <w:iCs/>
          <w:color w:val="585756"/>
        </w:rPr>
        <w:t>« </w:t>
      </w:r>
      <w:r w:rsidR="001A7357" w:rsidRPr="001A7357">
        <w:rPr>
          <w:rFonts w:eastAsia="Calibri" w:cs="Times New Roman"/>
          <w:i/>
          <w:iCs/>
          <w:color w:val="585756"/>
        </w:rPr>
        <w:t>RFQ</w:t>
      </w:r>
      <w:r w:rsidR="001A7357">
        <w:rPr>
          <w:rFonts w:eastAsia="Calibri" w:cs="Times New Roman"/>
          <w:i/>
          <w:iCs/>
          <w:color w:val="585756"/>
        </w:rPr>
        <w:t> »</w:t>
      </w:r>
      <w:r w:rsidR="001A7357" w:rsidRPr="001A7357">
        <w:rPr>
          <w:rFonts w:eastAsia="Calibri" w:cs="Times New Roman"/>
          <w:i/>
          <w:iCs/>
          <w:color w:val="585756"/>
        </w:rPr>
        <w:t xml:space="preserve"> / request for proposals </w:t>
      </w:r>
      <w:r w:rsidR="001A7357">
        <w:rPr>
          <w:rFonts w:eastAsia="Calibri" w:cs="Times New Roman"/>
          <w:i/>
          <w:iCs/>
          <w:color w:val="585756"/>
        </w:rPr>
        <w:t>« </w:t>
      </w:r>
      <w:r w:rsidR="001A7357" w:rsidRPr="001A7357">
        <w:rPr>
          <w:rFonts w:eastAsia="Calibri" w:cs="Times New Roman"/>
          <w:i/>
          <w:iCs/>
          <w:color w:val="585756"/>
        </w:rPr>
        <w:t>RFP</w:t>
      </w:r>
      <w:r w:rsidR="001A7357">
        <w:rPr>
          <w:rFonts w:eastAsia="Calibri" w:cs="Times New Roman"/>
          <w:i/>
          <w:iCs/>
          <w:color w:val="585756"/>
        </w:rPr>
        <w:t> »</w:t>
      </w:r>
      <w:r w:rsidR="001A7357">
        <w:rPr>
          <w:rFonts w:eastAsia="Calibri" w:cs="Times New Roman"/>
          <w:color w:val="585756"/>
        </w:rPr>
        <w:t xml:space="preserve"> -</w:t>
      </w:r>
      <w:r>
        <w:rPr>
          <w:rFonts w:eastAsia="Calibri" w:cs="Times New Roman"/>
          <w:color w:val="585756"/>
        </w:rPr>
        <w:t>, ainsi que l’envoi, la réception et l’analyse des offres, analyse formalisée par un rapport d’évaluation qui serait, de même, généré automatiquement depuis la plateforme</w:t>
      </w:r>
      <w:r w:rsidRPr="00E83E9D">
        <w:rPr>
          <w:rFonts w:eastAsia="Calibri" w:cs="Times New Roman"/>
          <w:color w:val="585756"/>
          <w:lang w:val="fr-FR"/>
        </w:rPr>
        <w:t>.</w:t>
      </w:r>
    </w:p>
    <w:p w14:paraId="5207BD52" w14:textId="77777777" w:rsidR="00E83E9D" w:rsidRDefault="00E83E9D" w:rsidP="00E83E9D">
      <w:pPr>
        <w:autoSpaceDE w:val="0"/>
        <w:autoSpaceDN w:val="0"/>
        <w:adjustRightInd w:val="0"/>
        <w:rPr>
          <w:rFonts w:eastAsia="Calibri" w:cs="Times New Roman"/>
          <w:color w:val="585756"/>
          <w:lang w:val="fr-FR"/>
        </w:rPr>
      </w:pPr>
      <w:r>
        <w:rPr>
          <w:rFonts w:eastAsia="Calibri" w:cs="Times New Roman"/>
          <w:color w:val="585756"/>
          <w:lang w:val="fr-FR"/>
        </w:rPr>
        <w:t>En termes de gestion des relations avec nos fournisseurs (10.000 à l’heure actuelle) Enabel envisage l’intégration des fournisseurs potentiels pour les différentes catégories de produits et services, intégrer les données de base ainsi que certaines données spécifiques (expertise, domaine, performance antérieure) ainsi que permettre une analyse de ses fournisseurs (KYC, AML, etc) et l’obtention d’une note de risque.</w:t>
      </w:r>
    </w:p>
    <w:p w14:paraId="4FEAC5F0" w14:textId="69749660" w:rsidR="00E83E9D" w:rsidRDefault="00E83E9D" w:rsidP="00751975">
      <w:pPr>
        <w:autoSpaceDE w:val="0"/>
        <w:autoSpaceDN w:val="0"/>
        <w:adjustRightInd w:val="0"/>
        <w:rPr>
          <w:rFonts w:eastAsia="Calibri" w:cs="Times New Roman"/>
          <w:color w:val="585756"/>
          <w:lang w:val="fr-FR"/>
        </w:rPr>
      </w:pPr>
      <w:r>
        <w:rPr>
          <w:rFonts w:eastAsia="Calibri" w:cs="Times New Roman"/>
          <w:color w:val="585756"/>
          <w:lang w:val="fr-FR"/>
        </w:rPr>
        <w:t>La plateforme devra permettre aux fournisseurs d’y charger des documents, mettre à jour leurs informations et formuler des retours sur nos processus et la collaboration avec Enabel.</w:t>
      </w:r>
    </w:p>
    <w:p w14:paraId="5CD447E8" w14:textId="32D3A48D" w:rsidR="00804DF1" w:rsidRPr="00804DF1" w:rsidRDefault="00804DF1" w:rsidP="00751975">
      <w:pPr>
        <w:autoSpaceDE w:val="0"/>
        <w:autoSpaceDN w:val="0"/>
        <w:adjustRightInd w:val="0"/>
        <w:rPr>
          <w:rFonts w:eastAsia="Calibri" w:cs="Times New Roman"/>
          <w:color w:val="585756"/>
          <w:lang w:val="fr-FR"/>
        </w:rPr>
      </w:pPr>
      <w:r>
        <w:rPr>
          <w:rFonts w:eastAsia="Calibri" w:cs="Times New Roman"/>
          <w:color w:val="585756"/>
          <w:lang w:val="fr-FR"/>
        </w:rPr>
        <w:t>Les processus de validation internes devront être intégrés tant dans l’e-sourcing que le module de gestion des fournisseurs.</w:t>
      </w:r>
    </w:p>
    <w:p w14:paraId="55C167C4" w14:textId="26A540CC" w:rsidR="00F412BA" w:rsidRPr="007679C3" w:rsidRDefault="00C06A66" w:rsidP="00346D63">
      <w:pPr>
        <w:pStyle w:val="Titre3"/>
        <w:rPr>
          <w:lang w:val="fr-BE"/>
        </w:rPr>
      </w:pPr>
      <w:bookmarkStart w:id="29" w:name="_Toc257039825"/>
      <w:bookmarkStart w:id="30" w:name="_Toc183158494"/>
      <w:bookmarkEnd w:id="28"/>
      <w:r w:rsidRPr="0023133B">
        <w:rPr>
          <w:lang w:val="fr-BE"/>
        </w:rPr>
        <w:t>Durée</w:t>
      </w:r>
      <w:bookmarkEnd w:id="29"/>
      <w:r w:rsidRPr="0023133B">
        <w:rPr>
          <w:lang w:val="fr-BE"/>
        </w:rPr>
        <w:t xml:space="preserve"> du marché</w:t>
      </w:r>
      <w:bookmarkEnd w:id="30"/>
    </w:p>
    <w:p w14:paraId="5E1BCD21" w14:textId="11FA98B7" w:rsidR="00346D63" w:rsidRPr="00346D63" w:rsidRDefault="00346D63" w:rsidP="00346D63">
      <w:pPr>
        <w:pStyle w:val="Corpsdetexte"/>
        <w:rPr>
          <w:rFonts w:ascii="Georgia" w:eastAsia="Calibri" w:hAnsi="Georgia" w:cs="Times New Roman"/>
          <w:color w:val="585756"/>
          <w:kern w:val="0"/>
          <w:sz w:val="21"/>
          <w:szCs w:val="22"/>
          <w:lang w:val="fr-BE"/>
        </w:rPr>
      </w:pPr>
      <w:r w:rsidRPr="00346D63">
        <w:rPr>
          <w:rFonts w:ascii="Georgia" w:eastAsia="Calibri" w:hAnsi="Georgia" w:cs="Times New Roman"/>
          <w:color w:val="585756"/>
          <w:kern w:val="0"/>
          <w:sz w:val="21"/>
          <w:szCs w:val="22"/>
          <w:lang w:val="fr-BE"/>
        </w:rPr>
        <w:t xml:space="preserve">La durée du marché ne se confond pas avec son délai d’exécution. </w:t>
      </w:r>
    </w:p>
    <w:p w14:paraId="4953848A" w14:textId="03E786B9" w:rsidR="00552308" w:rsidRPr="00552308" w:rsidRDefault="00346D63" w:rsidP="0065731C">
      <w:pPr>
        <w:pStyle w:val="Corpsdetexte"/>
        <w:rPr>
          <w:rFonts w:ascii="Georgia" w:eastAsia="Calibri" w:hAnsi="Georgia"/>
          <w:bCs/>
          <w:noProof/>
          <w:color w:val="585756"/>
          <w:kern w:val="1"/>
          <w:sz w:val="21"/>
        </w:rPr>
      </w:pPr>
      <w:r w:rsidRPr="00552308">
        <w:rPr>
          <w:rFonts w:ascii="Georgia" w:eastAsia="Calibri" w:hAnsi="Georgia"/>
          <w:bCs/>
          <w:noProof/>
          <w:color w:val="585756"/>
          <w:kern w:val="1"/>
          <w:sz w:val="21"/>
        </w:rPr>
        <w:t xml:space="preserve">La durée du marché est de </w:t>
      </w:r>
      <w:r w:rsidR="00EF3432" w:rsidRPr="00552308">
        <w:rPr>
          <w:rFonts w:ascii="Georgia" w:eastAsia="Calibri" w:hAnsi="Georgia"/>
          <w:bCs/>
          <w:noProof/>
          <w:color w:val="585756"/>
          <w:kern w:val="1"/>
          <w:sz w:val="21"/>
        </w:rPr>
        <w:t>4</w:t>
      </w:r>
      <w:r w:rsidR="005A7538">
        <w:rPr>
          <w:rFonts w:ascii="Georgia" w:eastAsia="Calibri" w:hAnsi="Georgia"/>
          <w:bCs/>
          <w:noProof/>
          <w:color w:val="585756"/>
          <w:kern w:val="1"/>
          <w:sz w:val="21"/>
        </w:rPr>
        <w:t xml:space="preserve"> </w:t>
      </w:r>
      <w:r w:rsidR="00EF3432" w:rsidRPr="00552308">
        <w:rPr>
          <w:rFonts w:ascii="Georgia" w:eastAsia="Calibri" w:hAnsi="Georgia"/>
          <w:bCs/>
          <w:noProof/>
          <w:color w:val="585756"/>
          <w:kern w:val="1"/>
          <w:sz w:val="21"/>
        </w:rPr>
        <w:t>ans</w:t>
      </w:r>
      <w:r w:rsidRPr="00552308">
        <w:rPr>
          <w:rFonts w:ascii="Georgia" w:eastAsia="Calibri" w:hAnsi="Georgia"/>
          <w:bCs/>
          <w:noProof/>
          <w:color w:val="585756"/>
          <w:kern w:val="1"/>
          <w:sz w:val="21"/>
        </w:rPr>
        <w:t>.</w:t>
      </w:r>
    </w:p>
    <w:p w14:paraId="2AFDDBF8" w14:textId="77777777" w:rsidR="00C06A66" w:rsidRDefault="00C06A66" w:rsidP="00DF714C">
      <w:pPr>
        <w:pStyle w:val="Titre2"/>
      </w:pPr>
      <w:bookmarkStart w:id="31" w:name="_Toc257039830"/>
      <w:bookmarkStart w:id="32" w:name="_Toc183158495"/>
      <w:r w:rsidRPr="0023133B">
        <w:t>Mode de passation</w:t>
      </w:r>
      <w:bookmarkEnd w:id="31"/>
      <w:bookmarkEnd w:id="32"/>
    </w:p>
    <w:p w14:paraId="64C44DC1" w14:textId="7E1C2894" w:rsidR="00DF714C" w:rsidRPr="00DF714C" w:rsidRDefault="00DF714C" w:rsidP="00786FAC">
      <w:pPr>
        <w:pStyle w:val="Corpsdetexte"/>
        <w:rPr>
          <w:rFonts w:ascii="Georgia" w:eastAsia="Calibri" w:hAnsi="Georgia" w:cs="Times New Roman"/>
          <w:color w:val="585756"/>
          <w:kern w:val="0"/>
          <w:sz w:val="21"/>
          <w:szCs w:val="22"/>
          <w:lang w:val="fr-BE"/>
        </w:rPr>
      </w:pPr>
      <w:r w:rsidRPr="00DF714C">
        <w:rPr>
          <w:rFonts w:ascii="Georgia" w:eastAsia="Calibri" w:hAnsi="Georgia" w:cs="Times New Roman"/>
          <w:color w:val="585756"/>
          <w:kern w:val="0"/>
          <w:sz w:val="21"/>
          <w:szCs w:val="22"/>
          <w:lang w:val="fr-BE"/>
        </w:rPr>
        <w:t xml:space="preserve">La passation du </w:t>
      </w:r>
      <w:r>
        <w:rPr>
          <w:rFonts w:ascii="Georgia" w:eastAsia="Calibri" w:hAnsi="Georgia" w:cs="Times New Roman"/>
          <w:color w:val="585756"/>
          <w:kern w:val="0"/>
          <w:sz w:val="21"/>
          <w:szCs w:val="22"/>
          <w:lang w:val="fr-BE"/>
        </w:rPr>
        <w:t>m</w:t>
      </w:r>
      <w:r w:rsidRPr="00DF714C">
        <w:rPr>
          <w:rFonts w:ascii="Georgia" w:eastAsia="Calibri" w:hAnsi="Georgia" w:cs="Times New Roman"/>
          <w:color w:val="585756"/>
          <w:kern w:val="0"/>
          <w:sz w:val="21"/>
          <w:szCs w:val="22"/>
          <w:lang w:val="fr-BE"/>
        </w:rPr>
        <w:t>arché s’effectue selon une procédure concurrentielle avec négociation au sens des</w:t>
      </w:r>
      <w:r>
        <w:rPr>
          <w:rFonts w:ascii="Georgia" w:eastAsia="Calibri" w:hAnsi="Georgia" w:cs="Times New Roman"/>
          <w:color w:val="585756"/>
          <w:kern w:val="0"/>
          <w:sz w:val="21"/>
          <w:szCs w:val="22"/>
          <w:lang w:val="fr-BE"/>
        </w:rPr>
        <w:t xml:space="preserve"> </w:t>
      </w:r>
      <w:r w:rsidRPr="00DF714C">
        <w:rPr>
          <w:rFonts w:ascii="Georgia" w:eastAsia="Calibri" w:hAnsi="Georgia" w:cs="Times New Roman"/>
          <w:color w:val="585756"/>
          <w:kern w:val="0"/>
          <w:sz w:val="21"/>
          <w:szCs w:val="22"/>
          <w:lang w:val="fr-BE"/>
        </w:rPr>
        <w:t xml:space="preserve">articles 2, 24° et </w:t>
      </w:r>
      <w:r w:rsidR="000B7070" w:rsidRPr="000B7070">
        <w:rPr>
          <w:rFonts w:ascii="Georgia" w:eastAsia="Calibri" w:hAnsi="Georgia" w:cs="Times New Roman"/>
          <w:color w:val="585756"/>
          <w:kern w:val="0"/>
          <w:sz w:val="21"/>
          <w:szCs w:val="22"/>
          <w:lang w:val="fr-BE"/>
        </w:rPr>
        <w:t>conformément à l’article 38, paragraphe 1er, al.1, 1*, c . de la loi du 17 juin 2016, vu que « le marché ne peut être attribué, sans négociations préalables du fait de circonstances particulières liées à sa nature, à sa complexité, ou au montage juridique et financier, ou en raison des risques qui s’y rattachent »</w:t>
      </w:r>
      <w:r w:rsidR="00F31C98">
        <w:rPr>
          <w:rFonts w:ascii="Georgia" w:eastAsia="Calibri" w:hAnsi="Georgia" w:cs="Times New Roman"/>
          <w:color w:val="585756"/>
          <w:kern w:val="0"/>
          <w:sz w:val="21"/>
          <w:szCs w:val="22"/>
          <w:lang w:val="fr-BE"/>
        </w:rPr>
        <w:t>.</w:t>
      </w:r>
    </w:p>
    <w:p w14:paraId="101CF628" w14:textId="7D480EAF" w:rsidR="005A7538" w:rsidRPr="00ED0E6D" w:rsidRDefault="00DF714C" w:rsidP="00ED0E6D">
      <w:pPr>
        <w:pStyle w:val="Corpsdetexte"/>
        <w:rPr>
          <w:rFonts w:ascii="Georgia" w:eastAsia="Calibri" w:hAnsi="Georgia" w:cs="Times New Roman"/>
          <w:color w:val="585756"/>
          <w:kern w:val="0"/>
          <w:sz w:val="21"/>
          <w:szCs w:val="22"/>
          <w:lang w:val="fr-BE"/>
        </w:rPr>
      </w:pPr>
      <w:r w:rsidRPr="00DF714C">
        <w:rPr>
          <w:rFonts w:ascii="Georgia" w:eastAsia="Calibri" w:hAnsi="Georgia" w:cs="Times New Roman"/>
          <w:color w:val="585756"/>
          <w:kern w:val="0"/>
          <w:sz w:val="21"/>
          <w:szCs w:val="22"/>
          <w:lang w:val="fr-BE"/>
        </w:rPr>
        <w:t xml:space="preserve">La demande de participation doit être accompagnée des informations demandées par le </w:t>
      </w:r>
      <w:r w:rsidR="00786FAC" w:rsidRPr="0065731C">
        <w:rPr>
          <w:rFonts w:ascii="Georgia" w:eastAsia="Calibri" w:hAnsi="Georgia" w:cs="Times New Roman"/>
          <w:color w:val="585756"/>
          <w:kern w:val="0"/>
          <w:sz w:val="21"/>
          <w:szCs w:val="22"/>
          <w:lang w:val="fr-BE"/>
        </w:rPr>
        <w:t>p</w:t>
      </w:r>
      <w:r w:rsidRPr="0065731C">
        <w:rPr>
          <w:rFonts w:ascii="Georgia" w:eastAsia="Calibri" w:hAnsi="Georgia" w:cs="Times New Roman"/>
          <w:color w:val="585756"/>
          <w:kern w:val="0"/>
          <w:sz w:val="21"/>
          <w:szCs w:val="22"/>
          <w:lang w:val="fr-BE"/>
        </w:rPr>
        <w:t>ouvoir</w:t>
      </w:r>
      <w:r w:rsidR="00786FAC" w:rsidRPr="0065731C">
        <w:rPr>
          <w:rFonts w:ascii="Georgia" w:eastAsia="Calibri" w:hAnsi="Georgia" w:cs="Times New Roman"/>
          <w:color w:val="585756"/>
          <w:kern w:val="0"/>
          <w:sz w:val="21"/>
          <w:szCs w:val="22"/>
          <w:lang w:val="fr-BE"/>
        </w:rPr>
        <w:t xml:space="preserve"> a</w:t>
      </w:r>
      <w:r w:rsidRPr="0065731C">
        <w:rPr>
          <w:rFonts w:ascii="Georgia" w:eastAsia="Calibri" w:hAnsi="Georgia" w:cs="Times New Roman"/>
          <w:color w:val="585756"/>
          <w:kern w:val="0"/>
          <w:sz w:val="21"/>
          <w:szCs w:val="22"/>
          <w:lang w:val="fr-BE"/>
        </w:rPr>
        <w:t>djudicateur pour la sélection.</w:t>
      </w:r>
      <w:bookmarkStart w:id="33" w:name="_Toc364253076"/>
    </w:p>
    <w:p w14:paraId="421C07D7" w14:textId="77777777" w:rsidR="005A7538" w:rsidRPr="00EB4930" w:rsidRDefault="005A7538" w:rsidP="005A7538">
      <w:pPr>
        <w:pStyle w:val="Titre2"/>
        <w:keepLines w:val="0"/>
        <w:widowControl w:val="0"/>
        <w:tabs>
          <w:tab w:val="num" w:pos="576"/>
        </w:tabs>
        <w:suppressAutoHyphens/>
        <w:spacing w:before="0" w:after="0" w:line="20" w:lineRule="atLeast"/>
        <w:ind w:left="578" w:hanging="578"/>
        <w:rPr>
          <w:rFonts w:ascii="Georgia" w:hAnsi="Georgia"/>
        </w:rPr>
      </w:pPr>
      <w:bookmarkStart w:id="34" w:name="_Toc161930935"/>
      <w:bookmarkStart w:id="35" w:name="_Toc165635927"/>
      <w:bookmarkStart w:id="36" w:name="_Toc183158496"/>
      <w:bookmarkEnd w:id="34"/>
      <w:r w:rsidRPr="00E67955">
        <w:rPr>
          <w:rFonts w:ascii="Georgia" w:hAnsi="Georgia"/>
        </w:rPr>
        <w:t>Forum</w:t>
      </w:r>
      <w:bookmarkEnd w:id="35"/>
      <w:bookmarkEnd w:id="36"/>
    </w:p>
    <w:p w14:paraId="48659C7F" w14:textId="77777777" w:rsidR="005A7538" w:rsidRDefault="005A7538" w:rsidP="005A7538">
      <w:pPr>
        <w:spacing w:after="0" w:line="20" w:lineRule="atLeast"/>
      </w:pPr>
      <w:bookmarkStart w:id="37" w:name="_Toc260134199"/>
      <w:bookmarkStart w:id="38" w:name="_Toc364253077"/>
      <w:bookmarkEnd w:id="33"/>
    </w:p>
    <w:p w14:paraId="7D31825C" w14:textId="7A8C7611" w:rsidR="005A7538" w:rsidRPr="005A7538" w:rsidRDefault="005A7538" w:rsidP="005A7538">
      <w:pPr>
        <w:spacing w:after="0" w:line="20" w:lineRule="atLeast"/>
        <w:rPr>
          <w:rFonts w:eastAsia="Calibri" w:cs="Times New Roman"/>
          <w:color w:val="585756"/>
        </w:rPr>
      </w:pPr>
      <w:r w:rsidRPr="005A7538">
        <w:rPr>
          <w:rFonts w:eastAsia="Calibri" w:cs="Times New Roman"/>
          <w:color w:val="585756"/>
        </w:rPr>
        <w:t xml:space="preserve">L’attribution de ce marché est coordonnée par </w:t>
      </w:r>
      <w:r>
        <w:rPr>
          <w:rFonts w:eastAsia="Calibri" w:cs="Times New Roman"/>
          <w:color w:val="585756"/>
        </w:rPr>
        <w:t>Monsieur Lucas VANGEEL</w:t>
      </w:r>
      <w:r w:rsidRPr="005A7538">
        <w:rPr>
          <w:rFonts w:eastAsia="Calibri" w:cs="Times New Roman"/>
          <w:color w:val="585756"/>
        </w:rPr>
        <w:t xml:space="preserve">, Procurement Partner. Aussi longtemps que court la procédure, tous les contacts entre </w:t>
      </w:r>
      <w:r w:rsidRPr="005A7538">
        <w:rPr>
          <w:rFonts w:eastAsia="Calibri" w:cs="Times New Roman"/>
          <w:color w:val="585756"/>
        </w:rPr>
        <w:lastRenderedPageBreak/>
        <w:t>le pouvoir adjudicateur et les opérateurs économiques intéressés concernant le présent marché se font exclusivement via cette personne et il est interdit aux opérateurs économiques</w:t>
      </w:r>
      <w:r w:rsidRPr="005A7538" w:rsidDel="002D48DF">
        <w:rPr>
          <w:rFonts w:eastAsia="Calibri" w:cs="Times New Roman"/>
          <w:color w:val="585756"/>
        </w:rPr>
        <w:t xml:space="preserve"> </w:t>
      </w:r>
      <w:r w:rsidRPr="005A7538">
        <w:rPr>
          <w:rFonts w:eastAsia="Calibri" w:cs="Times New Roman"/>
          <w:color w:val="585756"/>
        </w:rPr>
        <w:t>d’entrer en contact avec le pouvoir adjudicateur d’une autre manière au sujet du présent march</w:t>
      </w:r>
      <w:r w:rsidRPr="005A7538" w:rsidDel="008F21E2">
        <w:rPr>
          <w:rFonts w:eastAsia="Calibri" w:cs="Times New Roman"/>
          <w:color w:val="585756"/>
        </w:rPr>
        <w:t>é</w:t>
      </w:r>
      <w:r w:rsidRPr="005A7538">
        <w:rPr>
          <w:rFonts w:eastAsia="Calibri" w:cs="Times New Roman"/>
          <w:color w:val="585756"/>
        </w:rPr>
        <w:t>.</w:t>
      </w:r>
    </w:p>
    <w:p w14:paraId="6F62F589" w14:textId="77777777" w:rsidR="005A7538" w:rsidRPr="005A7538" w:rsidRDefault="005A7538" w:rsidP="005A7538">
      <w:pPr>
        <w:spacing w:after="0" w:line="20" w:lineRule="atLeast"/>
        <w:rPr>
          <w:rFonts w:eastAsia="Calibri" w:cs="Times New Roman"/>
          <w:color w:val="585756"/>
        </w:rPr>
      </w:pPr>
    </w:p>
    <w:p w14:paraId="42727B2F" w14:textId="3B7419F1" w:rsidR="005A7538" w:rsidRPr="005A7538" w:rsidRDefault="005A7538" w:rsidP="005A7538">
      <w:pPr>
        <w:spacing w:after="0" w:line="20" w:lineRule="atLeast"/>
        <w:rPr>
          <w:rFonts w:eastAsia="Calibri" w:cs="Times New Roman"/>
          <w:color w:val="585756"/>
        </w:rPr>
      </w:pPr>
      <w:r w:rsidRPr="005A7538">
        <w:rPr>
          <w:rFonts w:eastAsia="Calibri" w:cs="Times New Roman"/>
          <w:color w:val="585756"/>
        </w:rPr>
        <w:t xml:space="preserve">Jusqu’à 10 jours inclus avant la date ultime de remise des </w:t>
      </w:r>
      <w:r w:rsidR="00C01241">
        <w:rPr>
          <w:rFonts w:eastAsia="Calibri" w:cs="Times New Roman"/>
          <w:color w:val="585756"/>
        </w:rPr>
        <w:t>demandes de participation</w:t>
      </w:r>
      <w:r w:rsidRPr="005A7538">
        <w:rPr>
          <w:rFonts w:eastAsia="Calibri" w:cs="Times New Roman"/>
          <w:color w:val="585756"/>
        </w:rPr>
        <w:t xml:space="preserve">, les opérateurs économiques intéressés peuvent poser des questions concernant le cahier spécial des charges et le marché. Les questions doivent être posées </w:t>
      </w:r>
      <w:r w:rsidRPr="005A7538" w:rsidDel="00773B0B">
        <w:rPr>
          <w:rFonts w:eastAsia="Calibri" w:cs="Times New Roman"/>
          <w:color w:val="585756"/>
        </w:rPr>
        <w:t>par</w:t>
      </w:r>
      <w:r w:rsidRPr="005A7538">
        <w:rPr>
          <w:rFonts w:eastAsia="Calibri" w:cs="Times New Roman"/>
          <w:color w:val="585756"/>
        </w:rPr>
        <w:t xml:space="preserve"> le biais du « forum » accessible sur le site </w:t>
      </w:r>
      <w:hyperlink r:id="rId23" w:history="1">
        <w:r w:rsidRPr="005A7538">
          <w:rPr>
            <w:rFonts w:eastAsia="Calibri" w:cs="Times New Roman"/>
            <w:color w:val="585756"/>
          </w:rPr>
          <w:t>https://enot.publicprocurement.be</w:t>
        </w:r>
      </w:hyperlink>
      <w:r w:rsidRPr="005A7538">
        <w:rPr>
          <w:rFonts w:eastAsia="Calibri" w:cs="Times New Roman"/>
          <w:color w:val="585756"/>
        </w:rPr>
        <w:t xml:space="preserve">. Le pouvoir adjudicateur publiera les réponses sur le forum, le plus rapidement possible et, au plus tard, 8 jours de calendrier avant l’expiration du délai fixé pour la réception des </w:t>
      </w:r>
      <w:r w:rsidR="00C01241">
        <w:rPr>
          <w:rFonts w:eastAsia="Calibri" w:cs="Times New Roman"/>
          <w:color w:val="585756"/>
        </w:rPr>
        <w:t>demandes de participation</w:t>
      </w:r>
      <w:r w:rsidRPr="005A7538">
        <w:rPr>
          <w:rFonts w:eastAsia="Calibri" w:cs="Times New Roman"/>
          <w:color w:val="585756"/>
        </w:rPr>
        <w:t xml:space="preserve">. Il est conseillé aux </w:t>
      </w:r>
      <w:r w:rsidR="00ED0E6D">
        <w:rPr>
          <w:rFonts w:eastAsia="Calibri" w:cs="Times New Roman"/>
          <w:color w:val="585756"/>
        </w:rPr>
        <w:t>candidats</w:t>
      </w:r>
      <w:r w:rsidRPr="005A7538">
        <w:rPr>
          <w:rFonts w:eastAsia="Calibri" w:cs="Times New Roman"/>
          <w:color w:val="585756"/>
        </w:rPr>
        <w:t xml:space="preserve"> de consulter ce forum régulièrement. </w:t>
      </w:r>
    </w:p>
    <w:p w14:paraId="3CECA200" w14:textId="77777777" w:rsidR="005A7538" w:rsidRPr="005A7538" w:rsidRDefault="005A7538" w:rsidP="005A7538">
      <w:pPr>
        <w:spacing w:after="0" w:line="20" w:lineRule="atLeast"/>
        <w:rPr>
          <w:rFonts w:eastAsia="Calibri" w:cs="Times New Roman"/>
          <w:color w:val="585756"/>
        </w:rPr>
      </w:pPr>
    </w:p>
    <w:p w14:paraId="5D0FB15D" w14:textId="77777777" w:rsidR="005A7538" w:rsidRPr="005A7538" w:rsidRDefault="005A7538" w:rsidP="005A7538">
      <w:pPr>
        <w:spacing w:after="0" w:line="20" w:lineRule="atLeast"/>
        <w:rPr>
          <w:rFonts w:eastAsia="Calibri" w:cs="Times New Roman"/>
          <w:color w:val="585756"/>
        </w:rPr>
      </w:pPr>
      <w:r w:rsidRPr="005A7538">
        <w:rPr>
          <w:rFonts w:eastAsia="Calibri" w:cs="Times New Roman"/>
          <w:color w:val="585756"/>
        </w:rPr>
        <w:t>Jusqu’à la notification de la décision d’attribution, il ne sera donné aucune information sur l’évolution de la procédure.</w:t>
      </w:r>
    </w:p>
    <w:p w14:paraId="3E14350C" w14:textId="77777777" w:rsidR="005A7538" w:rsidRPr="005A7538" w:rsidRDefault="005A7538" w:rsidP="005A7538">
      <w:pPr>
        <w:spacing w:after="0" w:line="20" w:lineRule="atLeast"/>
        <w:rPr>
          <w:rFonts w:eastAsia="Calibri" w:cs="Times New Roman"/>
          <w:color w:val="585756"/>
        </w:rPr>
      </w:pPr>
    </w:p>
    <w:p w14:paraId="2843D54B" w14:textId="139D6708" w:rsidR="005A7538" w:rsidRPr="005A7538" w:rsidRDefault="005A7538" w:rsidP="005A7538">
      <w:pPr>
        <w:spacing w:after="0" w:line="20" w:lineRule="atLeast"/>
        <w:rPr>
          <w:rFonts w:eastAsia="Calibri" w:cs="Times New Roman"/>
          <w:color w:val="585756"/>
        </w:rPr>
      </w:pPr>
      <w:r w:rsidRPr="005A7538">
        <w:rPr>
          <w:rFonts w:eastAsia="Calibri" w:cs="Times New Roman"/>
          <w:color w:val="585756"/>
        </w:rPr>
        <w:t xml:space="preserve">Le </w:t>
      </w:r>
      <w:r w:rsidR="00ED0E6D">
        <w:rPr>
          <w:rFonts w:eastAsia="Calibri" w:cs="Times New Roman"/>
          <w:color w:val="585756"/>
        </w:rPr>
        <w:t>candidat</w:t>
      </w:r>
      <w:r w:rsidRPr="005A7538">
        <w:rPr>
          <w:rFonts w:eastAsia="Calibri" w:cs="Times New Roman"/>
          <w:color w:val="585756"/>
        </w:rPr>
        <w:t xml:space="preserve"> est censé introduire </w:t>
      </w:r>
      <w:r w:rsidR="00C01241">
        <w:rPr>
          <w:rFonts w:eastAsia="Calibri" w:cs="Times New Roman"/>
          <w:color w:val="585756"/>
        </w:rPr>
        <w:t>sa demande de participation</w:t>
      </w:r>
      <w:r w:rsidRPr="005A7538">
        <w:rPr>
          <w:rFonts w:eastAsia="Calibri" w:cs="Times New Roman"/>
          <w:color w:val="585756"/>
        </w:rPr>
        <w:t xml:space="preserve"> en ayant pris connaissance et en tenant compte des rectifications éventuelles concernant l’avis de marché ou le </w:t>
      </w:r>
      <w:r w:rsidR="00C01241">
        <w:rPr>
          <w:rFonts w:eastAsia="Calibri" w:cs="Times New Roman"/>
          <w:color w:val="585756"/>
        </w:rPr>
        <w:t>guide de sélection</w:t>
      </w:r>
      <w:r w:rsidRPr="005A7538">
        <w:rPr>
          <w:rFonts w:eastAsia="Calibri" w:cs="Times New Roman"/>
          <w:color w:val="585756"/>
        </w:rPr>
        <w:t xml:space="preserve"> qui sont publiées sur la plateforme e-Procurement.</w:t>
      </w:r>
    </w:p>
    <w:p w14:paraId="4D5A601C" w14:textId="77777777" w:rsidR="005A7538" w:rsidRPr="005A7538" w:rsidRDefault="005A7538" w:rsidP="005A7538">
      <w:pPr>
        <w:spacing w:after="0" w:line="20" w:lineRule="atLeast"/>
        <w:rPr>
          <w:rFonts w:eastAsia="Calibri" w:cs="Times New Roman"/>
          <w:color w:val="585756"/>
        </w:rPr>
      </w:pPr>
    </w:p>
    <w:bookmarkEnd w:id="37"/>
    <w:bookmarkEnd w:id="38"/>
    <w:p w14:paraId="69808324" w14:textId="77777777" w:rsidR="005A7538" w:rsidRPr="001F4C9E" w:rsidRDefault="005A7538" w:rsidP="005A7538">
      <w:pPr>
        <w:pStyle w:val="Corpsdetexte"/>
        <w:spacing w:after="0" w:line="20" w:lineRule="atLeast"/>
        <w:rPr>
          <w:rFonts w:ascii="Georgia" w:hAnsi="Georgia"/>
        </w:rPr>
      </w:pPr>
    </w:p>
    <w:p w14:paraId="0233FC96" w14:textId="77777777" w:rsidR="005A7538" w:rsidRPr="00E67955" w:rsidRDefault="005A7538" w:rsidP="005A7538">
      <w:pPr>
        <w:pStyle w:val="Titre2"/>
        <w:keepLines w:val="0"/>
        <w:widowControl w:val="0"/>
        <w:tabs>
          <w:tab w:val="num" w:pos="576"/>
        </w:tabs>
        <w:suppressAutoHyphens/>
        <w:spacing w:before="0" w:after="0" w:line="20" w:lineRule="atLeast"/>
        <w:ind w:left="578" w:hanging="578"/>
        <w:rPr>
          <w:rFonts w:ascii="Georgia" w:hAnsi="Georgia"/>
        </w:rPr>
      </w:pPr>
      <w:bookmarkStart w:id="39" w:name="_Toc165635928"/>
      <w:bookmarkStart w:id="40" w:name="_Toc183158497"/>
      <w:r w:rsidRPr="001F4C9E">
        <w:rPr>
          <w:rFonts w:ascii="Georgia" w:hAnsi="Georgia"/>
        </w:rPr>
        <w:t xml:space="preserve">Séance d’information </w:t>
      </w:r>
      <w:r>
        <w:rPr>
          <w:rFonts w:ascii="Georgia" w:hAnsi="Georgia"/>
        </w:rPr>
        <w:t>facultative</w:t>
      </w:r>
      <w:bookmarkEnd w:id="39"/>
      <w:bookmarkEnd w:id="40"/>
    </w:p>
    <w:p w14:paraId="1F6DA750" w14:textId="77777777" w:rsidR="005A7538" w:rsidRPr="001F4C9E" w:rsidRDefault="005A7538" w:rsidP="005A7538">
      <w:pPr>
        <w:spacing w:after="0" w:line="20" w:lineRule="atLeast"/>
        <w:rPr>
          <w:b/>
          <w:color w:val="595959" w:themeColor="text1" w:themeTint="A6"/>
          <w:szCs w:val="21"/>
        </w:rPr>
      </w:pPr>
    </w:p>
    <w:p w14:paraId="4CB870F8" w14:textId="77777777" w:rsidR="005A7538" w:rsidRDefault="005A7538" w:rsidP="005A7538">
      <w:pPr>
        <w:spacing w:after="0" w:line="20" w:lineRule="atLeast"/>
        <w:rPr>
          <w:color w:val="595959" w:themeColor="text1" w:themeTint="A6"/>
          <w:szCs w:val="21"/>
        </w:rPr>
      </w:pPr>
      <w:r w:rsidRPr="001F4C9E">
        <w:rPr>
          <w:color w:val="595959" w:themeColor="text1" w:themeTint="A6"/>
          <w:szCs w:val="21"/>
        </w:rPr>
        <w:t xml:space="preserve">Les opérateurs économiques intéressés sont invités à assister à une séance d’information </w:t>
      </w:r>
      <w:r>
        <w:rPr>
          <w:b/>
          <w:color w:val="595959" w:themeColor="text1" w:themeTint="A6"/>
          <w:szCs w:val="21"/>
          <w:u w:val="single"/>
        </w:rPr>
        <w:t>facultative</w:t>
      </w:r>
      <w:r w:rsidRPr="001F4C9E">
        <w:rPr>
          <w:color w:val="595959" w:themeColor="text1" w:themeTint="A6"/>
          <w:szCs w:val="21"/>
        </w:rPr>
        <w:t xml:space="preserve"> organisée par Enabel. Pendant cette séance, ils pourront demander des éclaircissements relatifs à la procédure et au contenu du marché. </w:t>
      </w:r>
    </w:p>
    <w:p w14:paraId="5AD2C0D2" w14:textId="77777777" w:rsidR="005A7538" w:rsidRPr="001F4C9E" w:rsidRDefault="005A7538" w:rsidP="005A7538">
      <w:pPr>
        <w:spacing w:after="0" w:line="20" w:lineRule="atLeast"/>
        <w:rPr>
          <w:color w:val="595959" w:themeColor="text1" w:themeTint="A6"/>
          <w:szCs w:val="21"/>
        </w:rPr>
      </w:pPr>
    </w:p>
    <w:p w14:paraId="623C1340" w14:textId="77777777" w:rsidR="005A7538" w:rsidRDefault="005A7538" w:rsidP="005A7538">
      <w:pPr>
        <w:spacing w:after="0" w:line="20" w:lineRule="atLeast"/>
        <w:rPr>
          <w:color w:val="595959" w:themeColor="text1" w:themeTint="A6"/>
          <w:szCs w:val="21"/>
        </w:rPr>
      </w:pPr>
      <w:r w:rsidRPr="001F4C9E">
        <w:rPr>
          <w:color w:val="595959" w:themeColor="text1" w:themeTint="A6"/>
          <w:szCs w:val="21"/>
        </w:rPr>
        <w:t xml:space="preserve">A l’issue de cette séance d’information, le pouvoir adjudicateur publiera le procès-verbal sur le site </w:t>
      </w:r>
      <w:r w:rsidRPr="001F4C9E">
        <w:rPr>
          <w:rFonts w:cstheme="minorHAnsi"/>
          <w:color w:val="595959" w:themeColor="text1" w:themeTint="A6"/>
          <w:szCs w:val="21"/>
        </w:rPr>
        <w:t>publicprocurement.be</w:t>
      </w:r>
      <w:r w:rsidRPr="001F4C9E">
        <w:rPr>
          <w:color w:val="595959" w:themeColor="text1" w:themeTint="A6"/>
          <w:szCs w:val="21"/>
        </w:rPr>
        <w:t xml:space="preserve">. </w:t>
      </w:r>
    </w:p>
    <w:p w14:paraId="35BB6BB9" w14:textId="77777777" w:rsidR="005A7538" w:rsidRPr="001F4C9E" w:rsidRDefault="005A7538" w:rsidP="005A7538">
      <w:pPr>
        <w:spacing w:after="0" w:line="20" w:lineRule="atLeast"/>
        <w:rPr>
          <w:b/>
          <w:color w:val="595959" w:themeColor="text1" w:themeTint="A6"/>
          <w:szCs w:val="21"/>
        </w:rPr>
      </w:pPr>
    </w:p>
    <w:p w14:paraId="72205A24" w14:textId="55339A0B" w:rsidR="005A7538" w:rsidRDefault="005A7538" w:rsidP="005A7538">
      <w:pPr>
        <w:pBdr>
          <w:top w:val="single" w:sz="4" w:space="1" w:color="auto"/>
          <w:left w:val="single" w:sz="4" w:space="4" w:color="auto"/>
          <w:bottom w:val="single" w:sz="4" w:space="1" w:color="auto"/>
          <w:right w:val="single" w:sz="4" w:space="4" w:color="auto"/>
        </w:pBdr>
        <w:spacing w:after="0" w:line="20" w:lineRule="atLeast"/>
        <w:rPr>
          <w:b/>
          <w:color w:val="595959" w:themeColor="text1" w:themeTint="A6"/>
          <w:szCs w:val="21"/>
        </w:rPr>
      </w:pPr>
      <w:r w:rsidRPr="003B1C1D">
        <w:rPr>
          <w:b/>
          <w:color w:val="595959" w:themeColor="text1" w:themeTint="A6"/>
          <w:szCs w:val="21"/>
        </w:rPr>
        <w:t xml:space="preserve">La séance d’information sera organisée par </w:t>
      </w:r>
      <w:r w:rsidRPr="008D515D">
        <w:rPr>
          <w:b/>
          <w:color w:val="595959" w:themeColor="text1" w:themeTint="A6"/>
          <w:szCs w:val="21"/>
        </w:rPr>
        <w:t>Teams le</w:t>
      </w:r>
      <w:r w:rsidR="004A4CA0">
        <w:rPr>
          <w:b/>
          <w:color w:val="595959" w:themeColor="text1" w:themeTint="A6"/>
          <w:szCs w:val="21"/>
        </w:rPr>
        <w:t xml:space="preserve"> </w:t>
      </w:r>
      <w:r w:rsidR="003943CA">
        <w:rPr>
          <w:b/>
          <w:color w:val="595959" w:themeColor="text1" w:themeTint="A6"/>
          <w:szCs w:val="21"/>
        </w:rPr>
        <w:t>10</w:t>
      </w:r>
      <w:r w:rsidR="004A4CA0">
        <w:rPr>
          <w:b/>
          <w:color w:val="595959" w:themeColor="text1" w:themeTint="A6"/>
          <w:szCs w:val="21"/>
        </w:rPr>
        <w:t>/06/2025</w:t>
      </w:r>
      <w:r w:rsidRPr="008D515D">
        <w:rPr>
          <w:b/>
          <w:color w:val="595959" w:themeColor="text1" w:themeTint="A6"/>
          <w:szCs w:val="21"/>
        </w:rPr>
        <w:t>, à 10 heures.</w:t>
      </w:r>
      <w:r w:rsidRPr="001F4C9E">
        <w:rPr>
          <w:b/>
          <w:color w:val="595959" w:themeColor="text1" w:themeTint="A6"/>
          <w:szCs w:val="21"/>
        </w:rPr>
        <w:t xml:space="preserve"> </w:t>
      </w:r>
    </w:p>
    <w:p w14:paraId="5E2F1149" w14:textId="77777777" w:rsidR="005A7538" w:rsidRPr="001F4C9E" w:rsidRDefault="005A7538" w:rsidP="005A7538">
      <w:pPr>
        <w:pBdr>
          <w:top w:val="single" w:sz="4" w:space="1" w:color="auto"/>
          <w:left w:val="single" w:sz="4" w:space="4" w:color="auto"/>
          <w:bottom w:val="single" w:sz="4" w:space="1" w:color="auto"/>
          <w:right w:val="single" w:sz="4" w:space="4" w:color="auto"/>
        </w:pBdr>
        <w:spacing w:after="0" w:line="20" w:lineRule="atLeast"/>
        <w:rPr>
          <w:b/>
          <w:color w:val="595959" w:themeColor="text1" w:themeTint="A6"/>
          <w:szCs w:val="21"/>
        </w:rPr>
      </w:pPr>
    </w:p>
    <w:p w14:paraId="4EB70140" w14:textId="4CF15966" w:rsidR="005A7538" w:rsidRPr="001F4C9E" w:rsidRDefault="005A7538" w:rsidP="005A7538">
      <w:pPr>
        <w:pBdr>
          <w:top w:val="single" w:sz="4" w:space="1" w:color="auto"/>
          <w:left w:val="single" w:sz="4" w:space="4" w:color="auto"/>
          <w:bottom w:val="single" w:sz="4" w:space="1" w:color="auto"/>
          <w:right w:val="single" w:sz="4" w:space="4" w:color="auto"/>
        </w:pBdr>
        <w:spacing w:after="0" w:line="20" w:lineRule="atLeast"/>
        <w:rPr>
          <w:b/>
          <w:color w:val="595959" w:themeColor="text1" w:themeTint="A6"/>
          <w:szCs w:val="21"/>
        </w:rPr>
      </w:pPr>
      <w:r w:rsidRPr="001F4C9E">
        <w:rPr>
          <w:b/>
          <w:color w:val="595959" w:themeColor="text1" w:themeTint="A6"/>
          <w:szCs w:val="21"/>
          <w:u w:val="single"/>
        </w:rPr>
        <w:t>Réservation obligatoire</w:t>
      </w:r>
      <w:r w:rsidRPr="001F4C9E">
        <w:rPr>
          <w:b/>
          <w:color w:val="595959" w:themeColor="text1" w:themeTint="A6"/>
          <w:szCs w:val="21"/>
        </w:rPr>
        <w:t> : afin de faciliter l’organisation</w:t>
      </w:r>
      <w:r>
        <w:rPr>
          <w:b/>
          <w:color w:val="595959" w:themeColor="text1" w:themeTint="A6"/>
          <w:szCs w:val="21"/>
        </w:rPr>
        <w:t xml:space="preserve"> de la séance</w:t>
      </w:r>
      <w:r w:rsidRPr="001F4C9E">
        <w:rPr>
          <w:b/>
          <w:color w:val="595959" w:themeColor="text1" w:themeTint="A6"/>
          <w:szCs w:val="21"/>
        </w:rPr>
        <w:t xml:space="preserve">, les opérateurs économiques intéressés sont invités à confirmer leur présence au plus tard 3 jours de calendrier avant la séance d’information. A cette fin, les opérateurs </w:t>
      </w:r>
      <w:r w:rsidRPr="002B1E65">
        <w:rPr>
          <w:b/>
          <w:color w:val="595959" w:themeColor="text1" w:themeTint="A6"/>
          <w:szCs w:val="21"/>
        </w:rPr>
        <w:t xml:space="preserve">économiques intéressés adressent un mail de confirmation à l’adresse </w:t>
      </w:r>
      <w:hyperlink r:id="rId24" w:history="1">
        <w:r w:rsidR="004A4CA0" w:rsidRPr="008859EA">
          <w:rPr>
            <w:rStyle w:val="Lienhypertexte"/>
            <w:b/>
            <w:szCs w:val="21"/>
          </w:rPr>
          <w:t>procurement.cod@enabel.be</w:t>
        </w:r>
      </w:hyperlink>
      <w:r w:rsidRPr="002B1E65">
        <w:rPr>
          <w:b/>
          <w:color w:val="595959" w:themeColor="text1" w:themeTint="A6"/>
          <w:szCs w:val="21"/>
        </w:rPr>
        <w:t>.</w:t>
      </w:r>
      <w:r w:rsidRPr="001F4C9E">
        <w:rPr>
          <w:b/>
          <w:color w:val="595959" w:themeColor="text1" w:themeTint="A6"/>
          <w:szCs w:val="21"/>
        </w:rPr>
        <w:t xml:space="preserve"> </w:t>
      </w:r>
    </w:p>
    <w:p w14:paraId="4B19EAD2" w14:textId="77777777" w:rsidR="005A7538" w:rsidRPr="0065731C" w:rsidRDefault="005A7538" w:rsidP="008F5ECB">
      <w:pPr>
        <w:pStyle w:val="Corpsdetexte"/>
        <w:widowControl/>
        <w:suppressAutoHyphens w:val="0"/>
        <w:spacing w:line="276" w:lineRule="auto"/>
        <w:rPr>
          <w:rFonts w:ascii="Georgia" w:eastAsia="Calibri" w:hAnsi="Georgia" w:cs="Times New Roman"/>
          <w:color w:val="585756"/>
          <w:kern w:val="0"/>
          <w:sz w:val="21"/>
          <w:szCs w:val="22"/>
          <w:lang w:val="fr-BE"/>
        </w:rPr>
      </w:pPr>
    </w:p>
    <w:p w14:paraId="54EC132E" w14:textId="66123ABA" w:rsidR="00C06A66" w:rsidRPr="0065731C" w:rsidRDefault="00CB3226" w:rsidP="00C06A66">
      <w:pPr>
        <w:pStyle w:val="Titre3"/>
        <w:rPr>
          <w:lang w:val="fr-BE"/>
        </w:rPr>
      </w:pPr>
      <w:bookmarkStart w:id="41" w:name="_Toc183158498"/>
      <w:r w:rsidRPr="0065731C">
        <w:rPr>
          <w:lang w:val="fr-BE"/>
        </w:rPr>
        <w:t xml:space="preserve">Forme et contenu des </w:t>
      </w:r>
      <w:r w:rsidR="00025463" w:rsidRPr="0065731C">
        <w:rPr>
          <w:lang w:val="fr-BE"/>
        </w:rPr>
        <w:t>demandes de participation</w:t>
      </w:r>
      <w:bookmarkEnd w:id="41"/>
    </w:p>
    <w:p w14:paraId="1211567D" w14:textId="673F789E" w:rsidR="001E469E" w:rsidRDefault="001E469E" w:rsidP="00090EA3">
      <w:pPr>
        <w:spacing w:after="0"/>
        <w:rPr>
          <w:rFonts w:eastAsia="Calibri" w:cs="Times New Roman"/>
          <w:color w:val="585756"/>
        </w:rPr>
      </w:pPr>
      <w:r w:rsidRPr="0065731C">
        <w:rPr>
          <w:rFonts w:eastAsia="Calibri" w:cs="Times New Roman"/>
          <w:color w:val="585756"/>
        </w:rPr>
        <w:t xml:space="preserve">Le candidat établit sa demande de participation </w:t>
      </w:r>
      <w:r w:rsidRPr="0065731C">
        <w:rPr>
          <w:rFonts w:eastAsia="Calibri" w:cs="Times New Roman"/>
          <w:b/>
          <w:bCs/>
          <w:color w:val="585756"/>
          <w:u w:val="single"/>
        </w:rPr>
        <w:t>en français</w:t>
      </w:r>
      <w:r w:rsidR="005A7538">
        <w:rPr>
          <w:rFonts w:eastAsia="Calibri" w:cs="Times New Roman"/>
          <w:b/>
          <w:bCs/>
          <w:color w:val="585756"/>
          <w:u w:val="single"/>
        </w:rPr>
        <w:t>, en anglais ou en néerlandais</w:t>
      </w:r>
      <w:r w:rsidRPr="0065731C">
        <w:rPr>
          <w:rFonts w:eastAsia="Calibri" w:cs="Times New Roman"/>
          <w:b/>
          <w:bCs/>
          <w:color w:val="585756"/>
          <w:u w:val="single"/>
        </w:rPr>
        <w:t>.</w:t>
      </w:r>
      <w:r w:rsidRPr="0065731C">
        <w:rPr>
          <w:rFonts w:eastAsia="Calibri" w:cs="Times New Roman"/>
          <w:color w:val="585756"/>
        </w:rPr>
        <w:t xml:space="preserve"> Si le candidat établit sa demande de participation sur d'autres documents que le formulaire prévu, il supporte l'entière responsabilité de la parfaite concordance entre les documents qu'il a utilisés et le formulaire.</w:t>
      </w:r>
    </w:p>
    <w:p w14:paraId="410C3129" w14:textId="77777777" w:rsidR="00880842" w:rsidRPr="0065731C" w:rsidRDefault="00880842" w:rsidP="00090EA3">
      <w:pPr>
        <w:spacing w:after="0"/>
        <w:rPr>
          <w:rFonts w:eastAsia="Calibri" w:cs="Times New Roman"/>
          <w:color w:val="585756"/>
        </w:rPr>
      </w:pPr>
    </w:p>
    <w:p w14:paraId="454EBD29" w14:textId="18D792B4" w:rsidR="00880842" w:rsidRPr="00880842" w:rsidRDefault="00116E56" w:rsidP="00880842">
      <w:pPr>
        <w:pStyle w:val="Titre3"/>
        <w:rPr>
          <w:lang w:val="fr-BE"/>
        </w:rPr>
      </w:pPr>
      <w:bookmarkStart w:id="42" w:name="_Toc183158499"/>
      <w:r w:rsidRPr="0065731C">
        <w:rPr>
          <w:lang w:val="fr-BE"/>
        </w:rPr>
        <w:t>Dépôt des demandes de participations</w:t>
      </w:r>
      <w:bookmarkEnd w:id="42"/>
    </w:p>
    <w:p w14:paraId="12925B84" w14:textId="4FE61AE2" w:rsidR="00880842" w:rsidRPr="001F4C9E" w:rsidRDefault="00880842" w:rsidP="00880842">
      <w:pPr>
        <w:pStyle w:val="Corpsdetexte"/>
        <w:spacing w:after="0" w:line="20" w:lineRule="atLeast"/>
        <w:rPr>
          <w:rFonts w:ascii="Georgia" w:eastAsia="Calibri" w:hAnsi="Georgia" w:cs="Times New Roman"/>
          <w:color w:val="585756"/>
          <w:kern w:val="0"/>
          <w:sz w:val="21"/>
          <w:szCs w:val="22"/>
        </w:rPr>
      </w:pPr>
      <w:r w:rsidRPr="00E67955">
        <w:rPr>
          <w:rFonts w:ascii="Georgia" w:eastAsia="Calibri" w:hAnsi="Georgia" w:cs="Times New Roman"/>
          <w:color w:val="585756"/>
          <w:kern w:val="0"/>
          <w:sz w:val="21"/>
          <w:szCs w:val="22"/>
        </w:rPr>
        <w:t xml:space="preserve">Les </w:t>
      </w:r>
      <w:r w:rsidR="00ED0E6D">
        <w:rPr>
          <w:rFonts w:ascii="Georgia" w:eastAsia="Calibri" w:hAnsi="Georgia" w:cs="Times New Roman"/>
          <w:color w:val="585756"/>
          <w:kern w:val="0"/>
          <w:sz w:val="21"/>
          <w:szCs w:val="22"/>
        </w:rPr>
        <w:t xml:space="preserve">candidats </w:t>
      </w:r>
      <w:r w:rsidRPr="00E67955">
        <w:rPr>
          <w:rFonts w:ascii="Georgia" w:eastAsia="Calibri" w:hAnsi="Georgia" w:cs="Times New Roman"/>
          <w:color w:val="585756"/>
          <w:kern w:val="0"/>
          <w:sz w:val="21"/>
          <w:szCs w:val="22"/>
        </w:rPr>
        <w:t>sont tenus de compléter le</w:t>
      </w:r>
      <w:r>
        <w:rPr>
          <w:rFonts w:ascii="Georgia" w:eastAsia="Calibri" w:hAnsi="Georgia" w:cs="Times New Roman"/>
          <w:color w:val="585756"/>
          <w:kern w:val="0"/>
          <w:sz w:val="21"/>
          <w:szCs w:val="22"/>
        </w:rPr>
        <w:t>s</w:t>
      </w:r>
      <w:r w:rsidRPr="00E67955">
        <w:rPr>
          <w:rFonts w:ascii="Georgia" w:eastAsia="Calibri" w:hAnsi="Georgia" w:cs="Times New Roman"/>
          <w:color w:val="585756"/>
          <w:kern w:val="0"/>
          <w:sz w:val="21"/>
          <w:szCs w:val="22"/>
        </w:rPr>
        <w:t xml:space="preserve"> formulaire</w:t>
      </w:r>
      <w:r>
        <w:rPr>
          <w:rFonts w:ascii="Georgia" w:eastAsia="Calibri" w:hAnsi="Georgia" w:cs="Times New Roman"/>
          <w:color w:val="585756"/>
          <w:kern w:val="0"/>
          <w:sz w:val="21"/>
          <w:szCs w:val="22"/>
        </w:rPr>
        <w:t>s</w:t>
      </w:r>
      <w:r w:rsidRPr="00E67955">
        <w:rPr>
          <w:rFonts w:ascii="Georgia" w:eastAsia="Calibri" w:hAnsi="Georgia" w:cs="Times New Roman"/>
          <w:color w:val="585756"/>
          <w:kern w:val="0"/>
          <w:sz w:val="21"/>
          <w:szCs w:val="22"/>
        </w:rPr>
        <w:t xml:space="preserve"> joint</w:t>
      </w:r>
      <w:r>
        <w:rPr>
          <w:rFonts w:ascii="Georgia" w:eastAsia="Calibri" w:hAnsi="Georgia" w:cs="Times New Roman"/>
          <w:color w:val="585756"/>
          <w:kern w:val="0"/>
          <w:sz w:val="21"/>
          <w:szCs w:val="22"/>
        </w:rPr>
        <w:t>s</w:t>
      </w:r>
      <w:r w:rsidRPr="00E67955">
        <w:rPr>
          <w:rFonts w:ascii="Georgia" w:eastAsia="Calibri" w:hAnsi="Georgia" w:cs="Times New Roman"/>
          <w:color w:val="585756"/>
          <w:kern w:val="0"/>
          <w:sz w:val="21"/>
          <w:szCs w:val="22"/>
        </w:rPr>
        <w:t xml:space="preserve"> au présent </w:t>
      </w:r>
      <w:r>
        <w:rPr>
          <w:rFonts w:ascii="Georgia" w:eastAsia="Calibri" w:hAnsi="Georgia" w:cs="Times New Roman"/>
          <w:color w:val="585756"/>
          <w:kern w:val="0"/>
          <w:sz w:val="21"/>
          <w:szCs w:val="22"/>
        </w:rPr>
        <w:t>guide de sélection</w:t>
      </w:r>
      <w:r w:rsidRPr="004D1158">
        <w:rPr>
          <w:rFonts w:ascii="Georgia" w:eastAsia="Calibri" w:hAnsi="Georgia" w:cs="Times New Roman"/>
          <w:color w:val="585756"/>
          <w:kern w:val="0"/>
          <w:sz w:val="21"/>
          <w:szCs w:val="22"/>
        </w:rPr>
        <w:t>. A défaut d’utiliser ce</w:t>
      </w:r>
      <w:r>
        <w:rPr>
          <w:rFonts w:ascii="Georgia" w:eastAsia="Calibri" w:hAnsi="Georgia" w:cs="Times New Roman"/>
          <w:color w:val="585756"/>
          <w:kern w:val="0"/>
          <w:sz w:val="21"/>
          <w:szCs w:val="22"/>
        </w:rPr>
        <w:t>s</w:t>
      </w:r>
      <w:r w:rsidRPr="004D1158">
        <w:rPr>
          <w:rFonts w:ascii="Georgia" w:eastAsia="Calibri" w:hAnsi="Georgia" w:cs="Times New Roman"/>
          <w:color w:val="585756"/>
          <w:kern w:val="0"/>
          <w:sz w:val="21"/>
          <w:szCs w:val="22"/>
        </w:rPr>
        <w:t xml:space="preserve"> formulaire</w:t>
      </w:r>
      <w:r>
        <w:rPr>
          <w:rFonts w:ascii="Georgia" w:eastAsia="Calibri" w:hAnsi="Georgia" w:cs="Times New Roman"/>
          <w:color w:val="585756"/>
          <w:kern w:val="0"/>
          <w:sz w:val="21"/>
          <w:szCs w:val="22"/>
        </w:rPr>
        <w:t>s</w:t>
      </w:r>
      <w:r w:rsidRPr="004D1158">
        <w:rPr>
          <w:rFonts w:ascii="Georgia" w:eastAsia="Calibri" w:hAnsi="Georgia" w:cs="Times New Roman"/>
          <w:color w:val="585756"/>
          <w:kern w:val="0"/>
          <w:sz w:val="21"/>
          <w:szCs w:val="22"/>
        </w:rPr>
        <w:t>, ils supportent l’entière responsabilité de la parfaite concordance entre les documents qu’ils ont utilisés et le</w:t>
      </w:r>
      <w:r>
        <w:rPr>
          <w:rFonts w:ascii="Georgia" w:eastAsia="Calibri" w:hAnsi="Georgia" w:cs="Times New Roman"/>
          <w:color w:val="585756"/>
          <w:kern w:val="0"/>
          <w:sz w:val="21"/>
          <w:szCs w:val="22"/>
        </w:rPr>
        <w:t>s</w:t>
      </w:r>
      <w:r w:rsidRPr="004D1158">
        <w:rPr>
          <w:rFonts w:ascii="Georgia" w:eastAsia="Calibri" w:hAnsi="Georgia" w:cs="Times New Roman"/>
          <w:color w:val="585756"/>
          <w:kern w:val="0"/>
          <w:sz w:val="21"/>
          <w:szCs w:val="22"/>
        </w:rPr>
        <w:t>dit</w:t>
      </w:r>
      <w:r>
        <w:rPr>
          <w:rFonts w:ascii="Georgia" w:eastAsia="Calibri" w:hAnsi="Georgia" w:cs="Times New Roman"/>
          <w:color w:val="585756"/>
          <w:kern w:val="0"/>
          <w:sz w:val="21"/>
          <w:szCs w:val="22"/>
        </w:rPr>
        <w:t>s</w:t>
      </w:r>
      <w:r w:rsidRPr="004D1158">
        <w:rPr>
          <w:rFonts w:ascii="Georgia" w:eastAsia="Calibri" w:hAnsi="Georgia" w:cs="Times New Roman"/>
          <w:color w:val="585756"/>
          <w:kern w:val="0"/>
          <w:sz w:val="21"/>
          <w:szCs w:val="22"/>
        </w:rPr>
        <w:t xml:space="preserve"> formulaire</w:t>
      </w:r>
      <w:r>
        <w:rPr>
          <w:rFonts w:ascii="Georgia" w:eastAsia="Calibri" w:hAnsi="Georgia" w:cs="Times New Roman"/>
          <w:color w:val="585756"/>
          <w:kern w:val="0"/>
          <w:sz w:val="21"/>
          <w:szCs w:val="22"/>
        </w:rPr>
        <w:t>s</w:t>
      </w:r>
      <w:r w:rsidRPr="004D1158">
        <w:rPr>
          <w:rFonts w:ascii="Georgia" w:eastAsia="Calibri" w:hAnsi="Georgia" w:cs="Times New Roman"/>
          <w:color w:val="585756"/>
          <w:kern w:val="0"/>
          <w:sz w:val="21"/>
          <w:szCs w:val="22"/>
        </w:rPr>
        <w:t>.</w:t>
      </w:r>
      <w:r w:rsidRPr="00E67955">
        <w:rPr>
          <w:rFonts w:ascii="Georgia" w:eastAsia="Calibri" w:hAnsi="Georgia" w:cs="Times New Roman"/>
          <w:color w:val="585756"/>
          <w:kern w:val="0"/>
          <w:sz w:val="21"/>
          <w:szCs w:val="22"/>
        </w:rPr>
        <w:t xml:space="preserve"> </w:t>
      </w:r>
    </w:p>
    <w:p w14:paraId="13CD8DE1" w14:textId="77777777" w:rsidR="00880842" w:rsidRPr="00E67955" w:rsidRDefault="00880842" w:rsidP="00880842">
      <w:pPr>
        <w:pStyle w:val="Corpsdetexte"/>
        <w:spacing w:after="0" w:line="20" w:lineRule="atLeast"/>
        <w:rPr>
          <w:rFonts w:ascii="Georgia" w:eastAsia="Calibri" w:hAnsi="Georgia" w:cs="Times New Roman"/>
          <w:color w:val="585756"/>
          <w:kern w:val="0"/>
          <w:sz w:val="21"/>
          <w:szCs w:val="22"/>
        </w:rPr>
      </w:pPr>
    </w:p>
    <w:p w14:paraId="4FC8A9AF" w14:textId="77777777" w:rsidR="00880842" w:rsidRPr="00E67955" w:rsidRDefault="00880842" w:rsidP="00880842">
      <w:pPr>
        <w:pStyle w:val="Corpsdetexte"/>
        <w:spacing w:after="0" w:line="20" w:lineRule="atLeast"/>
        <w:rPr>
          <w:rFonts w:ascii="Georgia" w:eastAsia="Calibri" w:hAnsi="Georgia" w:cs="Times New Roman"/>
          <w:color w:val="585756"/>
          <w:kern w:val="0"/>
          <w:sz w:val="21"/>
          <w:szCs w:val="22"/>
        </w:rPr>
      </w:pPr>
      <w:r w:rsidRPr="00E67955">
        <w:rPr>
          <w:rFonts w:ascii="Georgia" w:eastAsia="Calibri" w:hAnsi="Georgia" w:cs="Times New Roman"/>
          <w:color w:val="585756"/>
          <w:kern w:val="0"/>
          <w:sz w:val="21"/>
          <w:szCs w:val="22"/>
        </w:rPr>
        <w:t>Le pouvoir adjudicateur impose l’utilisation de la plate-forme fédérale e-Procurement (</w:t>
      </w:r>
      <w:hyperlink r:id="rId25" w:history="1">
        <w:r w:rsidRPr="00E67955">
          <w:rPr>
            <w:rFonts w:ascii="Georgia" w:eastAsia="Calibri" w:hAnsi="Georgia" w:cs="Times New Roman"/>
            <w:color w:val="585756"/>
            <w:kern w:val="0"/>
            <w:sz w:val="21"/>
            <w:szCs w:val="22"/>
          </w:rPr>
          <w:t>https://www.publicprocurement.be/</w:t>
        </w:r>
      </w:hyperlink>
      <w:r w:rsidRPr="00E67955">
        <w:rPr>
          <w:rFonts w:ascii="Georgia" w:eastAsia="Calibri" w:hAnsi="Georgia" w:cs="Times New Roman"/>
          <w:color w:val="585756"/>
          <w:kern w:val="0"/>
          <w:sz w:val="21"/>
          <w:szCs w:val="22"/>
        </w:rPr>
        <w:t>) pour l’introduction des offres. Cette plate-forme respecte les conditions de l'article 14 de la loi du 17 juin 2016.</w:t>
      </w:r>
    </w:p>
    <w:p w14:paraId="60227A36" w14:textId="77777777" w:rsidR="00880842" w:rsidRPr="00E67955" w:rsidRDefault="00880842" w:rsidP="00880842">
      <w:pPr>
        <w:pStyle w:val="Corpsdetexte"/>
        <w:spacing w:after="0" w:line="20" w:lineRule="atLeast"/>
        <w:rPr>
          <w:rFonts w:ascii="Georgia" w:hAnsi="Georgia" w:cstheme="minorHAnsi"/>
          <w:szCs w:val="21"/>
          <w:lang w:val="fr-BE"/>
        </w:rPr>
      </w:pPr>
    </w:p>
    <w:p w14:paraId="25B74914" w14:textId="77777777" w:rsidR="00880842" w:rsidRPr="001F4C9E" w:rsidRDefault="00880842" w:rsidP="00880842">
      <w:pPr>
        <w:spacing w:after="0" w:line="20" w:lineRule="atLeast"/>
      </w:pPr>
      <w:r w:rsidRPr="001F4C9E">
        <w:t xml:space="preserve">Afin de créer votre compte, il suffit de suivre les 2 étapes suivantes : </w:t>
      </w:r>
    </w:p>
    <w:p w14:paraId="037B477B" w14:textId="77777777" w:rsidR="00880842" w:rsidRPr="001F4C9E" w:rsidRDefault="00880842" w:rsidP="00880842">
      <w:pPr>
        <w:spacing w:after="0" w:line="20" w:lineRule="atLeast"/>
      </w:pPr>
    </w:p>
    <w:p w14:paraId="2B71EA8A" w14:textId="77777777" w:rsidR="00880842" w:rsidRPr="001F4C9E" w:rsidRDefault="00880842" w:rsidP="00626C46">
      <w:pPr>
        <w:pStyle w:val="Paragraphedeliste"/>
        <w:numPr>
          <w:ilvl w:val="0"/>
          <w:numId w:val="26"/>
        </w:numPr>
        <w:spacing w:after="0" w:line="20" w:lineRule="atLeast"/>
        <w:jc w:val="left"/>
      </w:pPr>
      <w:r w:rsidRPr="001F4C9E">
        <w:t xml:space="preserve">S'enregistrer comme nouvel utilisateur : </w:t>
      </w:r>
      <w:hyperlink r:id="rId26" w:history="1">
        <w:r w:rsidRPr="001F4C9E">
          <w:rPr>
            <w:rStyle w:val="Lienhypertexte"/>
          </w:rPr>
          <w:t>https://bosa.service-now.com/eprocurement?id=kb_article_view&amp;sys_kb_id=6eaa49c91bcd31143ff06421b24bcbc8</w:t>
        </w:r>
      </w:hyperlink>
    </w:p>
    <w:p w14:paraId="4C3F7418" w14:textId="77777777" w:rsidR="00880842" w:rsidRPr="001F4C9E" w:rsidRDefault="00880842" w:rsidP="00626C46">
      <w:pPr>
        <w:pStyle w:val="Paragraphedeliste"/>
        <w:numPr>
          <w:ilvl w:val="0"/>
          <w:numId w:val="26"/>
        </w:numPr>
        <w:spacing w:after="0" w:line="20" w:lineRule="atLeast"/>
        <w:jc w:val="left"/>
      </w:pPr>
      <w:r w:rsidRPr="001F4C9E">
        <w:t xml:space="preserve">Enregistrer votre entreprise : </w:t>
      </w:r>
      <w:hyperlink r:id="rId27" w:history="1">
        <w:r w:rsidRPr="001F4C9E">
          <w:rPr>
            <w:rStyle w:val="Lienhypertexte"/>
          </w:rPr>
          <w:t>https://bosa.service-now.com/eprocurement?id=kb_article_view&amp;sysparm_article=KB0010734</w:t>
        </w:r>
      </w:hyperlink>
    </w:p>
    <w:p w14:paraId="39558CE5" w14:textId="77777777" w:rsidR="00880842" w:rsidRPr="001F4C9E" w:rsidRDefault="00880842" w:rsidP="00880842">
      <w:pPr>
        <w:spacing w:after="0" w:line="20" w:lineRule="atLeast"/>
        <w:rPr>
          <w:szCs w:val="21"/>
        </w:rPr>
      </w:pPr>
    </w:p>
    <w:p w14:paraId="220AEE4E" w14:textId="77777777" w:rsidR="00880842" w:rsidRPr="001F4C9E" w:rsidRDefault="00880842" w:rsidP="00880842">
      <w:pPr>
        <w:spacing w:after="0" w:line="20" w:lineRule="atLeast"/>
        <w:rPr>
          <w:szCs w:val="21"/>
        </w:rPr>
      </w:pPr>
      <w:r w:rsidRPr="001F4C9E">
        <w:rPr>
          <w:szCs w:val="21"/>
        </w:rPr>
        <w:t>Concernant les instructions relatives à la soumission des offres, veuillez consultez le lien suivant : </w:t>
      </w:r>
      <w:hyperlink r:id="rId28" w:history="1">
        <w:r w:rsidRPr="001F4C9E">
          <w:rPr>
            <w:rStyle w:val="Lienhypertexte"/>
            <w:szCs w:val="21"/>
          </w:rPr>
          <w:t>https://bosa.service-now.com/eprocurement?id=kb_article_view&amp;sysparm_article=KB0010799</w:t>
        </w:r>
      </w:hyperlink>
      <w:r w:rsidRPr="001F4C9E">
        <w:rPr>
          <w:rStyle w:val="contentpasted0"/>
          <w:szCs w:val="21"/>
        </w:rPr>
        <w:t xml:space="preserve">  </w:t>
      </w:r>
      <w:r w:rsidRPr="001F4C9E">
        <w:rPr>
          <w:szCs w:val="21"/>
        </w:rPr>
        <w:t> </w:t>
      </w:r>
    </w:p>
    <w:p w14:paraId="1864FA42" w14:textId="77777777" w:rsidR="00880842" w:rsidRPr="001F4C9E" w:rsidRDefault="00880842" w:rsidP="00880842">
      <w:pPr>
        <w:spacing w:after="0" w:line="20" w:lineRule="atLeast"/>
      </w:pPr>
    </w:p>
    <w:p w14:paraId="74E17A3C" w14:textId="41F030D5" w:rsidR="00880842" w:rsidRPr="001F4C9E" w:rsidRDefault="00880842" w:rsidP="00880842">
      <w:pPr>
        <w:pStyle w:val="BTCtextCTB"/>
        <w:pBdr>
          <w:top w:val="single" w:sz="4" w:space="1" w:color="auto"/>
          <w:left w:val="single" w:sz="4" w:space="4" w:color="auto"/>
          <w:bottom w:val="single" w:sz="4" w:space="1" w:color="auto"/>
          <w:right w:val="single" w:sz="4" w:space="4" w:color="auto"/>
        </w:pBdr>
        <w:spacing w:before="0" w:after="0" w:line="20" w:lineRule="atLeast"/>
        <w:rPr>
          <w:rFonts w:ascii="Georgia" w:eastAsia="Calibri" w:hAnsi="Georgia"/>
          <w:b/>
          <w:bCs/>
          <w:color w:val="585756"/>
          <w:sz w:val="21"/>
          <w:szCs w:val="22"/>
        </w:rPr>
      </w:pPr>
      <w:r w:rsidRPr="008D515D">
        <w:rPr>
          <w:rFonts w:ascii="Georgia" w:eastAsia="Calibri" w:hAnsi="Georgia"/>
          <w:b/>
          <w:bCs/>
          <w:color w:val="585756"/>
          <w:sz w:val="21"/>
          <w:szCs w:val="22"/>
        </w:rPr>
        <w:t xml:space="preserve">Les </w:t>
      </w:r>
      <w:r w:rsidR="00C01241" w:rsidRPr="008D515D">
        <w:rPr>
          <w:rFonts w:ascii="Georgia" w:eastAsia="Calibri" w:hAnsi="Georgia"/>
          <w:b/>
          <w:bCs/>
          <w:color w:val="585756"/>
          <w:sz w:val="21"/>
          <w:szCs w:val="22"/>
        </w:rPr>
        <w:t xml:space="preserve">demande de participation </w:t>
      </w:r>
      <w:r w:rsidRPr="008D515D">
        <w:rPr>
          <w:rFonts w:ascii="Georgia" w:eastAsia="Calibri" w:hAnsi="Georgia"/>
          <w:b/>
          <w:bCs/>
          <w:color w:val="585756"/>
          <w:sz w:val="21"/>
          <w:szCs w:val="22"/>
        </w:rPr>
        <w:t xml:space="preserve">doivent être introduites </w:t>
      </w:r>
      <w:r w:rsidRPr="008D515D">
        <w:rPr>
          <w:rFonts w:ascii="Georgia" w:hAnsi="Georgia" w:cstheme="minorHAnsi"/>
          <w:b/>
          <w:bCs/>
          <w:color w:val="585756"/>
          <w:sz w:val="21"/>
          <w:szCs w:val="21"/>
        </w:rPr>
        <w:t xml:space="preserve">sur la plate-forme </w:t>
      </w:r>
      <w:r w:rsidRPr="008D515D">
        <w:rPr>
          <w:rFonts w:ascii="Georgia" w:eastAsia="Calibri" w:hAnsi="Georgia"/>
          <w:b/>
          <w:bCs/>
          <w:color w:val="585756"/>
          <w:sz w:val="21"/>
          <w:szCs w:val="22"/>
        </w:rPr>
        <w:t xml:space="preserve">au plus tard le </w:t>
      </w:r>
      <w:r w:rsidR="009B0F57">
        <w:rPr>
          <w:rFonts w:ascii="Georgia" w:eastAsia="Calibri" w:hAnsi="Georgia"/>
          <w:b/>
          <w:bCs/>
          <w:color w:val="585756"/>
          <w:sz w:val="21"/>
          <w:szCs w:val="22"/>
        </w:rPr>
        <w:t>30</w:t>
      </w:r>
      <w:r w:rsidR="004A4CA0">
        <w:rPr>
          <w:rFonts w:ascii="Georgia" w:eastAsia="Calibri" w:hAnsi="Georgia"/>
          <w:b/>
          <w:bCs/>
          <w:color w:val="585756"/>
          <w:sz w:val="21"/>
          <w:szCs w:val="22"/>
        </w:rPr>
        <w:t>/06</w:t>
      </w:r>
      <w:r w:rsidRPr="008D515D">
        <w:rPr>
          <w:rFonts w:ascii="Georgia" w:eastAsia="Calibri" w:hAnsi="Georgia"/>
          <w:b/>
          <w:bCs/>
          <w:color w:val="585756"/>
          <w:sz w:val="21"/>
          <w:szCs w:val="22"/>
        </w:rPr>
        <w:t>/202</w:t>
      </w:r>
      <w:r w:rsidR="008D515D" w:rsidRPr="008D515D">
        <w:rPr>
          <w:rFonts w:ascii="Georgia" w:eastAsia="Calibri" w:hAnsi="Georgia"/>
          <w:b/>
          <w:bCs/>
          <w:color w:val="585756"/>
          <w:sz w:val="21"/>
          <w:szCs w:val="22"/>
        </w:rPr>
        <w:t>5</w:t>
      </w:r>
      <w:r w:rsidRPr="008D515D">
        <w:rPr>
          <w:rFonts w:ascii="Georgia" w:eastAsia="Calibri" w:hAnsi="Georgia"/>
          <w:b/>
          <w:bCs/>
          <w:color w:val="585756"/>
          <w:sz w:val="21"/>
          <w:szCs w:val="22"/>
        </w:rPr>
        <w:t xml:space="preserve"> à 10h00.</w:t>
      </w:r>
    </w:p>
    <w:p w14:paraId="091B3BD9" w14:textId="77777777" w:rsidR="00880842" w:rsidRPr="001F4C9E" w:rsidRDefault="00880842" w:rsidP="00880842">
      <w:pPr>
        <w:tabs>
          <w:tab w:val="left" w:pos="5280"/>
        </w:tabs>
        <w:spacing w:after="0" w:line="20" w:lineRule="atLeast"/>
        <w:rPr>
          <w:rFonts w:cstheme="minorHAnsi"/>
          <w:szCs w:val="21"/>
        </w:rPr>
      </w:pPr>
    </w:p>
    <w:p w14:paraId="74D3A49C" w14:textId="73939B83" w:rsidR="00880842" w:rsidRPr="001F4C9E" w:rsidRDefault="00880842" w:rsidP="00880842">
      <w:pPr>
        <w:tabs>
          <w:tab w:val="left" w:pos="5280"/>
        </w:tabs>
        <w:spacing w:after="0" w:line="20" w:lineRule="atLeast"/>
        <w:rPr>
          <w:rFonts w:cstheme="minorHAnsi"/>
          <w:szCs w:val="21"/>
        </w:rPr>
      </w:pPr>
      <w:r w:rsidRPr="001F4C9E">
        <w:rPr>
          <w:rFonts w:cstheme="minorHAnsi"/>
          <w:szCs w:val="21"/>
        </w:rPr>
        <w:t xml:space="preserve">Il y a lieu de remarquer que l'envoi d'une </w:t>
      </w:r>
      <w:r w:rsidR="00C01241">
        <w:rPr>
          <w:rFonts w:cstheme="minorHAnsi"/>
          <w:szCs w:val="21"/>
        </w:rPr>
        <w:t xml:space="preserve">demande de participation </w:t>
      </w:r>
      <w:r w:rsidRPr="001F4C9E">
        <w:rPr>
          <w:rFonts w:cstheme="minorHAnsi"/>
          <w:szCs w:val="21"/>
        </w:rPr>
        <w:t>par courrier électronique ne répond pas à ces conditions. L</w:t>
      </w:r>
      <w:r w:rsidR="00C01241">
        <w:rPr>
          <w:rFonts w:cstheme="minorHAnsi"/>
          <w:szCs w:val="21"/>
        </w:rPr>
        <w:t xml:space="preserve">a demande de participation </w:t>
      </w:r>
      <w:r w:rsidRPr="001F4C9E">
        <w:rPr>
          <w:rFonts w:cstheme="minorHAnsi"/>
          <w:szCs w:val="21"/>
        </w:rPr>
        <w:t>ne peut davantage être introduite sur papier.</w:t>
      </w:r>
    </w:p>
    <w:p w14:paraId="765ED806" w14:textId="77777777" w:rsidR="00880842" w:rsidRPr="001F4C9E" w:rsidRDefault="00880842" w:rsidP="00880842">
      <w:pPr>
        <w:tabs>
          <w:tab w:val="left" w:pos="5280"/>
        </w:tabs>
        <w:spacing w:after="0" w:line="20" w:lineRule="atLeast"/>
        <w:rPr>
          <w:rFonts w:cstheme="minorHAnsi"/>
          <w:szCs w:val="21"/>
        </w:rPr>
      </w:pPr>
    </w:p>
    <w:p w14:paraId="2F9258FD" w14:textId="166679D8" w:rsidR="00880842" w:rsidRPr="001F4C9E" w:rsidRDefault="00880842" w:rsidP="00880842">
      <w:pPr>
        <w:tabs>
          <w:tab w:val="left" w:pos="5280"/>
        </w:tabs>
        <w:spacing w:after="0" w:line="20" w:lineRule="atLeast"/>
        <w:rPr>
          <w:rFonts w:cstheme="minorHAnsi"/>
          <w:szCs w:val="21"/>
        </w:rPr>
      </w:pPr>
      <w:r w:rsidRPr="001F4C9E">
        <w:rPr>
          <w:rFonts w:cstheme="minorHAnsi"/>
          <w:szCs w:val="21"/>
        </w:rPr>
        <w:t xml:space="preserve">Par le seul fait de présenter une </w:t>
      </w:r>
      <w:r w:rsidR="00C01241">
        <w:rPr>
          <w:rFonts w:cstheme="minorHAnsi"/>
          <w:szCs w:val="21"/>
        </w:rPr>
        <w:t>demande de participation</w:t>
      </w:r>
      <w:r w:rsidRPr="001F4C9E">
        <w:rPr>
          <w:rFonts w:cstheme="minorHAnsi"/>
          <w:szCs w:val="21"/>
        </w:rPr>
        <w:t xml:space="preserve"> totalement ou partiellement par des moyens électroniques, le </w:t>
      </w:r>
      <w:r w:rsidR="00ED0E6D">
        <w:rPr>
          <w:rFonts w:cstheme="minorHAnsi"/>
          <w:szCs w:val="21"/>
        </w:rPr>
        <w:t xml:space="preserve">candidat </w:t>
      </w:r>
      <w:r w:rsidRPr="001F4C9E">
        <w:rPr>
          <w:rFonts w:cstheme="minorHAnsi"/>
          <w:szCs w:val="21"/>
        </w:rPr>
        <w:t xml:space="preserve">accepte que les données découlant du fonctionnement du dispositif de réception de </w:t>
      </w:r>
      <w:r w:rsidR="00C01241">
        <w:rPr>
          <w:rFonts w:cstheme="minorHAnsi"/>
          <w:szCs w:val="21"/>
        </w:rPr>
        <w:t>sa demande</w:t>
      </w:r>
      <w:r w:rsidRPr="001F4C9E">
        <w:rPr>
          <w:rFonts w:cstheme="minorHAnsi"/>
          <w:szCs w:val="21"/>
        </w:rPr>
        <w:t xml:space="preserve"> soient enregistrées.</w:t>
      </w:r>
    </w:p>
    <w:p w14:paraId="1C6CB0AA" w14:textId="77777777" w:rsidR="00880842" w:rsidRPr="001F4C9E" w:rsidRDefault="00880842" w:rsidP="00880842">
      <w:pPr>
        <w:tabs>
          <w:tab w:val="left" w:pos="5280"/>
        </w:tabs>
        <w:spacing w:after="0" w:line="20" w:lineRule="atLeast"/>
        <w:rPr>
          <w:rFonts w:cstheme="minorHAnsi"/>
          <w:szCs w:val="21"/>
        </w:rPr>
      </w:pPr>
    </w:p>
    <w:p w14:paraId="10C21991" w14:textId="77777777" w:rsidR="00880842" w:rsidRPr="001F4C9E" w:rsidRDefault="00880842" w:rsidP="00880842">
      <w:pPr>
        <w:tabs>
          <w:tab w:val="left" w:pos="5280"/>
        </w:tabs>
        <w:spacing w:after="0" w:line="20" w:lineRule="atLeast"/>
        <w:rPr>
          <w:rFonts w:cstheme="minorHAnsi"/>
          <w:szCs w:val="21"/>
        </w:rPr>
      </w:pPr>
      <w:r w:rsidRPr="001F4C9E">
        <w:rPr>
          <w:rFonts w:cstheme="minorHAnsi"/>
          <w:szCs w:val="21"/>
        </w:rPr>
        <w:t xml:space="preserve">Plus d'informations peuvent être obtenues sur le site : </w:t>
      </w:r>
      <w:hyperlink r:id="rId29" w:history="1">
        <w:r w:rsidRPr="001F4C9E">
          <w:rPr>
            <w:rStyle w:val="Lienhypertexte"/>
            <w:rFonts w:cstheme="minorHAnsi"/>
            <w:szCs w:val="21"/>
          </w:rPr>
          <w:t>https://www.publicprocurement.be/</w:t>
        </w:r>
      </w:hyperlink>
      <w:r w:rsidRPr="001F4C9E">
        <w:rPr>
          <w:rFonts w:cstheme="minorHAnsi"/>
          <w:szCs w:val="21"/>
        </w:rPr>
        <w:t xml:space="preserve"> ou via le numéro de téléphone de l’helpdesk du service e-Procurement : (+32) (0) 2 740 80 00 ou </w:t>
      </w:r>
      <w:r w:rsidRPr="001F4C9E">
        <w:t xml:space="preserve">l’adresse email </w:t>
      </w:r>
      <w:hyperlink r:id="rId30" w:history="1">
        <w:r w:rsidRPr="001F4C9E">
          <w:rPr>
            <w:rStyle w:val="Lienhypertexte"/>
          </w:rPr>
          <w:t>e.proc@publicprocurement.be</w:t>
        </w:r>
      </w:hyperlink>
      <w:r>
        <w:t>.</w:t>
      </w:r>
    </w:p>
    <w:p w14:paraId="015B7ECF" w14:textId="77777777" w:rsidR="00880842" w:rsidRPr="001F4C9E" w:rsidRDefault="00880842" w:rsidP="00880842">
      <w:pPr>
        <w:tabs>
          <w:tab w:val="left" w:pos="5280"/>
        </w:tabs>
        <w:spacing w:after="0" w:line="20" w:lineRule="atLeast"/>
        <w:rPr>
          <w:rFonts w:cstheme="minorHAnsi"/>
          <w:szCs w:val="21"/>
        </w:rPr>
      </w:pPr>
    </w:p>
    <w:p w14:paraId="2E1C8858" w14:textId="5F26BFF5" w:rsidR="00880842" w:rsidRPr="001F4C9E" w:rsidRDefault="00880842" w:rsidP="00880842">
      <w:pPr>
        <w:tabs>
          <w:tab w:val="left" w:pos="5280"/>
        </w:tabs>
        <w:spacing w:after="0" w:line="20" w:lineRule="atLeast"/>
        <w:rPr>
          <w:rFonts w:cstheme="minorHAnsi"/>
          <w:szCs w:val="21"/>
        </w:rPr>
      </w:pPr>
      <w:r w:rsidRPr="001F4C9E">
        <w:rPr>
          <w:rFonts w:cstheme="minorHAnsi"/>
          <w:szCs w:val="21"/>
        </w:rPr>
        <w:t>Le</w:t>
      </w:r>
      <w:r w:rsidR="00ED0E6D">
        <w:rPr>
          <w:rFonts w:cstheme="minorHAnsi"/>
          <w:szCs w:val="21"/>
        </w:rPr>
        <w:t xml:space="preserve"> candidat</w:t>
      </w:r>
      <w:r w:rsidRPr="001F4C9E">
        <w:rPr>
          <w:rFonts w:cstheme="minorHAnsi"/>
          <w:szCs w:val="21"/>
        </w:rPr>
        <w:t xml:space="preserve"> ne doit pas signer individuellement l</w:t>
      </w:r>
      <w:r w:rsidR="00C01241">
        <w:rPr>
          <w:rFonts w:cstheme="minorHAnsi"/>
          <w:szCs w:val="21"/>
        </w:rPr>
        <w:t>a demande de participation</w:t>
      </w:r>
      <w:r w:rsidRPr="001F4C9E">
        <w:rPr>
          <w:rFonts w:cstheme="minorHAnsi"/>
          <w:szCs w:val="21"/>
        </w:rPr>
        <w:t xml:space="preserve"> et ses annexes au moment où ces dernières sont chargées sur la plateforme. Ces documents sont signés de manière globale par l'apposition d'une signature électronique qualifiée sur le rapport de dépôt y afférent.</w:t>
      </w:r>
    </w:p>
    <w:p w14:paraId="17A753D7" w14:textId="77777777" w:rsidR="00880842" w:rsidRPr="001F4C9E" w:rsidRDefault="00880842" w:rsidP="00880842">
      <w:pPr>
        <w:tabs>
          <w:tab w:val="left" w:pos="5280"/>
        </w:tabs>
        <w:spacing w:after="0" w:line="20" w:lineRule="atLeast"/>
        <w:rPr>
          <w:rFonts w:cstheme="minorHAnsi"/>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5"/>
      </w:tblGrid>
      <w:tr w:rsidR="00880842" w:rsidRPr="001F4C9E" w14:paraId="351535C8" w14:textId="77777777" w:rsidTr="009F5363">
        <w:tc>
          <w:tcPr>
            <w:tcW w:w="9210" w:type="dxa"/>
            <w:shd w:val="clear" w:color="auto" w:fill="auto"/>
          </w:tcPr>
          <w:p w14:paraId="0948231B" w14:textId="77777777" w:rsidR="00880842" w:rsidRPr="001F4C9E" w:rsidRDefault="00880842" w:rsidP="009F5363">
            <w:pPr>
              <w:widowControl w:val="0"/>
              <w:tabs>
                <w:tab w:val="left" w:pos="1080"/>
                <w:tab w:val="left" w:pos="2007"/>
              </w:tabs>
              <w:suppressAutoHyphens/>
              <w:spacing w:after="0" w:line="20" w:lineRule="atLeast"/>
              <w:jc w:val="center"/>
              <w:rPr>
                <w:rFonts w:cstheme="minorHAnsi"/>
                <w:b/>
                <w:color w:val="000000"/>
                <w:szCs w:val="21"/>
              </w:rPr>
            </w:pPr>
            <w:r w:rsidRPr="001F4C9E">
              <w:rPr>
                <w:rFonts w:cstheme="minorHAnsi"/>
                <w:b/>
                <w:color w:val="000000"/>
                <w:szCs w:val="21"/>
              </w:rPr>
              <w:t>ATTENTION</w:t>
            </w:r>
          </w:p>
          <w:p w14:paraId="2F778349" w14:textId="77777777" w:rsidR="00880842" w:rsidRDefault="00880842" w:rsidP="009F5363">
            <w:pPr>
              <w:widowControl w:val="0"/>
              <w:tabs>
                <w:tab w:val="left" w:pos="1080"/>
                <w:tab w:val="left" w:pos="2007"/>
              </w:tabs>
              <w:suppressAutoHyphens/>
              <w:spacing w:after="0" w:line="20" w:lineRule="atLeast"/>
              <w:rPr>
                <w:rFonts w:cstheme="minorHAnsi"/>
                <w:b/>
                <w:color w:val="000000"/>
                <w:szCs w:val="21"/>
              </w:rPr>
            </w:pPr>
          </w:p>
          <w:p w14:paraId="16F459C2" w14:textId="4D301F14" w:rsidR="00880842" w:rsidRPr="001F4C9E" w:rsidRDefault="00880842" w:rsidP="009F5363">
            <w:pPr>
              <w:widowControl w:val="0"/>
              <w:tabs>
                <w:tab w:val="left" w:pos="1080"/>
                <w:tab w:val="left" w:pos="2007"/>
              </w:tabs>
              <w:suppressAutoHyphens/>
              <w:spacing w:after="0" w:line="20" w:lineRule="atLeast"/>
              <w:rPr>
                <w:rFonts w:cstheme="minorHAnsi"/>
                <w:b/>
                <w:color w:val="000000"/>
                <w:szCs w:val="21"/>
              </w:rPr>
            </w:pPr>
            <w:r w:rsidRPr="001F4C9E">
              <w:rPr>
                <w:rFonts w:cstheme="minorHAnsi"/>
                <w:b/>
                <w:color w:val="000000"/>
                <w:szCs w:val="21"/>
              </w:rPr>
              <w:t xml:space="preserve">Avant d’introduire leur </w:t>
            </w:r>
            <w:r w:rsidR="00C01241">
              <w:rPr>
                <w:rFonts w:cstheme="minorHAnsi"/>
                <w:b/>
                <w:color w:val="000000"/>
                <w:szCs w:val="21"/>
              </w:rPr>
              <w:t>demande de participation</w:t>
            </w:r>
            <w:r w:rsidRPr="001F4C9E">
              <w:rPr>
                <w:rFonts w:cstheme="minorHAnsi"/>
                <w:b/>
                <w:color w:val="000000"/>
                <w:szCs w:val="21"/>
              </w:rPr>
              <w:t xml:space="preserve">, il est conseillé aux </w:t>
            </w:r>
            <w:r w:rsidR="00ED0E6D">
              <w:rPr>
                <w:rFonts w:cstheme="minorHAnsi"/>
                <w:b/>
                <w:color w:val="000000"/>
                <w:szCs w:val="21"/>
              </w:rPr>
              <w:t>candidats</w:t>
            </w:r>
            <w:r w:rsidRPr="001F4C9E">
              <w:rPr>
                <w:rFonts w:cstheme="minorHAnsi"/>
                <w:b/>
                <w:color w:val="000000"/>
                <w:szCs w:val="21"/>
              </w:rPr>
              <w:t xml:space="preserve"> de tester la procédure de dépôt via le site de e-Procurement.</w:t>
            </w:r>
          </w:p>
          <w:p w14:paraId="37241539" w14:textId="77777777" w:rsidR="00880842" w:rsidRPr="001F4C9E" w:rsidRDefault="00880842" w:rsidP="009F5363">
            <w:pPr>
              <w:widowControl w:val="0"/>
              <w:tabs>
                <w:tab w:val="left" w:pos="1080"/>
                <w:tab w:val="left" w:pos="2007"/>
              </w:tabs>
              <w:suppressAutoHyphens/>
              <w:spacing w:after="0" w:line="20" w:lineRule="atLeast"/>
              <w:rPr>
                <w:b/>
                <w:szCs w:val="21"/>
              </w:rPr>
            </w:pPr>
          </w:p>
          <w:p w14:paraId="7E4EEE34" w14:textId="6FEC82A1" w:rsidR="00880842" w:rsidRPr="001F4C9E" w:rsidRDefault="00880842" w:rsidP="009F5363">
            <w:pPr>
              <w:widowControl w:val="0"/>
              <w:tabs>
                <w:tab w:val="left" w:pos="1080"/>
                <w:tab w:val="left" w:pos="2007"/>
              </w:tabs>
              <w:suppressAutoHyphens/>
              <w:spacing w:after="0" w:line="20" w:lineRule="atLeast"/>
              <w:rPr>
                <w:rFonts w:cstheme="minorHAnsi"/>
                <w:color w:val="000000"/>
                <w:szCs w:val="21"/>
              </w:rPr>
            </w:pPr>
            <w:r w:rsidRPr="001F4C9E">
              <w:rPr>
                <w:rFonts w:cstheme="minorHAnsi"/>
                <w:b/>
                <w:color w:val="000000"/>
                <w:szCs w:val="21"/>
              </w:rPr>
              <w:t xml:space="preserve">Il est également recommandé aux </w:t>
            </w:r>
            <w:r w:rsidR="00ED0E6D">
              <w:rPr>
                <w:rFonts w:cstheme="minorHAnsi"/>
                <w:b/>
                <w:color w:val="000000"/>
                <w:szCs w:val="21"/>
              </w:rPr>
              <w:t>candidats</w:t>
            </w:r>
            <w:r w:rsidRPr="001F4C9E">
              <w:rPr>
                <w:rFonts w:cstheme="minorHAnsi"/>
                <w:b/>
                <w:color w:val="000000"/>
                <w:szCs w:val="21"/>
              </w:rPr>
              <w:t xml:space="preserve"> de vérifier s’ils disposent des certificats/e-token pour pouvoir signer leur </w:t>
            </w:r>
            <w:r w:rsidR="00C01241">
              <w:rPr>
                <w:rFonts w:cstheme="minorHAnsi"/>
                <w:b/>
                <w:color w:val="000000"/>
                <w:szCs w:val="21"/>
              </w:rPr>
              <w:t>demande de participation</w:t>
            </w:r>
            <w:r w:rsidRPr="001F4C9E">
              <w:rPr>
                <w:rFonts w:cstheme="minorHAnsi"/>
                <w:b/>
                <w:color w:val="000000"/>
                <w:szCs w:val="21"/>
              </w:rPr>
              <w:t xml:space="preserve"> via e-Procurement. De plus amples d’informations se trouvent sur le site : </w:t>
            </w:r>
            <w:hyperlink r:id="rId31" w:history="1">
              <w:r w:rsidRPr="001F4C9E">
                <w:rPr>
                  <w:rStyle w:val="Lienhypertexte"/>
                  <w:rFonts w:cstheme="minorHAnsi"/>
                  <w:b/>
                  <w:szCs w:val="21"/>
                </w:rPr>
                <w:t>http://www.publicprocurement.be</w:t>
              </w:r>
            </w:hyperlink>
          </w:p>
        </w:tc>
      </w:tr>
    </w:tbl>
    <w:p w14:paraId="09BCFAEC" w14:textId="77777777" w:rsidR="00880842" w:rsidRPr="001F4C9E" w:rsidRDefault="00880842" w:rsidP="00880842">
      <w:pPr>
        <w:widowControl w:val="0"/>
        <w:tabs>
          <w:tab w:val="left" w:pos="1080"/>
          <w:tab w:val="left" w:pos="2007"/>
        </w:tabs>
        <w:suppressAutoHyphens/>
        <w:spacing w:after="0" w:line="20" w:lineRule="atLeast"/>
        <w:rPr>
          <w:rFonts w:cstheme="minorHAnsi"/>
          <w:color w:val="000000"/>
          <w:szCs w:val="21"/>
        </w:rPr>
      </w:pPr>
    </w:p>
    <w:p w14:paraId="3FD5615A" w14:textId="77777777" w:rsidR="00880842" w:rsidRPr="001F4C9E" w:rsidRDefault="00880842" w:rsidP="00880842">
      <w:pPr>
        <w:tabs>
          <w:tab w:val="left" w:pos="5280"/>
        </w:tabs>
        <w:spacing w:after="0" w:line="20" w:lineRule="atLeast"/>
        <w:rPr>
          <w:rFonts w:cstheme="minorHAnsi"/>
          <w:szCs w:val="21"/>
        </w:rPr>
      </w:pPr>
    </w:p>
    <w:p w14:paraId="78048C43" w14:textId="56FF9991" w:rsidR="00880842" w:rsidRPr="001F4C9E" w:rsidRDefault="00880842" w:rsidP="00880842">
      <w:pPr>
        <w:tabs>
          <w:tab w:val="left" w:pos="5280"/>
        </w:tabs>
        <w:spacing w:after="0" w:line="20" w:lineRule="atLeast"/>
        <w:rPr>
          <w:rFonts w:cstheme="minorHAnsi"/>
          <w:szCs w:val="21"/>
        </w:rPr>
      </w:pPr>
      <w:r w:rsidRPr="001F4C9E">
        <w:rPr>
          <w:rFonts w:cstheme="minorHAnsi"/>
          <w:szCs w:val="21"/>
        </w:rPr>
        <w:t xml:space="preserve">Le </w:t>
      </w:r>
      <w:r w:rsidR="00ED0E6D">
        <w:rPr>
          <w:rFonts w:cstheme="minorHAnsi"/>
          <w:szCs w:val="21"/>
        </w:rPr>
        <w:t>candidat</w:t>
      </w:r>
      <w:r w:rsidRPr="001F4C9E">
        <w:rPr>
          <w:rFonts w:cstheme="minorHAnsi"/>
          <w:szCs w:val="21"/>
        </w:rPr>
        <w:t xml:space="preserve"> indique clairement dans </w:t>
      </w:r>
      <w:r>
        <w:rPr>
          <w:rFonts w:cstheme="minorHAnsi"/>
          <w:szCs w:val="21"/>
        </w:rPr>
        <w:t>sa demande</w:t>
      </w:r>
      <w:r w:rsidRPr="001F4C9E">
        <w:rPr>
          <w:rFonts w:cstheme="minorHAnsi"/>
          <w:szCs w:val="21"/>
        </w:rPr>
        <w:t xml:space="preserve"> quelle information est confidentielle et ne peut donc pas être divulguée par le pouvoir adjudicateur.</w:t>
      </w:r>
    </w:p>
    <w:p w14:paraId="1C75DB09" w14:textId="77777777" w:rsidR="00880842" w:rsidRPr="001F4C9E" w:rsidRDefault="00880842" w:rsidP="00880842">
      <w:pPr>
        <w:pStyle w:val="Paragraphedeliste"/>
        <w:tabs>
          <w:tab w:val="left" w:pos="5280"/>
        </w:tabs>
        <w:spacing w:after="0" w:line="20" w:lineRule="atLeast"/>
        <w:rPr>
          <w:rFonts w:cstheme="minorHAnsi"/>
          <w:szCs w:val="21"/>
        </w:rPr>
      </w:pPr>
    </w:p>
    <w:p w14:paraId="7060B3F2" w14:textId="45EC9A39" w:rsidR="00880842" w:rsidRPr="00B866E4" w:rsidRDefault="00880842" w:rsidP="00626C46">
      <w:pPr>
        <w:pStyle w:val="Titre3"/>
        <w:keepNext/>
        <w:widowControl w:val="0"/>
        <w:numPr>
          <w:ilvl w:val="2"/>
          <w:numId w:val="25"/>
        </w:numPr>
        <w:tabs>
          <w:tab w:val="num" w:pos="720"/>
        </w:tabs>
        <w:suppressAutoHyphens/>
        <w:autoSpaceDE/>
        <w:autoSpaceDN/>
        <w:adjustRightInd/>
        <w:spacing w:before="0" w:after="0" w:line="20" w:lineRule="atLeast"/>
        <w:contextualSpacing w:val="0"/>
        <w:rPr>
          <w:rFonts w:ascii="Georgia" w:hAnsi="Georgia"/>
          <w:b w:val="0"/>
          <w:lang w:val="fr-BE"/>
        </w:rPr>
      </w:pPr>
      <w:bookmarkStart w:id="43" w:name="_Toc17359519"/>
      <w:bookmarkStart w:id="44" w:name="_Toc21417130"/>
      <w:bookmarkStart w:id="45" w:name="_Toc141974807"/>
      <w:bookmarkStart w:id="46" w:name="_Toc165635939"/>
      <w:bookmarkStart w:id="47" w:name="_Toc183158500"/>
      <w:r w:rsidRPr="00B866E4">
        <w:rPr>
          <w:rFonts w:ascii="Georgia" w:hAnsi="Georgia"/>
          <w:lang w:val="fr-BE"/>
        </w:rPr>
        <w:lastRenderedPageBreak/>
        <w:t>Signature de</w:t>
      </w:r>
      <w:bookmarkEnd w:id="43"/>
      <w:bookmarkEnd w:id="44"/>
      <w:bookmarkEnd w:id="45"/>
      <w:bookmarkEnd w:id="46"/>
      <w:r w:rsidR="00C01241" w:rsidRPr="00B866E4">
        <w:rPr>
          <w:rFonts w:ascii="Georgia" w:hAnsi="Georgia"/>
          <w:lang w:val="fr-BE"/>
        </w:rPr>
        <w:t xml:space="preserve"> </w:t>
      </w:r>
      <w:r w:rsidRPr="00B866E4">
        <w:rPr>
          <w:rFonts w:ascii="Georgia" w:hAnsi="Georgia"/>
          <w:lang w:val="fr-BE"/>
        </w:rPr>
        <w:t>la demande de participation</w:t>
      </w:r>
      <w:bookmarkEnd w:id="47"/>
    </w:p>
    <w:p w14:paraId="48E43649" w14:textId="77777777" w:rsidR="00880842" w:rsidRPr="001F4C9E" w:rsidRDefault="00880842" w:rsidP="00880842">
      <w:pPr>
        <w:tabs>
          <w:tab w:val="left" w:pos="5280"/>
        </w:tabs>
        <w:spacing w:after="0" w:line="20" w:lineRule="atLeast"/>
        <w:rPr>
          <w:rFonts w:cstheme="minorHAnsi"/>
          <w:szCs w:val="21"/>
        </w:rPr>
      </w:pPr>
    </w:p>
    <w:p w14:paraId="76037398" w14:textId="7107A9D0" w:rsidR="00880842" w:rsidRPr="001F4C9E" w:rsidRDefault="00880842" w:rsidP="00880842">
      <w:pPr>
        <w:tabs>
          <w:tab w:val="left" w:pos="5280"/>
        </w:tabs>
        <w:spacing w:after="0" w:line="20" w:lineRule="atLeast"/>
        <w:rPr>
          <w:rFonts w:cstheme="minorHAnsi"/>
          <w:szCs w:val="21"/>
        </w:rPr>
      </w:pPr>
      <w:r w:rsidRPr="001F4C9E">
        <w:rPr>
          <w:rFonts w:cstheme="minorHAnsi"/>
          <w:szCs w:val="21"/>
        </w:rPr>
        <w:t xml:space="preserve">Les offres étant transmises par des moyens électroniques, le rapport de dépôt de </w:t>
      </w:r>
      <w:r w:rsidR="00C01241">
        <w:rPr>
          <w:rFonts w:cstheme="minorHAnsi"/>
          <w:szCs w:val="21"/>
        </w:rPr>
        <w:t xml:space="preserve">la demande de participation </w:t>
      </w:r>
      <w:r w:rsidRPr="001F4C9E">
        <w:rPr>
          <w:rFonts w:cstheme="minorHAnsi"/>
          <w:szCs w:val="21"/>
        </w:rPr>
        <w:t>doit être revêtu d'une signature électronique qualifiée.</w:t>
      </w:r>
    </w:p>
    <w:p w14:paraId="7D768FB1" w14:textId="77777777" w:rsidR="00880842" w:rsidRPr="001F4C9E" w:rsidRDefault="00880842" w:rsidP="00880842">
      <w:pPr>
        <w:tabs>
          <w:tab w:val="left" w:pos="5280"/>
        </w:tabs>
        <w:spacing w:after="0" w:line="20" w:lineRule="atLeast"/>
        <w:rPr>
          <w:rFonts w:cstheme="minorHAnsi"/>
          <w:szCs w:val="21"/>
        </w:rPr>
      </w:pPr>
    </w:p>
    <w:p w14:paraId="487374B5" w14:textId="38EB468B" w:rsidR="00880842" w:rsidRPr="001F4C9E" w:rsidRDefault="00880842" w:rsidP="00880842">
      <w:pPr>
        <w:tabs>
          <w:tab w:val="left" w:pos="5280"/>
        </w:tabs>
        <w:spacing w:after="0" w:line="20" w:lineRule="atLeast"/>
        <w:rPr>
          <w:rFonts w:cstheme="minorHAnsi"/>
          <w:szCs w:val="21"/>
        </w:rPr>
      </w:pPr>
      <w:r w:rsidRPr="001F4C9E">
        <w:rPr>
          <w:rFonts w:cstheme="minorHAnsi"/>
          <w:szCs w:val="21"/>
        </w:rPr>
        <w:t xml:space="preserve">Les modifications à une </w:t>
      </w:r>
      <w:r w:rsidR="00C01241">
        <w:rPr>
          <w:rFonts w:cstheme="minorHAnsi"/>
          <w:szCs w:val="21"/>
        </w:rPr>
        <w:t>demande de participation</w:t>
      </w:r>
      <w:r w:rsidRPr="001F4C9E">
        <w:rPr>
          <w:rFonts w:cstheme="minorHAnsi"/>
          <w:szCs w:val="21"/>
        </w:rPr>
        <w:t xml:space="preserve"> qui interviennent après la signature du rapport de dépôt, ainsi que son retrait donnent lieu à l'envoi d'un nouveau rapport de dépôt qui doit être signé par le biais d’une signature électronique qualifiée. </w:t>
      </w:r>
    </w:p>
    <w:p w14:paraId="105123E4" w14:textId="77777777" w:rsidR="00880842" w:rsidRPr="001F4C9E" w:rsidRDefault="00880842" w:rsidP="00880842">
      <w:pPr>
        <w:tabs>
          <w:tab w:val="left" w:pos="5280"/>
        </w:tabs>
        <w:spacing w:after="0" w:line="20" w:lineRule="atLeast"/>
        <w:rPr>
          <w:rFonts w:cstheme="minorHAnsi"/>
          <w:szCs w:val="21"/>
        </w:rPr>
      </w:pPr>
    </w:p>
    <w:p w14:paraId="13DA9708" w14:textId="77777777" w:rsidR="00880842" w:rsidRPr="001F4C9E" w:rsidRDefault="00880842" w:rsidP="00880842">
      <w:pPr>
        <w:tabs>
          <w:tab w:val="left" w:pos="5280"/>
        </w:tabs>
        <w:spacing w:after="0" w:line="20" w:lineRule="atLeast"/>
        <w:rPr>
          <w:rFonts w:cstheme="minorHAnsi"/>
          <w:szCs w:val="21"/>
        </w:rPr>
      </w:pPr>
      <w:r w:rsidRPr="001F4C9E">
        <w:rPr>
          <w:rFonts w:cstheme="minorHAnsi"/>
          <w:szCs w:val="21"/>
        </w:rPr>
        <w:t>L'objet et la portée des modifications doivent être indiqués avec précision.</w:t>
      </w:r>
    </w:p>
    <w:p w14:paraId="43E0C009" w14:textId="77777777" w:rsidR="00880842" w:rsidRPr="001F4C9E" w:rsidRDefault="00880842" w:rsidP="00880842">
      <w:pPr>
        <w:tabs>
          <w:tab w:val="left" w:pos="5280"/>
        </w:tabs>
        <w:spacing w:after="0" w:line="20" w:lineRule="atLeast"/>
        <w:rPr>
          <w:rFonts w:cstheme="minorHAnsi"/>
          <w:szCs w:val="21"/>
        </w:rPr>
      </w:pPr>
    </w:p>
    <w:p w14:paraId="2033E09B" w14:textId="77777777" w:rsidR="00880842" w:rsidRPr="001F4C9E" w:rsidRDefault="00880842" w:rsidP="00880842">
      <w:pPr>
        <w:tabs>
          <w:tab w:val="left" w:pos="5280"/>
        </w:tabs>
        <w:spacing w:after="0" w:line="20" w:lineRule="atLeast"/>
        <w:rPr>
          <w:rFonts w:cstheme="minorHAnsi"/>
          <w:szCs w:val="21"/>
        </w:rPr>
      </w:pPr>
      <w:r w:rsidRPr="001F4C9E">
        <w:rPr>
          <w:rFonts w:cstheme="minorHAnsi"/>
          <w:szCs w:val="21"/>
        </w:rPr>
        <w:t>Le retrait doit, quant à lui, être pur et simple.</w:t>
      </w:r>
    </w:p>
    <w:p w14:paraId="013C4ACB" w14:textId="77777777" w:rsidR="00880842" w:rsidRPr="001F4C9E" w:rsidRDefault="00880842" w:rsidP="00880842">
      <w:pPr>
        <w:tabs>
          <w:tab w:val="left" w:pos="5280"/>
        </w:tabs>
        <w:spacing w:after="0" w:line="20" w:lineRule="atLeast"/>
        <w:rPr>
          <w:rFonts w:cstheme="minorHAnsi"/>
          <w:szCs w:val="21"/>
        </w:rPr>
      </w:pPr>
    </w:p>
    <w:p w14:paraId="010DEEDE" w14:textId="5DFFA587" w:rsidR="00880842" w:rsidRPr="001F4C9E" w:rsidRDefault="00880842" w:rsidP="00880842">
      <w:pPr>
        <w:tabs>
          <w:tab w:val="left" w:pos="5280"/>
        </w:tabs>
        <w:spacing w:after="0" w:line="20" w:lineRule="atLeast"/>
        <w:rPr>
          <w:rFonts w:cstheme="minorHAnsi"/>
          <w:szCs w:val="21"/>
        </w:rPr>
      </w:pPr>
      <w:r w:rsidRPr="001F4C9E">
        <w:rPr>
          <w:rFonts w:cstheme="minorHAnsi"/>
          <w:szCs w:val="21"/>
        </w:rPr>
        <w:t>Lorsque le rapport de dépôt dressé à la suite des modifications ou du retrait n'est pas revêtu d’une signature électronique qualifiée, la modification ou le retrait est d'office entaché de nullité. Cette nullité ne porte que sur les modifications ou le retrait et non sur l</w:t>
      </w:r>
      <w:r w:rsidR="00C01241">
        <w:rPr>
          <w:rFonts w:cstheme="minorHAnsi"/>
          <w:szCs w:val="21"/>
        </w:rPr>
        <w:t>a demande de participation</w:t>
      </w:r>
      <w:r w:rsidRPr="001F4C9E">
        <w:rPr>
          <w:rFonts w:cstheme="minorHAnsi"/>
          <w:szCs w:val="21"/>
        </w:rPr>
        <w:t xml:space="preserve"> elle-même.</w:t>
      </w:r>
    </w:p>
    <w:p w14:paraId="0E917911" w14:textId="77777777" w:rsidR="00880842" w:rsidRPr="001F4C9E" w:rsidRDefault="00880842" w:rsidP="00880842">
      <w:pPr>
        <w:tabs>
          <w:tab w:val="left" w:pos="5280"/>
        </w:tabs>
        <w:spacing w:after="0" w:line="20" w:lineRule="atLeast"/>
        <w:rPr>
          <w:rFonts w:cstheme="minorHAnsi"/>
          <w:szCs w:val="21"/>
        </w:rPr>
      </w:pPr>
    </w:p>
    <w:p w14:paraId="7DDE4BE9" w14:textId="49774C75" w:rsidR="00880842" w:rsidRDefault="00880842" w:rsidP="00880842">
      <w:pPr>
        <w:tabs>
          <w:tab w:val="left" w:pos="5280"/>
        </w:tabs>
        <w:spacing w:after="0" w:line="20" w:lineRule="atLeast"/>
        <w:rPr>
          <w:rFonts w:cstheme="minorHAnsi"/>
          <w:szCs w:val="21"/>
        </w:rPr>
      </w:pPr>
      <w:r w:rsidRPr="001F4C9E">
        <w:rPr>
          <w:rFonts w:cstheme="minorHAnsi"/>
          <w:szCs w:val="21"/>
        </w:rPr>
        <w:t xml:space="preserve">Les documents, y compris les annexes, ainsi que toute rature ou surcharge qui serait de nature à influencer les conditions du marché sont signés par le </w:t>
      </w:r>
      <w:r w:rsidR="00ED0E6D">
        <w:rPr>
          <w:rFonts w:cstheme="minorHAnsi"/>
          <w:szCs w:val="21"/>
        </w:rPr>
        <w:t xml:space="preserve">candidat </w:t>
      </w:r>
      <w:r w:rsidRPr="001F4C9E">
        <w:rPr>
          <w:rFonts w:cstheme="minorHAnsi"/>
          <w:szCs w:val="21"/>
        </w:rPr>
        <w:t>ou son mandataire (signature originale uniquement, pas de signature électronique).</w:t>
      </w:r>
    </w:p>
    <w:p w14:paraId="54132D2E" w14:textId="77777777" w:rsidR="00880842" w:rsidRPr="001F4C9E" w:rsidRDefault="00880842" w:rsidP="00880842">
      <w:pPr>
        <w:tabs>
          <w:tab w:val="left" w:pos="5280"/>
        </w:tabs>
        <w:spacing w:after="0" w:line="20" w:lineRule="atLeast"/>
        <w:rPr>
          <w:rFonts w:cstheme="minorHAnsi"/>
          <w:szCs w:val="21"/>
        </w:rPr>
      </w:pPr>
    </w:p>
    <w:p w14:paraId="7EB925C8" w14:textId="0BCE8342" w:rsidR="00880842" w:rsidRPr="001F4C9E" w:rsidRDefault="00880842" w:rsidP="00880842">
      <w:pPr>
        <w:tabs>
          <w:tab w:val="left" w:pos="5280"/>
        </w:tabs>
        <w:spacing w:after="0" w:line="20" w:lineRule="atLeast"/>
        <w:rPr>
          <w:rFonts w:cstheme="minorHAnsi"/>
          <w:szCs w:val="21"/>
        </w:rPr>
      </w:pPr>
      <w:r w:rsidRPr="001F4C9E">
        <w:rPr>
          <w:rFonts w:cstheme="minorHAnsi"/>
          <w:szCs w:val="21"/>
        </w:rPr>
        <w:t xml:space="preserve">En cas de recours à un ou plusieurs mandataire(s), ce(s) dernier(s) joindra (joindront) également à son (leur) </w:t>
      </w:r>
      <w:r w:rsidR="00C01241">
        <w:rPr>
          <w:rFonts w:cstheme="minorHAnsi"/>
          <w:szCs w:val="21"/>
        </w:rPr>
        <w:t>demande</w:t>
      </w:r>
      <w:r w:rsidRPr="001F4C9E">
        <w:rPr>
          <w:rFonts w:cstheme="minorHAnsi"/>
          <w:szCs w:val="21"/>
        </w:rPr>
        <w:t>l’acte authentique ou sous seing privé qui lui (leur) accorde ces pouvoirs ou une copie attestant la conformité de sa (leur) procuration à l’original. Il(s) peu(ven)t se borner à indiquer le numéro des annexes au Moniteur Belge qui a publié ses (leurs) pouvoirs.</w:t>
      </w:r>
    </w:p>
    <w:p w14:paraId="1FEB7553" w14:textId="77777777" w:rsidR="00880842" w:rsidRPr="001F4C9E" w:rsidRDefault="00880842" w:rsidP="00880842">
      <w:pPr>
        <w:spacing w:after="0" w:line="20" w:lineRule="atLeast"/>
        <w:rPr>
          <w:rFonts w:cs="Calibri"/>
          <w:szCs w:val="21"/>
        </w:rPr>
      </w:pPr>
    </w:p>
    <w:p w14:paraId="2700BACF" w14:textId="77777777" w:rsidR="00880842" w:rsidRPr="001F4C9E" w:rsidRDefault="00880842" w:rsidP="00880842">
      <w:pPr>
        <w:spacing w:after="0" w:line="20" w:lineRule="atLeast"/>
        <w:rPr>
          <w:rFonts w:cs="Calibri"/>
          <w:szCs w:val="21"/>
        </w:rPr>
      </w:pPr>
      <w:r w:rsidRPr="001F4C9E">
        <w:rPr>
          <w:rFonts w:cs="Calibri"/>
          <w:szCs w:val="21"/>
        </w:rPr>
        <w:t xml:space="preserve">Pour la procédure de signature, nous vous invitons à consulter le lien suivant : </w:t>
      </w:r>
      <w:hyperlink r:id="rId32" w:history="1">
        <w:r w:rsidRPr="001F4C9E">
          <w:rPr>
            <w:rStyle w:val="Lienhypertexte"/>
            <w:szCs w:val="21"/>
          </w:rPr>
          <w:t>Entreprises - Signer votre offre/demande de participation (service-now.com)</w:t>
        </w:r>
      </w:hyperlink>
      <w:r w:rsidRPr="001F4C9E">
        <w:rPr>
          <w:rStyle w:val="Lienhypertexte"/>
          <w:szCs w:val="21"/>
        </w:rPr>
        <w:t>.</w:t>
      </w:r>
    </w:p>
    <w:p w14:paraId="620B5FE1" w14:textId="77777777" w:rsidR="00880842" w:rsidRPr="001F4C9E" w:rsidRDefault="00880842" w:rsidP="00880842">
      <w:pPr>
        <w:spacing w:after="0" w:line="20" w:lineRule="atLeast"/>
        <w:rPr>
          <w:rFonts w:cstheme="minorHAnsi"/>
          <w:color w:val="000000"/>
          <w:szCs w:val="21"/>
        </w:rPr>
      </w:pPr>
    </w:p>
    <w:p w14:paraId="696A1BEB" w14:textId="77777777" w:rsidR="00880842" w:rsidRPr="00E67955" w:rsidRDefault="00880842" w:rsidP="00626C46">
      <w:pPr>
        <w:pStyle w:val="Titre3"/>
        <w:keepNext/>
        <w:widowControl w:val="0"/>
        <w:numPr>
          <w:ilvl w:val="2"/>
          <w:numId w:val="25"/>
        </w:numPr>
        <w:tabs>
          <w:tab w:val="num" w:pos="720"/>
        </w:tabs>
        <w:suppressAutoHyphens/>
        <w:autoSpaceDE/>
        <w:autoSpaceDN/>
        <w:adjustRightInd/>
        <w:spacing w:before="0" w:after="0" w:line="20" w:lineRule="atLeast"/>
        <w:contextualSpacing w:val="0"/>
        <w:rPr>
          <w:rFonts w:ascii="Georgia" w:hAnsi="Georgia"/>
        </w:rPr>
      </w:pPr>
      <w:bookmarkStart w:id="48" w:name="_Toc17359520"/>
      <w:bookmarkStart w:id="49" w:name="_Toc21417131"/>
      <w:bookmarkStart w:id="50" w:name="_Toc141974808"/>
      <w:bookmarkStart w:id="51" w:name="_Toc165635940"/>
      <w:bookmarkStart w:id="52" w:name="_Toc183158501"/>
      <w:r w:rsidRPr="00E67955">
        <w:rPr>
          <w:rFonts w:ascii="Georgia" w:hAnsi="Georgia"/>
        </w:rPr>
        <w:t>Groupement d’opérateurs</w:t>
      </w:r>
      <w:bookmarkEnd w:id="48"/>
      <w:bookmarkEnd w:id="49"/>
      <w:bookmarkEnd w:id="50"/>
      <w:bookmarkEnd w:id="51"/>
      <w:bookmarkEnd w:id="52"/>
      <w:r w:rsidRPr="00E67955">
        <w:rPr>
          <w:rFonts w:ascii="Georgia" w:hAnsi="Georgia"/>
        </w:rPr>
        <w:t xml:space="preserve"> </w:t>
      </w:r>
    </w:p>
    <w:p w14:paraId="26BDF6C4" w14:textId="77777777" w:rsidR="00880842" w:rsidRPr="001F4C9E" w:rsidRDefault="00880842" w:rsidP="00880842">
      <w:pPr>
        <w:spacing w:after="0" w:line="20" w:lineRule="atLeast"/>
        <w:rPr>
          <w:rFonts w:cstheme="minorHAnsi"/>
          <w:szCs w:val="21"/>
        </w:rPr>
      </w:pPr>
    </w:p>
    <w:p w14:paraId="60B0825C" w14:textId="64CE47D5" w:rsidR="00880842" w:rsidRPr="001F4C9E" w:rsidRDefault="00880842" w:rsidP="00880842">
      <w:pPr>
        <w:spacing w:after="0" w:line="20" w:lineRule="atLeast"/>
        <w:rPr>
          <w:rFonts w:cstheme="minorHAnsi"/>
          <w:szCs w:val="21"/>
        </w:rPr>
      </w:pPr>
      <w:r w:rsidRPr="001F4C9E">
        <w:rPr>
          <w:rFonts w:cstheme="minorHAnsi"/>
          <w:szCs w:val="21"/>
        </w:rPr>
        <w:t xml:space="preserve">Lorsque </w:t>
      </w:r>
      <w:r>
        <w:rPr>
          <w:rFonts w:cstheme="minorHAnsi"/>
          <w:szCs w:val="21"/>
        </w:rPr>
        <w:t xml:space="preserve">la demande de participation </w:t>
      </w:r>
      <w:r w:rsidRPr="001F4C9E">
        <w:rPr>
          <w:rFonts w:cstheme="minorHAnsi"/>
          <w:szCs w:val="21"/>
        </w:rPr>
        <w:t>est remise par un groupement d’opérateurs économiques, l’offre contient les informations suivantes :</w:t>
      </w:r>
    </w:p>
    <w:p w14:paraId="6E85F65C" w14:textId="77777777" w:rsidR="00880842" w:rsidRPr="001F4C9E" w:rsidRDefault="00880842" w:rsidP="00880842">
      <w:pPr>
        <w:spacing w:after="0" w:line="20" w:lineRule="atLeast"/>
        <w:rPr>
          <w:rFonts w:cstheme="minorHAnsi"/>
          <w:szCs w:val="21"/>
        </w:rPr>
      </w:pPr>
    </w:p>
    <w:p w14:paraId="244919B1" w14:textId="77777777" w:rsidR="00880842" w:rsidRPr="001F4C9E" w:rsidRDefault="00880842" w:rsidP="00626C46">
      <w:pPr>
        <w:pStyle w:val="Paragraphedeliste"/>
        <w:numPr>
          <w:ilvl w:val="1"/>
          <w:numId w:val="27"/>
        </w:numPr>
        <w:spacing w:after="0" w:line="20" w:lineRule="atLeast"/>
        <w:ind w:left="993"/>
        <w:rPr>
          <w:szCs w:val="21"/>
        </w:rPr>
      </w:pPr>
      <w:r w:rsidRPr="001F4C9E">
        <w:rPr>
          <w:szCs w:val="21"/>
        </w:rPr>
        <w:t xml:space="preserve">La désignation d’un opérateur, membre du groupement, en vue de représenter ce groupement à l’égard du pouvoir adjudicateur ; </w:t>
      </w:r>
    </w:p>
    <w:p w14:paraId="236B4EEE" w14:textId="77777777" w:rsidR="00880842" w:rsidRPr="001F4C9E" w:rsidRDefault="00880842" w:rsidP="00626C46">
      <w:pPr>
        <w:pStyle w:val="Paragraphedeliste"/>
        <w:numPr>
          <w:ilvl w:val="1"/>
          <w:numId w:val="27"/>
        </w:numPr>
        <w:spacing w:after="0" w:line="20" w:lineRule="atLeast"/>
        <w:ind w:left="993"/>
        <w:rPr>
          <w:szCs w:val="21"/>
        </w:rPr>
      </w:pPr>
      <w:r w:rsidRPr="001F4C9E">
        <w:rPr>
          <w:szCs w:val="21"/>
        </w:rPr>
        <w:t xml:space="preserve">La preuve </w:t>
      </w:r>
      <w:r w:rsidRPr="001F4C9E">
        <w:rPr>
          <w:szCs w:val="21"/>
          <w:lang w:eastAsia="fr-FR"/>
        </w:rPr>
        <w:t>d’un engagement solidaire entre les membres du groupement ;</w:t>
      </w:r>
    </w:p>
    <w:p w14:paraId="66BFB9B4" w14:textId="77777777" w:rsidR="00880842" w:rsidRPr="001F4C9E" w:rsidRDefault="00880842" w:rsidP="00880842">
      <w:pPr>
        <w:pStyle w:val="Paragraphedeliste"/>
        <w:spacing w:after="0" w:line="20" w:lineRule="atLeast"/>
        <w:ind w:left="993"/>
        <w:rPr>
          <w:szCs w:val="21"/>
        </w:rPr>
      </w:pPr>
      <w:r w:rsidRPr="001F4C9E">
        <w:rPr>
          <w:szCs w:val="21"/>
        </w:rPr>
        <w:t>Pour chaque opérateur membre du groupement, l’indication du nom, prénom, qualité ou profession, nationalité et domicile ou, pour une personne morale, la raison sociale ou dénomination, sa forme, sa nationalité, son siège social, son adresse e-mail et son numéro d’entreprise.</w:t>
      </w:r>
    </w:p>
    <w:p w14:paraId="644425E6" w14:textId="77777777" w:rsidR="00880842" w:rsidRPr="001F4C9E" w:rsidRDefault="00880842" w:rsidP="00880842">
      <w:pPr>
        <w:spacing w:after="0" w:line="20" w:lineRule="atLeast"/>
      </w:pPr>
    </w:p>
    <w:p w14:paraId="256EDDE5" w14:textId="4CB4D694" w:rsidR="00880842" w:rsidRPr="00B866E4" w:rsidRDefault="00880842" w:rsidP="00626C46">
      <w:pPr>
        <w:pStyle w:val="Titre3"/>
        <w:keepNext/>
        <w:widowControl w:val="0"/>
        <w:numPr>
          <w:ilvl w:val="2"/>
          <w:numId w:val="25"/>
        </w:numPr>
        <w:tabs>
          <w:tab w:val="num" w:pos="720"/>
        </w:tabs>
        <w:suppressAutoHyphens/>
        <w:autoSpaceDE/>
        <w:autoSpaceDN/>
        <w:adjustRightInd/>
        <w:spacing w:before="0" w:after="0" w:line="20" w:lineRule="atLeast"/>
        <w:rPr>
          <w:rFonts w:ascii="Georgia" w:hAnsi="Georgia"/>
          <w:color w:val="595959" w:themeColor="text1" w:themeTint="A6"/>
          <w:lang w:val="fr-BE"/>
        </w:rPr>
      </w:pPr>
      <w:bookmarkStart w:id="53" w:name="_Toc17359521"/>
      <w:bookmarkStart w:id="54" w:name="_Toc21417132"/>
      <w:bookmarkStart w:id="55" w:name="_Toc141974809"/>
      <w:bookmarkStart w:id="56" w:name="_Toc165635941"/>
      <w:bookmarkStart w:id="57" w:name="_Toc183158502"/>
      <w:r w:rsidRPr="00B866E4">
        <w:rPr>
          <w:rFonts w:ascii="Georgia" w:hAnsi="Georgia"/>
          <w:color w:val="595959" w:themeColor="text1" w:themeTint="A6"/>
          <w:lang w:val="fr-BE"/>
        </w:rPr>
        <w:t xml:space="preserve">Documents à joindre </w:t>
      </w:r>
      <w:bookmarkEnd w:id="53"/>
      <w:bookmarkEnd w:id="54"/>
      <w:bookmarkEnd w:id="55"/>
      <w:bookmarkEnd w:id="56"/>
      <w:r w:rsidR="00C01241" w:rsidRPr="00B866E4">
        <w:rPr>
          <w:rFonts w:ascii="Georgia" w:hAnsi="Georgia"/>
          <w:color w:val="595959" w:themeColor="text1" w:themeTint="A6"/>
          <w:lang w:val="fr-BE"/>
        </w:rPr>
        <w:t>la demande de participation</w:t>
      </w:r>
      <w:bookmarkEnd w:id="57"/>
    </w:p>
    <w:p w14:paraId="29435EE7" w14:textId="77777777" w:rsidR="00880842" w:rsidRPr="00763385" w:rsidRDefault="00880842" w:rsidP="00880842">
      <w:pPr>
        <w:spacing w:after="0" w:line="20" w:lineRule="atLeast"/>
        <w:rPr>
          <w:rFonts w:cstheme="minorHAnsi"/>
          <w:szCs w:val="21"/>
        </w:rPr>
      </w:pPr>
    </w:p>
    <w:p w14:paraId="189C8D0D" w14:textId="77777777" w:rsidR="00880842" w:rsidRPr="00763385" w:rsidRDefault="00880842" w:rsidP="00880842">
      <w:pPr>
        <w:spacing w:after="0" w:line="20" w:lineRule="atLeast"/>
      </w:pPr>
      <w:r w:rsidRPr="22491661">
        <w:t>L’offre doit être accompagnée des pièces ou informations suivantes :</w:t>
      </w:r>
    </w:p>
    <w:p w14:paraId="48DBE9FD" w14:textId="77777777" w:rsidR="00880842" w:rsidRPr="00763385" w:rsidRDefault="00880842" w:rsidP="00880842">
      <w:pPr>
        <w:spacing w:after="0" w:line="20" w:lineRule="atLeast"/>
        <w:rPr>
          <w:rFonts w:cstheme="minorHAnsi"/>
          <w:szCs w:val="21"/>
        </w:rPr>
      </w:pPr>
    </w:p>
    <w:tbl>
      <w:tblPr>
        <w:tblStyle w:val="Grilledutableau"/>
        <w:tblW w:w="8188" w:type="dxa"/>
        <w:tblInd w:w="-113" w:type="dxa"/>
        <w:tblLook w:val="04A0" w:firstRow="1" w:lastRow="0" w:firstColumn="1" w:lastColumn="0" w:noHBand="0" w:noVBand="1"/>
      </w:tblPr>
      <w:tblGrid>
        <w:gridCol w:w="8188"/>
      </w:tblGrid>
      <w:tr w:rsidR="00880842" w:rsidRPr="00ED0E6D" w14:paraId="21825093" w14:textId="77777777" w:rsidTr="00ED0E6D">
        <w:tc>
          <w:tcPr>
            <w:tcW w:w="8188" w:type="dxa"/>
            <w:shd w:val="clear" w:color="auto" w:fill="auto"/>
          </w:tcPr>
          <w:p w14:paraId="6BE8032C" w14:textId="55B670DC" w:rsidR="00880842" w:rsidRPr="00ED0E6D" w:rsidRDefault="00880842" w:rsidP="00626C46">
            <w:pPr>
              <w:pStyle w:val="Paragraphedeliste"/>
              <w:numPr>
                <w:ilvl w:val="0"/>
                <w:numId w:val="28"/>
              </w:numPr>
              <w:spacing w:line="20" w:lineRule="atLeast"/>
              <w:rPr>
                <w:rFonts w:cstheme="minorHAnsi"/>
                <w:b/>
                <w:color w:val="FF0000"/>
                <w:szCs w:val="21"/>
              </w:rPr>
            </w:pPr>
            <w:r w:rsidRPr="00ED0E6D">
              <w:rPr>
                <w:rFonts w:cstheme="minorHAnsi"/>
                <w:b/>
                <w:color w:val="FF0000"/>
                <w:szCs w:val="21"/>
              </w:rPr>
              <w:t xml:space="preserve">Le formulaire </w:t>
            </w:r>
            <w:r w:rsidR="00ED0E6D" w:rsidRPr="00ED0E6D">
              <w:rPr>
                <w:rFonts w:cstheme="minorHAnsi"/>
                <w:b/>
                <w:color w:val="FF0000"/>
                <w:szCs w:val="21"/>
              </w:rPr>
              <w:t>d’identification</w:t>
            </w:r>
            <w:r w:rsidRPr="00ED0E6D">
              <w:rPr>
                <w:rFonts w:cstheme="minorHAnsi"/>
                <w:b/>
                <w:color w:val="FF0000"/>
                <w:szCs w:val="21"/>
              </w:rPr>
              <w:t xml:space="preserve"> </w:t>
            </w:r>
          </w:p>
          <w:p w14:paraId="14FC3179" w14:textId="7C90904D" w:rsidR="00880842" w:rsidRPr="00ED0E6D" w:rsidRDefault="00880842" w:rsidP="00626C46">
            <w:pPr>
              <w:pStyle w:val="Paragraphedeliste"/>
              <w:numPr>
                <w:ilvl w:val="0"/>
                <w:numId w:val="28"/>
              </w:numPr>
              <w:spacing w:line="20" w:lineRule="atLeast"/>
              <w:rPr>
                <w:rFonts w:cstheme="minorHAnsi"/>
                <w:b/>
                <w:color w:val="FF0000"/>
                <w:szCs w:val="21"/>
              </w:rPr>
            </w:pPr>
            <w:r w:rsidRPr="00ED0E6D">
              <w:rPr>
                <w:rFonts w:cstheme="minorHAnsi"/>
                <w:b/>
                <w:color w:val="FF0000"/>
                <w:szCs w:val="21"/>
              </w:rPr>
              <w:t xml:space="preserve">La déclaration sur l’honneur – motifs d’exclusion </w:t>
            </w:r>
          </w:p>
          <w:p w14:paraId="43D05A78" w14:textId="42D04465" w:rsidR="00880842" w:rsidRPr="00ED0E6D" w:rsidRDefault="00880842" w:rsidP="00626C46">
            <w:pPr>
              <w:pStyle w:val="Paragraphedeliste"/>
              <w:numPr>
                <w:ilvl w:val="0"/>
                <w:numId w:val="28"/>
              </w:numPr>
              <w:spacing w:line="20" w:lineRule="atLeast"/>
              <w:rPr>
                <w:rFonts w:cstheme="minorHAnsi"/>
                <w:b/>
                <w:color w:val="FF0000"/>
                <w:szCs w:val="21"/>
              </w:rPr>
            </w:pPr>
            <w:r w:rsidRPr="00ED0E6D">
              <w:rPr>
                <w:rFonts w:cstheme="minorHAnsi"/>
                <w:b/>
                <w:bCs/>
                <w:color w:val="FF0000"/>
                <w:szCs w:val="21"/>
              </w:rPr>
              <w:t>L</w:t>
            </w:r>
            <w:r w:rsidRPr="00ED0E6D">
              <w:rPr>
                <w:rFonts w:cstheme="minorHAnsi"/>
                <w:b/>
                <w:color w:val="FF0000"/>
                <w:szCs w:val="21"/>
              </w:rPr>
              <w:t xml:space="preserve">e DUME </w:t>
            </w:r>
          </w:p>
          <w:p w14:paraId="5725BBFE" w14:textId="77777777" w:rsidR="00ED0E6D" w:rsidRPr="00ED0E6D" w:rsidRDefault="00ED0E6D" w:rsidP="00ED0E6D">
            <w:pPr>
              <w:spacing w:line="20" w:lineRule="atLeast"/>
              <w:ind w:left="360"/>
              <w:rPr>
                <w:rFonts w:cstheme="minorHAnsi"/>
                <w:b/>
                <w:color w:val="FF0000"/>
                <w:szCs w:val="21"/>
              </w:rPr>
            </w:pPr>
          </w:p>
          <w:p w14:paraId="2B2B7E85" w14:textId="66EA97C7" w:rsidR="00880842" w:rsidRPr="00ED0E6D" w:rsidRDefault="00880842" w:rsidP="00ED0E6D">
            <w:pPr>
              <w:spacing w:line="20" w:lineRule="atLeast"/>
              <w:rPr>
                <w:rFonts w:cstheme="minorHAnsi"/>
                <w:b/>
                <w:bCs/>
                <w:color w:val="FF0000"/>
                <w:szCs w:val="21"/>
              </w:rPr>
            </w:pPr>
            <w:r w:rsidRPr="00ED0E6D">
              <w:rPr>
                <w:rFonts w:cstheme="minorHAnsi"/>
                <w:b/>
                <w:bCs/>
                <w:color w:val="FF0000"/>
                <w:szCs w:val="21"/>
              </w:rPr>
              <w:lastRenderedPageBreak/>
              <w:t xml:space="preserve">Ces trois documents doivent être rempli par le </w:t>
            </w:r>
            <w:r w:rsidR="00ED0E6D">
              <w:rPr>
                <w:rFonts w:cstheme="minorHAnsi"/>
                <w:b/>
                <w:bCs/>
                <w:color w:val="FF0000"/>
                <w:szCs w:val="21"/>
              </w:rPr>
              <w:t>candidat</w:t>
            </w:r>
            <w:r w:rsidRPr="00ED0E6D">
              <w:rPr>
                <w:rFonts w:cstheme="minorHAnsi"/>
                <w:b/>
                <w:bCs/>
                <w:color w:val="FF0000"/>
                <w:szCs w:val="21"/>
              </w:rPr>
              <w:t xml:space="preserve"> lui-même mais également :</w:t>
            </w:r>
          </w:p>
          <w:p w14:paraId="3EA16E63" w14:textId="77777777" w:rsidR="00880842" w:rsidRPr="00ED0E6D" w:rsidRDefault="00880842" w:rsidP="00ED0E6D">
            <w:pPr>
              <w:spacing w:line="20" w:lineRule="atLeast"/>
              <w:rPr>
                <w:rFonts w:cstheme="minorHAnsi"/>
                <w:b/>
                <w:bCs/>
                <w:color w:val="FF0000"/>
                <w:szCs w:val="21"/>
              </w:rPr>
            </w:pPr>
          </w:p>
          <w:p w14:paraId="52149D09" w14:textId="2B409EC3" w:rsidR="00880842" w:rsidRPr="00ED0E6D" w:rsidRDefault="00880842" w:rsidP="00626C46">
            <w:pPr>
              <w:pStyle w:val="Paragraphedeliste"/>
              <w:numPr>
                <w:ilvl w:val="0"/>
                <w:numId w:val="27"/>
              </w:numPr>
              <w:spacing w:line="20" w:lineRule="atLeast"/>
              <w:rPr>
                <w:rFonts w:cstheme="minorHAnsi"/>
                <w:b/>
                <w:bCs/>
                <w:color w:val="FF0000"/>
                <w:szCs w:val="21"/>
              </w:rPr>
            </w:pPr>
            <w:r w:rsidRPr="00ED0E6D">
              <w:rPr>
                <w:rFonts w:cstheme="minorHAnsi"/>
                <w:b/>
                <w:bCs/>
                <w:color w:val="FF0000"/>
                <w:szCs w:val="21"/>
              </w:rPr>
              <w:t>Lorsque l</w:t>
            </w:r>
            <w:r w:rsidR="00C01241" w:rsidRPr="00ED0E6D">
              <w:rPr>
                <w:rFonts w:cstheme="minorHAnsi"/>
                <w:b/>
                <w:bCs/>
                <w:color w:val="FF0000"/>
                <w:szCs w:val="21"/>
              </w:rPr>
              <w:t xml:space="preserve">a demande de participation </w:t>
            </w:r>
            <w:r w:rsidRPr="00ED0E6D">
              <w:rPr>
                <w:rFonts w:cstheme="minorHAnsi"/>
                <w:b/>
                <w:bCs/>
                <w:color w:val="FF0000"/>
                <w:szCs w:val="21"/>
              </w:rPr>
              <w:t>est déposée par un groupement d’opérateurs économiques, par chacun des membres du groupement ;</w:t>
            </w:r>
          </w:p>
          <w:p w14:paraId="7BD950A3" w14:textId="2C18B9F7" w:rsidR="00880842" w:rsidRPr="00ED0E6D" w:rsidRDefault="00880842" w:rsidP="00626C46">
            <w:pPr>
              <w:pStyle w:val="Paragraphedeliste"/>
              <w:numPr>
                <w:ilvl w:val="0"/>
                <w:numId w:val="27"/>
              </w:numPr>
              <w:spacing w:line="20" w:lineRule="atLeast"/>
              <w:rPr>
                <w:rFonts w:cstheme="minorHAnsi"/>
                <w:b/>
                <w:bCs/>
                <w:color w:val="FF0000"/>
                <w:szCs w:val="21"/>
              </w:rPr>
            </w:pPr>
            <w:r w:rsidRPr="00ED0E6D">
              <w:rPr>
                <w:rFonts w:cstheme="minorHAnsi"/>
                <w:b/>
                <w:bCs/>
                <w:color w:val="FF0000"/>
                <w:szCs w:val="21"/>
              </w:rPr>
              <w:t>Par chacune des entités à la capacité desquelles le</w:t>
            </w:r>
            <w:r w:rsidR="00ED0E6D">
              <w:rPr>
                <w:rFonts w:cstheme="minorHAnsi"/>
                <w:b/>
                <w:bCs/>
                <w:color w:val="FF0000"/>
                <w:szCs w:val="21"/>
              </w:rPr>
              <w:t xml:space="preserve"> candidat</w:t>
            </w:r>
            <w:r w:rsidRPr="00ED0E6D">
              <w:rPr>
                <w:rFonts w:cstheme="minorHAnsi"/>
                <w:b/>
                <w:bCs/>
                <w:color w:val="FF0000"/>
                <w:szCs w:val="21"/>
              </w:rPr>
              <w:t xml:space="preserve"> entend faire appel pour l’exécution du marché, le cas échéant ;</w:t>
            </w:r>
          </w:p>
          <w:p w14:paraId="5AF76C68" w14:textId="77777777" w:rsidR="00880842" w:rsidRPr="00ED0E6D" w:rsidRDefault="00880842" w:rsidP="00ED0E6D">
            <w:pPr>
              <w:spacing w:line="20" w:lineRule="atLeast"/>
              <w:rPr>
                <w:rFonts w:cstheme="minorHAnsi"/>
                <w:b/>
                <w:bCs/>
                <w:color w:val="FF0000"/>
                <w:szCs w:val="21"/>
              </w:rPr>
            </w:pPr>
          </w:p>
          <w:p w14:paraId="6106C0E6" w14:textId="08CCD1A4" w:rsidR="00880842" w:rsidRPr="00ED0E6D" w:rsidRDefault="00880842" w:rsidP="00626C46">
            <w:pPr>
              <w:pStyle w:val="Paragraphedeliste"/>
              <w:numPr>
                <w:ilvl w:val="0"/>
                <w:numId w:val="28"/>
              </w:numPr>
              <w:spacing w:line="20" w:lineRule="atLeast"/>
              <w:rPr>
                <w:rFonts w:cstheme="minorHAnsi"/>
                <w:b/>
                <w:bCs/>
                <w:color w:val="FF0000"/>
                <w:szCs w:val="21"/>
              </w:rPr>
            </w:pPr>
            <w:r w:rsidRPr="00ED0E6D">
              <w:rPr>
                <w:rFonts w:cstheme="minorHAnsi"/>
                <w:b/>
                <w:color w:val="FF0000"/>
                <w:szCs w:val="21"/>
              </w:rPr>
              <w:t>Le dossier de sélection;</w:t>
            </w:r>
          </w:p>
          <w:p w14:paraId="5B231FB4" w14:textId="77777777" w:rsidR="00880842" w:rsidRPr="00ED0E6D" w:rsidRDefault="00880842" w:rsidP="00ED0E6D">
            <w:pPr>
              <w:pStyle w:val="Paragraphedeliste"/>
              <w:spacing w:line="20" w:lineRule="atLeast"/>
              <w:rPr>
                <w:rFonts w:cstheme="minorHAnsi"/>
                <w:b/>
                <w:bCs/>
                <w:color w:val="FF0000"/>
                <w:szCs w:val="21"/>
              </w:rPr>
            </w:pPr>
          </w:p>
          <w:p w14:paraId="0BA2514E" w14:textId="1057A849" w:rsidR="00880842" w:rsidRPr="00ED0E6D" w:rsidRDefault="00880842" w:rsidP="00626C46">
            <w:pPr>
              <w:pStyle w:val="Paragraphedeliste"/>
              <w:numPr>
                <w:ilvl w:val="0"/>
                <w:numId w:val="28"/>
              </w:numPr>
              <w:spacing w:line="20" w:lineRule="atLeast"/>
              <w:rPr>
                <w:rFonts w:cstheme="minorHAnsi"/>
                <w:b/>
                <w:color w:val="FF0000"/>
                <w:szCs w:val="21"/>
              </w:rPr>
            </w:pPr>
            <w:r w:rsidRPr="00ED0E6D">
              <w:rPr>
                <w:rFonts w:cstheme="minorHAnsi"/>
                <w:b/>
                <w:bCs/>
                <w:color w:val="FF0000"/>
                <w:szCs w:val="21"/>
              </w:rPr>
              <w:t>L</w:t>
            </w:r>
            <w:r w:rsidRPr="00ED0E6D">
              <w:rPr>
                <w:rFonts w:cstheme="minorHAnsi"/>
                <w:b/>
                <w:color w:val="FF0000"/>
                <w:szCs w:val="21"/>
              </w:rPr>
              <w:t xml:space="preserve">es statuts, le mandat ou tout autre document de nature à établir la compétence du signataire du </w:t>
            </w:r>
            <w:r w:rsidRPr="00ED0E6D">
              <w:rPr>
                <w:rFonts w:cstheme="minorHAnsi"/>
                <w:b/>
                <w:color w:val="FF0000"/>
                <w:szCs w:val="21"/>
                <w:u w:val="single"/>
              </w:rPr>
              <w:t>rapport de dépôt de la demande de participation</w:t>
            </w:r>
            <w:r w:rsidRPr="00ED0E6D">
              <w:rPr>
                <w:rFonts w:cstheme="minorHAnsi"/>
                <w:b/>
                <w:color w:val="FF0000"/>
                <w:szCs w:val="21"/>
              </w:rPr>
              <w:t>;</w:t>
            </w:r>
          </w:p>
          <w:p w14:paraId="370DA511" w14:textId="0DDFAEEC" w:rsidR="00880842" w:rsidRPr="00ED0E6D" w:rsidRDefault="00880842" w:rsidP="00ED0E6D">
            <w:pPr>
              <w:spacing w:line="20" w:lineRule="atLeast"/>
              <w:rPr>
                <w:b/>
                <w:bCs/>
                <w:color w:val="FF0000"/>
              </w:rPr>
            </w:pPr>
          </w:p>
        </w:tc>
      </w:tr>
    </w:tbl>
    <w:p w14:paraId="2BDE41D0" w14:textId="77777777" w:rsidR="00ED0E6D" w:rsidRDefault="00ED0E6D" w:rsidP="00ED0E6D">
      <w:pPr>
        <w:rPr>
          <w:rFonts w:eastAsia="Calibri" w:cs="Times New Roman"/>
          <w:color w:val="585756"/>
        </w:rPr>
        <w:sectPr w:rsidR="00ED0E6D" w:rsidSect="00077699">
          <w:headerReference w:type="even" r:id="rId33"/>
          <w:pgSz w:w="11905" w:h="16837"/>
          <w:pgMar w:top="2549" w:right="1411" w:bottom="1512" w:left="2549" w:header="720" w:footer="720" w:gutter="0"/>
          <w:paperSrc w:first="11" w:other="11"/>
          <w:cols w:space="708"/>
          <w:docGrid w:linePitch="326"/>
        </w:sectPr>
      </w:pPr>
    </w:p>
    <w:p w14:paraId="471276D2" w14:textId="77777777" w:rsidR="005A7538" w:rsidRPr="00ED0E6D" w:rsidRDefault="005A7538" w:rsidP="00ED0E6D">
      <w:pPr>
        <w:rPr>
          <w:rFonts w:eastAsia="Calibri" w:cs="Times New Roman"/>
          <w:color w:val="585756"/>
        </w:rPr>
      </w:pPr>
    </w:p>
    <w:p w14:paraId="31D3E46A" w14:textId="2B1496BC" w:rsidR="00880842" w:rsidRPr="00ED0E6D" w:rsidRDefault="00C06A66" w:rsidP="00ED0E6D">
      <w:pPr>
        <w:pStyle w:val="Titre2"/>
      </w:pPr>
      <w:bookmarkStart w:id="58" w:name="_Toc183158503"/>
      <w:r w:rsidRPr="00ED0E6D">
        <w:t xml:space="preserve">Sélection des </w:t>
      </w:r>
      <w:r w:rsidR="00AD1CE9" w:rsidRPr="00ED0E6D">
        <w:t>candidat</w:t>
      </w:r>
      <w:r w:rsidR="00067C6F" w:rsidRPr="00ED0E6D">
        <w:t>s</w:t>
      </w:r>
      <w:bookmarkEnd w:id="58"/>
    </w:p>
    <w:p w14:paraId="63C850A1" w14:textId="3BE07AF4" w:rsidR="00880842" w:rsidRPr="00B866E4" w:rsidRDefault="00880842" w:rsidP="00ED0E6D">
      <w:pPr>
        <w:pStyle w:val="Titre3"/>
        <w:spacing w:before="0" w:after="0" w:line="20" w:lineRule="atLeast"/>
        <w:rPr>
          <w:rFonts w:ascii="Georgia" w:hAnsi="Georgia"/>
          <w:lang w:val="fr-BE"/>
        </w:rPr>
      </w:pPr>
      <w:bookmarkStart w:id="59" w:name="_Toc73715679"/>
      <w:bookmarkStart w:id="60" w:name="_Toc165635943"/>
      <w:bookmarkStart w:id="61" w:name="_Toc183158504"/>
      <w:r w:rsidRPr="00B866E4">
        <w:rPr>
          <w:rFonts w:ascii="Georgia" w:hAnsi="Georgia"/>
          <w:lang w:val="fr-BE"/>
        </w:rPr>
        <w:t>Document unique de marché européen (DUME)</w:t>
      </w:r>
      <w:bookmarkStart w:id="62" w:name="_Toc141974813"/>
      <w:bookmarkEnd w:id="59"/>
      <w:bookmarkEnd w:id="60"/>
      <w:bookmarkEnd w:id="61"/>
    </w:p>
    <w:p w14:paraId="16CA2B86" w14:textId="77777777" w:rsidR="00880842" w:rsidRPr="001F4C9E" w:rsidRDefault="00880842" w:rsidP="00880842">
      <w:pPr>
        <w:pStyle w:val="Titre4"/>
        <w:spacing w:before="0" w:after="0" w:line="20" w:lineRule="atLeast"/>
        <w:rPr>
          <w:rFonts w:ascii="Georgia" w:hAnsi="Georgia"/>
        </w:rPr>
      </w:pPr>
      <w:bookmarkStart w:id="63" w:name="_Toc165635944"/>
      <w:r w:rsidRPr="00E67955">
        <w:rPr>
          <w:rFonts w:ascii="Georgia" w:hAnsi="Georgia"/>
        </w:rPr>
        <w:t>Généralités – le DUME</w:t>
      </w:r>
      <w:bookmarkEnd w:id="62"/>
      <w:bookmarkEnd w:id="63"/>
    </w:p>
    <w:p w14:paraId="64F470E5" w14:textId="77777777" w:rsidR="00880842" w:rsidRPr="001F4C9E" w:rsidRDefault="00880842" w:rsidP="00880842">
      <w:pPr>
        <w:spacing w:after="0" w:line="20" w:lineRule="atLeast"/>
      </w:pPr>
    </w:p>
    <w:p w14:paraId="487BD911" w14:textId="511D0685" w:rsidR="00880842" w:rsidRPr="001F4C9E" w:rsidRDefault="00880842" w:rsidP="005C5412">
      <w:bookmarkStart w:id="64" w:name="_Toc80806178"/>
      <w:bookmarkStart w:id="65" w:name="_Toc81995497"/>
      <w:bookmarkStart w:id="66" w:name="_Toc84495246"/>
      <w:bookmarkStart w:id="67" w:name="_Toc84495458"/>
      <w:bookmarkStart w:id="68" w:name="_Toc86239891"/>
      <w:bookmarkStart w:id="69" w:name="_Toc86241377"/>
      <w:bookmarkStart w:id="70" w:name="_Toc86241445"/>
      <w:bookmarkStart w:id="71" w:name="_Toc109911103"/>
      <w:bookmarkStart w:id="72" w:name="_Toc112243482"/>
      <w:bookmarkStart w:id="73" w:name="_Toc141974814"/>
      <w:bookmarkStart w:id="74" w:name="_Toc161930954"/>
      <w:bookmarkStart w:id="75" w:name="_Toc163755570"/>
      <w:bookmarkStart w:id="76" w:name="_Toc163835551"/>
      <w:bookmarkStart w:id="77" w:name="_Toc164675441"/>
      <w:bookmarkStart w:id="78" w:name="_Toc164675578"/>
      <w:bookmarkStart w:id="79" w:name="_Toc165310104"/>
      <w:bookmarkStart w:id="80" w:name="_Toc165311854"/>
      <w:bookmarkStart w:id="81" w:name="_Toc165635945"/>
      <w:r w:rsidRPr="001F4C9E">
        <w:t xml:space="preserve">Le </w:t>
      </w:r>
      <w:r w:rsidR="00ED0E6D">
        <w:t xml:space="preserve">candidat </w:t>
      </w:r>
      <w:r w:rsidRPr="001F4C9E">
        <w:t>produit le Document unique de marché européen (DUME), qui consiste en une déclaration sur l'honneur propre actualisée et qui est accepté par le pouvoir adjudicateur à titre de preuve a priori en lieu et place des documents ou certificats délivrés par des autorités publiques ou des tiers pour confirmer que l'opérateur économique concerné :</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524339BD" w14:textId="77777777" w:rsidR="00880842" w:rsidRPr="001F4C9E" w:rsidRDefault="00880842" w:rsidP="00880842">
      <w:pPr>
        <w:pStyle w:val="Paragraphedeliste"/>
        <w:spacing w:after="0" w:line="20" w:lineRule="atLeast"/>
        <w:outlineLvl w:val="0"/>
        <w:rPr>
          <w:rFonts w:cstheme="minorHAnsi"/>
          <w:szCs w:val="21"/>
        </w:rPr>
      </w:pPr>
      <w:bookmarkStart w:id="82" w:name="_Toc35018099"/>
      <w:bookmarkStart w:id="83" w:name="_Toc35104912"/>
      <w:bookmarkStart w:id="84" w:name="_Toc38016676"/>
      <w:bookmarkStart w:id="85" w:name="_Toc38285971"/>
      <w:bookmarkStart w:id="86" w:name="_Toc80806179"/>
      <w:bookmarkStart w:id="87" w:name="_Toc81995498"/>
      <w:bookmarkStart w:id="88" w:name="_Toc84495247"/>
      <w:bookmarkStart w:id="89" w:name="_Toc84495459"/>
      <w:bookmarkStart w:id="90" w:name="_Toc86239892"/>
      <w:bookmarkStart w:id="91" w:name="_Toc86241378"/>
      <w:bookmarkStart w:id="92" w:name="_Toc86241446"/>
      <w:bookmarkStart w:id="93" w:name="_Toc109911104"/>
      <w:bookmarkStart w:id="94" w:name="_Toc112243483"/>
      <w:bookmarkStart w:id="95" w:name="_Toc141974815"/>
      <w:bookmarkStart w:id="96" w:name="_Toc161930955"/>
      <w:bookmarkStart w:id="97" w:name="_Toc163755571"/>
      <w:bookmarkStart w:id="98" w:name="_Toc163835552"/>
      <w:bookmarkStart w:id="99" w:name="_Toc164675442"/>
      <w:bookmarkStart w:id="100" w:name="_Toc164675579"/>
      <w:bookmarkStart w:id="101" w:name="_Toc165310105"/>
      <w:bookmarkStart w:id="102" w:name="_Toc165311855"/>
      <w:bookmarkStart w:id="103" w:name="_Toc165635946"/>
      <w:r w:rsidRPr="001F4C9E">
        <w:rPr>
          <w:rFonts w:cstheme="minorHAnsi"/>
          <w:szCs w:val="21"/>
        </w:rPr>
        <w:t>1° ne se trouve pas dans l'une des situations d'exclusion visées aux articles 67 à 69 de la loi du 17 juin 2016 ;</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15A7D59A" w14:textId="0B2A33FD" w:rsidR="005C5412" w:rsidRPr="005C5412" w:rsidRDefault="00880842" w:rsidP="005C5412">
      <w:pPr>
        <w:pStyle w:val="Paragraphedeliste"/>
        <w:spacing w:after="0" w:line="20" w:lineRule="atLeast"/>
        <w:outlineLvl w:val="0"/>
        <w:rPr>
          <w:rFonts w:cstheme="minorHAnsi"/>
          <w:szCs w:val="21"/>
        </w:rPr>
      </w:pPr>
      <w:r w:rsidRPr="001F4C9E">
        <w:rPr>
          <w:rFonts w:cstheme="minorHAnsi"/>
          <w:szCs w:val="21"/>
        </w:rPr>
        <w:t xml:space="preserve"> </w:t>
      </w:r>
      <w:bookmarkStart w:id="104" w:name="_Toc35018100"/>
      <w:bookmarkStart w:id="105" w:name="_Toc35104913"/>
      <w:bookmarkStart w:id="106" w:name="_Toc38016677"/>
      <w:bookmarkStart w:id="107" w:name="_Toc38285972"/>
      <w:bookmarkStart w:id="108" w:name="_Toc80806180"/>
      <w:bookmarkStart w:id="109" w:name="_Toc81995499"/>
      <w:bookmarkStart w:id="110" w:name="_Toc84495248"/>
      <w:bookmarkStart w:id="111" w:name="_Toc84495460"/>
      <w:bookmarkStart w:id="112" w:name="_Toc86239893"/>
      <w:bookmarkStart w:id="113" w:name="_Toc86241379"/>
      <w:bookmarkStart w:id="114" w:name="_Toc86241447"/>
      <w:bookmarkStart w:id="115" w:name="_Toc109911105"/>
      <w:bookmarkStart w:id="116" w:name="_Toc112243484"/>
      <w:bookmarkStart w:id="117" w:name="_Toc141974816"/>
      <w:bookmarkStart w:id="118" w:name="_Toc161930956"/>
      <w:bookmarkStart w:id="119" w:name="_Toc163755572"/>
      <w:bookmarkStart w:id="120" w:name="_Toc163835553"/>
      <w:bookmarkStart w:id="121" w:name="_Toc164675443"/>
      <w:bookmarkStart w:id="122" w:name="_Toc164675580"/>
      <w:bookmarkStart w:id="123" w:name="_Toc165310106"/>
      <w:bookmarkStart w:id="124" w:name="_Toc165311856"/>
      <w:bookmarkStart w:id="125" w:name="_Toc165635947"/>
      <w:r w:rsidRPr="001F4C9E">
        <w:rPr>
          <w:rFonts w:cstheme="minorHAnsi"/>
          <w:szCs w:val="21"/>
        </w:rPr>
        <w:t>2° répond aux critères de sélection applicables qui ont été établis conformément à l'article 71 de la loi du 17 juin 2016</w:t>
      </w:r>
      <w:bookmarkEnd w:id="104"/>
      <w:bookmarkEnd w:id="105"/>
      <w:bookmarkEnd w:id="106"/>
      <w:bookmarkEnd w:id="107"/>
      <w:bookmarkEnd w:id="108"/>
      <w:r w:rsidRPr="001F4C9E">
        <w:rPr>
          <w:rFonts w:cstheme="minorHAnsi"/>
          <w:szCs w:val="21"/>
        </w:rPr>
        <w:t>.</w:t>
      </w:r>
      <w:bookmarkStart w:id="126" w:name="_Toc81995500"/>
      <w:bookmarkStart w:id="127" w:name="_Toc84495249"/>
      <w:bookmarkStart w:id="128" w:name="_Toc84495461"/>
      <w:bookmarkStart w:id="129" w:name="_Toc86239894"/>
      <w:bookmarkStart w:id="130" w:name="_Toc86241380"/>
      <w:bookmarkStart w:id="131" w:name="_Toc86241448"/>
      <w:bookmarkStart w:id="132" w:name="_Toc109911106"/>
      <w:bookmarkStart w:id="133" w:name="_Toc112243485"/>
      <w:bookmarkStart w:id="134" w:name="_Toc141974817"/>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7BC616E8" w14:textId="77777777" w:rsidR="005C5412" w:rsidRDefault="005C5412" w:rsidP="005C5412">
      <w:bookmarkStart w:id="135" w:name="_Toc161930957"/>
      <w:bookmarkStart w:id="136" w:name="_Toc163755573"/>
      <w:bookmarkStart w:id="137" w:name="_Toc163835554"/>
      <w:bookmarkStart w:id="138" w:name="_Toc164675444"/>
      <w:bookmarkStart w:id="139" w:name="_Toc164675581"/>
      <w:bookmarkStart w:id="140" w:name="_Toc165310107"/>
      <w:bookmarkStart w:id="141" w:name="_Toc165311857"/>
      <w:bookmarkStart w:id="142" w:name="_Toc165635948"/>
    </w:p>
    <w:p w14:paraId="27C7CBB1" w14:textId="68E91EB2" w:rsidR="00880842" w:rsidRPr="00E67955" w:rsidRDefault="00880842" w:rsidP="005C5412">
      <w:r w:rsidRPr="001F4C9E">
        <w:t>Conformément à l’article 73, § 3, 2</w:t>
      </w:r>
      <w:r w:rsidRPr="001F4C9E">
        <w:rPr>
          <w:vertAlign w:val="superscript"/>
        </w:rPr>
        <w:t>ème</w:t>
      </w:r>
      <w:r w:rsidRPr="001F4C9E">
        <w:t xml:space="preserve"> alinéa, de la loi du 17 juin 2016, Enabel se réserve le droit de faire usage de la possibilité qui lui est offerte d’analyser les </w:t>
      </w:r>
      <w:r w:rsidR="00C01241">
        <w:t>demandes de participation</w:t>
      </w:r>
      <w:r w:rsidRPr="001F4C9E">
        <w:t xml:space="preserve"> avant d’avoir terminé la phase de sélection, à la seule exception de l’absence de motifs d’exclusion et du respect du critères de sélection vérifiés sur la base du seul DUME.</w:t>
      </w:r>
      <w:bookmarkStart w:id="143" w:name="_Toc84495250"/>
      <w:bookmarkStart w:id="144" w:name="_Toc84495462"/>
      <w:bookmarkStart w:id="145" w:name="_Toc86239895"/>
      <w:bookmarkStart w:id="146" w:name="_Toc86241381"/>
      <w:bookmarkStart w:id="147" w:name="_Toc86241449"/>
      <w:bookmarkStart w:id="148" w:name="_Toc109911107"/>
      <w:bookmarkStart w:id="149" w:name="_Toc112243486"/>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36DE164D" w14:textId="77777777" w:rsidR="00880842" w:rsidRPr="001F4C9E" w:rsidRDefault="00880842" w:rsidP="00880842">
      <w:pPr>
        <w:pStyle w:val="Titre4"/>
        <w:spacing w:before="0" w:after="0" w:line="20" w:lineRule="atLeast"/>
        <w:rPr>
          <w:rFonts w:ascii="Georgia" w:hAnsi="Georgia"/>
        </w:rPr>
      </w:pPr>
      <w:bookmarkStart w:id="150" w:name="_Toc165310108"/>
      <w:bookmarkStart w:id="151" w:name="_Toc165635949"/>
      <w:bookmarkStart w:id="152" w:name="_Toc141974818"/>
      <w:r w:rsidRPr="00E67955">
        <w:rPr>
          <w:rFonts w:ascii="Georgia" w:hAnsi="Georgia"/>
        </w:rPr>
        <w:t>Marche à suivre pour compléter le DUME</w:t>
      </w:r>
      <w:bookmarkEnd w:id="150"/>
      <w:bookmarkEnd w:id="151"/>
      <w:r w:rsidRPr="00E67955">
        <w:rPr>
          <w:rFonts w:ascii="Georgia" w:hAnsi="Georgia"/>
        </w:rPr>
        <w:t xml:space="preserve"> </w:t>
      </w:r>
      <w:bookmarkEnd w:id="143"/>
      <w:bookmarkEnd w:id="144"/>
      <w:bookmarkEnd w:id="145"/>
      <w:bookmarkEnd w:id="146"/>
      <w:bookmarkEnd w:id="147"/>
      <w:bookmarkEnd w:id="148"/>
      <w:bookmarkEnd w:id="149"/>
      <w:bookmarkEnd w:id="152"/>
    </w:p>
    <w:p w14:paraId="010A4904" w14:textId="77777777" w:rsidR="00880842" w:rsidRPr="001F4C9E" w:rsidRDefault="00880842" w:rsidP="00880842">
      <w:pPr>
        <w:keepNext/>
        <w:spacing w:after="0" w:line="20" w:lineRule="atLeast"/>
      </w:pPr>
    </w:p>
    <w:p w14:paraId="029FC50C" w14:textId="77777777" w:rsidR="00880842" w:rsidRPr="001F4C9E" w:rsidRDefault="00880842" w:rsidP="00880842">
      <w:pPr>
        <w:keepNext/>
        <w:spacing w:after="0" w:line="20" w:lineRule="atLeast"/>
        <w:rPr>
          <w:rFonts w:cstheme="minorHAnsi"/>
          <w:szCs w:val="21"/>
        </w:rPr>
      </w:pPr>
      <w:r w:rsidRPr="001F4C9E">
        <w:rPr>
          <w:rFonts w:cstheme="minorHAnsi"/>
          <w:szCs w:val="21"/>
        </w:rPr>
        <w:t xml:space="preserve">Rendez-vous sur le site </w:t>
      </w:r>
      <w:hyperlink r:id="rId34" w:history="1">
        <w:r w:rsidRPr="001F4C9E">
          <w:rPr>
            <w:rStyle w:val="Lienhypertexte"/>
            <w:szCs w:val="21"/>
          </w:rPr>
          <w:t>https://dume.publicprocurement.be</w:t>
        </w:r>
      </w:hyperlink>
      <w:r w:rsidRPr="001F4C9E">
        <w:rPr>
          <w:rFonts w:cstheme="minorHAnsi"/>
          <w:bCs/>
          <w:szCs w:val="21"/>
        </w:rPr>
        <w:t xml:space="preserve">, </w:t>
      </w:r>
      <w:r w:rsidRPr="001F4C9E">
        <w:rPr>
          <w:rFonts w:cstheme="minorHAnsi"/>
          <w:szCs w:val="21"/>
        </w:rPr>
        <w:t>et choisissez votre langue.</w:t>
      </w:r>
    </w:p>
    <w:p w14:paraId="4656FF61" w14:textId="77777777" w:rsidR="00880842" w:rsidRPr="001F4C9E" w:rsidRDefault="00880842" w:rsidP="00880842">
      <w:pPr>
        <w:keepNext/>
        <w:spacing w:after="0" w:line="20" w:lineRule="atLeast"/>
        <w:rPr>
          <w:rFonts w:cstheme="minorHAnsi"/>
          <w:szCs w:val="21"/>
        </w:rPr>
      </w:pPr>
    </w:p>
    <w:p w14:paraId="128FFD0D" w14:textId="77777777" w:rsidR="00880842" w:rsidRPr="001F4C9E" w:rsidRDefault="00880842" w:rsidP="00880842">
      <w:pPr>
        <w:keepNext/>
        <w:spacing w:after="0" w:line="20" w:lineRule="atLeast"/>
        <w:rPr>
          <w:rFonts w:cstheme="minorHAnsi"/>
          <w:szCs w:val="21"/>
        </w:rPr>
      </w:pPr>
      <w:r w:rsidRPr="001F4C9E">
        <w:rPr>
          <w:rFonts w:cstheme="minorHAnsi"/>
          <w:szCs w:val="21"/>
        </w:rPr>
        <w:t>- A la question ‘Qui êtes-vous’, répondez ‘Je suis un opérateur économique’.</w:t>
      </w:r>
    </w:p>
    <w:p w14:paraId="38EB878E" w14:textId="77777777" w:rsidR="00880842" w:rsidRPr="001F4C9E" w:rsidRDefault="00880842" w:rsidP="00880842">
      <w:pPr>
        <w:keepNext/>
        <w:spacing w:after="0" w:line="20" w:lineRule="atLeast"/>
        <w:rPr>
          <w:rFonts w:cstheme="minorHAnsi"/>
          <w:szCs w:val="21"/>
        </w:rPr>
      </w:pPr>
      <w:r w:rsidRPr="001F4C9E">
        <w:rPr>
          <w:rFonts w:cstheme="minorHAnsi"/>
          <w:szCs w:val="21"/>
        </w:rPr>
        <w:t>- A la question ‘Quelle action souhaitez-vous effectuer ?’, répondez ‘Générer réponse’.</w:t>
      </w:r>
    </w:p>
    <w:p w14:paraId="3EBC3664" w14:textId="77777777" w:rsidR="00880842" w:rsidRPr="001F4C9E" w:rsidRDefault="00880842" w:rsidP="00880842">
      <w:pPr>
        <w:keepNext/>
        <w:spacing w:after="0" w:line="20" w:lineRule="atLeast"/>
        <w:rPr>
          <w:rFonts w:cstheme="minorHAnsi"/>
          <w:szCs w:val="21"/>
        </w:rPr>
      </w:pPr>
      <w:r w:rsidRPr="001F4C9E">
        <w:rPr>
          <w:rFonts w:cstheme="minorHAnsi"/>
          <w:szCs w:val="21"/>
        </w:rPr>
        <w:t>- Complétez votre pays et cliquez sur ‘Suivant’.</w:t>
      </w:r>
    </w:p>
    <w:p w14:paraId="557F7211" w14:textId="77777777" w:rsidR="00880842" w:rsidRPr="001F4C9E" w:rsidRDefault="00880842" w:rsidP="00880842">
      <w:pPr>
        <w:keepNext/>
        <w:spacing w:after="0" w:line="20" w:lineRule="atLeast"/>
        <w:rPr>
          <w:rFonts w:cstheme="minorHAnsi"/>
          <w:szCs w:val="21"/>
        </w:rPr>
      </w:pPr>
      <w:r w:rsidRPr="001F4C9E">
        <w:rPr>
          <w:rFonts w:cstheme="minorHAnsi"/>
          <w:szCs w:val="21"/>
        </w:rPr>
        <w:t>- Remplissez les parties suivantes du DUME :</w:t>
      </w:r>
    </w:p>
    <w:p w14:paraId="1547EAEB" w14:textId="77777777" w:rsidR="00880842" w:rsidRPr="001F4C9E" w:rsidRDefault="00880842" w:rsidP="00880842">
      <w:pPr>
        <w:keepNext/>
        <w:spacing w:after="0" w:line="20" w:lineRule="atLeast"/>
        <w:rPr>
          <w:rFonts w:cstheme="minorHAnsi"/>
          <w:szCs w:val="21"/>
        </w:rPr>
      </w:pPr>
    </w:p>
    <w:p w14:paraId="030BECB3" w14:textId="77777777" w:rsidR="00880842" w:rsidRPr="001F4C9E" w:rsidRDefault="00880842" w:rsidP="00626C46">
      <w:pPr>
        <w:keepNext/>
        <w:numPr>
          <w:ilvl w:val="0"/>
          <w:numId w:val="37"/>
        </w:numPr>
        <w:spacing w:after="0" w:line="20" w:lineRule="atLeast"/>
        <w:rPr>
          <w:b/>
          <w:szCs w:val="21"/>
        </w:rPr>
      </w:pPr>
      <w:r w:rsidRPr="001F4C9E">
        <w:rPr>
          <w:b/>
          <w:szCs w:val="21"/>
        </w:rPr>
        <w:t>Partie I : Informations concernant la procédure de passation et de marché et le pouvoir adjudicateur ou l’entité adjudicatrice</w:t>
      </w:r>
    </w:p>
    <w:p w14:paraId="7B8452C2" w14:textId="77777777" w:rsidR="00880842" w:rsidRPr="001F4C9E" w:rsidRDefault="00880842" w:rsidP="00880842">
      <w:pPr>
        <w:keepNext/>
        <w:spacing w:after="0" w:line="20" w:lineRule="atLeast"/>
        <w:ind w:left="720"/>
        <w:rPr>
          <w:b/>
          <w:szCs w:val="21"/>
        </w:rPr>
      </w:pPr>
    </w:p>
    <w:p w14:paraId="1E67E47A" w14:textId="77777777" w:rsidR="00880842" w:rsidRPr="001F4C9E" w:rsidRDefault="00880842" w:rsidP="00626C46">
      <w:pPr>
        <w:keepNext/>
        <w:numPr>
          <w:ilvl w:val="1"/>
          <w:numId w:val="31"/>
        </w:numPr>
        <w:spacing w:after="0" w:line="20" w:lineRule="atLeast"/>
        <w:rPr>
          <w:szCs w:val="21"/>
        </w:rPr>
      </w:pPr>
      <w:r w:rsidRPr="001F4C9E">
        <w:rPr>
          <w:szCs w:val="21"/>
        </w:rPr>
        <w:t xml:space="preserve">Identité de l’acheteur : </w:t>
      </w:r>
    </w:p>
    <w:p w14:paraId="12B4DA70" w14:textId="77777777" w:rsidR="00880842" w:rsidRPr="001F4C9E" w:rsidRDefault="00880842" w:rsidP="00626C46">
      <w:pPr>
        <w:keepNext/>
        <w:numPr>
          <w:ilvl w:val="0"/>
          <w:numId w:val="32"/>
        </w:numPr>
        <w:spacing w:after="0" w:line="20" w:lineRule="atLeast"/>
        <w:rPr>
          <w:szCs w:val="21"/>
        </w:rPr>
      </w:pPr>
      <w:r w:rsidRPr="001F4C9E">
        <w:rPr>
          <w:szCs w:val="21"/>
        </w:rPr>
        <w:t xml:space="preserve">‘Nom officiel’ : indiquez « Enabel » </w:t>
      </w:r>
    </w:p>
    <w:p w14:paraId="3F2CC46B" w14:textId="77777777" w:rsidR="00880842" w:rsidRPr="001F4C9E" w:rsidRDefault="00880842" w:rsidP="00626C46">
      <w:pPr>
        <w:keepNext/>
        <w:numPr>
          <w:ilvl w:val="0"/>
          <w:numId w:val="32"/>
        </w:numPr>
        <w:spacing w:after="0" w:line="20" w:lineRule="atLeast"/>
        <w:rPr>
          <w:szCs w:val="21"/>
        </w:rPr>
      </w:pPr>
      <w:r w:rsidRPr="001F4C9E">
        <w:rPr>
          <w:szCs w:val="21"/>
        </w:rPr>
        <w:t>‘Pays’ : choisissez « Belgique »</w:t>
      </w:r>
    </w:p>
    <w:p w14:paraId="33780C85" w14:textId="77777777" w:rsidR="00880842" w:rsidRPr="001F4C9E" w:rsidRDefault="00880842" w:rsidP="00880842">
      <w:pPr>
        <w:keepNext/>
        <w:spacing w:after="0" w:line="20" w:lineRule="atLeast"/>
        <w:ind w:left="2204"/>
        <w:rPr>
          <w:szCs w:val="21"/>
        </w:rPr>
      </w:pPr>
    </w:p>
    <w:p w14:paraId="1F852761" w14:textId="77777777" w:rsidR="00880842" w:rsidRPr="001F4C9E" w:rsidRDefault="00880842" w:rsidP="00626C46">
      <w:pPr>
        <w:keepNext/>
        <w:numPr>
          <w:ilvl w:val="1"/>
          <w:numId w:val="32"/>
        </w:numPr>
        <w:spacing w:after="0" w:line="20" w:lineRule="atLeast"/>
        <w:rPr>
          <w:szCs w:val="21"/>
        </w:rPr>
      </w:pPr>
      <w:r w:rsidRPr="001F4C9E">
        <w:rPr>
          <w:szCs w:val="21"/>
        </w:rPr>
        <w:t xml:space="preserve">Informations relatives à la procédure de passation de marché : </w:t>
      </w:r>
    </w:p>
    <w:p w14:paraId="52447EA4" w14:textId="77777777" w:rsidR="00880842" w:rsidRPr="001F4C9E" w:rsidRDefault="00880842" w:rsidP="00626C46">
      <w:pPr>
        <w:keepNext/>
        <w:numPr>
          <w:ilvl w:val="0"/>
          <w:numId w:val="33"/>
        </w:numPr>
        <w:spacing w:after="0" w:line="20" w:lineRule="atLeast"/>
        <w:rPr>
          <w:szCs w:val="21"/>
        </w:rPr>
      </w:pPr>
      <w:r w:rsidRPr="001F4C9E">
        <w:rPr>
          <w:szCs w:val="21"/>
        </w:rPr>
        <w:t xml:space="preserve">‘Type de procédure » : choisissez « Procédure ouverte ». </w:t>
      </w:r>
    </w:p>
    <w:p w14:paraId="28BB4195" w14:textId="77777777" w:rsidR="00880842" w:rsidRPr="001F4C9E" w:rsidRDefault="00880842" w:rsidP="00626C46">
      <w:pPr>
        <w:keepNext/>
        <w:numPr>
          <w:ilvl w:val="0"/>
          <w:numId w:val="33"/>
        </w:numPr>
        <w:spacing w:after="0" w:line="20" w:lineRule="atLeast"/>
        <w:rPr>
          <w:szCs w:val="21"/>
        </w:rPr>
      </w:pPr>
      <w:r w:rsidRPr="001F4C9E">
        <w:rPr>
          <w:szCs w:val="21"/>
        </w:rPr>
        <w:t>‘Titre’ : « </w:t>
      </w:r>
      <w:r w:rsidRPr="00C73173">
        <w:rPr>
          <w:szCs w:val="21"/>
        </w:rPr>
        <w:t>Marché de services d’expertise en gestion des services de support (finances et marchés publics</w:t>
      </w:r>
      <w:r>
        <w:rPr>
          <w:szCs w:val="21"/>
        </w:rPr>
        <w:t xml:space="preserve">) </w:t>
      </w:r>
      <w:r w:rsidRPr="001F4C9E">
        <w:rPr>
          <w:szCs w:val="21"/>
        </w:rPr>
        <w:t xml:space="preserve">». </w:t>
      </w:r>
    </w:p>
    <w:p w14:paraId="32CFA91A" w14:textId="77777777" w:rsidR="00880842" w:rsidRPr="001F4C9E" w:rsidRDefault="00880842" w:rsidP="00626C46">
      <w:pPr>
        <w:keepNext/>
        <w:numPr>
          <w:ilvl w:val="0"/>
          <w:numId w:val="33"/>
        </w:numPr>
        <w:spacing w:after="0" w:line="20" w:lineRule="atLeast"/>
        <w:rPr>
          <w:szCs w:val="21"/>
        </w:rPr>
      </w:pPr>
      <w:r w:rsidRPr="001F4C9E">
        <w:rPr>
          <w:szCs w:val="21"/>
        </w:rPr>
        <w:t xml:space="preserve">‘Brève description’ : Laissez cette case vide. </w:t>
      </w:r>
    </w:p>
    <w:p w14:paraId="63971838" w14:textId="77777777" w:rsidR="00880842" w:rsidRPr="001F4C9E" w:rsidRDefault="00880842" w:rsidP="00626C46">
      <w:pPr>
        <w:pStyle w:val="Paragraphedeliste"/>
        <w:numPr>
          <w:ilvl w:val="0"/>
          <w:numId w:val="33"/>
        </w:numPr>
        <w:spacing w:after="0" w:line="20" w:lineRule="atLeast"/>
        <w:rPr>
          <w:szCs w:val="21"/>
        </w:rPr>
      </w:pPr>
      <w:r w:rsidRPr="001F4C9E">
        <w:rPr>
          <w:szCs w:val="21"/>
        </w:rPr>
        <w:t>‘Numéro de référence attribué au dossier par le pouvoir adjudicateur ou l’entité adjudicatrice (le cas échéant)’ : indiquez « BXL-13762 »</w:t>
      </w:r>
    </w:p>
    <w:p w14:paraId="36890B04" w14:textId="77777777" w:rsidR="00880842" w:rsidRPr="001F4C9E" w:rsidRDefault="00880842" w:rsidP="00880842">
      <w:pPr>
        <w:pStyle w:val="Paragraphedeliste"/>
        <w:spacing w:after="0" w:line="20" w:lineRule="atLeast"/>
        <w:ind w:left="2204"/>
        <w:rPr>
          <w:szCs w:val="21"/>
        </w:rPr>
      </w:pPr>
    </w:p>
    <w:p w14:paraId="427856CB" w14:textId="77777777" w:rsidR="00880842" w:rsidRPr="001F4C9E" w:rsidRDefault="00880842" w:rsidP="00626C46">
      <w:pPr>
        <w:keepNext/>
        <w:numPr>
          <w:ilvl w:val="0"/>
          <w:numId w:val="31"/>
        </w:numPr>
        <w:spacing w:after="0" w:line="20" w:lineRule="atLeast"/>
        <w:rPr>
          <w:b/>
          <w:szCs w:val="21"/>
        </w:rPr>
      </w:pPr>
      <w:r w:rsidRPr="001F4C9E">
        <w:rPr>
          <w:b/>
          <w:szCs w:val="21"/>
        </w:rPr>
        <w:lastRenderedPageBreak/>
        <w:t>Partie II : Informations concernant l’opérateur économique</w:t>
      </w:r>
    </w:p>
    <w:p w14:paraId="1DA68862" w14:textId="77777777" w:rsidR="00880842" w:rsidRPr="001F4C9E" w:rsidRDefault="00880842" w:rsidP="00880842">
      <w:pPr>
        <w:keepNext/>
        <w:spacing w:after="0" w:line="20" w:lineRule="atLeast"/>
        <w:ind w:left="720"/>
        <w:rPr>
          <w:b/>
          <w:szCs w:val="21"/>
        </w:rPr>
      </w:pPr>
    </w:p>
    <w:p w14:paraId="18CADAE4" w14:textId="77777777" w:rsidR="00880842" w:rsidRPr="001F4C9E" w:rsidRDefault="00880842" w:rsidP="00626C46">
      <w:pPr>
        <w:keepNext/>
        <w:numPr>
          <w:ilvl w:val="1"/>
          <w:numId w:val="31"/>
        </w:numPr>
        <w:spacing w:after="0" w:line="20" w:lineRule="atLeast"/>
        <w:rPr>
          <w:szCs w:val="21"/>
        </w:rPr>
      </w:pPr>
      <w:r w:rsidRPr="001F4C9E">
        <w:rPr>
          <w:szCs w:val="21"/>
        </w:rPr>
        <w:t xml:space="preserve">Informations concernant l’opérateur économique : fournissez de la manière la plus précise possible les informations demandées. Votre attention est attirée spécifiquement sur les deux questions suivantes : </w:t>
      </w:r>
    </w:p>
    <w:p w14:paraId="393C14A7" w14:textId="77777777" w:rsidR="00880842" w:rsidRPr="001F4C9E" w:rsidRDefault="00880842" w:rsidP="00880842">
      <w:pPr>
        <w:keepNext/>
        <w:spacing w:after="0" w:line="20" w:lineRule="atLeast"/>
        <w:ind w:left="1440"/>
        <w:rPr>
          <w:szCs w:val="21"/>
        </w:rPr>
      </w:pPr>
    </w:p>
    <w:p w14:paraId="50F10A82" w14:textId="77777777" w:rsidR="00880842" w:rsidRPr="001F4C9E" w:rsidRDefault="00880842" w:rsidP="00626C46">
      <w:pPr>
        <w:keepNext/>
        <w:numPr>
          <w:ilvl w:val="2"/>
          <w:numId w:val="31"/>
        </w:numPr>
        <w:spacing w:after="0" w:line="20" w:lineRule="atLeast"/>
        <w:rPr>
          <w:szCs w:val="21"/>
        </w:rPr>
      </w:pPr>
      <w:r w:rsidRPr="001F4C9E">
        <w:rPr>
          <w:szCs w:val="21"/>
        </w:rPr>
        <w:t xml:space="preserve">‘L’opérateur économique participe-t-il à la procédure de passation de marchés avec d’autres’ : Indiquez « oui » seulement si vous introduisez votre offre avec un ou plusieurs autres opérateurs économiques. Ces opérateurs économiques doivent déposer la l’offre avec vous. Il ne doit pas s’agir de simples sous-traitants. </w:t>
      </w:r>
    </w:p>
    <w:p w14:paraId="4A2CEDC6" w14:textId="77777777" w:rsidR="00880842" w:rsidRPr="001F4C9E" w:rsidRDefault="00880842" w:rsidP="00880842">
      <w:pPr>
        <w:keepNext/>
        <w:spacing w:after="0" w:line="20" w:lineRule="atLeast"/>
        <w:ind w:left="2160"/>
        <w:rPr>
          <w:szCs w:val="21"/>
        </w:rPr>
      </w:pPr>
    </w:p>
    <w:p w14:paraId="38AAA8E3" w14:textId="79BB05F2" w:rsidR="00880842" w:rsidRPr="001F4C9E" w:rsidRDefault="00880842" w:rsidP="00626C46">
      <w:pPr>
        <w:keepNext/>
        <w:numPr>
          <w:ilvl w:val="0"/>
          <w:numId w:val="34"/>
        </w:numPr>
        <w:spacing w:after="0" w:line="20" w:lineRule="atLeast"/>
        <w:rPr>
          <w:szCs w:val="21"/>
        </w:rPr>
      </w:pPr>
      <w:r w:rsidRPr="001F4C9E">
        <w:rPr>
          <w:szCs w:val="21"/>
        </w:rPr>
        <w:t xml:space="preserve">Informations relatives aux représentants de l’opérateur économique : Si le </w:t>
      </w:r>
      <w:r w:rsidR="00ED0E6D">
        <w:rPr>
          <w:szCs w:val="21"/>
        </w:rPr>
        <w:t>candidat</w:t>
      </w:r>
      <w:r w:rsidRPr="001F4C9E">
        <w:rPr>
          <w:szCs w:val="21"/>
        </w:rPr>
        <w:t xml:space="preserve"> est une personne physique, les renseignements à fournir ici sont les siennes. Si le </w:t>
      </w:r>
      <w:r w:rsidR="00ED0E6D">
        <w:rPr>
          <w:szCs w:val="21"/>
        </w:rPr>
        <w:t>candidat</w:t>
      </w:r>
      <w:r w:rsidRPr="001F4C9E">
        <w:rPr>
          <w:szCs w:val="21"/>
        </w:rPr>
        <w:t xml:space="preserve"> est une personne morale, les informations à fournir ici concernent la (les) personne(s) physique(s) habilitée(s) à représenter le candidat / le </w:t>
      </w:r>
      <w:r w:rsidR="00ED0E6D">
        <w:rPr>
          <w:szCs w:val="21"/>
        </w:rPr>
        <w:t>candidat</w:t>
      </w:r>
      <w:r w:rsidRPr="001F4C9E">
        <w:rPr>
          <w:szCs w:val="21"/>
        </w:rPr>
        <w:t xml:space="preserve"> personne morale en dehors des limites de la gestion journalière. L’identité de cette (ces) personne(s) physique est généralement définie par les statuts du </w:t>
      </w:r>
      <w:r w:rsidR="00ED0E6D">
        <w:rPr>
          <w:szCs w:val="21"/>
        </w:rPr>
        <w:t>candidat</w:t>
      </w:r>
      <w:r w:rsidRPr="001F4C9E">
        <w:rPr>
          <w:szCs w:val="21"/>
        </w:rPr>
        <w:t xml:space="preserve"> personne morale. S’il s’agit, par exemple, de deux administrateurs, il convient de fournir les informations relatives à chacun d’eux. Pour ajouter une personne cliquez sur l’onglet « + » à droite du titre ‘Informations relatives aux représentants de l’opérateur économique’. </w:t>
      </w:r>
    </w:p>
    <w:p w14:paraId="061DCBC8" w14:textId="77777777" w:rsidR="00880842" w:rsidRPr="00E67955" w:rsidRDefault="00880842" w:rsidP="00880842">
      <w:pPr>
        <w:pStyle w:val="Default"/>
        <w:spacing w:line="20" w:lineRule="atLeast"/>
        <w:ind w:left="1353"/>
        <w:jc w:val="both"/>
        <w:rPr>
          <w:rFonts w:cstheme="minorHAnsi"/>
          <w:color w:val="595959" w:themeColor="text1" w:themeTint="A6"/>
          <w:sz w:val="21"/>
          <w:szCs w:val="21"/>
          <w:lang w:val="fr-BE"/>
        </w:rPr>
      </w:pPr>
    </w:p>
    <w:p w14:paraId="401F7DCA" w14:textId="77777777" w:rsidR="00880842" w:rsidRPr="00ED0E6D" w:rsidRDefault="00880842" w:rsidP="00880842">
      <w:pPr>
        <w:pStyle w:val="Default"/>
        <w:spacing w:line="20" w:lineRule="atLeast"/>
        <w:ind w:left="1353"/>
        <w:jc w:val="both"/>
        <w:rPr>
          <w:rFonts w:ascii="Georgia" w:eastAsiaTheme="minorHAnsi" w:hAnsi="Georgia" w:cstheme="minorBidi"/>
          <w:color w:val="auto"/>
          <w:sz w:val="21"/>
          <w:szCs w:val="21"/>
          <w:lang w:val="fr-BE" w:eastAsia="en-US"/>
        </w:rPr>
      </w:pPr>
      <w:r w:rsidRPr="00ED0E6D">
        <w:rPr>
          <w:rFonts w:ascii="Georgia" w:eastAsiaTheme="minorHAnsi" w:hAnsi="Georgia" w:cstheme="minorBidi"/>
          <w:color w:val="auto"/>
          <w:sz w:val="21"/>
          <w:szCs w:val="21"/>
          <w:lang w:val="fr-BE" w:eastAsia="en-US"/>
        </w:rPr>
        <w:t xml:space="preserve">Informations relatives aux capacités d’autres entités : Cliquez sur « oui » si vous faites appel à la capacité d’une ou plusieurs entités pour vous aider à remplir les critères de sélection qualitative fixés par le présent cahier spécial des charges. Ces entités peuvent être des sous-traitants mais ce n’est pas obligatoire. Ces entités ne sont pas les opérateurs qui participent éventuellement à la procédure de passation de marché avec vous. Pour ces opérateurs, il convient de se reporter à la question précédente (cf. supra). </w:t>
      </w:r>
    </w:p>
    <w:p w14:paraId="132988D3" w14:textId="77777777" w:rsidR="00880842" w:rsidRPr="00ED0E6D" w:rsidRDefault="00880842" w:rsidP="00880842">
      <w:pPr>
        <w:pStyle w:val="Default"/>
        <w:spacing w:line="20" w:lineRule="atLeast"/>
        <w:ind w:left="1353"/>
        <w:jc w:val="both"/>
        <w:rPr>
          <w:rFonts w:ascii="Georgia" w:eastAsiaTheme="minorHAnsi" w:hAnsi="Georgia" w:cstheme="minorBidi"/>
          <w:color w:val="auto"/>
          <w:sz w:val="21"/>
          <w:szCs w:val="21"/>
          <w:lang w:val="fr-BE" w:eastAsia="en-US"/>
        </w:rPr>
      </w:pPr>
    </w:p>
    <w:p w14:paraId="3B72C358" w14:textId="77777777" w:rsidR="00880842" w:rsidRPr="00ED0E6D" w:rsidRDefault="00880842" w:rsidP="00626C46">
      <w:pPr>
        <w:pStyle w:val="Default"/>
        <w:numPr>
          <w:ilvl w:val="0"/>
          <w:numId w:val="35"/>
        </w:numPr>
        <w:spacing w:line="20" w:lineRule="atLeast"/>
        <w:jc w:val="both"/>
        <w:rPr>
          <w:rFonts w:ascii="Georgia" w:eastAsiaTheme="minorHAnsi" w:hAnsi="Georgia" w:cstheme="minorBidi"/>
          <w:color w:val="auto"/>
          <w:sz w:val="21"/>
          <w:szCs w:val="21"/>
          <w:lang w:val="fr-BE" w:eastAsia="en-US"/>
        </w:rPr>
      </w:pPr>
      <w:r w:rsidRPr="00ED0E6D">
        <w:rPr>
          <w:rFonts w:ascii="Georgia" w:eastAsiaTheme="minorHAnsi" w:hAnsi="Georgia" w:cstheme="minorBidi"/>
          <w:color w:val="auto"/>
          <w:sz w:val="21"/>
          <w:szCs w:val="21"/>
          <w:lang w:val="fr-BE" w:eastAsia="en-US"/>
        </w:rPr>
        <w:t xml:space="preserve">Informations relatives aux sous-contractants aux capacités desquels l’opérateur économique n’a pas recours : Indiquez ici si vous entendez faire appel à des sous-traitants à la capacité desquels vous ne faites pas appel. Si vous indiquez « oui », précisez, dans la ligne inférieure, l’identité des sous-traitants que vous connaissez déjà. </w:t>
      </w:r>
    </w:p>
    <w:p w14:paraId="3CBCE5C1" w14:textId="77777777" w:rsidR="00880842" w:rsidRPr="00ED0E6D" w:rsidRDefault="00880842" w:rsidP="00880842">
      <w:pPr>
        <w:keepNext/>
        <w:spacing w:after="0" w:line="20" w:lineRule="atLeast"/>
        <w:rPr>
          <w:szCs w:val="21"/>
        </w:rPr>
      </w:pPr>
    </w:p>
    <w:p w14:paraId="35C6EE56" w14:textId="77777777" w:rsidR="00880842" w:rsidRPr="00ED0E6D" w:rsidRDefault="00880842" w:rsidP="00626C46">
      <w:pPr>
        <w:keepNext/>
        <w:numPr>
          <w:ilvl w:val="0"/>
          <w:numId w:val="31"/>
        </w:numPr>
        <w:spacing w:after="0" w:line="20" w:lineRule="atLeast"/>
        <w:rPr>
          <w:szCs w:val="21"/>
        </w:rPr>
      </w:pPr>
      <w:r w:rsidRPr="00ED0E6D">
        <w:rPr>
          <w:szCs w:val="21"/>
        </w:rPr>
        <w:t>Partie III : Motifs d’exclusion</w:t>
      </w:r>
    </w:p>
    <w:p w14:paraId="2BB22F30" w14:textId="77777777" w:rsidR="00880842" w:rsidRPr="00ED0E6D" w:rsidRDefault="00880842" w:rsidP="00880842">
      <w:pPr>
        <w:pStyle w:val="Default"/>
        <w:spacing w:line="20" w:lineRule="atLeast"/>
        <w:ind w:left="360"/>
        <w:jc w:val="both"/>
        <w:rPr>
          <w:rFonts w:ascii="Georgia" w:eastAsiaTheme="minorHAnsi" w:hAnsi="Georgia" w:cstheme="minorBidi"/>
          <w:color w:val="auto"/>
          <w:sz w:val="21"/>
          <w:szCs w:val="21"/>
          <w:lang w:val="fr-BE" w:eastAsia="en-US"/>
        </w:rPr>
      </w:pPr>
    </w:p>
    <w:p w14:paraId="6DC90506" w14:textId="77777777" w:rsidR="00880842" w:rsidRPr="00ED0E6D" w:rsidRDefault="00880842" w:rsidP="00626C46">
      <w:pPr>
        <w:pStyle w:val="Default"/>
        <w:numPr>
          <w:ilvl w:val="0"/>
          <w:numId w:val="36"/>
        </w:numPr>
        <w:spacing w:line="20" w:lineRule="atLeast"/>
        <w:jc w:val="both"/>
        <w:rPr>
          <w:rFonts w:ascii="Georgia" w:eastAsiaTheme="minorHAnsi" w:hAnsi="Georgia" w:cstheme="minorBidi"/>
          <w:color w:val="auto"/>
          <w:sz w:val="21"/>
          <w:szCs w:val="21"/>
          <w:lang w:val="fr-BE" w:eastAsia="en-US"/>
        </w:rPr>
      </w:pPr>
      <w:r w:rsidRPr="00ED0E6D">
        <w:rPr>
          <w:rFonts w:ascii="Georgia" w:eastAsiaTheme="minorHAnsi" w:hAnsi="Georgia" w:cstheme="minorBidi"/>
          <w:color w:val="auto"/>
          <w:sz w:val="21"/>
          <w:szCs w:val="21"/>
          <w:lang w:val="fr-BE" w:eastAsia="en-US"/>
        </w:rPr>
        <w:t xml:space="preserve">Motifs liés à des condamnations pénales : Répondez à chaque question en fournissant, en outre, les informations complémentaires qui seront requises au cas où vous répondriez « oui » à l’une d’entre elles. </w:t>
      </w:r>
    </w:p>
    <w:p w14:paraId="53D2A70C" w14:textId="77777777" w:rsidR="00880842" w:rsidRPr="00ED0E6D" w:rsidRDefault="00880842" w:rsidP="00626C46">
      <w:pPr>
        <w:pStyle w:val="Default"/>
        <w:numPr>
          <w:ilvl w:val="0"/>
          <w:numId w:val="36"/>
        </w:numPr>
        <w:spacing w:line="20" w:lineRule="atLeast"/>
        <w:jc w:val="both"/>
        <w:rPr>
          <w:rFonts w:ascii="Georgia" w:eastAsiaTheme="minorHAnsi" w:hAnsi="Georgia" w:cstheme="minorBidi"/>
          <w:color w:val="auto"/>
          <w:sz w:val="21"/>
          <w:szCs w:val="21"/>
          <w:lang w:val="fr-BE" w:eastAsia="en-US"/>
        </w:rPr>
      </w:pPr>
      <w:r w:rsidRPr="00ED0E6D">
        <w:rPr>
          <w:rFonts w:ascii="Georgia" w:eastAsiaTheme="minorHAnsi" w:hAnsi="Georgia" w:cstheme="minorBidi"/>
          <w:color w:val="auto"/>
          <w:sz w:val="21"/>
          <w:szCs w:val="21"/>
          <w:lang w:val="fr-BE" w:eastAsia="en-US"/>
        </w:rPr>
        <w:t xml:space="preserve">Motifs liés au paiement d’impôts et taxes ou de cotisations de sécurité sociale : Répondez à chaque question en fournissant, en outre, les informations complémentaires qui seront requises au cas où vous répondriez « oui » à l’une d’entre elles. </w:t>
      </w:r>
    </w:p>
    <w:p w14:paraId="535F588A" w14:textId="77777777" w:rsidR="00880842" w:rsidRPr="00ED0E6D" w:rsidRDefault="00880842" w:rsidP="00626C46">
      <w:pPr>
        <w:pStyle w:val="Default"/>
        <w:numPr>
          <w:ilvl w:val="0"/>
          <w:numId w:val="36"/>
        </w:numPr>
        <w:spacing w:line="20" w:lineRule="atLeast"/>
        <w:jc w:val="both"/>
        <w:rPr>
          <w:rFonts w:ascii="Georgia" w:eastAsiaTheme="minorHAnsi" w:hAnsi="Georgia" w:cstheme="minorBidi"/>
          <w:color w:val="auto"/>
          <w:sz w:val="21"/>
          <w:szCs w:val="21"/>
          <w:lang w:val="fr-BE" w:eastAsia="en-US"/>
        </w:rPr>
      </w:pPr>
      <w:r w:rsidRPr="00ED0E6D">
        <w:rPr>
          <w:rFonts w:ascii="Georgia" w:eastAsiaTheme="minorHAnsi" w:hAnsi="Georgia" w:cstheme="minorBidi"/>
          <w:color w:val="auto"/>
          <w:sz w:val="21"/>
          <w:szCs w:val="21"/>
          <w:lang w:val="fr-BE" w:eastAsia="en-US"/>
        </w:rPr>
        <w:t xml:space="preserve">Motifs liés à l’insolvabilité, aux conflits d’intérêts ou à une faute professionnelle : Répondez à chaque question en fournissant, en outre, </w:t>
      </w:r>
      <w:r w:rsidRPr="00ED0E6D">
        <w:rPr>
          <w:rFonts w:ascii="Georgia" w:eastAsiaTheme="minorHAnsi" w:hAnsi="Georgia" w:cstheme="minorBidi"/>
          <w:color w:val="auto"/>
          <w:sz w:val="21"/>
          <w:szCs w:val="21"/>
          <w:lang w:val="fr-BE" w:eastAsia="en-US"/>
        </w:rPr>
        <w:lastRenderedPageBreak/>
        <w:t xml:space="preserve">les informations complémentaires qui seront requises au cas où vous répondriez « oui » à l’une d’entre elles. </w:t>
      </w:r>
    </w:p>
    <w:p w14:paraId="0BD49687" w14:textId="77777777" w:rsidR="00880842" w:rsidRPr="00ED0E6D" w:rsidRDefault="00880842" w:rsidP="00626C46">
      <w:pPr>
        <w:pStyle w:val="Default"/>
        <w:numPr>
          <w:ilvl w:val="0"/>
          <w:numId w:val="36"/>
        </w:numPr>
        <w:spacing w:line="20" w:lineRule="atLeast"/>
        <w:jc w:val="both"/>
        <w:rPr>
          <w:rFonts w:ascii="Georgia" w:eastAsiaTheme="minorHAnsi" w:hAnsi="Georgia" w:cstheme="minorBidi"/>
          <w:color w:val="auto"/>
          <w:sz w:val="21"/>
          <w:szCs w:val="21"/>
          <w:lang w:val="fr-BE" w:eastAsia="en-US"/>
        </w:rPr>
      </w:pPr>
      <w:r w:rsidRPr="00ED0E6D">
        <w:rPr>
          <w:rFonts w:ascii="Georgia" w:eastAsiaTheme="minorHAnsi" w:hAnsi="Georgia" w:cstheme="minorBidi"/>
          <w:color w:val="auto"/>
          <w:sz w:val="21"/>
          <w:szCs w:val="21"/>
          <w:lang w:val="fr-BE" w:eastAsia="en-US"/>
        </w:rPr>
        <w:t xml:space="preserve">Motifs d’exclusion purement nationaux : Dans le cadre du présent marché, ce motif d’exclusion vise votre éventuelle condamnation pour occupation de ressortissants de pays tiers en séjour illégal. Si vous avez été condamné pour ce motif, sélectionnez « oui » et répondez en outre aux questions complémentaires qui s’afficheront. Si vous n’avez pas été condamné pour ce motif, répondez « non ». </w:t>
      </w:r>
    </w:p>
    <w:p w14:paraId="759F7E33" w14:textId="77777777" w:rsidR="00880842" w:rsidRPr="00ED0E6D" w:rsidRDefault="00880842" w:rsidP="00880842">
      <w:pPr>
        <w:pStyle w:val="Default"/>
        <w:spacing w:line="20" w:lineRule="atLeast"/>
        <w:jc w:val="both"/>
        <w:rPr>
          <w:rFonts w:ascii="Georgia" w:eastAsiaTheme="minorHAnsi" w:hAnsi="Georgia" w:cstheme="minorBidi"/>
          <w:color w:val="auto"/>
          <w:sz w:val="21"/>
          <w:szCs w:val="21"/>
          <w:lang w:val="fr-BE" w:eastAsia="en-US"/>
        </w:rPr>
      </w:pPr>
    </w:p>
    <w:p w14:paraId="02B95D79" w14:textId="77777777" w:rsidR="00880842" w:rsidRPr="00ED0E6D" w:rsidRDefault="00880842" w:rsidP="00626C46">
      <w:pPr>
        <w:pStyle w:val="Default"/>
        <w:numPr>
          <w:ilvl w:val="0"/>
          <w:numId w:val="31"/>
        </w:numPr>
        <w:spacing w:line="20" w:lineRule="atLeast"/>
        <w:jc w:val="both"/>
        <w:rPr>
          <w:rFonts w:ascii="Georgia" w:eastAsiaTheme="minorHAnsi" w:hAnsi="Georgia" w:cstheme="minorBidi"/>
          <w:color w:val="auto"/>
          <w:sz w:val="21"/>
          <w:szCs w:val="21"/>
          <w:lang w:val="fr-BE" w:eastAsia="en-US"/>
        </w:rPr>
      </w:pPr>
      <w:r w:rsidRPr="00ED0E6D">
        <w:rPr>
          <w:rFonts w:ascii="Georgia" w:eastAsiaTheme="minorHAnsi" w:hAnsi="Georgia" w:cstheme="minorBidi"/>
          <w:color w:val="auto"/>
          <w:sz w:val="21"/>
          <w:szCs w:val="21"/>
          <w:lang w:val="fr-BE" w:eastAsia="en-US"/>
        </w:rPr>
        <w:t>Partie IV : Critères de sélection : A la question ‘Souhaitez-vous utiliser les critères de sélection A à D ?’ répondez « non ». Dans ce cas, il vous est demandé une indication globale pour les critères de sélection. Précisez si vous satisfaites à tous les critères de sélection exigés (voir ci-dessous).</w:t>
      </w:r>
    </w:p>
    <w:p w14:paraId="1C4390A6" w14:textId="77777777" w:rsidR="00880842" w:rsidRPr="00ED0E6D" w:rsidRDefault="00880842" w:rsidP="00880842">
      <w:pPr>
        <w:pStyle w:val="Default"/>
        <w:spacing w:line="20" w:lineRule="atLeast"/>
        <w:ind w:left="720"/>
        <w:jc w:val="both"/>
        <w:rPr>
          <w:rFonts w:ascii="Georgia" w:eastAsiaTheme="minorHAnsi" w:hAnsi="Georgia" w:cstheme="minorBidi"/>
          <w:color w:val="auto"/>
          <w:sz w:val="21"/>
          <w:szCs w:val="21"/>
          <w:lang w:val="fr-BE" w:eastAsia="en-US"/>
        </w:rPr>
      </w:pPr>
    </w:p>
    <w:p w14:paraId="6710F1CB" w14:textId="77777777" w:rsidR="00880842" w:rsidRPr="00ED0E6D" w:rsidRDefault="00880842" w:rsidP="00626C46">
      <w:pPr>
        <w:pStyle w:val="Default"/>
        <w:numPr>
          <w:ilvl w:val="0"/>
          <w:numId w:val="31"/>
        </w:numPr>
        <w:spacing w:line="20" w:lineRule="atLeast"/>
        <w:jc w:val="both"/>
        <w:rPr>
          <w:rFonts w:ascii="Georgia" w:eastAsiaTheme="minorHAnsi" w:hAnsi="Georgia" w:cstheme="minorBidi"/>
          <w:color w:val="auto"/>
          <w:sz w:val="21"/>
          <w:szCs w:val="21"/>
          <w:lang w:val="fr-BE" w:eastAsia="en-US"/>
        </w:rPr>
      </w:pPr>
      <w:r w:rsidRPr="00ED0E6D">
        <w:rPr>
          <w:rFonts w:ascii="Georgia" w:eastAsiaTheme="minorHAnsi" w:hAnsi="Georgia" w:cstheme="minorBidi"/>
          <w:color w:val="auto"/>
          <w:sz w:val="21"/>
          <w:szCs w:val="21"/>
          <w:lang w:val="fr-BE" w:eastAsia="en-US"/>
        </w:rPr>
        <w:t xml:space="preserve">Partie V : Réduction du nombre de candidats qualifiés : Aucune réduction du nombre de candidats qualifiés n’est prévue dans le cadre du présent marché. La réponse qui sera fournie à cette réponse est donc sans importance. </w:t>
      </w:r>
    </w:p>
    <w:p w14:paraId="1018E026" w14:textId="77777777" w:rsidR="00880842" w:rsidRPr="00ED0E6D" w:rsidRDefault="00880842" w:rsidP="00880842">
      <w:pPr>
        <w:pStyle w:val="Default"/>
        <w:spacing w:line="20" w:lineRule="atLeast"/>
        <w:jc w:val="both"/>
        <w:rPr>
          <w:rFonts w:ascii="Georgia" w:eastAsiaTheme="minorHAnsi" w:hAnsi="Georgia" w:cstheme="minorBidi"/>
          <w:color w:val="auto"/>
          <w:sz w:val="21"/>
          <w:szCs w:val="21"/>
          <w:lang w:val="fr-BE" w:eastAsia="en-US"/>
        </w:rPr>
      </w:pPr>
    </w:p>
    <w:p w14:paraId="255BDEC2" w14:textId="77777777" w:rsidR="00880842" w:rsidRPr="00ED0E6D" w:rsidRDefault="00880842" w:rsidP="00626C46">
      <w:pPr>
        <w:pStyle w:val="Default"/>
        <w:numPr>
          <w:ilvl w:val="0"/>
          <w:numId w:val="31"/>
        </w:numPr>
        <w:spacing w:line="20" w:lineRule="atLeast"/>
        <w:jc w:val="both"/>
        <w:rPr>
          <w:rFonts w:ascii="Georgia" w:eastAsiaTheme="minorHAnsi" w:hAnsi="Georgia" w:cstheme="minorBidi"/>
          <w:color w:val="auto"/>
          <w:sz w:val="21"/>
          <w:szCs w:val="21"/>
          <w:lang w:val="fr-BE" w:eastAsia="en-US"/>
        </w:rPr>
      </w:pPr>
      <w:r w:rsidRPr="00ED0E6D">
        <w:rPr>
          <w:rFonts w:ascii="Georgia" w:eastAsiaTheme="minorHAnsi" w:hAnsi="Georgia" w:cstheme="minorBidi"/>
          <w:color w:val="auto"/>
          <w:sz w:val="21"/>
          <w:szCs w:val="21"/>
          <w:lang w:val="fr-BE" w:eastAsia="en-US"/>
        </w:rPr>
        <w:t xml:space="preserve">Partie VI : Déclaration finale : Fournissez les renseignements demandés. </w:t>
      </w:r>
    </w:p>
    <w:p w14:paraId="507D80DB" w14:textId="77777777" w:rsidR="00880842" w:rsidRPr="001F4C9E" w:rsidRDefault="00880842" w:rsidP="00880842">
      <w:pPr>
        <w:keepNext/>
        <w:spacing w:after="0" w:line="20" w:lineRule="atLeast"/>
        <w:rPr>
          <w:rFonts w:cstheme="minorHAnsi"/>
          <w:color w:val="595959" w:themeColor="text1" w:themeTint="A6"/>
          <w:szCs w:val="21"/>
        </w:rPr>
      </w:pPr>
    </w:p>
    <w:p w14:paraId="79C53D3A" w14:textId="77CE25E4" w:rsidR="00880842" w:rsidRPr="001F4C9E" w:rsidRDefault="00880842" w:rsidP="00ED0E6D">
      <w:pPr>
        <w:keepNext/>
        <w:spacing w:after="0" w:line="20" w:lineRule="atLeast"/>
        <w:rPr>
          <w:rFonts w:cstheme="minorHAnsi"/>
          <w:color w:val="595959" w:themeColor="text1" w:themeTint="A6"/>
          <w:szCs w:val="21"/>
        </w:rPr>
      </w:pPr>
      <w:r w:rsidRPr="001F4C9E">
        <w:rPr>
          <w:rFonts w:cstheme="minorHAnsi"/>
          <w:color w:val="595959" w:themeColor="text1" w:themeTint="A6"/>
          <w:szCs w:val="21"/>
        </w:rPr>
        <w:t xml:space="preserve">Après avoir complété l’entièreté du formulaire, cliquez sur ‘Aperçu’ en bas de page. Vous arrivez sur votre DUME complété que vous pouvez télécharger au format PDF et/ou xml pour être fourni électroniquement avec votre </w:t>
      </w:r>
      <w:r w:rsidR="0031596E">
        <w:rPr>
          <w:rFonts w:cstheme="minorHAnsi"/>
          <w:color w:val="595959" w:themeColor="text1" w:themeTint="A6"/>
          <w:szCs w:val="21"/>
        </w:rPr>
        <w:t>demande de participation.</w:t>
      </w:r>
    </w:p>
    <w:p w14:paraId="1ECADAF3" w14:textId="77777777" w:rsidR="00880842" w:rsidRPr="001F4C9E" w:rsidRDefault="00880842" w:rsidP="00ED0E6D">
      <w:pPr>
        <w:keepNext/>
        <w:spacing w:after="0" w:line="20" w:lineRule="atLeast"/>
        <w:rPr>
          <w:rFonts w:cstheme="minorHAnsi"/>
          <w:color w:val="595959" w:themeColor="text1" w:themeTint="A6"/>
          <w:szCs w:val="21"/>
        </w:rPr>
      </w:pPr>
    </w:p>
    <w:p w14:paraId="673E5FEF" w14:textId="77777777" w:rsidR="00880842" w:rsidRPr="001F4C9E" w:rsidRDefault="00880842" w:rsidP="00ED0E6D">
      <w:pPr>
        <w:keepNext/>
        <w:spacing w:after="0" w:line="20" w:lineRule="atLeast"/>
        <w:rPr>
          <w:rFonts w:cstheme="minorHAnsi"/>
          <w:color w:val="595959" w:themeColor="text1" w:themeTint="A6"/>
          <w:szCs w:val="21"/>
        </w:rPr>
      </w:pPr>
      <w:r w:rsidRPr="001F4C9E">
        <w:rPr>
          <w:rFonts w:cstheme="minorHAnsi"/>
          <w:color w:val="595959" w:themeColor="text1" w:themeTint="A6"/>
          <w:szCs w:val="21"/>
        </w:rPr>
        <w:t>Les opérateurs économiques peuvent réutiliser un DUME qui a déjà été utilisé dans une procédure antérieure, à condition qu'ils confirment que les informations qui y figurent sont toujours valables.</w:t>
      </w:r>
    </w:p>
    <w:p w14:paraId="5EF354D9" w14:textId="77777777" w:rsidR="00880842" w:rsidRPr="00E67955" w:rsidRDefault="00880842" w:rsidP="00ED0E6D">
      <w:pPr>
        <w:spacing w:after="0" w:line="20" w:lineRule="atLeast"/>
        <w:rPr>
          <w:b/>
          <w:color w:val="595959" w:themeColor="text1" w:themeTint="A6"/>
        </w:rPr>
      </w:pPr>
    </w:p>
    <w:p w14:paraId="380B00CB" w14:textId="77777777" w:rsidR="00880842" w:rsidRPr="00E67955" w:rsidRDefault="00880842" w:rsidP="00880842">
      <w:pPr>
        <w:pStyle w:val="Titre4"/>
        <w:spacing w:before="0" w:after="0" w:line="20" w:lineRule="atLeast"/>
        <w:rPr>
          <w:rFonts w:ascii="Georgia" w:hAnsi="Georgia"/>
          <w:color w:val="595959" w:themeColor="text1" w:themeTint="A6"/>
        </w:rPr>
      </w:pPr>
      <w:bookmarkStart w:id="153" w:name="_Toc165310109"/>
      <w:bookmarkStart w:id="154" w:name="_Toc165635950"/>
      <w:r w:rsidRPr="00E67955">
        <w:rPr>
          <w:rFonts w:ascii="Georgia" w:hAnsi="Georgia"/>
          <w:color w:val="595959" w:themeColor="text1" w:themeTint="A6"/>
        </w:rPr>
        <w:t>Précisions supplémentaires concernant les motifs d’exclusion</w:t>
      </w:r>
      <w:bookmarkEnd w:id="153"/>
      <w:bookmarkEnd w:id="154"/>
    </w:p>
    <w:p w14:paraId="192A3E2B" w14:textId="77777777" w:rsidR="00880842" w:rsidRPr="00E67955" w:rsidRDefault="00880842" w:rsidP="00880842">
      <w:pPr>
        <w:spacing w:after="0" w:line="20" w:lineRule="atLeast"/>
        <w:rPr>
          <w:color w:val="595959" w:themeColor="text1" w:themeTint="A6"/>
        </w:rPr>
      </w:pPr>
    </w:p>
    <w:p w14:paraId="049FC9F9" w14:textId="77777777" w:rsidR="00880842" w:rsidRPr="00ED0E6D" w:rsidRDefault="00880842" w:rsidP="00ED0E6D">
      <w:pPr>
        <w:keepNext/>
        <w:spacing w:after="0" w:line="20" w:lineRule="atLeast"/>
        <w:rPr>
          <w:rFonts w:cstheme="minorHAnsi"/>
          <w:color w:val="595959" w:themeColor="text1" w:themeTint="A6"/>
          <w:szCs w:val="21"/>
        </w:rPr>
      </w:pPr>
      <w:r w:rsidRPr="00ED0E6D">
        <w:rPr>
          <w:rFonts w:cstheme="minorHAnsi"/>
          <w:color w:val="595959" w:themeColor="text1" w:themeTint="A6"/>
          <w:szCs w:val="21"/>
        </w:rPr>
        <w:t>Les motifs d’exclusion obligatoires et facultatifs sont renseignés dans le DUME et dans la déclaration sur l’honneur relative à la politique : « Know your Counterparty Policy ».</w:t>
      </w:r>
    </w:p>
    <w:p w14:paraId="0113FA7A" w14:textId="00DC3E89" w:rsidR="00880842" w:rsidRPr="00E67955" w:rsidRDefault="00880842" w:rsidP="00880842">
      <w:pPr>
        <w:spacing w:after="0" w:line="20" w:lineRule="atLeast"/>
        <w:rPr>
          <w:color w:val="595959" w:themeColor="text1" w:themeTint="A6"/>
        </w:rPr>
      </w:pPr>
      <w:r w:rsidRPr="00E67955">
        <w:rPr>
          <w:color w:val="595959" w:themeColor="text1" w:themeTint="A6"/>
        </w:rPr>
        <w:t>Pour rappel, les motifs d’exclusion sont applicables</w:t>
      </w:r>
      <w:r>
        <w:rPr>
          <w:color w:val="595959" w:themeColor="text1" w:themeTint="A6"/>
        </w:rPr>
        <w:t xml:space="preserve"> au</w:t>
      </w:r>
      <w:r w:rsidR="00ED0E6D">
        <w:rPr>
          <w:color w:val="595959" w:themeColor="text1" w:themeTint="A6"/>
        </w:rPr>
        <w:t xml:space="preserve"> candidat</w:t>
      </w:r>
      <w:r>
        <w:rPr>
          <w:color w:val="595959" w:themeColor="text1" w:themeTint="A6"/>
        </w:rPr>
        <w:t xml:space="preserve"> ainsi qu’</w:t>
      </w:r>
      <w:r w:rsidRPr="00E67955">
        <w:rPr>
          <w:color w:val="595959" w:themeColor="text1" w:themeTint="A6"/>
        </w:rPr>
        <w:t>à :</w:t>
      </w:r>
    </w:p>
    <w:p w14:paraId="767CC374" w14:textId="77777777" w:rsidR="00880842" w:rsidRPr="00E67955" w:rsidRDefault="00880842" w:rsidP="00880842">
      <w:pPr>
        <w:spacing w:after="0" w:line="20" w:lineRule="atLeast"/>
        <w:rPr>
          <w:color w:val="595959" w:themeColor="text1" w:themeTint="A6"/>
        </w:rPr>
      </w:pPr>
    </w:p>
    <w:p w14:paraId="2B632EA2" w14:textId="77777777" w:rsidR="00880842" w:rsidRPr="00E67955" w:rsidRDefault="00880842" w:rsidP="00626C46">
      <w:pPr>
        <w:pStyle w:val="Paragraphedeliste"/>
        <w:numPr>
          <w:ilvl w:val="0"/>
          <w:numId w:val="29"/>
        </w:numPr>
        <w:spacing w:after="0" w:line="20" w:lineRule="atLeast"/>
        <w:rPr>
          <w:color w:val="595959" w:themeColor="text1" w:themeTint="A6"/>
        </w:rPr>
      </w:pPr>
      <w:r w:rsidRPr="00E67955">
        <w:rPr>
          <w:color w:val="595959" w:themeColor="text1" w:themeTint="A6"/>
        </w:rPr>
        <w:t>Tous les membres d’un groupement économique ;</w:t>
      </w:r>
    </w:p>
    <w:p w14:paraId="1700B4AD" w14:textId="6FA08CD7" w:rsidR="00880842" w:rsidRPr="00E67955" w:rsidRDefault="00880842" w:rsidP="00626C46">
      <w:pPr>
        <w:pStyle w:val="Paragraphedeliste"/>
        <w:numPr>
          <w:ilvl w:val="0"/>
          <w:numId w:val="29"/>
        </w:numPr>
        <w:spacing w:after="0" w:line="20" w:lineRule="atLeast"/>
        <w:rPr>
          <w:color w:val="595959" w:themeColor="text1" w:themeTint="A6"/>
        </w:rPr>
      </w:pPr>
      <w:r w:rsidRPr="00E67955">
        <w:rPr>
          <w:color w:val="595959" w:themeColor="text1" w:themeTint="A6"/>
        </w:rPr>
        <w:t xml:space="preserve">Toutes les entités tierces à la capacité desquelles le </w:t>
      </w:r>
      <w:r w:rsidR="00ED0E6D">
        <w:rPr>
          <w:color w:val="595959" w:themeColor="text1" w:themeTint="A6"/>
        </w:rPr>
        <w:t xml:space="preserve">candidat </w:t>
      </w:r>
      <w:r w:rsidRPr="00E67955">
        <w:rPr>
          <w:color w:val="595959" w:themeColor="text1" w:themeTint="A6"/>
        </w:rPr>
        <w:t xml:space="preserve">entend faire appel pour répondre aux critères de sélection prévus par le cahier spécial des </w:t>
      </w:r>
      <w:r w:rsidRPr="00F01F47">
        <w:rPr>
          <w:color w:val="595959" w:themeColor="text1" w:themeTint="A6"/>
        </w:rPr>
        <w:t>charges (voir point 3.7.2, ci-dessous).</w:t>
      </w:r>
    </w:p>
    <w:p w14:paraId="112010B1" w14:textId="77777777" w:rsidR="00880842" w:rsidRPr="00E67955" w:rsidRDefault="00880842" w:rsidP="00880842">
      <w:pPr>
        <w:spacing w:after="0" w:line="20" w:lineRule="atLeast"/>
        <w:rPr>
          <w:color w:val="595959" w:themeColor="text1" w:themeTint="A6"/>
        </w:rPr>
      </w:pPr>
    </w:p>
    <w:p w14:paraId="162D007D" w14:textId="77777777" w:rsidR="00880842" w:rsidRPr="00E67955" w:rsidRDefault="00880842" w:rsidP="00880842">
      <w:pPr>
        <w:spacing w:after="0" w:line="20" w:lineRule="atLeast"/>
        <w:rPr>
          <w:color w:val="595959" w:themeColor="text1" w:themeTint="A6"/>
        </w:rPr>
      </w:pPr>
      <w:r>
        <w:rPr>
          <w:color w:val="595959" w:themeColor="text1" w:themeTint="A6"/>
        </w:rPr>
        <w:t>Le</w:t>
      </w:r>
      <w:r w:rsidRPr="00E67955">
        <w:rPr>
          <w:color w:val="595959" w:themeColor="text1" w:themeTint="A6"/>
        </w:rPr>
        <w:t xml:space="preserve"> pouvoir adjudicateur est tenu de vérifier l’absence des motifs d’exclusion sur la base des documents suivants</w:t>
      </w:r>
      <w:r w:rsidRPr="00E67955" w:rsidDel="00AD4C71">
        <w:rPr>
          <w:color w:val="595959" w:themeColor="text1" w:themeTint="A6"/>
        </w:rPr>
        <w:t> </w:t>
      </w:r>
      <w:r w:rsidRPr="00E67955">
        <w:rPr>
          <w:color w:val="595959" w:themeColor="text1" w:themeTint="A6"/>
        </w:rPr>
        <w:t>:</w:t>
      </w:r>
    </w:p>
    <w:p w14:paraId="57787900" w14:textId="77777777" w:rsidR="00880842" w:rsidRPr="00E67955" w:rsidRDefault="00880842" w:rsidP="00880842">
      <w:pPr>
        <w:spacing w:after="0" w:line="20" w:lineRule="atLeast"/>
        <w:rPr>
          <w:color w:val="595959" w:themeColor="text1" w:themeTint="A6"/>
        </w:rPr>
      </w:pPr>
    </w:p>
    <w:p w14:paraId="43C6DAAE" w14:textId="09C04400" w:rsidR="00880842" w:rsidRPr="00E67955" w:rsidRDefault="00880842" w:rsidP="00626C46">
      <w:pPr>
        <w:pStyle w:val="Paragraphedeliste"/>
        <w:numPr>
          <w:ilvl w:val="0"/>
          <w:numId w:val="30"/>
        </w:numPr>
        <w:spacing w:after="0" w:line="20" w:lineRule="atLeast"/>
        <w:rPr>
          <w:color w:val="595959" w:themeColor="text1" w:themeTint="A6"/>
        </w:rPr>
      </w:pPr>
      <w:r w:rsidRPr="00E67955">
        <w:rPr>
          <w:color w:val="595959" w:themeColor="text1" w:themeTint="A6"/>
        </w:rPr>
        <w:t xml:space="preserve">Un </w:t>
      </w:r>
      <w:r w:rsidRPr="00E67955">
        <w:rPr>
          <w:b/>
          <w:color w:val="595959" w:themeColor="text1" w:themeTint="A6"/>
        </w:rPr>
        <w:t>extrait du casier judiciaire</w:t>
      </w:r>
      <w:r w:rsidRPr="00E67955">
        <w:rPr>
          <w:color w:val="595959" w:themeColor="text1" w:themeTint="A6"/>
        </w:rPr>
        <w:t xml:space="preserve"> au nom du </w:t>
      </w:r>
      <w:r w:rsidR="00ED0E6D">
        <w:rPr>
          <w:color w:val="595959" w:themeColor="text1" w:themeTint="A6"/>
        </w:rPr>
        <w:t xml:space="preserve">candidat </w:t>
      </w:r>
      <w:r w:rsidRPr="00E67955">
        <w:rPr>
          <w:color w:val="595959" w:themeColor="text1" w:themeTint="A6"/>
        </w:rPr>
        <w:t>(personne morale) ou de son représentant (personne physique) dans le cas où il n’existe pas de casier judiciaire pour les personnes morales</w:t>
      </w:r>
      <w:r w:rsidRPr="00E67955" w:rsidDel="00AD4C71">
        <w:rPr>
          <w:color w:val="595959" w:themeColor="text1" w:themeTint="A6"/>
        </w:rPr>
        <w:t> </w:t>
      </w:r>
      <w:r w:rsidRPr="00E67955">
        <w:rPr>
          <w:color w:val="595959" w:themeColor="text1" w:themeTint="A6"/>
        </w:rPr>
        <w:t>;</w:t>
      </w:r>
    </w:p>
    <w:p w14:paraId="3EC00B58" w14:textId="7CFB8FCD" w:rsidR="00880842" w:rsidRPr="00E67955" w:rsidRDefault="00880842" w:rsidP="00626C46">
      <w:pPr>
        <w:pStyle w:val="Paragraphedeliste"/>
        <w:numPr>
          <w:ilvl w:val="0"/>
          <w:numId w:val="30"/>
        </w:numPr>
        <w:spacing w:after="0" w:line="20" w:lineRule="atLeast"/>
        <w:rPr>
          <w:color w:val="595959" w:themeColor="text1" w:themeTint="A6"/>
        </w:rPr>
      </w:pPr>
      <w:r w:rsidRPr="00E67955">
        <w:rPr>
          <w:color w:val="595959" w:themeColor="text1" w:themeTint="A6"/>
        </w:rPr>
        <w:t>Le document justifiant que le</w:t>
      </w:r>
      <w:r w:rsidR="00ED0E6D">
        <w:rPr>
          <w:color w:val="595959" w:themeColor="text1" w:themeTint="A6"/>
        </w:rPr>
        <w:t xml:space="preserve"> candidat</w:t>
      </w:r>
      <w:r w:rsidRPr="00E67955">
        <w:rPr>
          <w:color w:val="595959" w:themeColor="text1" w:themeTint="A6"/>
        </w:rPr>
        <w:t xml:space="preserve"> est en règle en matière de </w:t>
      </w:r>
      <w:r w:rsidRPr="00E67955">
        <w:rPr>
          <w:b/>
          <w:color w:val="595959" w:themeColor="text1" w:themeTint="A6"/>
        </w:rPr>
        <w:t>paiement de</w:t>
      </w:r>
      <w:r>
        <w:rPr>
          <w:b/>
          <w:color w:val="595959" w:themeColor="text1" w:themeTint="A6"/>
        </w:rPr>
        <w:t xml:space="preserve"> </w:t>
      </w:r>
      <w:r w:rsidRPr="00E67955">
        <w:rPr>
          <w:b/>
          <w:color w:val="595959" w:themeColor="text1" w:themeTint="A6"/>
        </w:rPr>
        <w:t>s</w:t>
      </w:r>
      <w:r>
        <w:rPr>
          <w:b/>
          <w:color w:val="595959" w:themeColor="text1" w:themeTint="A6"/>
        </w:rPr>
        <w:t>es</w:t>
      </w:r>
      <w:r w:rsidRPr="00E67955">
        <w:rPr>
          <w:b/>
          <w:color w:val="595959" w:themeColor="text1" w:themeTint="A6"/>
        </w:rPr>
        <w:t xml:space="preserve"> cotisations sociales</w:t>
      </w:r>
      <w:r w:rsidRPr="00E67955">
        <w:rPr>
          <w:color w:val="595959" w:themeColor="text1" w:themeTint="A6"/>
        </w:rPr>
        <w:t xml:space="preserve">, sauf lorsque le pouvoir adjudicateur a la possibilité d’obtenir directement </w:t>
      </w:r>
      <w:r w:rsidRPr="00E67955" w:rsidDel="00B646CF">
        <w:rPr>
          <w:color w:val="595959" w:themeColor="text1" w:themeTint="A6"/>
        </w:rPr>
        <w:t xml:space="preserve">les </w:t>
      </w:r>
      <w:r w:rsidRPr="00E67955">
        <w:rPr>
          <w:color w:val="595959" w:themeColor="text1" w:themeTint="A6"/>
        </w:rPr>
        <w:t>informations pertinentes en accédant à une base de données nationale gratuite dans un État membre de l’Union européenne (par exemple, en Belgique, Télémarc) ;</w:t>
      </w:r>
    </w:p>
    <w:p w14:paraId="68800968" w14:textId="2814041A" w:rsidR="00880842" w:rsidRPr="00E67955" w:rsidRDefault="00880842" w:rsidP="00626C46">
      <w:pPr>
        <w:pStyle w:val="Paragraphedeliste"/>
        <w:numPr>
          <w:ilvl w:val="0"/>
          <w:numId w:val="30"/>
        </w:numPr>
        <w:spacing w:after="0" w:line="20" w:lineRule="atLeast"/>
        <w:rPr>
          <w:color w:val="595959" w:themeColor="text1" w:themeTint="A6"/>
        </w:rPr>
      </w:pPr>
      <w:r w:rsidRPr="00E67955">
        <w:rPr>
          <w:color w:val="595959" w:themeColor="text1" w:themeTint="A6"/>
        </w:rPr>
        <w:t xml:space="preserve">Le document justifiant que le </w:t>
      </w:r>
      <w:r w:rsidR="00ED0E6D">
        <w:rPr>
          <w:color w:val="595959" w:themeColor="text1" w:themeTint="A6"/>
        </w:rPr>
        <w:t>candidat</w:t>
      </w:r>
      <w:r w:rsidRPr="00E67955">
        <w:rPr>
          <w:color w:val="595959" w:themeColor="text1" w:themeTint="A6"/>
        </w:rPr>
        <w:t xml:space="preserve"> est en règle en matière de </w:t>
      </w:r>
      <w:r w:rsidRPr="00E67955">
        <w:rPr>
          <w:b/>
          <w:color w:val="595959" w:themeColor="text1" w:themeTint="A6"/>
        </w:rPr>
        <w:t>paiement de ses impôts et taxes</w:t>
      </w:r>
      <w:r w:rsidRPr="00E67955">
        <w:rPr>
          <w:color w:val="595959" w:themeColor="text1" w:themeTint="A6"/>
        </w:rPr>
        <w:t xml:space="preserve">, sauf lorsque le pouvoir adjudicateur a la possibilité d’obtenir directement les informations pertinentes en accédant à une base de </w:t>
      </w:r>
      <w:r w:rsidRPr="00E67955">
        <w:rPr>
          <w:color w:val="595959" w:themeColor="text1" w:themeTint="A6"/>
        </w:rPr>
        <w:lastRenderedPageBreak/>
        <w:t>données nationale gratuite dans un État membre de l’Union européenne (par exemple, en Belgique, Télémarc) ;</w:t>
      </w:r>
    </w:p>
    <w:p w14:paraId="78809986" w14:textId="020913DC" w:rsidR="00880842" w:rsidRDefault="00880842" w:rsidP="00626C46">
      <w:pPr>
        <w:pStyle w:val="Paragraphedeliste"/>
        <w:numPr>
          <w:ilvl w:val="0"/>
          <w:numId w:val="30"/>
        </w:numPr>
        <w:spacing w:after="0" w:line="20" w:lineRule="atLeast"/>
        <w:rPr>
          <w:color w:val="595959" w:themeColor="text1" w:themeTint="A6"/>
        </w:rPr>
      </w:pPr>
      <w:r w:rsidRPr="00E67955">
        <w:rPr>
          <w:color w:val="595959" w:themeColor="text1" w:themeTint="A6"/>
        </w:rPr>
        <w:t xml:space="preserve">Le document justifiant que le </w:t>
      </w:r>
      <w:r w:rsidR="00ED0E6D">
        <w:rPr>
          <w:color w:val="595959" w:themeColor="text1" w:themeTint="A6"/>
        </w:rPr>
        <w:t>candidat</w:t>
      </w:r>
      <w:r w:rsidRPr="00E67955">
        <w:rPr>
          <w:color w:val="595959" w:themeColor="text1" w:themeTint="A6"/>
        </w:rPr>
        <w:t xml:space="preserve"> n’est </w:t>
      </w:r>
      <w:r w:rsidRPr="00E67955">
        <w:rPr>
          <w:b/>
          <w:color w:val="595959" w:themeColor="text1" w:themeTint="A6"/>
        </w:rPr>
        <w:t>pas en état de faillite, de liquidation, de cessation d’activités, de réorganisation judiciaire</w:t>
      </w:r>
      <w:r w:rsidRPr="00E67955">
        <w:rPr>
          <w:color w:val="595959" w:themeColor="text1" w:themeTint="A6"/>
        </w:rPr>
        <w:t xml:space="preserve">, sauf lorsque le pouvoir adjudicateur a la possibilité d’obtenir directement </w:t>
      </w:r>
      <w:r w:rsidRPr="00E67955" w:rsidDel="00B646CF">
        <w:rPr>
          <w:color w:val="595959" w:themeColor="text1" w:themeTint="A6"/>
        </w:rPr>
        <w:t xml:space="preserve">les </w:t>
      </w:r>
      <w:r w:rsidRPr="00E67955">
        <w:rPr>
          <w:color w:val="595959" w:themeColor="text1" w:themeTint="A6"/>
        </w:rPr>
        <w:t xml:space="preserve">informations pertinentes en accédant à une base de données nationale gratuite dans un État membre de l’Union européenne (par exemple, en </w:t>
      </w:r>
      <w:r>
        <w:rPr>
          <w:color w:val="595959" w:themeColor="text1" w:themeTint="A6"/>
        </w:rPr>
        <w:t>Belgique,</w:t>
      </w:r>
      <w:r w:rsidRPr="00E67955">
        <w:rPr>
          <w:color w:val="595959" w:themeColor="text1" w:themeTint="A6"/>
        </w:rPr>
        <w:t xml:space="preserve"> Télémarc).</w:t>
      </w:r>
    </w:p>
    <w:p w14:paraId="50667710" w14:textId="77777777" w:rsidR="005C5412" w:rsidRPr="005C5412" w:rsidRDefault="005C5412" w:rsidP="005C5412">
      <w:pPr>
        <w:spacing w:after="0" w:line="20" w:lineRule="atLeast"/>
        <w:rPr>
          <w:color w:val="595959" w:themeColor="text1" w:themeTint="A6"/>
        </w:rPr>
      </w:pPr>
    </w:p>
    <w:p w14:paraId="788EA143" w14:textId="02EB2576" w:rsidR="00880842" w:rsidRPr="00E67955" w:rsidRDefault="00880842" w:rsidP="00880842">
      <w:pPr>
        <w:spacing w:after="0" w:line="20" w:lineRule="atLeast"/>
        <w:outlineLvl w:val="0"/>
        <w:rPr>
          <w:rFonts w:cstheme="minorHAnsi"/>
          <w:color w:val="595959" w:themeColor="text1" w:themeTint="A6"/>
          <w:szCs w:val="21"/>
        </w:rPr>
      </w:pPr>
      <w:bookmarkStart w:id="155" w:name="_Toc161930960"/>
      <w:bookmarkStart w:id="156" w:name="_Toc163755576"/>
      <w:bookmarkStart w:id="157" w:name="_Toc163835557"/>
      <w:bookmarkStart w:id="158" w:name="_Toc164675447"/>
      <w:bookmarkStart w:id="159" w:name="_Toc164675584"/>
      <w:bookmarkStart w:id="160" w:name="_Toc165310110"/>
      <w:bookmarkStart w:id="161" w:name="_Toc165311860"/>
      <w:bookmarkStart w:id="162" w:name="_Toc165635951"/>
      <w:r w:rsidRPr="00E67955">
        <w:rPr>
          <w:color w:val="595959" w:themeColor="text1" w:themeTint="A6"/>
        </w:rPr>
        <w:t xml:space="preserve">Ces documents ne doivent pas être joints à </w:t>
      </w:r>
      <w:r w:rsidR="0031596E">
        <w:rPr>
          <w:color w:val="595959" w:themeColor="text1" w:themeTint="A6"/>
        </w:rPr>
        <w:t xml:space="preserve">la demande de participation </w:t>
      </w:r>
      <w:r w:rsidRPr="00E67955">
        <w:rPr>
          <w:color w:val="595959" w:themeColor="text1" w:themeTint="A6"/>
        </w:rPr>
        <w:t xml:space="preserve">dès lors que </w:t>
      </w:r>
      <w:r w:rsidRPr="00E67955">
        <w:rPr>
          <w:rFonts w:cstheme="minorHAnsi"/>
          <w:color w:val="595959" w:themeColor="text1" w:themeTint="A6"/>
          <w:szCs w:val="21"/>
        </w:rPr>
        <w:t>le DUME</w:t>
      </w:r>
      <w:r>
        <w:rPr>
          <w:rFonts w:cstheme="minorHAnsi"/>
          <w:color w:val="595959" w:themeColor="text1" w:themeTint="A6"/>
          <w:szCs w:val="21"/>
        </w:rPr>
        <w:t xml:space="preserve"> et la déclaration sur l’honneur sont</w:t>
      </w:r>
      <w:r w:rsidRPr="00E67955">
        <w:rPr>
          <w:rFonts w:cstheme="minorHAnsi"/>
          <w:color w:val="595959" w:themeColor="text1" w:themeTint="A6"/>
          <w:szCs w:val="21"/>
        </w:rPr>
        <w:t xml:space="preserve"> accepté</w:t>
      </w:r>
      <w:r>
        <w:rPr>
          <w:rFonts w:cstheme="minorHAnsi"/>
          <w:color w:val="595959" w:themeColor="text1" w:themeTint="A6"/>
          <w:szCs w:val="21"/>
        </w:rPr>
        <w:t>s</w:t>
      </w:r>
      <w:r w:rsidRPr="00E67955">
        <w:rPr>
          <w:rFonts w:cstheme="minorHAnsi"/>
          <w:color w:val="595959" w:themeColor="text1" w:themeTint="A6"/>
          <w:szCs w:val="21"/>
        </w:rPr>
        <w:t xml:space="preserve"> par le pouvoir adjudicateur à titre de preuve </w:t>
      </w:r>
      <w:r w:rsidRPr="00E67955">
        <w:rPr>
          <w:rFonts w:cstheme="minorHAnsi"/>
          <w:i/>
          <w:color w:val="595959" w:themeColor="text1" w:themeTint="A6"/>
          <w:szCs w:val="21"/>
        </w:rPr>
        <w:t>a priori</w:t>
      </w:r>
      <w:r w:rsidRPr="00E67955">
        <w:rPr>
          <w:rFonts w:cstheme="minorHAnsi"/>
          <w:color w:val="595959" w:themeColor="text1" w:themeTint="A6"/>
          <w:szCs w:val="21"/>
        </w:rPr>
        <w:t xml:space="preserve"> en lieu et place de ces documents. Le pouvoir adjudicateur vérifiera ultérieurement la véracité de</w:t>
      </w:r>
      <w:r>
        <w:rPr>
          <w:rFonts w:cstheme="minorHAnsi"/>
          <w:color w:val="595959" w:themeColor="text1" w:themeTint="A6"/>
          <w:szCs w:val="21"/>
        </w:rPr>
        <w:t>s informations contenues dans ces documents</w:t>
      </w:r>
      <w:r w:rsidRPr="00E67955">
        <w:rPr>
          <w:rFonts w:cstheme="minorHAnsi"/>
          <w:color w:val="595959" w:themeColor="text1" w:themeTint="A6"/>
          <w:szCs w:val="21"/>
        </w:rPr>
        <w:t>.</w:t>
      </w:r>
      <w:bookmarkEnd w:id="155"/>
      <w:bookmarkEnd w:id="156"/>
      <w:bookmarkEnd w:id="157"/>
      <w:bookmarkEnd w:id="158"/>
      <w:bookmarkEnd w:id="159"/>
      <w:bookmarkEnd w:id="160"/>
      <w:bookmarkEnd w:id="161"/>
      <w:bookmarkEnd w:id="162"/>
    </w:p>
    <w:p w14:paraId="12CD83A6" w14:textId="77777777" w:rsidR="00880842" w:rsidRPr="00E67955" w:rsidRDefault="00880842" w:rsidP="00880842">
      <w:pPr>
        <w:spacing w:after="0" w:line="20" w:lineRule="atLeast"/>
        <w:rPr>
          <w:color w:val="595959" w:themeColor="text1" w:themeTint="A6"/>
        </w:rPr>
      </w:pPr>
    </w:p>
    <w:p w14:paraId="714037F7" w14:textId="5AC25044" w:rsidR="00880842" w:rsidRPr="00E67955" w:rsidRDefault="00880842" w:rsidP="00880842">
      <w:pPr>
        <w:spacing w:after="0" w:line="20" w:lineRule="atLeast"/>
        <w:rPr>
          <w:b/>
          <w:color w:val="595959" w:themeColor="text1" w:themeTint="A6"/>
        </w:rPr>
      </w:pPr>
      <w:r w:rsidRPr="00E67955">
        <w:rPr>
          <w:color w:val="595959" w:themeColor="text1" w:themeTint="A6"/>
        </w:rPr>
        <w:t>Néanmoins</w:t>
      </w:r>
      <w:r w:rsidRPr="00E67955" w:rsidDel="00AD4C71">
        <w:rPr>
          <w:color w:val="595959" w:themeColor="text1" w:themeTint="A6"/>
        </w:rPr>
        <w:t>,</w:t>
      </w:r>
      <w:r w:rsidRPr="00E67955">
        <w:rPr>
          <w:color w:val="595959" w:themeColor="text1" w:themeTint="A6"/>
        </w:rPr>
        <w:t xml:space="preserve"> en ce qui concerne les documents qui ne sont pas accessibles via une base de données nationale gratuite dans un État membre de l’Union européenne, </w:t>
      </w:r>
      <w:r w:rsidRPr="00E67955">
        <w:rPr>
          <w:b/>
          <w:color w:val="595959" w:themeColor="text1" w:themeTint="A6"/>
        </w:rPr>
        <w:t xml:space="preserve">le </w:t>
      </w:r>
      <w:r w:rsidR="00ED0E6D">
        <w:rPr>
          <w:b/>
          <w:color w:val="595959" w:themeColor="text1" w:themeTint="A6"/>
        </w:rPr>
        <w:t>candidat</w:t>
      </w:r>
      <w:r w:rsidRPr="00E67955">
        <w:rPr>
          <w:b/>
          <w:color w:val="595959" w:themeColor="text1" w:themeTint="A6"/>
        </w:rPr>
        <w:t xml:space="preserve"> doit être en mesure de fournir les documents de preuve dans les 5 jours ouvrables suivant la demande du pouvoir adjudicateur.</w:t>
      </w:r>
    </w:p>
    <w:p w14:paraId="47AFF591" w14:textId="77777777" w:rsidR="00880842" w:rsidRPr="00E67955" w:rsidRDefault="00880842" w:rsidP="00880842">
      <w:pPr>
        <w:spacing w:after="0" w:line="20" w:lineRule="atLeast"/>
        <w:rPr>
          <w:b/>
          <w:color w:val="595959" w:themeColor="text1" w:themeTint="A6"/>
        </w:rPr>
      </w:pPr>
    </w:p>
    <w:p w14:paraId="23177D79" w14:textId="262B8573" w:rsidR="00880842" w:rsidRDefault="00880842" w:rsidP="005C5412">
      <w:pPr>
        <w:spacing w:after="0" w:line="20" w:lineRule="atLeast"/>
        <w:rPr>
          <w:b/>
          <w:color w:val="595959" w:themeColor="text1" w:themeTint="A6"/>
        </w:rPr>
      </w:pPr>
      <w:r w:rsidRPr="00E67955">
        <w:rPr>
          <w:b/>
          <w:color w:val="595959" w:themeColor="text1" w:themeTint="A6"/>
        </w:rPr>
        <w:t xml:space="preserve">Il est donc vivement conseillé aux </w:t>
      </w:r>
      <w:r w:rsidR="00ED0E6D">
        <w:rPr>
          <w:b/>
          <w:color w:val="595959" w:themeColor="text1" w:themeTint="A6"/>
        </w:rPr>
        <w:t>candidats</w:t>
      </w:r>
      <w:r w:rsidRPr="00E67955">
        <w:rPr>
          <w:b/>
          <w:color w:val="595959" w:themeColor="text1" w:themeTint="A6"/>
        </w:rPr>
        <w:t xml:space="preserve"> de ne pas attendre la demande du pouvoir adjudicateur et de solliciter, le plus rapidement possible, la transmission des documents nécessaires auprès des autorités compétentes du pays dans lequel ils sont établis. En effet, les délais pour l’obtention de certains documents peuvent être longs.</w:t>
      </w:r>
    </w:p>
    <w:p w14:paraId="58F121A5" w14:textId="77777777" w:rsidR="005C5412" w:rsidRPr="005C5412" w:rsidRDefault="005C5412" w:rsidP="005C5412">
      <w:pPr>
        <w:spacing w:after="0" w:line="20" w:lineRule="atLeast"/>
        <w:rPr>
          <w:b/>
          <w:color w:val="595959" w:themeColor="text1" w:themeTint="A6"/>
        </w:rPr>
      </w:pPr>
    </w:p>
    <w:p w14:paraId="537B50B6" w14:textId="377F7A33" w:rsidR="00120925" w:rsidRPr="00120925" w:rsidRDefault="00120925" w:rsidP="00120925">
      <w:pPr>
        <w:pStyle w:val="Titre3"/>
        <w:rPr>
          <w:lang w:val="fr-BE"/>
        </w:rPr>
      </w:pPr>
      <w:bookmarkStart w:id="163" w:name="_Toc183158505"/>
      <w:r w:rsidRPr="00120925">
        <w:rPr>
          <w:lang w:val="fr-BE"/>
        </w:rPr>
        <w:t>Critères de sélection</w:t>
      </w:r>
      <w:bookmarkEnd w:id="163"/>
      <w:r w:rsidRPr="00120925">
        <w:rPr>
          <w:lang w:val="fr-BE"/>
        </w:rPr>
        <w:t xml:space="preserve"> </w:t>
      </w:r>
    </w:p>
    <w:p w14:paraId="0A02E8D9" w14:textId="5E57EADE" w:rsidR="008B0EEC" w:rsidRPr="008B0EEC" w:rsidRDefault="008B0EEC" w:rsidP="008B0EEC">
      <w:pPr>
        <w:rPr>
          <w:rFonts w:eastAsia="Calibri" w:cs="Times New Roman"/>
          <w:color w:val="585756"/>
          <w:lang w:val="fr-FR"/>
        </w:rPr>
      </w:pPr>
      <w:r w:rsidRPr="008B0EEC">
        <w:rPr>
          <w:rFonts w:eastAsia="Calibri" w:cs="Times New Roman"/>
          <w:color w:val="585756"/>
          <w:lang w:val="fr-FR"/>
        </w:rPr>
        <w:t xml:space="preserve">Le </w:t>
      </w:r>
      <w:r w:rsidR="00ED0E6D">
        <w:rPr>
          <w:rFonts w:eastAsia="Calibri" w:cs="Times New Roman"/>
          <w:color w:val="585756"/>
          <w:lang w:val="fr-FR"/>
        </w:rPr>
        <w:t xml:space="preserve">candidat </w:t>
      </w:r>
      <w:r w:rsidRPr="008B0EEC">
        <w:rPr>
          <w:rFonts w:eastAsia="Calibri" w:cs="Times New Roman"/>
          <w:color w:val="585756"/>
          <w:lang w:val="fr-FR"/>
        </w:rPr>
        <w:t>est, en outre, tenu de démontrer à l’aide des documents demandés ci-dessous qu’il est suffisamment capable du point de vue technique, de mener à bien le présent marché public.</w:t>
      </w:r>
    </w:p>
    <w:p w14:paraId="64EB3116" w14:textId="77777777" w:rsidR="008B0EEC" w:rsidRPr="005C5412" w:rsidRDefault="008B0EEC" w:rsidP="008B0EEC">
      <w:pPr>
        <w:rPr>
          <w:rFonts w:eastAsia="Calibri" w:cs="Times New Roman"/>
          <w:b/>
          <w:bCs/>
          <w:color w:val="585756"/>
          <w:lang w:val="fr-FR"/>
        </w:rPr>
      </w:pPr>
      <w:r w:rsidRPr="005C5412">
        <w:rPr>
          <w:rFonts w:eastAsia="Calibri" w:cs="Times New Roman"/>
          <w:b/>
          <w:bCs/>
          <w:color w:val="585756"/>
          <w:lang w:val="fr-FR"/>
        </w:rPr>
        <w:t>Capacité technique</w:t>
      </w:r>
    </w:p>
    <w:p w14:paraId="5FD731A5" w14:textId="43AC4811" w:rsidR="005A0ECF" w:rsidRDefault="008B0EEC" w:rsidP="008B0EEC">
      <w:pPr>
        <w:rPr>
          <w:rFonts w:eastAsia="Calibri" w:cs="Times New Roman"/>
          <w:color w:val="585756"/>
          <w:lang w:val="fr-FR"/>
        </w:rPr>
      </w:pPr>
      <w:r w:rsidRPr="008B0EEC">
        <w:rPr>
          <w:rFonts w:eastAsia="Calibri" w:cs="Times New Roman"/>
          <w:color w:val="585756"/>
          <w:lang w:val="fr-FR"/>
        </w:rPr>
        <w:t>-</w:t>
      </w:r>
      <w:r w:rsidRPr="008B0EEC">
        <w:rPr>
          <w:rFonts w:eastAsia="Calibri" w:cs="Times New Roman"/>
          <w:color w:val="585756"/>
          <w:lang w:val="fr-FR"/>
        </w:rPr>
        <w:tab/>
        <w:t xml:space="preserve">Fournir deux références </w:t>
      </w:r>
      <w:r>
        <w:rPr>
          <w:rFonts w:eastAsia="Calibri" w:cs="Times New Roman"/>
          <w:color w:val="585756"/>
          <w:lang w:val="fr-FR"/>
        </w:rPr>
        <w:t xml:space="preserve">de services similaires pour des organisation/clients comparables à Enabel en : </w:t>
      </w:r>
      <w:r w:rsidRPr="008B0EEC">
        <w:rPr>
          <w:rFonts w:eastAsia="Calibri" w:cs="Times New Roman"/>
          <w:color w:val="585756"/>
          <w:lang w:val="fr-FR"/>
        </w:rPr>
        <w:t>indiquant l’identité du client et son contact mail, la nature des services prestés, la date et le montant. Les références doivent s’accompagner de captures d’écrans, vidéos ou liens des produits développés par le prestataire.</w:t>
      </w:r>
    </w:p>
    <w:p w14:paraId="235CEF42" w14:textId="0F96C72F" w:rsidR="005C5412" w:rsidRPr="004A4CA0" w:rsidRDefault="005C5412" w:rsidP="008B0EEC">
      <w:pPr>
        <w:rPr>
          <w:rFonts w:eastAsia="Calibri" w:cs="Times New Roman"/>
          <w:b/>
          <w:bCs/>
          <w:color w:val="585756"/>
          <w:lang w:val="fr-FR"/>
        </w:rPr>
      </w:pPr>
      <w:r w:rsidRPr="004A4CA0">
        <w:rPr>
          <w:rFonts w:eastAsia="Calibri" w:cs="Times New Roman"/>
          <w:b/>
          <w:bCs/>
          <w:color w:val="585756"/>
          <w:lang w:val="fr-FR"/>
        </w:rPr>
        <w:t xml:space="preserve">Pour être similaire, la solution mise en place </w:t>
      </w:r>
      <w:r w:rsidR="00306EF1" w:rsidRPr="004A4CA0">
        <w:rPr>
          <w:rFonts w:eastAsia="Calibri" w:cs="Times New Roman"/>
          <w:b/>
          <w:bCs/>
          <w:color w:val="585756"/>
          <w:lang w:val="fr-FR"/>
        </w:rPr>
        <w:t>doit combiner le e-sourcing et la gestion des fournisseurs.</w:t>
      </w:r>
    </w:p>
    <w:p w14:paraId="77150F86" w14:textId="250E2186" w:rsidR="00B436DC" w:rsidRPr="00B436DC" w:rsidRDefault="009D72CB" w:rsidP="009D72CB">
      <w:pPr>
        <w:pStyle w:val="Titre2"/>
        <w:rPr>
          <w:lang w:val="fr-FR"/>
        </w:rPr>
      </w:pPr>
      <w:bookmarkStart w:id="164" w:name="_Toc183158506"/>
      <w:bookmarkStart w:id="165" w:name="_Ref127277934"/>
      <w:bookmarkStart w:id="166" w:name="_Toc127279904"/>
      <w:bookmarkStart w:id="167" w:name="_Toc257039855"/>
      <w:r>
        <w:rPr>
          <w:lang w:val="fr-FR"/>
        </w:rPr>
        <w:t>Sous-traitants</w:t>
      </w:r>
      <w:bookmarkEnd w:id="164"/>
    </w:p>
    <w:p w14:paraId="473DDE2E" w14:textId="77777777" w:rsidR="009D72CB" w:rsidRPr="009D72CB" w:rsidRDefault="009D72CB" w:rsidP="009D72CB">
      <w:pPr>
        <w:rPr>
          <w:rFonts w:eastAsia="Calibri" w:cs="Times New Roman"/>
          <w:color w:val="585756"/>
        </w:rPr>
      </w:pPr>
      <w:r w:rsidRPr="009D72CB">
        <w:rPr>
          <w:rFonts w:eastAsia="Calibri" w:cs="Times New Roman"/>
          <w:color w:val="585756"/>
        </w:rPr>
        <w:t xml:space="preserve">Le candidat peut faire intervenir des sous-traitants quelle que soit la nature juridique des liens existant entre lui-même et ces entités. </w:t>
      </w:r>
    </w:p>
    <w:p w14:paraId="1CCD747A" w14:textId="29CC62E8" w:rsidR="009D72CB" w:rsidRPr="009D72CB" w:rsidRDefault="009D72CB" w:rsidP="009D72CB">
      <w:pPr>
        <w:rPr>
          <w:rFonts w:eastAsia="Calibri" w:cs="Times New Roman"/>
          <w:color w:val="585756"/>
        </w:rPr>
      </w:pPr>
      <w:r w:rsidRPr="009D72CB">
        <w:rPr>
          <w:rFonts w:eastAsia="Calibri" w:cs="Times New Roman"/>
          <w:color w:val="585756"/>
        </w:rPr>
        <w:t xml:space="preserve">Le candidat doit indiquer dans sa demande de participation et dans </w:t>
      </w:r>
      <w:r w:rsidR="00971A09" w:rsidRPr="009D72CB">
        <w:rPr>
          <w:rFonts w:eastAsia="Calibri" w:cs="Times New Roman"/>
          <w:color w:val="585756"/>
        </w:rPr>
        <w:t>sa demande</w:t>
      </w:r>
      <w:r w:rsidR="0023167D">
        <w:rPr>
          <w:rFonts w:eastAsia="Calibri" w:cs="Times New Roman"/>
          <w:color w:val="585756"/>
        </w:rPr>
        <w:t xml:space="preserve"> de participation</w:t>
      </w:r>
      <w:r w:rsidRPr="009D72CB">
        <w:rPr>
          <w:rFonts w:eastAsia="Calibri" w:cs="Times New Roman"/>
          <w:color w:val="585756"/>
        </w:rPr>
        <w:t xml:space="preserve"> la part du marché qu’il a l’intention de sous-traiter à des tiers ainsi que les sous-traitants proposés. La demande de participation indique l’identité des sous-traitants éventuels. S’ils ne sont pas encore connus à ce moment-là, leur identité doit être communiquée par écrit au fonctionnaire dirigeant avant que ce sous-traitant ne fournisse une quelconque prestation et ceci au plus tard le jour avant le début des </w:t>
      </w:r>
      <w:r w:rsidRPr="009D72CB">
        <w:rPr>
          <w:rFonts w:eastAsia="Calibri" w:cs="Times New Roman"/>
          <w:color w:val="585756"/>
        </w:rPr>
        <w:lastRenderedPageBreak/>
        <w:t xml:space="preserve">prestations concernées. Le libre choix du sous-traitant n’est toutefois pas possible si le </w:t>
      </w:r>
      <w:r w:rsidR="000E3FF2">
        <w:rPr>
          <w:rFonts w:eastAsia="Calibri" w:cs="Times New Roman"/>
          <w:color w:val="585756"/>
        </w:rPr>
        <w:t>candidat</w:t>
      </w:r>
      <w:r w:rsidRPr="009D72CB">
        <w:rPr>
          <w:rFonts w:eastAsia="Calibri" w:cs="Times New Roman"/>
          <w:color w:val="585756"/>
        </w:rPr>
        <w:t xml:space="preserve"> a, pour sa sélection qualitative, fait valoir la capacité de celui-ci. Si le </w:t>
      </w:r>
      <w:r w:rsidR="000E3FF2">
        <w:rPr>
          <w:rFonts w:eastAsia="Calibri" w:cs="Times New Roman"/>
          <w:color w:val="585756"/>
        </w:rPr>
        <w:t>candidat</w:t>
      </w:r>
      <w:r w:rsidRPr="009D72CB">
        <w:rPr>
          <w:rFonts w:eastAsia="Calibri" w:cs="Times New Roman"/>
          <w:color w:val="585756"/>
        </w:rPr>
        <w:t xml:space="preserve"> ne fait appel à aucun sous-traitant, il doit indiquer la mention néant.</w:t>
      </w:r>
    </w:p>
    <w:p w14:paraId="682C7510" w14:textId="77777777" w:rsidR="009D72CB" w:rsidRPr="009D72CB" w:rsidRDefault="009D72CB" w:rsidP="009D72CB">
      <w:pPr>
        <w:rPr>
          <w:rFonts w:eastAsia="Calibri" w:cs="Times New Roman"/>
          <w:color w:val="585756"/>
        </w:rPr>
      </w:pPr>
      <w:r w:rsidRPr="009D72CB">
        <w:rPr>
          <w:rFonts w:eastAsia="Calibri" w:cs="Times New Roman"/>
          <w:color w:val="585756"/>
        </w:rPr>
        <w:t>L'adjudicataire est tenu de travailler avec ces sous-traitants/tiers désignés lors de l'exécution du marché. Le recours à d'autres sous-traitants/tiers est soumis à l'accord préalable du pouvoir adjudicateur.</w:t>
      </w:r>
    </w:p>
    <w:p w14:paraId="1CE2265E" w14:textId="77777777" w:rsidR="009D72CB" w:rsidRPr="009D72CB" w:rsidRDefault="009D72CB" w:rsidP="009D72CB">
      <w:pPr>
        <w:rPr>
          <w:rFonts w:eastAsia="Calibri" w:cs="Times New Roman"/>
          <w:color w:val="585756"/>
        </w:rPr>
      </w:pPr>
      <w:r w:rsidRPr="009D72CB">
        <w:rPr>
          <w:rFonts w:eastAsia="Calibri" w:cs="Times New Roman"/>
          <w:color w:val="585756"/>
        </w:rPr>
        <w:t xml:space="preserve">Remarque : </w:t>
      </w:r>
    </w:p>
    <w:p w14:paraId="2B7D6090" w14:textId="77777777" w:rsidR="009D72CB" w:rsidRDefault="009D72CB" w:rsidP="00626C46">
      <w:pPr>
        <w:pStyle w:val="Paragraphedeliste"/>
        <w:numPr>
          <w:ilvl w:val="0"/>
          <w:numId w:val="24"/>
        </w:numPr>
        <w:rPr>
          <w:rFonts w:eastAsia="Calibri" w:cs="Times New Roman"/>
          <w:color w:val="585756"/>
        </w:rPr>
      </w:pPr>
      <w:r w:rsidRPr="009D72CB">
        <w:rPr>
          <w:rFonts w:eastAsia="Calibri" w:cs="Times New Roman"/>
          <w:color w:val="585756"/>
        </w:rPr>
        <w:t>Les motifs d’exclusion s’appliquent à tous les sous-traitants de la cascade.</w:t>
      </w:r>
    </w:p>
    <w:p w14:paraId="5833B22A" w14:textId="77777777" w:rsidR="009D72CB" w:rsidRDefault="009D72CB" w:rsidP="00626C46">
      <w:pPr>
        <w:pStyle w:val="Paragraphedeliste"/>
        <w:numPr>
          <w:ilvl w:val="0"/>
          <w:numId w:val="24"/>
        </w:numPr>
        <w:rPr>
          <w:rFonts w:eastAsia="Calibri" w:cs="Times New Roman"/>
          <w:color w:val="585756"/>
        </w:rPr>
      </w:pPr>
      <w:r w:rsidRPr="009D72CB">
        <w:rPr>
          <w:rFonts w:eastAsia="Calibri" w:cs="Times New Roman"/>
          <w:color w:val="585756"/>
        </w:rPr>
        <w:t>Le sous-traitant devra fournir les documents demandés ci-dessus.</w:t>
      </w:r>
    </w:p>
    <w:p w14:paraId="27DDD851" w14:textId="73F3B9B5" w:rsidR="00C777DD" w:rsidRPr="003476CD" w:rsidRDefault="009D72CB" w:rsidP="00C777DD">
      <w:pPr>
        <w:rPr>
          <w:rFonts w:eastAsia="Calibri" w:cs="Times New Roman"/>
          <w:color w:val="585756"/>
        </w:rPr>
      </w:pPr>
      <w:r w:rsidRPr="009D72CB">
        <w:rPr>
          <w:rFonts w:eastAsia="Calibri" w:cs="Times New Roman"/>
          <w:color w:val="585756"/>
        </w:rPr>
        <w:t>Il est interdit à un sous-traitant de sous-traiter à un autre sous-traitant la totalité du marché qui lui a été confié. Il est également interdit pour un sous-traitant de conserver uniquement la coordination du marché.</w:t>
      </w:r>
    </w:p>
    <w:p w14:paraId="04C06935" w14:textId="77777777" w:rsidR="00C777DD" w:rsidRPr="009C170C" w:rsidRDefault="00C777DD" w:rsidP="00C777DD">
      <w:pPr>
        <w:pStyle w:val="Titre2"/>
        <w:rPr>
          <w:lang w:val="fr-FR"/>
        </w:rPr>
      </w:pPr>
      <w:bookmarkStart w:id="168" w:name="_Toc183158507"/>
      <w:r>
        <w:rPr>
          <w:lang w:val="fr-FR"/>
        </w:rPr>
        <w:t>Critères d’attribution</w:t>
      </w:r>
      <w:bookmarkEnd w:id="168"/>
    </w:p>
    <w:p w14:paraId="6490B832" w14:textId="785F1D4B" w:rsidR="00C777DD" w:rsidRDefault="00C777DD" w:rsidP="00C777DD">
      <w:pPr>
        <w:rPr>
          <w:lang w:val="fr-FR"/>
        </w:rPr>
      </w:pPr>
      <w:r>
        <w:rPr>
          <w:lang w:val="fr-FR"/>
        </w:rPr>
        <w:t xml:space="preserve">Les offres seront analysées dans une deuxième phase sur base </w:t>
      </w:r>
      <w:r w:rsidR="004E25BB">
        <w:rPr>
          <w:lang w:val="fr-FR"/>
        </w:rPr>
        <w:t xml:space="preserve">des critères d’attribution </w:t>
      </w:r>
      <w:r w:rsidR="003476CD">
        <w:rPr>
          <w:lang w:val="fr-FR"/>
        </w:rPr>
        <w:t>suivants :</w:t>
      </w:r>
    </w:p>
    <w:p w14:paraId="63D46F8E" w14:textId="77777777" w:rsidR="008B0EEC" w:rsidRDefault="008B0EEC" w:rsidP="008B0EEC">
      <w:pPr>
        <w:pStyle w:val="Corpsdetexte"/>
        <w:rPr>
          <w:rFonts w:ascii="Georgia" w:hAnsi="Georgia"/>
          <w:color w:val="404040"/>
          <w:sz w:val="21"/>
          <w:szCs w:val="21"/>
        </w:rPr>
      </w:pPr>
      <w:r>
        <w:rPr>
          <w:rFonts w:ascii="Georgia" w:hAnsi="Georgia"/>
          <w:color w:val="404040"/>
          <w:sz w:val="21"/>
          <w:szCs w:val="21"/>
        </w:rPr>
        <w:t>Le pouvoir adjudicateur choisira l’offre régulière qu’il juge économiquement la plus avantageuse en tenant compte des critères suivants :</w:t>
      </w:r>
    </w:p>
    <w:p w14:paraId="67C87E2A" w14:textId="0F3C10C7" w:rsidR="008B0EEC" w:rsidRDefault="008B0EEC" w:rsidP="00626C46">
      <w:pPr>
        <w:pStyle w:val="Corpsdetexte"/>
        <w:numPr>
          <w:ilvl w:val="0"/>
          <w:numId w:val="38"/>
        </w:numPr>
        <w:rPr>
          <w:rFonts w:ascii="Georgia" w:hAnsi="Georgia" w:cs="Arial"/>
          <w:color w:val="404040"/>
          <w:sz w:val="21"/>
          <w:szCs w:val="21"/>
        </w:rPr>
      </w:pPr>
      <w:r>
        <w:rPr>
          <w:rFonts w:ascii="Georgia" w:hAnsi="Georgia"/>
          <w:color w:val="404040"/>
          <w:sz w:val="21"/>
          <w:szCs w:val="21"/>
        </w:rPr>
        <w:t xml:space="preserve">Attribution sur la base du </w:t>
      </w:r>
      <w:r>
        <w:rPr>
          <w:rFonts w:ascii="Georgia" w:hAnsi="Georgia"/>
          <w:b/>
          <w:color w:val="404040"/>
          <w:sz w:val="21"/>
          <w:szCs w:val="21"/>
        </w:rPr>
        <w:t>prix (</w:t>
      </w:r>
      <w:r w:rsidR="005429B7">
        <w:rPr>
          <w:rFonts w:ascii="Georgia" w:hAnsi="Georgia"/>
          <w:b/>
          <w:color w:val="404040"/>
          <w:sz w:val="21"/>
          <w:szCs w:val="21"/>
        </w:rPr>
        <w:t>3</w:t>
      </w:r>
      <w:r>
        <w:rPr>
          <w:rFonts w:ascii="Georgia" w:hAnsi="Georgia"/>
          <w:b/>
          <w:color w:val="404040"/>
          <w:sz w:val="21"/>
          <w:szCs w:val="21"/>
        </w:rPr>
        <w:t>0 points):</w:t>
      </w:r>
    </w:p>
    <w:p w14:paraId="2AF29908" w14:textId="2FCFBEFB" w:rsidR="008B0EEC" w:rsidRDefault="008B0EEC" w:rsidP="00626C46">
      <w:pPr>
        <w:pStyle w:val="Corpsdetexte"/>
        <w:numPr>
          <w:ilvl w:val="1"/>
          <w:numId w:val="38"/>
        </w:numPr>
        <w:rPr>
          <w:rFonts w:ascii="Georgia" w:hAnsi="Georgia"/>
          <w:color w:val="404040"/>
          <w:sz w:val="21"/>
          <w:szCs w:val="21"/>
        </w:rPr>
      </w:pPr>
      <w:r w:rsidRPr="005429B7">
        <w:rPr>
          <w:rFonts w:ascii="Georgia" w:hAnsi="Georgia"/>
          <w:b/>
          <w:bCs/>
          <w:color w:val="404040"/>
          <w:sz w:val="21"/>
          <w:szCs w:val="21"/>
        </w:rPr>
        <w:t>Prix</w:t>
      </w:r>
      <w:r>
        <w:rPr>
          <w:rFonts w:ascii="Georgia" w:hAnsi="Georgia"/>
          <w:color w:val="404040"/>
          <w:sz w:val="21"/>
          <w:szCs w:val="21"/>
        </w:rPr>
        <w:t xml:space="preserve"> : </w:t>
      </w:r>
      <w:r w:rsidR="005429B7">
        <w:rPr>
          <w:rFonts w:ascii="Georgia" w:hAnsi="Georgia"/>
          <w:color w:val="404040"/>
          <w:sz w:val="21"/>
          <w:szCs w:val="21"/>
        </w:rPr>
        <w:t>Le prix sera calculé sur base d’un nombre estimé d’utilisateurs. Ce nombre sera indiqué dans le cahier spécial des charges qui sera communiqué aux candidats sélectionnés.</w:t>
      </w:r>
    </w:p>
    <w:p w14:paraId="4E41353E" w14:textId="668FFABD" w:rsidR="008B0EEC" w:rsidRPr="008B0EEC" w:rsidRDefault="008B0EEC" w:rsidP="008B0EEC">
      <w:pPr>
        <w:pStyle w:val="Corpsdetexte"/>
        <w:rPr>
          <w:rFonts w:ascii="Georgia" w:hAnsi="Georgia"/>
          <w:color w:val="404040"/>
          <w:sz w:val="21"/>
          <w:szCs w:val="21"/>
        </w:rPr>
      </w:pPr>
      <w:r w:rsidRPr="008B0EEC">
        <w:rPr>
          <w:rFonts w:ascii="Georgia" w:hAnsi="Georgia"/>
          <w:color w:val="404040"/>
          <w:sz w:val="21"/>
          <w:szCs w:val="21"/>
        </w:rPr>
        <w:t xml:space="preserve">Le critère sera évalué comme suit : </w:t>
      </w:r>
      <w:r w:rsidRPr="008B0EEC">
        <w:rPr>
          <w:rFonts w:ascii="Georgia" w:hAnsi="Georgia"/>
          <w:color w:val="404040"/>
          <w:sz w:val="21"/>
          <w:szCs w:val="21"/>
          <w:lang w:val="fr-BE"/>
        </w:rPr>
        <w:t>offre la moins disante/offre considérée *</w:t>
      </w:r>
      <w:r w:rsidR="001A7357">
        <w:rPr>
          <w:rFonts w:ascii="Georgia" w:hAnsi="Georgia"/>
          <w:color w:val="404040"/>
          <w:sz w:val="21"/>
          <w:szCs w:val="21"/>
          <w:lang w:val="fr-BE"/>
        </w:rPr>
        <w:t>3</w:t>
      </w:r>
      <w:r w:rsidRPr="008B0EEC">
        <w:rPr>
          <w:rFonts w:ascii="Georgia" w:hAnsi="Georgia"/>
          <w:color w:val="404040"/>
          <w:sz w:val="21"/>
          <w:szCs w:val="21"/>
          <w:lang w:val="fr-BE"/>
        </w:rPr>
        <w:t>0</w:t>
      </w:r>
    </w:p>
    <w:p w14:paraId="36A46417" w14:textId="046FC1BC" w:rsidR="008B0EEC" w:rsidRPr="005429B7" w:rsidRDefault="005429B7" w:rsidP="00626C46">
      <w:pPr>
        <w:pStyle w:val="Corpsdetexte"/>
        <w:numPr>
          <w:ilvl w:val="0"/>
          <w:numId w:val="38"/>
        </w:numPr>
        <w:rPr>
          <w:rFonts w:ascii="Georgia" w:hAnsi="Georgia"/>
          <w:color w:val="404040"/>
          <w:sz w:val="21"/>
          <w:szCs w:val="21"/>
        </w:rPr>
      </w:pPr>
      <w:r>
        <w:rPr>
          <w:rFonts w:ascii="Georgia" w:hAnsi="Georgia"/>
          <w:color w:val="404040"/>
          <w:sz w:val="21"/>
          <w:szCs w:val="21"/>
        </w:rPr>
        <w:t xml:space="preserve">Fonctionnalités </w:t>
      </w:r>
      <w:r w:rsidR="008B0EEC">
        <w:rPr>
          <w:rFonts w:ascii="Georgia" w:hAnsi="Georgia"/>
          <w:b/>
          <w:bCs/>
          <w:color w:val="404040"/>
          <w:sz w:val="21"/>
          <w:szCs w:val="21"/>
        </w:rPr>
        <w:t>(</w:t>
      </w:r>
      <w:r>
        <w:rPr>
          <w:rFonts w:ascii="Georgia" w:hAnsi="Georgia"/>
          <w:b/>
          <w:bCs/>
          <w:color w:val="404040"/>
          <w:sz w:val="21"/>
          <w:szCs w:val="21"/>
        </w:rPr>
        <w:t>6</w:t>
      </w:r>
      <w:r w:rsidR="008B0EEC">
        <w:rPr>
          <w:rFonts w:ascii="Georgia" w:hAnsi="Georgia"/>
          <w:b/>
          <w:bCs/>
          <w:color w:val="404040"/>
          <w:sz w:val="21"/>
          <w:szCs w:val="21"/>
        </w:rPr>
        <w:t>0 points) </w:t>
      </w:r>
    </w:p>
    <w:p w14:paraId="04D21B32" w14:textId="6A58A7CD" w:rsidR="005429B7" w:rsidRPr="005429B7" w:rsidRDefault="005429B7" w:rsidP="00626C46">
      <w:pPr>
        <w:pStyle w:val="Corpsdetexte"/>
        <w:numPr>
          <w:ilvl w:val="1"/>
          <w:numId w:val="38"/>
        </w:numPr>
        <w:rPr>
          <w:rFonts w:ascii="Georgia" w:hAnsi="Georgia"/>
          <w:color w:val="404040"/>
          <w:sz w:val="21"/>
          <w:szCs w:val="21"/>
        </w:rPr>
      </w:pPr>
      <w:r w:rsidRPr="005429B7">
        <w:rPr>
          <w:rFonts w:ascii="Georgia" w:hAnsi="Georgia"/>
          <w:color w:val="404040"/>
          <w:sz w:val="21"/>
          <w:szCs w:val="21"/>
        </w:rPr>
        <w:t>E-sourcing</w:t>
      </w:r>
      <w:r>
        <w:rPr>
          <w:rFonts w:ascii="Georgia" w:hAnsi="Georgia"/>
          <w:color w:val="404040"/>
          <w:sz w:val="21"/>
          <w:szCs w:val="21"/>
        </w:rPr>
        <w:t xml:space="preserve"> (/30 poins)</w:t>
      </w:r>
    </w:p>
    <w:p w14:paraId="5D662356" w14:textId="1B37493F" w:rsidR="005429B7" w:rsidRPr="005429B7" w:rsidRDefault="005429B7" w:rsidP="00626C46">
      <w:pPr>
        <w:pStyle w:val="Corpsdetexte"/>
        <w:numPr>
          <w:ilvl w:val="1"/>
          <w:numId w:val="38"/>
        </w:numPr>
        <w:rPr>
          <w:rFonts w:ascii="Georgia" w:hAnsi="Georgia"/>
          <w:color w:val="404040"/>
          <w:sz w:val="21"/>
          <w:szCs w:val="21"/>
        </w:rPr>
      </w:pPr>
      <w:r>
        <w:rPr>
          <w:rFonts w:ascii="Georgia" w:hAnsi="Georgia"/>
          <w:color w:val="404040"/>
          <w:sz w:val="21"/>
          <w:szCs w:val="21"/>
        </w:rPr>
        <w:t>Gestion des fournissseurs (/30 points)</w:t>
      </w:r>
    </w:p>
    <w:p w14:paraId="581606AA" w14:textId="30A851EA" w:rsidR="005429B7" w:rsidRDefault="005429B7" w:rsidP="00626C46">
      <w:pPr>
        <w:pStyle w:val="Corpsdetexte"/>
        <w:numPr>
          <w:ilvl w:val="0"/>
          <w:numId w:val="38"/>
        </w:numPr>
        <w:rPr>
          <w:rFonts w:ascii="Georgia" w:hAnsi="Georgia"/>
          <w:color w:val="404040"/>
          <w:sz w:val="21"/>
          <w:szCs w:val="21"/>
        </w:rPr>
      </w:pPr>
      <w:r w:rsidRPr="005429B7">
        <w:rPr>
          <w:rFonts w:ascii="Georgia" w:hAnsi="Georgia"/>
          <w:color w:val="404040"/>
          <w:sz w:val="21"/>
          <w:szCs w:val="21"/>
        </w:rPr>
        <w:t>Support</w:t>
      </w:r>
      <w:r>
        <w:rPr>
          <w:rFonts w:ascii="Georgia" w:hAnsi="Georgia"/>
          <w:b/>
          <w:bCs/>
          <w:color w:val="404040"/>
          <w:sz w:val="21"/>
          <w:szCs w:val="21"/>
        </w:rPr>
        <w:t xml:space="preserve"> (10 points)</w:t>
      </w:r>
    </w:p>
    <w:p w14:paraId="315DD212" w14:textId="7D7B7621" w:rsidR="008B0EEC" w:rsidRDefault="008B0EEC" w:rsidP="008B0EEC">
      <w:pPr>
        <w:pStyle w:val="Corpsdetexte"/>
        <w:rPr>
          <w:rFonts w:ascii="Georgia" w:hAnsi="Georgia"/>
          <w:color w:val="404040"/>
          <w:sz w:val="21"/>
          <w:szCs w:val="21"/>
        </w:rPr>
      </w:pPr>
      <w:r>
        <w:rPr>
          <w:rFonts w:ascii="Georgia" w:hAnsi="Georgia"/>
          <w:color w:val="404040"/>
          <w:sz w:val="21"/>
          <w:szCs w:val="21"/>
        </w:rPr>
        <w:t xml:space="preserve">Le critère sera évalué comme suit : </w:t>
      </w:r>
      <w:r>
        <w:rPr>
          <w:rFonts w:ascii="Georgia" w:hAnsi="Georgia"/>
          <w:color w:val="404040"/>
          <w:sz w:val="21"/>
          <w:szCs w:val="21"/>
          <w:lang w:val="fr-BE"/>
        </w:rPr>
        <w:t xml:space="preserve">les offres qui satisfont au critère demandé, sans plus, reçoivent 60% des points prévu par le sous-critères. Celles qui apportent plus et dépassent les attentes décrites dans les TDR recevront, à hauteur de 20% des points par plus-value. Celles qui ne répondent pas aux attentes, se verront réduite de 20% des points par </w:t>
      </w:r>
      <w:r w:rsidR="005429B7">
        <w:rPr>
          <w:rFonts w:ascii="Georgia" w:hAnsi="Georgia"/>
          <w:color w:val="404040"/>
          <w:sz w:val="21"/>
          <w:szCs w:val="21"/>
          <w:lang w:val="fr-BE"/>
        </w:rPr>
        <w:t>moins-value</w:t>
      </w:r>
      <w:r>
        <w:rPr>
          <w:rFonts w:ascii="Georgia" w:hAnsi="Georgia"/>
          <w:color w:val="404040"/>
          <w:sz w:val="21"/>
          <w:szCs w:val="21"/>
          <w:lang w:val="fr-BE"/>
        </w:rPr>
        <w:t>.</w:t>
      </w:r>
    </w:p>
    <w:p w14:paraId="36402931" w14:textId="77777777" w:rsidR="008B0EEC" w:rsidRDefault="008B0EEC" w:rsidP="00C777DD">
      <w:pPr>
        <w:rPr>
          <w:lang w:val="fr-FR"/>
        </w:rPr>
      </w:pPr>
    </w:p>
    <w:p w14:paraId="1495DF67" w14:textId="7E017047" w:rsidR="00C06A66" w:rsidRPr="00167C2D" w:rsidRDefault="00C06A66" w:rsidP="00F65238">
      <w:pPr>
        <w:pStyle w:val="Titre2"/>
        <w:rPr>
          <w:kern w:val="18"/>
          <w:sz w:val="20"/>
          <w:lang w:val="fr-FR"/>
        </w:rPr>
      </w:pPr>
      <w:r>
        <w:br w:type="page"/>
      </w:r>
    </w:p>
    <w:p w14:paraId="1F4AAF89" w14:textId="44E07C94" w:rsidR="00C06A66" w:rsidRPr="006D6E4A" w:rsidRDefault="00C06A66" w:rsidP="006D6E4A">
      <w:pPr>
        <w:pStyle w:val="Titre1"/>
      </w:pPr>
      <w:bookmarkStart w:id="169" w:name="_Ref253737980"/>
      <w:bookmarkStart w:id="170" w:name="_Toc257039877"/>
      <w:bookmarkStart w:id="171" w:name="_Toc183158508"/>
      <w:bookmarkEnd w:id="165"/>
      <w:bookmarkEnd w:id="166"/>
      <w:bookmarkEnd w:id="167"/>
      <w:r w:rsidRPr="006D6E4A">
        <w:lastRenderedPageBreak/>
        <w:t>Formulaires</w:t>
      </w:r>
      <w:bookmarkEnd w:id="169"/>
      <w:bookmarkEnd w:id="170"/>
      <w:bookmarkEnd w:id="171"/>
    </w:p>
    <w:p w14:paraId="0F3CD631" w14:textId="2539C117" w:rsidR="00C06A66" w:rsidRPr="006D6E4A" w:rsidRDefault="00C06A66" w:rsidP="006D6E4A">
      <w:pPr>
        <w:pStyle w:val="Titre2"/>
      </w:pPr>
      <w:bookmarkStart w:id="172" w:name="_Toc257039878"/>
      <w:bookmarkStart w:id="173" w:name="_Toc183158509"/>
      <w:r w:rsidRPr="006D6E4A">
        <w:t xml:space="preserve">Instructions pour l’établissement de </w:t>
      </w:r>
      <w:bookmarkEnd w:id="172"/>
      <w:r w:rsidR="00BC5C20">
        <w:t>la demande de participation</w:t>
      </w:r>
      <w:bookmarkEnd w:id="173"/>
    </w:p>
    <w:p w14:paraId="604F3527" w14:textId="07FEB783" w:rsidR="00CE7F09" w:rsidRDefault="00C06A66" w:rsidP="00F65238">
      <w:pPr>
        <w:pStyle w:val="Corpsdetexte"/>
        <w:widowControl/>
        <w:suppressAutoHyphens w:val="0"/>
        <w:spacing w:line="276" w:lineRule="auto"/>
        <w:rPr>
          <w:rFonts w:ascii="Georgia" w:eastAsia="Calibri" w:hAnsi="Georgia" w:cs="Times New Roman"/>
          <w:color w:val="585756"/>
          <w:kern w:val="0"/>
          <w:sz w:val="21"/>
          <w:szCs w:val="22"/>
          <w:lang w:val="fr-BE"/>
        </w:rPr>
      </w:pPr>
      <w:r w:rsidRPr="00685EFB">
        <w:rPr>
          <w:rFonts w:ascii="Georgia" w:eastAsia="Calibri" w:hAnsi="Georgia" w:cs="Times New Roman"/>
          <w:color w:val="585756"/>
          <w:kern w:val="0"/>
          <w:sz w:val="21"/>
          <w:szCs w:val="22"/>
          <w:lang w:val="fr-BE"/>
        </w:rPr>
        <w:t xml:space="preserve">Le </w:t>
      </w:r>
      <w:r w:rsidR="000E3FF2">
        <w:rPr>
          <w:rFonts w:ascii="Georgia" w:eastAsia="Calibri" w:hAnsi="Georgia" w:cs="Times New Roman"/>
          <w:color w:val="585756"/>
          <w:kern w:val="0"/>
          <w:sz w:val="21"/>
          <w:szCs w:val="22"/>
          <w:lang w:val="fr-BE"/>
        </w:rPr>
        <w:t>candidat</w:t>
      </w:r>
      <w:r w:rsidRPr="00685EFB">
        <w:rPr>
          <w:rFonts w:ascii="Georgia" w:eastAsia="Calibri" w:hAnsi="Georgia" w:cs="Times New Roman"/>
          <w:color w:val="585756"/>
          <w:kern w:val="0"/>
          <w:sz w:val="21"/>
          <w:szCs w:val="22"/>
          <w:lang w:val="fr-BE"/>
        </w:rPr>
        <w:t xml:space="preserve"> est tenu d</w:t>
      </w:r>
      <w:r w:rsidR="0009601B">
        <w:rPr>
          <w:rFonts w:ascii="Georgia" w:eastAsia="Calibri" w:hAnsi="Georgia" w:cs="Times New Roman"/>
          <w:color w:val="585756"/>
          <w:kern w:val="0"/>
          <w:sz w:val="21"/>
          <w:szCs w:val="22"/>
          <w:lang w:val="fr-BE"/>
        </w:rPr>
        <w:t xml:space="preserve">’adresser à Enabel une lettre de demande de participation en annexe de laquelle </w:t>
      </w:r>
      <w:r w:rsidR="00CE7F09" w:rsidRPr="00CE7F09">
        <w:rPr>
          <w:rFonts w:ascii="Georgia" w:eastAsia="Calibri" w:hAnsi="Georgia" w:cs="Times New Roman"/>
          <w:b/>
          <w:bCs/>
          <w:color w:val="585756"/>
          <w:kern w:val="0"/>
          <w:sz w:val="21"/>
          <w:szCs w:val="22"/>
          <w:lang w:val="fr-BE"/>
        </w:rPr>
        <w:t>doivent</w:t>
      </w:r>
      <w:r w:rsidR="00CE7F09">
        <w:rPr>
          <w:rFonts w:ascii="Georgia" w:eastAsia="Calibri" w:hAnsi="Georgia" w:cs="Times New Roman"/>
          <w:color w:val="585756"/>
          <w:kern w:val="0"/>
          <w:sz w:val="21"/>
          <w:szCs w:val="22"/>
          <w:lang w:val="fr-BE"/>
        </w:rPr>
        <w:t xml:space="preserve"> </w:t>
      </w:r>
      <w:r w:rsidR="0009601B">
        <w:rPr>
          <w:rFonts w:ascii="Georgia" w:eastAsia="Calibri" w:hAnsi="Georgia" w:cs="Times New Roman"/>
          <w:color w:val="585756"/>
          <w:kern w:val="0"/>
          <w:sz w:val="21"/>
          <w:szCs w:val="22"/>
          <w:lang w:val="fr-BE"/>
        </w:rPr>
        <w:t xml:space="preserve">se </w:t>
      </w:r>
      <w:r w:rsidR="00CE7F09">
        <w:rPr>
          <w:rFonts w:ascii="Georgia" w:eastAsia="Calibri" w:hAnsi="Georgia" w:cs="Times New Roman"/>
          <w:color w:val="585756"/>
          <w:kern w:val="0"/>
          <w:sz w:val="21"/>
          <w:szCs w:val="22"/>
          <w:lang w:val="fr-BE"/>
        </w:rPr>
        <w:t>trouver tous</w:t>
      </w:r>
      <w:r w:rsidR="0009601B">
        <w:rPr>
          <w:rFonts w:ascii="Georgia" w:eastAsia="Calibri" w:hAnsi="Georgia" w:cs="Times New Roman"/>
          <w:color w:val="585756"/>
          <w:kern w:val="0"/>
          <w:sz w:val="21"/>
          <w:szCs w:val="22"/>
          <w:lang w:val="fr-BE"/>
        </w:rPr>
        <w:t xml:space="preserve"> les </w:t>
      </w:r>
      <w:r w:rsidR="00CE7F09">
        <w:rPr>
          <w:rFonts w:ascii="Georgia" w:eastAsia="Calibri" w:hAnsi="Georgia" w:cs="Times New Roman"/>
          <w:color w:val="585756"/>
          <w:kern w:val="0"/>
          <w:sz w:val="21"/>
          <w:szCs w:val="22"/>
          <w:lang w:val="fr-BE"/>
        </w:rPr>
        <w:t xml:space="preserve">documents </w:t>
      </w:r>
      <w:r w:rsidR="00CE7F09" w:rsidRPr="00685EFB">
        <w:rPr>
          <w:rFonts w:ascii="Georgia" w:eastAsia="Calibri" w:hAnsi="Georgia" w:cs="Times New Roman"/>
          <w:color w:val="585756"/>
          <w:kern w:val="0"/>
          <w:sz w:val="21"/>
          <w:szCs w:val="22"/>
          <w:lang w:val="fr-BE"/>
        </w:rPr>
        <w:t>demandés</w:t>
      </w:r>
      <w:r w:rsidR="00CE7F09">
        <w:rPr>
          <w:rFonts w:ascii="Georgia" w:eastAsia="Calibri" w:hAnsi="Georgia" w:cs="Times New Roman"/>
          <w:color w:val="585756"/>
          <w:kern w:val="0"/>
          <w:sz w:val="21"/>
          <w:szCs w:val="22"/>
          <w:lang w:val="fr-BE"/>
        </w:rPr>
        <w:t xml:space="preserve"> dans ce guide de selection comme exigences minimales et </w:t>
      </w:r>
      <w:r w:rsidR="00B716CF">
        <w:rPr>
          <w:rFonts w:ascii="Georgia" w:eastAsia="Calibri" w:hAnsi="Georgia" w:cs="Times New Roman"/>
          <w:color w:val="585756"/>
          <w:kern w:val="0"/>
          <w:sz w:val="21"/>
          <w:szCs w:val="22"/>
          <w:lang w:val="fr-BE"/>
        </w:rPr>
        <w:t xml:space="preserve">tous les </w:t>
      </w:r>
      <w:r w:rsidR="00CE7F09">
        <w:rPr>
          <w:rFonts w:ascii="Georgia" w:eastAsia="Calibri" w:hAnsi="Georgia" w:cs="Times New Roman"/>
          <w:color w:val="585756"/>
          <w:kern w:val="0"/>
          <w:sz w:val="21"/>
          <w:szCs w:val="22"/>
          <w:lang w:val="fr-BE"/>
        </w:rPr>
        <w:t>formulaires repris ci-dessous :</w:t>
      </w:r>
    </w:p>
    <w:p w14:paraId="5ADD422A" w14:textId="77777777" w:rsidR="00CE7F09" w:rsidRDefault="00CE7F09" w:rsidP="00F65238">
      <w:pPr>
        <w:pStyle w:val="Corpsdetexte"/>
        <w:widowControl/>
        <w:suppressAutoHyphens w:val="0"/>
        <w:spacing w:line="276" w:lineRule="auto"/>
        <w:rPr>
          <w:rFonts w:ascii="Georgia" w:eastAsia="Calibri" w:hAnsi="Georgia" w:cs="Times New Roman"/>
          <w:color w:val="585756"/>
          <w:kern w:val="0"/>
          <w:sz w:val="21"/>
          <w:szCs w:val="22"/>
          <w:lang w:val="fr-BE"/>
        </w:rPr>
      </w:pPr>
    </w:p>
    <w:p w14:paraId="39B35FB6" w14:textId="77777777" w:rsidR="00CE7F09" w:rsidRDefault="00CE7F09" w:rsidP="00F65238">
      <w:pPr>
        <w:pStyle w:val="Corpsdetexte"/>
        <w:widowControl/>
        <w:suppressAutoHyphens w:val="0"/>
        <w:spacing w:line="276" w:lineRule="auto"/>
        <w:rPr>
          <w:rFonts w:ascii="Georgia" w:eastAsia="Calibri" w:hAnsi="Georgia" w:cs="Times New Roman"/>
          <w:color w:val="585756"/>
          <w:kern w:val="0"/>
          <w:sz w:val="21"/>
          <w:szCs w:val="22"/>
          <w:lang w:val="fr-BE"/>
        </w:rPr>
      </w:pPr>
    </w:p>
    <w:p w14:paraId="058BCE64" w14:textId="77777777" w:rsidR="00CE7F09" w:rsidRDefault="00CE7F09" w:rsidP="00F65238">
      <w:pPr>
        <w:pStyle w:val="Corpsdetexte"/>
        <w:widowControl/>
        <w:suppressAutoHyphens w:val="0"/>
        <w:spacing w:line="276" w:lineRule="auto"/>
        <w:rPr>
          <w:rFonts w:ascii="Georgia" w:eastAsia="Calibri" w:hAnsi="Georgia" w:cs="Times New Roman"/>
          <w:color w:val="585756"/>
          <w:kern w:val="0"/>
          <w:sz w:val="21"/>
          <w:szCs w:val="22"/>
          <w:lang w:val="fr-BE"/>
        </w:rPr>
      </w:pPr>
    </w:p>
    <w:p w14:paraId="23382E55" w14:textId="2444D2F0" w:rsidR="00C06A66" w:rsidRDefault="00F65238" w:rsidP="00F65238">
      <w:pPr>
        <w:jc w:val="left"/>
        <w:rPr>
          <w:rFonts w:eastAsia="Calibri" w:cs="Times New Roman"/>
          <w:color w:val="585756"/>
        </w:rPr>
      </w:pPr>
      <w:r>
        <w:rPr>
          <w:rFonts w:eastAsia="Calibri" w:cs="Times New Roman"/>
          <w:color w:val="585756"/>
        </w:rPr>
        <w:br w:type="page"/>
      </w:r>
    </w:p>
    <w:p w14:paraId="12DE43BD" w14:textId="1E3EBAB4" w:rsidR="00AC07ED" w:rsidRPr="00D450F6" w:rsidRDefault="00AC07ED" w:rsidP="00AC07ED">
      <w:pPr>
        <w:pStyle w:val="Titre2"/>
      </w:pPr>
      <w:bookmarkStart w:id="174" w:name="_Toc52268497"/>
      <w:bookmarkStart w:id="175" w:name="_Toc52533028"/>
      <w:bookmarkStart w:id="176" w:name="_Toc183158510"/>
      <w:r w:rsidRPr="00D450F6">
        <w:lastRenderedPageBreak/>
        <w:t>F</w:t>
      </w:r>
      <w:bookmarkEnd w:id="174"/>
      <w:bookmarkEnd w:id="175"/>
      <w:r w:rsidR="00A340B6">
        <w:t xml:space="preserve">ormulaires </w:t>
      </w:r>
      <w:r w:rsidR="00ED0E6D">
        <w:t>d’identification</w:t>
      </w:r>
      <w:bookmarkEnd w:id="176"/>
    </w:p>
    <w:p w14:paraId="73D969A5" w14:textId="77777777" w:rsidR="00AC07ED" w:rsidRPr="00D450F6" w:rsidRDefault="00AC07ED" w:rsidP="00AC07ED">
      <w:pPr>
        <w:pStyle w:val="Titre3"/>
      </w:pPr>
      <w:bookmarkStart w:id="177" w:name="_Toc364253087"/>
      <w:bookmarkStart w:id="178" w:name="_Toc51592066"/>
      <w:bookmarkStart w:id="179" w:name="_Toc52268498"/>
      <w:bookmarkStart w:id="180" w:name="_Toc52533029"/>
      <w:bookmarkStart w:id="181" w:name="_Toc183158511"/>
      <w:r w:rsidRPr="00D450F6">
        <w:t>Personne physique</w:t>
      </w:r>
      <w:bookmarkEnd w:id="177"/>
      <w:bookmarkEnd w:id="178"/>
      <w:bookmarkEnd w:id="179"/>
      <w:bookmarkEnd w:id="180"/>
      <w:bookmarkEnd w:id="181"/>
      <w:r w:rsidRPr="00D450F6">
        <w:t xml:space="preserve"> </w:t>
      </w:r>
    </w:p>
    <w:p w14:paraId="76B6E3C9" w14:textId="3F5E9225" w:rsidR="00AC07ED" w:rsidRPr="00D450F6" w:rsidRDefault="00AC07ED" w:rsidP="00AC07ED">
      <w:pPr>
        <w:widowControl w:val="0"/>
        <w:suppressAutoHyphens/>
        <w:spacing w:after="120" w:line="288" w:lineRule="auto"/>
        <w:rPr>
          <w:rFonts w:eastAsia="DejaVu Sans" w:cs="Tahoma"/>
          <w:kern w:val="18"/>
          <w:sz w:val="20"/>
          <w:szCs w:val="24"/>
          <w:lang w:val="fr-FR"/>
        </w:rPr>
      </w:pPr>
      <w:bookmarkStart w:id="182" w:name="_Hlk52268008"/>
      <w:r w:rsidRPr="00D450F6">
        <w:rPr>
          <w:rFonts w:eastAsia="DejaVu Sans" w:cs="Tahoma"/>
          <w:kern w:val="18"/>
          <w:sz w:val="20"/>
          <w:szCs w:val="24"/>
          <w:lang w:val="fr-FR"/>
        </w:rPr>
        <w:t>Pour remplir la fiche, veuillez cliquer ici :</w:t>
      </w:r>
      <w:r w:rsidR="00537232" w:rsidRPr="00537232">
        <w:t xml:space="preserve"> </w:t>
      </w:r>
      <w:r w:rsidR="00537232" w:rsidRPr="00537232">
        <w:rPr>
          <w:rFonts w:eastAsia="DejaVu Sans" w:cs="Tahoma"/>
          <w:kern w:val="18"/>
          <w:sz w:val="20"/>
          <w:szCs w:val="24"/>
          <w:lang w:val="fr-FR"/>
        </w:rPr>
        <w:t>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37"/>
        <w:gridCol w:w="1857"/>
        <w:gridCol w:w="927"/>
        <w:gridCol w:w="2814"/>
      </w:tblGrid>
      <w:tr w:rsidR="00AC07ED" w:rsidRPr="00D450F6" w14:paraId="0ACB379A" w14:textId="77777777" w:rsidTr="00C60502">
        <w:trPr>
          <w:trHeight w:val="5763"/>
        </w:trPr>
        <w:tc>
          <w:tcPr>
            <w:tcW w:w="8494" w:type="dxa"/>
            <w:gridSpan w:val="4"/>
            <w:tcBorders>
              <w:bottom w:val="single" w:sz="4" w:space="0" w:color="auto"/>
            </w:tcBorders>
            <w:shd w:val="clear" w:color="auto" w:fill="auto"/>
            <w:vAlign w:val="center"/>
          </w:tcPr>
          <w:p w14:paraId="614D982B" w14:textId="77777777" w:rsidR="00AC07ED" w:rsidRPr="00D450F6" w:rsidRDefault="00AC07ED" w:rsidP="00C60502">
            <w:pPr>
              <w:rPr>
                <w:sz w:val="18"/>
                <w:szCs w:val="18"/>
              </w:rPr>
            </w:pPr>
            <w:r w:rsidRPr="00D450F6">
              <w:rPr>
                <w:b/>
                <w:sz w:val="18"/>
                <w:szCs w:val="18"/>
                <w:u w:val="single"/>
              </w:rPr>
              <w:br w:type="page"/>
            </w:r>
            <w:r w:rsidRPr="00D450F6">
              <w:rPr>
                <w:b/>
              </w:rPr>
              <w:t>I. DONNÉES PERSONNELLES</w:t>
            </w:r>
          </w:p>
          <w:p w14:paraId="78D39717" w14:textId="77777777" w:rsidR="00AC07ED" w:rsidRPr="00D450F6" w:rsidRDefault="00AC07ED" w:rsidP="00C60502">
            <w:pPr>
              <w:rPr>
                <w:sz w:val="16"/>
                <w:szCs w:val="16"/>
              </w:rPr>
            </w:pPr>
            <w:r w:rsidRPr="00D450F6">
              <w:rPr>
                <w:b/>
                <w:sz w:val="16"/>
                <w:szCs w:val="16"/>
              </w:rPr>
              <w:t xml:space="preserve">NOM(S) DE FAMILLE </w:t>
            </w:r>
            <w:r w:rsidRPr="00D450F6">
              <w:rPr>
                <w:b/>
                <w:sz w:val="16"/>
                <w:szCs w:val="16"/>
                <w:vertAlign w:val="superscript"/>
              </w:rPr>
              <w:footnoteReference w:id="3"/>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685835A7" w14:textId="77777777" w:rsidR="00AC07ED" w:rsidRPr="00D450F6" w:rsidRDefault="00AC07ED" w:rsidP="00C60502">
            <w:pPr>
              <w:rPr>
                <w:sz w:val="16"/>
                <w:szCs w:val="16"/>
              </w:rPr>
            </w:pPr>
            <w:r w:rsidRPr="00D450F6">
              <w:rPr>
                <w:b/>
                <w:sz w:val="16"/>
                <w:szCs w:val="16"/>
              </w:rPr>
              <w:t xml:space="preserve">PRÉNOM(S) </w:t>
            </w:r>
          </w:p>
          <w:p w14:paraId="1B0F41E1" w14:textId="77777777" w:rsidR="00AC07ED" w:rsidRPr="00D450F6" w:rsidRDefault="00AC07ED" w:rsidP="00C60502">
            <w:pPr>
              <w:rPr>
                <w:b/>
                <w:sz w:val="16"/>
                <w:szCs w:val="16"/>
              </w:rPr>
            </w:pPr>
            <w:r w:rsidRPr="00D450F6">
              <w:rPr>
                <w:b/>
                <w:sz w:val="16"/>
                <w:szCs w:val="16"/>
              </w:rPr>
              <w:t>DATE DE NAISSANCE</w:t>
            </w:r>
          </w:p>
          <w:p w14:paraId="335F1208" w14:textId="77777777" w:rsidR="00AC07ED" w:rsidRPr="00D450F6" w:rsidRDefault="00AC07ED" w:rsidP="00C60502">
            <w:pPr>
              <w:rPr>
                <w:sz w:val="16"/>
                <w:szCs w:val="16"/>
              </w:rPr>
            </w:pPr>
            <w:r w:rsidRPr="00D450F6">
              <w:rPr>
                <w:sz w:val="16"/>
                <w:szCs w:val="16"/>
              </w:rPr>
              <w:tab/>
            </w:r>
            <w:r w:rsidRPr="00D450F6">
              <w:rPr>
                <w:b/>
                <w:sz w:val="16"/>
                <w:szCs w:val="16"/>
              </w:rPr>
              <w:t>JJ</w:t>
            </w:r>
            <w:r w:rsidRPr="00D450F6">
              <w:rPr>
                <w:b/>
                <w:sz w:val="16"/>
                <w:szCs w:val="16"/>
              </w:rPr>
              <w:tab/>
              <w:t xml:space="preserve">    MM   AAAA</w:t>
            </w:r>
          </w:p>
          <w:p w14:paraId="614386B5" w14:textId="77777777" w:rsidR="00AC07ED" w:rsidRPr="00D450F6" w:rsidRDefault="00AC07ED" w:rsidP="00C60502">
            <w:pPr>
              <w:rPr>
                <w:sz w:val="16"/>
                <w:szCs w:val="16"/>
              </w:rPr>
            </w:pPr>
            <w:r w:rsidRPr="00D450F6">
              <w:rPr>
                <w:b/>
                <w:sz w:val="16"/>
                <w:szCs w:val="16"/>
              </w:rPr>
              <w:t>LIEU DE NAISSANCE</w:t>
            </w:r>
            <w:r w:rsidRPr="00D450F6">
              <w:rPr>
                <w:b/>
                <w:sz w:val="16"/>
                <w:szCs w:val="16"/>
              </w:rPr>
              <w:tab/>
            </w:r>
            <w:r w:rsidRPr="00D450F6">
              <w:rPr>
                <w:b/>
                <w:sz w:val="16"/>
                <w:szCs w:val="16"/>
              </w:rPr>
              <w:tab/>
              <w:t>PAYS DE NAISSANCE</w:t>
            </w:r>
            <w:r w:rsidRPr="00D450F6">
              <w:rPr>
                <w:b/>
                <w:sz w:val="16"/>
                <w:szCs w:val="16"/>
              </w:rPr>
              <w:br/>
              <w:t>(VILLE, VILLAGE)</w:t>
            </w:r>
          </w:p>
          <w:p w14:paraId="7693CABB" w14:textId="77777777" w:rsidR="00AC07ED" w:rsidRPr="00D450F6" w:rsidRDefault="00AC07ED" w:rsidP="00C60502">
            <w:pPr>
              <w:rPr>
                <w:b/>
                <w:sz w:val="16"/>
                <w:szCs w:val="16"/>
              </w:rPr>
            </w:pPr>
            <w:r w:rsidRPr="00D450F6">
              <w:rPr>
                <w:b/>
                <w:sz w:val="16"/>
                <w:szCs w:val="16"/>
              </w:rPr>
              <w:t>TYPE DE DOCUMENT D'IDENTITÉ</w:t>
            </w:r>
            <w:r w:rsidRPr="00D450F6">
              <w:rPr>
                <w:b/>
                <w:sz w:val="16"/>
                <w:szCs w:val="16"/>
              </w:rPr>
              <w:br/>
            </w:r>
            <w:r w:rsidRPr="00D450F6">
              <w:rPr>
                <w:b/>
                <w:sz w:val="16"/>
                <w:szCs w:val="16"/>
              </w:rPr>
              <w:tab/>
              <w:t>CARTE D'IDENTITÉ</w:t>
            </w:r>
            <w:r w:rsidRPr="00D450F6">
              <w:rPr>
                <w:b/>
                <w:sz w:val="16"/>
                <w:szCs w:val="16"/>
              </w:rPr>
              <w:tab/>
              <w:t>PASSEPORT</w:t>
            </w:r>
            <w:r w:rsidRPr="00D450F6">
              <w:rPr>
                <w:b/>
                <w:sz w:val="16"/>
                <w:szCs w:val="16"/>
              </w:rPr>
              <w:tab/>
              <w:t>PERMIS DE CONDUIRE</w:t>
            </w:r>
            <w:r w:rsidRPr="00D450F6">
              <w:rPr>
                <w:b/>
                <w:sz w:val="16"/>
                <w:szCs w:val="16"/>
                <w:vertAlign w:val="superscript"/>
              </w:rPr>
              <w:footnoteReference w:id="4"/>
            </w:r>
            <w:r w:rsidRPr="00D450F6">
              <w:rPr>
                <w:b/>
                <w:sz w:val="16"/>
                <w:szCs w:val="16"/>
              </w:rPr>
              <w:tab/>
              <w:t>AUTRE</w:t>
            </w:r>
            <w:r w:rsidRPr="00D450F6">
              <w:rPr>
                <w:b/>
                <w:sz w:val="16"/>
                <w:szCs w:val="16"/>
                <w:vertAlign w:val="superscript"/>
              </w:rPr>
              <w:footnoteReference w:id="5"/>
            </w:r>
          </w:p>
          <w:p w14:paraId="1ED5673D" w14:textId="77777777" w:rsidR="00AC07ED" w:rsidRPr="00D450F6" w:rsidRDefault="00AC07ED" w:rsidP="00C60502">
            <w:pPr>
              <w:rPr>
                <w:sz w:val="16"/>
                <w:szCs w:val="16"/>
              </w:rPr>
            </w:pPr>
            <w:r w:rsidRPr="00D450F6">
              <w:rPr>
                <w:b/>
                <w:sz w:val="16"/>
                <w:szCs w:val="16"/>
              </w:rPr>
              <w:t>PAYS ÉMETTEUR</w:t>
            </w:r>
          </w:p>
          <w:p w14:paraId="7BE65A03" w14:textId="77777777" w:rsidR="00AC07ED" w:rsidRPr="00D450F6" w:rsidRDefault="00AC07ED" w:rsidP="00C60502">
            <w:pPr>
              <w:rPr>
                <w:sz w:val="16"/>
                <w:szCs w:val="16"/>
              </w:rPr>
            </w:pPr>
            <w:r w:rsidRPr="00D450F6">
              <w:rPr>
                <w:b/>
                <w:sz w:val="16"/>
                <w:szCs w:val="16"/>
              </w:rPr>
              <w:t>NUMÉRO DE DOCUMENT D'IDENTITÉ</w:t>
            </w:r>
          </w:p>
          <w:p w14:paraId="4F181089" w14:textId="77777777" w:rsidR="00AC07ED" w:rsidRPr="00D450F6" w:rsidRDefault="00AC07ED" w:rsidP="00C60502">
            <w:pPr>
              <w:rPr>
                <w:sz w:val="16"/>
                <w:szCs w:val="16"/>
              </w:rPr>
            </w:pPr>
            <w:r w:rsidRPr="00D450F6">
              <w:rPr>
                <w:b/>
                <w:sz w:val="16"/>
                <w:szCs w:val="16"/>
              </w:rPr>
              <w:t>NUMÉRO D'IDENTIFICATION PERSONNEL</w:t>
            </w:r>
            <w:r w:rsidRPr="00D450F6">
              <w:rPr>
                <w:b/>
                <w:sz w:val="16"/>
                <w:szCs w:val="16"/>
                <w:vertAlign w:val="superscript"/>
              </w:rPr>
              <w:footnoteReference w:id="6"/>
            </w:r>
          </w:p>
          <w:p w14:paraId="693F43E4" w14:textId="77777777" w:rsidR="00AC07ED" w:rsidRPr="00D450F6" w:rsidRDefault="00AC07ED" w:rsidP="00C60502">
            <w:pPr>
              <w:rPr>
                <w:b/>
                <w:sz w:val="16"/>
                <w:szCs w:val="16"/>
              </w:rPr>
            </w:pPr>
            <w:r w:rsidRPr="00D450F6">
              <w:rPr>
                <w:b/>
                <w:sz w:val="16"/>
                <w:szCs w:val="16"/>
              </w:rPr>
              <w:t xml:space="preserve">ADRESSE PRIVÉE </w:t>
            </w:r>
            <w:r w:rsidRPr="00D450F6">
              <w:rPr>
                <w:b/>
                <w:sz w:val="16"/>
                <w:szCs w:val="16"/>
              </w:rPr>
              <w:br/>
              <w:t>PERMANENTE</w:t>
            </w:r>
          </w:p>
          <w:p w14:paraId="3B1C5FCA" w14:textId="77777777" w:rsidR="00AC07ED" w:rsidRPr="00D450F6" w:rsidRDefault="00AC07ED" w:rsidP="00C60502">
            <w:pPr>
              <w:rPr>
                <w:b/>
                <w:sz w:val="16"/>
                <w:szCs w:val="16"/>
              </w:rPr>
            </w:pPr>
            <w:r w:rsidRPr="00D450F6">
              <w:rPr>
                <w:b/>
                <w:sz w:val="16"/>
                <w:szCs w:val="16"/>
              </w:rPr>
              <w:t>CODE POSTAL</w:t>
            </w:r>
            <w:r w:rsidRPr="00D450F6">
              <w:rPr>
                <w:b/>
                <w:sz w:val="16"/>
                <w:szCs w:val="16"/>
              </w:rPr>
              <w:tab/>
            </w:r>
            <w:r w:rsidRPr="00D450F6">
              <w:rPr>
                <w:b/>
                <w:sz w:val="16"/>
                <w:szCs w:val="16"/>
              </w:rPr>
              <w:tab/>
            </w:r>
            <w:r w:rsidRPr="00D450F6">
              <w:rPr>
                <w:b/>
                <w:sz w:val="16"/>
                <w:szCs w:val="16"/>
              </w:rPr>
              <w:tab/>
              <w:t>BOITE POSTALE</w:t>
            </w:r>
            <w:r w:rsidRPr="00D450F6">
              <w:rPr>
                <w:b/>
                <w:sz w:val="16"/>
                <w:szCs w:val="16"/>
              </w:rPr>
              <w:tab/>
            </w:r>
            <w:r w:rsidRPr="00D450F6">
              <w:rPr>
                <w:b/>
                <w:sz w:val="16"/>
                <w:szCs w:val="16"/>
              </w:rPr>
              <w:tab/>
            </w:r>
            <w:r w:rsidRPr="00D450F6">
              <w:rPr>
                <w:b/>
                <w:sz w:val="16"/>
                <w:szCs w:val="16"/>
              </w:rPr>
              <w:tab/>
            </w:r>
            <w:r w:rsidRPr="00D450F6">
              <w:rPr>
                <w:b/>
                <w:sz w:val="16"/>
                <w:szCs w:val="16"/>
              </w:rPr>
              <w:tab/>
              <w:t>VILLE</w:t>
            </w:r>
          </w:p>
          <w:p w14:paraId="4A9399AE" w14:textId="77777777" w:rsidR="00AC07ED" w:rsidRPr="00D450F6" w:rsidRDefault="00AC07ED" w:rsidP="00C60502">
            <w:pPr>
              <w:rPr>
                <w:b/>
                <w:sz w:val="16"/>
                <w:szCs w:val="16"/>
              </w:rPr>
            </w:pPr>
            <w:r w:rsidRPr="00D450F6">
              <w:rPr>
                <w:b/>
                <w:sz w:val="16"/>
                <w:szCs w:val="16"/>
              </w:rPr>
              <w:t xml:space="preserve">RÉGION </w:t>
            </w:r>
            <w:r w:rsidRPr="00D450F6">
              <w:rPr>
                <w:b/>
                <w:sz w:val="16"/>
                <w:szCs w:val="16"/>
                <w:vertAlign w:val="superscript"/>
              </w:rPr>
              <w:footnoteReference w:id="7"/>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t>PAYS</w:t>
            </w:r>
          </w:p>
          <w:p w14:paraId="1B7B8520" w14:textId="77777777" w:rsidR="00AC07ED" w:rsidRPr="00D450F6" w:rsidRDefault="00AC07ED" w:rsidP="00C60502">
            <w:pPr>
              <w:rPr>
                <w:b/>
                <w:sz w:val="16"/>
                <w:szCs w:val="16"/>
              </w:rPr>
            </w:pPr>
            <w:r w:rsidRPr="00D450F6">
              <w:rPr>
                <w:b/>
                <w:sz w:val="16"/>
                <w:szCs w:val="16"/>
              </w:rPr>
              <w:t>TÉLÉPHONE PRIVÉ</w:t>
            </w:r>
          </w:p>
          <w:p w14:paraId="6CAED917" w14:textId="77777777" w:rsidR="00AC07ED" w:rsidRPr="00D450F6" w:rsidRDefault="00AC07ED" w:rsidP="00C60502">
            <w:pPr>
              <w:rPr>
                <w:b/>
                <w:sz w:val="18"/>
                <w:szCs w:val="18"/>
                <w:u w:val="single"/>
              </w:rPr>
            </w:pPr>
            <w:r w:rsidRPr="00D450F6">
              <w:rPr>
                <w:b/>
                <w:sz w:val="16"/>
                <w:szCs w:val="16"/>
              </w:rPr>
              <w:t>COURRIEL PRIVÉ</w:t>
            </w:r>
          </w:p>
        </w:tc>
      </w:tr>
      <w:tr w:rsidR="00AC07ED" w:rsidRPr="00D450F6" w14:paraId="28F871FD" w14:textId="77777777" w:rsidTr="00C60502">
        <w:trPr>
          <w:trHeight w:val="493"/>
        </w:trPr>
        <w:tc>
          <w:tcPr>
            <w:tcW w:w="4378" w:type="dxa"/>
            <w:gridSpan w:val="2"/>
            <w:tcBorders>
              <w:top w:val="single" w:sz="4" w:space="0" w:color="auto"/>
            </w:tcBorders>
            <w:shd w:val="clear" w:color="auto" w:fill="auto"/>
            <w:vAlign w:val="center"/>
          </w:tcPr>
          <w:p w14:paraId="3120C652" w14:textId="77777777" w:rsidR="00AC07ED" w:rsidRPr="00D450F6" w:rsidRDefault="00AC07ED" w:rsidP="00C60502">
            <w:pPr>
              <w:rPr>
                <w:b/>
                <w:bCs/>
                <w:sz w:val="18"/>
                <w:szCs w:val="18"/>
              </w:rPr>
            </w:pPr>
            <w:r w:rsidRPr="00D450F6">
              <w:rPr>
                <w:b/>
              </w:rPr>
              <w:t>II. DONNÉES COMMERCIALES</w:t>
            </w:r>
            <w:r w:rsidRPr="00D450F6">
              <w:rPr>
                <w:b/>
                <w:sz w:val="18"/>
                <w:szCs w:val="18"/>
              </w:rPr>
              <w:tab/>
            </w:r>
          </w:p>
        </w:tc>
        <w:tc>
          <w:tcPr>
            <w:tcW w:w="4116" w:type="dxa"/>
            <w:gridSpan w:val="2"/>
            <w:tcBorders>
              <w:top w:val="single" w:sz="4" w:space="0" w:color="auto"/>
            </w:tcBorders>
            <w:shd w:val="clear" w:color="auto" w:fill="auto"/>
          </w:tcPr>
          <w:p w14:paraId="5164F42E" w14:textId="77777777" w:rsidR="00AC07ED" w:rsidRPr="00D450F6" w:rsidRDefault="00AC07ED" w:rsidP="00C60502">
            <w:pPr>
              <w:rPr>
                <w:sz w:val="18"/>
                <w:szCs w:val="18"/>
                <w:u w:val="single"/>
              </w:rPr>
            </w:pPr>
            <w:r w:rsidRPr="00D450F6">
              <w:rPr>
                <w:sz w:val="18"/>
                <w:szCs w:val="18"/>
              </w:rPr>
              <w:t>Si OUI, veuillez fournir vos données commerciales et joindre des copies des justificatifs officiels.</w:t>
            </w:r>
          </w:p>
        </w:tc>
      </w:tr>
      <w:tr w:rsidR="00AC07ED" w:rsidRPr="00D450F6" w14:paraId="362DA174" w14:textId="77777777" w:rsidTr="00C60502">
        <w:trPr>
          <w:trHeight w:val="2330"/>
        </w:trPr>
        <w:tc>
          <w:tcPr>
            <w:tcW w:w="2426" w:type="dxa"/>
            <w:tcBorders>
              <w:top w:val="single" w:sz="4" w:space="0" w:color="auto"/>
              <w:bottom w:val="single" w:sz="4" w:space="0" w:color="auto"/>
              <w:right w:val="single" w:sz="4" w:space="0" w:color="auto"/>
            </w:tcBorders>
            <w:shd w:val="clear" w:color="auto" w:fill="auto"/>
          </w:tcPr>
          <w:p w14:paraId="5E39B240" w14:textId="77777777" w:rsidR="00AC07ED" w:rsidRPr="00D450F6" w:rsidRDefault="00AC07ED" w:rsidP="00C60502">
            <w:pPr>
              <w:rPr>
                <w:bCs/>
                <w:sz w:val="16"/>
                <w:szCs w:val="16"/>
              </w:rPr>
            </w:pPr>
            <w:r w:rsidRPr="00D450F6">
              <w:rPr>
                <w:bCs/>
                <w:sz w:val="16"/>
                <w:szCs w:val="16"/>
              </w:rPr>
              <w:lastRenderedPageBreak/>
              <w:t>Vous dirigez votre propre entreprise sans personnalité juridique distincte (vous êtes entrepreneur individuel, indépendant, etc.) et en tant que tel, vous fournissez des services à la Commission ou à d'autres institutions, agences et organes de l'UE?</w:t>
            </w:r>
          </w:p>
          <w:p w14:paraId="66783C0E" w14:textId="77777777" w:rsidR="00AC07ED" w:rsidRPr="00D450F6" w:rsidRDefault="00AC07ED" w:rsidP="00C60502">
            <w:pPr>
              <w:tabs>
                <w:tab w:val="left" w:pos="426"/>
                <w:tab w:val="left" w:pos="1276"/>
              </w:tabs>
              <w:rPr>
                <w:b/>
                <w:sz w:val="18"/>
                <w:szCs w:val="18"/>
              </w:rPr>
            </w:pPr>
            <w:r w:rsidRPr="00D450F6">
              <w:rPr>
                <w:b/>
                <w:sz w:val="16"/>
                <w:szCs w:val="16"/>
              </w:rPr>
              <w:tab/>
              <w:t>OUI</w:t>
            </w:r>
            <w:r w:rsidRPr="00D450F6">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2DA4DA20" w14:textId="77777777" w:rsidR="00AC07ED" w:rsidRPr="00D450F6" w:rsidRDefault="00AC07ED" w:rsidP="00C60502">
            <w:pPr>
              <w:spacing w:before="120" w:after="120"/>
              <w:rPr>
                <w:b/>
                <w:sz w:val="16"/>
                <w:szCs w:val="16"/>
              </w:rPr>
            </w:pPr>
            <w:r w:rsidRPr="00D450F6">
              <w:rPr>
                <w:b/>
                <w:sz w:val="16"/>
                <w:szCs w:val="16"/>
              </w:rPr>
              <w:t xml:space="preserve">NOM DE </w:t>
            </w:r>
            <w:r w:rsidRPr="00D450F6">
              <w:rPr>
                <w:b/>
                <w:sz w:val="16"/>
                <w:szCs w:val="16"/>
              </w:rPr>
              <w:br/>
              <w:t>L'ENTREPRISE</w:t>
            </w:r>
            <w:r w:rsidRPr="00D450F6">
              <w:rPr>
                <w:b/>
                <w:sz w:val="16"/>
                <w:szCs w:val="16"/>
              </w:rPr>
              <w:br/>
              <w:t>(le cas échéant)</w:t>
            </w:r>
          </w:p>
          <w:p w14:paraId="2850CCD3" w14:textId="77777777" w:rsidR="00AC07ED" w:rsidRPr="00D450F6" w:rsidRDefault="00AC07ED" w:rsidP="00C60502">
            <w:pPr>
              <w:spacing w:before="120" w:after="120"/>
              <w:rPr>
                <w:b/>
                <w:sz w:val="16"/>
                <w:szCs w:val="16"/>
              </w:rPr>
            </w:pPr>
            <w:r w:rsidRPr="00D450F6">
              <w:rPr>
                <w:b/>
                <w:sz w:val="16"/>
                <w:szCs w:val="16"/>
              </w:rPr>
              <w:t>NUMÉRO DE TVA</w:t>
            </w:r>
          </w:p>
          <w:p w14:paraId="3ECE9444" w14:textId="77777777" w:rsidR="00AC07ED" w:rsidRPr="00D450F6" w:rsidRDefault="00AC07ED" w:rsidP="00C60502">
            <w:pPr>
              <w:spacing w:before="120" w:after="120"/>
              <w:rPr>
                <w:b/>
                <w:sz w:val="16"/>
                <w:szCs w:val="16"/>
              </w:rPr>
            </w:pPr>
            <w:r w:rsidRPr="00D450F6">
              <w:rPr>
                <w:b/>
                <w:sz w:val="16"/>
                <w:szCs w:val="16"/>
              </w:rPr>
              <w:t>NUMÉRO D'ENREGISTREMENT</w:t>
            </w:r>
          </w:p>
          <w:p w14:paraId="161AD7D6" w14:textId="77777777" w:rsidR="00AC07ED" w:rsidRPr="00D450F6" w:rsidRDefault="00AC07ED" w:rsidP="00C60502">
            <w:pPr>
              <w:spacing w:before="120" w:after="120"/>
              <w:rPr>
                <w:b/>
                <w:sz w:val="18"/>
                <w:szCs w:val="18"/>
              </w:rPr>
            </w:pPr>
            <w:r w:rsidRPr="00D450F6">
              <w:rPr>
                <w:b/>
                <w:sz w:val="16"/>
                <w:szCs w:val="16"/>
              </w:rPr>
              <w:t>LIEU DE</w:t>
            </w:r>
            <w:r w:rsidRPr="00D450F6">
              <w:rPr>
                <w:b/>
                <w:sz w:val="16"/>
                <w:szCs w:val="16"/>
              </w:rPr>
              <w:br/>
              <w:t>L'ENREGISTREMENT VILLE</w:t>
            </w:r>
            <w:r w:rsidRPr="00D450F6">
              <w:rPr>
                <w:b/>
                <w:sz w:val="16"/>
                <w:szCs w:val="16"/>
              </w:rPr>
              <w:br/>
            </w:r>
            <w:r w:rsidRPr="00D450F6">
              <w:rPr>
                <w:b/>
                <w:sz w:val="16"/>
                <w:szCs w:val="16"/>
              </w:rPr>
              <w:tab/>
            </w:r>
            <w:r w:rsidRPr="00D450F6">
              <w:rPr>
                <w:b/>
                <w:sz w:val="16"/>
                <w:szCs w:val="16"/>
              </w:rPr>
              <w:tab/>
            </w:r>
            <w:r w:rsidRPr="00D450F6">
              <w:rPr>
                <w:b/>
                <w:sz w:val="16"/>
                <w:szCs w:val="16"/>
              </w:rPr>
              <w:tab/>
              <w:t>PAYS</w:t>
            </w:r>
            <w:r w:rsidRPr="00D450F6">
              <w:rPr>
                <w:b/>
                <w:sz w:val="16"/>
                <w:szCs w:val="16"/>
              </w:rPr>
              <w:tab/>
            </w:r>
          </w:p>
        </w:tc>
        <w:tc>
          <w:tcPr>
            <w:tcW w:w="3153" w:type="dxa"/>
            <w:tcBorders>
              <w:top w:val="single" w:sz="4" w:space="0" w:color="auto"/>
              <w:bottom w:val="single" w:sz="4" w:space="0" w:color="auto"/>
            </w:tcBorders>
            <w:shd w:val="clear" w:color="auto" w:fill="auto"/>
          </w:tcPr>
          <w:p w14:paraId="1ED6EC22" w14:textId="77777777" w:rsidR="00AC07ED" w:rsidRPr="00D450F6" w:rsidRDefault="00AC07ED" w:rsidP="00C60502">
            <w:pPr>
              <w:tabs>
                <w:tab w:val="left" w:pos="2983"/>
              </w:tabs>
              <w:rPr>
                <w:b/>
                <w:sz w:val="18"/>
                <w:szCs w:val="18"/>
              </w:rPr>
            </w:pPr>
          </w:p>
        </w:tc>
      </w:tr>
      <w:tr w:rsidR="00AC07ED" w:rsidRPr="00D450F6" w14:paraId="4C8636F9" w14:textId="77777777" w:rsidTr="00C60502">
        <w:trPr>
          <w:trHeight w:val="698"/>
        </w:trPr>
        <w:tc>
          <w:tcPr>
            <w:tcW w:w="2426" w:type="dxa"/>
            <w:tcBorders>
              <w:top w:val="single" w:sz="4" w:space="0" w:color="auto"/>
              <w:right w:val="single" w:sz="4" w:space="0" w:color="auto"/>
            </w:tcBorders>
            <w:shd w:val="clear" w:color="auto" w:fill="auto"/>
          </w:tcPr>
          <w:p w14:paraId="0F97B576" w14:textId="77777777" w:rsidR="00AC07ED" w:rsidRPr="00D450F6" w:rsidRDefault="00AC07ED" w:rsidP="00C60502">
            <w:pPr>
              <w:spacing w:before="120" w:after="120"/>
              <w:rPr>
                <w:bCs/>
                <w:sz w:val="16"/>
                <w:szCs w:val="16"/>
              </w:rPr>
            </w:pPr>
            <w:r w:rsidRPr="00D450F6">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4A192CEF" w14:textId="77777777" w:rsidR="00AC07ED" w:rsidRPr="00D450F6" w:rsidRDefault="00AC07ED" w:rsidP="00C60502">
            <w:pPr>
              <w:spacing w:before="120" w:after="120"/>
              <w:rPr>
                <w:b/>
                <w:sz w:val="16"/>
                <w:szCs w:val="16"/>
              </w:rPr>
            </w:pPr>
            <w:r w:rsidRPr="00201C13">
              <w:rPr>
                <w:b/>
                <w:sz w:val="16"/>
                <w:szCs w:val="16"/>
                <w:highlight w:val="yellow"/>
              </w:rPr>
              <w:t>SIGNATURE</w:t>
            </w:r>
          </w:p>
        </w:tc>
        <w:tc>
          <w:tcPr>
            <w:tcW w:w="3153" w:type="dxa"/>
            <w:tcBorders>
              <w:top w:val="single" w:sz="4" w:space="0" w:color="auto"/>
              <w:left w:val="nil"/>
              <w:bottom w:val="single" w:sz="4" w:space="0" w:color="auto"/>
            </w:tcBorders>
            <w:shd w:val="clear" w:color="auto" w:fill="auto"/>
          </w:tcPr>
          <w:p w14:paraId="42DDA816" w14:textId="77777777" w:rsidR="00AC07ED" w:rsidRPr="00D450F6" w:rsidRDefault="00AC07ED" w:rsidP="00C60502">
            <w:pPr>
              <w:tabs>
                <w:tab w:val="left" w:pos="2983"/>
              </w:tabs>
              <w:rPr>
                <w:b/>
                <w:sz w:val="18"/>
                <w:szCs w:val="18"/>
              </w:rPr>
            </w:pPr>
          </w:p>
        </w:tc>
      </w:tr>
    </w:tbl>
    <w:p w14:paraId="22E19582" w14:textId="03F43F50" w:rsidR="0023434A" w:rsidRDefault="0023434A" w:rsidP="00E64E2D">
      <w:bookmarkStart w:id="183" w:name="_Toc51592067"/>
      <w:bookmarkStart w:id="184" w:name="_Toc52268499"/>
      <w:bookmarkStart w:id="185" w:name="_Toc52533030"/>
      <w:bookmarkEnd w:id="182"/>
    </w:p>
    <w:p w14:paraId="4C2D88F9" w14:textId="77777777" w:rsidR="0023434A" w:rsidRDefault="0023434A">
      <w:pPr>
        <w:jc w:val="left"/>
        <w:rPr>
          <w:rFonts w:ascii="Calibri" w:eastAsia="Calibri" w:hAnsi="Calibri" w:cs="Calibri-Bold"/>
          <w:b/>
          <w:bCs/>
          <w:color w:val="585756"/>
          <w:sz w:val="24"/>
          <w:szCs w:val="24"/>
        </w:rPr>
      </w:pPr>
      <w:r>
        <w:br w:type="page"/>
      </w:r>
    </w:p>
    <w:p w14:paraId="594695F8" w14:textId="77777777" w:rsidR="0023434A" w:rsidRDefault="0023434A" w:rsidP="00E64E2D"/>
    <w:p w14:paraId="53F7C646" w14:textId="40A8B2D6" w:rsidR="00AC07ED" w:rsidRPr="00B65449" w:rsidRDefault="00AC07ED" w:rsidP="00AC07ED">
      <w:pPr>
        <w:pStyle w:val="Titre3"/>
        <w:rPr>
          <w:lang w:val="fr-BE"/>
        </w:rPr>
      </w:pPr>
      <w:bookmarkStart w:id="186" w:name="_Toc183158512"/>
      <w:r w:rsidRPr="00B65449">
        <w:rPr>
          <w:lang w:val="fr-BE"/>
        </w:rPr>
        <w:t>Entité de droit privé/public ayant une forme juridique</w:t>
      </w:r>
      <w:bookmarkEnd w:id="183"/>
      <w:bookmarkEnd w:id="184"/>
      <w:bookmarkEnd w:id="185"/>
      <w:bookmarkEnd w:id="186"/>
    </w:p>
    <w:p w14:paraId="637E40C5" w14:textId="50300926" w:rsidR="00AC07ED" w:rsidRPr="00D450F6" w:rsidRDefault="00AC07ED" w:rsidP="00AC07ED">
      <w:bookmarkStart w:id="187" w:name="_Hlk52268009"/>
      <w:r w:rsidRPr="00D450F6">
        <w:t xml:space="preserve">Pour remplir la fiche, veuillez cliquer ici : </w:t>
      </w:r>
      <w:r w:rsidR="00036DAD" w:rsidRPr="00036DAD">
        <w:t>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4708"/>
      </w:tblGrid>
      <w:tr w:rsidR="00AC07ED" w:rsidRPr="00D450F6" w14:paraId="6EFF9571" w14:textId="77777777" w:rsidTr="00C60502">
        <w:trPr>
          <w:trHeight w:val="5763"/>
        </w:trPr>
        <w:tc>
          <w:tcPr>
            <w:tcW w:w="8494" w:type="dxa"/>
            <w:gridSpan w:val="2"/>
            <w:tcBorders>
              <w:bottom w:val="single" w:sz="4" w:space="0" w:color="auto"/>
            </w:tcBorders>
            <w:shd w:val="clear" w:color="auto" w:fill="auto"/>
            <w:vAlign w:val="center"/>
          </w:tcPr>
          <w:p w14:paraId="7D87C17F" w14:textId="77777777" w:rsidR="00AC07ED" w:rsidRPr="00D450F6" w:rsidRDefault="00AC07ED" w:rsidP="00C60502">
            <w:pPr>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8"/>
            </w:r>
            <w:r w:rsidRPr="00D450F6">
              <w:rPr>
                <w:b/>
                <w:sz w:val="16"/>
                <w:szCs w:val="16"/>
              </w:rPr>
              <w:br/>
            </w:r>
            <w:r w:rsidRPr="00D450F6">
              <w:rPr>
                <w:b/>
                <w:sz w:val="16"/>
                <w:szCs w:val="16"/>
              </w:rPr>
              <w:br/>
              <w:t>NOM COMMERCIAL</w:t>
            </w:r>
            <w:r w:rsidRPr="00D450F6">
              <w:rPr>
                <w:b/>
                <w:sz w:val="16"/>
                <w:szCs w:val="16"/>
              </w:rPr>
              <w:br/>
              <w:t xml:space="preserve">(si différent) </w:t>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5C170F9C" w14:textId="77777777" w:rsidR="00AC07ED" w:rsidRPr="00D450F6" w:rsidRDefault="00AC07ED" w:rsidP="00C60502">
            <w:pPr>
              <w:rPr>
                <w:b/>
                <w:sz w:val="16"/>
                <w:szCs w:val="16"/>
              </w:rPr>
            </w:pPr>
            <w:r w:rsidRPr="00D450F6">
              <w:rPr>
                <w:b/>
                <w:sz w:val="16"/>
                <w:szCs w:val="16"/>
              </w:rPr>
              <w:t>ABRÉVIATION</w:t>
            </w:r>
          </w:p>
          <w:p w14:paraId="7BBEB1DA" w14:textId="77777777" w:rsidR="00AC07ED" w:rsidRPr="00D450F6" w:rsidRDefault="00AC07ED" w:rsidP="00C60502">
            <w:pPr>
              <w:rPr>
                <w:b/>
                <w:sz w:val="16"/>
                <w:szCs w:val="16"/>
              </w:rPr>
            </w:pPr>
            <w:r w:rsidRPr="00D450F6">
              <w:rPr>
                <w:b/>
                <w:sz w:val="16"/>
                <w:szCs w:val="16"/>
              </w:rPr>
              <w:t>FORME JURIDIQUE</w:t>
            </w:r>
          </w:p>
          <w:p w14:paraId="5DBA04C2" w14:textId="77777777" w:rsidR="00AC07ED" w:rsidRPr="00D450F6" w:rsidRDefault="00AC07ED" w:rsidP="00C60502">
            <w:pPr>
              <w:tabs>
                <w:tab w:val="left" w:pos="2268"/>
              </w:tabs>
              <w:rPr>
                <w:b/>
                <w:sz w:val="16"/>
                <w:szCs w:val="16"/>
              </w:rPr>
            </w:pPr>
            <w:r w:rsidRPr="00D450F6">
              <w:rPr>
                <w:b/>
                <w:sz w:val="16"/>
                <w:szCs w:val="16"/>
              </w:rPr>
              <w:t>TYPE</w:t>
            </w:r>
            <w:r w:rsidRPr="00D450F6">
              <w:rPr>
                <w:b/>
                <w:sz w:val="16"/>
                <w:szCs w:val="16"/>
              </w:rPr>
              <w:tab/>
              <w:t>A BUT LUCRATIF</w:t>
            </w:r>
          </w:p>
          <w:p w14:paraId="44557D63" w14:textId="77777777" w:rsidR="00AC07ED" w:rsidRPr="00D450F6" w:rsidRDefault="00AC07ED" w:rsidP="00C60502">
            <w:pPr>
              <w:tabs>
                <w:tab w:val="left" w:pos="2268"/>
                <w:tab w:val="left" w:pos="4536"/>
                <w:tab w:val="left" w:pos="5387"/>
                <w:tab w:val="left" w:pos="6096"/>
              </w:tabs>
              <w:rPr>
                <w:b/>
                <w:sz w:val="16"/>
                <w:szCs w:val="16"/>
              </w:rPr>
            </w:pPr>
            <w:r w:rsidRPr="00D450F6">
              <w:rPr>
                <w:b/>
                <w:sz w:val="16"/>
                <w:szCs w:val="16"/>
              </w:rPr>
              <w:t>D'ORGANISATION</w:t>
            </w:r>
            <w:r w:rsidRPr="00D450F6">
              <w:rPr>
                <w:b/>
                <w:sz w:val="16"/>
                <w:szCs w:val="16"/>
              </w:rPr>
              <w:tab/>
              <w:t>SANS BUT LUCRATIF</w:t>
            </w:r>
            <w:r w:rsidRPr="00D450F6">
              <w:rPr>
                <w:b/>
                <w:sz w:val="16"/>
                <w:szCs w:val="16"/>
              </w:rPr>
              <w:tab/>
              <w:t>ONG</w:t>
            </w:r>
            <w:r w:rsidRPr="00D450F6">
              <w:rPr>
                <w:b/>
                <w:sz w:val="16"/>
                <w:szCs w:val="16"/>
                <w:vertAlign w:val="superscript"/>
              </w:rPr>
              <w:footnoteReference w:id="9"/>
            </w:r>
            <w:r w:rsidRPr="00D450F6">
              <w:rPr>
                <w:rFonts w:ascii="Calibri,Bold" w:hAnsi="Calibri,Bold" w:cs="Calibri,Bold"/>
                <w:b/>
                <w:bCs/>
                <w:sz w:val="15"/>
                <w:szCs w:val="15"/>
              </w:rPr>
              <w:tab/>
            </w:r>
            <w:r w:rsidRPr="00D450F6">
              <w:rPr>
                <w:b/>
                <w:sz w:val="16"/>
                <w:szCs w:val="16"/>
              </w:rPr>
              <w:t>OUI</w:t>
            </w:r>
            <w:r w:rsidRPr="00D450F6">
              <w:rPr>
                <w:b/>
                <w:sz w:val="16"/>
                <w:szCs w:val="16"/>
              </w:rPr>
              <w:tab/>
              <w:t>NON</w:t>
            </w:r>
            <w:r w:rsidRPr="00D450F6">
              <w:rPr>
                <w:b/>
                <w:sz w:val="16"/>
                <w:szCs w:val="16"/>
              </w:rPr>
              <w:br/>
            </w:r>
            <w:r w:rsidRPr="00D450F6">
              <w:rPr>
                <w:b/>
                <w:sz w:val="16"/>
                <w:szCs w:val="16"/>
              </w:rPr>
              <w:br/>
              <w:t>NUMÉRO DE REGISTRE PRINCIPAL</w:t>
            </w:r>
            <w:r w:rsidRPr="00D450F6">
              <w:rPr>
                <w:b/>
                <w:sz w:val="16"/>
                <w:szCs w:val="16"/>
                <w:vertAlign w:val="superscript"/>
              </w:rPr>
              <w:footnoteReference w:id="10"/>
            </w:r>
          </w:p>
          <w:p w14:paraId="1EB822EC" w14:textId="77777777" w:rsidR="00AC07ED" w:rsidRPr="00D450F6" w:rsidRDefault="00AC07ED" w:rsidP="00C60502">
            <w:pPr>
              <w:rPr>
                <w:b/>
                <w:sz w:val="16"/>
                <w:szCs w:val="16"/>
              </w:rPr>
            </w:pPr>
            <w:r w:rsidRPr="00D450F6">
              <w:rPr>
                <w:b/>
                <w:sz w:val="16"/>
                <w:szCs w:val="16"/>
              </w:rPr>
              <w:t>NUMÉRO DE REGISTRE SECONDAIRE</w:t>
            </w:r>
          </w:p>
          <w:p w14:paraId="1920770D" w14:textId="77777777" w:rsidR="00AC07ED" w:rsidRPr="00D450F6" w:rsidRDefault="00AC07ED" w:rsidP="00C60502">
            <w:pPr>
              <w:tabs>
                <w:tab w:val="left" w:pos="3828"/>
                <w:tab w:val="left" w:pos="5670"/>
              </w:tabs>
              <w:rPr>
                <w:b/>
                <w:sz w:val="16"/>
                <w:szCs w:val="16"/>
              </w:rPr>
            </w:pPr>
            <w:r w:rsidRPr="00D450F6">
              <w:rPr>
                <w:b/>
                <w:sz w:val="16"/>
                <w:szCs w:val="16"/>
              </w:rPr>
              <w:t>(le cas échéant)</w:t>
            </w:r>
          </w:p>
          <w:p w14:paraId="0D83F3DC" w14:textId="77777777" w:rsidR="00AC07ED" w:rsidRPr="00D450F6" w:rsidRDefault="00AC07ED" w:rsidP="00C60502">
            <w:pPr>
              <w:tabs>
                <w:tab w:val="left" w:pos="3828"/>
                <w:tab w:val="left" w:pos="5670"/>
              </w:tabs>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1A2EF300" w14:textId="77777777" w:rsidR="00AC07ED" w:rsidRPr="00D450F6" w:rsidRDefault="00AC07ED" w:rsidP="00C60502">
            <w:pPr>
              <w:tabs>
                <w:tab w:val="left" w:pos="3969"/>
                <w:tab w:val="left" w:pos="4536"/>
                <w:tab w:val="left" w:pos="5245"/>
              </w:tabs>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162D03B2" w14:textId="77777777" w:rsidR="00AC07ED" w:rsidRPr="00D450F6" w:rsidRDefault="00AC07ED" w:rsidP="00C60502">
            <w:pPr>
              <w:rPr>
                <w:b/>
                <w:sz w:val="16"/>
                <w:szCs w:val="16"/>
              </w:rPr>
            </w:pPr>
            <w:r w:rsidRPr="00D450F6">
              <w:rPr>
                <w:b/>
                <w:sz w:val="16"/>
                <w:szCs w:val="16"/>
              </w:rPr>
              <w:t>NUMÉRO DE TVA</w:t>
            </w:r>
          </w:p>
          <w:p w14:paraId="57F37C15" w14:textId="77777777" w:rsidR="00AC07ED" w:rsidRPr="00D450F6" w:rsidRDefault="00AC07ED" w:rsidP="00C60502">
            <w:pPr>
              <w:rPr>
                <w:b/>
                <w:sz w:val="16"/>
                <w:szCs w:val="16"/>
              </w:rPr>
            </w:pPr>
            <w:r w:rsidRPr="00D450F6">
              <w:rPr>
                <w:b/>
                <w:sz w:val="16"/>
                <w:szCs w:val="16"/>
              </w:rPr>
              <w:t>ADRESSE DU SIEGE</w:t>
            </w:r>
            <w:r w:rsidRPr="00D450F6">
              <w:rPr>
                <w:b/>
                <w:sz w:val="16"/>
                <w:szCs w:val="16"/>
              </w:rPr>
              <w:br/>
              <w:t>SOCIAL</w:t>
            </w:r>
          </w:p>
          <w:p w14:paraId="32EC2937" w14:textId="77777777" w:rsidR="00AC07ED" w:rsidRPr="00D450F6" w:rsidRDefault="00AC07ED" w:rsidP="00C60502">
            <w:pPr>
              <w:tabs>
                <w:tab w:val="left" w:pos="2127"/>
                <w:tab w:val="left" w:pos="5103"/>
              </w:tabs>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28F5F8ED" w14:textId="77777777" w:rsidR="00AC07ED" w:rsidRPr="00D450F6" w:rsidRDefault="00AC07ED" w:rsidP="00C60502">
            <w:pPr>
              <w:tabs>
                <w:tab w:val="left" w:pos="5670"/>
              </w:tabs>
              <w:rPr>
                <w:b/>
                <w:sz w:val="16"/>
                <w:szCs w:val="16"/>
              </w:rPr>
            </w:pPr>
            <w:r w:rsidRPr="00D450F6">
              <w:rPr>
                <w:b/>
                <w:sz w:val="16"/>
                <w:szCs w:val="16"/>
              </w:rPr>
              <w:t>PAYS</w:t>
            </w:r>
            <w:r w:rsidRPr="00D450F6">
              <w:rPr>
                <w:b/>
                <w:sz w:val="16"/>
                <w:szCs w:val="16"/>
              </w:rPr>
              <w:tab/>
              <w:t xml:space="preserve">TÉLÉPHONE </w:t>
            </w:r>
          </w:p>
          <w:p w14:paraId="7F5B5CAF" w14:textId="77777777" w:rsidR="00AC07ED" w:rsidRPr="00D450F6" w:rsidRDefault="00AC07ED" w:rsidP="00C60502">
            <w:pPr>
              <w:rPr>
                <w:b/>
                <w:sz w:val="18"/>
                <w:szCs w:val="18"/>
                <w:u w:val="single"/>
              </w:rPr>
            </w:pPr>
            <w:r w:rsidRPr="00D450F6">
              <w:rPr>
                <w:b/>
                <w:sz w:val="16"/>
                <w:szCs w:val="16"/>
              </w:rPr>
              <w:t>COURRIEL</w:t>
            </w:r>
          </w:p>
        </w:tc>
      </w:tr>
      <w:tr w:rsidR="00AC07ED" w:rsidRPr="00D450F6" w14:paraId="5100EE0B" w14:textId="77777777" w:rsidTr="00C60502">
        <w:trPr>
          <w:trHeight w:val="698"/>
        </w:trPr>
        <w:tc>
          <w:tcPr>
            <w:tcW w:w="3227" w:type="dxa"/>
            <w:tcBorders>
              <w:top w:val="single" w:sz="4" w:space="0" w:color="auto"/>
              <w:bottom w:val="single" w:sz="4" w:space="0" w:color="auto"/>
              <w:right w:val="single" w:sz="4" w:space="0" w:color="auto"/>
            </w:tcBorders>
            <w:shd w:val="clear" w:color="auto" w:fill="auto"/>
          </w:tcPr>
          <w:p w14:paraId="5E14F13B" w14:textId="77777777" w:rsidR="00AC07ED" w:rsidRPr="00D450F6" w:rsidRDefault="00AC07ED" w:rsidP="00C60502">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shd w:val="clear" w:color="auto" w:fill="auto"/>
          </w:tcPr>
          <w:p w14:paraId="647754E6" w14:textId="77777777" w:rsidR="00AC07ED" w:rsidRPr="00D450F6" w:rsidRDefault="00AC07ED" w:rsidP="00C60502">
            <w:pPr>
              <w:tabs>
                <w:tab w:val="left" w:pos="2983"/>
              </w:tabs>
              <w:rPr>
                <w:b/>
                <w:sz w:val="18"/>
                <w:szCs w:val="18"/>
              </w:rPr>
            </w:pPr>
            <w:r w:rsidRPr="00D450F6">
              <w:rPr>
                <w:b/>
                <w:sz w:val="16"/>
                <w:szCs w:val="16"/>
              </w:rPr>
              <w:t>CACHET</w:t>
            </w:r>
          </w:p>
        </w:tc>
      </w:tr>
      <w:tr w:rsidR="00AC07ED" w:rsidRPr="00D450F6" w14:paraId="73B2F1A0" w14:textId="77777777" w:rsidTr="00C60502">
        <w:trPr>
          <w:trHeight w:val="1871"/>
        </w:trPr>
        <w:tc>
          <w:tcPr>
            <w:tcW w:w="3227" w:type="dxa"/>
            <w:tcBorders>
              <w:top w:val="single" w:sz="4" w:space="0" w:color="auto"/>
              <w:right w:val="single" w:sz="4" w:space="0" w:color="auto"/>
            </w:tcBorders>
            <w:shd w:val="clear" w:color="auto" w:fill="auto"/>
          </w:tcPr>
          <w:p w14:paraId="2BB90AD1" w14:textId="77777777" w:rsidR="00AC07ED" w:rsidRPr="00D450F6" w:rsidRDefault="00AC07ED" w:rsidP="00C60502">
            <w:pPr>
              <w:spacing w:before="120" w:after="120"/>
              <w:rPr>
                <w:b/>
                <w:sz w:val="16"/>
                <w:szCs w:val="16"/>
              </w:rPr>
            </w:pPr>
            <w:r w:rsidRPr="00201C13">
              <w:rPr>
                <w:b/>
                <w:sz w:val="16"/>
                <w:szCs w:val="16"/>
                <w:highlight w:val="yellow"/>
              </w:rPr>
              <w:t>SIGNATURE DU REPRÉSENTANT AUTORISÉ</w:t>
            </w:r>
          </w:p>
          <w:p w14:paraId="74E0C033" w14:textId="77777777" w:rsidR="00AC07ED" w:rsidRPr="00D450F6" w:rsidRDefault="00AC07ED" w:rsidP="00C60502">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6D3A6148" w14:textId="77777777" w:rsidR="00AC07ED" w:rsidRPr="00D450F6" w:rsidRDefault="00AC07ED" w:rsidP="00C60502">
            <w:pPr>
              <w:tabs>
                <w:tab w:val="left" w:pos="2983"/>
              </w:tabs>
              <w:rPr>
                <w:b/>
                <w:sz w:val="18"/>
                <w:szCs w:val="18"/>
              </w:rPr>
            </w:pPr>
          </w:p>
        </w:tc>
      </w:tr>
    </w:tbl>
    <w:p w14:paraId="37B72BC3" w14:textId="77777777" w:rsidR="00AC07ED" w:rsidRPr="00D450F6" w:rsidRDefault="00AC07ED" w:rsidP="00AC07ED">
      <w:pPr>
        <w:spacing w:after="0" w:line="240" w:lineRule="auto"/>
        <w:rPr>
          <w:rFonts w:ascii="Calibri" w:hAnsi="Calibri" w:cs="Calibri-Bold"/>
          <w:b/>
          <w:bCs/>
          <w:sz w:val="24"/>
          <w:szCs w:val="24"/>
          <w:lang w:val="en-US"/>
        </w:rPr>
      </w:pPr>
      <w:bookmarkStart w:id="188" w:name="_Toc51592068"/>
      <w:bookmarkEnd w:id="187"/>
      <w:r w:rsidRPr="00D450F6">
        <w:br w:type="page"/>
      </w:r>
    </w:p>
    <w:p w14:paraId="0916AF5C" w14:textId="77777777" w:rsidR="00AC07ED" w:rsidRPr="00D450F6" w:rsidRDefault="00AC07ED" w:rsidP="00AC07ED">
      <w:pPr>
        <w:pStyle w:val="Titre3"/>
      </w:pPr>
      <w:bookmarkStart w:id="189" w:name="_Toc52268500"/>
      <w:bookmarkStart w:id="190" w:name="_Toc52533031"/>
      <w:bookmarkStart w:id="191" w:name="_Toc183158513"/>
      <w:r w:rsidRPr="00D450F6">
        <w:lastRenderedPageBreak/>
        <w:t>Entité de droit public</w:t>
      </w:r>
      <w:bookmarkEnd w:id="188"/>
      <w:r w:rsidRPr="00D450F6">
        <w:footnoteReference w:id="11"/>
      </w:r>
      <w:bookmarkEnd w:id="189"/>
      <w:bookmarkEnd w:id="190"/>
      <w:bookmarkEnd w:id="191"/>
    </w:p>
    <w:p w14:paraId="465215E4" w14:textId="235477D4" w:rsidR="00AC07ED" w:rsidRPr="00D450F6" w:rsidRDefault="00AC07ED" w:rsidP="00AC07ED">
      <w:bookmarkStart w:id="192" w:name="_Hlk52268028"/>
      <w:r w:rsidRPr="00D450F6">
        <w:t>Pour remplir la fiche, veuillez cliquer ici </w:t>
      </w:r>
      <w:r w:rsidR="006E0032">
        <w:t xml:space="preserve">/ </w:t>
      </w:r>
      <w:r w:rsidR="006E0032" w:rsidRPr="006E0032">
        <w:t>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4708"/>
      </w:tblGrid>
      <w:tr w:rsidR="00AC07ED" w:rsidRPr="00D450F6" w14:paraId="41D34CC8" w14:textId="77777777" w:rsidTr="00C60502">
        <w:trPr>
          <w:trHeight w:val="5763"/>
        </w:trPr>
        <w:tc>
          <w:tcPr>
            <w:tcW w:w="8494" w:type="dxa"/>
            <w:gridSpan w:val="2"/>
            <w:tcBorders>
              <w:bottom w:val="single" w:sz="4" w:space="0" w:color="auto"/>
            </w:tcBorders>
            <w:shd w:val="clear" w:color="auto" w:fill="auto"/>
            <w:vAlign w:val="center"/>
          </w:tcPr>
          <w:p w14:paraId="561EB1E1" w14:textId="77777777" w:rsidR="00AC07ED" w:rsidRPr="00D450F6" w:rsidRDefault="00AC07ED" w:rsidP="00C60502">
            <w:pPr>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12"/>
            </w:r>
            <w:r w:rsidRPr="00D450F6">
              <w:rPr>
                <w:b/>
                <w:sz w:val="16"/>
                <w:szCs w:val="16"/>
              </w:rPr>
              <w:br/>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729AEDB6" w14:textId="77777777" w:rsidR="00AC07ED" w:rsidRPr="00D450F6" w:rsidRDefault="00AC07ED" w:rsidP="00C60502">
            <w:pPr>
              <w:rPr>
                <w:b/>
                <w:sz w:val="16"/>
                <w:szCs w:val="16"/>
              </w:rPr>
            </w:pPr>
            <w:r w:rsidRPr="00D450F6">
              <w:rPr>
                <w:b/>
                <w:sz w:val="16"/>
                <w:szCs w:val="16"/>
              </w:rPr>
              <w:t>ABRÉVIATION</w:t>
            </w:r>
            <w:r w:rsidRPr="00D450F6">
              <w:rPr>
                <w:b/>
                <w:sz w:val="16"/>
                <w:szCs w:val="16"/>
              </w:rPr>
              <w:br/>
            </w:r>
            <w:r w:rsidRPr="00D450F6">
              <w:rPr>
                <w:b/>
                <w:sz w:val="16"/>
                <w:szCs w:val="16"/>
              </w:rPr>
              <w:br/>
              <w:t>NUMÉRO DE REGISTRE PRINCIPAL</w:t>
            </w:r>
            <w:r w:rsidRPr="00D450F6">
              <w:rPr>
                <w:b/>
                <w:sz w:val="16"/>
                <w:szCs w:val="16"/>
                <w:vertAlign w:val="superscript"/>
              </w:rPr>
              <w:footnoteReference w:id="13"/>
            </w:r>
          </w:p>
          <w:p w14:paraId="3C9E4B50" w14:textId="77777777" w:rsidR="00AC07ED" w:rsidRPr="00D450F6" w:rsidRDefault="00AC07ED" w:rsidP="00C60502">
            <w:pPr>
              <w:rPr>
                <w:b/>
                <w:sz w:val="16"/>
                <w:szCs w:val="16"/>
              </w:rPr>
            </w:pPr>
            <w:r w:rsidRPr="00D450F6">
              <w:rPr>
                <w:b/>
                <w:sz w:val="16"/>
                <w:szCs w:val="16"/>
              </w:rPr>
              <w:t>NUMÉRO DE REGISTRE SECONDAIRE</w:t>
            </w:r>
          </w:p>
          <w:p w14:paraId="1FBC20FE" w14:textId="77777777" w:rsidR="00AC07ED" w:rsidRPr="00D450F6" w:rsidRDefault="00AC07ED" w:rsidP="00C60502">
            <w:pPr>
              <w:tabs>
                <w:tab w:val="left" w:pos="3828"/>
                <w:tab w:val="left" w:pos="5670"/>
              </w:tabs>
              <w:rPr>
                <w:b/>
                <w:sz w:val="16"/>
                <w:szCs w:val="16"/>
              </w:rPr>
            </w:pPr>
            <w:r w:rsidRPr="00D450F6">
              <w:rPr>
                <w:b/>
                <w:sz w:val="16"/>
                <w:szCs w:val="16"/>
              </w:rPr>
              <w:t>(le cas échéant)</w:t>
            </w:r>
          </w:p>
          <w:p w14:paraId="0F4A7D74" w14:textId="77777777" w:rsidR="00AC07ED" w:rsidRPr="00D450F6" w:rsidRDefault="00AC07ED" w:rsidP="00C60502">
            <w:pPr>
              <w:tabs>
                <w:tab w:val="left" w:pos="3828"/>
                <w:tab w:val="left" w:pos="5670"/>
              </w:tabs>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37BB8210" w14:textId="77777777" w:rsidR="00AC07ED" w:rsidRPr="00D450F6" w:rsidRDefault="00AC07ED" w:rsidP="00C60502">
            <w:pPr>
              <w:tabs>
                <w:tab w:val="left" w:pos="3969"/>
                <w:tab w:val="left" w:pos="4536"/>
                <w:tab w:val="left" w:pos="5245"/>
              </w:tabs>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2F797F1F" w14:textId="77777777" w:rsidR="00AC07ED" w:rsidRPr="00D450F6" w:rsidRDefault="00AC07ED" w:rsidP="00C60502">
            <w:pPr>
              <w:rPr>
                <w:b/>
                <w:sz w:val="16"/>
                <w:szCs w:val="16"/>
              </w:rPr>
            </w:pPr>
            <w:r w:rsidRPr="00D450F6">
              <w:rPr>
                <w:b/>
                <w:sz w:val="16"/>
                <w:szCs w:val="16"/>
              </w:rPr>
              <w:t>NUMÉRO DE TVA</w:t>
            </w:r>
          </w:p>
          <w:p w14:paraId="630EA3E6" w14:textId="77777777" w:rsidR="00AC07ED" w:rsidRPr="00D450F6" w:rsidRDefault="00AC07ED" w:rsidP="00C60502">
            <w:pPr>
              <w:rPr>
                <w:b/>
                <w:sz w:val="16"/>
                <w:szCs w:val="16"/>
              </w:rPr>
            </w:pPr>
            <w:r w:rsidRPr="00D450F6">
              <w:rPr>
                <w:b/>
                <w:sz w:val="16"/>
                <w:szCs w:val="16"/>
              </w:rPr>
              <w:t>ADRESSE OFFICIELLE</w:t>
            </w:r>
            <w:r w:rsidRPr="00D450F6">
              <w:rPr>
                <w:b/>
                <w:sz w:val="16"/>
                <w:szCs w:val="16"/>
              </w:rPr>
              <w:br/>
            </w:r>
          </w:p>
          <w:p w14:paraId="43B28E03" w14:textId="77777777" w:rsidR="00AC07ED" w:rsidRPr="00D450F6" w:rsidRDefault="00AC07ED" w:rsidP="00C60502">
            <w:pPr>
              <w:tabs>
                <w:tab w:val="left" w:pos="2127"/>
                <w:tab w:val="left" w:pos="5103"/>
              </w:tabs>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33FEF2AA" w14:textId="77777777" w:rsidR="00AC07ED" w:rsidRPr="00D450F6" w:rsidRDefault="00AC07ED" w:rsidP="00C60502">
            <w:pPr>
              <w:tabs>
                <w:tab w:val="left" w:pos="5670"/>
              </w:tabs>
              <w:rPr>
                <w:b/>
                <w:sz w:val="16"/>
                <w:szCs w:val="16"/>
              </w:rPr>
            </w:pPr>
            <w:r w:rsidRPr="00D450F6">
              <w:rPr>
                <w:b/>
                <w:sz w:val="16"/>
                <w:szCs w:val="16"/>
              </w:rPr>
              <w:t>PAYS</w:t>
            </w:r>
            <w:r w:rsidRPr="00D450F6">
              <w:rPr>
                <w:b/>
                <w:sz w:val="16"/>
                <w:szCs w:val="16"/>
              </w:rPr>
              <w:tab/>
              <w:t xml:space="preserve">TÉLÉPHONE </w:t>
            </w:r>
          </w:p>
          <w:p w14:paraId="56B03AF9" w14:textId="77777777" w:rsidR="00AC07ED" w:rsidRPr="00D450F6" w:rsidRDefault="00AC07ED" w:rsidP="00C60502">
            <w:pPr>
              <w:rPr>
                <w:b/>
                <w:sz w:val="18"/>
                <w:szCs w:val="18"/>
                <w:u w:val="single"/>
              </w:rPr>
            </w:pPr>
            <w:r w:rsidRPr="00D450F6">
              <w:rPr>
                <w:b/>
                <w:sz w:val="16"/>
                <w:szCs w:val="16"/>
              </w:rPr>
              <w:t>COURRIEL</w:t>
            </w:r>
          </w:p>
        </w:tc>
      </w:tr>
      <w:tr w:rsidR="00AC07ED" w:rsidRPr="00D450F6" w14:paraId="3EA1B5B2" w14:textId="77777777" w:rsidTr="00C60502">
        <w:trPr>
          <w:trHeight w:val="698"/>
        </w:trPr>
        <w:tc>
          <w:tcPr>
            <w:tcW w:w="3227" w:type="dxa"/>
            <w:tcBorders>
              <w:top w:val="single" w:sz="4" w:space="0" w:color="auto"/>
              <w:bottom w:val="single" w:sz="4" w:space="0" w:color="auto"/>
              <w:right w:val="single" w:sz="4" w:space="0" w:color="auto"/>
            </w:tcBorders>
            <w:shd w:val="clear" w:color="auto" w:fill="auto"/>
          </w:tcPr>
          <w:p w14:paraId="623564D4" w14:textId="77777777" w:rsidR="00AC07ED" w:rsidRPr="00D450F6" w:rsidRDefault="00AC07ED" w:rsidP="00C60502">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shd w:val="clear" w:color="auto" w:fill="auto"/>
          </w:tcPr>
          <w:p w14:paraId="356A007E" w14:textId="77777777" w:rsidR="00AC07ED" w:rsidRPr="00D450F6" w:rsidRDefault="00AC07ED" w:rsidP="00C60502">
            <w:pPr>
              <w:tabs>
                <w:tab w:val="left" w:pos="2983"/>
              </w:tabs>
              <w:rPr>
                <w:b/>
                <w:sz w:val="18"/>
                <w:szCs w:val="18"/>
              </w:rPr>
            </w:pPr>
            <w:r w:rsidRPr="00D450F6">
              <w:rPr>
                <w:b/>
                <w:sz w:val="16"/>
                <w:szCs w:val="16"/>
              </w:rPr>
              <w:t>CACHET</w:t>
            </w:r>
          </w:p>
        </w:tc>
      </w:tr>
      <w:tr w:rsidR="00AC07ED" w:rsidRPr="00D450F6" w14:paraId="43582ECC" w14:textId="77777777" w:rsidTr="00C60502">
        <w:trPr>
          <w:trHeight w:val="1871"/>
        </w:trPr>
        <w:tc>
          <w:tcPr>
            <w:tcW w:w="3227" w:type="dxa"/>
            <w:tcBorders>
              <w:top w:val="single" w:sz="4" w:space="0" w:color="auto"/>
              <w:right w:val="single" w:sz="4" w:space="0" w:color="auto"/>
            </w:tcBorders>
            <w:shd w:val="clear" w:color="auto" w:fill="auto"/>
          </w:tcPr>
          <w:p w14:paraId="5CC431EC" w14:textId="77777777" w:rsidR="00AC07ED" w:rsidRPr="00D450F6" w:rsidRDefault="00AC07ED" w:rsidP="00C60502">
            <w:pPr>
              <w:spacing w:before="120" w:after="120"/>
              <w:rPr>
                <w:b/>
                <w:sz w:val="16"/>
                <w:szCs w:val="16"/>
              </w:rPr>
            </w:pPr>
            <w:r w:rsidRPr="00201C13">
              <w:rPr>
                <w:b/>
                <w:sz w:val="16"/>
                <w:szCs w:val="16"/>
                <w:highlight w:val="yellow"/>
              </w:rPr>
              <w:t>SIGNATURE DU REPRÉSENTANT AUTORISÉ</w:t>
            </w:r>
          </w:p>
          <w:p w14:paraId="6DBC16C7" w14:textId="77777777" w:rsidR="00AC07ED" w:rsidRPr="00D450F6" w:rsidRDefault="00AC07ED" w:rsidP="00C60502">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63C2CDA5" w14:textId="77777777" w:rsidR="00AC07ED" w:rsidRPr="00D450F6" w:rsidRDefault="00AC07ED" w:rsidP="00C60502">
            <w:pPr>
              <w:tabs>
                <w:tab w:val="left" w:pos="2983"/>
              </w:tabs>
              <w:rPr>
                <w:b/>
                <w:sz w:val="18"/>
                <w:szCs w:val="18"/>
              </w:rPr>
            </w:pPr>
          </w:p>
        </w:tc>
      </w:tr>
    </w:tbl>
    <w:p w14:paraId="28F3E4BB" w14:textId="52009EAE" w:rsidR="00685EFB" w:rsidRDefault="00685EFB" w:rsidP="00685EFB">
      <w:bookmarkStart w:id="193" w:name="_Toc257039881"/>
      <w:bookmarkStart w:id="194" w:name="_Toc51592069"/>
      <w:bookmarkStart w:id="195" w:name="_Toc52268501"/>
      <w:bookmarkStart w:id="196" w:name="_Toc52533032"/>
      <w:bookmarkEnd w:id="192"/>
    </w:p>
    <w:p w14:paraId="1A914494" w14:textId="28C6F8C1" w:rsidR="00685EFB" w:rsidRDefault="00685EFB" w:rsidP="00685EFB">
      <w:pPr>
        <w:jc w:val="left"/>
      </w:pPr>
      <w:r>
        <w:br w:type="page"/>
      </w:r>
    </w:p>
    <w:p w14:paraId="29082B9E" w14:textId="5C5A0B53" w:rsidR="00AC07ED" w:rsidRPr="00D450F6" w:rsidRDefault="00AC07ED" w:rsidP="00AC07ED">
      <w:pPr>
        <w:pStyle w:val="Titre3"/>
      </w:pPr>
      <w:bookmarkStart w:id="197" w:name="_Toc183158514"/>
      <w:r w:rsidRPr="00D450F6">
        <w:lastRenderedPageBreak/>
        <w:t>Sous-traitants</w:t>
      </w:r>
      <w:bookmarkEnd w:id="193"/>
      <w:bookmarkEnd w:id="194"/>
      <w:bookmarkEnd w:id="195"/>
      <w:bookmarkEnd w:id="196"/>
      <w:bookmarkEnd w:id="197"/>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AC07ED" w:rsidRPr="00D450F6" w14:paraId="3C8D51AF" w14:textId="77777777" w:rsidTr="00C60502">
        <w:trPr>
          <w:trHeight w:val="803"/>
        </w:trPr>
        <w:tc>
          <w:tcPr>
            <w:tcW w:w="2457" w:type="dxa"/>
            <w:vAlign w:val="center"/>
          </w:tcPr>
          <w:p w14:paraId="397E0844"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Nom et forme juridique</w:t>
            </w:r>
          </w:p>
        </w:tc>
        <w:tc>
          <w:tcPr>
            <w:tcW w:w="2383" w:type="dxa"/>
            <w:vAlign w:val="center"/>
          </w:tcPr>
          <w:p w14:paraId="330FF790"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Adresse / siège social</w:t>
            </w:r>
          </w:p>
        </w:tc>
        <w:tc>
          <w:tcPr>
            <w:tcW w:w="3665" w:type="dxa"/>
            <w:vAlign w:val="center"/>
          </w:tcPr>
          <w:p w14:paraId="06992782"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Objet</w:t>
            </w:r>
          </w:p>
        </w:tc>
      </w:tr>
      <w:tr w:rsidR="00AC07ED" w:rsidRPr="00D450F6" w14:paraId="1A17F22C" w14:textId="77777777" w:rsidTr="00C60502">
        <w:trPr>
          <w:trHeight w:val="804"/>
        </w:trPr>
        <w:tc>
          <w:tcPr>
            <w:tcW w:w="2457" w:type="dxa"/>
            <w:vAlign w:val="center"/>
          </w:tcPr>
          <w:p w14:paraId="14838DE7"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15E79CE7"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717B166B" w14:textId="77777777" w:rsidR="00AC07ED" w:rsidRPr="00D450F6" w:rsidRDefault="00AC07ED" w:rsidP="00C60502">
            <w:pPr>
              <w:spacing w:before="120" w:after="120" w:line="240" w:lineRule="auto"/>
              <w:jc w:val="right"/>
              <w:rPr>
                <w:rFonts w:eastAsia="DejaVu Sans" w:cs="Arial"/>
                <w:kern w:val="18"/>
                <w:szCs w:val="21"/>
                <w:lang w:val="fr-FR"/>
              </w:rPr>
            </w:pPr>
          </w:p>
        </w:tc>
      </w:tr>
      <w:tr w:rsidR="00AC07ED" w:rsidRPr="00D450F6" w14:paraId="13600243" w14:textId="77777777" w:rsidTr="00C60502">
        <w:trPr>
          <w:trHeight w:val="804"/>
        </w:trPr>
        <w:tc>
          <w:tcPr>
            <w:tcW w:w="2457" w:type="dxa"/>
            <w:vAlign w:val="center"/>
          </w:tcPr>
          <w:p w14:paraId="23B239A8"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075ABA4D"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3EA9CE66" w14:textId="77777777" w:rsidR="00AC07ED" w:rsidRPr="00D450F6" w:rsidRDefault="00AC07ED" w:rsidP="00C60502">
            <w:pPr>
              <w:spacing w:before="120" w:after="120" w:line="240" w:lineRule="auto"/>
              <w:jc w:val="right"/>
              <w:rPr>
                <w:rFonts w:eastAsia="DejaVu Sans" w:cs="Arial"/>
                <w:kern w:val="18"/>
                <w:szCs w:val="21"/>
                <w:lang w:val="fr-FR"/>
              </w:rPr>
            </w:pPr>
          </w:p>
        </w:tc>
      </w:tr>
      <w:tr w:rsidR="00AC07ED" w:rsidRPr="00D450F6" w14:paraId="527BCDDA" w14:textId="77777777" w:rsidTr="00C60502">
        <w:trPr>
          <w:trHeight w:val="804"/>
        </w:trPr>
        <w:tc>
          <w:tcPr>
            <w:tcW w:w="2457" w:type="dxa"/>
            <w:vAlign w:val="center"/>
          </w:tcPr>
          <w:p w14:paraId="65438AB2"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6B2CBE01"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2E82296C" w14:textId="77777777" w:rsidR="00AC07ED" w:rsidRPr="00D450F6" w:rsidRDefault="00AC07ED" w:rsidP="00C60502">
            <w:pPr>
              <w:spacing w:before="120" w:after="120" w:line="240" w:lineRule="auto"/>
              <w:jc w:val="right"/>
              <w:rPr>
                <w:rFonts w:eastAsia="DejaVu Sans" w:cs="Arial"/>
                <w:kern w:val="18"/>
                <w:szCs w:val="21"/>
                <w:lang w:val="fr-FR"/>
              </w:rPr>
            </w:pPr>
          </w:p>
        </w:tc>
      </w:tr>
    </w:tbl>
    <w:p w14:paraId="61006CCB" w14:textId="7BD057D6" w:rsidR="007D7681" w:rsidRDefault="007D7681" w:rsidP="007D7681">
      <w:bookmarkStart w:id="198" w:name="_Toc52268503"/>
      <w:bookmarkStart w:id="199" w:name="_Toc52533034"/>
    </w:p>
    <w:p w14:paraId="0A9B1DBB" w14:textId="416377F5" w:rsidR="0023434A" w:rsidRDefault="007D7681" w:rsidP="007D7681">
      <w:pPr>
        <w:jc w:val="left"/>
      </w:pPr>
      <w:r>
        <w:br w:type="page"/>
      </w:r>
    </w:p>
    <w:p w14:paraId="2E2A77ED" w14:textId="1D39184E" w:rsidR="00AC07ED" w:rsidRPr="00D450F6" w:rsidRDefault="00D56A00" w:rsidP="00AC07ED">
      <w:pPr>
        <w:pStyle w:val="Titre2"/>
      </w:pPr>
      <w:bookmarkStart w:id="200" w:name="_Toc183158515"/>
      <w:r>
        <w:lastRenderedPageBreak/>
        <w:t xml:space="preserve">Déclaration sur l’honneur - </w:t>
      </w:r>
      <w:r w:rsidR="0023434A">
        <w:t>M</w:t>
      </w:r>
      <w:r w:rsidR="00AC07ED" w:rsidRPr="00D450F6">
        <w:t>otifs d’exclusion</w:t>
      </w:r>
      <w:bookmarkEnd w:id="198"/>
      <w:bookmarkEnd w:id="199"/>
      <w:bookmarkEnd w:id="200"/>
      <w:r w:rsidR="00AC07ED" w:rsidRPr="00D450F6">
        <w:t xml:space="preserve"> </w:t>
      </w:r>
    </w:p>
    <w:p w14:paraId="2E4789BA" w14:textId="5589A355" w:rsidR="00AC07ED" w:rsidRPr="00D450F6" w:rsidRDefault="00AC07ED" w:rsidP="00EC4D41">
      <w:pPr>
        <w:rPr>
          <w:lang w:val="fr-FR" w:eastAsia="fr-BE"/>
        </w:rPr>
      </w:pPr>
      <w:r w:rsidRPr="00D450F6">
        <w:rPr>
          <w:lang w:val="fr-FR" w:eastAsia="fr-BE"/>
        </w:rPr>
        <w:t xml:space="preserve">Par la présente, je/nous, agissant en ma/notre qualité de représentant(s) légal/ légaux du </w:t>
      </w:r>
      <w:r w:rsidR="000E3FF2">
        <w:rPr>
          <w:lang w:val="fr-FR" w:eastAsia="fr-BE"/>
        </w:rPr>
        <w:t>candidat</w:t>
      </w:r>
      <w:r w:rsidRPr="00D450F6">
        <w:rPr>
          <w:lang w:val="fr-FR" w:eastAsia="fr-BE"/>
        </w:rPr>
        <w:t xml:space="preserve"> précité, déclare/rons que le </w:t>
      </w:r>
      <w:r w:rsidR="000E3FF2">
        <w:rPr>
          <w:lang w:val="fr-FR" w:eastAsia="fr-BE"/>
        </w:rPr>
        <w:t>candidat</w:t>
      </w:r>
      <w:r w:rsidRPr="00D450F6">
        <w:rPr>
          <w:lang w:val="fr-FR" w:eastAsia="fr-BE"/>
        </w:rPr>
        <w:t xml:space="preserve"> ne se trouve pas dans un des cas d’exclusion suivants</w:t>
      </w:r>
      <w:r w:rsidRPr="00D450F6">
        <w:rPr>
          <w:rFonts w:ascii="Times New Roman" w:hAnsi="Times New Roman" w:cs="Times New Roman"/>
          <w:lang w:val="fr-FR" w:eastAsia="fr-BE"/>
        </w:rPr>
        <w:t> </w:t>
      </w:r>
      <w:r w:rsidRPr="00D450F6">
        <w:rPr>
          <w:lang w:val="fr-FR" w:eastAsia="fr-BE"/>
        </w:rPr>
        <w:t>: </w:t>
      </w:r>
    </w:p>
    <w:p w14:paraId="097B7B1E" w14:textId="77777777" w:rsidR="00AC07ED" w:rsidRPr="00D450F6" w:rsidRDefault="00AC07ED" w:rsidP="00AC07ED">
      <w:pPr>
        <w:spacing w:after="0" w:line="240" w:lineRule="auto"/>
        <w:textAlignment w:val="baseline"/>
        <w:rPr>
          <w:rFonts w:eastAsia="Times New Roman" w:cs="Segoe UI"/>
          <w:sz w:val="20"/>
          <w:szCs w:val="20"/>
          <w:lang w:val="fr-FR" w:eastAsia="fr-BE"/>
        </w:rPr>
      </w:pPr>
    </w:p>
    <w:p w14:paraId="612ED981" w14:textId="24872D5A" w:rsidR="00AC07ED" w:rsidRPr="00D450F6" w:rsidRDefault="00AC07ED" w:rsidP="00626C46">
      <w:pPr>
        <w:numPr>
          <w:ilvl w:val="0"/>
          <w:numId w:val="22"/>
        </w:numPr>
        <w:spacing w:after="0" w:line="240" w:lineRule="auto"/>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ni un de ses dirigeants a fait l’objet d’une condamnation prononcée par une </w:t>
      </w:r>
      <w:r w:rsidRPr="00D450F6">
        <w:rPr>
          <w:rFonts w:eastAsia="Times New Roman" w:cs="Segoe UI"/>
          <w:b/>
          <w:bCs/>
          <w:sz w:val="20"/>
          <w:szCs w:val="20"/>
          <w:u w:val="single"/>
          <w:lang w:val="fr-FR" w:eastAsia="fr-BE"/>
        </w:rPr>
        <w:t>décision judiciaire ayant force de chose jugée</w:t>
      </w:r>
      <w:r w:rsidRPr="00D450F6">
        <w:rPr>
          <w:rFonts w:eastAsia="Times New Roman" w:cs="Segoe UI"/>
          <w:sz w:val="20"/>
          <w:szCs w:val="20"/>
          <w:lang w:val="fr-FR" w:eastAsia="fr-BE"/>
        </w:rPr>
        <w:t> pour l’une des infractions suivantes : </w:t>
      </w:r>
    </w:p>
    <w:p w14:paraId="5D5B1F20" w14:textId="58F48E5D"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1° participation à une </w:t>
      </w:r>
      <w:r w:rsidRPr="00D450F6">
        <w:rPr>
          <w:rFonts w:eastAsia="Times New Roman" w:cs="Segoe UI"/>
          <w:b/>
          <w:bCs/>
          <w:sz w:val="20"/>
          <w:szCs w:val="20"/>
          <w:lang w:val="fr-FR" w:eastAsia="fr-BE"/>
        </w:rPr>
        <w:t>organisation </w:t>
      </w:r>
      <w:r w:rsidR="00EC4D41" w:rsidRPr="00D450F6">
        <w:rPr>
          <w:rFonts w:eastAsia="Times New Roman" w:cs="Segoe UI"/>
          <w:b/>
          <w:bCs/>
          <w:sz w:val="20"/>
          <w:szCs w:val="20"/>
          <w:lang w:val="fr-FR" w:eastAsia="fr-BE"/>
        </w:rPr>
        <w:t>criminelle</w:t>
      </w:r>
      <w:r w:rsidR="00EC4D41"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t> </w:t>
      </w:r>
    </w:p>
    <w:p w14:paraId="0BC5F2BC" w14:textId="77777777"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2° </w:t>
      </w:r>
      <w:r w:rsidRPr="00D450F6">
        <w:rPr>
          <w:rFonts w:eastAsia="Times New Roman" w:cs="Segoe UI"/>
          <w:b/>
          <w:bCs/>
          <w:sz w:val="20"/>
          <w:szCs w:val="20"/>
          <w:lang w:val="fr-FR" w:eastAsia="fr-BE"/>
        </w:rPr>
        <w:t>corruption</w:t>
      </w:r>
      <w:r w:rsidRPr="00D450F6">
        <w:rPr>
          <w:rFonts w:eastAsia="Times New Roman" w:cs="Segoe UI"/>
          <w:sz w:val="20"/>
          <w:szCs w:val="20"/>
          <w:lang w:val="fr-FR" w:eastAsia="fr-BE"/>
        </w:rPr>
        <w:t>; </w:t>
      </w:r>
    </w:p>
    <w:p w14:paraId="43FDBD2F" w14:textId="52ABFAF1"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3° </w:t>
      </w:r>
      <w:r w:rsidR="00EC4D41" w:rsidRPr="00D450F6">
        <w:rPr>
          <w:rFonts w:eastAsia="Times New Roman" w:cs="Segoe UI"/>
          <w:b/>
          <w:bCs/>
          <w:sz w:val="20"/>
          <w:szCs w:val="20"/>
          <w:lang w:val="fr-FR" w:eastAsia="fr-BE"/>
        </w:rPr>
        <w:t>fraude</w:t>
      </w:r>
      <w:r w:rsidR="00EC4D41"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t> </w:t>
      </w:r>
    </w:p>
    <w:p w14:paraId="784F9853" w14:textId="77777777" w:rsidR="00AC07ED" w:rsidRPr="00D450F6" w:rsidRDefault="00AC07ED" w:rsidP="00AC07ED">
      <w:pPr>
        <w:spacing w:after="0" w:line="240" w:lineRule="auto"/>
        <w:ind w:left="705"/>
        <w:textAlignment w:val="baseline"/>
        <w:rPr>
          <w:rFonts w:eastAsia="Times New Roman" w:cs="Segoe UI"/>
          <w:sz w:val="20"/>
          <w:szCs w:val="20"/>
          <w:lang w:val="fr-FR" w:eastAsia="fr-BE"/>
        </w:rPr>
      </w:pPr>
      <w:r w:rsidRPr="00D450F6">
        <w:rPr>
          <w:rFonts w:eastAsia="Times New Roman" w:cs="Segoe UI"/>
          <w:sz w:val="20"/>
          <w:szCs w:val="20"/>
          <w:lang w:val="fr-FR" w:eastAsia="fr-BE"/>
        </w:rPr>
        <w:t>4° infractions </w:t>
      </w:r>
      <w:r w:rsidRPr="00D450F6">
        <w:rPr>
          <w:rFonts w:eastAsia="Times New Roman" w:cs="Segoe UI"/>
          <w:b/>
          <w:bCs/>
          <w:sz w:val="20"/>
          <w:szCs w:val="20"/>
          <w:lang w:val="fr-FR" w:eastAsia="fr-BE"/>
        </w:rPr>
        <w:t>terroristes</w:t>
      </w:r>
      <w:r w:rsidRPr="00D450F6">
        <w:rPr>
          <w:rFonts w:eastAsia="Times New Roman" w:cs="Segoe UI"/>
          <w:sz w:val="20"/>
          <w:szCs w:val="20"/>
          <w:lang w:val="fr-FR" w:eastAsia="fr-BE"/>
        </w:rPr>
        <w:t>, infractions liées aux activités terroristes ou incitation à commettre une telle infraction, complicité ou tentative d’une telle infraction; </w:t>
      </w:r>
    </w:p>
    <w:p w14:paraId="2093A9B5" w14:textId="31567312"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5° </w:t>
      </w:r>
      <w:r w:rsidRPr="00D450F6">
        <w:rPr>
          <w:rFonts w:eastAsia="Times New Roman" w:cs="Segoe UI"/>
          <w:b/>
          <w:bCs/>
          <w:sz w:val="20"/>
          <w:szCs w:val="20"/>
          <w:lang w:val="fr-FR" w:eastAsia="fr-BE"/>
        </w:rPr>
        <w:t>blanchimen</w:t>
      </w:r>
      <w:r w:rsidRPr="00D450F6">
        <w:rPr>
          <w:rFonts w:eastAsia="Times New Roman" w:cs="Segoe UI"/>
          <w:sz w:val="20"/>
          <w:szCs w:val="20"/>
          <w:lang w:val="fr-FR" w:eastAsia="fr-BE"/>
        </w:rPr>
        <w:t>t de capitaux ou </w:t>
      </w:r>
      <w:r w:rsidRPr="00D450F6">
        <w:rPr>
          <w:rFonts w:eastAsia="Times New Roman" w:cs="Segoe UI"/>
          <w:b/>
          <w:bCs/>
          <w:sz w:val="20"/>
          <w:szCs w:val="20"/>
          <w:lang w:val="fr-FR" w:eastAsia="fr-BE"/>
        </w:rPr>
        <w:t>financement du </w:t>
      </w:r>
      <w:r w:rsidR="00EC4D41" w:rsidRPr="00D450F6">
        <w:rPr>
          <w:rFonts w:eastAsia="Times New Roman" w:cs="Segoe UI"/>
          <w:b/>
          <w:bCs/>
          <w:sz w:val="20"/>
          <w:szCs w:val="20"/>
          <w:lang w:val="fr-FR" w:eastAsia="fr-BE"/>
        </w:rPr>
        <w:t>terrorisme</w:t>
      </w:r>
      <w:r w:rsidR="00EC4D41"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t> </w:t>
      </w:r>
    </w:p>
    <w:p w14:paraId="5BE23A7A" w14:textId="77777777"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6° </w:t>
      </w:r>
      <w:r w:rsidRPr="00D450F6">
        <w:rPr>
          <w:rFonts w:eastAsia="Times New Roman" w:cs="Segoe UI"/>
          <w:b/>
          <w:bCs/>
          <w:sz w:val="20"/>
          <w:szCs w:val="20"/>
          <w:lang w:val="fr-FR" w:eastAsia="fr-BE"/>
        </w:rPr>
        <w:t>travail des enfants</w:t>
      </w:r>
      <w:r w:rsidRPr="00D450F6">
        <w:rPr>
          <w:rFonts w:eastAsia="Times New Roman" w:cs="Segoe UI"/>
          <w:sz w:val="20"/>
          <w:szCs w:val="20"/>
          <w:lang w:val="fr-FR" w:eastAsia="fr-BE"/>
        </w:rPr>
        <w:t> et autres formes de traite des êtres humains. </w:t>
      </w:r>
    </w:p>
    <w:p w14:paraId="10EA3D3B" w14:textId="77777777"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7° occupation de ressortissants de pays tiers en </w:t>
      </w:r>
      <w:r w:rsidRPr="00D450F6">
        <w:rPr>
          <w:rFonts w:eastAsia="Times New Roman" w:cs="Segoe UI"/>
          <w:b/>
          <w:bCs/>
          <w:sz w:val="20"/>
          <w:szCs w:val="20"/>
          <w:lang w:val="fr-FR" w:eastAsia="fr-BE"/>
        </w:rPr>
        <w:t>séjour illégal</w:t>
      </w:r>
      <w:r w:rsidRPr="00D450F6">
        <w:rPr>
          <w:rFonts w:eastAsia="Times New Roman" w:cs="Segoe UI"/>
          <w:sz w:val="20"/>
          <w:szCs w:val="20"/>
          <w:lang w:val="fr-FR" w:eastAsia="fr-BE"/>
        </w:rPr>
        <w:t>. </w:t>
      </w:r>
    </w:p>
    <w:p w14:paraId="3E16E1CF" w14:textId="77777777" w:rsidR="000B6C7D" w:rsidRDefault="000B6C7D" w:rsidP="000B6C7D">
      <w:pPr>
        <w:spacing w:after="0" w:line="240" w:lineRule="auto"/>
        <w:ind w:left="705"/>
        <w:textAlignment w:val="baseline"/>
        <w:rPr>
          <w:rFonts w:eastAsia="Times New Roman" w:cs="Segoe UI"/>
          <w:sz w:val="20"/>
          <w:szCs w:val="20"/>
          <w:lang w:val="fr-FR" w:eastAsia="fr-BE"/>
        </w:rPr>
      </w:pPr>
      <w:r w:rsidRPr="000B6C7D">
        <w:rPr>
          <w:rFonts w:eastAsia="Times New Roman" w:cs="Segoe UI"/>
          <w:sz w:val="20"/>
          <w:szCs w:val="20"/>
          <w:lang w:val="fr-FR" w:eastAsia="fr-BE"/>
        </w:rPr>
        <w:t>8° la création de sociétés offshore</w:t>
      </w:r>
    </w:p>
    <w:p w14:paraId="5D18D2D6" w14:textId="67EB0475" w:rsidR="00AC07ED" w:rsidRPr="00D450F6" w:rsidRDefault="00AC07ED" w:rsidP="000B6C7D">
      <w:pPr>
        <w:spacing w:after="0" w:line="240" w:lineRule="auto"/>
        <w:ind w:left="705"/>
        <w:textAlignment w:val="baseline"/>
        <w:rPr>
          <w:rFonts w:eastAsia="Times New Roman" w:cs="Segoe UI"/>
          <w:sz w:val="20"/>
          <w:szCs w:val="20"/>
          <w:lang w:val="fr-FR" w:eastAsia="fr-BE"/>
        </w:rPr>
      </w:pPr>
      <w:r w:rsidRPr="00D450F6">
        <w:rPr>
          <w:rFonts w:eastAsia="Times New Roman" w:cs="Segoe UI"/>
          <w:sz w:val="20"/>
          <w:szCs w:val="20"/>
          <w:lang w:val="fr-FR" w:eastAsia="fr-BE"/>
        </w:rPr>
        <w:t>L’exclusion sur base de ce critère vaut pour une durée de 5 ans à compter de la date du jugement. </w:t>
      </w:r>
    </w:p>
    <w:p w14:paraId="1C5D30F0" w14:textId="77777777" w:rsidR="00AC07ED" w:rsidRPr="00D450F6" w:rsidRDefault="00AC07ED" w:rsidP="00AC07ED">
      <w:pPr>
        <w:spacing w:after="0" w:line="240" w:lineRule="auto"/>
        <w:ind w:left="360"/>
        <w:textAlignment w:val="baseline"/>
        <w:rPr>
          <w:rFonts w:eastAsia="Times New Roman" w:cs="Segoe UI"/>
          <w:sz w:val="20"/>
          <w:szCs w:val="20"/>
          <w:lang w:val="fr-FR" w:eastAsia="fr-BE"/>
        </w:rPr>
      </w:pPr>
    </w:p>
    <w:p w14:paraId="3E2B2ED2" w14:textId="1F9E1387" w:rsidR="00AC07ED" w:rsidRPr="00D450F6" w:rsidRDefault="00AC07ED" w:rsidP="00626C46">
      <w:pPr>
        <w:numPr>
          <w:ilvl w:val="0"/>
          <w:numId w:val="13"/>
        </w:numPr>
        <w:spacing w:after="0" w:line="240" w:lineRule="auto"/>
        <w:ind w:left="36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ne satisfait pas à ses obligations relatives au </w:t>
      </w:r>
      <w:r w:rsidRPr="00D450F6">
        <w:rPr>
          <w:rFonts w:eastAsia="Times New Roman" w:cs="Segoe UI"/>
          <w:b/>
          <w:bCs/>
          <w:sz w:val="20"/>
          <w:szCs w:val="20"/>
          <w:u w:val="single"/>
          <w:lang w:val="fr-FR" w:eastAsia="fr-BE"/>
        </w:rPr>
        <w:t>paiement d’impôts et taxes ou de cotisations de sécurité sociale</w:t>
      </w:r>
      <w:r w:rsidRPr="00D450F6">
        <w:rPr>
          <w:rFonts w:eastAsia="Times New Roman" w:cs="Segoe UI"/>
          <w:sz w:val="20"/>
          <w:szCs w:val="20"/>
          <w:lang w:val="fr-FR" w:eastAsia="fr-BE"/>
        </w:rPr>
        <w:t xml:space="preserve"> pour un montant de plus de </w:t>
      </w:r>
      <w:r w:rsidR="000B6C7D">
        <w:rPr>
          <w:rFonts w:eastAsia="Times New Roman" w:cs="Segoe UI"/>
          <w:sz w:val="20"/>
          <w:szCs w:val="20"/>
          <w:lang w:val="fr-FR" w:eastAsia="fr-BE"/>
        </w:rPr>
        <w:t>3</w:t>
      </w:r>
      <w:r w:rsidRPr="00D450F6">
        <w:rPr>
          <w:rFonts w:eastAsia="Times New Roman" w:cs="Segoe UI"/>
          <w:sz w:val="20"/>
          <w:szCs w:val="20"/>
          <w:lang w:val="fr-FR" w:eastAsia="fr-BE"/>
        </w:rPr>
        <w:t xml:space="preserve">.000 €, </w:t>
      </w:r>
      <w:r w:rsidR="00EC4D41" w:rsidRPr="00D450F6">
        <w:rPr>
          <w:rFonts w:eastAsia="Times New Roman" w:cs="Segoe UI"/>
          <w:sz w:val="20"/>
          <w:szCs w:val="20"/>
          <w:lang w:val="fr-FR" w:eastAsia="fr-BE"/>
        </w:rPr>
        <w:t>sauf lorsque</w:t>
      </w:r>
      <w:r w:rsidRPr="00D450F6">
        <w:rPr>
          <w:rFonts w:eastAsia="Times New Roman" w:cs="Segoe UI"/>
          <w:sz w:val="20"/>
          <w:szCs w:val="20"/>
          <w:lang w:val="fr-FR" w:eastAsia="fr-BE"/>
        </w:rPr>
        <w:t xml:space="preserve"> 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19AFFAA5"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0F2F42F1" w14:textId="0E979518" w:rsidR="00AC07ED" w:rsidRPr="00D450F6" w:rsidRDefault="00AC07ED" w:rsidP="00626C46">
      <w:pPr>
        <w:numPr>
          <w:ilvl w:val="0"/>
          <w:numId w:val="14"/>
        </w:numPr>
        <w:spacing w:after="0" w:line="240" w:lineRule="auto"/>
        <w:ind w:left="360" w:firstLine="0"/>
        <w:textAlignment w:val="baseline"/>
        <w:rPr>
          <w:rFonts w:eastAsia="Times New Roman" w:cs="Segoe UI"/>
          <w:color w:val="000000"/>
          <w:sz w:val="20"/>
          <w:szCs w:val="20"/>
          <w:lang w:val="fr-FR" w:eastAsia="fr-BE"/>
        </w:rPr>
      </w:pPr>
      <w:r w:rsidRPr="00D450F6">
        <w:rPr>
          <w:rFonts w:eastAsia="Times New Roman" w:cs="Segoe UI"/>
          <w:color w:val="000000"/>
          <w:sz w:val="20"/>
          <w:szCs w:val="20"/>
          <w:lang w:val="fr-FR" w:eastAsia="fr-BE"/>
        </w:rPr>
        <w:t xml:space="preserve">le </w:t>
      </w:r>
      <w:r w:rsidR="000E3FF2">
        <w:rPr>
          <w:rFonts w:eastAsia="Times New Roman" w:cs="Segoe UI"/>
          <w:color w:val="000000"/>
          <w:sz w:val="20"/>
          <w:szCs w:val="20"/>
          <w:lang w:val="fr-FR" w:eastAsia="fr-BE"/>
        </w:rPr>
        <w:t>candidat</w:t>
      </w:r>
      <w:r w:rsidRPr="00D450F6">
        <w:rPr>
          <w:rFonts w:eastAsia="Times New Roman" w:cs="Segoe UI"/>
          <w:color w:val="000000"/>
          <w:sz w:val="20"/>
          <w:szCs w:val="20"/>
          <w:lang w:val="fr-FR" w:eastAsia="fr-BE"/>
        </w:rPr>
        <w:t xml:space="preserve"> est en </w:t>
      </w:r>
      <w:r w:rsidRPr="00D450F6">
        <w:rPr>
          <w:rFonts w:eastAsia="Times New Roman"/>
          <w:b/>
          <w:bCs/>
          <w:color w:val="000000"/>
          <w:sz w:val="20"/>
          <w:szCs w:val="20"/>
          <w:u w:val="single"/>
          <w:lang w:val="fr-FR" w:eastAsia="fr-BE"/>
        </w:rPr>
        <w:t>état de faillite, de liquidation, de cessation d’activités, de réorganisation judiciaire</w:t>
      </w:r>
      <w:r w:rsidRPr="00D450F6">
        <w:rPr>
          <w:rFonts w:eastAsia="Times New Roman" w:cs="Segoe UI"/>
          <w:b/>
          <w:bCs/>
          <w:color w:val="000000"/>
          <w:sz w:val="20"/>
          <w:szCs w:val="20"/>
          <w:u w:val="single"/>
          <w:lang w:val="fr-FR" w:eastAsia="fr-BE"/>
        </w:rPr>
        <w:t>,</w:t>
      </w:r>
      <w:r w:rsidRPr="00D450F6">
        <w:rPr>
          <w:rFonts w:eastAsia="Times New Roman" w:cs="Segoe UI"/>
          <w:color w:val="000000"/>
          <w:sz w:val="20"/>
          <w:szCs w:val="20"/>
          <w:lang w:val="fr-FR" w:eastAsia="fr-BE"/>
        </w:rPr>
        <w:t> ou a fait l’aveu de sa faillite</w:t>
      </w:r>
      <w:r w:rsidRPr="00D450F6">
        <w:rPr>
          <w:rFonts w:eastAsia="Times New Roman" w:cs="Segoe UI"/>
          <w:color w:val="000000"/>
          <w:sz w:val="20"/>
          <w:szCs w:val="20"/>
          <w:u w:val="single"/>
          <w:lang w:val="fr-FR" w:eastAsia="fr-BE"/>
        </w:rPr>
        <w:t>,</w:t>
      </w:r>
      <w:r w:rsidRPr="00D450F6">
        <w:rPr>
          <w:rFonts w:eastAsia="Times New Roman" w:cs="Segoe UI"/>
          <w:color w:val="000000"/>
          <w:sz w:val="20"/>
          <w:szCs w:val="20"/>
          <w:lang w:val="fr-FR" w:eastAsia="fr-BE"/>
        </w:rPr>
        <w:t> ou fait l’objet d’une procédure de liquidation ou de réorganisation judiciaire, ou est dans toute situation analogue résultant d’une procédure de même nature existant dans d’autres réglementations nationales; </w:t>
      </w:r>
    </w:p>
    <w:p w14:paraId="2327D777"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0D4BEB6C" w14:textId="64E821DA" w:rsidR="00EC4D41" w:rsidRDefault="00AC07ED" w:rsidP="00626C46">
      <w:pPr>
        <w:numPr>
          <w:ilvl w:val="0"/>
          <w:numId w:val="15"/>
        </w:numPr>
        <w:spacing w:after="0" w:line="240" w:lineRule="auto"/>
        <w:ind w:left="36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le </w:t>
      </w:r>
      <w:r w:rsidR="000E3FF2">
        <w:rPr>
          <w:rFonts w:eastAsia="Times New Roman" w:cs="Segoe UI"/>
          <w:sz w:val="20"/>
          <w:szCs w:val="20"/>
          <w:lang w:val="fr-FR" w:eastAsia="fr-BE"/>
        </w:rPr>
        <w:t>candidat</w:t>
      </w:r>
      <w:r w:rsidRPr="00D450F6">
        <w:rPr>
          <w:rFonts w:eastAsia="Times New Roman" w:cs="Segoe UI"/>
          <w:sz w:val="20"/>
          <w:szCs w:val="20"/>
          <w:u w:val="single"/>
          <w:lang w:val="fr-FR" w:eastAsia="fr-BE"/>
        </w:rPr>
        <w:t> ou un de ses dirigeants</w:t>
      </w:r>
      <w:r w:rsidRPr="00D450F6">
        <w:rPr>
          <w:rFonts w:eastAsia="Times New Roman" w:cs="Segoe UI"/>
          <w:sz w:val="20"/>
          <w:szCs w:val="20"/>
          <w:lang w:val="fr-FR" w:eastAsia="fr-BE"/>
        </w:rPr>
        <w:t> a commis une </w:t>
      </w:r>
      <w:r w:rsidRPr="00D450F6">
        <w:rPr>
          <w:rFonts w:eastAsia="Times New Roman" w:cs="Segoe UI"/>
          <w:b/>
          <w:bCs/>
          <w:sz w:val="20"/>
          <w:szCs w:val="20"/>
          <w:u w:val="single"/>
          <w:lang w:val="fr-FR" w:eastAsia="fr-BE"/>
        </w:rPr>
        <w:t>faute professionnelle grave qui remet en cause son intégrité.</w:t>
      </w:r>
      <w:r w:rsidRPr="00D450F6">
        <w:rPr>
          <w:rFonts w:eastAsia="Times New Roman" w:cs="Segoe UI"/>
          <w:sz w:val="20"/>
          <w:szCs w:val="20"/>
          <w:lang w:val="fr-FR" w:eastAsia="fr-BE"/>
        </w:rPr>
        <w:t>  </w:t>
      </w:r>
    </w:p>
    <w:p w14:paraId="4A81C7BF" w14:textId="34934BFB" w:rsidR="00AC07ED" w:rsidRPr="00D450F6" w:rsidRDefault="00AC07ED" w:rsidP="00EC4D41">
      <w:pPr>
        <w:spacing w:after="0" w:line="240" w:lineRule="auto"/>
        <w:ind w:left="360"/>
        <w:textAlignment w:val="baseline"/>
        <w:rPr>
          <w:rFonts w:eastAsia="Times New Roman" w:cs="Segoe UI"/>
          <w:sz w:val="20"/>
          <w:szCs w:val="20"/>
          <w:lang w:val="fr-FR" w:eastAsia="fr-BE"/>
        </w:rPr>
      </w:pPr>
      <w:r w:rsidRPr="00D450F6">
        <w:rPr>
          <w:rFonts w:eastAsia="Times New Roman" w:cs="Segoe UI"/>
          <w:sz w:val="20"/>
          <w:szCs w:val="20"/>
          <w:lang w:val="fr-FR" w:eastAsia="fr-BE"/>
        </w:rPr>
        <w:t>Sont entre autres considérées comme telle faute professionnelle grave</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6FD8CA38" w14:textId="2E576C13"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une infraction à la Politique de Enabel concernant l’exploitation et les abus sexuels – juin 2019</w:t>
      </w:r>
    </w:p>
    <w:p w14:paraId="6AD2AC65" w14:textId="2DE15752" w:rsidR="00AC07ED" w:rsidRPr="00D450F6" w:rsidRDefault="00AC07ED" w:rsidP="00626C46">
      <w:pPr>
        <w:numPr>
          <w:ilvl w:val="0"/>
          <w:numId w:val="16"/>
        </w:numPr>
        <w:spacing w:after="0" w:line="240" w:lineRule="auto"/>
        <w:ind w:left="108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t>une infraction à la Politique de Enabel concernant la maîtrise des risques de fraude et de corruption – juin 2019</w:t>
      </w:r>
      <w:r w:rsidR="00685EFB">
        <w:rPr>
          <w:rFonts w:eastAsia="Times New Roman" w:cs="Segoe UI"/>
          <w:sz w:val="20"/>
          <w:szCs w:val="20"/>
          <w:lang w:val="fr-FR" w:eastAsia="fr-BE"/>
        </w:rPr>
        <w:t> ;</w:t>
      </w:r>
    </w:p>
    <w:p w14:paraId="2F2C87D1" w14:textId="77777777" w:rsidR="00AC07ED" w:rsidRPr="00D450F6" w:rsidRDefault="00AC07ED" w:rsidP="00626C46">
      <w:pPr>
        <w:numPr>
          <w:ilvl w:val="0"/>
          <w:numId w:val="17"/>
        </w:numPr>
        <w:spacing w:after="0" w:line="240" w:lineRule="auto"/>
        <w:ind w:left="108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t>une infraction relative </w:t>
      </w:r>
      <w:r w:rsidRPr="00D450F6">
        <w:rPr>
          <w:rFonts w:eastAsia="Times New Roman"/>
          <w:sz w:val="20"/>
          <w:szCs w:val="20"/>
          <w:lang w:val="fr-FR" w:eastAsia="fr-BE"/>
        </w:rPr>
        <w:t>à</w:t>
      </w:r>
      <w:r w:rsidRPr="00D450F6">
        <w:rPr>
          <w:rFonts w:eastAsia="Times New Roman" w:cs="Segoe UI"/>
          <w:sz w:val="20"/>
          <w:szCs w:val="20"/>
          <w:lang w:val="fr-FR" w:eastAsia="fr-BE"/>
        </w:rPr>
        <w:t> une disposition d’ordre réglementaire de la législation locale applicable relative au harcèlement sexuel au travail</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5A6330C5" w14:textId="77085886" w:rsidR="00AC07ED" w:rsidRPr="00D450F6" w:rsidRDefault="00AC07ED" w:rsidP="00626C46">
      <w:pPr>
        <w:numPr>
          <w:ilvl w:val="0"/>
          <w:numId w:val="18"/>
        </w:numPr>
        <w:spacing w:after="0" w:line="240" w:lineRule="auto"/>
        <w:ind w:left="108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2A52D939" w14:textId="23D2E152" w:rsidR="00AC07ED" w:rsidRPr="00D450F6" w:rsidRDefault="00AC07ED" w:rsidP="00626C46">
      <w:pPr>
        <w:numPr>
          <w:ilvl w:val="0"/>
          <w:numId w:val="19"/>
        </w:numPr>
        <w:spacing w:after="0" w:line="240" w:lineRule="auto"/>
        <w:ind w:left="108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lorsque Enabel dispose d’élements suffisamment plausibles pour conclure que 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a commis des actes, conclu des conventions ou procédé à des ententes en vue de fausser la concurrence. </w:t>
      </w:r>
    </w:p>
    <w:p w14:paraId="47642983" w14:textId="586B743F" w:rsidR="00AC07ED" w:rsidRPr="00D450F6" w:rsidRDefault="00AC07ED" w:rsidP="00AC07ED">
      <w:pPr>
        <w:spacing w:after="0" w:line="240" w:lineRule="auto"/>
        <w:ind w:left="708"/>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La présence du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sur une des listes d’exclusion Enabel en raison d’un tel acte/convention/entente est considérée comme élément suffisamment plausible. </w:t>
      </w:r>
    </w:p>
    <w:p w14:paraId="68995D34"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5E999331" w14:textId="77777777" w:rsidR="00AC07ED" w:rsidRPr="00D450F6" w:rsidRDefault="00AC07ED" w:rsidP="00626C46">
      <w:pPr>
        <w:numPr>
          <w:ilvl w:val="0"/>
          <w:numId w:val="20"/>
        </w:numPr>
        <w:spacing w:after="0" w:line="240" w:lineRule="auto"/>
        <w:ind w:left="36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lastRenderedPageBreak/>
        <w:t>lorsqu’il ne peut être remédié à un conflit d’intérêts par d’autres mesures moins intrusives; </w:t>
      </w:r>
    </w:p>
    <w:p w14:paraId="44B0AFF1"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495A9508" w14:textId="3CCEE911" w:rsidR="00AC07ED" w:rsidRPr="00D450F6" w:rsidRDefault="00AC07ED" w:rsidP="00626C46">
      <w:pPr>
        <w:numPr>
          <w:ilvl w:val="0"/>
          <w:numId w:val="21"/>
        </w:numPr>
        <w:spacing w:after="0" w:line="240" w:lineRule="auto"/>
        <w:textAlignment w:val="baseline"/>
        <w:rPr>
          <w:rFonts w:eastAsia="Times New Roman" w:cs="Segoe UI"/>
          <w:sz w:val="20"/>
          <w:szCs w:val="20"/>
          <w:lang w:val="fr-FR" w:eastAsia="fr-BE"/>
        </w:rPr>
      </w:pPr>
      <w:r w:rsidRPr="00D450F6">
        <w:rPr>
          <w:rFonts w:eastAsia="Times New Roman" w:cs="Segoe UI"/>
          <w:sz w:val="20"/>
          <w:szCs w:val="20"/>
          <w:lang w:val="fr-FR" w:eastAsia="fr-BE"/>
        </w:rPr>
        <w:t>des </w:t>
      </w:r>
      <w:r w:rsidRPr="00D450F6">
        <w:rPr>
          <w:rFonts w:eastAsia="Times New Roman" w:cs="Segoe UI"/>
          <w:b/>
          <w:bCs/>
          <w:sz w:val="20"/>
          <w:szCs w:val="20"/>
          <w:lang w:val="fr-FR" w:eastAsia="fr-BE"/>
        </w:rPr>
        <w:t>défaillances importantes ou persistantes</w:t>
      </w:r>
      <w:r w:rsidRPr="00D450F6">
        <w:rPr>
          <w:rFonts w:eastAsia="Times New Roman" w:cs="Segoe UI"/>
          <w:sz w:val="20"/>
          <w:szCs w:val="20"/>
          <w:lang w:val="fr-FR" w:eastAsia="fr-BE"/>
        </w:rPr>
        <w:t xml:space="preserve"> du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ont été constatées lors de l’exécution d’une </w:t>
      </w:r>
      <w:r w:rsidRPr="00D450F6">
        <w:rPr>
          <w:rFonts w:eastAsia="Times New Roman" w:cs="Segoe UI"/>
          <w:b/>
          <w:bCs/>
          <w:sz w:val="20"/>
          <w:szCs w:val="20"/>
          <w:lang w:val="fr-FR" w:eastAsia="fr-BE"/>
        </w:rPr>
        <w:t>obligation essentielle</w:t>
      </w:r>
      <w:r w:rsidRPr="00D450F6">
        <w:rPr>
          <w:rFonts w:eastAsia="Times New Roman" w:cs="Segoe UI"/>
          <w:sz w:val="20"/>
          <w:szCs w:val="20"/>
          <w:lang w:val="fr-FR" w:eastAsia="fr-BE"/>
        </w:rPr>
        <w:t> qui lui incombait dans le cadre d’un contrat antérieur passé avec un autre pouvoir public, lorsque ces défaillances ont donné lieu à des mesures d’office, des dommages et intérêts ou à une autre sanction comparable. </w:t>
      </w:r>
      <w:r w:rsidRPr="00D450F6">
        <w:rPr>
          <w:rFonts w:eastAsia="Times New Roman" w:cs="Segoe UI"/>
          <w:sz w:val="20"/>
          <w:szCs w:val="20"/>
          <w:lang w:val="fr-FR" w:eastAsia="fr-BE"/>
        </w:rPr>
        <w:br/>
        <w:t> Sont considérées comme ‘défaillances importantes’ le respect des obligations applicables dans les domaines du droit environnemental, social et du travail établies par le droit de l’Union européenne, le droit national, les conventions collectives ou par les dispositions internationales en matière de droit environnemental, social et du travail. </w:t>
      </w:r>
      <w:r w:rsidRPr="00D450F6">
        <w:rPr>
          <w:rFonts w:eastAsia="Times New Roman" w:cs="Segoe UI"/>
          <w:sz w:val="20"/>
          <w:szCs w:val="20"/>
          <w:lang w:val="fr-FR" w:eastAsia="fr-BE"/>
        </w:rPr>
        <w:br/>
        <w:t xml:space="preserve">La présence du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sur la liste d’exclusion Enabel en raison d’une telle défaillance sert d’un tel constat. </w:t>
      </w:r>
    </w:p>
    <w:p w14:paraId="33141DA3" w14:textId="77777777" w:rsidR="00AC07ED" w:rsidRPr="00D450F6" w:rsidRDefault="00AC07ED" w:rsidP="00AC07ED">
      <w:pPr>
        <w:spacing w:after="0" w:line="240" w:lineRule="auto"/>
        <w:ind w:left="705"/>
        <w:textAlignment w:val="baseline"/>
        <w:rPr>
          <w:rFonts w:eastAsia="Times New Roman" w:cs="Segoe UI"/>
          <w:sz w:val="20"/>
          <w:szCs w:val="20"/>
          <w:lang w:val="fr-FR" w:eastAsia="fr-BE"/>
        </w:rPr>
      </w:pPr>
    </w:p>
    <w:p w14:paraId="25C1C5DE" w14:textId="77777777" w:rsidR="00AC07ED" w:rsidRPr="00D450F6" w:rsidRDefault="00AC07ED" w:rsidP="00626C46">
      <w:pPr>
        <w:numPr>
          <w:ilvl w:val="0"/>
          <w:numId w:val="21"/>
        </w:numPr>
        <w:spacing w:after="0" w:line="240" w:lineRule="auto"/>
        <w:ind w:left="36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15D08C59" w14:textId="77777777" w:rsidR="00AC07ED" w:rsidRPr="00D450F6" w:rsidRDefault="00AC07ED" w:rsidP="00AC07ED">
      <w:pPr>
        <w:spacing w:after="0" w:line="240" w:lineRule="auto"/>
        <w:ind w:left="360"/>
        <w:textAlignment w:val="baseline"/>
        <w:rPr>
          <w:rFonts w:eastAsia="Times New Roman" w:cs="Segoe UI"/>
          <w:sz w:val="20"/>
          <w:szCs w:val="20"/>
          <w:lang w:val="fr-FR" w:eastAsia="fr-BE"/>
        </w:rPr>
      </w:pPr>
    </w:p>
    <w:p w14:paraId="7CA4FCBC" w14:textId="111260D1" w:rsidR="00AC07ED" w:rsidRPr="00D450F6" w:rsidRDefault="00AC07ED" w:rsidP="00626C46">
      <w:pPr>
        <w:numPr>
          <w:ilvl w:val="0"/>
          <w:numId w:val="21"/>
        </w:numPr>
        <w:spacing w:after="0" w:line="240" w:lineRule="auto"/>
        <w:ind w:left="36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ni un de des dirigeants se trouvent sur les listes de personnes, de groupes ou d’entités soumises par les Nations-Unies, l’Union européenne et la Belgique à des sanctions financières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w:t>
      </w:r>
    </w:p>
    <w:p w14:paraId="6080A04C" w14:textId="77777777" w:rsidR="00AC07ED" w:rsidRPr="00D450F6" w:rsidRDefault="00AC07ED" w:rsidP="00AC07ED">
      <w:pPr>
        <w:spacing w:after="0" w:line="240" w:lineRule="auto"/>
        <w:ind w:left="360"/>
        <w:textAlignment w:val="baseline"/>
        <w:rPr>
          <w:rFonts w:eastAsia="Times New Roman" w:cs="Segoe UI"/>
          <w:sz w:val="20"/>
          <w:szCs w:val="20"/>
          <w:lang w:val="fr-FR" w:eastAsia="fr-BE"/>
        </w:rPr>
      </w:pPr>
    </w:p>
    <w:p w14:paraId="419261F2" w14:textId="77777777" w:rsidR="00AC07ED" w:rsidRPr="00D450F6" w:rsidRDefault="00AC07ED" w:rsidP="00AC07ED">
      <w:pPr>
        <w:spacing w:after="0" w:line="240" w:lineRule="auto"/>
        <w:ind w:left="360"/>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Pour les Nations Unies, les listes peuvent être consultées à l’adresse suivante : </w:t>
      </w:r>
      <w:hyperlink r:id="rId35"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https://finances.belgium.be/fr/tresorerie/sanctions-financieres/sanctions-internationales-nations-unies</w:t>
        </w:r>
      </w:hyperlink>
      <w:r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br/>
      </w:r>
      <w:r w:rsidRPr="00D450F6">
        <w:rPr>
          <w:rFonts w:eastAsia="Times New Roman" w:cs="Segoe UI"/>
          <w:sz w:val="20"/>
          <w:szCs w:val="20"/>
          <w:lang w:val="fr-FR" w:eastAsia="fr-BE"/>
        </w:rPr>
        <w:br/>
        <w:t xml:space="preserve">Pour l’Union européenne, les listes peuvent être consultées à l’adresse suivante : </w:t>
      </w:r>
      <w:hyperlink r:id="rId36"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https://finances.belgium.be/fr/tresorerie/sanctions-financieres/sanctions-europ%C3%A9ennes-ue</w:t>
        </w:r>
      </w:hyperlink>
    </w:p>
    <w:p w14:paraId="27C44EB1" w14:textId="77777777" w:rsidR="00AC07ED" w:rsidRPr="00D450F6" w:rsidRDefault="00AC07ED" w:rsidP="00AC07ED">
      <w:pPr>
        <w:spacing w:before="100" w:beforeAutospacing="1" w:after="0" w:afterAutospacing="1" w:line="240" w:lineRule="auto"/>
        <w:ind w:left="360"/>
        <w:textAlignment w:val="baseline"/>
        <w:rPr>
          <w:rFonts w:eastAsia="Times New Roman" w:cs="Segoe UI"/>
          <w:sz w:val="20"/>
          <w:szCs w:val="20"/>
          <w:lang w:val="fr-FR" w:eastAsia="fr-BE"/>
        </w:rPr>
      </w:pPr>
      <w:hyperlink r:id="rId37" w:history="1">
        <w:r w:rsidRPr="00D450F6">
          <w:rPr>
            <w:rFonts w:ascii="Times New Roman" w:eastAsia="Times New Roman" w:hAnsi="Times New Roman" w:cs="Segoe UI"/>
            <w:color w:val="0563C1"/>
            <w:sz w:val="20"/>
            <w:szCs w:val="20"/>
            <w:u w:val="single"/>
            <w:lang w:val="fr-FR" w:eastAsia="fr-BE"/>
          </w:rPr>
          <w:t>https://eeas.europa.eu/headquarters/headquarters-homepage/8442/consolidated-list-sanctions</w:t>
        </w:r>
      </w:hyperlink>
      <w:r w:rsidRPr="00D450F6">
        <w:rPr>
          <w:rFonts w:eastAsia="Times New Roman" w:cs="Segoe UI"/>
          <w:sz w:val="20"/>
          <w:szCs w:val="20"/>
          <w:lang w:val="fr-FR" w:eastAsia="fr-BE"/>
        </w:rPr>
        <w:br/>
      </w:r>
      <w:r w:rsidRPr="00D450F6">
        <w:rPr>
          <w:rFonts w:eastAsia="Times New Roman" w:cs="Segoe UI"/>
          <w:sz w:val="20"/>
          <w:szCs w:val="20"/>
          <w:lang w:val="fr-FR" w:eastAsia="fr-BE"/>
        </w:rPr>
        <w:br/>
      </w:r>
      <w:hyperlink r:id="rId38" w:history="1">
        <w:r w:rsidRPr="00D450F6">
          <w:rPr>
            <w:rFonts w:ascii="Times New Roman" w:eastAsia="Times New Roman" w:hAnsi="Times New Roman" w:cs="Segoe UI"/>
            <w:color w:val="0563C1"/>
            <w:sz w:val="20"/>
            <w:szCs w:val="20"/>
            <w:u w:val="single"/>
            <w:lang w:val="fr-FR" w:eastAsia="fr-BE"/>
          </w:rPr>
          <w:t>https://eeas.europa.eu/sites/eeas/files/restrictive_measures-2017-01-17-clean.pdf</w:t>
        </w:r>
      </w:hyperlink>
      <w:r w:rsidRPr="00D450F6">
        <w:rPr>
          <w:rFonts w:eastAsia="Times New Roman" w:cs="Segoe UI"/>
          <w:sz w:val="20"/>
          <w:szCs w:val="20"/>
          <w:lang w:val="fr-FR" w:eastAsia="fr-BE"/>
        </w:rPr>
        <w:br/>
      </w:r>
      <w:r w:rsidRPr="00D450F6">
        <w:rPr>
          <w:rFonts w:eastAsia="Times New Roman" w:cs="Segoe UI"/>
          <w:sz w:val="20"/>
          <w:szCs w:val="20"/>
          <w:lang w:val="fr-FR" w:eastAsia="fr-BE"/>
        </w:rPr>
        <w:br/>
        <w:t xml:space="preserve">Pour la Belgique : </w:t>
      </w:r>
      <w:hyperlink r:id="rId39" w:history="1">
        <w:r w:rsidRPr="00D450F6">
          <w:rPr>
            <w:rFonts w:ascii="Times New Roman" w:eastAsia="Times New Roman" w:hAnsi="Times New Roman" w:cs="Segoe UI"/>
            <w:color w:val="0563C1"/>
            <w:sz w:val="20"/>
            <w:szCs w:val="20"/>
            <w:u w:val="single"/>
            <w:lang w:val="fr-FR" w:eastAsia="fr-BE"/>
          </w:rPr>
          <w:t>https://finances.belgium.be/fr/sur_le_spf/structure_et_services/administrations_generales/tr%C3%A9sorerie/contr%C3%B4le-des-instruments-1-2</w:t>
        </w:r>
      </w:hyperlink>
    </w:p>
    <w:p w14:paraId="310BA49C" w14:textId="26FDC515" w:rsidR="00AC07ED" w:rsidRPr="00D450F6" w:rsidRDefault="00AC07ED" w:rsidP="00626C46">
      <w:pPr>
        <w:numPr>
          <w:ilvl w:val="0"/>
          <w:numId w:val="21"/>
        </w:numPr>
        <w:spacing w:after="160"/>
        <w:rPr>
          <w:rFonts w:eastAsia="Times New Roman" w:cs="Segoe UI"/>
          <w:sz w:val="20"/>
          <w:szCs w:val="20"/>
          <w:lang w:val="fr-FR" w:eastAsia="nl-BE"/>
        </w:rPr>
      </w:pPr>
      <w:r w:rsidRPr="00D450F6">
        <w:rPr>
          <w:rFonts w:cs="Segoe UI"/>
          <w:sz w:val="20"/>
          <w:szCs w:val="20"/>
          <w:lang w:val="fr-FR"/>
        </w:rPr>
        <w:t xml:space="preserve"> </w:t>
      </w:r>
      <w:r w:rsidRPr="00D450F6">
        <w:rPr>
          <w:rFonts w:eastAsia="Times New Roman" w:cs="Segoe UI"/>
          <w:sz w:val="20"/>
          <w:szCs w:val="20"/>
          <w:lang w:val="fr-FR" w:eastAsia="nl-BE"/>
        </w:rPr>
        <w:t xml:space="preserve">Si Enabel exécute un projet pour un autre bailleur de fonds ou donneur, d’autres motifs d’exclusion supplémentaires sont encore possibles. </w:t>
      </w:r>
    </w:p>
    <w:p w14:paraId="26B6B304" w14:textId="1C9B2148"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 xml:space="preserve">Le </w:t>
      </w:r>
      <w:r w:rsidR="000E3FF2">
        <w:rPr>
          <w:rFonts w:eastAsia="Times New Roman" w:cs="Segoe UI"/>
          <w:sz w:val="20"/>
          <w:szCs w:val="20"/>
          <w:lang w:val="fr-FR" w:eastAsia="nl-BE"/>
        </w:rPr>
        <w:t>candidat</w:t>
      </w:r>
      <w:r w:rsidRPr="00D450F6">
        <w:rPr>
          <w:rFonts w:eastAsia="Times New Roman" w:cs="Segoe UI"/>
          <w:sz w:val="20"/>
          <w:szCs w:val="20"/>
          <w:lang w:val="fr-FR" w:eastAsia="nl-BE"/>
        </w:rPr>
        <w:t xml:space="preserve"> déclare formellement être en mesure, sur demande et sans délai, de fournir les certificats et autres formes de pièces justificatives visés, sauf si: </w:t>
      </w:r>
    </w:p>
    <w:p w14:paraId="49FE58B9" w14:textId="0B87E8FA" w:rsidR="00AC07ED" w:rsidRPr="00D450F6" w:rsidRDefault="00AC07ED" w:rsidP="00AC07ED">
      <w:pPr>
        <w:ind w:left="708"/>
        <w:rPr>
          <w:rFonts w:eastAsia="Times New Roman" w:cs="Segoe UI"/>
          <w:sz w:val="20"/>
          <w:szCs w:val="20"/>
          <w:lang w:val="fr-FR" w:eastAsia="nl-BE"/>
        </w:rPr>
      </w:pPr>
      <w:r w:rsidRPr="00D450F6">
        <w:rPr>
          <w:rFonts w:eastAsia="Times New Roman" w:cs="Segoe UI"/>
          <w:sz w:val="20"/>
          <w:szCs w:val="20"/>
          <w:lang w:val="fr-FR" w:eastAsia="nl-BE"/>
        </w:rPr>
        <w:t>a.</w:t>
      </w:r>
      <w:r w:rsidRPr="00D450F6">
        <w:rPr>
          <w:rFonts w:eastAsia="Times New Roman" w:cs="Segoe UI"/>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w:t>
      </w:r>
      <w:r w:rsidR="000E3FF2">
        <w:rPr>
          <w:rFonts w:eastAsia="Times New Roman" w:cs="Segoe UI"/>
          <w:sz w:val="20"/>
          <w:szCs w:val="20"/>
          <w:lang w:val="fr-FR" w:eastAsia="nl-BE"/>
        </w:rPr>
        <w:t>candidat</w:t>
      </w:r>
      <w:r w:rsidRPr="00D450F6">
        <w:rPr>
          <w:rFonts w:eastAsia="Times New Roman" w:cs="Segoe UI"/>
          <w:sz w:val="20"/>
          <w:szCs w:val="20"/>
          <w:lang w:val="fr-FR" w:eastAsia="nl-BE"/>
        </w:rPr>
        <w:t xml:space="preserve"> ait fourni les informations nécessaires (adresse du site web, autorité ou organisme de délivrance, référence précise des documents) permettant à Enabel de les obtenir, avec l’autorisation d’accès correspondante; </w:t>
      </w:r>
    </w:p>
    <w:p w14:paraId="3D9E9ADB" w14:textId="77777777" w:rsidR="00AC07ED" w:rsidRPr="00D450F6" w:rsidRDefault="00AC07ED" w:rsidP="00AC07ED">
      <w:pPr>
        <w:ind w:left="360" w:firstLine="348"/>
        <w:rPr>
          <w:rFonts w:eastAsia="Times New Roman" w:cs="Segoe UI"/>
          <w:sz w:val="20"/>
          <w:szCs w:val="20"/>
          <w:lang w:val="fr-FR" w:eastAsia="nl-BE"/>
        </w:rPr>
      </w:pPr>
      <w:r w:rsidRPr="00D450F6">
        <w:rPr>
          <w:rFonts w:eastAsia="Times New Roman" w:cs="Segoe UI"/>
          <w:sz w:val="20"/>
          <w:szCs w:val="20"/>
          <w:lang w:val="fr-FR" w:eastAsia="nl-BE"/>
        </w:rPr>
        <w:lastRenderedPageBreak/>
        <w:t>b.</w:t>
      </w:r>
      <w:r w:rsidRPr="00D450F6">
        <w:rPr>
          <w:rFonts w:eastAsia="Times New Roman" w:cs="Segoe UI"/>
          <w:sz w:val="20"/>
          <w:szCs w:val="20"/>
          <w:lang w:val="fr-FR" w:eastAsia="nl-BE"/>
        </w:rPr>
        <w:tab/>
        <w:t xml:space="preserve">Enabel est déjà en possession des documents concernés. </w:t>
      </w:r>
    </w:p>
    <w:p w14:paraId="08A7A1BF" w14:textId="68CFF332" w:rsidR="00AC07ED" w:rsidRPr="00D450F6" w:rsidRDefault="00AC07ED" w:rsidP="00AC07ED">
      <w:pPr>
        <w:ind w:left="708"/>
        <w:rPr>
          <w:rFonts w:eastAsia="Times New Roman" w:cs="Segoe UI"/>
          <w:sz w:val="20"/>
          <w:szCs w:val="20"/>
          <w:lang w:val="fr-FR" w:eastAsia="nl-BE"/>
        </w:rPr>
      </w:pPr>
      <w:r w:rsidRPr="00D450F6">
        <w:rPr>
          <w:rFonts w:eastAsia="Times New Roman" w:cs="Segoe UI"/>
          <w:sz w:val="20"/>
          <w:szCs w:val="20"/>
          <w:lang w:val="fr-FR" w:eastAsia="nl-BE"/>
        </w:rPr>
        <w:t xml:space="preserve"> Le </w:t>
      </w:r>
      <w:r w:rsidR="000E3FF2">
        <w:rPr>
          <w:rFonts w:eastAsia="Times New Roman" w:cs="Segoe UI"/>
          <w:sz w:val="20"/>
          <w:szCs w:val="20"/>
          <w:lang w:val="fr-FR" w:eastAsia="nl-BE"/>
        </w:rPr>
        <w:t>candidat</w:t>
      </w:r>
      <w:r w:rsidRPr="00D450F6">
        <w:rPr>
          <w:rFonts w:eastAsia="Times New Roman" w:cs="Segoe UI"/>
          <w:sz w:val="20"/>
          <w:szCs w:val="20"/>
          <w:lang w:val="fr-FR" w:eastAsia="nl-BE"/>
        </w:rPr>
        <w:t xml:space="preserve"> consent formellement à ce que Enabel ait accès aux documents justificatifs étayant les informations fournies dans le présent document. </w:t>
      </w:r>
    </w:p>
    <w:p w14:paraId="21F4DC3A" w14:textId="77777777"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Date</w:t>
      </w:r>
    </w:p>
    <w:p w14:paraId="49B16D9E" w14:textId="77777777"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 xml:space="preserve">Localisation </w:t>
      </w:r>
    </w:p>
    <w:p w14:paraId="36C72A5B" w14:textId="77777777" w:rsidR="00AC07ED"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Signature</w:t>
      </w:r>
    </w:p>
    <w:p w14:paraId="2BB3E169" w14:textId="0EAEA95C" w:rsidR="00EC4D41" w:rsidRPr="00D450F6" w:rsidRDefault="00EC4D41" w:rsidP="003A7B61">
      <w:pPr>
        <w:jc w:val="left"/>
        <w:rPr>
          <w:rFonts w:eastAsia="Times New Roman" w:cs="Segoe UI"/>
          <w:sz w:val="20"/>
          <w:szCs w:val="20"/>
          <w:lang w:val="fr-FR" w:eastAsia="nl-BE"/>
        </w:rPr>
      </w:pPr>
      <w:r>
        <w:rPr>
          <w:rFonts w:eastAsia="Times New Roman" w:cs="Segoe UI"/>
          <w:sz w:val="20"/>
          <w:szCs w:val="20"/>
          <w:lang w:val="fr-FR" w:eastAsia="nl-BE"/>
        </w:rPr>
        <w:br w:type="page"/>
      </w:r>
    </w:p>
    <w:p w14:paraId="11B0A460" w14:textId="75D466BF" w:rsidR="00AC07ED" w:rsidRPr="00D450F6" w:rsidRDefault="00AC07ED" w:rsidP="00AC07ED">
      <w:pPr>
        <w:pStyle w:val="Titre2"/>
      </w:pPr>
      <w:bookmarkStart w:id="201" w:name="_Toc52268504"/>
      <w:bookmarkStart w:id="202" w:name="_Toc52533035"/>
      <w:bookmarkStart w:id="203" w:name="_Toc183158516"/>
      <w:r w:rsidRPr="00D450F6">
        <w:lastRenderedPageBreak/>
        <w:t xml:space="preserve">Déclaration intégrité </w:t>
      </w:r>
      <w:r w:rsidR="00902A3A">
        <w:t>candidats</w:t>
      </w:r>
      <w:bookmarkEnd w:id="201"/>
      <w:bookmarkEnd w:id="202"/>
      <w:bookmarkEnd w:id="203"/>
    </w:p>
    <w:p w14:paraId="409EBD02" w14:textId="183B97DC" w:rsidR="00AC07ED" w:rsidRPr="00D450F6" w:rsidRDefault="00AC07ED" w:rsidP="00AC07ED">
      <w:pPr>
        <w:widowControl w:val="0"/>
        <w:suppressAutoHyphens/>
        <w:spacing w:before="60" w:after="60" w:line="288" w:lineRule="auto"/>
        <w:rPr>
          <w:kern w:val="18"/>
          <w:sz w:val="20"/>
        </w:rPr>
      </w:pPr>
      <w:r w:rsidRPr="00D450F6">
        <w:rPr>
          <w:kern w:val="18"/>
          <w:sz w:val="20"/>
        </w:rPr>
        <w:t xml:space="preserve">Par la présente, je / nous, agissant en ma/notre qualité de représentant(s) légal/légaux du </w:t>
      </w:r>
      <w:r w:rsidR="000E3FF2">
        <w:rPr>
          <w:kern w:val="18"/>
          <w:sz w:val="20"/>
        </w:rPr>
        <w:t>candidat</w:t>
      </w:r>
      <w:r w:rsidRPr="00D450F6">
        <w:rPr>
          <w:kern w:val="18"/>
          <w:sz w:val="20"/>
        </w:rPr>
        <w:t xml:space="preserve"> précité, déclare/rons ce qui suit : </w:t>
      </w:r>
    </w:p>
    <w:p w14:paraId="24C5D02B" w14:textId="74C655C5" w:rsidR="00AC07ED" w:rsidRPr="00D450F6" w:rsidRDefault="00AC07ED" w:rsidP="00360B8E">
      <w:pPr>
        <w:numPr>
          <w:ilvl w:val="0"/>
          <w:numId w:val="9"/>
        </w:numPr>
        <w:spacing w:after="0" w:line="280" w:lineRule="auto"/>
      </w:pPr>
      <w:r w:rsidRPr="00D450F6">
        <w:t xml:space="preserve">Ni les membres de l’administration, ni les employés, ni toute personne ou personne morale avec laquelle le </w:t>
      </w:r>
      <w:r w:rsidR="000E3FF2">
        <w:t>candidat</w:t>
      </w:r>
      <w:r w:rsidRPr="00D450F6">
        <w:t xml:space="preserv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53CFBE50" w14:textId="77777777" w:rsidR="00AC07ED" w:rsidRPr="00D450F6" w:rsidRDefault="00AC07ED" w:rsidP="00360B8E">
      <w:pPr>
        <w:numPr>
          <w:ilvl w:val="0"/>
          <w:numId w:val="9"/>
        </w:numPr>
        <w:spacing w:after="0" w:line="280" w:lineRule="auto"/>
      </w:pPr>
      <w:r w:rsidRPr="00D450F6">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1319130F" w14:textId="176124AA" w:rsidR="00AC07ED" w:rsidRPr="00B33FB8" w:rsidRDefault="00AC07ED" w:rsidP="00B33FB8">
      <w:pPr>
        <w:numPr>
          <w:ilvl w:val="0"/>
          <w:numId w:val="9"/>
        </w:numPr>
        <w:spacing w:after="0" w:line="280" w:lineRule="auto"/>
      </w:pPr>
      <w:r w:rsidRPr="00D450F6">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r w:rsidR="002150B6" w:rsidRPr="00D450F6">
        <w:t>corruption et</w:t>
      </w:r>
      <w:r w:rsidRPr="00D450F6">
        <w:t xml:space="preserve"> je / nous déclare/rons souscrire et respecter entièrement ces articles.</w:t>
      </w:r>
    </w:p>
    <w:p w14:paraId="43FCD607" w14:textId="4EE5FB8F" w:rsidR="00AC07ED" w:rsidRPr="002150B6" w:rsidRDefault="00AC07ED" w:rsidP="00AC07ED">
      <w:pPr>
        <w:widowControl w:val="0"/>
        <w:suppressAutoHyphens/>
        <w:spacing w:before="60" w:after="60" w:line="288" w:lineRule="auto"/>
        <w:rPr>
          <w:kern w:val="18"/>
          <w:szCs w:val="21"/>
        </w:rPr>
      </w:pPr>
      <w:r w:rsidRPr="002150B6">
        <w:rPr>
          <w:kern w:val="18"/>
          <w:szCs w:val="21"/>
        </w:rPr>
        <w:t xml:space="preserve">Si le marché précité devait être attribué au </w:t>
      </w:r>
      <w:r w:rsidR="000E3FF2">
        <w:rPr>
          <w:kern w:val="18"/>
          <w:szCs w:val="21"/>
        </w:rPr>
        <w:t>candidat</w:t>
      </w:r>
      <w:r w:rsidRPr="002150B6">
        <w:rPr>
          <w:kern w:val="18"/>
          <w:szCs w:val="21"/>
        </w:rPr>
        <w:t xml:space="preserve">, je/nous déclare/rons, par ailleurs, marquer mon/notre accord avec les dispositions suivantes : </w:t>
      </w:r>
    </w:p>
    <w:p w14:paraId="55ABB17E" w14:textId="77777777" w:rsidR="00AC07ED" w:rsidRPr="00D450F6" w:rsidRDefault="00AC07ED" w:rsidP="00360B8E">
      <w:pPr>
        <w:numPr>
          <w:ilvl w:val="0"/>
          <w:numId w:val="10"/>
        </w:numPr>
        <w:spacing w:after="0" w:line="280" w:lineRule="auto"/>
      </w:pPr>
      <w:r w:rsidRPr="00D450F6">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36C51EA4" w14:textId="3579AF43" w:rsidR="00AC07ED" w:rsidRPr="00D450F6" w:rsidRDefault="00AC07ED" w:rsidP="00360B8E">
      <w:pPr>
        <w:numPr>
          <w:ilvl w:val="0"/>
          <w:numId w:val="10"/>
        </w:numPr>
        <w:spacing w:after="0" w:line="280" w:lineRule="auto"/>
      </w:pPr>
      <w:r w:rsidRPr="00D450F6">
        <w:t>Tout contrat (marché public) sera résilié, dès lors qu’il s’avérerait que l’attribution du contrat ou son exécution aurait donné lieu à l’obtention ou l</w:t>
      </w:r>
      <w:r w:rsidR="00634E8B">
        <w:t xml:space="preserve">a </w:t>
      </w:r>
      <w:r w:rsidR="0023167D">
        <w:t>demande de participation</w:t>
      </w:r>
      <w:r w:rsidRPr="00D450F6">
        <w:t xml:space="preserve"> des avantages appréciables en argent précités.</w:t>
      </w:r>
    </w:p>
    <w:p w14:paraId="70E4D4FF" w14:textId="1F4D97C5" w:rsidR="00AC07ED" w:rsidRPr="00D450F6" w:rsidRDefault="00AC07ED" w:rsidP="00B33FB8">
      <w:pPr>
        <w:numPr>
          <w:ilvl w:val="0"/>
          <w:numId w:val="10"/>
        </w:numPr>
        <w:spacing w:after="0" w:line="280" w:lineRule="auto"/>
      </w:pPr>
      <w:r w:rsidRPr="00D450F6">
        <w:t xml:space="preserve">Tout manquement à se conformer à une ou plusieurs des clauses déontologiques </w:t>
      </w:r>
      <w:r w:rsidR="00201C13" w:rsidRPr="00201C13">
        <w:t>aboutiront</w:t>
      </w:r>
      <w:r w:rsidRPr="00D450F6">
        <w:t xml:space="preserve"> à l’exclusion du contractant du présent marché et d’autres marchés publics pour Enabel.</w:t>
      </w:r>
    </w:p>
    <w:p w14:paraId="15CC2A48" w14:textId="4982F90C" w:rsidR="00AC07ED" w:rsidRPr="00D450F6" w:rsidRDefault="00AC07ED" w:rsidP="00AC07ED">
      <w:pPr>
        <w:widowControl w:val="0"/>
        <w:suppressAutoHyphens/>
        <w:spacing w:before="60" w:after="60" w:line="288" w:lineRule="auto"/>
        <w:rPr>
          <w:kern w:val="18"/>
          <w:szCs w:val="21"/>
        </w:rPr>
      </w:pPr>
      <w:r w:rsidRPr="00D450F6">
        <w:rPr>
          <w:kern w:val="18"/>
          <w:szCs w:val="21"/>
        </w:rPr>
        <w:t xml:space="preserve">Le </w:t>
      </w:r>
      <w:r w:rsidR="000E3FF2">
        <w:rPr>
          <w:kern w:val="18"/>
          <w:szCs w:val="21"/>
        </w:rPr>
        <w:t>candidat</w:t>
      </w:r>
      <w:r w:rsidRPr="00D450F6">
        <w:rPr>
          <w:kern w:val="18"/>
          <w:szCs w:val="21"/>
        </w:rPr>
        <w:t xml:space="preserv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w:t>
      </w:r>
      <w:r w:rsidR="000E3FF2">
        <w:rPr>
          <w:kern w:val="18"/>
          <w:szCs w:val="21"/>
        </w:rPr>
        <w:t>candidat</w:t>
      </w:r>
      <w:r w:rsidRPr="00D450F6">
        <w:rPr>
          <w:kern w:val="18"/>
          <w:szCs w:val="21"/>
        </w:rPr>
        <w:t>.</w:t>
      </w:r>
    </w:p>
    <w:p w14:paraId="2145A962" w14:textId="77777777" w:rsidR="00B33FB8" w:rsidRDefault="00AC07ED" w:rsidP="00B33FB8">
      <w:pPr>
        <w:spacing w:after="0" w:line="480" w:lineRule="auto"/>
        <w:rPr>
          <w:kern w:val="18"/>
          <w:szCs w:val="21"/>
        </w:rPr>
      </w:pPr>
      <w:r w:rsidRPr="00D450F6">
        <w:rPr>
          <w:kern w:val="18"/>
          <w:szCs w:val="21"/>
        </w:rPr>
        <w:t xml:space="preserve">Date </w:t>
      </w:r>
    </w:p>
    <w:p w14:paraId="2144D097" w14:textId="134A37A6" w:rsidR="00AC07ED" w:rsidRPr="00D450F6" w:rsidRDefault="00AC07ED" w:rsidP="00B33FB8">
      <w:pPr>
        <w:spacing w:after="0" w:line="480" w:lineRule="auto"/>
        <w:rPr>
          <w:kern w:val="18"/>
          <w:szCs w:val="21"/>
        </w:rPr>
      </w:pPr>
      <w:r w:rsidRPr="00D450F6">
        <w:rPr>
          <w:kern w:val="18"/>
          <w:szCs w:val="21"/>
        </w:rPr>
        <w:t xml:space="preserve">Localisation </w:t>
      </w:r>
    </w:p>
    <w:p w14:paraId="6802F0C4" w14:textId="155338DD" w:rsidR="00EC4D41" w:rsidRDefault="00AC07ED" w:rsidP="00B33FB8">
      <w:pPr>
        <w:spacing w:after="0" w:line="480" w:lineRule="auto"/>
        <w:rPr>
          <w:kern w:val="18"/>
          <w:szCs w:val="21"/>
        </w:rPr>
      </w:pPr>
      <w:r w:rsidRPr="00201C13">
        <w:rPr>
          <w:kern w:val="18"/>
          <w:szCs w:val="21"/>
          <w:highlight w:val="yellow"/>
        </w:rPr>
        <w:t>Signature</w:t>
      </w:r>
      <w:r w:rsidRPr="00D450F6">
        <w:rPr>
          <w:kern w:val="18"/>
          <w:szCs w:val="21"/>
        </w:rPr>
        <w:t xml:space="preserve"> </w:t>
      </w:r>
      <w:bookmarkEnd w:id="7"/>
      <w:bookmarkEnd w:id="8"/>
      <w:bookmarkEnd w:id="9"/>
      <w:bookmarkEnd w:id="10"/>
      <w:bookmarkEnd w:id="11"/>
    </w:p>
    <w:sectPr w:rsidR="00EC4D41" w:rsidSect="00077699">
      <w:pgSz w:w="11905" w:h="16837"/>
      <w:pgMar w:top="2549" w:right="1411" w:bottom="1512" w:left="2549" w:header="720" w:footer="720" w:gutter="0"/>
      <w:paperSrc w:first="11" w:other="1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12F56" w14:textId="77777777" w:rsidR="001E5F41" w:rsidRDefault="001E5F41" w:rsidP="00C06A66">
      <w:pPr>
        <w:spacing w:after="0" w:line="240" w:lineRule="auto"/>
      </w:pPr>
      <w:r>
        <w:separator/>
      </w:r>
    </w:p>
  </w:endnote>
  <w:endnote w:type="continuationSeparator" w:id="0">
    <w:p w14:paraId="3A5A3880" w14:textId="77777777" w:rsidR="001E5F41" w:rsidRDefault="001E5F41" w:rsidP="00C0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auto"/>
    <w:pitch w:val="variable"/>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E6DFD" w14:textId="77777777" w:rsidR="00BE53AC" w:rsidRDefault="00BE53A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E0894" w14:textId="77777777" w:rsidR="00C06A66" w:rsidRPr="00126C92" w:rsidRDefault="00C06A66" w:rsidP="00465D5E">
    <w:pPr>
      <w:pStyle w:val="Basdepage"/>
    </w:pPr>
    <w:r>
      <w:t xml:space="preserve">CSC Bxl </w:t>
    </w:r>
    <w:r w:rsidRPr="00465D5E">
      <w:rPr>
        <w:highlight w:val="lightGray"/>
      </w:rPr>
      <w:t>X titre (code navision)</w:t>
    </w:r>
  </w:p>
  <w:p w14:paraId="4F3BEE68" w14:textId="782DC208" w:rsidR="00C06A66" w:rsidRDefault="00C06A66">
    <w:pPr>
      <w:pStyle w:val="Pieddepage"/>
      <w:jc w:val="right"/>
    </w:pPr>
    <w:r>
      <w:rPr>
        <w:noProof/>
        <w:lang w:val="fr-BE"/>
      </w:rPr>
      <mc:AlternateContent>
        <mc:Choice Requires="wps">
          <w:drawing>
            <wp:anchor distT="45720" distB="45720" distL="114300" distR="114300" simplePos="0" relativeHeight="251659264" behindDoc="1" locked="0" layoutInCell="1" allowOverlap="1" wp14:anchorId="22F6AE4F" wp14:editId="1669E974">
              <wp:simplePos x="0" y="0"/>
              <wp:positionH relativeFrom="margin">
                <wp:posOffset>74930</wp:posOffset>
              </wp:positionH>
              <wp:positionV relativeFrom="page">
                <wp:posOffset>9840595</wp:posOffset>
              </wp:positionV>
              <wp:extent cx="4828540" cy="12763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4B833711" w14:textId="77777777" w:rsidR="00C06A66" w:rsidRPr="00126C92" w:rsidRDefault="00C06A66" w:rsidP="00465D5E">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F6AE4F" id="_x0000_t202" coordsize="21600,21600" o:spt="202" path="m,l,21600r21600,l21600,xe">
              <v:stroke joinstyle="miter"/>
              <v:path gradientshapeok="t" o:connecttype="rect"/>
            </v:shapetype>
            <v:shape id="Text Box 7" o:spid="_x0000_s1027" type="#_x0000_t202" style="position:absolute;left:0;text-align:left;margin-left:5.9pt;margin-top:774.85pt;width:380.2pt;height:10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4B833711" w14:textId="77777777" w:rsidR="00C06A66" w:rsidRPr="00126C92" w:rsidRDefault="00C06A66" w:rsidP="00465D5E">
                    <w:pPr>
                      <w:pStyle w:val="Basdepage"/>
                    </w:pPr>
                  </w:p>
                </w:txbxContent>
              </v:textbox>
              <w10:wrap anchorx="margin" anchory="page"/>
            </v:shape>
          </w:pict>
        </mc:Fallback>
      </mc:AlternateContent>
    </w:r>
    <w:r>
      <w:fldChar w:fldCharType="begin"/>
    </w:r>
    <w:r>
      <w:instrText>PAGE   \* MERGEFORMAT</w:instrText>
    </w:r>
    <w:r>
      <w:fldChar w:fldCharType="separate"/>
    </w:r>
    <w:r w:rsidRPr="00AC7962">
      <w:rPr>
        <w:noProof/>
      </w:rPr>
      <w:t>5</w:t>
    </w:r>
    <w:r>
      <w:fldChar w:fldCharType="end"/>
    </w:r>
  </w:p>
  <w:p w14:paraId="4935E10D" w14:textId="77777777" w:rsidR="00C06A66" w:rsidRDefault="00C06A66" w:rsidP="00465D5E">
    <w:pPr>
      <w:pStyle w:val="Pieddepage"/>
      <w:ind w:firstLine="70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6CFF" w14:textId="7075F46E" w:rsidR="00C06A66" w:rsidRDefault="00C06A66">
    <w:pPr>
      <w:pStyle w:val="Pieddepage"/>
      <w:jc w:val="right"/>
    </w:pPr>
    <w:r>
      <w:rPr>
        <w:noProof/>
        <w:lang w:val="fr-BE"/>
      </w:rPr>
      <mc:AlternateContent>
        <mc:Choice Requires="wps">
          <w:drawing>
            <wp:anchor distT="45720" distB="45720" distL="114300" distR="114300" simplePos="0" relativeHeight="251661312" behindDoc="1" locked="0" layoutInCell="1" allowOverlap="1" wp14:anchorId="005B5973" wp14:editId="68E9E7FE">
              <wp:simplePos x="0" y="0"/>
              <wp:positionH relativeFrom="margin">
                <wp:posOffset>84455</wp:posOffset>
              </wp:positionH>
              <wp:positionV relativeFrom="page">
                <wp:posOffset>9829800</wp:posOffset>
              </wp:positionV>
              <wp:extent cx="5006340" cy="594360"/>
              <wp:effectExtent l="0"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03E45A0D" w14:textId="77777777" w:rsidR="00C06A66" w:rsidRPr="00126C92" w:rsidRDefault="00C06A66" w:rsidP="00465D5E">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rsidP="00465D5E">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5B5973" id="_x0000_t202" coordsize="21600,21600" o:spt="202" path="m,l,21600r21600,l21600,xe">
              <v:stroke joinstyle="miter"/>
              <v:path gradientshapeok="t" o:connecttype="rect"/>
            </v:shapetype>
            <v:shape id="Text Box 4" o:spid="_x0000_s1028" type="#_x0000_t202" style="position:absolute;left:0;text-align:left;margin-left:6.65pt;margin-top:774pt;width:394.2pt;height:46.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03E45A0D" w14:textId="77777777" w:rsidR="00C06A66" w:rsidRPr="00126C92" w:rsidRDefault="00C06A66" w:rsidP="00465D5E">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rsidP="00465D5E">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Pr>
        <w:noProof/>
      </w:rPr>
      <w:t>2</w:t>
    </w:r>
    <w:r>
      <w:fldChar w:fldCharType="end"/>
    </w:r>
  </w:p>
  <w:p w14:paraId="69965BE9" w14:textId="77777777" w:rsidR="00C06A66" w:rsidRDefault="00C06A66">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E82E2" w14:textId="77777777" w:rsidR="00C06A66" w:rsidRDefault="00C06A6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0D8FFFBB" w14:textId="033A39A9" w:rsidR="00C06A66" w:rsidRDefault="005C5412">
    <w:pPr>
      <w:pStyle w:val="Pieddepage"/>
      <w:tabs>
        <w:tab w:val="clear" w:pos="9637"/>
        <w:tab w:val="right" w:pos="9070"/>
      </w:tabs>
    </w:pPr>
    <w:r>
      <w:rPr>
        <w:highlight w:val="yellow"/>
      </w:rPr>
      <w:t>BXL</w:t>
    </w:r>
    <w:r w:rsidR="00BE53AC">
      <w:rPr>
        <w:highlight w:val="yellow"/>
      </w:rPr>
      <w:t>14981</w:t>
    </w:r>
    <w:r w:rsidR="000D1855">
      <w:rPr>
        <w:highlight w:val="yellow"/>
      </w:rPr>
      <w:t>-</w:t>
    </w:r>
    <w:r w:rsidR="001B1F65" w:rsidRPr="001B1F65">
      <w:rPr>
        <w:highlight w:val="yellow"/>
      </w:rPr>
      <w:t>Guide de sélection</w:t>
    </w:r>
    <w:r w:rsidR="001B1F6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DE873" w14:textId="77777777" w:rsidR="001E5F41" w:rsidRDefault="001E5F41" w:rsidP="00C06A66">
      <w:pPr>
        <w:spacing w:after="0" w:line="240" w:lineRule="auto"/>
      </w:pPr>
      <w:r>
        <w:separator/>
      </w:r>
    </w:p>
  </w:footnote>
  <w:footnote w:type="continuationSeparator" w:id="0">
    <w:p w14:paraId="1027B9F0" w14:textId="77777777" w:rsidR="001E5F41" w:rsidRDefault="001E5F41" w:rsidP="00C06A66">
      <w:pPr>
        <w:spacing w:after="0" w:line="240" w:lineRule="auto"/>
      </w:pPr>
      <w:r>
        <w:continuationSeparator/>
      </w:r>
    </w:p>
  </w:footnote>
  <w:footnote w:id="1">
    <w:p w14:paraId="53E1C40A" w14:textId="77777777" w:rsidR="00C06A66" w:rsidRPr="00C81AA0" w:rsidRDefault="00C06A66" w:rsidP="00C06A66">
      <w:pPr>
        <w:pStyle w:val="Notedebasdepage"/>
      </w:pPr>
      <w:r w:rsidRPr="00C81AA0">
        <w:rPr>
          <w:rStyle w:val="Appelnotedebasdep"/>
        </w:rPr>
        <w:footnoteRef/>
      </w:r>
      <w:r w:rsidRPr="00C81AA0">
        <w:t xml:space="preserve"> M.B. du 18 novembre 2008.</w:t>
      </w:r>
    </w:p>
  </w:footnote>
  <w:footnote w:id="2">
    <w:p w14:paraId="172A8396" w14:textId="77777777" w:rsidR="00C06A66" w:rsidRPr="00C81AA0" w:rsidRDefault="00C06A66" w:rsidP="00C06A66">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3">
    <w:p w14:paraId="2E4310B7" w14:textId="77777777" w:rsidR="00AC07ED" w:rsidRDefault="00AC07ED" w:rsidP="00AC07ED">
      <w:pPr>
        <w:pStyle w:val="Notedebasdepage"/>
      </w:pPr>
      <w:r>
        <w:rPr>
          <w:rStyle w:val="Appelnotedebasdep"/>
        </w:rPr>
        <w:footnoteRef/>
      </w:r>
      <w:r>
        <w:t xml:space="preserve"> </w:t>
      </w:r>
      <w:r w:rsidRPr="000D3026">
        <w:t>Comme indiqué sur le document officiel.</w:t>
      </w:r>
    </w:p>
  </w:footnote>
  <w:footnote w:id="4">
    <w:p w14:paraId="5DE5162B" w14:textId="77777777" w:rsidR="00AC07ED" w:rsidRDefault="00AC07ED" w:rsidP="00AC07ED">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5">
    <w:p w14:paraId="389059B8" w14:textId="77777777" w:rsidR="00AC07ED" w:rsidRDefault="00AC07ED" w:rsidP="00AC07ED">
      <w:pPr>
        <w:pStyle w:val="Notedebasdepage"/>
      </w:pPr>
      <w:r>
        <w:rPr>
          <w:rStyle w:val="Appelnotedebasdep"/>
        </w:rPr>
        <w:footnoteRef/>
      </w:r>
      <w:r>
        <w:t xml:space="preserve"> </w:t>
      </w:r>
      <w:r w:rsidRPr="000D3026">
        <w:t>A défaut des autres documents d'identités: titre de séjour ou passeport diplomatique.</w:t>
      </w:r>
    </w:p>
  </w:footnote>
  <w:footnote w:id="6">
    <w:p w14:paraId="14CEC97A" w14:textId="77777777" w:rsidR="00AC07ED" w:rsidRDefault="00AC07ED" w:rsidP="00AC07ED">
      <w:pPr>
        <w:pStyle w:val="Notedebasdepage"/>
      </w:pPr>
      <w:r>
        <w:rPr>
          <w:rStyle w:val="Appelnotedebasdep"/>
        </w:rPr>
        <w:footnoteRef/>
      </w:r>
      <w:r>
        <w:t xml:space="preserve"> </w:t>
      </w:r>
      <w:r w:rsidRPr="000D3026">
        <w:t>Voir le tableau des dénominations correspondantes par pays.</w:t>
      </w:r>
    </w:p>
  </w:footnote>
  <w:footnote w:id="7">
    <w:p w14:paraId="5C141ACB" w14:textId="77777777" w:rsidR="00AC07ED" w:rsidRDefault="00AC07ED" w:rsidP="00AC07ED">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8">
    <w:p w14:paraId="0A54D6E9" w14:textId="77777777" w:rsidR="00AC07ED" w:rsidRDefault="00AC07ED" w:rsidP="00AC07ED">
      <w:pPr>
        <w:pStyle w:val="Notedebasdepage"/>
      </w:pPr>
      <w:r>
        <w:rPr>
          <w:rStyle w:val="Appelnotedebasdep"/>
        </w:rPr>
        <w:footnoteRef/>
      </w:r>
      <w:r>
        <w:t xml:space="preserve"> </w:t>
      </w:r>
      <w:r w:rsidRPr="000D3026">
        <w:t>Dénomination nationale et sa traduction en EN ou FR, le cas échéant.</w:t>
      </w:r>
    </w:p>
  </w:footnote>
  <w:footnote w:id="9">
    <w:p w14:paraId="73C5511A" w14:textId="77777777" w:rsidR="00AC07ED" w:rsidRDefault="00AC07ED" w:rsidP="00AC07ED">
      <w:pPr>
        <w:pStyle w:val="Notedebasdepage"/>
      </w:pPr>
      <w:r>
        <w:rPr>
          <w:rStyle w:val="Appelnotedebasdep"/>
        </w:rPr>
        <w:footnoteRef/>
      </w:r>
      <w:r>
        <w:t xml:space="preserve"> </w:t>
      </w:r>
      <w:r w:rsidRPr="000D3026">
        <w:t>ONG = Organisation non gouvernementale, à remplir pour les organisations sans but lucratif.</w:t>
      </w:r>
    </w:p>
  </w:footnote>
  <w:footnote w:id="10">
    <w:p w14:paraId="73C555F1" w14:textId="77777777" w:rsidR="00AC07ED" w:rsidRDefault="00AC07ED" w:rsidP="00AC07ED">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1">
    <w:p w14:paraId="747EF65C" w14:textId="77777777" w:rsidR="00AC07ED" w:rsidRDefault="00AC07ED" w:rsidP="00AC07ED">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2">
    <w:p w14:paraId="45BE1258" w14:textId="77777777" w:rsidR="00AC07ED" w:rsidRDefault="00AC07ED" w:rsidP="00AC07ED">
      <w:pPr>
        <w:pStyle w:val="Notedebasdepage"/>
      </w:pPr>
      <w:r>
        <w:rPr>
          <w:rStyle w:val="Appelnotedebasdep"/>
        </w:rPr>
        <w:footnoteRef/>
      </w:r>
      <w:r>
        <w:t xml:space="preserve"> </w:t>
      </w:r>
      <w:r w:rsidRPr="00FC215D">
        <w:t>Dénomination nationale et sa traduction en EN ou FR, le cas échéant.</w:t>
      </w:r>
    </w:p>
  </w:footnote>
  <w:footnote w:id="13">
    <w:p w14:paraId="27D29B9A" w14:textId="77777777" w:rsidR="00AC07ED" w:rsidRDefault="00AC07ED" w:rsidP="00AC07ED">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3FAC" w14:textId="77777777" w:rsidR="00BE53AC" w:rsidRDefault="00BE53A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41C5A" w14:textId="77777777" w:rsidR="00C06A66" w:rsidRDefault="00C06A66" w:rsidP="00465D5E">
    <w:pPr>
      <w:pStyle w:val="En-tte"/>
      <w:tabs>
        <w:tab w:val="left" w:pos="6216"/>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5FE62" w14:textId="5EE935C9" w:rsidR="00C06A66" w:rsidRDefault="00C06A66" w:rsidP="00465D5E">
    <w:pPr>
      <w:pStyle w:val="En-tte"/>
      <w:tabs>
        <w:tab w:val="left" w:pos="1620"/>
      </w:tabs>
    </w:pPr>
    <w:r>
      <w:rPr>
        <w:noProof/>
        <w:lang w:val="fr-BE"/>
      </w:rPr>
      <w:drawing>
        <wp:anchor distT="36576" distB="59055" distL="163068" distR="161925" simplePos="0" relativeHeight="251660288" behindDoc="0" locked="1" layoutInCell="1" allowOverlap="1" wp14:anchorId="6C89DFCB" wp14:editId="16087E7D">
          <wp:simplePos x="0" y="0"/>
          <wp:positionH relativeFrom="column">
            <wp:posOffset>-1180592</wp:posOffset>
          </wp:positionH>
          <wp:positionV relativeFrom="page">
            <wp:posOffset>6731</wp:posOffset>
          </wp:positionV>
          <wp:extent cx="7542022" cy="10670794"/>
          <wp:effectExtent l="57150" t="38100" r="59055" b="7366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EC002" w14:textId="77777777" w:rsidR="00C06A66" w:rsidRDefault="00C06A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77283" w14:textId="77777777" w:rsidR="00C06A66" w:rsidRDefault="00C06A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8BFB" w14:textId="77777777" w:rsidR="00C06A66" w:rsidRDefault="00C06A6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8D61" w14:textId="77777777" w:rsidR="009F5FB4" w:rsidRDefault="009F5FB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87E42F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2" w15:restartNumberingAfterBreak="0">
    <w:nsid w:val="045C5E5E"/>
    <w:multiLevelType w:val="hybridMultilevel"/>
    <w:tmpl w:val="BE46F990"/>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3" w15:restartNumberingAfterBreak="0">
    <w:nsid w:val="07AB5F8A"/>
    <w:multiLevelType w:val="hybridMultilevel"/>
    <w:tmpl w:val="FC6C7776"/>
    <w:lvl w:ilvl="0" w:tplc="080C0003">
      <w:start w:val="1"/>
      <w:numFmt w:val="bullet"/>
      <w:lvlText w:val="o"/>
      <w:lvlJc w:val="left"/>
      <w:pPr>
        <w:ind w:left="1353" w:hanging="360"/>
      </w:pPr>
      <w:rPr>
        <w:rFonts w:ascii="Courier New" w:hAnsi="Courier New" w:cs="Courier New" w:hint="default"/>
      </w:rPr>
    </w:lvl>
    <w:lvl w:ilvl="1" w:tplc="080C0003">
      <w:start w:val="1"/>
      <w:numFmt w:val="bullet"/>
      <w:lvlText w:val="o"/>
      <w:lvlJc w:val="left"/>
      <w:pPr>
        <w:ind w:left="2073" w:hanging="360"/>
      </w:pPr>
      <w:rPr>
        <w:rFonts w:ascii="Courier New" w:hAnsi="Courier New" w:cs="Courier New" w:hint="default"/>
      </w:rPr>
    </w:lvl>
    <w:lvl w:ilvl="2" w:tplc="080C0005">
      <w:start w:val="1"/>
      <w:numFmt w:val="bullet"/>
      <w:lvlText w:val=""/>
      <w:lvlJc w:val="left"/>
      <w:pPr>
        <w:ind w:left="2793" w:hanging="360"/>
      </w:pPr>
      <w:rPr>
        <w:rFonts w:ascii="Wingdings" w:hAnsi="Wingdings" w:hint="default"/>
      </w:rPr>
    </w:lvl>
    <w:lvl w:ilvl="3" w:tplc="080C0001">
      <w:start w:val="1"/>
      <w:numFmt w:val="bullet"/>
      <w:lvlText w:val=""/>
      <w:lvlJc w:val="left"/>
      <w:pPr>
        <w:ind w:left="3513" w:hanging="360"/>
      </w:pPr>
      <w:rPr>
        <w:rFonts w:ascii="Symbol" w:hAnsi="Symbol" w:hint="default"/>
      </w:rPr>
    </w:lvl>
    <w:lvl w:ilvl="4" w:tplc="080C0003">
      <w:start w:val="1"/>
      <w:numFmt w:val="bullet"/>
      <w:lvlText w:val="o"/>
      <w:lvlJc w:val="left"/>
      <w:pPr>
        <w:ind w:left="4233" w:hanging="360"/>
      </w:pPr>
      <w:rPr>
        <w:rFonts w:ascii="Courier New" w:hAnsi="Courier New" w:cs="Courier New" w:hint="default"/>
      </w:rPr>
    </w:lvl>
    <w:lvl w:ilvl="5" w:tplc="080C0005">
      <w:start w:val="1"/>
      <w:numFmt w:val="bullet"/>
      <w:lvlText w:val=""/>
      <w:lvlJc w:val="left"/>
      <w:pPr>
        <w:ind w:left="4953" w:hanging="360"/>
      </w:pPr>
      <w:rPr>
        <w:rFonts w:ascii="Wingdings" w:hAnsi="Wingdings" w:hint="default"/>
      </w:rPr>
    </w:lvl>
    <w:lvl w:ilvl="6" w:tplc="080C0001">
      <w:start w:val="1"/>
      <w:numFmt w:val="bullet"/>
      <w:lvlText w:val=""/>
      <w:lvlJc w:val="left"/>
      <w:pPr>
        <w:ind w:left="5673" w:hanging="360"/>
      </w:pPr>
      <w:rPr>
        <w:rFonts w:ascii="Symbol" w:hAnsi="Symbol" w:hint="default"/>
      </w:rPr>
    </w:lvl>
    <w:lvl w:ilvl="7" w:tplc="080C0003">
      <w:start w:val="1"/>
      <w:numFmt w:val="bullet"/>
      <w:lvlText w:val="o"/>
      <w:lvlJc w:val="left"/>
      <w:pPr>
        <w:ind w:left="6393" w:hanging="360"/>
      </w:pPr>
      <w:rPr>
        <w:rFonts w:ascii="Courier New" w:hAnsi="Courier New" w:cs="Courier New" w:hint="default"/>
      </w:rPr>
    </w:lvl>
    <w:lvl w:ilvl="8" w:tplc="080C0005">
      <w:start w:val="1"/>
      <w:numFmt w:val="bullet"/>
      <w:lvlText w:val=""/>
      <w:lvlJc w:val="left"/>
      <w:pPr>
        <w:ind w:left="7113" w:hanging="360"/>
      </w:pPr>
      <w:rPr>
        <w:rFonts w:ascii="Wingdings" w:hAnsi="Wingdings" w:hint="default"/>
      </w:rPr>
    </w:lvl>
  </w:abstractNum>
  <w:abstractNum w:abstractNumId="4" w15:restartNumberingAfterBreak="0">
    <w:nsid w:val="0C640A6E"/>
    <w:multiLevelType w:val="hybridMultilevel"/>
    <w:tmpl w:val="EF80A61E"/>
    <w:lvl w:ilvl="0" w:tplc="74E6147C">
      <w:start w:val="1"/>
      <w:numFmt w:val="decimal"/>
      <w:lvlText w:val="%1."/>
      <w:lvlJc w:val="left"/>
      <w:pPr>
        <w:ind w:left="720" w:hanging="360"/>
      </w:pPr>
      <w:rPr>
        <w:rFonts w:ascii="Georgia" w:eastAsia="Calibri" w:hAnsi="Georgia" w:cstheme="minorHAnsi" w:hint="default"/>
        <w:sz w:val="21"/>
        <w:szCs w:val="2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4C61A3"/>
    <w:multiLevelType w:val="hybridMultilevel"/>
    <w:tmpl w:val="01F697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7914A7"/>
    <w:multiLevelType w:val="hybridMultilevel"/>
    <w:tmpl w:val="195EB15A"/>
    <w:lvl w:ilvl="0" w:tplc="F194624E">
      <w:start w:val="59"/>
      <w:numFmt w:val="bullet"/>
      <w:lvlText w:val="-"/>
      <w:lvlJc w:val="left"/>
      <w:pPr>
        <w:ind w:left="720" w:hanging="360"/>
      </w:pPr>
      <w:rPr>
        <w:rFonts w:ascii="Arial" w:eastAsia="DejaVu San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57140AA"/>
    <w:multiLevelType w:val="hybridMultilevel"/>
    <w:tmpl w:val="61C085A0"/>
    <w:lvl w:ilvl="0" w:tplc="080C0003">
      <w:start w:val="1"/>
      <w:numFmt w:val="bullet"/>
      <w:lvlText w:val="o"/>
      <w:lvlJc w:val="left"/>
      <w:pPr>
        <w:ind w:left="1211" w:hanging="360"/>
      </w:pPr>
      <w:rPr>
        <w:rFonts w:ascii="Courier New" w:hAnsi="Courier New" w:cs="Courier New" w:hint="default"/>
      </w:rPr>
    </w:lvl>
    <w:lvl w:ilvl="1" w:tplc="080C0003">
      <w:start w:val="1"/>
      <w:numFmt w:val="bullet"/>
      <w:lvlText w:val="o"/>
      <w:lvlJc w:val="left"/>
      <w:pPr>
        <w:ind w:left="1931" w:hanging="360"/>
      </w:pPr>
      <w:rPr>
        <w:rFonts w:ascii="Courier New" w:hAnsi="Courier New" w:cs="Courier New" w:hint="default"/>
      </w:rPr>
    </w:lvl>
    <w:lvl w:ilvl="2" w:tplc="080C0005">
      <w:start w:val="1"/>
      <w:numFmt w:val="bullet"/>
      <w:lvlText w:val=""/>
      <w:lvlJc w:val="left"/>
      <w:pPr>
        <w:ind w:left="2651" w:hanging="360"/>
      </w:pPr>
      <w:rPr>
        <w:rFonts w:ascii="Wingdings" w:hAnsi="Wingdings" w:hint="default"/>
      </w:rPr>
    </w:lvl>
    <w:lvl w:ilvl="3" w:tplc="080C0001">
      <w:start w:val="1"/>
      <w:numFmt w:val="bullet"/>
      <w:lvlText w:val=""/>
      <w:lvlJc w:val="left"/>
      <w:pPr>
        <w:ind w:left="3371" w:hanging="360"/>
      </w:pPr>
      <w:rPr>
        <w:rFonts w:ascii="Symbol" w:hAnsi="Symbol" w:hint="default"/>
      </w:rPr>
    </w:lvl>
    <w:lvl w:ilvl="4" w:tplc="080C0003">
      <w:start w:val="1"/>
      <w:numFmt w:val="bullet"/>
      <w:lvlText w:val="o"/>
      <w:lvlJc w:val="left"/>
      <w:pPr>
        <w:ind w:left="4091" w:hanging="360"/>
      </w:pPr>
      <w:rPr>
        <w:rFonts w:ascii="Courier New" w:hAnsi="Courier New" w:cs="Courier New" w:hint="default"/>
      </w:rPr>
    </w:lvl>
    <w:lvl w:ilvl="5" w:tplc="080C0005">
      <w:start w:val="1"/>
      <w:numFmt w:val="bullet"/>
      <w:lvlText w:val=""/>
      <w:lvlJc w:val="left"/>
      <w:pPr>
        <w:ind w:left="4811" w:hanging="360"/>
      </w:pPr>
      <w:rPr>
        <w:rFonts w:ascii="Wingdings" w:hAnsi="Wingdings" w:hint="default"/>
      </w:rPr>
    </w:lvl>
    <w:lvl w:ilvl="6" w:tplc="080C0001">
      <w:start w:val="1"/>
      <w:numFmt w:val="bullet"/>
      <w:lvlText w:val=""/>
      <w:lvlJc w:val="left"/>
      <w:pPr>
        <w:ind w:left="5531" w:hanging="360"/>
      </w:pPr>
      <w:rPr>
        <w:rFonts w:ascii="Symbol" w:hAnsi="Symbol" w:hint="default"/>
      </w:rPr>
    </w:lvl>
    <w:lvl w:ilvl="7" w:tplc="080C0003">
      <w:start w:val="1"/>
      <w:numFmt w:val="bullet"/>
      <w:lvlText w:val="o"/>
      <w:lvlJc w:val="left"/>
      <w:pPr>
        <w:ind w:left="6251" w:hanging="360"/>
      </w:pPr>
      <w:rPr>
        <w:rFonts w:ascii="Courier New" w:hAnsi="Courier New" w:cs="Courier New" w:hint="default"/>
      </w:rPr>
    </w:lvl>
    <w:lvl w:ilvl="8" w:tplc="080C0005">
      <w:start w:val="1"/>
      <w:numFmt w:val="bullet"/>
      <w:lvlText w:val=""/>
      <w:lvlJc w:val="left"/>
      <w:pPr>
        <w:ind w:left="6971" w:hanging="360"/>
      </w:pPr>
      <w:rPr>
        <w:rFonts w:ascii="Wingdings" w:hAnsi="Wingdings" w:hint="default"/>
      </w:rPr>
    </w:lvl>
  </w:abstractNum>
  <w:abstractNum w:abstractNumId="8" w15:restartNumberingAfterBreak="0">
    <w:nsid w:val="19D93EDF"/>
    <w:multiLevelType w:val="hybridMultilevel"/>
    <w:tmpl w:val="41FE17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B541CC2"/>
    <w:multiLevelType w:val="multilevel"/>
    <w:tmpl w:val="CC64B2B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2" w15:restartNumberingAfterBreak="0">
    <w:nsid w:val="23D447E5"/>
    <w:multiLevelType w:val="hybridMultilevel"/>
    <w:tmpl w:val="BD60905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4"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5" w15:restartNumberingAfterBreak="0">
    <w:nsid w:val="266E041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16" w15:restartNumberingAfterBreak="0">
    <w:nsid w:val="2D3F151A"/>
    <w:multiLevelType w:val="hybridMultilevel"/>
    <w:tmpl w:val="AD84304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7" w15:restartNumberingAfterBreak="0">
    <w:nsid w:val="2D710D48"/>
    <w:multiLevelType w:val="hybridMultilevel"/>
    <w:tmpl w:val="5038D9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EDF6DEE"/>
    <w:multiLevelType w:val="hybridMultilevel"/>
    <w:tmpl w:val="74BCC4F2"/>
    <w:lvl w:ilvl="0" w:tplc="6E9E0B4C">
      <w:start w:val="1"/>
      <w:numFmt w:val="lowerLetter"/>
      <w:pStyle w:val="List-complex"/>
      <w:lvlText w:val="%1)"/>
      <w:lvlJc w:val="left"/>
      <w:pPr>
        <w:tabs>
          <w:tab w:val="num" w:pos="362"/>
        </w:tabs>
        <w:ind w:left="362" w:hanging="362"/>
      </w:pPr>
      <w:rPr>
        <w:rFonts w:hint="default"/>
        <w:b w:val="0"/>
        <w:i w:val="0"/>
      </w:rPr>
    </w:lvl>
    <w:lvl w:ilvl="1" w:tplc="D5BE5C82">
      <w:start w:val="1"/>
      <w:numFmt w:val="none"/>
      <w:lvlRestart w:val="0"/>
      <w:suff w:val="nothing"/>
      <w:lvlText w:val="%2"/>
      <w:lvlJc w:val="left"/>
      <w:pPr>
        <w:ind w:left="363" w:hanging="1"/>
      </w:pPr>
      <w:rPr>
        <w:rFonts w:hint="default"/>
        <w:b w:val="0"/>
        <w:i w:val="0"/>
      </w:rPr>
    </w:lvl>
    <w:lvl w:ilvl="2" w:tplc="809A2F98">
      <w:start w:val="1"/>
      <w:numFmt w:val="decimal"/>
      <w:lvlRestart w:val="1"/>
      <w:lvlText w:val="%3°"/>
      <w:lvlJc w:val="left"/>
      <w:pPr>
        <w:tabs>
          <w:tab w:val="num" w:pos="737"/>
        </w:tabs>
        <w:ind w:left="737" w:hanging="374"/>
      </w:pPr>
      <w:rPr>
        <w:rFonts w:hint="default"/>
      </w:rPr>
    </w:lvl>
    <w:lvl w:ilvl="3" w:tplc="3ECEF760">
      <w:start w:val="1"/>
      <w:numFmt w:val="none"/>
      <w:lvlRestart w:val="0"/>
      <w:suff w:val="nothing"/>
      <w:lvlText w:val=""/>
      <w:lvlJc w:val="left"/>
      <w:pPr>
        <w:ind w:left="737" w:firstLine="0"/>
      </w:pPr>
      <w:rPr>
        <w:rFonts w:hint="default"/>
      </w:rPr>
    </w:lvl>
    <w:lvl w:ilvl="4" w:tplc="A93879B4">
      <w:start w:val="1"/>
      <w:numFmt w:val="bullet"/>
      <w:lvlRestart w:val="0"/>
      <w:lvlText w:val=""/>
      <w:lvlJc w:val="left"/>
      <w:pPr>
        <w:tabs>
          <w:tab w:val="num" w:pos="1134"/>
        </w:tabs>
        <w:ind w:left="1134" w:hanging="397"/>
      </w:pPr>
      <w:rPr>
        <w:rFonts w:ascii="Symbol" w:hAnsi="Symbol" w:hint="default"/>
      </w:rPr>
    </w:lvl>
    <w:lvl w:ilvl="5" w:tplc="4CFE36D8">
      <w:start w:val="1"/>
      <w:numFmt w:val="none"/>
      <w:lvlRestart w:val="0"/>
      <w:suff w:val="nothing"/>
      <w:lvlText w:val=""/>
      <w:lvlJc w:val="left"/>
      <w:pPr>
        <w:ind w:left="1134" w:firstLine="0"/>
      </w:pPr>
      <w:rPr>
        <w:rFonts w:hint="default"/>
      </w:rPr>
    </w:lvl>
    <w:lvl w:ilvl="6" w:tplc="47E472A6">
      <w:start w:val="1"/>
      <w:numFmt w:val="bullet"/>
      <w:lvlRestart w:val="0"/>
      <w:lvlText w:val=""/>
      <w:lvlJc w:val="left"/>
      <w:pPr>
        <w:tabs>
          <w:tab w:val="num" w:pos="1494"/>
        </w:tabs>
        <w:ind w:left="1418" w:hanging="284"/>
      </w:pPr>
      <w:rPr>
        <w:rFonts w:ascii="Symbol" w:hAnsi="Symbol" w:hint="default"/>
        <w:color w:val="auto"/>
      </w:rPr>
    </w:lvl>
    <w:lvl w:ilvl="7" w:tplc="B2B66168">
      <w:start w:val="1"/>
      <w:numFmt w:val="upperRoman"/>
      <w:lvlRestart w:val="1"/>
      <w:lvlText w:val="Vol. %8"/>
      <w:lvlJc w:val="right"/>
      <w:pPr>
        <w:tabs>
          <w:tab w:val="num" w:pos="1644"/>
        </w:tabs>
        <w:ind w:left="1644" w:hanging="226"/>
      </w:pPr>
      <w:rPr>
        <w:rFonts w:hint="default"/>
      </w:rPr>
    </w:lvl>
    <w:lvl w:ilvl="8" w:tplc="66AA1338">
      <w:start w:val="1"/>
      <w:numFmt w:val="upperLetter"/>
      <w:lvlRestart w:val="1"/>
      <w:lvlText w:val="%9."/>
      <w:lvlJc w:val="left"/>
      <w:pPr>
        <w:tabs>
          <w:tab w:val="num" w:pos="2004"/>
        </w:tabs>
        <w:ind w:left="1984" w:hanging="340"/>
      </w:pPr>
      <w:rPr>
        <w:rFonts w:hint="default"/>
      </w:rPr>
    </w:lvl>
  </w:abstractNum>
  <w:abstractNum w:abstractNumId="19"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34A26BB9"/>
    <w:multiLevelType w:val="hybridMultilevel"/>
    <w:tmpl w:val="1526B09E"/>
    <w:lvl w:ilvl="0" w:tplc="080C0003">
      <w:start w:val="1"/>
      <w:numFmt w:val="bullet"/>
      <w:lvlText w:val="o"/>
      <w:lvlJc w:val="left"/>
      <w:pPr>
        <w:ind w:left="1353" w:hanging="360"/>
      </w:pPr>
      <w:rPr>
        <w:rFonts w:ascii="Courier New" w:hAnsi="Courier New" w:cs="Courier New" w:hint="default"/>
      </w:rPr>
    </w:lvl>
    <w:lvl w:ilvl="1" w:tplc="080C0003">
      <w:start w:val="1"/>
      <w:numFmt w:val="bullet"/>
      <w:lvlText w:val="o"/>
      <w:lvlJc w:val="left"/>
      <w:pPr>
        <w:ind w:left="2073" w:hanging="360"/>
      </w:pPr>
      <w:rPr>
        <w:rFonts w:ascii="Courier New" w:hAnsi="Courier New" w:cs="Courier New" w:hint="default"/>
      </w:rPr>
    </w:lvl>
    <w:lvl w:ilvl="2" w:tplc="080C0005">
      <w:start w:val="1"/>
      <w:numFmt w:val="bullet"/>
      <w:lvlText w:val=""/>
      <w:lvlJc w:val="left"/>
      <w:pPr>
        <w:ind w:left="2793" w:hanging="360"/>
      </w:pPr>
      <w:rPr>
        <w:rFonts w:ascii="Wingdings" w:hAnsi="Wingdings" w:hint="default"/>
      </w:rPr>
    </w:lvl>
    <w:lvl w:ilvl="3" w:tplc="080C0001">
      <w:start w:val="1"/>
      <w:numFmt w:val="bullet"/>
      <w:lvlText w:val=""/>
      <w:lvlJc w:val="left"/>
      <w:pPr>
        <w:ind w:left="3513" w:hanging="360"/>
      </w:pPr>
      <w:rPr>
        <w:rFonts w:ascii="Symbol" w:hAnsi="Symbol" w:hint="default"/>
      </w:rPr>
    </w:lvl>
    <w:lvl w:ilvl="4" w:tplc="080C0003">
      <w:start w:val="1"/>
      <w:numFmt w:val="bullet"/>
      <w:lvlText w:val="o"/>
      <w:lvlJc w:val="left"/>
      <w:pPr>
        <w:ind w:left="4233" w:hanging="360"/>
      </w:pPr>
      <w:rPr>
        <w:rFonts w:ascii="Courier New" w:hAnsi="Courier New" w:cs="Courier New" w:hint="default"/>
      </w:rPr>
    </w:lvl>
    <w:lvl w:ilvl="5" w:tplc="080C0005">
      <w:start w:val="1"/>
      <w:numFmt w:val="bullet"/>
      <w:lvlText w:val=""/>
      <w:lvlJc w:val="left"/>
      <w:pPr>
        <w:ind w:left="4953" w:hanging="360"/>
      </w:pPr>
      <w:rPr>
        <w:rFonts w:ascii="Wingdings" w:hAnsi="Wingdings" w:hint="default"/>
      </w:rPr>
    </w:lvl>
    <w:lvl w:ilvl="6" w:tplc="080C0001">
      <w:start w:val="1"/>
      <w:numFmt w:val="bullet"/>
      <w:lvlText w:val=""/>
      <w:lvlJc w:val="left"/>
      <w:pPr>
        <w:ind w:left="5673" w:hanging="360"/>
      </w:pPr>
      <w:rPr>
        <w:rFonts w:ascii="Symbol" w:hAnsi="Symbol" w:hint="default"/>
      </w:rPr>
    </w:lvl>
    <w:lvl w:ilvl="7" w:tplc="080C0003">
      <w:start w:val="1"/>
      <w:numFmt w:val="bullet"/>
      <w:lvlText w:val="o"/>
      <w:lvlJc w:val="left"/>
      <w:pPr>
        <w:ind w:left="6393" w:hanging="360"/>
      </w:pPr>
      <w:rPr>
        <w:rFonts w:ascii="Courier New" w:hAnsi="Courier New" w:cs="Courier New" w:hint="default"/>
      </w:rPr>
    </w:lvl>
    <w:lvl w:ilvl="8" w:tplc="080C0005">
      <w:start w:val="1"/>
      <w:numFmt w:val="bullet"/>
      <w:lvlText w:val=""/>
      <w:lvlJc w:val="left"/>
      <w:pPr>
        <w:ind w:left="7113" w:hanging="360"/>
      </w:pPr>
      <w:rPr>
        <w:rFonts w:ascii="Wingdings" w:hAnsi="Wingdings" w:hint="default"/>
      </w:rPr>
    </w:lvl>
  </w:abstractNum>
  <w:abstractNum w:abstractNumId="22" w15:restartNumberingAfterBreak="0">
    <w:nsid w:val="36047C21"/>
    <w:multiLevelType w:val="hybridMultilevel"/>
    <w:tmpl w:val="8FD6A2DE"/>
    <w:lvl w:ilvl="0" w:tplc="BC941E5E">
      <w:start w:val="1"/>
      <w:numFmt w:val="bullet"/>
      <w:pStyle w:val="Indent-arrow"/>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4"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25" w15:restartNumberingAfterBreak="0">
    <w:nsid w:val="40F11996"/>
    <w:multiLevelType w:val="hybridMultilevel"/>
    <w:tmpl w:val="75443B00"/>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6" w15:restartNumberingAfterBreak="0">
    <w:nsid w:val="49A21DD4"/>
    <w:multiLevelType w:val="hybridMultilevel"/>
    <w:tmpl w:val="3A2C28CC"/>
    <w:lvl w:ilvl="0" w:tplc="1D1E56DC">
      <w:start w:val="1"/>
      <w:numFmt w:val="decimal"/>
      <w:pStyle w:val="SBList"/>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ED3B13"/>
    <w:multiLevelType w:val="hybridMultilevel"/>
    <w:tmpl w:val="0728E7F8"/>
    <w:lvl w:ilvl="0" w:tplc="080C0005">
      <w:start w:val="1"/>
      <w:numFmt w:val="bullet"/>
      <w:lvlText w:val=""/>
      <w:lvlJc w:val="left"/>
      <w:pPr>
        <w:ind w:left="2204" w:hanging="360"/>
      </w:pPr>
      <w:rPr>
        <w:rFonts w:ascii="Wingdings" w:hAnsi="Wingdings" w:hint="default"/>
      </w:rPr>
    </w:lvl>
    <w:lvl w:ilvl="1" w:tplc="080C0003">
      <w:start w:val="1"/>
      <w:numFmt w:val="bullet"/>
      <w:lvlText w:val="o"/>
      <w:lvlJc w:val="left"/>
      <w:pPr>
        <w:ind w:left="2924" w:hanging="360"/>
      </w:pPr>
      <w:rPr>
        <w:rFonts w:ascii="Courier New" w:hAnsi="Courier New" w:cs="Courier New" w:hint="default"/>
      </w:rPr>
    </w:lvl>
    <w:lvl w:ilvl="2" w:tplc="080C0005">
      <w:start w:val="1"/>
      <w:numFmt w:val="bullet"/>
      <w:lvlText w:val=""/>
      <w:lvlJc w:val="left"/>
      <w:pPr>
        <w:ind w:left="3644" w:hanging="360"/>
      </w:pPr>
      <w:rPr>
        <w:rFonts w:ascii="Wingdings" w:hAnsi="Wingdings" w:hint="default"/>
      </w:rPr>
    </w:lvl>
    <w:lvl w:ilvl="3" w:tplc="080C0001">
      <w:start w:val="1"/>
      <w:numFmt w:val="bullet"/>
      <w:lvlText w:val=""/>
      <w:lvlJc w:val="left"/>
      <w:pPr>
        <w:ind w:left="4364" w:hanging="360"/>
      </w:pPr>
      <w:rPr>
        <w:rFonts w:ascii="Symbol" w:hAnsi="Symbol" w:hint="default"/>
      </w:rPr>
    </w:lvl>
    <w:lvl w:ilvl="4" w:tplc="080C0003">
      <w:start w:val="1"/>
      <w:numFmt w:val="bullet"/>
      <w:lvlText w:val="o"/>
      <w:lvlJc w:val="left"/>
      <w:pPr>
        <w:ind w:left="5084" w:hanging="360"/>
      </w:pPr>
      <w:rPr>
        <w:rFonts w:ascii="Courier New" w:hAnsi="Courier New" w:cs="Courier New" w:hint="default"/>
      </w:rPr>
    </w:lvl>
    <w:lvl w:ilvl="5" w:tplc="080C0005">
      <w:start w:val="1"/>
      <w:numFmt w:val="bullet"/>
      <w:lvlText w:val=""/>
      <w:lvlJc w:val="left"/>
      <w:pPr>
        <w:ind w:left="5804" w:hanging="360"/>
      </w:pPr>
      <w:rPr>
        <w:rFonts w:ascii="Wingdings" w:hAnsi="Wingdings" w:hint="default"/>
      </w:rPr>
    </w:lvl>
    <w:lvl w:ilvl="6" w:tplc="080C0001">
      <w:start w:val="1"/>
      <w:numFmt w:val="bullet"/>
      <w:lvlText w:val=""/>
      <w:lvlJc w:val="left"/>
      <w:pPr>
        <w:ind w:left="6524" w:hanging="360"/>
      </w:pPr>
      <w:rPr>
        <w:rFonts w:ascii="Symbol" w:hAnsi="Symbol" w:hint="default"/>
      </w:rPr>
    </w:lvl>
    <w:lvl w:ilvl="7" w:tplc="080C0003">
      <w:start w:val="1"/>
      <w:numFmt w:val="bullet"/>
      <w:lvlText w:val="o"/>
      <w:lvlJc w:val="left"/>
      <w:pPr>
        <w:ind w:left="7244" w:hanging="360"/>
      </w:pPr>
      <w:rPr>
        <w:rFonts w:ascii="Courier New" w:hAnsi="Courier New" w:cs="Courier New" w:hint="default"/>
      </w:rPr>
    </w:lvl>
    <w:lvl w:ilvl="8" w:tplc="080C0005">
      <w:start w:val="1"/>
      <w:numFmt w:val="bullet"/>
      <w:lvlText w:val=""/>
      <w:lvlJc w:val="left"/>
      <w:pPr>
        <w:ind w:left="7964" w:hanging="360"/>
      </w:pPr>
      <w:rPr>
        <w:rFonts w:ascii="Wingdings" w:hAnsi="Wingdings" w:hint="default"/>
      </w:rPr>
    </w:lvl>
  </w:abstractNum>
  <w:abstractNum w:abstractNumId="29" w15:restartNumberingAfterBreak="0">
    <w:nsid w:val="6162381F"/>
    <w:multiLevelType w:val="hybridMultilevel"/>
    <w:tmpl w:val="AFE44218"/>
    <w:lvl w:ilvl="0" w:tplc="3D38E79E">
      <w:start w:val="6"/>
      <w:numFmt w:val="bullet"/>
      <w:lvlText w:val="-"/>
      <w:lvlJc w:val="left"/>
      <w:pPr>
        <w:ind w:left="720" w:hanging="360"/>
      </w:pPr>
      <w:rPr>
        <w:rFonts w:ascii="Tahoma" w:eastAsia="Times New Roman" w:hAnsi="Tahoma" w:cs="Tahoma" w:hint="default"/>
      </w:rPr>
    </w:lvl>
    <w:lvl w:ilvl="1" w:tplc="080C0001">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C1387C"/>
    <w:multiLevelType w:val="hybridMultilevel"/>
    <w:tmpl w:val="58A2D6D6"/>
    <w:lvl w:ilvl="0" w:tplc="080C0005">
      <w:start w:val="1"/>
      <w:numFmt w:val="bullet"/>
      <w:lvlText w:val=""/>
      <w:lvlJc w:val="left"/>
      <w:pPr>
        <w:ind w:left="2204" w:hanging="360"/>
      </w:pPr>
      <w:rPr>
        <w:rFonts w:ascii="Wingdings" w:hAnsi="Wingdings" w:hint="default"/>
      </w:rPr>
    </w:lvl>
    <w:lvl w:ilvl="1" w:tplc="080C0003">
      <w:start w:val="1"/>
      <w:numFmt w:val="bullet"/>
      <w:lvlText w:val="o"/>
      <w:lvlJc w:val="left"/>
      <w:pPr>
        <w:ind w:left="1495" w:hanging="360"/>
      </w:pPr>
      <w:rPr>
        <w:rFonts w:ascii="Courier New" w:hAnsi="Courier New" w:cs="Courier New" w:hint="default"/>
      </w:rPr>
    </w:lvl>
    <w:lvl w:ilvl="2" w:tplc="080C0005">
      <w:start w:val="1"/>
      <w:numFmt w:val="bullet"/>
      <w:lvlText w:val=""/>
      <w:lvlJc w:val="left"/>
      <w:pPr>
        <w:ind w:left="3644" w:hanging="360"/>
      </w:pPr>
      <w:rPr>
        <w:rFonts w:ascii="Wingdings" w:hAnsi="Wingdings" w:hint="default"/>
      </w:rPr>
    </w:lvl>
    <w:lvl w:ilvl="3" w:tplc="080C0001">
      <w:start w:val="1"/>
      <w:numFmt w:val="bullet"/>
      <w:lvlText w:val=""/>
      <w:lvlJc w:val="left"/>
      <w:pPr>
        <w:ind w:left="4364" w:hanging="360"/>
      </w:pPr>
      <w:rPr>
        <w:rFonts w:ascii="Symbol" w:hAnsi="Symbol" w:hint="default"/>
      </w:rPr>
    </w:lvl>
    <w:lvl w:ilvl="4" w:tplc="080C0003">
      <w:start w:val="1"/>
      <w:numFmt w:val="bullet"/>
      <w:lvlText w:val="o"/>
      <w:lvlJc w:val="left"/>
      <w:pPr>
        <w:ind w:left="5084" w:hanging="360"/>
      </w:pPr>
      <w:rPr>
        <w:rFonts w:ascii="Courier New" w:hAnsi="Courier New" w:cs="Courier New" w:hint="default"/>
      </w:rPr>
    </w:lvl>
    <w:lvl w:ilvl="5" w:tplc="080C0005">
      <w:start w:val="1"/>
      <w:numFmt w:val="bullet"/>
      <w:lvlText w:val=""/>
      <w:lvlJc w:val="left"/>
      <w:pPr>
        <w:ind w:left="5804" w:hanging="360"/>
      </w:pPr>
      <w:rPr>
        <w:rFonts w:ascii="Wingdings" w:hAnsi="Wingdings" w:hint="default"/>
      </w:rPr>
    </w:lvl>
    <w:lvl w:ilvl="6" w:tplc="080C0001">
      <w:start w:val="1"/>
      <w:numFmt w:val="bullet"/>
      <w:lvlText w:val=""/>
      <w:lvlJc w:val="left"/>
      <w:pPr>
        <w:ind w:left="6524" w:hanging="360"/>
      </w:pPr>
      <w:rPr>
        <w:rFonts w:ascii="Symbol" w:hAnsi="Symbol" w:hint="default"/>
      </w:rPr>
    </w:lvl>
    <w:lvl w:ilvl="7" w:tplc="080C0003">
      <w:start w:val="1"/>
      <w:numFmt w:val="bullet"/>
      <w:lvlText w:val="o"/>
      <w:lvlJc w:val="left"/>
      <w:pPr>
        <w:ind w:left="7244" w:hanging="360"/>
      </w:pPr>
      <w:rPr>
        <w:rFonts w:ascii="Courier New" w:hAnsi="Courier New" w:cs="Courier New" w:hint="default"/>
      </w:rPr>
    </w:lvl>
    <w:lvl w:ilvl="8" w:tplc="080C0005">
      <w:start w:val="1"/>
      <w:numFmt w:val="bullet"/>
      <w:lvlText w:val=""/>
      <w:lvlJc w:val="left"/>
      <w:pPr>
        <w:ind w:left="7964" w:hanging="360"/>
      </w:pPr>
      <w:rPr>
        <w:rFonts w:ascii="Wingdings" w:hAnsi="Wingdings" w:hint="default"/>
      </w:rPr>
    </w:lvl>
  </w:abstractNum>
  <w:abstractNum w:abstractNumId="32" w15:restartNumberingAfterBreak="0">
    <w:nsid w:val="6B3646FE"/>
    <w:multiLevelType w:val="hybridMultilevel"/>
    <w:tmpl w:val="7BECAE70"/>
    <w:lvl w:ilvl="0" w:tplc="96D00D18">
      <w:start w:val="3"/>
      <w:numFmt w:val="decimal"/>
      <w:lvlText w:val="%1."/>
      <w:lvlJc w:val="left"/>
      <w:pPr>
        <w:tabs>
          <w:tab w:val="num" w:pos="720"/>
        </w:tabs>
        <w:ind w:left="720" w:hanging="360"/>
      </w:pPr>
    </w:lvl>
    <w:lvl w:ilvl="1" w:tplc="B2CE3A4C" w:tentative="1">
      <w:start w:val="1"/>
      <w:numFmt w:val="decimal"/>
      <w:lvlText w:val="%2."/>
      <w:lvlJc w:val="left"/>
      <w:pPr>
        <w:tabs>
          <w:tab w:val="num" w:pos="1440"/>
        </w:tabs>
        <w:ind w:left="1440" w:hanging="360"/>
      </w:pPr>
    </w:lvl>
    <w:lvl w:ilvl="2" w:tplc="04D24A12" w:tentative="1">
      <w:start w:val="1"/>
      <w:numFmt w:val="decimal"/>
      <w:lvlText w:val="%3."/>
      <w:lvlJc w:val="left"/>
      <w:pPr>
        <w:tabs>
          <w:tab w:val="num" w:pos="2160"/>
        </w:tabs>
        <w:ind w:left="2160" w:hanging="360"/>
      </w:pPr>
    </w:lvl>
    <w:lvl w:ilvl="3" w:tplc="F258C440" w:tentative="1">
      <w:start w:val="1"/>
      <w:numFmt w:val="decimal"/>
      <w:lvlText w:val="%4."/>
      <w:lvlJc w:val="left"/>
      <w:pPr>
        <w:tabs>
          <w:tab w:val="num" w:pos="2880"/>
        </w:tabs>
        <w:ind w:left="2880" w:hanging="360"/>
      </w:pPr>
    </w:lvl>
    <w:lvl w:ilvl="4" w:tplc="411AD76E" w:tentative="1">
      <w:start w:val="1"/>
      <w:numFmt w:val="decimal"/>
      <w:lvlText w:val="%5."/>
      <w:lvlJc w:val="left"/>
      <w:pPr>
        <w:tabs>
          <w:tab w:val="num" w:pos="3600"/>
        </w:tabs>
        <w:ind w:left="3600" w:hanging="360"/>
      </w:pPr>
    </w:lvl>
    <w:lvl w:ilvl="5" w:tplc="56DCCE1A" w:tentative="1">
      <w:start w:val="1"/>
      <w:numFmt w:val="decimal"/>
      <w:lvlText w:val="%6."/>
      <w:lvlJc w:val="left"/>
      <w:pPr>
        <w:tabs>
          <w:tab w:val="num" w:pos="4320"/>
        </w:tabs>
        <w:ind w:left="4320" w:hanging="360"/>
      </w:pPr>
    </w:lvl>
    <w:lvl w:ilvl="6" w:tplc="42344048" w:tentative="1">
      <w:start w:val="1"/>
      <w:numFmt w:val="decimal"/>
      <w:lvlText w:val="%7."/>
      <w:lvlJc w:val="left"/>
      <w:pPr>
        <w:tabs>
          <w:tab w:val="num" w:pos="5040"/>
        </w:tabs>
        <w:ind w:left="5040" w:hanging="360"/>
      </w:pPr>
    </w:lvl>
    <w:lvl w:ilvl="7" w:tplc="7A0E1134" w:tentative="1">
      <w:start w:val="1"/>
      <w:numFmt w:val="decimal"/>
      <w:lvlText w:val="%8."/>
      <w:lvlJc w:val="left"/>
      <w:pPr>
        <w:tabs>
          <w:tab w:val="num" w:pos="5760"/>
        </w:tabs>
        <w:ind w:left="5760" w:hanging="360"/>
      </w:pPr>
    </w:lvl>
    <w:lvl w:ilvl="8" w:tplc="6BB8DA10" w:tentative="1">
      <w:start w:val="1"/>
      <w:numFmt w:val="decimal"/>
      <w:lvlText w:val="%9."/>
      <w:lvlJc w:val="left"/>
      <w:pPr>
        <w:tabs>
          <w:tab w:val="num" w:pos="6480"/>
        </w:tabs>
        <w:ind w:left="6480" w:hanging="360"/>
      </w:pPr>
    </w:lvl>
  </w:abstractNum>
  <w:abstractNum w:abstractNumId="33"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4"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35"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37"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puce2"/>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990358447">
    <w:abstractNumId w:val="9"/>
  </w:num>
  <w:num w:numId="2" w16cid:durableId="675615432">
    <w:abstractNumId w:val="1"/>
  </w:num>
  <w:num w:numId="3" w16cid:durableId="1415085504">
    <w:abstractNumId w:val="27"/>
  </w:num>
  <w:num w:numId="4" w16cid:durableId="1202669659">
    <w:abstractNumId w:val="37"/>
  </w:num>
  <w:num w:numId="5" w16cid:durableId="58869622">
    <w:abstractNumId w:val="23"/>
  </w:num>
  <w:num w:numId="6" w16cid:durableId="1438014821">
    <w:abstractNumId w:val="26"/>
  </w:num>
  <w:num w:numId="7" w16cid:durableId="1476871240">
    <w:abstractNumId w:val="22"/>
  </w:num>
  <w:num w:numId="8" w16cid:durableId="1576815510">
    <w:abstractNumId w:val="18"/>
  </w:num>
  <w:num w:numId="9" w16cid:durableId="1150948969">
    <w:abstractNumId w:val="35"/>
  </w:num>
  <w:num w:numId="10" w16cid:durableId="339622530">
    <w:abstractNumId w:val="19"/>
  </w:num>
  <w:num w:numId="11" w16cid:durableId="605043925">
    <w:abstractNumId w:val="0"/>
  </w:num>
  <w:num w:numId="12" w16cid:durableId="632489769">
    <w:abstractNumId w:val="20"/>
  </w:num>
  <w:num w:numId="13" w16cid:durableId="1548444808">
    <w:abstractNumId w:val="14"/>
  </w:num>
  <w:num w:numId="14" w16cid:durableId="1627196469">
    <w:abstractNumId w:val="32"/>
  </w:num>
  <w:num w:numId="15" w16cid:durableId="1890068763">
    <w:abstractNumId w:val="15"/>
  </w:num>
  <w:num w:numId="16" w16cid:durableId="1030643891">
    <w:abstractNumId w:val="24"/>
  </w:num>
  <w:num w:numId="17" w16cid:durableId="1040277589">
    <w:abstractNumId w:val="13"/>
  </w:num>
  <w:num w:numId="18" w16cid:durableId="632322688">
    <w:abstractNumId w:val="34"/>
  </w:num>
  <w:num w:numId="19" w16cid:durableId="1484539992">
    <w:abstractNumId w:val="11"/>
  </w:num>
  <w:num w:numId="20" w16cid:durableId="1119956217">
    <w:abstractNumId w:val="36"/>
  </w:num>
  <w:num w:numId="21" w16cid:durableId="335429102">
    <w:abstractNumId w:val="2"/>
  </w:num>
  <w:num w:numId="22" w16cid:durableId="2023432369">
    <w:abstractNumId w:val="33"/>
  </w:num>
  <w:num w:numId="23" w16cid:durableId="1496455619">
    <w:abstractNumId w:val="30"/>
  </w:num>
  <w:num w:numId="24" w16cid:durableId="955986493">
    <w:abstractNumId w:val="8"/>
  </w:num>
  <w:num w:numId="25" w16cid:durableId="1612928704">
    <w:abstractNumId w:val="9"/>
    <w:lvlOverride w:ilvl="0">
      <w:startOverride w:val="2"/>
    </w:lvlOverride>
  </w:num>
  <w:num w:numId="26" w16cid:durableId="13676814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918219">
    <w:abstractNumId w:val="29"/>
  </w:num>
  <w:num w:numId="28" w16cid:durableId="1645894243">
    <w:abstractNumId w:val="4"/>
  </w:num>
  <w:num w:numId="29" w16cid:durableId="569971378">
    <w:abstractNumId w:val="6"/>
  </w:num>
  <w:num w:numId="30" w16cid:durableId="1133328039">
    <w:abstractNumId w:val="12"/>
  </w:num>
  <w:num w:numId="31" w16cid:durableId="2110156188">
    <w:abstractNumId w:val="16"/>
  </w:num>
  <w:num w:numId="32" w16cid:durableId="914247871">
    <w:abstractNumId w:val="31"/>
  </w:num>
  <w:num w:numId="33" w16cid:durableId="769089198">
    <w:abstractNumId w:val="28"/>
  </w:num>
  <w:num w:numId="34" w16cid:durableId="793254658">
    <w:abstractNumId w:val="3"/>
  </w:num>
  <w:num w:numId="35" w16cid:durableId="1666587185">
    <w:abstractNumId w:val="21"/>
  </w:num>
  <w:num w:numId="36" w16cid:durableId="453328817">
    <w:abstractNumId w:val="7"/>
  </w:num>
  <w:num w:numId="37" w16cid:durableId="514466783">
    <w:abstractNumId w:val="17"/>
  </w:num>
  <w:num w:numId="38" w16cid:durableId="2104648445">
    <w:abstractNumId w:val="10"/>
  </w:num>
  <w:num w:numId="39" w16cid:durableId="1480417082">
    <w:abstractNumId w:val="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66"/>
    <w:rsid w:val="00010AF5"/>
    <w:rsid w:val="0001427C"/>
    <w:rsid w:val="00014975"/>
    <w:rsid w:val="00016E9C"/>
    <w:rsid w:val="0002036F"/>
    <w:rsid w:val="00025463"/>
    <w:rsid w:val="00036DAD"/>
    <w:rsid w:val="00042443"/>
    <w:rsid w:val="00043FA2"/>
    <w:rsid w:val="0004511A"/>
    <w:rsid w:val="00045B67"/>
    <w:rsid w:val="00047C52"/>
    <w:rsid w:val="000507AA"/>
    <w:rsid w:val="0006510E"/>
    <w:rsid w:val="00067A88"/>
    <w:rsid w:val="00067C6F"/>
    <w:rsid w:val="00083866"/>
    <w:rsid w:val="0009003B"/>
    <w:rsid w:val="00090EA3"/>
    <w:rsid w:val="00094200"/>
    <w:rsid w:val="00094272"/>
    <w:rsid w:val="0009601B"/>
    <w:rsid w:val="000A5402"/>
    <w:rsid w:val="000A7079"/>
    <w:rsid w:val="000B0D96"/>
    <w:rsid w:val="000B278A"/>
    <w:rsid w:val="000B5960"/>
    <w:rsid w:val="000B6C7D"/>
    <w:rsid w:val="000B6E55"/>
    <w:rsid w:val="000B7070"/>
    <w:rsid w:val="000C124B"/>
    <w:rsid w:val="000C2291"/>
    <w:rsid w:val="000C5E29"/>
    <w:rsid w:val="000D1855"/>
    <w:rsid w:val="000D537F"/>
    <w:rsid w:val="000E3FF2"/>
    <w:rsid w:val="000E476E"/>
    <w:rsid w:val="000F43F8"/>
    <w:rsid w:val="001043AD"/>
    <w:rsid w:val="0011439F"/>
    <w:rsid w:val="00116E56"/>
    <w:rsid w:val="00120925"/>
    <w:rsid w:val="00123156"/>
    <w:rsid w:val="00133E64"/>
    <w:rsid w:val="001354FA"/>
    <w:rsid w:val="00141B76"/>
    <w:rsid w:val="00154170"/>
    <w:rsid w:val="0016037D"/>
    <w:rsid w:val="001651DA"/>
    <w:rsid w:val="00167C2D"/>
    <w:rsid w:val="00185ECB"/>
    <w:rsid w:val="0018778D"/>
    <w:rsid w:val="00190515"/>
    <w:rsid w:val="001911AB"/>
    <w:rsid w:val="00196A07"/>
    <w:rsid w:val="001A1AA5"/>
    <w:rsid w:val="001A3F59"/>
    <w:rsid w:val="001A56AD"/>
    <w:rsid w:val="001A7357"/>
    <w:rsid w:val="001B1F65"/>
    <w:rsid w:val="001B33F7"/>
    <w:rsid w:val="001B4064"/>
    <w:rsid w:val="001B495C"/>
    <w:rsid w:val="001B5451"/>
    <w:rsid w:val="001C7361"/>
    <w:rsid w:val="001D0FDD"/>
    <w:rsid w:val="001D7211"/>
    <w:rsid w:val="001E1CA3"/>
    <w:rsid w:val="001E469E"/>
    <w:rsid w:val="001E5F41"/>
    <w:rsid w:val="001F14C4"/>
    <w:rsid w:val="001F3422"/>
    <w:rsid w:val="001F57AD"/>
    <w:rsid w:val="001F7BD5"/>
    <w:rsid w:val="002001F0"/>
    <w:rsid w:val="00201C13"/>
    <w:rsid w:val="0021415C"/>
    <w:rsid w:val="002150B6"/>
    <w:rsid w:val="002175D7"/>
    <w:rsid w:val="00220CAF"/>
    <w:rsid w:val="00221E3A"/>
    <w:rsid w:val="00223274"/>
    <w:rsid w:val="0023167D"/>
    <w:rsid w:val="0023434A"/>
    <w:rsid w:val="002347A7"/>
    <w:rsid w:val="00240676"/>
    <w:rsid w:val="00241D0F"/>
    <w:rsid w:val="00246A02"/>
    <w:rsid w:val="00247261"/>
    <w:rsid w:val="0025268B"/>
    <w:rsid w:val="00253578"/>
    <w:rsid w:val="0027655E"/>
    <w:rsid w:val="00281019"/>
    <w:rsid w:val="00294CDF"/>
    <w:rsid w:val="00295C61"/>
    <w:rsid w:val="00296323"/>
    <w:rsid w:val="002C2296"/>
    <w:rsid w:val="002C3F3D"/>
    <w:rsid w:val="002C6F1D"/>
    <w:rsid w:val="002D2E63"/>
    <w:rsid w:val="002D7AF7"/>
    <w:rsid w:val="002E4D41"/>
    <w:rsid w:val="00306EF1"/>
    <w:rsid w:val="0031596E"/>
    <w:rsid w:val="003264B2"/>
    <w:rsid w:val="003353F3"/>
    <w:rsid w:val="00346D63"/>
    <w:rsid w:val="003476CD"/>
    <w:rsid w:val="003609D1"/>
    <w:rsid w:val="00360B8E"/>
    <w:rsid w:val="0036135A"/>
    <w:rsid w:val="003613D2"/>
    <w:rsid w:val="00363906"/>
    <w:rsid w:val="00371129"/>
    <w:rsid w:val="00371A25"/>
    <w:rsid w:val="00377200"/>
    <w:rsid w:val="00380852"/>
    <w:rsid w:val="00382828"/>
    <w:rsid w:val="003840D0"/>
    <w:rsid w:val="003943CA"/>
    <w:rsid w:val="003A117E"/>
    <w:rsid w:val="003A6752"/>
    <w:rsid w:val="003A7B61"/>
    <w:rsid w:val="003B0963"/>
    <w:rsid w:val="003B1097"/>
    <w:rsid w:val="003B3743"/>
    <w:rsid w:val="003B7B99"/>
    <w:rsid w:val="003C7438"/>
    <w:rsid w:val="003D60EA"/>
    <w:rsid w:val="00402322"/>
    <w:rsid w:val="00404350"/>
    <w:rsid w:val="004142BA"/>
    <w:rsid w:val="00420AC0"/>
    <w:rsid w:val="0042103B"/>
    <w:rsid w:val="00425D83"/>
    <w:rsid w:val="0043188B"/>
    <w:rsid w:val="00436C87"/>
    <w:rsid w:val="0044221F"/>
    <w:rsid w:val="00452D58"/>
    <w:rsid w:val="004571D4"/>
    <w:rsid w:val="004604B7"/>
    <w:rsid w:val="00467953"/>
    <w:rsid w:val="00472921"/>
    <w:rsid w:val="00476CFA"/>
    <w:rsid w:val="004817C8"/>
    <w:rsid w:val="00484793"/>
    <w:rsid w:val="0048777B"/>
    <w:rsid w:val="00494564"/>
    <w:rsid w:val="004A4CA0"/>
    <w:rsid w:val="004B105B"/>
    <w:rsid w:val="004D0B1D"/>
    <w:rsid w:val="004E25BB"/>
    <w:rsid w:val="004E2A7B"/>
    <w:rsid w:val="004E4530"/>
    <w:rsid w:val="004E5859"/>
    <w:rsid w:val="004F1C58"/>
    <w:rsid w:val="004F70C9"/>
    <w:rsid w:val="00510E64"/>
    <w:rsid w:val="00515843"/>
    <w:rsid w:val="0051694C"/>
    <w:rsid w:val="00521AD4"/>
    <w:rsid w:val="00522BD4"/>
    <w:rsid w:val="0053280B"/>
    <w:rsid w:val="00537232"/>
    <w:rsid w:val="00540A46"/>
    <w:rsid w:val="00540D53"/>
    <w:rsid w:val="005412C7"/>
    <w:rsid w:val="005429B7"/>
    <w:rsid w:val="00544C8E"/>
    <w:rsid w:val="00552308"/>
    <w:rsid w:val="00552D20"/>
    <w:rsid w:val="00554ECE"/>
    <w:rsid w:val="00557356"/>
    <w:rsid w:val="00572309"/>
    <w:rsid w:val="005756F8"/>
    <w:rsid w:val="005804AB"/>
    <w:rsid w:val="00580D44"/>
    <w:rsid w:val="00587987"/>
    <w:rsid w:val="00592108"/>
    <w:rsid w:val="00593910"/>
    <w:rsid w:val="005964CC"/>
    <w:rsid w:val="005A0ECF"/>
    <w:rsid w:val="005A509A"/>
    <w:rsid w:val="005A7538"/>
    <w:rsid w:val="005B40F5"/>
    <w:rsid w:val="005C3750"/>
    <w:rsid w:val="005C5412"/>
    <w:rsid w:val="005D6B80"/>
    <w:rsid w:val="005E1A7F"/>
    <w:rsid w:val="005F1589"/>
    <w:rsid w:val="005F4532"/>
    <w:rsid w:val="005F5C0C"/>
    <w:rsid w:val="00607B43"/>
    <w:rsid w:val="006112DD"/>
    <w:rsid w:val="006142F3"/>
    <w:rsid w:val="00615858"/>
    <w:rsid w:val="006245C7"/>
    <w:rsid w:val="00626C46"/>
    <w:rsid w:val="00634E8B"/>
    <w:rsid w:val="006351F9"/>
    <w:rsid w:val="00635BC0"/>
    <w:rsid w:val="00650D2B"/>
    <w:rsid w:val="00651832"/>
    <w:rsid w:val="0065473C"/>
    <w:rsid w:val="0065731C"/>
    <w:rsid w:val="0066161E"/>
    <w:rsid w:val="00664680"/>
    <w:rsid w:val="00666BF5"/>
    <w:rsid w:val="00681C01"/>
    <w:rsid w:val="006839E7"/>
    <w:rsid w:val="00683EB1"/>
    <w:rsid w:val="00685EFB"/>
    <w:rsid w:val="00692885"/>
    <w:rsid w:val="006A5ECA"/>
    <w:rsid w:val="006B59EB"/>
    <w:rsid w:val="006B5E1F"/>
    <w:rsid w:val="006B677E"/>
    <w:rsid w:val="006D17E7"/>
    <w:rsid w:val="006D6E4A"/>
    <w:rsid w:val="006D7BBF"/>
    <w:rsid w:val="006E0032"/>
    <w:rsid w:val="006F3790"/>
    <w:rsid w:val="006F68E8"/>
    <w:rsid w:val="00704DE6"/>
    <w:rsid w:val="0070596E"/>
    <w:rsid w:val="00712D4D"/>
    <w:rsid w:val="0074752D"/>
    <w:rsid w:val="00750A8D"/>
    <w:rsid w:val="00751975"/>
    <w:rsid w:val="00754222"/>
    <w:rsid w:val="00754367"/>
    <w:rsid w:val="00762DFB"/>
    <w:rsid w:val="00766802"/>
    <w:rsid w:val="007679C3"/>
    <w:rsid w:val="00771706"/>
    <w:rsid w:val="00773EAB"/>
    <w:rsid w:val="007744BC"/>
    <w:rsid w:val="00786779"/>
    <w:rsid w:val="00786FAC"/>
    <w:rsid w:val="00792B56"/>
    <w:rsid w:val="007936F4"/>
    <w:rsid w:val="00793D4F"/>
    <w:rsid w:val="00794D25"/>
    <w:rsid w:val="007969CF"/>
    <w:rsid w:val="0079757A"/>
    <w:rsid w:val="007C1389"/>
    <w:rsid w:val="007C31C6"/>
    <w:rsid w:val="007D1500"/>
    <w:rsid w:val="007D525D"/>
    <w:rsid w:val="007D5B30"/>
    <w:rsid w:val="007D5E67"/>
    <w:rsid w:val="007D7681"/>
    <w:rsid w:val="007E04BB"/>
    <w:rsid w:val="007E118D"/>
    <w:rsid w:val="007E7612"/>
    <w:rsid w:val="007E7880"/>
    <w:rsid w:val="007F3ACC"/>
    <w:rsid w:val="007F4287"/>
    <w:rsid w:val="00804DF1"/>
    <w:rsid w:val="00806B70"/>
    <w:rsid w:val="008115D8"/>
    <w:rsid w:val="00832187"/>
    <w:rsid w:val="00841B45"/>
    <w:rsid w:val="008668D3"/>
    <w:rsid w:val="00880842"/>
    <w:rsid w:val="00881435"/>
    <w:rsid w:val="0089199B"/>
    <w:rsid w:val="008B0EEC"/>
    <w:rsid w:val="008B2C48"/>
    <w:rsid w:val="008C6557"/>
    <w:rsid w:val="008D137D"/>
    <w:rsid w:val="008D29D4"/>
    <w:rsid w:val="008D515D"/>
    <w:rsid w:val="008D604B"/>
    <w:rsid w:val="008D690D"/>
    <w:rsid w:val="008E190E"/>
    <w:rsid w:val="008E29DB"/>
    <w:rsid w:val="008E3514"/>
    <w:rsid w:val="008E6F06"/>
    <w:rsid w:val="008E7719"/>
    <w:rsid w:val="008F5ECB"/>
    <w:rsid w:val="008F7109"/>
    <w:rsid w:val="00902A3A"/>
    <w:rsid w:val="00904D18"/>
    <w:rsid w:val="00910BCC"/>
    <w:rsid w:val="009121C0"/>
    <w:rsid w:val="00915119"/>
    <w:rsid w:val="00926F54"/>
    <w:rsid w:val="00930976"/>
    <w:rsid w:val="00930A6C"/>
    <w:rsid w:val="00940940"/>
    <w:rsid w:val="00940E7E"/>
    <w:rsid w:val="00951027"/>
    <w:rsid w:val="00971A09"/>
    <w:rsid w:val="00972DA6"/>
    <w:rsid w:val="00982D97"/>
    <w:rsid w:val="009A0700"/>
    <w:rsid w:val="009B0F57"/>
    <w:rsid w:val="009B3886"/>
    <w:rsid w:val="009C170C"/>
    <w:rsid w:val="009C4589"/>
    <w:rsid w:val="009C5888"/>
    <w:rsid w:val="009C6651"/>
    <w:rsid w:val="009D285E"/>
    <w:rsid w:val="009D72CB"/>
    <w:rsid w:val="009E2F6F"/>
    <w:rsid w:val="009F41C1"/>
    <w:rsid w:val="009F5FB4"/>
    <w:rsid w:val="00A03875"/>
    <w:rsid w:val="00A05127"/>
    <w:rsid w:val="00A06976"/>
    <w:rsid w:val="00A11935"/>
    <w:rsid w:val="00A11E6C"/>
    <w:rsid w:val="00A12267"/>
    <w:rsid w:val="00A12C01"/>
    <w:rsid w:val="00A15695"/>
    <w:rsid w:val="00A208AD"/>
    <w:rsid w:val="00A2233D"/>
    <w:rsid w:val="00A26527"/>
    <w:rsid w:val="00A340B6"/>
    <w:rsid w:val="00A4152A"/>
    <w:rsid w:val="00A42020"/>
    <w:rsid w:val="00A459FE"/>
    <w:rsid w:val="00A46A45"/>
    <w:rsid w:val="00A51852"/>
    <w:rsid w:val="00A71C1D"/>
    <w:rsid w:val="00A73241"/>
    <w:rsid w:val="00A75915"/>
    <w:rsid w:val="00A81451"/>
    <w:rsid w:val="00A871F1"/>
    <w:rsid w:val="00A97F38"/>
    <w:rsid w:val="00AB7F3A"/>
    <w:rsid w:val="00AC07ED"/>
    <w:rsid w:val="00AC34CB"/>
    <w:rsid w:val="00AD1CE9"/>
    <w:rsid w:val="00AF02E4"/>
    <w:rsid w:val="00AF47DB"/>
    <w:rsid w:val="00B0391F"/>
    <w:rsid w:val="00B04B9A"/>
    <w:rsid w:val="00B0689C"/>
    <w:rsid w:val="00B15F51"/>
    <w:rsid w:val="00B33FB8"/>
    <w:rsid w:val="00B42D87"/>
    <w:rsid w:val="00B42F59"/>
    <w:rsid w:val="00B43554"/>
    <w:rsid w:val="00B436DC"/>
    <w:rsid w:val="00B500D3"/>
    <w:rsid w:val="00B716CF"/>
    <w:rsid w:val="00B82266"/>
    <w:rsid w:val="00B85843"/>
    <w:rsid w:val="00B866E4"/>
    <w:rsid w:val="00B91D3D"/>
    <w:rsid w:val="00BA064A"/>
    <w:rsid w:val="00BA4592"/>
    <w:rsid w:val="00BB708F"/>
    <w:rsid w:val="00BC5C20"/>
    <w:rsid w:val="00BD1AD1"/>
    <w:rsid w:val="00BD5B6D"/>
    <w:rsid w:val="00BE53AC"/>
    <w:rsid w:val="00BF184B"/>
    <w:rsid w:val="00C01241"/>
    <w:rsid w:val="00C06A66"/>
    <w:rsid w:val="00C1420D"/>
    <w:rsid w:val="00C15AFB"/>
    <w:rsid w:val="00C15CF3"/>
    <w:rsid w:val="00C179C9"/>
    <w:rsid w:val="00C20DF3"/>
    <w:rsid w:val="00C22B3C"/>
    <w:rsid w:val="00C23803"/>
    <w:rsid w:val="00C25D9E"/>
    <w:rsid w:val="00C26C71"/>
    <w:rsid w:val="00C3406E"/>
    <w:rsid w:val="00C43A52"/>
    <w:rsid w:val="00C53271"/>
    <w:rsid w:val="00C627FF"/>
    <w:rsid w:val="00C65E6E"/>
    <w:rsid w:val="00C665CD"/>
    <w:rsid w:val="00C67E77"/>
    <w:rsid w:val="00C71AC1"/>
    <w:rsid w:val="00C7257C"/>
    <w:rsid w:val="00C777DD"/>
    <w:rsid w:val="00C8014B"/>
    <w:rsid w:val="00C81CDE"/>
    <w:rsid w:val="00C84228"/>
    <w:rsid w:val="00C90E86"/>
    <w:rsid w:val="00C95BAA"/>
    <w:rsid w:val="00CB01B7"/>
    <w:rsid w:val="00CB113D"/>
    <w:rsid w:val="00CB3226"/>
    <w:rsid w:val="00CC054D"/>
    <w:rsid w:val="00CC4C37"/>
    <w:rsid w:val="00CD77BF"/>
    <w:rsid w:val="00CE6053"/>
    <w:rsid w:val="00CE7F09"/>
    <w:rsid w:val="00CF34C6"/>
    <w:rsid w:val="00CF7873"/>
    <w:rsid w:val="00D0108C"/>
    <w:rsid w:val="00D07012"/>
    <w:rsid w:val="00D164BA"/>
    <w:rsid w:val="00D1691F"/>
    <w:rsid w:val="00D17553"/>
    <w:rsid w:val="00D20BD7"/>
    <w:rsid w:val="00D26C96"/>
    <w:rsid w:val="00D34DD9"/>
    <w:rsid w:val="00D36A91"/>
    <w:rsid w:val="00D43813"/>
    <w:rsid w:val="00D56A00"/>
    <w:rsid w:val="00D62391"/>
    <w:rsid w:val="00D81165"/>
    <w:rsid w:val="00D87DB0"/>
    <w:rsid w:val="00D91EB5"/>
    <w:rsid w:val="00D95306"/>
    <w:rsid w:val="00DA2CE4"/>
    <w:rsid w:val="00DB132F"/>
    <w:rsid w:val="00DB2EC1"/>
    <w:rsid w:val="00DB439C"/>
    <w:rsid w:val="00DC5997"/>
    <w:rsid w:val="00DC6FD9"/>
    <w:rsid w:val="00DD0522"/>
    <w:rsid w:val="00DD1B8F"/>
    <w:rsid w:val="00DD1D11"/>
    <w:rsid w:val="00DD304C"/>
    <w:rsid w:val="00DD460F"/>
    <w:rsid w:val="00DD6A1F"/>
    <w:rsid w:val="00DE722A"/>
    <w:rsid w:val="00DF082E"/>
    <w:rsid w:val="00DF13C0"/>
    <w:rsid w:val="00DF714C"/>
    <w:rsid w:val="00E02105"/>
    <w:rsid w:val="00E05A1C"/>
    <w:rsid w:val="00E11EDA"/>
    <w:rsid w:val="00E3477C"/>
    <w:rsid w:val="00E40495"/>
    <w:rsid w:val="00E4284A"/>
    <w:rsid w:val="00E500CB"/>
    <w:rsid w:val="00E51E8F"/>
    <w:rsid w:val="00E64E2D"/>
    <w:rsid w:val="00E66C8E"/>
    <w:rsid w:val="00E75DF9"/>
    <w:rsid w:val="00E77253"/>
    <w:rsid w:val="00E8127D"/>
    <w:rsid w:val="00E83E9D"/>
    <w:rsid w:val="00E91D3A"/>
    <w:rsid w:val="00E94775"/>
    <w:rsid w:val="00E95A3C"/>
    <w:rsid w:val="00EA08F0"/>
    <w:rsid w:val="00EA39A1"/>
    <w:rsid w:val="00EA3D49"/>
    <w:rsid w:val="00EA5236"/>
    <w:rsid w:val="00EA7F07"/>
    <w:rsid w:val="00EB0E65"/>
    <w:rsid w:val="00EB22B6"/>
    <w:rsid w:val="00EB70AF"/>
    <w:rsid w:val="00EC1EA9"/>
    <w:rsid w:val="00EC4D41"/>
    <w:rsid w:val="00EC6921"/>
    <w:rsid w:val="00EC71A1"/>
    <w:rsid w:val="00ED0E6D"/>
    <w:rsid w:val="00ED14E9"/>
    <w:rsid w:val="00EE1A6C"/>
    <w:rsid w:val="00EE69CB"/>
    <w:rsid w:val="00EF3432"/>
    <w:rsid w:val="00EF787B"/>
    <w:rsid w:val="00F01DAC"/>
    <w:rsid w:val="00F0553A"/>
    <w:rsid w:val="00F15288"/>
    <w:rsid w:val="00F238AB"/>
    <w:rsid w:val="00F31C98"/>
    <w:rsid w:val="00F3585C"/>
    <w:rsid w:val="00F35E91"/>
    <w:rsid w:val="00F36D62"/>
    <w:rsid w:val="00F412BA"/>
    <w:rsid w:val="00F52648"/>
    <w:rsid w:val="00F56A1D"/>
    <w:rsid w:val="00F63F48"/>
    <w:rsid w:val="00F65238"/>
    <w:rsid w:val="00F65487"/>
    <w:rsid w:val="00F67DA1"/>
    <w:rsid w:val="00F75A88"/>
    <w:rsid w:val="00F77B5C"/>
    <w:rsid w:val="00F876AB"/>
    <w:rsid w:val="00F94755"/>
    <w:rsid w:val="00F976E1"/>
    <w:rsid w:val="00FB2DB0"/>
    <w:rsid w:val="00FC2003"/>
    <w:rsid w:val="00FD3DFB"/>
    <w:rsid w:val="00FD4FC3"/>
    <w:rsid w:val="00FE537B"/>
    <w:rsid w:val="00FE6EC4"/>
    <w:rsid w:val="00FF4081"/>
    <w:rsid w:val="116B3B8B"/>
    <w:rsid w:val="201B9F34"/>
    <w:rsid w:val="23FD64E9"/>
    <w:rsid w:val="25384609"/>
    <w:rsid w:val="2FB36B05"/>
    <w:rsid w:val="37FA6C76"/>
    <w:rsid w:val="3DEF1F80"/>
    <w:rsid w:val="40C20736"/>
    <w:rsid w:val="58C0F394"/>
    <w:rsid w:val="5C4B9AA5"/>
    <w:rsid w:val="61C2A3F4"/>
    <w:rsid w:val="645D0EF8"/>
    <w:rsid w:val="69943970"/>
    <w:rsid w:val="6A55CB32"/>
    <w:rsid w:val="6B999E72"/>
    <w:rsid w:val="7653C4FC"/>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38394"/>
  <w15:chartTrackingRefBased/>
  <w15:docId w15:val="{180A20B5-1D3F-4855-8334-BF8127C4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ECF"/>
    <w:pPr>
      <w:jc w:val="both"/>
    </w:pPr>
    <w:rPr>
      <w:rFonts w:ascii="Georgia" w:hAnsi="Georgia"/>
      <w:sz w:val="21"/>
    </w:rPr>
  </w:style>
  <w:style w:type="paragraph" w:styleId="Titre1">
    <w:name w:val="heading 1"/>
    <w:basedOn w:val="Normal"/>
    <w:next w:val="Normal"/>
    <w:link w:val="Titre1Car"/>
    <w:qFormat/>
    <w:rsid w:val="00712D4D"/>
    <w:pPr>
      <w:numPr>
        <w:numId w:val="1"/>
      </w:numPr>
      <w:shd w:val="clear" w:color="auto" w:fill="D81A1C"/>
      <w:autoSpaceDE w:val="0"/>
      <w:autoSpaceDN w:val="0"/>
      <w:adjustRightInd w:val="0"/>
      <w:spacing w:before="240" w:after="240"/>
      <w:outlineLvl w:val="0"/>
    </w:pPr>
    <w:rPr>
      <w:rFonts w:ascii="Calibri" w:eastAsia="Calibri" w:hAnsi="Calibri" w:cs="Calibri"/>
      <w:b/>
      <w:color w:val="FFFFFF"/>
      <w:sz w:val="32"/>
      <w:szCs w:val="32"/>
    </w:rPr>
  </w:style>
  <w:style w:type="paragraph" w:styleId="Titre2">
    <w:name w:val="heading 2"/>
    <w:aliases w:val="Chapter x.x,H2,Heading 2a,h2,2,Header 2,l2,UNDERRUBRIK 1-2"/>
    <w:basedOn w:val="Normal"/>
    <w:next w:val="Normal"/>
    <w:link w:val="Titre2Car"/>
    <w:unhideWhenUsed/>
    <w:qFormat/>
    <w:rsid w:val="00712D4D"/>
    <w:pPr>
      <w:keepNext/>
      <w:keepLines/>
      <w:numPr>
        <w:ilvl w:val="1"/>
        <w:numId w:val="1"/>
      </w:numPr>
      <w:spacing w:before="120" w:after="120" w:line="240" w:lineRule="auto"/>
      <w:outlineLvl w:val="1"/>
    </w:pPr>
    <w:rPr>
      <w:rFonts w:ascii="Calibri" w:eastAsia="Times New Roman" w:hAnsi="Calibri" w:cs="Times New Roman"/>
      <w:b/>
      <w:color w:val="D81A1A"/>
      <w:sz w:val="28"/>
      <w:szCs w:val="26"/>
    </w:rPr>
  </w:style>
  <w:style w:type="paragraph" w:styleId="Titre3">
    <w:name w:val="heading 3"/>
    <w:aliases w:val="Car"/>
    <w:basedOn w:val="Paragraphedeliste"/>
    <w:next w:val="Normal"/>
    <w:link w:val="Titre3Car"/>
    <w:unhideWhenUsed/>
    <w:qFormat/>
    <w:rsid w:val="00712D4D"/>
    <w:pPr>
      <w:numPr>
        <w:ilvl w:val="2"/>
        <w:numId w:val="1"/>
      </w:numPr>
      <w:autoSpaceDE w:val="0"/>
      <w:autoSpaceDN w:val="0"/>
      <w:adjustRightInd w:val="0"/>
      <w:spacing w:before="60" w:after="60" w:line="240" w:lineRule="auto"/>
      <w:outlineLvl w:val="2"/>
    </w:pPr>
    <w:rPr>
      <w:rFonts w:ascii="Calibri" w:eastAsia="Calibri" w:hAnsi="Calibri" w:cs="Calibri-Bold"/>
      <w:b/>
      <w:bCs/>
      <w:color w:val="585756"/>
      <w:sz w:val="24"/>
      <w:szCs w:val="24"/>
      <w:lang w:val="en-US"/>
    </w:rPr>
  </w:style>
  <w:style w:type="paragraph" w:styleId="Titre4">
    <w:name w:val="heading 4"/>
    <w:basedOn w:val="Normal"/>
    <w:next w:val="Normal"/>
    <w:link w:val="Titre4Car"/>
    <w:unhideWhenUsed/>
    <w:qFormat/>
    <w:rsid w:val="00712D4D"/>
    <w:pPr>
      <w:keepNext/>
      <w:keepLines/>
      <w:numPr>
        <w:ilvl w:val="3"/>
        <w:numId w:val="1"/>
      </w:numPr>
      <w:spacing w:before="60" w:after="60"/>
      <w:outlineLvl w:val="3"/>
    </w:pPr>
    <w:rPr>
      <w:rFonts w:ascii="Calibri" w:eastAsia="Times New Roman" w:hAnsi="Calibri" w:cs="Times New Roman"/>
      <w:b/>
      <w:iCs/>
      <w:color w:val="585756"/>
    </w:rPr>
  </w:style>
  <w:style w:type="paragraph" w:styleId="Titre5">
    <w:name w:val="heading 5"/>
    <w:aliases w:val="(1.1.1.1.1.),a"/>
    <w:basedOn w:val="Normal"/>
    <w:next w:val="Normal"/>
    <w:link w:val="Titre5Car"/>
    <w:unhideWhenUsed/>
    <w:qFormat/>
    <w:rsid w:val="00712D4D"/>
    <w:pPr>
      <w:keepNext/>
      <w:keepLines/>
      <w:numPr>
        <w:ilvl w:val="4"/>
        <w:numId w:val="1"/>
      </w:numPr>
      <w:spacing w:before="40" w:after="0"/>
      <w:outlineLvl w:val="4"/>
    </w:pPr>
    <w:rPr>
      <w:rFonts w:ascii="Calibri Light" w:eastAsia="Times New Roman" w:hAnsi="Calibri Light" w:cs="Times New Roman"/>
      <w:color w:val="2E74B5"/>
    </w:rPr>
  </w:style>
  <w:style w:type="paragraph" w:styleId="Titre6">
    <w:name w:val="heading 6"/>
    <w:basedOn w:val="Normal"/>
    <w:next w:val="Normal"/>
    <w:link w:val="Titre6Car"/>
    <w:unhideWhenUsed/>
    <w:qFormat/>
    <w:rsid w:val="00712D4D"/>
    <w:pPr>
      <w:keepNext/>
      <w:keepLines/>
      <w:numPr>
        <w:ilvl w:val="5"/>
        <w:numId w:val="1"/>
      </w:numPr>
      <w:spacing w:before="40" w:after="0"/>
      <w:outlineLvl w:val="5"/>
    </w:pPr>
    <w:rPr>
      <w:rFonts w:ascii="Calibri Light" w:eastAsia="Times New Roman" w:hAnsi="Calibri Light" w:cs="Times New Roman"/>
      <w:color w:val="1F4D78"/>
    </w:rPr>
  </w:style>
  <w:style w:type="paragraph" w:styleId="Titre7">
    <w:name w:val="heading 7"/>
    <w:aliases w:val="centré 12"/>
    <w:basedOn w:val="Heading"/>
    <w:next w:val="Corpsdetexte"/>
    <w:link w:val="Titre7Car"/>
    <w:qFormat/>
    <w:rsid w:val="00C06A66"/>
    <w:pPr>
      <w:outlineLvl w:val="6"/>
    </w:pPr>
    <w:rPr>
      <w:b/>
      <w:bCs/>
      <w:sz w:val="21"/>
      <w:szCs w:val="21"/>
    </w:rPr>
  </w:style>
  <w:style w:type="paragraph" w:styleId="Titre8">
    <w:name w:val="heading 8"/>
    <w:basedOn w:val="Heading"/>
    <w:next w:val="Corpsdetexte"/>
    <w:link w:val="Titre8Car"/>
    <w:qFormat/>
    <w:rsid w:val="00C06A66"/>
    <w:pPr>
      <w:outlineLvl w:val="7"/>
    </w:pPr>
    <w:rPr>
      <w:b/>
      <w:bCs/>
      <w:sz w:val="21"/>
      <w:szCs w:val="21"/>
    </w:rPr>
  </w:style>
  <w:style w:type="paragraph" w:styleId="Titre9">
    <w:name w:val="heading 9"/>
    <w:aliases w:val="Heading 9-paranum"/>
    <w:basedOn w:val="Heading"/>
    <w:next w:val="Corpsdetexte"/>
    <w:link w:val="Titre9Car"/>
    <w:qFormat/>
    <w:rsid w:val="00C06A66"/>
    <w:p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712D4D"/>
    <w:rPr>
      <w:rFonts w:ascii="Calibri" w:eastAsia="Calibri" w:hAnsi="Calibri" w:cs="Calibri"/>
      <w:b/>
      <w:color w:val="FFFFFF"/>
      <w:sz w:val="32"/>
      <w:szCs w:val="32"/>
      <w:shd w:val="clear" w:color="auto" w:fill="D81A1C"/>
    </w:rPr>
  </w:style>
  <w:style w:type="character" w:customStyle="1" w:styleId="Titre2Car">
    <w:name w:val="Titre 2 Car"/>
    <w:aliases w:val="Chapter x.x Car,H2 Car,Heading 2a Car,h2 Car,2 Car,Header 2 Car,l2 Car,UNDERRUBRIK 1-2 Car"/>
    <w:link w:val="Titre2"/>
    <w:rsid w:val="00712D4D"/>
    <w:rPr>
      <w:rFonts w:ascii="Calibri" w:eastAsia="Times New Roman" w:hAnsi="Calibri" w:cs="Times New Roman"/>
      <w:b/>
      <w:color w:val="D81A1A"/>
      <w:sz w:val="28"/>
      <w:szCs w:val="26"/>
    </w:rPr>
  </w:style>
  <w:style w:type="character" w:customStyle="1" w:styleId="Titre3Car">
    <w:name w:val="Titre 3 Car"/>
    <w:aliases w:val="Car Car"/>
    <w:link w:val="Titre3"/>
    <w:rsid w:val="00712D4D"/>
    <w:rPr>
      <w:rFonts w:ascii="Calibri" w:eastAsia="Calibri" w:hAnsi="Calibri" w:cs="Calibri-Bold"/>
      <w:b/>
      <w:bCs/>
      <w:color w:val="585756"/>
      <w:sz w:val="24"/>
      <w:szCs w:val="24"/>
      <w:lang w:val="en-US"/>
    </w:rPr>
  </w:style>
  <w:style w:type="paragraph" w:styleId="Paragraphedeliste">
    <w:name w:val="List Paragraph"/>
    <w:aliases w:val="Lettre d'introduction,Paragraphe,Bullet 1,List Paragraph1,Liste Niveau 1,Indent Paragraph,Paragraphe de liste PBLH,Bullet Points,Liste Paragraf,Llista Nivell1,Lista de nivel 1,Graph &amp; Table tite,Paragraph,List numbered,Avenir,texte"/>
    <w:basedOn w:val="Normal"/>
    <w:link w:val="ParagraphedelisteCar"/>
    <w:uiPriority w:val="34"/>
    <w:qFormat/>
    <w:rsid w:val="00712D4D"/>
    <w:pPr>
      <w:ind w:left="720"/>
      <w:contextualSpacing/>
    </w:pPr>
  </w:style>
  <w:style w:type="character" w:customStyle="1" w:styleId="Titre4Car">
    <w:name w:val="Titre 4 Car"/>
    <w:link w:val="Titre4"/>
    <w:rsid w:val="00712D4D"/>
    <w:rPr>
      <w:rFonts w:ascii="Calibri" w:eastAsia="Times New Roman" w:hAnsi="Calibri" w:cs="Times New Roman"/>
      <w:b/>
      <w:iCs/>
      <w:color w:val="585756"/>
      <w:sz w:val="21"/>
    </w:rPr>
  </w:style>
  <w:style w:type="character" w:customStyle="1" w:styleId="Titre5Car">
    <w:name w:val="Titre 5 Car"/>
    <w:aliases w:val="(1.1.1.1.1.) Car,a Car"/>
    <w:link w:val="Titre5"/>
    <w:rsid w:val="00712D4D"/>
    <w:rPr>
      <w:rFonts w:ascii="Calibri Light" w:eastAsia="Times New Roman" w:hAnsi="Calibri Light" w:cs="Times New Roman"/>
      <w:color w:val="2E74B5"/>
      <w:sz w:val="21"/>
    </w:rPr>
  </w:style>
  <w:style w:type="character" w:customStyle="1" w:styleId="Titre6Car">
    <w:name w:val="Titre 6 Car"/>
    <w:link w:val="Titre6"/>
    <w:rsid w:val="00712D4D"/>
    <w:rPr>
      <w:rFonts w:ascii="Calibri Light" w:eastAsia="Times New Roman" w:hAnsi="Calibri Light" w:cs="Times New Roman"/>
      <w:color w:val="1F4D78"/>
      <w:sz w:val="21"/>
    </w:rPr>
  </w:style>
  <w:style w:type="character" w:customStyle="1" w:styleId="Titre7Car">
    <w:name w:val="Titre 7 Car"/>
    <w:aliases w:val="centré 12 Car"/>
    <w:basedOn w:val="Policepardfaut"/>
    <w:link w:val="Titre7"/>
    <w:rsid w:val="00C06A66"/>
    <w:rPr>
      <w:rFonts w:ascii="Arial" w:eastAsia="Arial Unicode MS" w:hAnsi="Arial" w:cs="Tahoma"/>
      <w:b/>
      <w:bCs/>
      <w:kern w:val="1"/>
      <w:sz w:val="21"/>
      <w:szCs w:val="21"/>
      <w:lang w:val="fr-FR"/>
    </w:rPr>
  </w:style>
  <w:style w:type="character" w:customStyle="1" w:styleId="Titre8Car">
    <w:name w:val="Titre 8 Car"/>
    <w:basedOn w:val="Policepardfaut"/>
    <w:link w:val="Titre8"/>
    <w:rsid w:val="00C06A66"/>
    <w:rPr>
      <w:rFonts w:ascii="Arial" w:eastAsia="Arial Unicode MS" w:hAnsi="Arial" w:cs="Tahoma"/>
      <w:b/>
      <w:bCs/>
      <w:kern w:val="1"/>
      <w:sz w:val="21"/>
      <w:szCs w:val="21"/>
      <w:lang w:val="fr-FR"/>
    </w:rPr>
  </w:style>
  <w:style w:type="character" w:customStyle="1" w:styleId="Titre9Car">
    <w:name w:val="Titre 9 Car"/>
    <w:aliases w:val="Heading 9-paranum Car"/>
    <w:basedOn w:val="Policepardfaut"/>
    <w:link w:val="Titre9"/>
    <w:rsid w:val="00C06A66"/>
    <w:rPr>
      <w:rFonts w:ascii="Arial" w:eastAsia="Arial Unicode MS" w:hAnsi="Arial" w:cs="Tahoma"/>
      <w:b/>
      <w:bCs/>
      <w:kern w:val="1"/>
      <w:sz w:val="21"/>
      <w:szCs w:val="21"/>
      <w:lang w:val="fr-FR"/>
    </w:rPr>
  </w:style>
  <w:style w:type="paragraph" w:customStyle="1" w:styleId="Heading">
    <w:name w:val="Heading"/>
    <w:basedOn w:val="Normal"/>
    <w:next w:val="Corpsdetexte"/>
    <w:rsid w:val="00C06A66"/>
    <w:pPr>
      <w:keepNext/>
      <w:widowControl w:val="0"/>
      <w:suppressAutoHyphens/>
      <w:spacing w:before="240" w:after="120" w:line="240" w:lineRule="auto"/>
    </w:pPr>
    <w:rPr>
      <w:rFonts w:ascii="Arial" w:eastAsia="Arial Unicode MS" w:hAnsi="Arial" w:cs="Tahoma"/>
      <w:kern w:val="1"/>
      <w:sz w:val="28"/>
      <w:szCs w:val="28"/>
      <w:lang w:val="fr-FR"/>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rsid w:val="00C06A66"/>
    <w:pPr>
      <w:widowControl w:val="0"/>
      <w:suppressAutoHyphens/>
      <w:spacing w:after="120" w:line="288" w:lineRule="auto"/>
    </w:pPr>
    <w:rPr>
      <w:rFonts w:ascii="Arial" w:eastAsia="DejaVu Sans" w:hAnsi="Arial" w:cs="Tahoma"/>
      <w:kern w:val="18"/>
      <w:sz w:val="20"/>
      <w:szCs w:val="24"/>
      <w:lang w:val="fr-FR"/>
    </w:rPr>
  </w:style>
  <w:style w:type="character" w:customStyle="1" w:styleId="BodyTextChar">
    <w:name w:val="Body Text Char"/>
    <w:basedOn w:val="Policepardfaut"/>
    <w:semiHidden/>
    <w:rsid w:val="00C06A66"/>
  </w:style>
  <w:style w:type="character" w:customStyle="1" w:styleId="NumberingSymbols">
    <w:name w:val="Numbering Symbols"/>
    <w:rsid w:val="00C06A66"/>
  </w:style>
  <w:style w:type="character" w:customStyle="1" w:styleId="Bullets">
    <w:name w:val="Bullets"/>
    <w:rsid w:val="00C06A66"/>
    <w:rPr>
      <w:rFonts w:ascii="OpenSymbol" w:eastAsia="OpenSymbol" w:hAnsi="OpenSymbol" w:cs="OpenSymbol"/>
    </w:rPr>
  </w:style>
  <w:style w:type="character" w:customStyle="1" w:styleId="Placeholder">
    <w:name w:val="Placeholder"/>
    <w:rsid w:val="00C06A66"/>
    <w:rPr>
      <w:smallCaps/>
      <w:color w:val="008080"/>
      <w:u w:val="dotted"/>
    </w:rPr>
  </w:style>
  <w:style w:type="character" w:customStyle="1" w:styleId="FootnoteCharacters">
    <w:name w:val="Footnote Characters"/>
    <w:rsid w:val="00C06A66"/>
  </w:style>
  <w:style w:type="character" w:styleId="Appelnotedebasdep">
    <w:name w:val="footnote reference"/>
    <w:uiPriority w:val="99"/>
    <w:rsid w:val="00C06A66"/>
    <w:rPr>
      <w:vertAlign w:val="superscript"/>
    </w:rPr>
  </w:style>
  <w:style w:type="character" w:styleId="Lienhypertexte">
    <w:name w:val="Hyperlink"/>
    <w:uiPriority w:val="99"/>
    <w:rsid w:val="00C06A66"/>
    <w:rPr>
      <w:color w:val="000080"/>
      <w:u w:val="single"/>
    </w:rPr>
  </w:style>
  <w:style w:type="character" w:styleId="Appeldenotedefin">
    <w:name w:val="endnote reference"/>
    <w:semiHidden/>
    <w:rsid w:val="00C06A66"/>
    <w:rPr>
      <w:vertAlign w:val="superscript"/>
    </w:rPr>
  </w:style>
  <w:style w:type="character" w:customStyle="1" w:styleId="EndnoteCharacters">
    <w:name w:val="Endnote Characters"/>
    <w:rsid w:val="00C06A66"/>
  </w:style>
  <w:style w:type="paragraph" w:styleId="Liste">
    <w:name w:val="List"/>
    <w:basedOn w:val="Corpsdetexte"/>
    <w:semiHidden/>
    <w:rsid w:val="00C06A66"/>
  </w:style>
  <w:style w:type="paragraph" w:styleId="Lgende">
    <w:name w:val="caption"/>
    <w:basedOn w:val="Normal"/>
    <w:qFormat/>
    <w:rsid w:val="00C06A66"/>
    <w:pPr>
      <w:widowControl w:val="0"/>
      <w:suppressLineNumbers/>
      <w:suppressAutoHyphens/>
      <w:spacing w:before="120" w:after="120" w:line="240" w:lineRule="auto"/>
    </w:pPr>
    <w:rPr>
      <w:rFonts w:ascii="Arial" w:eastAsia="DejaVu Sans" w:hAnsi="Arial" w:cs="Tahoma"/>
      <w:i/>
      <w:iCs/>
      <w:kern w:val="1"/>
      <w:sz w:val="24"/>
      <w:szCs w:val="24"/>
      <w:lang w:val="fr-FR"/>
    </w:rPr>
  </w:style>
  <w:style w:type="paragraph" w:customStyle="1" w:styleId="Index">
    <w:name w:val="Index"/>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n-tte">
    <w:name w:val="header"/>
    <w:basedOn w:val="Normal"/>
    <w:link w:val="En-tt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24"/>
      <w:szCs w:val="24"/>
      <w:lang w:val="fr-FR"/>
    </w:rPr>
  </w:style>
  <w:style w:type="character" w:customStyle="1" w:styleId="En-tteCar">
    <w:name w:val="En-tête Car"/>
    <w:basedOn w:val="Policepardfaut"/>
    <w:link w:val="En-tte"/>
    <w:rsid w:val="00C06A66"/>
    <w:rPr>
      <w:rFonts w:ascii="Arial" w:eastAsia="DejaVu Sans" w:hAnsi="Arial" w:cs="Tahoma"/>
      <w:kern w:val="1"/>
      <w:sz w:val="24"/>
      <w:szCs w:val="24"/>
      <w:lang w:val="fr-FR"/>
    </w:rPr>
  </w:style>
  <w:style w:type="paragraph" w:styleId="Pieddepage">
    <w:name w:val="footer"/>
    <w:basedOn w:val="Normal"/>
    <w:link w:val="Pieddepag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14"/>
      <w:szCs w:val="24"/>
      <w:lang w:val="fr-FR"/>
    </w:rPr>
  </w:style>
  <w:style w:type="character" w:customStyle="1" w:styleId="PieddepageCar">
    <w:name w:val="Pied de page Car"/>
    <w:basedOn w:val="Policepardfaut"/>
    <w:link w:val="Pieddepage"/>
    <w:rsid w:val="00C06A66"/>
    <w:rPr>
      <w:rFonts w:ascii="Arial" w:eastAsia="DejaVu Sans" w:hAnsi="Arial" w:cs="Tahoma"/>
      <w:kern w:val="1"/>
      <w:sz w:val="14"/>
      <w:szCs w:val="24"/>
      <w:lang w:val="fr-FR"/>
    </w:rPr>
  </w:style>
  <w:style w:type="paragraph" w:customStyle="1" w:styleId="CTBGrandtitre">
    <w:name w:val="CTB_Grand titre"/>
    <w:basedOn w:val="Normal"/>
    <w:next w:val="CTBSoustitre"/>
    <w:rsid w:val="00C06A66"/>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C06A66"/>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C06A66"/>
  </w:style>
  <w:style w:type="paragraph" w:customStyle="1" w:styleId="ContentsHeading">
    <w:name w:val="Contents Heading"/>
    <w:basedOn w:val="Heading"/>
    <w:rsid w:val="00C06A66"/>
    <w:pPr>
      <w:pageBreakBefore/>
      <w:suppressLineNumbers/>
    </w:pPr>
    <w:rPr>
      <w:b/>
      <w:bCs/>
      <w:caps/>
      <w:color w:val="50B848"/>
      <w:kern w:val="32"/>
      <w:sz w:val="32"/>
      <w:szCs w:val="32"/>
    </w:rPr>
  </w:style>
  <w:style w:type="paragraph" w:styleId="TM1">
    <w:name w:val="toc 1"/>
    <w:basedOn w:val="Normal"/>
    <w:next w:val="Normal"/>
    <w:uiPriority w:val="39"/>
    <w:rsid w:val="00C06A66"/>
    <w:pPr>
      <w:tabs>
        <w:tab w:val="left" w:pos="284"/>
        <w:tab w:val="left" w:pos="1415"/>
        <w:tab w:val="right" w:leader="dot" w:pos="9061"/>
      </w:tabs>
      <w:spacing w:before="120" w:after="120" w:line="240" w:lineRule="auto"/>
    </w:pPr>
    <w:rPr>
      <w:rFonts w:ascii="Arial" w:eastAsia="Times New Roman" w:hAnsi="Arial" w:cs="Times New Roman"/>
      <w:b/>
      <w:bCs/>
      <w:caps/>
      <w:noProof/>
      <w:sz w:val="24"/>
      <w:szCs w:val="24"/>
      <w:lang w:val="nl-NL" w:eastAsia="nl-NL"/>
    </w:rPr>
  </w:style>
  <w:style w:type="paragraph" w:styleId="TM2">
    <w:name w:val="toc 2"/>
    <w:basedOn w:val="Normal"/>
    <w:next w:val="Normal"/>
    <w:uiPriority w:val="39"/>
    <w:rsid w:val="00C06A66"/>
    <w:pPr>
      <w:tabs>
        <w:tab w:val="left" w:pos="709"/>
        <w:tab w:val="right" w:leader="dot" w:pos="9060"/>
      </w:tabs>
      <w:spacing w:before="60" w:after="60" w:line="240" w:lineRule="auto"/>
      <w:ind w:left="245"/>
    </w:pPr>
    <w:rPr>
      <w:rFonts w:ascii="Arial" w:eastAsia="Times New Roman" w:hAnsi="Arial" w:cs="Times New Roman"/>
      <w:b/>
      <w:smallCaps/>
      <w:noProof/>
      <w:szCs w:val="24"/>
      <w:lang w:val="en-GB"/>
    </w:rPr>
  </w:style>
  <w:style w:type="paragraph" w:styleId="TM3">
    <w:name w:val="toc 3"/>
    <w:basedOn w:val="Normal"/>
    <w:next w:val="Normal"/>
    <w:uiPriority w:val="39"/>
    <w:rsid w:val="00C06A66"/>
    <w:pPr>
      <w:tabs>
        <w:tab w:val="left" w:pos="851"/>
        <w:tab w:val="right" w:leader="dot" w:pos="9060"/>
      </w:tabs>
      <w:spacing w:after="0" w:line="240" w:lineRule="auto"/>
      <w:ind w:left="245"/>
    </w:pPr>
    <w:rPr>
      <w:rFonts w:ascii="Arial" w:eastAsia="Times New Roman" w:hAnsi="Arial" w:cs="Times New Roman"/>
      <w:noProof/>
      <w:sz w:val="20"/>
      <w:szCs w:val="24"/>
      <w:lang w:val="en-GB"/>
    </w:rPr>
  </w:style>
  <w:style w:type="paragraph" w:styleId="TM4">
    <w:name w:val="toc 4"/>
    <w:basedOn w:val="Normal"/>
    <w:next w:val="Normal"/>
    <w:autoRedefine/>
    <w:semiHidden/>
    <w:rsid w:val="00C06A66"/>
    <w:pPr>
      <w:tabs>
        <w:tab w:val="left" w:pos="1134"/>
        <w:tab w:val="left" w:pos="1415"/>
        <w:tab w:val="right" w:leader="dot" w:pos="9060"/>
      </w:tabs>
      <w:spacing w:after="0" w:line="240" w:lineRule="auto"/>
      <w:ind w:left="810" w:hanging="565"/>
    </w:pPr>
    <w:rPr>
      <w:rFonts w:ascii="Arial" w:eastAsia="Times New Roman" w:hAnsi="Arial" w:cs="Times New Roman"/>
      <w:noProof/>
      <w:sz w:val="20"/>
      <w:szCs w:val="24"/>
      <w:lang w:val="en-GB"/>
    </w:rPr>
  </w:style>
  <w:style w:type="paragraph" w:styleId="TM5">
    <w:name w:val="toc 5"/>
    <w:basedOn w:val="Normal"/>
    <w:next w:val="Normal"/>
    <w:autoRedefine/>
    <w:semiHidden/>
    <w:rsid w:val="00C06A66"/>
    <w:pPr>
      <w:tabs>
        <w:tab w:val="left" w:pos="1276"/>
        <w:tab w:val="left" w:pos="1843"/>
        <w:tab w:val="right" w:leader="dot" w:pos="9060"/>
      </w:tabs>
      <w:spacing w:before="60" w:after="100" w:afterAutospacing="1" w:line="240" w:lineRule="auto"/>
      <w:ind w:left="244"/>
    </w:pPr>
    <w:rPr>
      <w:rFonts w:ascii="Arial" w:eastAsia="Times New Roman" w:hAnsi="Arial" w:cs="Times New Roman"/>
      <w:bCs/>
      <w:noProof/>
      <w:sz w:val="20"/>
      <w:szCs w:val="24"/>
      <w:lang w:val="nl-NL" w:eastAsia="nl-NL"/>
    </w:rPr>
  </w:style>
  <w:style w:type="paragraph" w:styleId="TM6">
    <w:name w:val="toc 6"/>
    <w:basedOn w:val="Index"/>
    <w:semiHidden/>
    <w:rsid w:val="00C06A66"/>
    <w:pPr>
      <w:tabs>
        <w:tab w:val="right" w:leader="dot" w:pos="9637"/>
      </w:tabs>
      <w:ind w:left="1415"/>
    </w:pPr>
    <w:rPr>
      <w:sz w:val="18"/>
    </w:rPr>
  </w:style>
  <w:style w:type="paragraph" w:styleId="TM7">
    <w:name w:val="toc 7"/>
    <w:basedOn w:val="Index"/>
    <w:semiHidden/>
    <w:rsid w:val="00C06A66"/>
    <w:pPr>
      <w:tabs>
        <w:tab w:val="right" w:leader="dot" w:pos="9637"/>
      </w:tabs>
      <w:ind w:left="1698"/>
    </w:pPr>
    <w:rPr>
      <w:sz w:val="18"/>
    </w:rPr>
  </w:style>
  <w:style w:type="paragraph" w:styleId="TM8">
    <w:name w:val="toc 8"/>
    <w:basedOn w:val="Index"/>
    <w:semiHidden/>
    <w:rsid w:val="00C06A66"/>
    <w:pPr>
      <w:tabs>
        <w:tab w:val="right" w:leader="dot" w:pos="9637"/>
      </w:tabs>
      <w:ind w:left="1981"/>
    </w:pPr>
    <w:rPr>
      <w:sz w:val="18"/>
    </w:rPr>
  </w:style>
  <w:style w:type="paragraph" w:styleId="TM9">
    <w:name w:val="toc 9"/>
    <w:basedOn w:val="Index"/>
    <w:semiHidden/>
    <w:rsid w:val="00C06A66"/>
    <w:pPr>
      <w:tabs>
        <w:tab w:val="right" w:leader="dot" w:pos="9637"/>
      </w:tabs>
      <w:ind w:left="2264"/>
    </w:pPr>
    <w:rPr>
      <w:sz w:val="18"/>
    </w:rPr>
  </w:style>
  <w:style w:type="paragraph" w:customStyle="1" w:styleId="Contents10">
    <w:name w:val="Contents 10"/>
    <w:basedOn w:val="Index"/>
    <w:rsid w:val="00C06A66"/>
    <w:pPr>
      <w:tabs>
        <w:tab w:val="right" w:leader="dot" w:pos="9637"/>
      </w:tabs>
      <w:ind w:left="2547"/>
    </w:pPr>
    <w:rPr>
      <w:sz w:val="18"/>
    </w:rPr>
  </w:style>
  <w:style w:type="paragraph" w:customStyle="1" w:styleId="PreformattedText">
    <w:name w:val="Preformatted Text"/>
    <w:basedOn w:val="Normal"/>
    <w:rsid w:val="00C06A66"/>
    <w:pPr>
      <w:widowControl w:val="0"/>
      <w:suppressAutoHyphens/>
      <w:spacing w:after="0" w:line="240" w:lineRule="auto"/>
    </w:pPr>
    <w:rPr>
      <w:rFonts w:ascii="Bitstream Vera Sans Mono" w:eastAsia="Bitstream Vera Sans Mono" w:hAnsi="Bitstream Vera Sans Mono" w:cs="Bitstream Vera Sans Mono"/>
      <w:kern w:val="1"/>
      <w:sz w:val="20"/>
      <w:szCs w:val="20"/>
      <w:lang w:val="fr-FR"/>
    </w:rPr>
  </w:style>
  <w:style w:type="paragraph" w:styleId="Notedebasdepage">
    <w:name w:val="footnote text"/>
    <w:basedOn w:val="Normal"/>
    <w:link w:val="NotedebasdepageCar"/>
    <w:semiHidden/>
    <w:qFormat/>
    <w:rsid w:val="00C06A66"/>
    <w:pPr>
      <w:widowControl w:val="0"/>
      <w:suppressLineNumbers/>
      <w:suppressAutoHyphens/>
      <w:spacing w:after="0" w:line="240" w:lineRule="auto"/>
    </w:pPr>
    <w:rPr>
      <w:rFonts w:ascii="Arial" w:eastAsia="DejaVu Sans" w:hAnsi="Arial" w:cs="Tahoma"/>
      <w:kern w:val="14"/>
      <w:sz w:val="14"/>
      <w:szCs w:val="20"/>
      <w:lang w:val="fr-FR"/>
    </w:rPr>
  </w:style>
  <w:style w:type="character" w:customStyle="1" w:styleId="NotedebasdepageCar">
    <w:name w:val="Note de bas de page Car"/>
    <w:basedOn w:val="Policepardfaut"/>
    <w:link w:val="Notedebasdepage"/>
    <w:semiHidden/>
    <w:rsid w:val="00C06A66"/>
    <w:rPr>
      <w:rFonts w:ascii="Arial" w:eastAsia="DejaVu Sans" w:hAnsi="Arial" w:cs="Tahoma"/>
      <w:kern w:val="14"/>
      <w:sz w:val="14"/>
      <w:szCs w:val="20"/>
      <w:lang w:val="fr-FR"/>
    </w:rPr>
  </w:style>
  <w:style w:type="paragraph" w:customStyle="1" w:styleId="Heading10">
    <w:name w:val="Heading 10"/>
    <w:basedOn w:val="Heading"/>
    <w:next w:val="Corpsdetexte"/>
    <w:rsid w:val="00C06A66"/>
    <w:pPr>
      <w:tabs>
        <w:tab w:val="num" w:pos="1584"/>
      </w:tabs>
      <w:ind w:left="1584" w:hanging="1584"/>
      <w:outlineLvl w:val="8"/>
    </w:pPr>
    <w:rPr>
      <w:b/>
      <w:bCs/>
      <w:sz w:val="21"/>
      <w:szCs w:val="21"/>
    </w:rPr>
  </w:style>
  <w:style w:type="paragraph" w:customStyle="1" w:styleId="Sansnom1">
    <w:name w:val="Sans nom1"/>
    <w:basedOn w:val="Normal"/>
    <w:rsid w:val="00C06A66"/>
    <w:pPr>
      <w:tabs>
        <w:tab w:val="left" w:pos="1985"/>
        <w:tab w:val="right" w:leader="dot" w:pos="9060"/>
      </w:tabs>
      <w:spacing w:before="60" w:after="100" w:afterAutospacing="1" w:line="240" w:lineRule="auto"/>
      <w:ind w:left="850"/>
    </w:pPr>
    <w:rPr>
      <w:rFonts w:ascii="Arial" w:eastAsia="Times New Roman" w:hAnsi="Arial" w:cs="Times New Roman"/>
      <w:bCs/>
      <w:noProof/>
      <w:sz w:val="20"/>
      <w:szCs w:val="24"/>
      <w:lang w:val="en-GB"/>
    </w:rPr>
  </w:style>
  <w:style w:type="paragraph" w:customStyle="1" w:styleId="Illustration">
    <w:name w:val="Illustration"/>
    <w:basedOn w:val="Lgende"/>
    <w:rsid w:val="00C06A66"/>
  </w:style>
  <w:style w:type="paragraph" w:customStyle="1" w:styleId="Text">
    <w:name w:val="Text"/>
    <w:basedOn w:val="Lgende"/>
    <w:rsid w:val="00C06A66"/>
  </w:style>
  <w:style w:type="paragraph" w:customStyle="1" w:styleId="TableContents">
    <w:name w:val="Table Contents"/>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xplorateurdedocuments">
    <w:name w:val="Document Map"/>
    <w:basedOn w:val="Normal"/>
    <w:link w:val="ExplorateurdedocumentsCar"/>
    <w:semiHidden/>
    <w:rsid w:val="00C06A66"/>
    <w:pPr>
      <w:widowControl w:val="0"/>
      <w:shd w:val="clear" w:color="auto" w:fill="000080"/>
      <w:suppressAutoHyphens/>
      <w:spacing w:after="0" w:line="240" w:lineRule="auto"/>
    </w:pPr>
    <w:rPr>
      <w:rFonts w:ascii="Tahoma" w:eastAsia="DejaVu Sans" w:hAnsi="Tahoma" w:cs="Tahoma"/>
      <w:kern w:val="1"/>
      <w:sz w:val="24"/>
      <w:szCs w:val="24"/>
      <w:lang w:val="fr-FR"/>
    </w:rPr>
  </w:style>
  <w:style w:type="character" w:customStyle="1" w:styleId="ExplorateurdedocumentsCar">
    <w:name w:val="Explorateur de documents Car"/>
    <w:basedOn w:val="Policepardfaut"/>
    <w:link w:val="Explorateurdedocuments"/>
    <w:semiHidden/>
    <w:rsid w:val="00C06A66"/>
    <w:rPr>
      <w:rFonts w:ascii="Tahoma" w:eastAsia="DejaVu Sans" w:hAnsi="Tahoma" w:cs="Tahoma"/>
      <w:kern w:val="1"/>
      <w:sz w:val="24"/>
      <w:szCs w:val="24"/>
      <w:shd w:val="clear" w:color="auto" w:fill="000080"/>
      <w:lang w:val="fr-FR"/>
    </w:rPr>
  </w:style>
  <w:style w:type="character" w:styleId="Numrodepage">
    <w:name w:val="page number"/>
    <w:basedOn w:val="Policepardfaut"/>
    <w:semiHidden/>
    <w:rsid w:val="00C06A66"/>
  </w:style>
  <w:style w:type="paragraph" w:customStyle="1" w:styleId="BTCBullets">
    <w:name w:val="BTC Bullets"/>
    <w:basedOn w:val="Corpsdetexte"/>
    <w:rsid w:val="00C06A66"/>
    <w:pPr>
      <w:numPr>
        <w:ilvl w:val="8"/>
        <w:numId w:val="2"/>
      </w:numPr>
      <w:tabs>
        <w:tab w:val="clear" w:pos="720"/>
      </w:tabs>
      <w:spacing w:after="60"/>
      <w:ind w:left="1584" w:hanging="1584"/>
    </w:pPr>
  </w:style>
  <w:style w:type="paragraph" w:customStyle="1" w:styleId="BTCnumberlist">
    <w:name w:val="BTC number list"/>
    <w:rsid w:val="00C06A66"/>
    <w:pPr>
      <w:spacing w:after="0" w:line="240" w:lineRule="auto"/>
    </w:pPr>
    <w:rPr>
      <w:rFonts w:ascii="Garamond" w:eastAsia="Times New Roman" w:hAnsi="Garamond" w:cs="Times New Roman"/>
      <w:sz w:val="24"/>
      <w:szCs w:val="20"/>
      <w:lang w:val="en-US"/>
    </w:rPr>
  </w:style>
  <w:style w:type="paragraph" w:customStyle="1" w:styleId="BTCtextCTB">
    <w:name w:val="BTC text CTB"/>
    <w:rsid w:val="00C06A66"/>
    <w:pPr>
      <w:spacing w:before="120" w:after="120" w:line="240" w:lineRule="auto"/>
      <w:jc w:val="both"/>
    </w:pPr>
    <w:rPr>
      <w:rFonts w:ascii="Garamond" w:eastAsia="Times New Roman" w:hAnsi="Garamond" w:cs="Times New Roman"/>
      <w:sz w:val="24"/>
      <w:szCs w:val="20"/>
    </w:rPr>
  </w:style>
  <w:style w:type="paragraph" w:customStyle="1" w:styleId="BTCbulletsCTB">
    <w:name w:val="BTC bullets CTB"/>
    <w:basedOn w:val="Normal"/>
    <w:rsid w:val="00C06A66"/>
    <w:pPr>
      <w:tabs>
        <w:tab w:val="left" w:pos="360"/>
      </w:tabs>
      <w:spacing w:after="120" w:line="288" w:lineRule="auto"/>
    </w:pPr>
    <w:rPr>
      <w:rFonts w:ascii="Arial" w:eastAsia="Times New Roman" w:hAnsi="Arial" w:cs="Times New Roman"/>
      <w:bCs/>
      <w:sz w:val="20"/>
      <w:szCs w:val="24"/>
      <w:lang w:val="nl-NL" w:eastAsia="nl-NL"/>
    </w:rPr>
  </w:style>
  <w:style w:type="paragraph" w:customStyle="1" w:styleId="puce1">
    <w:name w:val="puce 1"/>
    <w:basedOn w:val="Normal"/>
    <w:rsid w:val="00C06A66"/>
    <w:pPr>
      <w:numPr>
        <w:numId w:val="3"/>
      </w:numPr>
      <w:tabs>
        <w:tab w:val="left" w:pos="567"/>
        <w:tab w:val="left" w:pos="851"/>
      </w:tabs>
      <w:spacing w:after="0" w:line="240" w:lineRule="auto"/>
    </w:pPr>
    <w:rPr>
      <w:rFonts w:ascii="Arial" w:eastAsia="Times New Roman" w:hAnsi="Arial" w:cs="Times New Roman"/>
      <w:sz w:val="20"/>
      <w:szCs w:val="24"/>
      <w:lang w:val="fr-FR" w:eastAsia="fr-BE"/>
    </w:rPr>
  </w:style>
  <w:style w:type="paragraph" w:customStyle="1" w:styleId="puce2">
    <w:name w:val="puce 2"/>
    <w:basedOn w:val="Normal"/>
    <w:rsid w:val="00C06A66"/>
    <w:pPr>
      <w:numPr>
        <w:ilvl w:val="1"/>
        <w:numId w:val="4"/>
      </w:numPr>
      <w:spacing w:after="0" w:line="240" w:lineRule="auto"/>
    </w:pPr>
    <w:rPr>
      <w:rFonts w:ascii="Arial" w:eastAsia="Times New Roman" w:hAnsi="Arial" w:cs="Times New Roman"/>
      <w:sz w:val="20"/>
      <w:szCs w:val="24"/>
      <w:lang w:val="fr-FR" w:eastAsia="fr-BE"/>
    </w:rPr>
  </w:style>
  <w:style w:type="paragraph" w:customStyle="1" w:styleId="BankNormal">
    <w:name w:val="BankNormal"/>
    <w:basedOn w:val="Normal"/>
    <w:rsid w:val="00C06A66"/>
    <w:pPr>
      <w:numPr>
        <w:numId w:val="5"/>
      </w:numPr>
      <w:tabs>
        <w:tab w:val="clear" w:pos="720"/>
      </w:tabs>
      <w:spacing w:after="240" w:line="240" w:lineRule="auto"/>
      <w:ind w:left="446" w:hanging="446"/>
    </w:pPr>
    <w:rPr>
      <w:rFonts w:ascii="Times New Roman" w:eastAsia="Times New Roman" w:hAnsi="Times New Roman" w:cs="Times New Roman"/>
      <w:noProof/>
      <w:szCs w:val="20"/>
      <w:lang w:val="en-US"/>
    </w:rPr>
  </w:style>
  <w:style w:type="paragraph" w:customStyle="1" w:styleId="SBList">
    <w:name w:val="SB List"/>
    <w:basedOn w:val="Normal"/>
    <w:autoRedefine/>
    <w:rsid w:val="00C06A66"/>
    <w:pPr>
      <w:numPr>
        <w:numId w:val="6"/>
      </w:numPr>
      <w:spacing w:after="120" w:line="240" w:lineRule="auto"/>
    </w:pPr>
    <w:rPr>
      <w:rFonts w:ascii="Arial" w:eastAsia="Times New Roman" w:hAnsi="Arial" w:cs="Arial"/>
      <w:sz w:val="18"/>
      <w:szCs w:val="18"/>
      <w:lang w:val="en-GB"/>
    </w:rPr>
  </w:style>
  <w:style w:type="paragraph" w:customStyle="1" w:styleId="Indent-arrow">
    <w:name w:val="[Indent - arrow]"/>
    <w:basedOn w:val="Normal0"/>
    <w:next w:val="Normal0"/>
    <w:rsid w:val="00C06A66"/>
    <w:pPr>
      <w:numPr>
        <w:numId w:val="7"/>
      </w:numPr>
    </w:pPr>
  </w:style>
  <w:style w:type="paragraph" w:customStyle="1" w:styleId="Normal0">
    <w:name w:val="[Normal]"/>
    <w:rsid w:val="00C06A66"/>
    <w:pPr>
      <w:spacing w:after="0" w:line="240" w:lineRule="auto"/>
      <w:jc w:val="both"/>
    </w:pPr>
    <w:rPr>
      <w:rFonts w:ascii="Times New Roman" w:eastAsia="Times New Roman" w:hAnsi="Times New Roman" w:cs="Times New Roman"/>
      <w:szCs w:val="20"/>
    </w:rPr>
  </w:style>
  <w:style w:type="paragraph" w:customStyle="1" w:styleId="List-complex">
    <w:name w:val="[List - complex]"/>
    <w:basedOn w:val="Normal0"/>
    <w:rsid w:val="00C06A66"/>
    <w:pPr>
      <w:numPr>
        <w:numId w:val="8"/>
      </w:numPr>
      <w:spacing w:after="60"/>
    </w:pPr>
  </w:style>
  <w:style w:type="paragraph" w:customStyle="1" w:styleId="xl26">
    <w:name w:val="xl26"/>
    <w:basedOn w:val="Normal"/>
    <w:rsid w:val="00C06A66"/>
    <w:pPr>
      <w:spacing w:before="100" w:beforeAutospacing="1" w:after="100" w:afterAutospacing="1" w:line="240" w:lineRule="auto"/>
      <w:jc w:val="center"/>
    </w:pPr>
    <w:rPr>
      <w:rFonts w:ascii="Times New Roman" w:eastAsia="Times New Roman" w:hAnsi="Times New Roman" w:cs="Times New Roman"/>
      <w:sz w:val="24"/>
      <w:szCs w:val="24"/>
      <w:lang w:val="en-GB"/>
    </w:rPr>
  </w:style>
  <w:style w:type="character" w:customStyle="1" w:styleId="Caractresdenotedebasdepage">
    <w:name w:val="Caractères de note de bas de page"/>
    <w:rsid w:val="00C06A66"/>
  </w:style>
  <w:style w:type="character" w:customStyle="1" w:styleId="Caractresdenotedefin">
    <w:name w:val="Caractères de note de fin"/>
    <w:rsid w:val="00C06A66"/>
  </w:style>
  <w:style w:type="paragraph" w:customStyle="1" w:styleId="BTCSubtitleCTB">
    <w:name w:val="BTC Subtitle CTB"/>
    <w:basedOn w:val="Normal"/>
    <w:rsid w:val="00C06A66"/>
    <w:pPr>
      <w:suppressAutoHyphens/>
      <w:spacing w:after="0" w:line="100" w:lineRule="atLeast"/>
      <w:jc w:val="center"/>
    </w:pPr>
    <w:rPr>
      <w:rFonts w:ascii="Verdana" w:eastAsia="Times New Roman" w:hAnsi="Verdana" w:cs="Times New Roman"/>
      <w:b/>
      <w:smallCaps/>
      <w:color w:val="FFFFFF"/>
      <w:sz w:val="32"/>
      <w:szCs w:val="24"/>
      <w:lang w:eastAsia="ar-SA"/>
    </w:rPr>
  </w:style>
  <w:style w:type="paragraph" w:customStyle="1" w:styleId="BTCTitleCTB">
    <w:name w:val="BTC Title CTB"/>
    <w:basedOn w:val="Normal"/>
    <w:rsid w:val="00C06A66"/>
    <w:pPr>
      <w:suppressAutoHyphens/>
      <w:spacing w:after="0" w:line="100" w:lineRule="atLeast"/>
      <w:jc w:val="center"/>
    </w:pPr>
    <w:rPr>
      <w:rFonts w:ascii="Verdana" w:eastAsia="Times New Roman" w:hAnsi="Verdana" w:cs="Times New Roman"/>
      <w:b/>
      <w:caps/>
      <w:color w:val="FFFFFF"/>
      <w:sz w:val="40"/>
      <w:szCs w:val="24"/>
      <w:lang w:eastAsia="ar-SA"/>
    </w:rPr>
  </w:style>
  <w:style w:type="paragraph" w:customStyle="1" w:styleId="Titel1">
    <w:name w:val="Titel1"/>
    <w:basedOn w:val="Normal"/>
    <w:rsid w:val="00C06A66"/>
    <w:pPr>
      <w:tabs>
        <w:tab w:val="left" w:pos="-1440"/>
        <w:tab w:val="left" w:pos="-720"/>
      </w:tabs>
      <w:suppressAutoHyphens/>
      <w:spacing w:after="0" w:line="100" w:lineRule="atLeast"/>
      <w:jc w:val="center"/>
    </w:pPr>
    <w:rPr>
      <w:rFonts w:ascii="Times New Roman" w:eastAsia="Times New Roman" w:hAnsi="Times New Roman" w:cs="Times New Roman"/>
      <w:sz w:val="32"/>
      <w:szCs w:val="20"/>
      <w:lang w:val="nl-NL" w:eastAsia="ar-SA"/>
    </w:rPr>
  </w:style>
  <w:style w:type="paragraph" w:customStyle="1" w:styleId="Subtitel1">
    <w:name w:val="Subtitel1"/>
    <w:basedOn w:val="Normal"/>
    <w:rsid w:val="00C06A66"/>
    <w:pPr>
      <w:tabs>
        <w:tab w:val="left" w:pos="1134"/>
      </w:tabs>
      <w:suppressAutoHyphens/>
      <w:spacing w:after="0" w:line="100" w:lineRule="atLeast"/>
      <w:jc w:val="center"/>
    </w:pPr>
    <w:rPr>
      <w:rFonts w:ascii="Garamond" w:eastAsia="Times New Roman" w:hAnsi="Garamond" w:cs="Times New Roman"/>
      <w:b/>
      <w:sz w:val="28"/>
      <w:szCs w:val="24"/>
      <w:lang w:eastAsia="ar-SA"/>
    </w:rPr>
  </w:style>
  <w:style w:type="paragraph" w:customStyle="1" w:styleId="Titre10">
    <w:name w:val="Titre1"/>
    <w:basedOn w:val="Normal"/>
    <w:next w:val="Corpsdetexte"/>
    <w:rsid w:val="00C06A66"/>
    <w:pPr>
      <w:keepNext/>
      <w:spacing w:before="240" w:after="120" w:line="100" w:lineRule="atLeast"/>
    </w:pPr>
    <w:rPr>
      <w:rFonts w:ascii="Arial" w:eastAsia="MS Mincho" w:hAnsi="Arial" w:cs="Tahoma"/>
      <w:sz w:val="28"/>
      <w:szCs w:val="28"/>
      <w:lang w:val="nl-BE" w:eastAsia="ar-SA"/>
    </w:rPr>
  </w:style>
  <w:style w:type="paragraph" w:customStyle="1" w:styleId="Contenuducadre">
    <w:name w:val="Contenu du cadre"/>
    <w:basedOn w:val="Corpsdetexte"/>
    <w:rsid w:val="00C06A66"/>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C06A66"/>
    <w:pPr>
      <w:suppressLineNumbers/>
      <w:spacing w:after="0" w:line="100" w:lineRule="atLeast"/>
    </w:pPr>
    <w:rPr>
      <w:rFonts w:ascii="Times New Roman" w:eastAsia="Times New Roman" w:hAnsi="Times New Roman" w:cs="Times New Roman"/>
      <w:sz w:val="20"/>
      <w:szCs w:val="20"/>
      <w:lang w:val="nl-BE" w:eastAsia="ar-SA"/>
    </w:rPr>
  </w:style>
  <w:style w:type="paragraph" w:customStyle="1" w:styleId="Titredetableau">
    <w:name w:val="Titre de tableau"/>
    <w:basedOn w:val="Contenudetableau"/>
    <w:rsid w:val="00C06A66"/>
    <w:pPr>
      <w:jc w:val="center"/>
    </w:pPr>
    <w:rPr>
      <w:b/>
      <w:bCs/>
    </w:rPr>
  </w:style>
  <w:style w:type="paragraph" w:customStyle="1" w:styleId="Titre21">
    <w:name w:val="Titre 21"/>
    <w:basedOn w:val="Titre2"/>
    <w:next w:val="BTCtextCTB"/>
    <w:rsid w:val="00C06A66"/>
    <w:pPr>
      <w:keepLines w:val="0"/>
      <w:numPr>
        <w:ilvl w:val="0"/>
        <w:numId w:val="0"/>
      </w:numPr>
      <w:suppressAutoHyphens/>
      <w:spacing w:before="0" w:after="240" w:line="520" w:lineRule="exact"/>
    </w:pPr>
    <w:rPr>
      <w:rFonts w:ascii="Verdana" w:hAnsi="Verdana"/>
      <w:color w:val="000080"/>
      <w:sz w:val="32"/>
      <w:szCs w:val="20"/>
      <w:lang w:val="fr-FR" w:eastAsia="ar-SA"/>
    </w:rPr>
  </w:style>
  <w:style w:type="paragraph" w:styleId="Corpsdetexte2">
    <w:name w:val="Body Text 2"/>
    <w:basedOn w:val="Normal"/>
    <w:link w:val="Corpsdetexte2Car"/>
    <w:semiHidden/>
    <w:rsid w:val="00C06A66"/>
    <w:pPr>
      <w:spacing w:after="0" w:line="280" w:lineRule="auto"/>
    </w:pPr>
    <w:rPr>
      <w:rFonts w:ascii="Arial" w:eastAsia="Times New Roman" w:hAnsi="Arial" w:cs="Arial"/>
      <w:sz w:val="20"/>
      <w:szCs w:val="20"/>
      <w:lang w:val="fr-FR"/>
    </w:rPr>
  </w:style>
  <w:style w:type="character" w:customStyle="1" w:styleId="Corpsdetexte2Car">
    <w:name w:val="Corps de texte 2 Car"/>
    <w:basedOn w:val="Policepardfaut"/>
    <w:link w:val="Corpsdetexte2"/>
    <w:semiHidden/>
    <w:rsid w:val="00C06A66"/>
    <w:rPr>
      <w:rFonts w:ascii="Arial" w:eastAsia="Times New Roman" w:hAnsi="Arial" w:cs="Arial"/>
      <w:sz w:val="20"/>
      <w:szCs w:val="20"/>
      <w:lang w:val="fr-FR"/>
    </w:rPr>
  </w:style>
  <w:style w:type="character" w:styleId="Marquedecommentaire">
    <w:name w:val="annotation reference"/>
    <w:semiHidden/>
    <w:unhideWhenUsed/>
    <w:rsid w:val="00C06A66"/>
    <w:rPr>
      <w:sz w:val="16"/>
      <w:szCs w:val="16"/>
    </w:rPr>
  </w:style>
  <w:style w:type="paragraph" w:styleId="Commentaire">
    <w:name w:val="annotation text"/>
    <w:basedOn w:val="Normal"/>
    <w:link w:val="CommentaireCar"/>
    <w:uiPriority w:val="99"/>
    <w:unhideWhenUsed/>
    <w:rsid w:val="00C06A66"/>
    <w:pPr>
      <w:widowControl w:val="0"/>
      <w:suppressAutoHyphens/>
      <w:spacing w:after="0" w:line="240" w:lineRule="auto"/>
    </w:pPr>
    <w:rPr>
      <w:rFonts w:ascii="Arial" w:eastAsia="DejaVu Sans" w:hAnsi="Arial" w:cs="Tahoma"/>
      <w:kern w:val="1"/>
      <w:sz w:val="20"/>
      <w:szCs w:val="20"/>
      <w:lang w:val="fr-FR"/>
    </w:rPr>
  </w:style>
  <w:style w:type="character" w:customStyle="1" w:styleId="CommentaireCar">
    <w:name w:val="Commentaire Car"/>
    <w:basedOn w:val="Policepardfaut"/>
    <w:link w:val="Commentaire"/>
    <w:uiPriority w:val="99"/>
    <w:rsid w:val="00C06A66"/>
    <w:rPr>
      <w:rFonts w:ascii="Arial" w:eastAsia="DejaVu Sans" w:hAnsi="Arial" w:cs="Tahoma"/>
      <w:kern w:val="1"/>
      <w:sz w:val="20"/>
      <w:szCs w:val="20"/>
      <w:lang w:val="fr-FR"/>
    </w:rPr>
  </w:style>
  <w:style w:type="paragraph" w:styleId="Textedebulles">
    <w:name w:val="Balloon Text"/>
    <w:basedOn w:val="Normal"/>
    <w:link w:val="TextedebullesCar"/>
    <w:uiPriority w:val="99"/>
    <w:semiHidden/>
    <w:unhideWhenUsed/>
    <w:rsid w:val="00C06A66"/>
    <w:pPr>
      <w:widowControl w:val="0"/>
      <w:suppressAutoHyphens/>
      <w:spacing w:after="0" w:line="240" w:lineRule="auto"/>
    </w:pPr>
    <w:rPr>
      <w:rFonts w:ascii="Tahoma" w:eastAsia="DejaVu Sans" w:hAnsi="Tahoma" w:cs="Tahoma"/>
      <w:kern w:val="1"/>
      <w:sz w:val="16"/>
      <w:szCs w:val="16"/>
      <w:lang w:val="fr-FR"/>
    </w:rPr>
  </w:style>
  <w:style w:type="character" w:customStyle="1" w:styleId="TextedebullesCar">
    <w:name w:val="Texte de bulles Car"/>
    <w:basedOn w:val="Policepardfaut"/>
    <w:link w:val="Textedebulles"/>
    <w:uiPriority w:val="99"/>
    <w:semiHidden/>
    <w:rsid w:val="00C06A66"/>
    <w:rPr>
      <w:rFonts w:ascii="Tahoma" w:eastAsia="DejaVu Sans" w:hAnsi="Tahoma" w:cs="Tahoma"/>
      <w:kern w:val="1"/>
      <w:sz w:val="16"/>
      <w:szCs w:val="16"/>
      <w:lang w:val="fr-FR"/>
    </w:rPr>
  </w:style>
  <w:style w:type="paragraph" w:styleId="Retraitcorpsdetexte">
    <w:name w:val="Body Text Indent"/>
    <w:basedOn w:val="Normal"/>
    <w:link w:val="RetraitcorpsdetexteCar"/>
    <w:uiPriority w:val="99"/>
    <w:semiHidden/>
    <w:unhideWhenUsed/>
    <w:rsid w:val="00C06A66"/>
    <w:pPr>
      <w:widowControl w:val="0"/>
      <w:suppressAutoHyphens/>
      <w:spacing w:after="120" w:line="240" w:lineRule="auto"/>
      <w:ind w:left="360"/>
    </w:pPr>
    <w:rPr>
      <w:rFonts w:ascii="Arial" w:eastAsia="DejaVu Sans" w:hAnsi="Arial" w:cs="Tahoma"/>
      <w:kern w:val="1"/>
      <w:sz w:val="24"/>
      <w:szCs w:val="24"/>
      <w:lang w:val="fr-FR"/>
    </w:rPr>
  </w:style>
  <w:style w:type="character" w:customStyle="1" w:styleId="RetraitcorpsdetexteCar">
    <w:name w:val="Retrait corps de texte Car"/>
    <w:basedOn w:val="Policepardfaut"/>
    <w:link w:val="Retraitcorpsdetexte"/>
    <w:uiPriority w:val="99"/>
    <w:semiHidden/>
    <w:rsid w:val="00C06A66"/>
    <w:rPr>
      <w:rFonts w:ascii="Arial" w:eastAsia="DejaVu Sans" w:hAnsi="Arial" w:cs="Tahoma"/>
      <w:kern w:val="1"/>
      <w:sz w:val="24"/>
      <w:szCs w:val="24"/>
      <w:lang w:val="fr-FR"/>
    </w:rPr>
  </w:style>
  <w:style w:type="paragraph" w:customStyle="1" w:styleId="Normal3">
    <w:name w:val="Normal3"/>
    <w:rsid w:val="00C06A66"/>
    <w:pPr>
      <w:spacing w:after="0" w:line="240" w:lineRule="auto"/>
    </w:pPr>
    <w:rPr>
      <w:rFonts w:ascii="Arial" w:eastAsia="Times New Roman" w:hAnsi="Arial" w:cs="Times New Roman"/>
      <w:snapToGrid w:val="0"/>
      <w:sz w:val="24"/>
      <w:szCs w:val="20"/>
      <w:lang w:val="fr-FR" w:eastAsia="fr-FR"/>
    </w:rPr>
  </w:style>
  <w:style w:type="paragraph" w:styleId="Retraitcorpsdetexte2">
    <w:name w:val="Body Text Indent 2"/>
    <w:basedOn w:val="Normal"/>
    <w:link w:val="Retraitcorpsdetexte2Car"/>
    <w:uiPriority w:val="99"/>
    <w:semiHidden/>
    <w:unhideWhenUsed/>
    <w:rsid w:val="00C06A66"/>
    <w:pPr>
      <w:widowControl w:val="0"/>
      <w:suppressAutoHyphens/>
      <w:spacing w:after="120" w:line="480" w:lineRule="auto"/>
      <w:ind w:left="360"/>
    </w:pPr>
    <w:rPr>
      <w:rFonts w:ascii="Arial" w:eastAsia="DejaVu Sans" w:hAnsi="Arial" w:cs="Tahoma"/>
      <w:kern w:val="1"/>
      <w:sz w:val="24"/>
      <w:szCs w:val="24"/>
      <w:lang w:val="fr-FR"/>
    </w:rPr>
  </w:style>
  <w:style w:type="character" w:customStyle="1" w:styleId="Retraitcorpsdetexte2Car">
    <w:name w:val="Retrait corps de texte 2 Car"/>
    <w:basedOn w:val="Policepardfaut"/>
    <w:link w:val="Retraitcorpsdetexte2"/>
    <w:uiPriority w:val="99"/>
    <w:semiHidden/>
    <w:rsid w:val="00C06A66"/>
    <w:rPr>
      <w:rFonts w:ascii="Arial" w:eastAsia="DejaVu Sans" w:hAnsi="Arial" w:cs="Tahoma"/>
      <w:kern w:val="1"/>
      <w:sz w:val="24"/>
      <w:szCs w:val="24"/>
      <w:lang w:val="fr-FR"/>
    </w:rPr>
  </w:style>
  <w:style w:type="paragraph" w:customStyle="1" w:styleId="Normal2">
    <w:name w:val="Normal2"/>
    <w:rsid w:val="00C06A66"/>
    <w:pPr>
      <w:spacing w:after="0" w:line="240" w:lineRule="auto"/>
    </w:pPr>
    <w:rPr>
      <w:rFonts w:ascii="Arial" w:eastAsia="Times New Roman" w:hAnsi="Arial" w:cs="Times New Roman"/>
      <w:snapToGrid w:val="0"/>
      <w:sz w:val="24"/>
      <w:szCs w:val="20"/>
      <w:lang w:val="fr-FR" w:eastAsia="fr-FR"/>
    </w:rPr>
  </w:style>
  <w:style w:type="paragraph" w:customStyle="1" w:styleId="Default">
    <w:name w:val="Default"/>
    <w:rsid w:val="00C06A66"/>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customStyle="1" w:styleId="apple-converted-space">
    <w:name w:val="apple-converted-space"/>
    <w:rsid w:val="00C06A66"/>
  </w:style>
  <w:style w:type="paragraph" w:styleId="Listepuces">
    <w:name w:val="List Bullet"/>
    <w:basedOn w:val="Normal"/>
    <w:uiPriority w:val="99"/>
    <w:unhideWhenUsed/>
    <w:rsid w:val="00C06A66"/>
    <w:pPr>
      <w:widowControl w:val="0"/>
      <w:numPr>
        <w:numId w:val="11"/>
      </w:numPr>
      <w:suppressAutoHyphens/>
      <w:spacing w:after="0" w:line="240" w:lineRule="auto"/>
      <w:contextualSpacing/>
    </w:pPr>
    <w:rPr>
      <w:rFonts w:ascii="Arial" w:eastAsia="DejaVu Sans" w:hAnsi="Arial" w:cs="Tahoma"/>
      <w:kern w:val="1"/>
      <w:sz w:val="24"/>
      <w:szCs w:val="24"/>
      <w:lang w:val="fr-FR"/>
    </w:rPr>
  </w:style>
  <w:style w:type="paragraph" w:styleId="Rvision">
    <w:name w:val="Revision"/>
    <w:hidden/>
    <w:uiPriority w:val="99"/>
    <w:semiHidden/>
    <w:rsid w:val="00C06A66"/>
    <w:pPr>
      <w:spacing w:after="0" w:line="240" w:lineRule="auto"/>
    </w:pPr>
    <w:rPr>
      <w:rFonts w:ascii="Arial" w:eastAsia="DejaVu Sans" w:hAnsi="Arial" w:cs="Tahoma"/>
      <w:kern w:val="1"/>
      <w:sz w:val="24"/>
      <w:szCs w:val="24"/>
      <w:lang w:val="fr-FR"/>
    </w:rPr>
  </w:style>
  <w:style w:type="paragraph" w:styleId="Objetducommentaire">
    <w:name w:val="annotation subject"/>
    <w:basedOn w:val="Commentaire"/>
    <w:next w:val="Commentaire"/>
    <w:link w:val="ObjetducommentaireCar"/>
    <w:uiPriority w:val="99"/>
    <w:semiHidden/>
    <w:unhideWhenUsed/>
    <w:rsid w:val="00C06A66"/>
    <w:rPr>
      <w:b/>
      <w:bCs/>
    </w:rPr>
  </w:style>
  <w:style w:type="character" w:customStyle="1" w:styleId="ObjetducommentaireCar">
    <w:name w:val="Objet du commentaire Car"/>
    <w:basedOn w:val="CommentaireCar"/>
    <w:link w:val="Objetducommentaire"/>
    <w:uiPriority w:val="99"/>
    <w:semiHidden/>
    <w:rsid w:val="00C06A66"/>
    <w:rPr>
      <w:rFonts w:ascii="Arial" w:eastAsia="DejaVu Sans" w:hAnsi="Arial" w:cs="Tahoma"/>
      <w:b/>
      <w:bCs/>
      <w:kern w:val="1"/>
      <w:sz w:val="20"/>
      <w:szCs w:val="20"/>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C06A66"/>
    <w:rPr>
      <w:rFonts w:ascii="Arial" w:eastAsia="DejaVu Sans" w:hAnsi="Arial" w:cs="Tahoma"/>
      <w:kern w:val="18"/>
      <w:sz w:val="20"/>
      <w:szCs w:val="24"/>
      <w:lang w:val="fr-FR"/>
    </w:rPr>
  </w:style>
  <w:style w:type="table" w:styleId="Grilledutableau">
    <w:name w:val="Table Grid"/>
    <w:basedOn w:val="TableauNormal"/>
    <w:rsid w:val="00C06A66"/>
    <w:pPr>
      <w:spacing w:after="0" w:line="240" w:lineRule="auto"/>
    </w:pPr>
    <w:rPr>
      <w:rFonts w:ascii="Calibri" w:eastAsia="Calibri" w:hAnsi="Calibri" w:cs="Times New Roman"/>
      <w:sz w:val="20"/>
      <w:szCs w:val="20"/>
      <w:lang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
    <w:link w:val="TitrecouvertureCar"/>
    <w:qFormat/>
    <w:rsid w:val="00C06A66"/>
    <w:pPr>
      <w:spacing w:after="160"/>
    </w:pPr>
    <w:rPr>
      <w:rFonts w:ascii="Calibri" w:eastAsia="Calibri" w:hAnsi="Calibri" w:cs="Times New Roman"/>
      <w:color w:val="585756"/>
      <w:sz w:val="32"/>
    </w:rPr>
  </w:style>
  <w:style w:type="character" w:customStyle="1" w:styleId="TitrecouvertureCar">
    <w:name w:val="Titre couverture Car"/>
    <w:link w:val="Titrecouverture"/>
    <w:rsid w:val="00C06A66"/>
    <w:rPr>
      <w:rFonts w:ascii="Calibri" w:eastAsia="Calibri" w:hAnsi="Calibri" w:cs="Times New Roman"/>
      <w:color w:val="585756"/>
      <w:sz w:val="32"/>
    </w:rPr>
  </w:style>
  <w:style w:type="paragraph" w:customStyle="1" w:styleId="Basdepage">
    <w:name w:val="Bas de page"/>
    <w:basedOn w:val="Normal"/>
    <w:link w:val="BasdepageCar"/>
    <w:qFormat/>
    <w:rsid w:val="00C06A66"/>
    <w:pPr>
      <w:keepNext/>
      <w:keepLines/>
      <w:spacing w:after="0"/>
      <w:outlineLvl w:val="0"/>
    </w:pPr>
    <w:rPr>
      <w:rFonts w:ascii="Calibri" w:eastAsia="Times New Roman" w:hAnsi="Calibri" w:cs="Times New Roman"/>
      <w:color w:val="585756"/>
      <w:sz w:val="18"/>
      <w:szCs w:val="24"/>
      <w:lang w:val="fr-FR"/>
    </w:rPr>
  </w:style>
  <w:style w:type="character" w:customStyle="1" w:styleId="BasdepageCar">
    <w:name w:val="Bas de page Car"/>
    <w:link w:val="Basdepage"/>
    <w:rsid w:val="00C06A66"/>
    <w:rPr>
      <w:rFonts w:ascii="Calibri" w:eastAsia="Times New Roman" w:hAnsi="Calibri" w:cs="Times New Roman"/>
      <w:color w:val="585756"/>
      <w:sz w:val="18"/>
      <w:szCs w:val="24"/>
      <w:lang w:val="fr-FR"/>
    </w:rPr>
  </w:style>
  <w:style w:type="paragraph" w:styleId="En-ttedetabledesmatires">
    <w:name w:val="TOC Heading"/>
    <w:basedOn w:val="Titre1"/>
    <w:next w:val="Normal"/>
    <w:uiPriority w:val="39"/>
    <w:unhideWhenUsed/>
    <w:qFormat/>
    <w:rsid w:val="00C06A66"/>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itre">
    <w:name w:val="Title"/>
    <w:aliases w:val="Titre4"/>
    <w:basedOn w:val="Paragraphedeliste"/>
    <w:next w:val="Normal"/>
    <w:link w:val="TitreCar"/>
    <w:uiPriority w:val="10"/>
    <w:rsid w:val="003B3743"/>
    <w:pPr>
      <w:numPr>
        <w:ilvl w:val="3"/>
        <w:numId w:val="23"/>
      </w:numPr>
      <w:autoSpaceDE w:val="0"/>
      <w:autoSpaceDN w:val="0"/>
      <w:adjustRightInd w:val="0"/>
      <w:spacing w:before="60" w:after="60" w:line="240" w:lineRule="auto"/>
      <w:ind w:left="1077" w:hanging="1077"/>
    </w:pPr>
    <w:rPr>
      <w:rFonts w:ascii="Calibri" w:eastAsia="Calibri" w:hAnsi="Calibri" w:cs="Calibri-Bold"/>
      <w:b/>
      <w:bCs/>
      <w:color w:val="333333"/>
      <w:szCs w:val="21"/>
    </w:rPr>
  </w:style>
  <w:style w:type="character" w:customStyle="1" w:styleId="TitreCar">
    <w:name w:val="Titre Car"/>
    <w:aliases w:val="Titre4 Car"/>
    <w:basedOn w:val="Policepardfaut"/>
    <w:link w:val="Titre"/>
    <w:uiPriority w:val="10"/>
    <w:rsid w:val="003B3743"/>
    <w:rPr>
      <w:rFonts w:ascii="Calibri" w:eastAsia="Calibri" w:hAnsi="Calibri" w:cs="Calibri-Bold"/>
      <w:b/>
      <w:bCs/>
      <w:color w:val="333333"/>
      <w:sz w:val="21"/>
      <w:szCs w:val="21"/>
    </w:rPr>
  </w:style>
  <w:style w:type="character" w:styleId="Mentionnonrsolue">
    <w:name w:val="Unresolved Mention"/>
    <w:basedOn w:val="Policepardfaut"/>
    <w:uiPriority w:val="99"/>
    <w:semiHidden/>
    <w:unhideWhenUsed/>
    <w:rsid w:val="00E02105"/>
    <w:rPr>
      <w:color w:val="605E5C"/>
      <w:shd w:val="clear" w:color="auto" w:fill="E1DFDD"/>
    </w:rPr>
  </w:style>
  <w:style w:type="paragraph" w:styleId="NormalWeb">
    <w:name w:val="Normal (Web)"/>
    <w:basedOn w:val="Normal"/>
    <w:uiPriority w:val="99"/>
    <w:semiHidden/>
    <w:unhideWhenUsed/>
    <w:rsid w:val="00420AC0"/>
    <w:pPr>
      <w:spacing w:before="100" w:beforeAutospacing="1" w:after="100" w:afterAutospacing="1" w:line="240" w:lineRule="auto"/>
      <w:jc w:val="left"/>
    </w:pPr>
    <w:rPr>
      <w:rFonts w:ascii="Calibri" w:hAnsi="Calibri" w:cs="Calibri"/>
      <w:sz w:val="22"/>
      <w:lang w:val="fr-FR" w:eastAsia="fr-FR"/>
    </w:rPr>
  </w:style>
  <w:style w:type="paragraph" w:styleId="Sansinterligne">
    <w:name w:val="No Spacing"/>
    <w:uiPriority w:val="1"/>
    <w:qFormat/>
    <w:rsid w:val="007E7880"/>
    <w:pPr>
      <w:spacing w:after="0" w:line="240" w:lineRule="auto"/>
    </w:pPr>
    <w:rPr>
      <w:rFonts w:eastAsia="Times New Roman" w:cs="Times New Roman"/>
      <w:sz w:val="20"/>
      <w:szCs w:val="24"/>
      <w:lang w:eastAsia="fr-BE"/>
    </w:rPr>
  </w:style>
  <w:style w:type="character" w:customStyle="1" w:styleId="ParagraphedelisteCar">
    <w:name w:val="Paragraphe de liste Car"/>
    <w:aliases w:val="Lettre d'introduction Car,Paragraphe Car,Bullet 1 Car,List Paragraph1 Car,Liste Niveau 1 Car,Indent Paragraph Car,Paragraphe de liste PBLH Car,Bullet Points Car,Liste Paragraf Car,Llista Nivell1 Car,Lista de nivel 1 Car,texte Car"/>
    <w:basedOn w:val="Policepardfaut"/>
    <w:link w:val="Paragraphedeliste"/>
    <w:uiPriority w:val="34"/>
    <w:qFormat/>
    <w:locked/>
    <w:rsid w:val="00880842"/>
    <w:rPr>
      <w:rFonts w:ascii="Georgia" w:hAnsi="Georgia"/>
      <w:sz w:val="21"/>
    </w:rPr>
  </w:style>
  <w:style w:type="character" w:customStyle="1" w:styleId="contentpasted0">
    <w:name w:val="contentpasted0"/>
    <w:basedOn w:val="Policepardfaut"/>
    <w:rsid w:val="00880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96653">
      <w:bodyDiv w:val="1"/>
      <w:marLeft w:val="0"/>
      <w:marRight w:val="0"/>
      <w:marTop w:val="0"/>
      <w:marBottom w:val="0"/>
      <w:divBdr>
        <w:top w:val="none" w:sz="0" w:space="0" w:color="auto"/>
        <w:left w:val="none" w:sz="0" w:space="0" w:color="auto"/>
        <w:bottom w:val="none" w:sz="0" w:space="0" w:color="auto"/>
        <w:right w:val="none" w:sz="0" w:space="0" w:color="auto"/>
      </w:divBdr>
    </w:div>
    <w:div w:id="1270240603">
      <w:bodyDiv w:val="1"/>
      <w:marLeft w:val="0"/>
      <w:marRight w:val="0"/>
      <w:marTop w:val="0"/>
      <w:marBottom w:val="0"/>
      <w:divBdr>
        <w:top w:val="none" w:sz="0" w:space="0" w:color="auto"/>
        <w:left w:val="none" w:sz="0" w:space="0" w:color="auto"/>
        <w:bottom w:val="none" w:sz="0" w:space="0" w:color="auto"/>
        <w:right w:val="none" w:sz="0" w:space="0" w:color="auto"/>
      </w:divBdr>
    </w:div>
    <w:div w:id="1448039345">
      <w:bodyDiv w:val="1"/>
      <w:marLeft w:val="0"/>
      <w:marRight w:val="0"/>
      <w:marTop w:val="0"/>
      <w:marBottom w:val="0"/>
      <w:divBdr>
        <w:top w:val="none" w:sz="0" w:space="0" w:color="auto"/>
        <w:left w:val="none" w:sz="0" w:space="0" w:color="auto"/>
        <w:bottom w:val="none" w:sz="0" w:space="0" w:color="auto"/>
        <w:right w:val="none" w:sz="0" w:space="0" w:color="auto"/>
      </w:divBdr>
    </w:div>
    <w:div w:id="1522552220">
      <w:bodyDiv w:val="1"/>
      <w:marLeft w:val="0"/>
      <w:marRight w:val="0"/>
      <w:marTop w:val="0"/>
      <w:marBottom w:val="0"/>
      <w:divBdr>
        <w:top w:val="none" w:sz="0" w:space="0" w:color="auto"/>
        <w:left w:val="none" w:sz="0" w:space="0" w:color="auto"/>
        <w:bottom w:val="none" w:sz="0" w:space="0" w:color="auto"/>
        <w:right w:val="none" w:sz="0" w:space="0" w:color="auto"/>
      </w:divBdr>
    </w:div>
    <w:div w:id="1605380371">
      <w:bodyDiv w:val="1"/>
      <w:marLeft w:val="0"/>
      <w:marRight w:val="0"/>
      <w:marTop w:val="0"/>
      <w:marBottom w:val="0"/>
      <w:divBdr>
        <w:top w:val="none" w:sz="0" w:space="0" w:color="auto"/>
        <w:left w:val="none" w:sz="0" w:space="0" w:color="auto"/>
        <w:bottom w:val="none" w:sz="0" w:space="0" w:color="auto"/>
        <w:right w:val="none" w:sz="0" w:space="0" w:color="auto"/>
      </w:divBdr>
      <w:divsChild>
        <w:div w:id="1458990974">
          <w:marLeft w:val="0"/>
          <w:marRight w:val="0"/>
          <w:marTop w:val="0"/>
          <w:marBottom w:val="0"/>
          <w:divBdr>
            <w:top w:val="none" w:sz="0" w:space="0" w:color="auto"/>
            <w:left w:val="none" w:sz="0" w:space="0" w:color="auto"/>
            <w:bottom w:val="none" w:sz="0" w:space="0" w:color="auto"/>
            <w:right w:val="none" w:sz="0" w:space="0" w:color="auto"/>
          </w:divBdr>
        </w:div>
        <w:div w:id="1680696380">
          <w:marLeft w:val="0"/>
          <w:marRight w:val="0"/>
          <w:marTop w:val="0"/>
          <w:marBottom w:val="0"/>
          <w:divBdr>
            <w:top w:val="none" w:sz="0" w:space="0" w:color="auto"/>
            <w:left w:val="none" w:sz="0" w:space="0" w:color="auto"/>
            <w:bottom w:val="none" w:sz="0" w:space="0" w:color="auto"/>
            <w:right w:val="none" w:sz="0" w:space="0" w:color="auto"/>
          </w:divBdr>
        </w:div>
        <w:div w:id="1055543697">
          <w:marLeft w:val="0"/>
          <w:marRight w:val="0"/>
          <w:marTop w:val="0"/>
          <w:marBottom w:val="0"/>
          <w:divBdr>
            <w:top w:val="none" w:sz="0" w:space="0" w:color="auto"/>
            <w:left w:val="none" w:sz="0" w:space="0" w:color="auto"/>
            <w:bottom w:val="none" w:sz="0" w:space="0" w:color="auto"/>
            <w:right w:val="none" w:sz="0" w:space="0" w:color="auto"/>
          </w:divBdr>
          <w:divsChild>
            <w:div w:id="1848400507">
              <w:marLeft w:val="-75"/>
              <w:marRight w:val="0"/>
              <w:marTop w:val="30"/>
              <w:marBottom w:val="30"/>
              <w:divBdr>
                <w:top w:val="none" w:sz="0" w:space="0" w:color="auto"/>
                <w:left w:val="none" w:sz="0" w:space="0" w:color="auto"/>
                <w:bottom w:val="none" w:sz="0" w:space="0" w:color="auto"/>
                <w:right w:val="none" w:sz="0" w:space="0" w:color="auto"/>
              </w:divBdr>
              <w:divsChild>
                <w:div w:id="1007439771">
                  <w:marLeft w:val="0"/>
                  <w:marRight w:val="0"/>
                  <w:marTop w:val="0"/>
                  <w:marBottom w:val="0"/>
                  <w:divBdr>
                    <w:top w:val="none" w:sz="0" w:space="0" w:color="auto"/>
                    <w:left w:val="none" w:sz="0" w:space="0" w:color="auto"/>
                    <w:bottom w:val="none" w:sz="0" w:space="0" w:color="auto"/>
                    <w:right w:val="none" w:sz="0" w:space="0" w:color="auto"/>
                  </w:divBdr>
                  <w:divsChild>
                    <w:div w:id="55276133">
                      <w:marLeft w:val="0"/>
                      <w:marRight w:val="0"/>
                      <w:marTop w:val="0"/>
                      <w:marBottom w:val="0"/>
                      <w:divBdr>
                        <w:top w:val="none" w:sz="0" w:space="0" w:color="auto"/>
                        <w:left w:val="none" w:sz="0" w:space="0" w:color="auto"/>
                        <w:bottom w:val="none" w:sz="0" w:space="0" w:color="auto"/>
                        <w:right w:val="none" w:sz="0" w:space="0" w:color="auto"/>
                      </w:divBdr>
                    </w:div>
                  </w:divsChild>
                </w:div>
                <w:div w:id="229586014">
                  <w:marLeft w:val="0"/>
                  <w:marRight w:val="0"/>
                  <w:marTop w:val="0"/>
                  <w:marBottom w:val="0"/>
                  <w:divBdr>
                    <w:top w:val="none" w:sz="0" w:space="0" w:color="auto"/>
                    <w:left w:val="none" w:sz="0" w:space="0" w:color="auto"/>
                    <w:bottom w:val="none" w:sz="0" w:space="0" w:color="auto"/>
                    <w:right w:val="none" w:sz="0" w:space="0" w:color="auto"/>
                  </w:divBdr>
                  <w:divsChild>
                    <w:div w:id="195504528">
                      <w:marLeft w:val="0"/>
                      <w:marRight w:val="0"/>
                      <w:marTop w:val="0"/>
                      <w:marBottom w:val="0"/>
                      <w:divBdr>
                        <w:top w:val="none" w:sz="0" w:space="0" w:color="auto"/>
                        <w:left w:val="none" w:sz="0" w:space="0" w:color="auto"/>
                        <w:bottom w:val="none" w:sz="0" w:space="0" w:color="auto"/>
                        <w:right w:val="none" w:sz="0" w:space="0" w:color="auto"/>
                      </w:divBdr>
                    </w:div>
                  </w:divsChild>
                </w:div>
                <w:div w:id="1554072999">
                  <w:marLeft w:val="0"/>
                  <w:marRight w:val="0"/>
                  <w:marTop w:val="0"/>
                  <w:marBottom w:val="0"/>
                  <w:divBdr>
                    <w:top w:val="none" w:sz="0" w:space="0" w:color="auto"/>
                    <w:left w:val="none" w:sz="0" w:space="0" w:color="auto"/>
                    <w:bottom w:val="none" w:sz="0" w:space="0" w:color="auto"/>
                    <w:right w:val="none" w:sz="0" w:space="0" w:color="auto"/>
                  </w:divBdr>
                  <w:divsChild>
                    <w:div w:id="160581970">
                      <w:marLeft w:val="0"/>
                      <w:marRight w:val="0"/>
                      <w:marTop w:val="0"/>
                      <w:marBottom w:val="0"/>
                      <w:divBdr>
                        <w:top w:val="none" w:sz="0" w:space="0" w:color="auto"/>
                        <w:left w:val="none" w:sz="0" w:space="0" w:color="auto"/>
                        <w:bottom w:val="none" w:sz="0" w:space="0" w:color="auto"/>
                        <w:right w:val="none" w:sz="0" w:space="0" w:color="auto"/>
                      </w:divBdr>
                    </w:div>
                  </w:divsChild>
                </w:div>
                <w:div w:id="1345594438">
                  <w:marLeft w:val="0"/>
                  <w:marRight w:val="0"/>
                  <w:marTop w:val="0"/>
                  <w:marBottom w:val="0"/>
                  <w:divBdr>
                    <w:top w:val="none" w:sz="0" w:space="0" w:color="auto"/>
                    <w:left w:val="none" w:sz="0" w:space="0" w:color="auto"/>
                    <w:bottom w:val="none" w:sz="0" w:space="0" w:color="auto"/>
                    <w:right w:val="none" w:sz="0" w:space="0" w:color="auto"/>
                  </w:divBdr>
                  <w:divsChild>
                    <w:div w:id="1139958192">
                      <w:marLeft w:val="0"/>
                      <w:marRight w:val="0"/>
                      <w:marTop w:val="0"/>
                      <w:marBottom w:val="0"/>
                      <w:divBdr>
                        <w:top w:val="none" w:sz="0" w:space="0" w:color="auto"/>
                        <w:left w:val="none" w:sz="0" w:space="0" w:color="auto"/>
                        <w:bottom w:val="none" w:sz="0" w:space="0" w:color="auto"/>
                        <w:right w:val="none" w:sz="0" w:space="0" w:color="auto"/>
                      </w:divBdr>
                    </w:div>
                  </w:divsChild>
                </w:div>
                <w:div w:id="917903581">
                  <w:marLeft w:val="0"/>
                  <w:marRight w:val="0"/>
                  <w:marTop w:val="0"/>
                  <w:marBottom w:val="0"/>
                  <w:divBdr>
                    <w:top w:val="none" w:sz="0" w:space="0" w:color="auto"/>
                    <w:left w:val="none" w:sz="0" w:space="0" w:color="auto"/>
                    <w:bottom w:val="none" w:sz="0" w:space="0" w:color="auto"/>
                    <w:right w:val="none" w:sz="0" w:space="0" w:color="auto"/>
                  </w:divBdr>
                  <w:divsChild>
                    <w:div w:id="397678198">
                      <w:marLeft w:val="0"/>
                      <w:marRight w:val="0"/>
                      <w:marTop w:val="0"/>
                      <w:marBottom w:val="0"/>
                      <w:divBdr>
                        <w:top w:val="none" w:sz="0" w:space="0" w:color="auto"/>
                        <w:left w:val="none" w:sz="0" w:space="0" w:color="auto"/>
                        <w:bottom w:val="none" w:sz="0" w:space="0" w:color="auto"/>
                        <w:right w:val="none" w:sz="0" w:space="0" w:color="auto"/>
                      </w:divBdr>
                    </w:div>
                  </w:divsChild>
                </w:div>
                <w:div w:id="471874445">
                  <w:marLeft w:val="0"/>
                  <w:marRight w:val="0"/>
                  <w:marTop w:val="0"/>
                  <w:marBottom w:val="0"/>
                  <w:divBdr>
                    <w:top w:val="none" w:sz="0" w:space="0" w:color="auto"/>
                    <w:left w:val="none" w:sz="0" w:space="0" w:color="auto"/>
                    <w:bottom w:val="none" w:sz="0" w:space="0" w:color="auto"/>
                    <w:right w:val="none" w:sz="0" w:space="0" w:color="auto"/>
                  </w:divBdr>
                  <w:divsChild>
                    <w:div w:id="1477453077">
                      <w:marLeft w:val="0"/>
                      <w:marRight w:val="0"/>
                      <w:marTop w:val="0"/>
                      <w:marBottom w:val="0"/>
                      <w:divBdr>
                        <w:top w:val="none" w:sz="0" w:space="0" w:color="auto"/>
                        <w:left w:val="none" w:sz="0" w:space="0" w:color="auto"/>
                        <w:bottom w:val="none" w:sz="0" w:space="0" w:color="auto"/>
                        <w:right w:val="none" w:sz="0" w:space="0" w:color="auto"/>
                      </w:divBdr>
                    </w:div>
                  </w:divsChild>
                </w:div>
                <w:div w:id="27685435">
                  <w:marLeft w:val="0"/>
                  <w:marRight w:val="0"/>
                  <w:marTop w:val="0"/>
                  <w:marBottom w:val="0"/>
                  <w:divBdr>
                    <w:top w:val="none" w:sz="0" w:space="0" w:color="auto"/>
                    <w:left w:val="none" w:sz="0" w:space="0" w:color="auto"/>
                    <w:bottom w:val="none" w:sz="0" w:space="0" w:color="auto"/>
                    <w:right w:val="none" w:sz="0" w:space="0" w:color="auto"/>
                  </w:divBdr>
                  <w:divsChild>
                    <w:div w:id="848910279">
                      <w:marLeft w:val="0"/>
                      <w:marRight w:val="0"/>
                      <w:marTop w:val="0"/>
                      <w:marBottom w:val="0"/>
                      <w:divBdr>
                        <w:top w:val="none" w:sz="0" w:space="0" w:color="auto"/>
                        <w:left w:val="none" w:sz="0" w:space="0" w:color="auto"/>
                        <w:bottom w:val="none" w:sz="0" w:space="0" w:color="auto"/>
                        <w:right w:val="none" w:sz="0" w:space="0" w:color="auto"/>
                      </w:divBdr>
                    </w:div>
                  </w:divsChild>
                </w:div>
                <w:div w:id="152720030">
                  <w:marLeft w:val="0"/>
                  <w:marRight w:val="0"/>
                  <w:marTop w:val="0"/>
                  <w:marBottom w:val="0"/>
                  <w:divBdr>
                    <w:top w:val="none" w:sz="0" w:space="0" w:color="auto"/>
                    <w:left w:val="none" w:sz="0" w:space="0" w:color="auto"/>
                    <w:bottom w:val="none" w:sz="0" w:space="0" w:color="auto"/>
                    <w:right w:val="none" w:sz="0" w:space="0" w:color="auto"/>
                  </w:divBdr>
                  <w:divsChild>
                    <w:div w:id="1988973000">
                      <w:marLeft w:val="0"/>
                      <w:marRight w:val="0"/>
                      <w:marTop w:val="0"/>
                      <w:marBottom w:val="0"/>
                      <w:divBdr>
                        <w:top w:val="none" w:sz="0" w:space="0" w:color="auto"/>
                        <w:left w:val="none" w:sz="0" w:space="0" w:color="auto"/>
                        <w:bottom w:val="none" w:sz="0" w:space="0" w:color="auto"/>
                        <w:right w:val="none" w:sz="0" w:space="0" w:color="auto"/>
                      </w:divBdr>
                    </w:div>
                  </w:divsChild>
                </w:div>
                <w:div w:id="2117361483">
                  <w:marLeft w:val="0"/>
                  <w:marRight w:val="0"/>
                  <w:marTop w:val="0"/>
                  <w:marBottom w:val="0"/>
                  <w:divBdr>
                    <w:top w:val="none" w:sz="0" w:space="0" w:color="auto"/>
                    <w:left w:val="none" w:sz="0" w:space="0" w:color="auto"/>
                    <w:bottom w:val="none" w:sz="0" w:space="0" w:color="auto"/>
                    <w:right w:val="none" w:sz="0" w:space="0" w:color="auto"/>
                  </w:divBdr>
                  <w:divsChild>
                    <w:div w:id="218520412">
                      <w:marLeft w:val="0"/>
                      <w:marRight w:val="0"/>
                      <w:marTop w:val="0"/>
                      <w:marBottom w:val="0"/>
                      <w:divBdr>
                        <w:top w:val="none" w:sz="0" w:space="0" w:color="auto"/>
                        <w:left w:val="none" w:sz="0" w:space="0" w:color="auto"/>
                        <w:bottom w:val="none" w:sz="0" w:space="0" w:color="auto"/>
                        <w:right w:val="none" w:sz="0" w:space="0" w:color="auto"/>
                      </w:divBdr>
                    </w:div>
                  </w:divsChild>
                </w:div>
                <w:div w:id="817501642">
                  <w:marLeft w:val="0"/>
                  <w:marRight w:val="0"/>
                  <w:marTop w:val="0"/>
                  <w:marBottom w:val="0"/>
                  <w:divBdr>
                    <w:top w:val="none" w:sz="0" w:space="0" w:color="auto"/>
                    <w:left w:val="none" w:sz="0" w:space="0" w:color="auto"/>
                    <w:bottom w:val="none" w:sz="0" w:space="0" w:color="auto"/>
                    <w:right w:val="none" w:sz="0" w:space="0" w:color="auto"/>
                  </w:divBdr>
                  <w:divsChild>
                    <w:div w:id="1849170417">
                      <w:marLeft w:val="0"/>
                      <w:marRight w:val="0"/>
                      <w:marTop w:val="0"/>
                      <w:marBottom w:val="0"/>
                      <w:divBdr>
                        <w:top w:val="none" w:sz="0" w:space="0" w:color="auto"/>
                        <w:left w:val="none" w:sz="0" w:space="0" w:color="auto"/>
                        <w:bottom w:val="none" w:sz="0" w:space="0" w:color="auto"/>
                        <w:right w:val="none" w:sz="0" w:space="0" w:color="auto"/>
                      </w:divBdr>
                    </w:div>
                  </w:divsChild>
                </w:div>
                <w:div w:id="1028994366">
                  <w:marLeft w:val="0"/>
                  <w:marRight w:val="0"/>
                  <w:marTop w:val="0"/>
                  <w:marBottom w:val="0"/>
                  <w:divBdr>
                    <w:top w:val="none" w:sz="0" w:space="0" w:color="auto"/>
                    <w:left w:val="none" w:sz="0" w:space="0" w:color="auto"/>
                    <w:bottom w:val="none" w:sz="0" w:space="0" w:color="auto"/>
                    <w:right w:val="none" w:sz="0" w:space="0" w:color="auto"/>
                  </w:divBdr>
                  <w:divsChild>
                    <w:div w:id="1996490073">
                      <w:marLeft w:val="0"/>
                      <w:marRight w:val="0"/>
                      <w:marTop w:val="0"/>
                      <w:marBottom w:val="0"/>
                      <w:divBdr>
                        <w:top w:val="none" w:sz="0" w:space="0" w:color="auto"/>
                        <w:left w:val="none" w:sz="0" w:space="0" w:color="auto"/>
                        <w:bottom w:val="none" w:sz="0" w:space="0" w:color="auto"/>
                        <w:right w:val="none" w:sz="0" w:space="0" w:color="auto"/>
                      </w:divBdr>
                    </w:div>
                  </w:divsChild>
                </w:div>
                <w:div w:id="1217668202">
                  <w:marLeft w:val="0"/>
                  <w:marRight w:val="0"/>
                  <w:marTop w:val="0"/>
                  <w:marBottom w:val="0"/>
                  <w:divBdr>
                    <w:top w:val="none" w:sz="0" w:space="0" w:color="auto"/>
                    <w:left w:val="none" w:sz="0" w:space="0" w:color="auto"/>
                    <w:bottom w:val="none" w:sz="0" w:space="0" w:color="auto"/>
                    <w:right w:val="none" w:sz="0" w:space="0" w:color="auto"/>
                  </w:divBdr>
                  <w:divsChild>
                    <w:div w:id="628630716">
                      <w:marLeft w:val="0"/>
                      <w:marRight w:val="0"/>
                      <w:marTop w:val="0"/>
                      <w:marBottom w:val="0"/>
                      <w:divBdr>
                        <w:top w:val="none" w:sz="0" w:space="0" w:color="auto"/>
                        <w:left w:val="none" w:sz="0" w:space="0" w:color="auto"/>
                        <w:bottom w:val="none" w:sz="0" w:space="0" w:color="auto"/>
                        <w:right w:val="none" w:sz="0" w:space="0" w:color="auto"/>
                      </w:divBdr>
                    </w:div>
                  </w:divsChild>
                </w:div>
                <w:div w:id="1161655832">
                  <w:marLeft w:val="0"/>
                  <w:marRight w:val="0"/>
                  <w:marTop w:val="0"/>
                  <w:marBottom w:val="0"/>
                  <w:divBdr>
                    <w:top w:val="none" w:sz="0" w:space="0" w:color="auto"/>
                    <w:left w:val="none" w:sz="0" w:space="0" w:color="auto"/>
                    <w:bottom w:val="none" w:sz="0" w:space="0" w:color="auto"/>
                    <w:right w:val="none" w:sz="0" w:space="0" w:color="auto"/>
                  </w:divBdr>
                  <w:divsChild>
                    <w:div w:id="422608179">
                      <w:marLeft w:val="0"/>
                      <w:marRight w:val="0"/>
                      <w:marTop w:val="0"/>
                      <w:marBottom w:val="0"/>
                      <w:divBdr>
                        <w:top w:val="none" w:sz="0" w:space="0" w:color="auto"/>
                        <w:left w:val="none" w:sz="0" w:space="0" w:color="auto"/>
                        <w:bottom w:val="none" w:sz="0" w:space="0" w:color="auto"/>
                        <w:right w:val="none" w:sz="0" w:space="0" w:color="auto"/>
                      </w:divBdr>
                    </w:div>
                  </w:divsChild>
                </w:div>
                <w:div w:id="1644655127">
                  <w:marLeft w:val="0"/>
                  <w:marRight w:val="0"/>
                  <w:marTop w:val="0"/>
                  <w:marBottom w:val="0"/>
                  <w:divBdr>
                    <w:top w:val="none" w:sz="0" w:space="0" w:color="auto"/>
                    <w:left w:val="none" w:sz="0" w:space="0" w:color="auto"/>
                    <w:bottom w:val="none" w:sz="0" w:space="0" w:color="auto"/>
                    <w:right w:val="none" w:sz="0" w:space="0" w:color="auto"/>
                  </w:divBdr>
                  <w:divsChild>
                    <w:div w:id="479005636">
                      <w:marLeft w:val="0"/>
                      <w:marRight w:val="0"/>
                      <w:marTop w:val="0"/>
                      <w:marBottom w:val="0"/>
                      <w:divBdr>
                        <w:top w:val="none" w:sz="0" w:space="0" w:color="auto"/>
                        <w:left w:val="none" w:sz="0" w:space="0" w:color="auto"/>
                        <w:bottom w:val="none" w:sz="0" w:space="0" w:color="auto"/>
                        <w:right w:val="none" w:sz="0" w:space="0" w:color="auto"/>
                      </w:divBdr>
                    </w:div>
                  </w:divsChild>
                </w:div>
                <w:div w:id="169682566">
                  <w:marLeft w:val="0"/>
                  <w:marRight w:val="0"/>
                  <w:marTop w:val="0"/>
                  <w:marBottom w:val="0"/>
                  <w:divBdr>
                    <w:top w:val="none" w:sz="0" w:space="0" w:color="auto"/>
                    <w:left w:val="none" w:sz="0" w:space="0" w:color="auto"/>
                    <w:bottom w:val="none" w:sz="0" w:space="0" w:color="auto"/>
                    <w:right w:val="none" w:sz="0" w:space="0" w:color="auto"/>
                  </w:divBdr>
                  <w:divsChild>
                    <w:div w:id="386149042">
                      <w:marLeft w:val="0"/>
                      <w:marRight w:val="0"/>
                      <w:marTop w:val="0"/>
                      <w:marBottom w:val="0"/>
                      <w:divBdr>
                        <w:top w:val="none" w:sz="0" w:space="0" w:color="auto"/>
                        <w:left w:val="none" w:sz="0" w:space="0" w:color="auto"/>
                        <w:bottom w:val="none" w:sz="0" w:space="0" w:color="auto"/>
                        <w:right w:val="none" w:sz="0" w:space="0" w:color="auto"/>
                      </w:divBdr>
                    </w:div>
                  </w:divsChild>
                </w:div>
                <w:div w:id="1172336979">
                  <w:marLeft w:val="0"/>
                  <w:marRight w:val="0"/>
                  <w:marTop w:val="0"/>
                  <w:marBottom w:val="0"/>
                  <w:divBdr>
                    <w:top w:val="none" w:sz="0" w:space="0" w:color="auto"/>
                    <w:left w:val="none" w:sz="0" w:space="0" w:color="auto"/>
                    <w:bottom w:val="none" w:sz="0" w:space="0" w:color="auto"/>
                    <w:right w:val="none" w:sz="0" w:space="0" w:color="auto"/>
                  </w:divBdr>
                  <w:divsChild>
                    <w:div w:id="2060662029">
                      <w:marLeft w:val="0"/>
                      <w:marRight w:val="0"/>
                      <w:marTop w:val="0"/>
                      <w:marBottom w:val="0"/>
                      <w:divBdr>
                        <w:top w:val="none" w:sz="0" w:space="0" w:color="auto"/>
                        <w:left w:val="none" w:sz="0" w:space="0" w:color="auto"/>
                        <w:bottom w:val="none" w:sz="0" w:space="0" w:color="auto"/>
                        <w:right w:val="none" w:sz="0" w:space="0" w:color="auto"/>
                      </w:divBdr>
                    </w:div>
                  </w:divsChild>
                </w:div>
                <w:div w:id="1596477113">
                  <w:marLeft w:val="0"/>
                  <w:marRight w:val="0"/>
                  <w:marTop w:val="0"/>
                  <w:marBottom w:val="0"/>
                  <w:divBdr>
                    <w:top w:val="none" w:sz="0" w:space="0" w:color="auto"/>
                    <w:left w:val="none" w:sz="0" w:space="0" w:color="auto"/>
                    <w:bottom w:val="none" w:sz="0" w:space="0" w:color="auto"/>
                    <w:right w:val="none" w:sz="0" w:space="0" w:color="auto"/>
                  </w:divBdr>
                  <w:divsChild>
                    <w:div w:id="789056659">
                      <w:marLeft w:val="0"/>
                      <w:marRight w:val="0"/>
                      <w:marTop w:val="0"/>
                      <w:marBottom w:val="0"/>
                      <w:divBdr>
                        <w:top w:val="none" w:sz="0" w:space="0" w:color="auto"/>
                        <w:left w:val="none" w:sz="0" w:space="0" w:color="auto"/>
                        <w:bottom w:val="none" w:sz="0" w:space="0" w:color="auto"/>
                        <w:right w:val="none" w:sz="0" w:space="0" w:color="auto"/>
                      </w:divBdr>
                    </w:div>
                  </w:divsChild>
                </w:div>
                <w:div w:id="598879634">
                  <w:marLeft w:val="0"/>
                  <w:marRight w:val="0"/>
                  <w:marTop w:val="0"/>
                  <w:marBottom w:val="0"/>
                  <w:divBdr>
                    <w:top w:val="none" w:sz="0" w:space="0" w:color="auto"/>
                    <w:left w:val="none" w:sz="0" w:space="0" w:color="auto"/>
                    <w:bottom w:val="none" w:sz="0" w:space="0" w:color="auto"/>
                    <w:right w:val="none" w:sz="0" w:space="0" w:color="auto"/>
                  </w:divBdr>
                  <w:divsChild>
                    <w:div w:id="970549613">
                      <w:marLeft w:val="0"/>
                      <w:marRight w:val="0"/>
                      <w:marTop w:val="0"/>
                      <w:marBottom w:val="0"/>
                      <w:divBdr>
                        <w:top w:val="none" w:sz="0" w:space="0" w:color="auto"/>
                        <w:left w:val="none" w:sz="0" w:space="0" w:color="auto"/>
                        <w:bottom w:val="none" w:sz="0" w:space="0" w:color="auto"/>
                        <w:right w:val="none" w:sz="0" w:space="0" w:color="auto"/>
                      </w:divBdr>
                    </w:div>
                  </w:divsChild>
                </w:div>
                <w:div w:id="2049915204">
                  <w:marLeft w:val="0"/>
                  <w:marRight w:val="0"/>
                  <w:marTop w:val="0"/>
                  <w:marBottom w:val="0"/>
                  <w:divBdr>
                    <w:top w:val="none" w:sz="0" w:space="0" w:color="auto"/>
                    <w:left w:val="none" w:sz="0" w:space="0" w:color="auto"/>
                    <w:bottom w:val="none" w:sz="0" w:space="0" w:color="auto"/>
                    <w:right w:val="none" w:sz="0" w:space="0" w:color="auto"/>
                  </w:divBdr>
                  <w:divsChild>
                    <w:div w:id="1234925990">
                      <w:marLeft w:val="0"/>
                      <w:marRight w:val="0"/>
                      <w:marTop w:val="0"/>
                      <w:marBottom w:val="0"/>
                      <w:divBdr>
                        <w:top w:val="none" w:sz="0" w:space="0" w:color="auto"/>
                        <w:left w:val="none" w:sz="0" w:space="0" w:color="auto"/>
                        <w:bottom w:val="none" w:sz="0" w:space="0" w:color="auto"/>
                        <w:right w:val="none" w:sz="0" w:space="0" w:color="auto"/>
                      </w:divBdr>
                    </w:div>
                  </w:divsChild>
                </w:div>
                <w:div w:id="1157306290">
                  <w:marLeft w:val="0"/>
                  <w:marRight w:val="0"/>
                  <w:marTop w:val="0"/>
                  <w:marBottom w:val="0"/>
                  <w:divBdr>
                    <w:top w:val="none" w:sz="0" w:space="0" w:color="auto"/>
                    <w:left w:val="none" w:sz="0" w:space="0" w:color="auto"/>
                    <w:bottom w:val="none" w:sz="0" w:space="0" w:color="auto"/>
                    <w:right w:val="none" w:sz="0" w:space="0" w:color="auto"/>
                  </w:divBdr>
                  <w:divsChild>
                    <w:div w:id="1808010599">
                      <w:marLeft w:val="0"/>
                      <w:marRight w:val="0"/>
                      <w:marTop w:val="0"/>
                      <w:marBottom w:val="0"/>
                      <w:divBdr>
                        <w:top w:val="none" w:sz="0" w:space="0" w:color="auto"/>
                        <w:left w:val="none" w:sz="0" w:space="0" w:color="auto"/>
                        <w:bottom w:val="none" w:sz="0" w:space="0" w:color="auto"/>
                        <w:right w:val="none" w:sz="0" w:space="0" w:color="auto"/>
                      </w:divBdr>
                    </w:div>
                  </w:divsChild>
                </w:div>
                <w:div w:id="1397121421">
                  <w:marLeft w:val="0"/>
                  <w:marRight w:val="0"/>
                  <w:marTop w:val="0"/>
                  <w:marBottom w:val="0"/>
                  <w:divBdr>
                    <w:top w:val="none" w:sz="0" w:space="0" w:color="auto"/>
                    <w:left w:val="none" w:sz="0" w:space="0" w:color="auto"/>
                    <w:bottom w:val="none" w:sz="0" w:space="0" w:color="auto"/>
                    <w:right w:val="none" w:sz="0" w:space="0" w:color="auto"/>
                  </w:divBdr>
                  <w:divsChild>
                    <w:div w:id="65884408">
                      <w:marLeft w:val="0"/>
                      <w:marRight w:val="0"/>
                      <w:marTop w:val="0"/>
                      <w:marBottom w:val="0"/>
                      <w:divBdr>
                        <w:top w:val="none" w:sz="0" w:space="0" w:color="auto"/>
                        <w:left w:val="none" w:sz="0" w:space="0" w:color="auto"/>
                        <w:bottom w:val="none" w:sz="0" w:space="0" w:color="auto"/>
                        <w:right w:val="none" w:sz="0" w:space="0" w:color="auto"/>
                      </w:divBdr>
                    </w:div>
                  </w:divsChild>
                </w:div>
                <w:div w:id="1491945677">
                  <w:marLeft w:val="0"/>
                  <w:marRight w:val="0"/>
                  <w:marTop w:val="0"/>
                  <w:marBottom w:val="0"/>
                  <w:divBdr>
                    <w:top w:val="none" w:sz="0" w:space="0" w:color="auto"/>
                    <w:left w:val="none" w:sz="0" w:space="0" w:color="auto"/>
                    <w:bottom w:val="none" w:sz="0" w:space="0" w:color="auto"/>
                    <w:right w:val="none" w:sz="0" w:space="0" w:color="auto"/>
                  </w:divBdr>
                  <w:divsChild>
                    <w:div w:id="1926302866">
                      <w:marLeft w:val="0"/>
                      <w:marRight w:val="0"/>
                      <w:marTop w:val="0"/>
                      <w:marBottom w:val="0"/>
                      <w:divBdr>
                        <w:top w:val="none" w:sz="0" w:space="0" w:color="auto"/>
                        <w:left w:val="none" w:sz="0" w:space="0" w:color="auto"/>
                        <w:bottom w:val="none" w:sz="0" w:space="0" w:color="auto"/>
                        <w:right w:val="none" w:sz="0" w:space="0" w:color="auto"/>
                      </w:divBdr>
                    </w:div>
                  </w:divsChild>
                </w:div>
                <w:div w:id="175770770">
                  <w:marLeft w:val="0"/>
                  <w:marRight w:val="0"/>
                  <w:marTop w:val="0"/>
                  <w:marBottom w:val="0"/>
                  <w:divBdr>
                    <w:top w:val="none" w:sz="0" w:space="0" w:color="auto"/>
                    <w:left w:val="none" w:sz="0" w:space="0" w:color="auto"/>
                    <w:bottom w:val="none" w:sz="0" w:space="0" w:color="auto"/>
                    <w:right w:val="none" w:sz="0" w:space="0" w:color="auto"/>
                  </w:divBdr>
                  <w:divsChild>
                    <w:div w:id="256911046">
                      <w:marLeft w:val="0"/>
                      <w:marRight w:val="0"/>
                      <w:marTop w:val="0"/>
                      <w:marBottom w:val="0"/>
                      <w:divBdr>
                        <w:top w:val="none" w:sz="0" w:space="0" w:color="auto"/>
                        <w:left w:val="none" w:sz="0" w:space="0" w:color="auto"/>
                        <w:bottom w:val="none" w:sz="0" w:space="0" w:color="auto"/>
                        <w:right w:val="none" w:sz="0" w:space="0" w:color="auto"/>
                      </w:divBdr>
                    </w:div>
                  </w:divsChild>
                </w:div>
                <w:div w:id="674108566">
                  <w:marLeft w:val="0"/>
                  <w:marRight w:val="0"/>
                  <w:marTop w:val="0"/>
                  <w:marBottom w:val="0"/>
                  <w:divBdr>
                    <w:top w:val="none" w:sz="0" w:space="0" w:color="auto"/>
                    <w:left w:val="none" w:sz="0" w:space="0" w:color="auto"/>
                    <w:bottom w:val="none" w:sz="0" w:space="0" w:color="auto"/>
                    <w:right w:val="none" w:sz="0" w:space="0" w:color="auto"/>
                  </w:divBdr>
                  <w:divsChild>
                    <w:div w:id="1149904816">
                      <w:marLeft w:val="0"/>
                      <w:marRight w:val="0"/>
                      <w:marTop w:val="0"/>
                      <w:marBottom w:val="0"/>
                      <w:divBdr>
                        <w:top w:val="none" w:sz="0" w:space="0" w:color="auto"/>
                        <w:left w:val="none" w:sz="0" w:space="0" w:color="auto"/>
                        <w:bottom w:val="none" w:sz="0" w:space="0" w:color="auto"/>
                        <w:right w:val="none" w:sz="0" w:space="0" w:color="auto"/>
                      </w:divBdr>
                    </w:div>
                  </w:divsChild>
                </w:div>
                <w:div w:id="2005475888">
                  <w:marLeft w:val="0"/>
                  <w:marRight w:val="0"/>
                  <w:marTop w:val="0"/>
                  <w:marBottom w:val="0"/>
                  <w:divBdr>
                    <w:top w:val="none" w:sz="0" w:space="0" w:color="auto"/>
                    <w:left w:val="none" w:sz="0" w:space="0" w:color="auto"/>
                    <w:bottom w:val="none" w:sz="0" w:space="0" w:color="auto"/>
                    <w:right w:val="none" w:sz="0" w:space="0" w:color="auto"/>
                  </w:divBdr>
                  <w:divsChild>
                    <w:div w:id="1021274242">
                      <w:marLeft w:val="0"/>
                      <w:marRight w:val="0"/>
                      <w:marTop w:val="0"/>
                      <w:marBottom w:val="0"/>
                      <w:divBdr>
                        <w:top w:val="none" w:sz="0" w:space="0" w:color="auto"/>
                        <w:left w:val="none" w:sz="0" w:space="0" w:color="auto"/>
                        <w:bottom w:val="none" w:sz="0" w:space="0" w:color="auto"/>
                        <w:right w:val="none" w:sz="0" w:space="0" w:color="auto"/>
                      </w:divBdr>
                    </w:div>
                  </w:divsChild>
                </w:div>
                <w:div w:id="903299289">
                  <w:marLeft w:val="0"/>
                  <w:marRight w:val="0"/>
                  <w:marTop w:val="0"/>
                  <w:marBottom w:val="0"/>
                  <w:divBdr>
                    <w:top w:val="none" w:sz="0" w:space="0" w:color="auto"/>
                    <w:left w:val="none" w:sz="0" w:space="0" w:color="auto"/>
                    <w:bottom w:val="none" w:sz="0" w:space="0" w:color="auto"/>
                    <w:right w:val="none" w:sz="0" w:space="0" w:color="auto"/>
                  </w:divBdr>
                  <w:divsChild>
                    <w:div w:id="807429979">
                      <w:marLeft w:val="0"/>
                      <w:marRight w:val="0"/>
                      <w:marTop w:val="0"/>
                      <w:marBottom w:val="0"/>
                      <w:divBdr>
                        <w:top w:val="none" w:sz="0" w:space="0" w:color="auto"/>
                        <w:left w:val="none" w:sz="0" w:space="0" w:color="auto"/>
                        <w:bottom w:val="none" w:sz="0" w:space="0" w:color="auto"/>
                        <w:right w:val="none" w:sz="0" w:space="0" w:color="auto"/>
                      </w:divBdr>
                    </w:div>
                  </w:divsChild>
                </w:div>
                <w:div w:id="1060708965">
                  <w:marLeft w:val="0"/>
                  <w:marRight w:val="0"/>
                  <w:marTop w:val="0"/>
                  <w:marBottom w:val="0"/>
                  <w:divBdr>
                    <w:top w:val="none" w:sz="0" w:space="0" w:color="auto"/>
                    <w:left w:val="none" w:sz="0" w:space="0" w:color="auto"/>
                    <w:bottom w:val="none" w:sz="0" w:space="0" w:color="auto"/>
                    <w:right w:val="none" w:sz="0" w:space="0" w:color="auto"/>
                  </w:divBdr>
                  <w:divsChild>
                    <w:div w:id="1501391681">
                      <w:marLeft w:val="0"/>
                      <w:marRight w:val="0"/>
                      <w:marTop w:val="0"/>
                      <w:marBottom w:val="0"/>
                      <w:divBdr>
                        <w:top w:val="none" w:sz="0" w:space="0" w:color="auto"/>
                        <w:left w:val="none" w:sz="0" w:space="0" w:color="auto"/>
                        <w:bottom w:val="none" w:sz="0" w:space="0" w:color="auto"/>
                        <w:right w:val="none" w:sz="0" w:space="0" w:color="auto"/>
                      </w:divBdr>
                    </w:div>
                  </w:divsChild>
                </w:div>
                <w:div w:id="2108382955">
                  <w:marLeft w:val="0"/>
                  <w:marRight w:val="0"/>
                  <w:marTop w:val="0"/>
                  <w:marBottom w:val="0"/>
                  <w:divBdr>
                    <w:top w:val="none" w:sz="0" w:space="0" w:color="auto"/>
                    <w:left w:val="none" w:sz="0" w:space="0" w:color="auto"/>
                    <w:bottom w:val="none" w:sz="0" w:space="0" w:color="auto"/>
                    <w:right w:val="none" w:sz="0" w:space="0" w:color="auto"/>
                  </w:divBdr>
                  <w:divsChild>
                    <w:div w:id="17894137">
                      <w:marLeft w:val="0"/>
                      <w:marRight w:val="0"/>
                      <w:marTop w:val="0"/>
                      <w:marBottom w:val="0"/>
                      <w:divBdr>
                        <w:top w:val="none" w:sz="0" w:space="0" w:color="auto"/>
                        <w:left w:val="none" w:sz="0" w:space="0" w:color="auto"/>
                        <w:bottom w:val="none" w:sz="0" w:space="0" w:color="auto"/>
                        <w:right w:val="none" w:sz="0" w:space="0" w:color="auto"/>
                      </w:divBdr>
                    </w:div>
                  </w:divsChild>
                </w:div>
                <w:div w:id="1639997210">
                  <w:marLeft w:val="0"/>
                  <w:marRight w:val="0"/>
                  <w:marTop w:val="0"/>
                  <w:marBottom w:val="0"/>
                  <w:divBdr>
                    <w:top w:val="none" w:sz="0" w:space="0" w:color="auto"/>
                    <w:left w:val="none" w:sz="0" w:space="0" w:color="auto"/>
                    <w:bottom w:val="none" w:sz="0" w:space="0" w:color="auto"/>
                    <w:right w:val="none" w:sz="0" w:space="0" w:color="auto"/>
                  </w:divBdr>
                  <w:divsChild>
                    <w:div w:id="227303780">
                      <w:marLeft w:val="0"/>
                      <w:marRight w:val="0"/>
                      <w:marTop w:val="0"/>
                      <w:marBottom w:val="0"/>
                      <w:divBdr>
                        <w:top w:val="none" w:sz="0" w:space="0" w:color="auto"/>
                        <w:left w:val="none" w:sz="0" w:space="0" w:color="auto"/>
                        <w:bottom w:val="none" w:sz="0" w:space="0" w:color="auto"/>
                        <w:right w:val="none" w:sz="0" w:space="0" w:color="auto"/>
                      </w:divBdr>
                    </w:div>
                  </w:divsChild>
                </w:div>
                <w:div w:id="364215299">
                  <w:marLeft w:val="0"/>
                  <w:marRight w:val="0"/>
                  <w:marTop w:val="0"/>
                  <w:marBottom w:val="0"/>
                  <w:divBdr>
                    <w:top w:val="none" w:sz="0" w:space="0" w:color="auto"/>
                    <w:left w:val="none" w:sz="0" w:space="0" w:color="auto"/>
                    <w:bottom w:val="none" w:sz="0" w:space="0" w:color="auto"/>
                    <w:right w:val="none" w:sz="0" w:space="0" w:color="auto"/>
                  </w:divBdr>
                  <w:divsChild>
                    <w:div w:id="118493242">
                      <w:marLeft w:val="0"/>
                      <w:marRight w:val="0"/>
                      <w:marTop w:val="0"/>
                      <w:marBottom w:val="0"/>
                      <w:divBdr>
                        <w:top w:val="none" w:sz="0" w:space="0" w:color="auto"/>
                        <w:left w:val="none" w:sz="0" w:space="0" w:color="auto"/>
                        <w:bottom w:val="none" w:sz="0" w:space="0" w:color="auto"/>
                        <w:right w:val="none" w:sz="0" w:space="0" w:color="auto"/>
                      </w:divBdr>
                    </w:div>
                  </w:divsChild>
                </w:div>
                <w:div w:id="360402898">
                  <w:marLeft w:val="0"/>
                  <w:marRight w:val="0"/>
                  <w:marTop w:val="0"/>
                  <w:marBottom w:val="0"/>
                  <w:divBdr>
                    <w:top w:val="none" w:sz="0" w:space="0" w:color="auto"/>
                    <w:left w:val="none" w:sz="0" w:space="0" w:color="auto"/>
                    <w:bottom w:val="none" w:sz="0" w:space="0" w:color="auto"/>
                    <w:right w:val="none" w:sz="0" w:space="0" w:color="auto"/>
                  </w:divBdr>
                  <w:divsChild>
                    <w:div w:id="598221980">
                      <w:marLeft w:val="0"/>
                      <w:marRight w:val="0"/>
                      <w:marTop w:val="0"/>
                      <w:marBottom w:val="0"/>
                      <w:divBdr>
                        <w:top w:val="none" w:sz="0" w:space="0" w:color="auto"/>
                        <w:left w:val="none" w:sz="0" w:space="0" w:color="auto"/>
                        <w:bottom w:val="none" w:sz="0" w:space="0" w:color="auto"/>
                        <w:right w:val="none" w:sz="0" w:space="0" w:color="auto"/>
                      </w:divBdr>
                    </w:div>
                  </w:divsChild>
                </w:div>
                <w:div w:id="1917518197">
                  <w:marLeft w:val="0"/>
                  <w:marRight w:val="0"/>
                  <w:marTop w:val="0"/>
                  <w:marBottom w:val="0"/>
                  <w:divBdr>
                    <w:top w:val="none" w:sz="0" w:space="0" w:color="auto"/>
                    <w:left w:val="none" w:sz="0" w:space="0" w:color="auto"/>
                    <w:bottom w:val="none" w:sz="0" w:space="0" w:color="auto"/>
                    <w:right w:val="none" w:sz="0" w:space="0" w:color="auto"/>
                  </w:divBdr>
                  <w:divsChild>
                    <w:div w:id="988510373">
                      <w:marLeft w:val="0"/>
                      <w:marRight w:val="0"/>
                      <w:marTop w:val="0"/>
                      <w:marBottom w:val="0"/>
                      <w:divBdr>
                        <w:top w:val="none" w:sz="0" w:space="0" w:color="auto"/>
                        <w:left w:val="none" w:sz="0" w:space="0" w:color="auto"/>
                        <w:bottom w:val="none" w:sz="0" w:space="0" w:color="auto"/>
                        <w:right w:val="none" w:sz="0" w:space="0" w:color="auto"/>
                      </w:divBdr>
                    </w:div>
                  </w:divsChild>
                </w:div>
                <w:div w:id="1667173018">
                  <w:marLeft w:val="0"/>
                  <w:marRight w:val="0"/>
                  <w:marTop w:val="0"/>
                  <w:marBottom w:val="0"/>
                  <w:divBdr>
                    <w:top w:val="none" w:sz="0" w:space="0" w:color="auto"/>
                    <w:left w:val="none" w:sz="0" w:space="0" w:color="auto"/>
                    <w:bottom w:val="none" w:sz="0" w:space="0" w:color="auto"/>
                    <w:right w:val="none" w:sz="0" w:space="0" w:color="auto"/>
                  </w:divBdr>
                  <w:divsChild>
                    <w:div w:id="2137794709">
                      <w:marLeft w:val="0"/>
                      <w:marRight w:val="0"/>
                      <w:marTop w:val="0"/>
                      <w:marBottom w:val="0"/>
                      <w:divBdr>
                        <w:top w:val="none" w:sz="0" w:space="0" w:color="auto"/>
                        <w:left w:val="none" w:sz="0" w:space="0" w:color="auto"/>
                        <w:bottom w:val="none" w:sz="0" w:space="0" w:color="auto"/>
                        <w:right w:val="none" w:sz="0" w:space="0" w:color="auto"/>
                      </w:divBdr>
                    </w:div>
                  </w:divsChild>
                </w:div>
                <w:div w:id="1425881212">
                  <w:marLeft w:val="0"/>
                  <w:marRight w:val="0"/>
                  <w:marTop w:val="0"/>
                  <w:marBottom w:val="0"/>
                  <w:divBdr>
                    <w:top w:val="none" w:sz="0" w:space="0" w:color="auto"/>
                    <w:left w:val="none" w:sz="0" w:space="0" w:color="auto"/>
                    <w:bottom w:val="none" w:sz="0" w:space="0" w:color="auto"/>
                    <w:right w:val="none" w:sz="0" w:space="0" w:color="auto"/>
                  </w:divBdr>
                  <w:divsChild>
                    <w:div w:id="1316301716">
                      <w:marLeft w:val="0"/>
                      <w:marRight w:val="0"/>
                      <w:marTop w:val="0"/>
                      <w:marBottom w:val="0"/>
                      <w:divBdr>
                        <w:top w:val="none" w:sz="0" w:space="0" w:color="auto"/>
                        <w:left w:val="none" w:sz="0" w:space="0" w:color="auto"/>
                        <w:bottom w:val="none" w:sz="0" w:space="0" w:color="auto"/>
                        <w:right w:val="none" w:sz="0" w:space="0" w:color="auto"/>
                      </w:divBdr>
                    </w:div>
                  </w:divsChild>
                </w:div>
                <w:div w:id="1746417751">
                  <w:marLeft w:val="0"/>
                  <w:marRight w:val="0"/>
                  <w:marTop w:val="0"/>
                  <w:marBottom w:val="0"/>
                  <w:divBdr>
                    <w:top w:val="none" w:sz="0" w:space="0" w:color="auto"/>
                    <w:left w:val="none" w:sz="0" w:space="0" w:color="auto"/>
                    <w:bottom w:val="none" w:sz="0" w:space="0" w:color="auto"/>
                    <w:right w:val="none" w:sz="0" w:space="0" w:color="auto"/>
                  </w:divBdr>
                  <w:divsChild>
                    <w:div w:id="2136673811">
                      <w:marLeft w:val="0"/>
                      <w:marRight w:val="0"/>
                      <w:marTop w:val="0"/>
                      <w:marBottom w:val="0"/>
                      <w:divBdr>
                        <w:top w:val="none" w:sz="0" w:space="0" w:color="auto"/>
                        <w:left w:val="none" w:sz="0" w:space="0" w:color="auto"/>
                        <w:bottom w:val="none" w:sz="0" w:space="0" w:color="auto"/>
                        <w:right w:val="none" w:sz="0" w:space="0" w:color="auto"/>
                      </w:divBdr>
                    </w:div>
                  </w:divsChild>
                </w:div>
                <w:div w:id="757364742">
                  <w:marLeft w:val="0"/>
                  <w:marRight w:val="0"/>
                  <w:marTop w:val="0"/>
                  <w:marBottom w:val="0"/>
                  <w:divBdr>
                    <w:top w:val="none" w:sz="0" w:space="0" w:color="auto"/>
                    <w:left w:val="none" w:sz="0" w:space="0" w:color="auto"/>
                    <w:bottom w:val="none" w:sz="0" w:space="0" w:color="auto"/>
                    <w:right w:val="none" w:sz="0" w:space="0" w:color="auto"/>
                  </w:divBdr>
                  <w:divsChild>
                    <w:div w:id="146677506">
                      <w:marLeft w:val="0"/>
                      <w:marRight w:val="0"/>
                      <w:marTop w:val="0"/>
                      <w:marBottom w:val="0"/>
                      <w:divBdr>
                        <w:top w:val="none" w:sz="0" w:space="0" w:color="auto"/>
                        <w:left w:val="none" w:sz="0" w:space="0" w:color="auto"/>
                        <w:bottom w:val="none" w:sz="0" w:space="0" w:color="auto"/>
                        <w:right w:val="none" w:sz="0" w:space="0" w:color="auto"/>
                      </w:divBdr>
                    </w:div>
                  </w:divsChild>
                </w:div>
                <w:div w:id="608701743">
                  <w:marLeft w:val="0"/>
                  <w:marRight w:val="0"/>
                  <w:marTop w:val="0"/>
                  <w:marBottom w:val="0"/>
                  <w:divBdr>
                    <w:top w:val="none" w:sz="0" w:space="0" w:color="auto"/>
                    <w:left w:val="none" w:sz="0" w:space="0" w:color="auto"/>
                    <w:bottom w:val="none" w:sz="0" w:space="0" w:color="auto"/>
                    <w:right w:val="none" w:sz="0" w:space="0" w:color="auto"/>
                  </w:divBdr>
                  <w:divsChild>
                    <w:div w:id="420563350">
                      <w:marLeft w:val="0"/>
                      <w:marRight w:val="0"/>
                      <w:marTop w:val="0"/>
                      <w:marBottom w:val="0"/>
                      <w:divBdr>
                        <w:top w:val="none" w:sz="0" w:space="0" w:color="auto"/>
                        <w:left w:val="none" w:sz="0" w:space="0" w:color="auto"/>
                        <w:bottom w:val="none" w:sz="0" w:space="0" w:color="auto"/>
                        <w:right w:val="none" w:sz="0" w:space="0" w:color="auto"/>
                      </w:divBdr>
                    </w:div>
                  </w:divsChild>
                </w:div>
                <w:div w:id="1424956915">
                  <w:marLeft w:val="0"/>
                  <w:marRight w:val="0"/>
                  <w:marTop w:val="0"/>
                  <w:marBottom w:val="0"/>
                  <w:divBdr>
                    <w:top w:val="none" w:sz="0" w:space="0" w:color="auto"/>
                    <w:left w:val="none" w:sz="0" w:space="0" w:color="auto"/>
                    <w:bottom w:val="none" w:sz="0" w:space="0" w:color="auto"/>
                    <w:right w:val="none" w:sz="0" w:space="0" w:color="auto"/>
                  </w:divBdr>
                  <w:divsChild>
                    <w:div w:id="1391733805">
                      <w:marLeft w:val="0"/>
                      <w:marRight w:val="0"/>
                      <w:marTop w:val="0"/>
                      <w:marBottom w:val="0"/>
                      <w:divBdr>
                        <w:top w:val="none" w:sz="0" w:space="0" w:color="auto"/>
                        <w:left w:val="none" w:sz="0" w:space="0" w:color="auto"/>
                        <w:bottom w:val="none" w:sz="0" w:space="0" w:color="auto"/>
                        <w:right w:val="none" w:sz="0" w:space="0" w:color="auto"/>
                      </w:divBdr>
                    </w:div>
                  </w:divsChild>
                </w:div>
                <w:div w:id="464130117">
                  <w:marLeft w:val="0"/>
                  <w:marRight w:val="0"/>
                  <w:marTop w:val="0"/>
                  <w:marBottom w:val="0"/>
                  <w:divBdr>
                    <w:top w:val="none" w:sz="0" w:space="0" w:color="auto"/>
                    <w:left w:val="none" w:sz="0" w:space="0" w:color="auto"/>
                    <w:bottom w:val="none" w:sz="0" w:space="0" w:color="auto"/>
                    <w:right w:val="none" w:sz="0" w:space="0" w:color="auto"/>
                  </w:divBdr>
                  <w:divsChild>
                    <w:div w:id="1942757856">
                      <w:marLeft w:val="0"/>
                      <w:marRight w:val="0"/>
                      <w:marTop w:val="0"/>
                      <w:marBottom w:val="0"/>
                      <w:divBdr>
                        <w:top w:val="none" w:sz="0" w:space="0" w:color="auto"/>
                        <w:left w:val="none" w:sz="0" w:space="0" w:color="auto"/>
                        <w:bottom w:val="none" w:sz="0" w:space="0" w:color="auto"/>
                        <w:right w:val="none" w:sz="0" w:space="0" w:color="auto"/>
                      </w:divBdr>
                    </w:div>
                  </w:divsChild>
                </w:div>
                <w:div w:id="224148775">
                  <w:marLeft w:val="0"/>
                  <w:marRight w:val="0"/>
                  <w:marTop w:val="0"/>
                  <w:marBottom w:val="0"/>
                  <w:divBdr>
                    <w:top w:val="none" w:sz="0" w:space="0" w:color="auto"/>
                    <w:left w:val="none" w:sz="0" w:space="0" w:color="auto"/>
                    <w:bottom w:val="none" w:sz="0" w:space="0" w:color="auto"/>
                    <w:right w:val="none" w:sz="0" w:space="0" w:color="auto"/>
                  </w:divBdr>
                  <w:divsChild>
                    <w:div w:id="1137600813">
                      <w:marLeft w:val="0"/>
                      <w:marRight w:val="0"/>
                      <w:marTop w:val="0"/>
                      <w:marBottom w:val="0"/>
                      <w:divBdr>
                        <w:top w:val="none" w:sz="0" w:space="0" w:color="auto"/>
                        <w:left w:val="none" w:sz="0" w:space="0" w:color="auto"/>
                        <w:bottom w:val="none" w:sz="0" w:space="0" w:color="auto"/>
                        <w:right w:val="none" w:sz="0" w:space="0" w:color="auto"/>
                      </w:divBdr>
                    </w:div>
                  </w:divsChild>
                </w:div>
                <w:div w:id="1290895348">
                  <w:marLeft w:val="0"/>
                  <w:marRight w:val="0"/>
                  <w:marTop w:val="0"/>
                  <w:marBottom w:val="0"/>
                  <w:divBdr>
                    <w:top w:val="none" w:sz="0" w:space="0" w:color="auto"/>
                    <w:left w:val="none" w:sz="0" w:space="0" w:color="auto"/>
                    <w:bottom w:val="none" w:sz="0" w:space="0" w:color="auto"/>
                    <w:right w:val="none" w:sz="0" w:space="0" w:color="auto"/>
                  </w:divBdr>
                  <w:divsChild>
                    <w:div w:id="393283299">
                      <w:marLeft w:val="0"/>
                      <w:marRight w:val="0"/>
                      <w:marTop w:val="0"/>
                      <w:marBottom w:val="0"/>
                      <w:divBdr>
                        <w:top w:val="none" w:sz="0" w:space="0" w:color="auto"/>
                        <w:left w:val="none" w:sz="0" w:space="0" w:color="auto"/>
                        <w:bottom w:val="none" w:sz="0" w:space="0" w:color="auto"/>
                        <w:right w:val="none" w:sz="0" w:space="0" w:color="auto"/>
                      </w:divBdr>
                    </w:div>
                  </w:divsChild>
                </w:div>
                <w:div w:id="186530675">
                  <w:marLeft w:val="0"/>
                  <w:marRight w:val="0"/>
                  <w:marTop w:val="0"/>
                  <w:marBottom w:val="0"/>
                  <w:divBdr>
                    <w:top w:val="none" w:sz="0" w:space="0" w:color="auto"/>
                    <w:left w:val="none" w:sz="0" w:space="0" w:color="auto"/>
                    <w:bottom w:val="none" w:sz="0" w:space="0" w:color="auto"/>
                    <w:right w:val="none" w:sz="0" w:space="0" w:color="auto"/>
                  </w:divBdr>
                  <w:divsChild>
                    <w:div w:id="140629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976097">
          <w:marLeft w:val="0"/>
          <w:marRight w:val="0"/>
          <w:marTop w:val="0"/>
          <w:marBottom w:val="0"/>
          <w:divBdr>
            <w:top w:val="none" w:sz="0" w:space="0" w:color="auto"/>
            <w:left w:val="none" w:sz="0" w:space="0" w:color="auto"/>
            <w:bottom w:val="none" w:sz="0" w:space="0" w:color="auto"/>
            <w:right w:val="none" w:sz="0" w:space="0" w:color="auto"/>
          </w:divBdr>
        </w:div>
        <w:div w:id="2039966864">
          <w:marLeft w:val="0"/>
          <w:marRight w:val="0"/>
          <w:marTop w:val="0"/>
          <w:marBottom w:val="0"/>
          <w:divBdr>
            <w:top w:val="none" w:sz="0" w:space="0" w:color="auto"/>
            <w:left w:val="none" w:sz="0" w:space="0" w:color="auto"/>
            <w:bottom w:val="none" w:sz="0" w:space="0" w:color="auto"/>
            <w:right w:val="none" w:sz="0" w:space="0" w:color="auto"/>
          </w:divBdr>
        </w:div>
        <w:div w:id="1750956072">
          <w:marLeft w:val="0"/>
          <w:marRight w:val="0"/>
          <w:marTop w:val="0"/>
          <w:marBottom w:val="0"/>
          <w:divBdr>
            <w:top w:val="none" w:sz="0" w:space="0" w:color="auto"/>
            <w:left w:val="none" w:sz="0" w:space="0" w:color="auto"/>
            <w:bottom w:val="none" w:sz="0" w:space="0" w:color="auto"/>
            <w:right w:val="none" w:sz="0" w:space="0" w:color="auto"/>
          </w:divBdr>
        </w:div>
        <w:div w:id="2041053606">
          <w:marLeft w:val="0"/>
          <w:marRight w:val="0"/>
          <w:marTop w:val="0"/>
          <w:marBottom w:val="0"/>
          <w:divBdr>
            <w:top w:val="none" w:sz="0" w:space="0" w:color="auto"/>
            <w:left w:val="none" w:sz="0" w:space="0" w:color="auto"/>
            <w:bottom w:val="none" w:sz="0" w:space="0" w:color="auto"/>
            <w:right w:val="none" w:sz="0" w:space="0" w:color="auto"/>
          </w:divBdr>
          <w:divsChild>
            <w:div w:id="1532764802">
              <w:marLeft w:val="-75"/>
              <w:marRight w:val="0"/>
              <w:marTop w:val="30"/>
              <w:marBottom w:val="30"/>
              <w:divBdr>
                <w:top w:val="none" w:sz="0" w:space="0" w:color="auto"/>
                <w:left w:val="none" w:sz="0" w:space="0" w:color="auto"/>
                <w:bottom w:val="none" w:sz="0" w:space="0" w:color="auto"/>
                <w:right w:val="none" w:sz="0" w:space="0" w:color="auto"/>
              </w:divBdr>
              <w:divsChild>
                <w:div w:id="361789755">
                  <w:marLeft w:val="0"/>
                  <w:marRight w:val="0"/>
                  <w:marTop w:val="0"/>
                  <w:marBottom w:val="0"/>
                  <w:divBdr>
                    <w:top w:val="none" w:sz="0" w:space="0" w:color="auto"/>
                    <w:left w:val="none" w:sz="0" w:space="0" w:color="auto"/>
                    <w:bottom w:val="none" w:sz="0" w:space="0" w:color="auto"/>
                    <w:right w:val="none" w:sz="0" w:space="0" w:color="auto"/>
                  </w:divBdr>
                  <w:divsChild>
                    <w:div w:id="830869052">
                      <w:marLeft w:val="0"/>
                      <w:marRight w:val="0"/>
                      <w:marTop w:val="0"/>
                      <w:marBottom w:val="0"/>
                      <w:divBdr>
                        <w:top w:val="none" w:sz="0" w:space="0" w:color="auto"/>
                        <w:left w:val="none" w:sz="0" w:space="0" w:color="auto"/>
                        <w:bottom w:val="none" w:sz="0" w:space="0" w:color="auto"/>
                        <w:right w:val="none" w:sz="0" w:space="0" w:color="auto"/>
                      </w:divBdr>
                    </w:div>
                  </w:divsChild>
                </w:div>
                <w:div w:id="73623700">
                  <w:marLeft w:val="0"/>
                  <w:marRight w:val="0"/>
                  <w:marTop w:val="0"/>
                  <w:marBottom w:val="0"/>
                  <w:divBdr>
                    <w:top w:val="none" w:sz="0" w:space="0" w:color="auto"/>
                    <w:left w:val="none" w:sz="0" w:space="0" w:color="auto"/>
                    <w:bottom w:val="none" w:sz="0" w:space="0" w:color="auto"/>
                    <w:right w:val="none" w:sz="0" w:space="0" w:color="auto"/>
                  </w:divBdr>
                  <w:divsChild>
                    <w:div w:id="1907909315">
                      <w:marLeft w:val="0"/>
                      <w:marRight w:val="0"/>
                      <w:marTop w:val="0"/>
                      <w:marBottom w:val="0"/>
                      <w:divBdr>
                        <w:top w:val="none" w:sz="0" w:space="0" w:color="auto"/>
                        <w:left w:val="none" w:sz="0" w:space="0" w:color="auto"/>
                        <w:bottom w:val="none" w:sz="0" w:space="0" w:color="auto"/>
                        <w:right w:val="none" w:sz="0" w:space="0" w:color="auto"/>
                      </w:divBdr>
                    </w:div>
                  </w:divsChild>
                </w:div>
                <w:div w:id="1625648832">
                  <w:marLeft w:val="0"/>
                  <w:marRight w:val="0"/>
                  <w:marTop w:val="0"/>
                  <w:marBottom w:val="0"/>
                  <w:divBdr>
                    <w:top w:val="none" w:sz="0" w:space="0" w:color="auto"/>
                    <w:left w:val="none" w:sz="0" w:space="0" w:color="auto"/>
                    <w:bottom w:val="none" w:sz="0" w:space="0" w:color="auto"/>
                    <w:right w:val="none" w:sz="0" w:space="0" w:color="auto"/>
                  </w:divBdr>
                  <w:divsChild>
                    <w:div w:id="247082086">
                      <w:marLeft w:val="0"/>
                      <w:marRight w:val="0"/>
                      <w:marTop w:val="0"/>
                      <w:marBottom w:val="0"/>
                      <w:divBdr>
                        <w:top w:val="none" w:sz="0" w:space="0" w:color="auto"/>
                        <w:left w:val="none" w:sz="0" w:space="0" w:color="auto"/>
                        <w:bottom w:val="none" w:sz="0" w:space="0" w:color="auto"/>
                        <w:right w:val="none" w:sz="0" w:space="0" w:color="auto"/>
                      </w:divBdr>
                    </w:div>
                  </w:divsChild>
                </w:div>
                <w:div w:id="991257160">
                  <w:marLeft w:val="0"/>
                  <w:marRight w:val="0"/>
                  <w:marTop w:val="0"/>
                  <w:marBottom w:val="0"/>
                  <w:divBdr>
                    <w:top w:val="none" w:sz="0" w:space="0" w:color="auto"/>
                    <w:left w:val="none" w:sz="0" w:space="0" w:color="auto"/>
                    <w:bottom w:val="none" w:sz="0" w:space="0" w:color="auto"/>
                    <w:right w:val="none" w:sz="0" w:space="0" w:color="auto"/>
                  </w:divBdr>
                  <w:divsChild>
                    <w:div w:id="1719622390">
                      <w:marLeft w:val="0"/>
                      <w:marRight w:val="0"/>
                      <w:marTop w:val="0"/>
                      <w:marBottom w:val="0"/>
                      <w:divBdr>
                        <w:top w:val="none" w:sz="0" w:space="0" w:color="auto"/>
                        <w:left w:val="none" w:sz="0" w:space="0" w:color="auto"/>
                        <w:bottom w:val="none" w:sz="0" w:space="0" w:color="auto"/>
                        <w:right w:val="none" w:sz="0" w:space="0" w:color="auto"/>
                      </w:divBdr>
                    </w:div>
                  </w:divsChild>
                </w:div>
                <w:div w:id="868879898">
                  <w:marLeft w:val="0"/>
                  <w:marRight w:val="0"/>
                  <w:marTop w:val="0"/>
                  <w:marBottom w:val="0"/>
                  <w:divBdr>
                    <w:top w:val="none" w:sz="0" w:space="0" w:color="auto"/>
                    <w:left w:val="none" w:sz="0" w:space="0" w:color="auto"/>
                    <w:bottom w:val="none" w:sz="0" w:space="0" w:color="auto"/>
                    <w:right w:val="none" w:sz="0" w:space="0" w:color="auto"/>
                  </w:divBdr>
                  <w:divsChild>
                    <w:div w:id="60837268">
                      <w:marLeft w:val="0"/>
                      <w:marRight w:val="0"/>
                      <w:marTop w:val="0"/>
                      <w:marBottom w:val="0"/>
                      <w:divBdr>
                        <w:top w:val="none" w:sz="0" w:space="0" w:color="auto"/>
                        <w:left w:val="none" w:sz="0" w:space="0" w:color="auto"/>
                        <w:bottom w:val="none" w:sz="0" w:space="0" w:color="auto"/>
                        <w:right w:val="none" w:sz="0" w:space="0" w:color="auto"/>
                      </w:divBdr>
                    </w:div>
                  </w:divsChild>
                </w:div>
                <w:div w:id="1873692121">
                  <w:marLeft w:val="0"/>
                  <w:marRight w:val="0"/>
                  <w:marTop w:val="0"/>
                  <w:marBottom w:val="0"/>
                  <w:divBdr>
                    <w:top w:val="none" w:sz="0" w:space="0" w:color="auto"/>
                    <w:left w:val="none" w:sz="0" w:space="0" w:color="auto"/>
                    <w:bottom w:val="none" w:sz="0" w:space="0" w:color="auto"/>
                    <w:right w:val="none" w:sz="0" w:space="0" w:color="auto"/>
                  </w:divBdr>
                  <w:divsChild>
                    <w:div w:id="2072656209">
                      <w:marLeft w:val="0"/>
                      <w:marRight w:val="0"/>
                      <w:marTop w:val="0"/>
                      <w:marBottom w:val="0"/>
                      <w:divBdr>
                        <w:top w:val="none" w:sz="0" w:space="0" w:color="auto"/>
                        <w:left w:val="none" w:sz="0" w:space="0" w:color="auto"/>
                        <w:bottom w:val="none" w:sz="0" w:space="0" w:color="auto"/>
                        <w:right w:val="none" w:sz="0" w:space="0" w:color="auto"/>
                      </w:divBdr>
                    </w:div>
                  </w:divsChild>
                </w:div>
                <w:div w:id="1129667602">
                  <w:marLeft w:val="0"/>
                  <w:marRight w:val="0"/>
                  <w:marTop w:val="0"/>
                  <w:marBottom w:val="0"/>
                  <w:divBdr>
                    <w:top w:val="none" w:sz="0" w:space="0" w:color="auto"/>
                    <w:left w:val="none" w:sz="0" w:space="0" w:color="auto"/>
                    <w:bottom w:val="none" w:sz="0" w:space="0" w:color="auto"/>
                    <w:right w:val="none" w:sz="0" w:space="0" w:color="auto"/>
                  </w:divBdr>
                  <w:divsChild>
                    <w:div w:id="784426430">
                      <w:marLeft w:val="0"/>
                      <w:marRight w:val="0"/>
                      <w:marTop w:val="0"/>
                      <w:marBottom w:val="0"/>
                      <w:divBdr>
                        <w:top w:val="none" w:sz="0" w:space="0" w:color="auto"/>
                        <w:left w:val="none" w:sz="0" w:space="0" w:color="auto"/>
                        <w:bottom w:val="none" w:sz="0" w:space="0" w:color="auto"/>
                        <w:right w:val="none" w:sz="0" w:space="0" w:color="auto"/>
                      </w:divBdr>
                    </w:div>
                  </w:divsChild>
                </w:div>
                <w:div w:id="1102993444">
                  <w:marLeft w:val="0"/>
                  <w:marRight w:val="0"/>
                  <w:marTop w:val="0"/>
                  <w:marBottom w:val="0"/>
                  <w:divBdr>
                    <w:top w:val="none" w:sz="0" w:space="0" w:color="auto"/>
                    <w:left w:val="none" w:sz="0" w:space="0" w:color="auto"/>
                    <w:bottom w:val="none" w:sz="0" w:space="0" w:color="auto"/>
                    <w:right w:val="none" w:sz="0" w:space="0" w:color="auto"/>
                  </w:divBdr>
                  <w:divsChild>
                    <w:div w:id="1368944176">
                      <w:marLeft w:val="0"/>
                      <w:marRight w:val="0"/>
                      <w:marTop w:val="0"/>
                      <w:marBottom w:val="0"/>
                      <w:divBdr>
                        <w:top w:val="none" w:sz="0" w:space="0" w:color="auto"/>
                        <w:left w:val="none" w:sz="0" w:space="0" w:color="auto"/>
                        <w:bottom w:val="none" w:sz="0" w:space="0" w:color="auto"/>
                        <w:right w:val="none" w:sz="0" w:space="0" w:color="auto"/>
                      </w:divBdr>
                    </w:div>
                  </w:divsChild>
                </w:div>
                <w:div w:id="174657318">
                  <w:marLeft w:val="0"/>
                  <w:marRight w:val="0"/>
                  <w:marTop w:val="0"/>
                  <w:marBottom w:val="0"/>
                  <w:divBdr>
                    <w:top w:val="none" w:sz="0" w:space="0" w:color="auto"/>
                    <w:left w:val="none" w:sz="0" w:space="0" w:color="auto"/>
                    <w:bottom w:val="none" w:sz="0" w:space="0" w:color="auto"/>
                    <w:right w:val="none" w:sz="0" w:space="0" w:color="auto"/>
                  </w:divBdr>
                  <w:divsChild>
                    <w:div w:id="42101701">
                      <w:marLeft w:val="0"/>
                      <w:marRight w:val="0"/>
                      <w:marTop w:val="0"/>
                      <w:marBottom w:val="0"/>
                      <w:divBdr>
                        <w:top w:val="none" w:sz="0" w:space="0" w:color="auto"/>
                        <w:left w:val="none" w:sz="0" w:space="0" w:color="auto"/>
                        <w:bottom w:val="none" w:sz="0" w:space="0" w:color="auto"/>
                        <w:right w:val="none" w:sz="0" w:space="0" w:color="auto"/>
                      </w:divBdr>
                    </w:div>
                  </w:divsChild>
                </w:div>
                <w:div w:id="798843276">
                  <w:marLeft w:val="0"/>
                  <w:marRight w:val="0"/>
                  <w:marTop w:val="0"/>
                  <w:marBottom w:val="0"/>
                  <w:divBdr>
                    <w:top w:val="none" w:sz="0" w:space="0" w:color="auto"/>
                    <w:left w:val="none" w:sz="0" w:space="0" w:color="auto"/>
                    <w:bottom w:val="none" w:sz="0" w:space="0" w:color="auto"/>
                    <w:right w:val="none" w:sz="0" w:space="0" w:color="auto"/>
                  </w:divBdr>
                  <w:divsChild>
                    <w:div w:id="695038848">
                      <w:marLeft w:val="0"/>
                      <w:marRight w:val="0"/>
                      <w:marTop w:val="0"/>
                      <w:marBottom w:val="0"/>
                      <w:divBdr>
                        <w:top w:val="none" w:sz="0" w:space="0" w:color="auto"/>
                        <w:left w:val="none" w:sz="0" w:space="0" w:color="auto"/>
                        <w:bottom w:val="none" w:sz="0" w:space="0" w:color="auto"/>
                        <w:right w:val="none" w:sz="0" w:space="0" w:color="auto"/>
                      </w:divBdr>
                    </w:div>
                  </w:divsChild>
                </w:div>
                <w:div w:id="428354914">
                  <w:marLeft w:val="0"/>
                  <w:marRight w:val="0"/>
                  <w:marTop w:val="0"/>
                  <w:marBottom w:val="0"/>
                  <w:divBdr>
                    <w:top w:val="none" w:sz="0" w:space="0" w:color="auto"/>
                    <w:left w:val="none" w:sz="0" w:space="0" w:color="auto"/>
                    <w:bottom w:val="none" w:sz="0" w:space="0" w:color="auto"/>
                    <w:right w:val="none" w:sz="0" w:space="0" w:color="auto"/>
                  </w:divBdr>
                  <w:divsChild>
                    <w:div w:id="1470325110">
                      <w:marLeft w:val="0"/>
                      <w:marRight w:val="0"/>
                      <w:marTop w:val="0"/>
                      <w:marBottom w:val="0"/>
                      <w:divBdr>
                        <w:top w:val="none" w:sz="0" w:space="0" w:color="auto"/>
                        <w:left w:val="none" w:sz="0" w:space="0" w:color="auto"/>
                        <w:bottom w:val="none" w:sz="0" w:space="0" w:color="auto"/>
                        <w:right w:val="none" w:sz="0" w:space="0" w:color="auto"/>
                      </w:divBdr>
                    </w:div>
                  </w:divsChild>
                </w:div>
                <w:div w:id="1448890354">
                  <w:marLeft w:val="0"/>
                  <w:marRight w:val="0"/>
                  <w:marTop w:val="0"/>
                  <w:marBottom w:val="0"/>
                  <w:divBdr>
                    <w:top w:val="none" w:sz="0" w:space="0" w:color="auto"/>
                    <w:left w:val="none" w:sz="0" w:space="0" w:color="auto"/>
                    <w:bottom w:val="none" w:sz="0" w:space="0" w:color="auto"/>
                    <w:right w:val="none" w:sz="0" w:space="0" w:color="auto"/>
                  </w:divBdr>
                  <w:divsChild>
                    <w:div w:id="510489033">
                      <w:marLeft w:val="0"/>
                      <w:marRight w:val="0"/>
                      <w:marTop w:val="0"/>
                      <w:marBottom w:val="0"/>
                      <w:divBdr>
                        <w:top w:val="none" w:sz="0" w:space="0" w:color="auto"/>
                        <w:left w:val="none" w:sz="0" w:space="0" w:color="auto"/>
                        <w:bottom w:val="none" w:sz="0" w:space="0" w:color="auto"/>
                        <w:right w:val="none" w:sz="0" w:space="0" w:color="auto"/>
                      </w:divBdr>
                    </w:div>
                  </w:divsChild>
                </w:div>
                <w:div w:id="1844055115">
                  <w:marLeft w:val="0"/>
                  <w:marRight w:val="0"/>
                  <w:marTop w:val="0"/>
                  <w:marBottom w:val="0"/>
                  <w:divBdr>
                    <w:top w:val="none" w:sz="0" w:space="0" w:color="auto"/>
                    <w:left w:val="none" w:sz="0" w:space="0" w:color="auto"/>
                    <w:bottom w:val="none" w:sz="0" w:space="0" w:color="auto"/>
                    <w:right w:val="none" w:sz="0" w:space="0" w:color="auto"/>
                  </w:divBdr>
                  <w:divsChild>
                    <w:div w:id="556404269">
                      <w:marLeft w:val="0"/>
                      <w:marRight w:val="0"/>
                      <w:marTop w:val="0"/>
                      <w:marBottom w:val="0"/>
                      <w:divBdr>
                        <w:top w:val="none" w:sz="0" w:space="0" w:color="auto"/>
                        <w:left w:val="none" w:sz="0" w:space="0" w:color="auto"/>
                        <w:bottom w:val="none" w:sz="0" w:space="0" w:color="auto"/>
                        <w:right w:val="none" w:sz="0" w:space="0" w:color="auto"/>
                      </w:divBdr>
                    </w:div>
                  </w:divsChild>
                </w:div>
                <w:div w:id="1146360447">
                  <w:marLeft w:val="0"/>
                  <w:marRight w:val="0"/>
                  <w:marTop w:val="0"/>
                  <w:marBottom w:val="0"/>
                  <w:divBdr>
                    <w:top w:val="none" w:sz="0" w:space="0" w:color="auto"/>
                    <w:left w:val="none" w:sz="0" w:space="0" w:color="auto"/>
                    <w:bottom w:val="none" w:sz="0" w:space="0" w:color="auto"/>
                    <w:right w:val="none" w:sz="0" w:space="0" w:color="auto"/>
                  </w:divBdr>
                  <w:divsChild>
                    <w:div w:id="337584996">
                      <w:marLeft w:val="0"/>
                      <w:marRight w:val="0"/>
                      <w:marTop w:val="0"/>
                      <w:marBottom w:val="0"/>
                      <w:divBdr>
                        <w:top w:val="none" w:sz="0" w:space="0" w:color="auto"/>
                        <w:left w:val="none" w:sz="0" w:space="0" w:color="auto"/>
                        <w:bottom w:val="none" w:sz="0" w:space="0" w:color="auto"/>
                        <w:right w:val="none" w:sz="0" w:space="0" w:color="auto"/>
                      </w:divBdr>
                    </w:div>
                  </w:divsChild>
                </w:div>
                <w:div w:id="531462642">
                  <w:marLeft w:val="0"/>
                  <w:marRight w:val="0"/>
                  <w:marTop w:val="0"/>
                  <w:marBottom w:val="0"/>
                  <w:divBdr>
                    <w:top w:val="none" w:sz="0" w:space="0" w:color="auto"/>
                    <w:left w:val="none" w:sz="0" w:space="0" w:color="auto"/>
                    <w:bottom w:val="none" w:sz="0" w:space="0" w:color="auto"/>
                    <w:right w:val="none" w:sz="0" w:space="0" w:color="auto"/>
                  </w:divBdr>
                  <w:divsChild>
                    <w:div w:id="647049881">
                      <w:marLeft w:val="0"/>
                      <w:marRight w:val="0"/>
                      <w:marTop w:val="0"/>
                      <w:marBottom w:val="0"/>
                      <w:divBdr>
                        <w:top w:val="none" w:sz="0" w:space="0" w:color="auto"/>
                        <w:left w:val="none" w:sz="0" w:space="0" w:color="auto"/>
                        <w:bottom w:val="none" w:sz="0" w:space="0" w:color="auto"/>
                        <w:right w:val="none" w:sz="0" w:space="0" w:color="auto"/>
                      </w:divBdr>
                    </w:div>
                  </w:divsChild>
                </w:div>
                <w:div w:id="1062483761">
                  <w:marLeft w:val="0"/>
                  <w:marRight w:val="0"/>
                  <w:marTop w:val="0"/>
                  <w:marBottom w:val="0"/>
                  <w:divBdr>
                    <w:top w:val="none" w:sz="0" w:space="0" w:color="auto"/>
                    <w:left w:val="none" w:sz="0" w:space="0" w:color="auto"/>
                    <w:bottom w:val="none" w:sz="0" w:space="0" w:color="auto"/>
                    <w:right w:val="none" w:sz="0" w:space="0" w:color="auto"/>
                  </w:divBdr>
                  <w:divsChild>
                    <w:div w:id="1731343255">
                      <w:marLeft w:val="0"/>
                      <w:marRight w:val="0"/>
                      <w:marTop w:val="0"/>
                      <w:marBottom w:val="0"/>
                      <w:divBdr>
                        <w:top w:val="none" w:sz="0" w:space="0" w:color="auto"/>
                        <w:left w:val="none" w:sz="0" w:space="0" w:color="auto"/>
                        <w:bottom w:val="none" w:sz="0" w:space="0" w:color="auto"/>
                        <w:right w:val="none" w:sz="0" w:space="0" w:color="auto"/>
                      </w:divBdr>
                    </w:div>
                  </w:divsChild>
                </w:div>
                <w:div w:id="1771391213">
                  <w:marLeft w:val="0"/>
                  <w:marRight w:val="0"/>
                  <w:marTop w:val="0"/>
                  <w:marBottom w:val="0"/>
                  <w:divBdr>
                    <w:top w:val="none" w:sz="0" w:space="0" w:color="auto"/>
                    <w:left w:val="none" w:sz="0" w:space="0" w:color="auto"/>
                    <w:bottom w:val="none" w:sz="0" w:space="0" w:color="auto"/>
                    <w:right w:val="none" w:sz="0" w:space="0" w:color="auto"/>
                  </w:divBdr>
                  <w:divsChild>
                    <w:div w:id="164458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290363">
          <w:marLeft w:val="0"/>
          <w:marRight w:val="0"/>
          <w:marTop w:val="0"/>
          <w:marBottom w:val="0"/>
          <w:divBdr>
            <w:top w:val="none" w:sz="0" w:space="0" w:color="auto"/>
            <w:left w:val="none" w:sz="0" w:space="0" w:color="auto"/>
            <w:bottom w:val="none" w:sz="0" w:space="0" w:color="auto"/>
            <w:right w:val="none" w:sz="0" w:space="0" w:color="auto"/>
          </w:divBdr>
        </w:div>
        <w:div w:id="1962105319">
          <w:marLeft w:val="0"/>
          <w:marRight w:val="0"/>
          <w:marTop w:val="0"/>
          <w:marBottom w:val="0"/>
          <w:divBdr>
            <w:top w:val="none" w:sz="0" w:space="0" w:color="auto"/>
            <w:left w:val="none" w:sz="0" w:space="0" w:color="auto"/>
            <w:bottom w:val="none" w:sz="0" w:space="0" w:color="auto"/>
            <w:right w:val="none" w:sz="0" w:space="0" w:color="auto"/>
          </w:divBdr>
        </w:div>
        <w:div w:id="598946077">
          <w:marLeft w:val="0"/>
          <w:marRight w:val="0"/>
          <w:marTop w:val="0"/>
          <w:marBottom w:val="0"/>
          <w:divBdr>
            <w:top w:val="none" w:sz="0" w:space="0" w:color="auto"/>
            <w:left w:val="none" w:sz="0" w:space="0" w:color="auto"/>
            <w:bottom w:val="none" w:sz="0" w:space="0" w:color="auto"/>
            <w:right w:val="none" w:sz="0" w:space="0" w:color="auto"/>
          </w:divBdr>
          <w:divsChild>
            <w:div w:id="1054428833">
              <w:marLeft w:val="-75"/>
              <w:marRight w:val="0"/>
              <w:marTop w:val="30"/>
              <w:marBottom w:val="30"/>
              <w:divBdr>
                <w:top w:val="none" w:sz="0" w:space="0" w:color="auto"/>
                <w:left w:val="none" w:sz="0" w:space="0" w:color="auto"/>
                <w:bottom w:val="none" w:sz="0" w:space="0" w:color="auto"/>
                <w:right w:val="none" w:sz="0" w:space="0" w:color="auto"/>
              </w:divBdr>
              <w:divsChild>
                <w:div w:id="532425539">
                  <w:marLeft w:val="0"/>
                  <w:marRight w:val="0"/>
                  <w:marTop w:val="0"/>
                  <w:marBottom w:val="0"/>
                  <w:divBdr>
                    <w:top w:val="none" w:sz="0" w:space="0" w:color="auto"/>
                    <w:left w:val="none" w:sz="0" w:space="0" w:color="auto"/>
                    <w:bottom w:val="none" w:sz="0" w:space="0" w:color="auto"/>
                    <w:right w:val="none" w:sz="0" w:space="0" w:color="auto"/>
                  </w:divBdr>
                  <w:divsChild>
                    <w:div w:id="171267542">
                      <w:marLeft w:val="0"/>
                      <w:marRight w:val="0"/>
                      <w:marTop w:val="0"/>
                      <w:marBottom w:val="0"/>
                      <w:divBdr>
                        <w:top w:val="none" w:sz="0" w:space="0" w:color="auto"/>
                        <w:left w:val="none" w:sz="0" w:space="0" w:color="auto"/>
                        <w:bottom w:val="none" w:sz="0" w:space="0" w:color="auto"/>
                        <w:right w:val="none" w:sz="0" w:space="0" w:color="auto"/>
                      </w:divBdr>
                    </w:div>
                  </w:divsChild>
                </w:div>
                <w:div w:id="681594611">
                  <w:marLeft w:val="0"/>
                  <w:marRight w:val="0"/>
                  <w:marTop w:val="0"/>
                  <w:marBottom w:val="0"/>
                  <w:divBdr>
                    <w:top w:val="none" w:sz="0" w:space="0" w:color="auto"/>
                    <w:left w:val="none" w:sz="0" w:space="0" w:color="auto"/>
                    <w:bottom w:val="none" w:sz="0" w:space="0" w:color="auto"/>
                    <w:right w:val="none" w:sz="0" w:space="0" w:color="auto"/>
                  </w:divBdr>
                  <w:divsChild>
                    <w:div w:id="1073704005">
                      <w:marLeft w:val="0"/>
                      <w:marRight w:val="0"/>
                      <w:marTop w:val="0"/>
                      <w:marBottom w:val="0"/>
                      <w:divBdr>
                        <w:top w:val="none" w:sz="0" w:space="0" w:color="auto"/>
                        <w:left w:val="none" w:sz="0" w:space="0" w:color="auto"/>
                        <w:bottom w:val="none" w:sz="0" w:space="0" w:color="auto"/>
                        <w:right w:val="none" w:sz="0" w:space="0" w:color="auto"/>
                      </w:divBdr>
                    </w:div>
                  </w:divsChild>
                </w:div>
                <w:div w:id="1545486466">
                  <w:marLeft w:val="0"/>
                  <w:marRight w:val="0"/>
                  <w:marTop w:val="0"/>
                  <w:marBottom w:val="0"/>
                  <w:divBdr>
                    <w:top w:val="none" w:sz="0" w:space="0" w:color="auto"/>
                    <w:left w:val="none" w:sz="0" w:space="0" w:color="auto"/>
                    <w:bottom w:val="none" w:sz="0" w:space="0" w:color="auto"/>
                    <w:right w:val="none" w:sz="0" w:space="0" w:color="auto"/>
                  </w:divBdr>
                  <w:divsChild>
                    <w:div w:id="1450590085">
                      <w:marLeft w:val="0"/>
                      <w:marRight w:val="0"/>
                      <w:marTop w:val="0"/>
                      <w:marBottom w:val="0"/>
                      <w:divBdr>
                        <w:top w:val="none" w:sz="0" w:space="0" w:color="auto"/>
                        <w:left w:val="none" w:sz="0" w:space="0" w:color="auto"/>
                        <w:bottom w:val="none" w:sz="0" w:space="0" w:color="auto"/>
                        <w:right w:val="none" w:sz="0" w:space="0" w:color="auto"/>
                      </w:divBdr>
                    </w:div>
                  </w:divsChild>
                </w:div>
                <w:div w:id="196506799">
                  <w:marLeft w:val="0"/>
                  <w:marRight w:val="0"/>
                  <w:marTop w:val="0"/>
                  <w:marBottom w:val="0"/>
                  <w:divBdr>
                    <w:top w:val="none" w:sz="0" w:space="0" w:color="auto"/>
                    <w:left w:val="none" w:sz="0" w:space="0" w:color="auto"/>
                    <w:bottom w:val="none" w:sz="0" w:space="0" w:color="auto"/>
                    <w:right w:val="none" w:sz="0" w:space="0" w:color="auto"/>
                  </w:divBdr>
                  <w:divsChild>
                    <w:div w:id="1282540167">
                      <w:marLeft w:val="0"/>
                      <w:marRight w:val="0"/>
                      <w:marTop w:val="0"/>
                      <w:marBottom w:val="0"/>
                      <w:divBdr>
                        <w:top w:val="none" w:sz="0" w:space="0" w:color="auto"/>
                        <w:left w:val="none" w:sz="0" w:space="0" w:color="auto"/>
                        <w:bottom w:val="none" w:sz="0" w:space="0" w:color="auto"/>
                        <w:right w:val="none" w:sz="0" w:space="0" w:color="auto"/>
                      </w:divBdr>
                    </w:div>
                  </w:divsChild>
                </w:div>
                <w:div w:id="1222448858">
                  <w:marLeft w:val="0"/>
                  <w:marRight w:val="0"/>
                  <w:marTop w:val="0"/>
                  <w:marBottom w:val="0"/>
                  <w:divBdr>
                    <w:top w:val="none" w:sz="0" w:space="0" w:color="auto"/>
                    <w:left w:val="none" w:sz="0" w:space="0" w:color="auto"/>
                    <w:bottom w:val="none" w:sz="0" w:space="0" w:color="auto"/>
                    <w:right w:val="none" w:sz="0" w:space="0" w:color="auto"/>
                  </w:divBdr>
                  <w:divsChild>
                    <w:div w:id="121847414">
                      <w:marLeft w:val="0"/>
                      <w:marRight w:val="0"/>
                      <w:marTop w:val="0"/>
                      <w:marBottom w:val="0"/>
                      <w:divBdr>
                        <w:top w:val="none" w:sz="0" w:space="0" w:color="auto"/>
                        <w:left w:val="none" w:sz="0" w:space="0" w:color="auto"/>
                        <w:bottom w:val="none" w:sz="0" w:space="0" w:color="auto"/>
                        <w:right w:val="none" w:sz="0" w:space="0" w:color="auto"/>
                      </w:divBdr>
                    </w:div>
                  </w:divsChild>
                </w:div>
                <w:div w:id="1514226135">
                  <w:marLeft w:val="0"/>
                  <w:marRight w:val="0"/>
                  <w:marTop w:val="0"/>
                  <w:marBottom w:val="0"/>
                  <w:divBdr>
                    <w:top w:val="none" w:sz="0" w:space="0" w:color="auto"/>
                    <w:left w:val="none" w:sz="0" w:space="0" w:color="auto"/>
                    <w:bottom w:val="none" w:sz="0" w:space="0" w:color="auto"/>
                    <w:right w:val="none" w:sz="0" w:space="0" w:color="auto"/>
                  </w:divBdr>
                  <w:divsChild>
                    <w:div w:id="808860358">
                      <w:marLeft w:val="0"/>
                      <w:marRight w:val="0"/>
                      <w:marTop w:val="0"/>
                      <w:marBottom w:val="0"/>
                      <w:divBdr>
                        <w:top w:val="none" w:sz="0" w:space="0" w:color="auto"/>
                        <w:left w:val="none" w:sz="0" w:space="0" w:color="auto"/>
                        <w:bottom w:val="none" w:sz="0" w:space="0" w:color="auto"/>
                        <w:right w:val="none" w:sz="0" w:space="0" w:color="auto"/>
                      </w:divBdr>
                    </w:div>
                  </w:divsChild>
                </w:div>
                <w:div w:id="1931502732">
                  <w:marLeft w:val="0"/>
                  <w:marRight w:val="0"/>
                  <w:marTop w:val="0"/>
                  <w:marBottom w:val="0"/>
                  <w:divBdr>
                    <w:top w:val="none" w:sz="0" w:space="0" w:color="auto"/>
                    <w:left w:val="none" w:sz="0" w:space="0" w:color="auto"/>
                    <w:bottom w:val="none" w:sz="0" w:space="0" w:color="auto"/>
                    <w:right w:val="none" w:sz="0" w:space="0" w:color="auto"/>
                  </w:divBdr>
                  <w:divsChild>
                    <w:div w:id="1933705492">
                      <w:marLeft w:val="0"/>
                      <w:marRight w:val="0"/>
                      <w:marTop w:val="0"/>
                      <w:marBottom w:val="0"/>
                      <w:divBdr>
                        <w:top w:val="none" w:sz="0" w:space="0" w:color="auto"/>
                        <w:left w:val="none" w:sz="0" w:space="0" w:color="auto"/>
                        <w:bottom w:val="none" w:sz="0" w:space="0" w:color="auto"/>
                        <w:right w:val="none" w:sz="0" w:space="0" w:color="auto"/>
                      </w:divBdr>
                    </w:div>
                  </w:divsChild>
                </w:div>
                <w:div w:id="2062556774">
                  <w:marLeft w:val="0"/>
                  <w:marRight w:val="0"/>
                  <w:marTop w:val="0"/>
                  <w:marBottom w:val="0"/>
                  <w:divBdr>
                    <w:top w:val="none" w:sz="0" w:space="0" w:color="auto"/>
                    <w:left w:val="none" w:sz="0" w:space="0" w:color="auto"/>
                    <w:bottom w:val="none" w:sz="0" w:space="0" w:color="auto"/>
                    <w:right w:val="none" w:sz="0" w:space="0" w:color="auto"/>
                  </w:divBdr>
                  <w:divsChild>
                    <w:div w:id="1865090472">
                      <w:marLeft w:val="0"/>
                      <w:marRight w:val="0"/>
                      <w:marTop w:val="0"/>
                      <w:marBottom w:val="0"/>
                      <w:divBdr>
                        <w:top w:val="none" w:sz="0" w:space="0" w:color="auto"/>
                        <w:left w:val="none" w:sz="0" w:space="0" w:color="auto"/>
                        <w:bottom w:val="none" w:sz="0" w:space="0" w:color="auto"/>
                        <w:right w:val="none" w:sz="0" w:space="0" w:color="auto"/>
                      </w:divBdr>
                    </w:div>
                  </w:divsChild>
                </w:div>
                <w:div w:id="924991837">
                  <w:marLeft w:val="0"/>
                  <w:marRight w:val="0"/>
                  <w:marTop w:val="0"/>
                  <w:marBottom w:val="0"/>
                  <w:divBdr>
                    <w:top w:val="none" w:sz="0" w:space="0" w:color="auto"/>
                    <w:left w:val="none" w:sz="0" w:space="0" w:color="auto"/>
                    <w:bottom w:val="none" w:sz="0" w:space="0" w:color="auto"/>
                    <w:right w:val="none" w:sz="0" w:space="0" w:color="auto"/>
                  </w:divBdr>
                  <w:divsChild>
                    <w:div w:id="922835282">
                      <w:marLeft w:val="0"/>
                      <w:marRight w:val="0"/>
                      <w:marTop w:val="0"/>
                      <w:marBottom w:val="0"/>
                      <w:divBdr>
                        <w:top w:val="none" w:sz="0" w:space="0" w:color="auto"/>
                        <w:left w:val="none" w:sz="0" w:space="0" w:color="auto"/>
                        <w:bottom w:val="none" w:sz="0" w:space="0" w:color="auto"/>
                        <w:right w:val="none" w:sz="0" w:space="0" w:color="auto"/>
                      </w:divBdr>
                    </w:div>
                  </w:divsChild>
                </w:div>
                <w:div w:id="97529627">
                  <w:marLeft w:val="0"/>
                  <w:marRight w:val="0"/>
                  <w:marTop w:val="0"/>
                  <w:marBottom w:val="0"/>
                  <w:divBdr>
                    <w:top w:val="none" w:sz="0" w:space="0" w:color="auto"/>
                    <w:left w:val="none" w:sz="0" w:space="0" w:color="auto"/>
                    <w:bottom w:val="none" w:sz="0" w:space="0" w:color="auto"/>
                    <w:right w:val="none" w:sz="0" w:space="0" w:color="auto"/>
                  </w:divBdr>
                  <w:divsChild>
                    <w:div w:id="748431686">
                      <w:marLeft w:val="0"/>
                      <w:marRight w:val="0"/>
                      <w:marTop w:val="0"/>
                      <w:marBottom w:val="0"/>
                      <w:divBdr>
                        <w:top w:val="none" w:sz="0" w:space="0" w:color="auto"/>
                        <w:left w:val="none" w:sz="0" w:space="0" w:color="auto"/>
                        <w:bottom w:val="none" w:sz="0" w:space="0" w:color="auto"/>
                        <w:right w:val="none" w:sz="0" w:space="0" w:color="auto"/>
                      </w:divBdr>
                    </w:div>
                  </w:divsChild>
                </w:div>
                <w:div w:id="209616615">
                  <w:marLeft w:val="0"/>
                  <w:marRight w:val="0"/>
                  <w:marTop w:val="0"/>
                  <w:marBottom w:val="0"/>
                  <w:divBdr>
                    <w:top w:val="none" w:sz="0" w:space="0" w:color="auto"/>
                    <w:left w:val="none" w:sz="0" w:space="0" w:color="auto"/>
                    <w:bottom w:val="none" w:sz="0" w:space="0" w:color="auto"/>
                    <w:right w:val="none" w:sz="0" w:space="0" w:color="auto"/>
                  </w:divBdr>
                  <w:divsChild>
                    <w:div w:id="814881998">
                      <w:marLeft w:val="0"/>
                      <w:marRight w:val="0"/>
                      <w:marTop w:val="0"/>
                      <w:marBottom w:val="0"/>
                      <w:divBdr>
                        <w:top w:val="none" w:sz="0" w:space="0" w:color="auto"/>
                        <w:left w:val="none" w:sz="0" w:space="0" w:color="auto"/>
                        <w:bottom w:val="none" w:sz="0" w:space="0" w:color="auto"/>
                        <w:right w:val="none" w:sz="0" w:space="0" w:color="auto"/>
                      </w:divBdr>
                    </w:div>
                  </w:divsChild>
                </w:div>
                <w:div w:id="1589457368">
                  <w:marLeft w:val="0"/>
                  <w:marRight w:val="0"/>
                  <w:marTop w:val="0"/>
                  <w:marBottom w:val="0"/>
                  <w:divBdr>
                    <w:top w:val="none" w:sz="0" w:space="0" w:color="auto"/>
                    <w:left w:val="none" w:sz="0" w:space="0" w:color="auto"/>
                    <w:bottom w:val="none" w:sz="0" w:space="0" w:color="auto"/>
                    <w:right w:val="none" w:sz="0" w:space="0" w:color="auto"/>
                  </w:divBdr>
                  <w:divsChild>
                    <w:div w:id="526605161">
                      <w:marLeft w:val="0"/>
                      <w:marRight w:val="0"/>
                      <w:marTop w:val="0"/>
                      <w:marBottom w:val="0"/>
                      <w:divBdr>
                        <w:top w:val="none" w:sz="0" w:space="0" w:color="auto"/>
                        <w:left w:val="none" w:sz="0" w:space="0" w:color="auto"/>
                        <w:bottom w:val="none" w:sz="0" w:space="0" w:color="auto"/>
                        <w:right w:val="none" w:sz="0" w:space="0" w:color="auto"/>
                      </w:divBdr>
                    </w:div>
                  </w:divsChild>
                </w:div>
                <w:div w:id="585656445">
                  <w:marLeft w:val="0"/>
                  <w:marRight w:val="0"/>
                  <w:marTop w:val="0"/>
                  <w:marBottom w:val="0"/>
                  <w:divBdr>
                    <w:top w:val="none" w:sz="0" w:space="0" w:color="auto"/>
                    <w:left w:val="none" w:sz="0" w:space="0" w:color="auto"/>
                    <w:bottom w:val="none" w:sz="0" w:space="0" w:color="auto"/>
                    <w:right w:val="none" w:sz="0" w:space="0" w:color="auto"/>
                  </w:divBdr>
                  <w:divsChild>
                    <w:div w:id="138078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767623">
          <w:marLeft w:val="0"/>
          <w:marRight w:val="0"/>
          <w:marTop w:val="0"/>
          <w:marBottom w:val="0"/>
          <w:divBdr>
            <w:top w:val="none" w:sz="0" w:space="0" w:color="auto"/>
            <w:left w:val="none" w:sz="0" w:space="0" w:color="auto"/>
            <w:bottom w:val="none" w:sz="0" w:space="0" w:color="auto"/>
            <w:right w:val="none" w:sz="0" w:space="0" w:color="auto"/>
          </w:divBdr>
        </w:div>
        <w:div w:id="1173757993">
          <w:marLeft w:val="0"/>
          <w:marRight w:val="0"/>
          <w:marTop w:val="0"/>
          <w:marBottom w:val="0"/>
          <w:divBdr>
            <w:top w:val="none" w:sz="0" w:space="0" w:color="auto"/>
            <w:left w:val="none" w:sz="0" w:space="0" w:color="auto"/>
            <w:bottom w:val="none" w:sz="0" w:space="0" w:color="auto"/>
            <w:right w:val="none" w:sz="0" w:space="0" w:color="auto"/>
          </w:divBdr>
        </w:div>
        <w:div w:id="1274752155">
          <w:marLeft w:val="0"/>
          <w:marRight w:val="0"/>
          <w:marTop w:val="0"/>
          <w:marBottom w:val="0"/>
          <w:divBdr>
            <w:top w:val="none" w:sz="0" w:space="0" w:color="auto"/>
            <w:left w:val="none" w:sz="0" w:space="0" w:color="auto"/>
            <w:bottom w:val="none" w:sz="0" w:space="0" w:color="auto"/>
            <w:right w:val="none" w:sz="0" w:space="0" w:color="auto"/>
          </w:divBdr>
        </w:div>
        <w:div w:id="1058473206">
          <w:marLeft w:val="0"/>
          <w:marRight w:val="0"/>
          <w:marTop w:val="0"/>
          <w:marBottom w:val="0"/>
          <w:divBdr>
            <w:top w:val="none" w:sz="0" w:space="0" w:color="auto"/>
            <w:left w:val="none" w:sz="0" w:space="0" w:color="auto"/>
            <w:bottom w:val="none" w:sz="0" w:space="0" w:color="auto"/>
            <w:right w:val="none" w:sz="0" w:space="0" w:color="auto"/>
          </w:divBdr>
        </w:div>
      </w:divsChild>
    </w:div>
    <w:div w:id="1692536526">
      <w:bodyDiv w:val="1"/>
      <w:marLeft w:val="0"/>
      <w:marRight w:val="0"/>
      <w:marTop w:val="0"/>
      <w:marBottom w:val="0"/>
      <w:divBdr>
        <w:top w:val="none" w:sz="0" w:space="0" w:color="auto"/>
        <w:left w:val="none" w:sz="0" w:space="0" w:color="auto"/>
        <w:bottom w:val="none" w:sz="0" w:space="0" w:color="auto"/>
        <w:right w:val="none" w:sz="0" w:space="0" w:color="auto"/>
      </w:divBdr>
      <w:divsChild>
        <w:div w:id="1511984468">
          <w:marLeft w:val="0"/>
          <w:marRight w:val="0"/>
          <w:marTop w:val="0"/>
          <w:marBottom w:val="0"/>
          <w:divBdr>
            <w:top w:val="none" w:sz="0" w:space="0" w:color="auto"/>
            <w:left w:val="none" w:sz="0" w:space="0" w:color="auto"/>
            <w:bottom w:val="none" w:sz="0" w:space="0" w:color="auto"/>
            <w:right w:val="none" w:sz="0" w:space="0" w:color="auto"/>
          </w:divBdr>
          <w:divsChild>
            <w:div w:id="924143537">
              <w:marLeft w:val="0"/>
              <w:marRight w:val="0"/>
              <w:marTop w:val="0"/>
              <w:marBottom w:val="0"/>
              <w:divBdr>
                <w:top w:val="none" w:sz="0" w:space="0" w:color="auto"/>
                <w:left w:val="none" w:sz="0" w:space="0" w:color="auto"/>
                <w:bottom w:val="none" w:sz="0" w:space="0" w:color="auto"/>
                <w:right w:val="none" w:sz="0" w:space="0" w:color="auto"/>
              </w:divBdr>
              <w:divsChild>
                <w:div w:id="586769733">
                  <w:marLeft w:val="0"/>
                  <w:marRight w:val="0"/>
                  <w:marTop w:val="0"/>
                  <w:marBottom w:val="0"/>
                  <w:divBdr>
                    <w:top w:val="none" w:sz="0" w:space="0" w:color="auto"/>
                    <w:left w:val="none" w:sz="0" w:space="0" w:color="auto"/>
                    <w:bottom w:val="none" w:sz="0" w:space="0" w:color="auto"/>
                    <w:right w:val="none" w:sz="0" w:space="0" w:color="auto"/>
                  </w:divBdr>
                  <w:divsChild>
                    <w:div w:id="222565678">
                      <w:marLeft w:val="0"/>
                      <w:marRight w:val="0"/>
                      <w:marTop w:val="0"/>
                      <w:marBottom w:val="0"/>
                      <w:divBdr>
                        <w:top w:val="none" w:sz="0" w:space="0" w:color="auto"/>
                        <w:left w:val="none" w:sz="0" w:space="0" w:color="auto"/>
                        <w:bottom w:val="none" w:sz="0" w:space="0" w:color="auto"/>
                        <w:right w:val="none" w:sz="0" w:space="0" w:color="auto"/>
                      </w:divBdr>
                      <w:divsChild>
                        <w:div w:id="1845897306">
                          <w:marLeft w:val="0"/>
                          <w:marRight w:val="0"/>
                          <w:marTop w:val="0"/>
                          <w:marBottom w:val="0"/>
                          <w:divBdr>
                            <w:top w:val="none" w:sz="0" w:space="0" w:color="auto"/>
                            <w:left w:val="none" w:sz="0" w:space="0" w:color="auto"/>
                            <w:bottom w:val="none" w:sz="0" w:space="0" w:color="auto"/>
                            <w:right w:val="none" w:sz="0" w:space="0" w:color="auto"/>
                          </w:divBdr>
                          <w:divsChild>
                            <w:div w:id="1130782726">
                              <w:marLeft w:val="0"/>
                              <w:marRight w:val="0"/>
                              <w:marTop w:val="0"/>
                              <w:marBottom w:val="0"/>
                              <w:divBdr>
                                <w:top w:val="none" w:sz="0" w:space="0" w:color="auto"/>
                                <w:left w:val="none" w:sz="0" w:space="0" w:color="auto"/>
                                <w:bottom w:val="none" w:sz="0" w:space="0" w:color="auto"/>
                                <w:right w:val="none" w:sz="0" w:space="0" w:color="auto"/>
                              </w:divBdr>
                              <w:divsChild>
                                <w:div w:id="2077971096">
                                  <w:marLeft w:val="0"/>
                                  <w:marRight w:val="0"/>
                                  <w:marTop w:val="0"/>
                                  <w:marBottom w:val="0"/>
                                  <w:divBdr>
                                    <w:top w:val="none" w:sz="0" w:space="0" w:color="auto"/>
                                    <w:left w:val="none" w:sz="0" w:space="0" w:color="auto"/>
                                    <w:bottom w:val="none" w:sz="0" w:space="0" w:color="auto"/>
                                    <w:right w:val="none" w:sz="0" w:space="0" w:color="auto"/>
                                  </w:divBdr>
                                  <w:divsChild>
                                    <w:div w:id="132020326">
                                      <w:marLeft w:val="0"/>
                                      <w:marRight w:val="0"/>
                                      <w:marTop w:val="0"/>
                                      <w:marBottom w:val="0"/>
                                      <w:divBdr>
                                        <w:top w:val="none" w:sz="0" w:space="0" w:color="auto"/>
                                        <w:left w:val="none" w:sz="0" w:space="0" w:color="auto"/>
                                        <w:bottom w:val="none" w:sz="0" w:space="0" w:color="auto"/>
                                        <w:right w:val="none" w:sz="0" w:space="0" w:color="auto"/>
                                      </w:divBdr>
                                      <w:divsChild>
                                        <w:div w:id="1929121790">
                                          <w:marLeft w:val="0"/>
                                          <w:marRight w:val="0"/>
                                          <w:marTop w:val="0"/>
                                          <w:marBottom w:val="0"/>
                                          <w:divBdr>
                                            <w:top w:val="none" w:sz="0" w:space="0" w:color="auto"/>
                                            <w:left w:val="none" w:sz="0" w:space="0" w:color="auto"/>
                                            <w:bottom w:val="none" w:sz="0" w:space="0" w:color="auto"/>
                                            <w:right w:val="none" w:sz="0" w:space="0" w:color="auto"/>
                                          </w:divBdr>
                                          <w:divsChild>
                                            <w:div w:id="4675463">
                                              <w:marLeft w:val="0"/>
                                              <w:marRight w:val="0"/>
                                              <w:marTop w:val="0"/>
                                              <w:marBottom w:val="0"/>
                                              <w:divBdr>
                                                <w:top w:val="none" w:sz="0" w:space="0" w:color="auto"/>
                                                <w:left w:val="none" w:sz="0" w:space="0" w:color="auto"/>
                                                <w:bottom w:val="none" w:sz="0" w:space="0" w:color="auto"/>
                                                <w:right w:val="none" w:sz="0" w:space="0" w:color="auto"/>
                                              </w:divBdr>
                                              <w:divsChild>
                                                <w:div w:id="1909417487">
                                                  <w:marLeft w:val="0"/>
                                                  <w:marRight w:val="0"/>
                                                  <w:marTop w:val="0"/>
                                                  <w:marBottom w:val="0"/>
                                                  <w:divBdr>
                                                    <w:top w:val="none" w:sz="0" w:space="0" w:color="auto"/>
                                                    <w:left w:val="none" w:sz="0" w:space="0" w:color="auto"/>
                                                    <w:bottom w:val="none" w:sz="0" w:space="0" w:color="auto"/>
                                                    <w:right w:val="none" w:sz="0" w:space="0" w:color="auto"/>
                                                  </w:divBdr>
                                                  <w:divsChild>
                                                    <w:div w:id="286397701">
                                                      <w:marLeft w:val="0"/>
                                                      <w:marRight w:val="0"/>
                                                      <w:marTop w:val="0"/>
                                                      <w:marBottom w:val="0"/>
                                                      <w:divBdr>
                                                        <w:top w:val="none" w:sz="0" w:space="0" w:color="auto"/>
                                                        <w:left w:val="none" w:sz="0" w:space="0" w:color="auto"/>
                                                        <w:bottom w:val="none" w:sz="0" w:space="0" w:color="auto"/>
                                                        <w:right w:val="none" w:sz="0" w:space="0" w:color="auto"/>
                                                      </w:divBdr>
                                                      <w:divsChild>
                                                        <w:div w:id="6989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657737">
                                              <w:marLeft w:val="0"/>
                                              <w:marRight w:val="0"/>
                                              <w:marTop w:val="0"/>
                                              <w:marBottom w:val="0"/>
                                              <w:divBdr>
                                                <w:top w:val="none" w:sz="0" w:space="0" w:color="auto"/>
                                                <w:left w:val="none" w:sz="0" w:space="0" w:color="auto"/>
                                                <w:bottom w:val="none" w:sz="0" w:space="0" w:color="auto"/>
                                                <w:right w:val="none" w:sz="0" w:space="0" w:color="auto"/>
                                              </w:divBdr>
                                              <w:divsChild>
                                                <w:div w:id="203953636">
                                                  <w:marLeft w:val="0"/>
                                                  <w:marRight w:val="0"/>
                                                  <w:marTop w:val="0"/>
                                                  <w:marBottom w:val="0"/>
                                                  <w:divBdr>
                                                    <w:top w:val="none" w:sz="0" w:space="0" w:color="auto"/>
                                                    <w:left w:val="none" w:sz="0" w:space="0" w:color="auto"/>
                                                    <w:bottom w:val="none" w:sz="0" w:space="0" w:color="auto"/>
                                                    <w:right w:val="none" w:sz="0" w:space="0" w:color="auto"/>
                                                  </w:divBdr>
                                                  <w:divsChild>
                                                    <w:div w:id="1746221173">
                                                      <w:marLeft w:val="0"/>
                                                      <w:marRight w:val="0"/>
                                                      <w:marTop w:val="0"/>
                                                      <w:marBottom w:val="0"/>
                                                      <w:divBdr>
                                                        <w:top w:val="none" w:sz="0" w:space="0" w:color="auto"/>
                                                        <w:left w:val="none" w:sz="0" w:space="0" w:color="auto"/>
                                                        <w:bottom w:val="none" w:sz="0" w:space="0" w:color="auto"/>
                                                        <w:right w:val="none" w:sz="0" w:space="0" w:color="auto"/>
                                                      </w:divBdr>
                                                      <w:divsChild>
                                                        <w:div w:id="197382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8369169">
          <w:marLeft w:val="0"/>
          <w:marRight w:val="0"/>
          <w:marTop w:val="0"/>
          <w:marBottom w:val="0"/>
          <w:divBdr>
            <w:top w:val="none" w:sz="0" w:space="0" w:color="auto"/>
            <w:left w:val="none" w:sz="0" w:space="0" w:color="auto"/>
            <w:bottom w:val="none" w:sz="0" w:space="0" w:color="auto"/>
            <w:right w:val="none" w:sz="0" w:space="0" w:color="auto"/>
          </w:divBdr>
          <w:divsChild>
            <w:div w:id="2090928515">
              <w:marLeft w:val="0"/>
              <w:marRight w:val="0"/>
              <w:marTop w:val="0"/>
              <w:marBottom w:val="0"/>
              <w:divBdr>
                <w:top w:val="none" w:sz="0" w:space="0" w:color="auto"/>
                <w:left w:val="none" w:sz="0" w:space="0" w:color="auto"/>
                <w:bottom w:val="none" w:sz="0" w:space="0" w:color="auto"/>
                <w:right w:val="none" w:sz="0" w:space="0" w:color="auto"/>
              </w:divBdr>
              <w:divsChild>
                <w:div w:id="28652834">
                  <w:marLeft w:val="0"/>
                  <w:marRight w:val="0"/>
                  <w:marTop w:val="0"/>
                  <w:marBottom w:val="0"/>
                  <w:divBdr>
                    <w:top w:val="none" w:sz="0" w:space="0" w:color="auto"/>
                    <w:left w:val="none" w:sz="0" w:space="0" w:color="auto"/>
                    <w:bottom w:val="none" w:sz="0" w:space="0" w:color="auto"/>
                    <w:right w:val="none" w:sz="0" w:space="0" w:color="auto"/>
                  </w:divBdr>
                  <w:divsChild>
                    <w:div w:id="1746612818">
                      <w:marLeft w:val="0"/>
                      <w:marRight w:val="0"/>
                      <w:marTop w:val="0"/>
                      <w:marBottom w:val="0"/>
                      <w:divBdr>
                        <w:top w:val="none" w:sz="0" w:space="0" w:color="auto"/>
                        <w:left w:val="none" w:sz="0" w:space="0" w:color="auto"/>
                        <w:bottom w:val="none" w:sz="0" w:space="0" w:color="auto"/>
                        <w:right w:val="none" w:sz="0" w:space="0" w:color="auto"/>
                      </w:divBdr>
                      <w:divsChild>
                        <w:div w:id="2109109182">
                          <w:marLeft w:val="0"/>
                          <w:marRight w:val="0"/>
                          <w:marTop w:val="0"/>
                          <w:marBottom w:val="0"/>
                          <w:divBdr>
                            <w:top w:val="none" w:sz="0" w:space="0" w:color="auto"/>
                            <w:left w:val="none" w:sz="0" w:space="0" w:color="auto"/>
                            <w:bottom w:val="none" w:sz="0" w:space="0" w:color="auto"/>
                            <w:right w:val="none" w:sz="0" w:space="0" w:color="auto"/>
                          </w:divBdr>
                          <w:divsChild>
                            <w:div w:id="1872063265">
                              <w:marLeft w:val="0"/>
                              <w:marRight w:val="0"/>
                              <w:marTop w:val="0"/>
                              <w:marBottom w:val="0"/>
                              <w:divBdr>
                                <w:top w:val="none" w:sz="0" w:space="0" w:color="auto"/>
                                <w:left w:val="none" w:sz="0" w:space="0" w:color="auto"/>
                                <w:bottom w:val="none" w:sz="0" w:space="0" w:color="auto"/>
                                <w:right w:val="none" w:sz="0" w:space="0" w:color="auto"/>
                              </w:divBdr>
                              <w:divsChild>
                                <w:div w:id="1625312845">
                                  <w:marLeft w:val="0"/>
                                  <w:marRight w:val="0"/>
                                  <w:marTop w:val="0"/>
                                  <w:marBottom w:val="0"/>
                                  <w:divBdr>
                                    <w:top w:val="none" w:sz="0" w:space="0" w:color="auto"/>
                                    <w:left w:val="none" w:sz="0" w:space="0" w:color="auto"/>
                                    <w:bottom w:val="none" w:sz="0" w:space="0" w:color="auto"/>
                                    <w:right w:val="none" w:sz="0" w:space="0" w:color="auto"/>
                                  </w:divBdr>
                                  <w:divsChild>
                                    <w:div w:id="1239167853">
                                      <w:marLeft w:val="0"/>
                                      <w:marRight w:val="0"/>
                                      <w:marTop w:val="0"/>
                                      <w:marBottom w:val="0"/>
                                      <w:divBdr>
                                        <w:top w:val="none" w:sz="0" w:space="0" w:color="auto"/>
                                        <w:left w:val="none" w:sz="0" w:space="0" w:color="auto"/>
                                        <w:bottom w:val="none" w:sz="0" w:space="0" w:color="auto"/>
                                        <w:right w:val="none" w:sz="0" w:space="0" w:color="auto"/>
                                      </w:divBdr>
                                      <w:divsChild>
                                        <w:div w:id="982270739">
                                          <w:marLeft w:val="0"/>
                                          <w:marRight w:val="0"/>
                                          <w:marTop w:val="0"/>
                                          <w:marBottom w:val="0"/>
                                          <w:divBdr>
                                            <w:top w:val="none" w:sz="0" w:space="0" w:color="auto"/>
                                            <w:left w:val="none" w:sz="0" w:space="0" w:color="auto"/>
                                            <w:bottom w:val="none" w:sz="0" w:space="0" w:color="auto"/>
                                            <w:right w:val="none" w:sz="0" w:space="0" w:color="auto"/>
                                          </w:divBdr>
                                          <w:divsChild>
                                            <w:div w:id="1832059966">
                                              <w:marLeft w:val="0"/>
                                              <w:marRight w:val="0"/>
                                              <w:marTop w:val="0"/>
                                              <w:marBottom w:val="0"/>
                                              <w:divBdr>
                                                <w:top w:val="none" w:sz="0" w:space="0" w:color="auto"/>
                                                <w:left w:val="none" w:sz="0" w:space="0" w:color="auto"/>
                                                <w:bottom w:val="none" w:sz="0" w:space="0" w:color="auto"/>
                                                <w:right w:val="none" w:sz="0" w:space="0" w:color="auto"/>
                                              </w:divBdr>
                                              <w:divsChild>
                                                <w:div w:id="494997645">
                                                  <w:marLeft w:val="0"/>
                                                  <w:marRight w:val="0"/>
                                                  <w:marTop w:val="0"/>
                                                  <w:marBottom w:val="0"/>
                                                  <w:divBdr>
                                                    <w:top w:val="none" w:sz="0" w:space="0" w:color="auto"/>
                                                    <w:left w:val="none" w:sz="0" w:space="0" w:color="auto"/>
                                                    <w:bottom w:val="none" w:sz="0" w:space="0" w:color="auto"/>
                                                    <w:right w:val="none" w:sz="0" w:space="0" w:color="auto"/>
                                                  </w:divBdr>
                                                  <w:divsChild>
                                                    <w:div w:id="274872722">
                                                      <w:marLeft w:val="0"/>
                                                      <w:marRight w:val="0"/>
                                                      <w:marTop w:val="0"/>
                                                      <w:marBottom w:val="0"/>
                                                      <w:divBdr>
                                                        <w:top w:val="none" w:sz="0" w:space="0" w:color="auto"/>
                                                        <w:left w:val="none" w:sz="0" w:space="0" w:color="auto"/>
                                                        <w:bottom w:val="none" w:sz="0" w:space="0" w:color="auto"/>
                                                        <w:right w:val="none" w:sz="0" w:space="0" w:color="auto"/>
                                                      </w:divBdr>
                                                      <w:divsChild>
                                                        <w:div w:id="1279678587">
                                                          <w:marLeft w:val="0"/>
                                                          <w:marRight w:val="0"/>
                                                          <w:marTop w:val="0"/>
                                                          <w:marBottom w:val="0"/>
                                                          <w:divBdr>
                                                            <w:top w:val="none" w:sz="0" w:space="0" w:color="auto"/>
                                                            <w:left w:val="none" w:sz="0" w:space="0" w:color="auto"/>
                                                            <w:bottom w:val="none" w:sz="0" w:space="0" w:color="auto"/>
                                                            <w:right w:val="none" w:sz="0" w:space="0" w:color="auto"/>
                                                          </w:divBdr>
                                                          <w:divsChild>
                                                            <w:div w:id="1796826788">
                                                              <w:marLeft w:val="0"/>
                                                              <w:marRight w:val="0"/>
                                                              <w:marTop w:val="0"/>
                                                              <w:marBottom w:val="0"/>
                                                              <w:divBdr>
                                                                <w:top w:val="none" w:sz="0" w:space="0" w:color="auto"/>
                                                                <w:left w:val="none" w:sz="0" w:space="0" w:color="auto"/>
                                                                <w:bottom w:val="none" w:sz="0" w:space="0" w:color="auto"/>
                                                                <w:right w:val="none" w:sz="0" w:space="0" w:color="auto"/>
                                                              </w:divBdr>
                                                              <w:divsChild>
                                                                <w:div w:id="169280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47986082">
      <w:bodyDiv w:val="1"/>
      <w:marLeft w:val="0"/>
      <w:marRight w:val="0"/>
      <w:marTop w:val="0"/>
      <w:marBottom w:val="0"/>
      <w:divBdr>
        <w:top w:val="none" w:sz="0" w:space="0" w:color="auto"/>
        <w:left w:val="none" w:sz="0" w:space="0" w:color="auto"/>
        <w:bottom w:val="none" w:sz="0" w:space="0" w:color="auto"/>
        <w:right w:val="none" w:sz="0" w:space="0" w:color="auto"/>
      </w:divBdr>
    </w:div>
    <w:div w:id="1866675953">
      <w:bodyDiv w:val="1"/>
      <w:marLeft w:val="0"/>
      <w:marRight w:val="0"/>
      <w:marTop w:val="0"/>
      <w:marBottom w:val="0"/>
      <w:divBdr>
        <w:top w:val="none" w:sz="0" w:space="0" w:color="auto"/>
        <w:left w:val="none" w:sz="0" w:space="0" w:color="auto"/>
        <w:bottom w:val="none" w:sz="0" w:space="0" w:color="auto"/>
        <w:right w:val="none" w:sz="0" w:space="0" w:color="auto"/>
      </w:divBdr>
    </w:div>
    <w:div w:id="190822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bosa.service-now.com/eprocurement?id=kb_article_view&amp;sys_kb_id=6eaa49c91bcd31143ff06421b24bcbc8" TargetMode="External"/><Relationship Id="rId39" Type="http://schemas.openxmlformats.org/officeDocument/2006/relationships/hyperlink" Target="https://finances.belgium.be/fr/sur_le_spf/structure_et_services/administrations_generales/tr%C3%A9sorerie/contr%C3%B4le-des-instruments-1-2" TargetMode="External"/><Relationship Id="rId21" Type="http://schemas.openxmlformats.org/officeDocument/2006/relationships/header" Target="header6.xml"/><Relationship Id="rId34" Type="http://schemas.openxmlformats.org/officeDocument/2006/relationships/hyperlink" Target="https://dume.publicprocurement.be"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www.publicprocurement.b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rocurement.cod@enabel.be" TargetMode="External"/><Relationship Id="rId32" Type="http://schemas.openxmlformats.org/officeDocument/2006/relationships/hyperlink" Target="https://bosa.service-now.com/eprocurement?id=kb_article_view&amp;sys_kb_id=a822b2a11beb35543ff06421b24bcbb3" TargetMode="External"/><Relationship Id="rId37" Type="http://schemas.openxmlformats.org/officeDocument/2006/relationships/hyperlink" Target="https://eeas.europa.eu/headquarters/headquarters-homepage/8442/consolidated-list-sanctions"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enot.publicprocurement.be" TargetMode="External"/><Relationship Id="rId28" Type="http://schemas.openxmlformats.org/officeDocument/2006/relationships/hyperlink" Target="https://bosa.service-now.com/eprocurement?id=kb_article_view&amp;sysparm_article=KB0010799" TargetMode="External"/><Relationship Id="rId36" Type="http://schemas.openxmlformats.org/officeDocument/2006/relationships/hyperlink" Target="https://finances.belgium.be/fr/tresorerie/sanctions-financieres/sanctions-europ%C3%A9ennes-ue"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www.publicprocurement.b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enabel.be/fr/content/lethique-enabel" TargetMode="External"/><Relationship Id="rId27" Type="http://schemas.openxmlformats.org/officeDocument/2006/relationships/hyperlink" Target="https://bosa.service-now.com/eprocurement?id=kb_article_view&amp;sysparm_article=KB0010734" TargetMode="External"/><Relationship Id="rId30" Type="http://schemas.openxmlformats.org/officeDocument/2006/relationships/hyperlink" Target="mailto:e.proc@publicprocurement.be" TargetMode="External"/><Relationship Id="rId35" Type="http://schemas.openxmlformats.org/officeDocument/2006/relationships/hyperlink" Target="https://finances.belgium.be/fr/tresorerie/sanctions-financieres/sanctions-internationales-nations-unies"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publicprocurement.be/" TargetMode="External"/><Relationship Id="rId33" Type="http://schemas.openxmlformats.org/officeDocument/2006/relationships/header" Target="header7.xml"/><Relationship Id="rId38" Type="http://schemas.openxmlformats.org/officeDocument/2006/relationships/hyperlink" Target="https://eeas.europa.eu/sites/eeas/files/restrictive_measures-2017-01-17-clea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08ba6eb-9e09-4fd5-92f2-2d9921329f2d">ENABEL-1327443842-69998</_dlc_DocId>
    <_dlc_DocIdUrl xmlns="508ba6eb-9e09-4fd5-92f2-2d9921329f2d">
      <Url>https://enabelbe.sharepoint.com/sites/global/_layouts/15/DocIdRedir.aspx?ID=ENABEL-1327443842-69998</Url>
      <Description>ENABEL-1327443842-69998</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COD2299611SH6</TermName>
          <TermId xmlns="http://schemas.microsoft.com/office/infopath/2007/PartnerControls">0a4ef3ad-4a32-499c-ba37-69d418ef008c</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COD2299611SH6-10052</TermName>
          <TermId xmlns="http://schemas.microsoft.com/office/infopath/2007/PartnerControls">7d7504a8-2355-44b3-8e4c-4c8e1788a504</TermId>
        </TermInfo>
      </Terms>
    </l9d65098618b4a8fbbe87718e7187e6b>
    <TaxCatchAll xmlns="6d4bef1a-5894-458b-bcf2-7a6e34e8e1e6">
      <Value>305</Value>
      <Value>306</Value>
      <Value>18</Value>
      <Value>3</Value>
    </TaxCatchAll>
    <lcf76f155ced4ddcb4097134ff3c332f xmlns="6ae38193-848d-4175-aa20-cb15135d1c5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8BA63008C55D09498FD4D2D95A85AE19" ma:contentTypeVersion="34" ma:contentTypeDescription="" ma:contentTypeScope="" ma:versionID="b2e3c389edb19fab9ce00c0d42c8b5f1">
  <xsd:schema xmlns:xsd="http://www.w3.org/2001/XMLSchema" xmlns:xs="http://www.w3.org/2001/XMLSchema" xmlns:p="http://schemas.microsoft.com/office/2006/metadata/properties" xmlns:ns1="http://schemas.microsoft.com/sharepoint/v3" xmlns:ns2="14a9c00f-d9e3-4eb9-aad3-f69239d17d9c" xmlns:ns3="6d4bef1a-5894-458b-bcf2-7a6e34e8e1e6" xmlns:ns4="508ba6eb-9e09-4fd5-92f2-2d9921329f2d" xmlns:ns5="6ae38193-848d-4175-aa20-cb15135d1c5f" targetNamespace="http://schemas.microsoft.com/office/2006/metadata/properties" ma:root="true" ma:fieldsID="a54145155d046c2aebcee31ea987b8c9" ns1:_="" ns2:_="" ns3:_="" ns4:_="" ns5:_="">
    <xsd:import namespace="http://schemas.microsoft.com/sharepoint/v3"/>
    <xsd:import namespace="14a9c00f-d9e3-4eb9-aad3-f69239d17d9c"/>
    <xsd:import namespace="6d4bef1a-5894-458b-bcf2-7a6e34e8e1e6"/>
    <xsd:import namespace="508ba6eb-9e09-4fd5-92f2-2d9921329f2d"/>
    <xsd:import namespace="6ae38193-848d-4175-aa20-cb15135d1c5f"/>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4:_dlc_DocIdPersistId" minOccurs="0"/>
                <xsd:element ref="ns4:_dlc_DocId" minOccurs="0"/>
                <xsd:element ref="ns4:_dlc_DocIdUrl" minOccurs="0"/>
                <xsd:element ref="ns3:SharedWithUsers" minOccurs="0"/>
                <xsd:element ref="ns3:SharedWithDetails" minOccurs="0"/>
                <xsd:element ref="ns5:MediaServiceMetadata" minOccurs="0"/>
                <xsd:element ref="ns5:MediaServiceFastMetadata"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ObjectDetectorVersions" minOccurs="0"/>
                <xsd:element ref="ns5:MediaServiceSearchProperties" minOccurs="0"/>
                <xsd:element ref="ns5: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18;#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BEL|ff4ffeae-c722-491b-b0ff-ada5a56a847d"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bee06d9-45e9-4923-a9e1-8d43f1845d69}"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bee06d9-45e9-4923-a9e1-8d43f1845d69}"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e38193-848d-4175-aa20-cb15135d1c5f"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description="" ma:hidden="true" ma:indexed="true" ma:internalName="MediaServiceDateTaken" ma:readOnly="true">
      <xsd:simpleType>
        <xsd:restriction base="dms:Text"/>
      </xsd:simpleType>
    </xsd:element>
    <xsd:element name="MediaServiceLocation" ma:index="35" nillable="true" ma:displayName="Location" ma:description="" ma:indexed="true" ma:internalName="MediaServiceLocation" ma:readOnly="true">
      <xsd:simpleType>
        <xsd:restriction base="dms:Text"/>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LengthInSeconds" ma:index="3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3FD28CD-5699-4FBC-B069-9AAD007696A8}">
  <ds:schemaRefs>
    <ds:schemaRef ds:uri="http://schemas.microsoft.com/office/2006/metadata/properties"/>
    <ds:schemaRef ds:uri="http://schemas.microsoft.com/office/infopath/2007/PartnerControls"/>
    <ds:schemaRef ds:uri="508ba6eb-9e09-4fd5-92f2-2d9921329f2d"/>
    <ds:schemaRef ds:uri="http://schemas.microsoft.com/sharepoint/v3"/>
    <ds:schemaRef ds:uri="14a9c00f-d9e3-4eb9-aad3-f69239d17d9c"/>
    <ds:schemaRef ds:uri="6d4bef1a-5894-458b-bcf2-7a6e34e8e1e6"/>
    <ds:schemaRef ds:uri="6ae38193-848d-4175-aa20-cb15135d1c5f"/>
  </ds:schemaRefs>
</ds:datastoreItem>
</file>

<file path=customXml/itemProps2.xml><?xml version="1.0" encoding="utf-8"?>
<ds:datastoreItem xmlns:ds="http://schemas.openxmlformats.org/officeDocument/2006/customXml" ds:itemID="{7F3B50CC-4B8E-4215-A2E0-CC2EDB16F30B}">
  <ds:schemaRefs>
    <ds:schemaRef ds:uri="http://schemas.openxmlformats.org/officeDocument/2006/bibliography"/>
  </ds:schemaRefs>
</ds:datastoreItem>
</file>

<file path=customXml/itemProps3.xml><?xml version="1.0" encoding="utf-8"?>
<ds:datastoreItem xmlns:ds="http://schemas.openxmlformats.org/officeDocument/2006/customXml" ds:itemID="{45EEFC14-5F06-4B3F-8D2D-9669A5220B11}">
  <ds:schemaRefs>
    <ds:schemaRef ds:uri="http://schemas.microsoft.com/sharepoint/v3/contenttype/forms"/>
  </ds:schemaRefs>
</ds:datastoreItem>
</file>

<file path=customXml/itemProps4.xml><?xml version="1.0" encoding="utf-8"?>
<ds:datastoreItem xmlns:ds="http://schemas.openxmlformats.org/officeDocument/2006/customXml" ds:itemID="{13E601BB-29C4-4A1A-9AB9-3375D2187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a9c00f-d9e3-4eb9-aad3-f69239d17d9c"/>
    <ds:schemaRef ds:uri="6d4bef1a-5894-458b-bcf2-7a6e34e8e1e6"/>
    <ds:schemaRef ds:uri="508ba6eb-9e09-4fd5-92f2-2d9921329f2d"/>
    <ds:schemaRef ds:uri="6ae38193-848d-4175-aa20-cb15135d1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6991F9-5E22-40E0-8638-111F5FD762E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7523</Words>
  <Characters>41378</Characters>
  <Application>Microsoft Office Word</Application>
  <DocSecurity>0</DocSecurity>
  <Lines>344</Lines>
  <Paragraphs>97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Delphine</dc:creator>
  <cp:keywords/>
  <dc:description/>
  <cp:lastModifiedBy>LECOMTE, Léa</cp:lastModifiedBy>
  <cp:revision>4</cp:revision>
  <cp:lastPrinted>2025-05-24T14:10:00Z</cp:lastPrinted>
  <dcterms:created xsi:type="dcterms:W3CDTF">2025-05-24T14:09:00Z</dcterms:created>
  <dcterms:modified xsi:type="dcterms:W3CDTF">2025-06-03T14:47:00Z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2;#FR|e5b11214-e6fc-4287-b1cb-b050c041462c</vt:lpwstr>
  </property>
  <property fmtid="{D5CDD505-2E9C-101B-9397-08002B2CF9AE}" pid="3" name="ContentTypeId">
    <vt:lpwstr>0x0101002C34C447E6454A40A553EE97A6C47186008BA63008C55D09498FD4D2D95A85AE19</vt:lpwstr>
  </property>
  <property fmtid="{D5CDD505-2E9C-101B-9397-08002B2CF9AE}" pid="4" name="Type_Document">
    <vt:lpwstr>8;#Template|507c20e7-7939-4ae2-9a5d-822aa0fd4f74</vt:lpwstr>
  </property>
  <property fmtid="{D5CDD505-2E9C-101B-9397-08002B2CF9AE}" pid="5" name="Owner">
    <vt:lpwstr>1;#Procurement|63c10b1a-587f-4ec6-924f-4565dd1c55f4</vt:lpwstr>
  </property>
  <property fmtid="{D5CDD505-2E9C-101B-9397-08002B2CF9AE}" pid="6" name="_dlc_DocIdItemGuid">
    <vt:lpwstr>010d99bd-dfb7-4c74-b456-6a3150dd1211</vt:lpwstr>
  </property>
  <property fmtid="{D5CDD505-2E9C-101B-9397-08002B2CF9AE}" pid="7" name="Project_code">
    <vt:lpwstr>306;#COD2299611SH6|0a4ef3ad-4a32-499c-ba37-69d418ef008c</vt:lpwstr>
  </property>
  <property fmtid="{D5CDD505-2E9C-101B-9397-08002B2CF9AE}" pid="8" name="Document_Language">
    <vt:lpwstr>18;#FR|e5b11214-e6fc-4287-b1cb-b050c041462c</vt:lpwstr>
  </property>
  <property fmtid="{D5CDD505-2E9C-101B-9397-08002B2CF9AE}" pid="9" name="Country">
    <vt:lpwstr>3;#COD|7d8c16b8-fdd8-4211-aab0-513f9f644838</vt:lpwstr>
  </property>
  <property fmtid="{D5CDD505-2E9C-101B-9397-08002B2CF9AE}" pid="10" name="Contract_reference">
    <vt:lpwstr>305;#COD2299611SH6-10052|7d7504a8-2355-44b3-8e4c-4c8e1788a504</vt:lpwstr>
  </property>
  <property fmtid="{D5CDD505-2E9C-101B-9397-08002B2CF9AE}" pid="11" name="MediaServiceImageTags">
    <vt:lpwstr/>
  </property>
  <property fmtid="{D5CDD505-2E9C-101B-9397-08002B2CF9AE}" pid="12" name="Document_Type">
    <vt:lpwstr/>
  </property>
  <property fmtid="{D5CDD505-2E9C-101B-9397-08002B2CF9AE}" pid="13" name="Document_Status">
    <vt:lpwstr/>
  </property>
  <property fmtid="{D5CDD505-2E9C-101B-9397-08002B2CF9AE}" pid="14" name="_docset_NoMedatataSyncRequired">
    <vt:lpwstr>False</vt:lpwstr>
  </property>
</Properties>
</file>