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79E99" w14:textId="24A623D8" w:rsidR="00CF40E1" w:rsidRDefault="00415FB9"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7728" behindDoc="0" locked="1" layoutInCell="1" allowOverlap="1" wp14:anchorId="0E503D9A" wp14:editId="2DC7E267">
                <wp:simplePos x="0" y="0"/>
                <wp:positionH relativeFrom="column">
                  <wp:posOffset>-281940</wp:posOffset>
                </wp:positionH>
                <wp:positionV relativeFrom="page">
                  <wp:posOffset>3076575</wp:posOffset>
                </wp:positionV>
                <wp:extent cx="4110355" cy="2527935"/>
                <wp:effectExtent l="0" t="0" r="4445" b="571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0355" cy="2527935"/>
                        </a:xfrm>
                        <a:prstGeom prst="rect">
                          <a:avLst/>
                        </a:prstGeom>
                        <a:solidFill>
                          <a:sysClr val="window" lastClr="FFFFFF"/>
                        </a:solidFill>
                        <a:ln w="6350">
                          <a:noFill/>
                        </a:ln>
                        <a:effectLst/>
                      </wps:spPr>
                      <wps:txbx>
                        <w:txbxContent>
                          <w:p w14:paraId="14300395" w14:textId="60A1278E" w:rsidR="006542C5" w:rsidRDefault="006542C5" w:rsidP="004145B4">
                            <w:pPr>
                              <w:pStyle w:val="Titrecouverture"/>
                            </w:pPr>
                            <w:r>
                              <w:t>Cahier Spécial des Charges</w:t>
                            </w:r>
                            <w:r w:rsidRPr="004145B4">
                              <w:t xml:space="preserve"> </w:t>
                            </w:r>
                          </w:p>
                          <w:p w14:paraId="77F25A7B" w14:textId="07C2229D" w:rsidR="003D474B" w:rsidRPr="003D474B" w:rsidRDefault="003D474B" w:rsidP="003D474B">
                            <w:pPr>
                              <w:pStyle w:val="Titrecouverture"/>
                              <w:jc w:val="both"/>
                              <w:rPr>
                                <w:color w:val="C00000"/>
                                <w:sz w:val="24"/>
                                <w:szCs w:val="24"/>
                              </w:rPr>
                            </w:pPr>
                            <w:r w:rsidRPr="003D474B">
                              <w:rPr>
                                <w:color w:val="C00000"/>
                                <w:sz w:val="24"/>
                                <w:szCs w:val="24"/>
                              </w:rPr>
                              <w:t>Marché de services de consultance pour l'encadrement scientifique et l'appui à la recherche-action des trois projets Santé, Protection Sociale et LVSI en République Démocratique du Congo</w:t>
                            </w:r>
                          </w:p>
                          <w:p w14:paraId="39E60733" w14:textId="73B796AB" w:rsidR="006542C5" w:rsidRDefault="006542C5" w:rsidP="004145B4">
                            <w:pPr>
                              <w:pStyle w:val="Titrecouverture"/>
                              <w:rPr>
                                <w:sz w:val="24"/>
                                <w:szCs w:val="24"/>
                              </w:rPr>
                            </w:pPr>
                            <w:r>
                              <w:rPr>
                                <w:sz w:val="24"/>
                                <w:szCs w:val="24"/>
                              </w:rPr>
                              <w:t>Procédure négociée directe avec publicité</w:t>
                            </w:r>
                            <w:r w:rsidR="003D474B">
                              <w:rPr>
                                <w:sz w:val="24"/>
                                <w:szCs w:val="24"/>
                              </w:rPr>
                              <w:t xml:space="preserve"> (PNDAP)</w:t>
                            </w:r>
                          </w:p>
                          <w:p w14:paraId="7E9B05C2" w14:textId="5C400E09" w:rsidR="006542C5" w:rsidRPr="004145B4" w:rsidRDefault="006542C5" w:rsidP="004145B4">
                            <w:pPr>
                              <w:pStyle w:val="Titrecouverture"/>
                              <w:rPr>
                                <w:sz w:val="24"/>
                                <w:szCs w:val="24"/>
                              </w:rPr>
                            </w:pPr>
                            <w:r>
                              <w:rPr>
                                <w:sz w:val="24"/>
                                <w:szCs w:val="24"/>
                              </w:rPr>
                              <w:t>Numéro du marché</w:t>
                            </w:r>
                            <w:r w:rsidR="003D474B">
                              <w:rPr>
                                <w:sz w:val="24"/>
                                <w:szCs w:val="24"/>
                              </w:rPr>
                              <w:t xml:space="preserve"> </w:t>
                            </w:r>
                            <w:r>
                              <w:rPr>
                                <w:sz w:val="24"/>
                                <w:szCs w:val="24"/>
                              </w:rPr>
                              <w:t xml:space="preserve">: </w:t>
                            </w:r>
                            <w:r w:rsidR="003D474B" w:rsidRPr="003D474B">
                              <w:rPr>
                                <w:color w:val="C00000"/>
                                <w:sz w:val="24"/>
                                <w:szCs w:val="24"/>
                              </w:rPr>
                              <w:t>COD22003-10206</w:t>
                            </w:r>
                          </w:p>
                          <w:p w14:paraId="35C4EFF8" w14:textId="77777777" w:rsidR="006542C5" w:rsidRPr="004145B4" w:rsidRDefault="006542C5" w:rsidP="004145B4">
                            <w:pPr>
                              <w:pStyle w:val="Sous-titre"/>
                            </w:pPr>
                          </w:p>
                          <w:p w14:paraId="5F36CCD1" w14:textId="77777777" w:rsidR="006542C5" w:rsidRDefault="006542C5"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22.2pt;margin-top:242.25pt;width:323.65pt;height:19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" fillcolor="window" stroked="f" strokeweight=".5pt">
                <v:textbox>
                  <w:txbxContent>
                    <w:p w14:paraId="14300395" w14:textId="60A1278E" w:rsidR="006542C5" w:rsidRDefault="006542C5" w:rsidP="004145B4">
                      <w:pPr>
                        <w:pStyle w:val="Titrecouverture"/>
                      </w:pPr>
                      <w:r>
                        <w:t>Cahier Spécial des Charges</w:t>
                      </w:r>
                      <w:r w:rsidRPr="004145B4">
                        <w:t xml:space="preserve"> </w:t>
                      </w:r>
                    </w:p>
                    <w:p w14:paraId="77F25A7B" w14:textId="07C2229D" w:rsidR="003D474B" w:rsidRPr="003D474B" w:rsidRDefault="003D474B" w:rsidP="003D474B">
                      <w:pPr>
                        <w:pStyle w:val="Titrecouverture"/>
                        <w:jc w:val="both"/>
                        <w:rPr>
                          <w:color w:val="C00000"/>
                          <w:sz w:val="24"/>
                          <w:szCs w:val="24"/>
                        </w:rPr>
                      </w:pPr>
                      <w:r w:rsidRPr="003D474B">
                        <w:rPr>
                          <w:color w:val="C00000"/>
                          <w:sz w:val="24"/>
                          <w:szCs w:val="24"/>
                        </w:rPr>
                        <w:t>Marché de services de consultance pour l'encadrement scientifique et l'appui à la recherche-action des trois projets Santé, Protection Sociale et LVSI en République Démocratique du Congo</w:t>
                      </w:r>
                    </w:p>
                    <w:p w14:paraId="39E60733" w14:textId="73B796AB" w:rsidR="006542C5" w:rsidRDefault="006542C5" w:rsidP="004145B4">
                      <w:pPr>
                        <w:pStyle w:val="Titrecouverture"/>
                        <w:rPr>
                          <w:sz w:val="24"/>
                          <w:szCs w:val="24"/>
                        </w:rPr>
                      </w:pPr>
                      <w:r>
                        <w:rPr>
                          <w:sz w:val="24"/>
                          <w:szCs w:val="24"/>
                        </w:rPr>
                        <w:t>Procédure négociée directe avec publicité</w:t>
                      </w:r>
                      <w:r w:rsidR="003D474B">
                        <w:rPr>
                          <w:sz w:val="24"/>
                          <w:szCs w:val="24"/>
                        </w:rPr>
                        <w:t xml:space="preserve"> (PNDAP)</w:t>
                      </w:r>
                    </w:p>
                    <w:p w14:paraId="7E9B05C2" w14:textId="5C400E09" w:rsidR="006542C5" w:rsidRPr="004145B4" w:rsidRDefault="006542C5" w:rsidP="004145B4">
                      <w:pPr>
                        <w:pStyle w:val="Titrecouverture"/>
                        <w:rPr>
                          <w:sz w:val="24"/>
                          <w:szCs w:val="24"/>
                        </w:rPr>
                      </w:pPr>
                      <w:r>
                        <w:rPr>
                          <w:sz w:val="24"/>
                          <w:szCs w:val="24"/>
                        </w:rPr>
                        <w:t>Numéro du marché</w:t>
                      </w:r>
                      <w:r w:rsidR="003D474B">
                        <w:rPr>
                          <w:sz w:val="24"/>
                          <w:szCs w:val="24"/>
                        </w:rPr>
                        <w:t xml:space="preserve"> </w:t>
                      </w:r>
                      <w:r>
                        <w:rPr>
                          <w:sz w:val="24"/>
                          <w:szCs w:val="24"/>
                        </w:rPr>
                        <w:t xml:space="preserve">: </w:t>
                      </w:r>
                      <w:r w:rsidR="003D474B" w:rsidRPr="003D474B">
                        <w:rPr>
                          <w:color w:val="C00000"/>
                          <w:sz w:val="24"/>
                          <w:szCs w:val="24"/>
                        </w:rPr>
                        <w:t>COD22003-10206</w:t>
                      </w:r>
                    </w:p>
                    <w:p w14:paraId="35C4EFF8" w14:textId="77777777" w:rsidR="006542C5" w:rsidRPr="004145B4" w:rsidRDefault="006542C5" w:rsidP="004145B4">
                      <w:pPr>
                        <w:pStyle w:val="Sous-titre"/>
                      </w:pPr>
                    </w:p>
                    <w:p w14:paraId="5F36CCD1" w14:textId="77777777" w:rsidR="006542C5" w:rsidRDefault="006542C5" w:rsidP="004145B4">
                      <w:pPr>
                        <w:pStyle w:val="Titrecouverture"/>
                      </w:pPr>
                    </w:p>
                  </w:txbxContent>
                </v:textbox>
                <w10:wrap anchory="page"/>
                <w10:anchorlock/>
              </v:shape>
            </w:pict>
          </mc:Fallback>
        </mc:AlternateContent>
      </w:r>
      <w:r w:rsidR="00D35133">
        <w:softHyphen/>
      </w:r>
      <w:r w:rsidR="00D35133">
        <w:softHyphen/>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39937DEF" w14:textId="5B2F6D34" w:rsidR="00FF1E0B" w:rsidRDefault="00BF4938">
      <w:pPr>
        <w:pStyle w:val="TM1"/>
        <w:rPr>
          <w:rFonts w:asciiTheme="minorHAnsi" w:eastAsiaTheme="minorEastAsia" w:hAnsiTheme="minorHAnsi" w:cstheme="minorBidi"/>
          <w:b w:val="0"/>
          <w:noProof/>
          <w:color w:val="auto"/>
          <w:kern w:val="2"/>
          <w:sz w:val="24"/>
          <w:szCs w:val="24"/>
          <w:lang w:val="fr-FR" w:eastAsia="fr-FR"/>
          <w14:ligatures w14:val="standardContextual"/>
        </w:rPr>
      </w:pPr>
      <w:r>
        <w:fldChar w:fldCharType="begin"/>
      </w:r>
      <w:r w:rsidR="00C45EFE">
        <w:instrText>TOC \o "1-4" \h \z \u</w:instrText>
      </w:r>
      <w:r>
        <w:fldChar w:fldCharType="separate"/>
      </w:r>
      <w:hyperlink w:anchor="_Toc203481133" w:history="1">
        <w:r w:rsidR="00FF1E0B" w:rsidRPr="00A15FDE">
          <w:rPr>
            <w:rStyle w:val="Lienhypertexte"/>
            <w:noProof/>
          </w:rPr>
          <w:t>1</w:t>
        </w:r>
        <w:r w:rsidR="00FF1E0B">
          <w:rPr>
            <w:rFonts w:asciiTheme="minorHAnsi" w:eastAsiaTheme="minorEastAsia" w:hAnsiTheme="minorHAnsi" w:cstheme="minorBidi"/>
            <w:b w:val="0"/>
            <w:noProof/>
            <w:color w:val="auto"/>
            <w:kern w:val="2"/>
            <w:sz w:val="24"/>
            <w:szCs w:val="24"/>
            <w:lang w:val="fr-FR" w:eastAsia="fr-FR"/>
            <w14:ligatures w14:val="standardContextual"/>
          </w:rPr>
          <w:tab/>
        </w:r>
        <w:r w:rsidR="00FF1E0B" w:rsidRPr="00A15FDE">
          <w:rPr>
            <w:rStyle w:val="Lienhypertexte"/>
            <w:noProof/>
          </w:rPr>
          <w:t>Généralités</w:t>
        </w:r>
        <w:r w:rsidR="00FF1E0B">
          <w:rPr>
            <w:noProof/>
            <w:webHidden/>
          </w:rPr>
          <w:tab/>
        </w:r>
        <w:r w:rsidR="00FF1E0B">
          <w:rPr>
            <w:noProof/>
            <w:webHidden/>
          </w:rPr>
          <w:fldChar w:fldCharType="begin"/>
        </w:r>
        <w:r w:rsidR="00FF1E0B">
          <w:rPr>
            <w:noProof/>
            <w:webHidden/>
          </w:rPr>
          <w:instrText xml:space="preserve"> PAGEREF _Toc203481133 \h </w:instrText>
        </w:r>
        <w:r w:rsidR="00FF1E0B">
          <w:rPr>
            <w:noProof/>
            <w:webHidden/>
          </w:rPr>
        </w:r>
        <w:r w:rsidR="00FF1E0B">
          <w:rPr>
            <w:noProof/>
            <w:webHidden/>
          </w:rPr>
          <w:fldChar w:fldCharType="separate"/>
        </w:r>
        <w:r w:rsidR="001D4247">
          <w:rPr>
            <w:noProof/>
            <w:webHidden/>
          </w:rPr>
          <w:t>5</w:t>
        </w:r>
        <w:r w:rsidR="00FF1E0B">
          <w:rPr>
            <w:noProof/>
            <w:webHidden/>
          </w:rPr>
          <w:fldChar w:fldCharType="end"/>
        </w:r>
      </w:hyperlink>
    </w:p>
    <w:p w14:paraId="6A530C8B" w14:textId="099488AE"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34" w:history="1">
        <w:r w:rsidRPr="00A15FDE">
          <w:rPr>
            <w:rStyle w:val="Lienhypertexte"/>
            <w:noProof/>
          </w:rPr>
          <w:t>1.1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_Toc203481134 \h </w:instrText>
        </w:r>
        <w:r>
          <w:rPr>
            <w:noProof/>
            <w:webHidden/>
          </w:rPr>
        </w:r>
        <w:r>
          <w:rPr>
            <w:noProof/>
            <w:webHidden/>
          </w:rPr>
          <w:fldChar w:fldCharType="separate"/>
        </w:r>
        <w:r w:rsidR="001D4247">
          <w:rPr>
            <w:noProof/>
            <w:webHidden/>
          </w:rPr>
          <w:t>5</w:t>
        </w:r>
        <w:r>
          <w:rPr>
            <w:noProof/>
            <w:webHidden/>
          </w:rPr>
          <w:fldChar w:fldCharType="end"/>
        </w:r>
      </w:hyperlink>
    </w:p>
    <w:p w14:paraId="0F151EB8" w14:textId="5F62EAB6"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35" w:history="1">
        <w:r w:rsidRPr="00A15FDE">
          <w:rPr>
            <w:rStyle w:val="Lienhypertexte"/>
            <w:noProof/>
          </w:rPr>
          <w:t>1.2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Pouvoir adjudicateur</w:t>
        </w:r>
        <w:r>
          <w:rPr>
            <w:noProof/>
            <w:webHidden/>
          </w:rPr>
          <w:tab/>
        </w:r>
        <w:r>
          <w:rPr>
            <w:noProof/>
            <w:webHidden/>
          </w:rPr>
          <w:fldChar w:fldCharType="begin"/>
        </w:r>
        <w:r>
          <w:rPr>
            <w:noProof/>
            <w:webHidden/>
          </w:rPr>
          <w:instrText xml:space="preserve"> PAGEREF _Toc203481135 \h </w:instrText>
        </w:r>
        <w:r>
          <w:rPr>
            <w:noProof/>
            <w:webHidden/>
          </w:rPr>
        </w:r>
        <w:r>
          <w:rPr>
            <w:noProof/>
            <w:webHidden/>
          </w:rPr>
          <w:fldChar w:fldCharType="separate"/>
        </w:r>
        <w:r w:rsidR="001D4247">
          <w:rPr>
            <w:noProof/>
            <w:webHidden/>
          </w:rPr>
          <w:t>5</w:t>
        </w:r>
        <w:r>
          <w:rPr>
            <w:noProof/>
            <w:webHidden/>
          </w:rPr>
          <w:fldChar w:fldCharType="end"/>
        </w:r>
      </w:hyperlink>
    </w:p>
    <w:p w14:paraId="384833BD" w14:textId="720C202B"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36" w:history="1">
        <w:r w:rsidRPr="00A15FDE">
          <w:rPr>
            <w:rStyle w:val="Lienhypertexte"/>
            <w:noProof/>
          </w:rPr>
          <w:t>1.3</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Cadre institutionnel d’Enabel</w:t>
        </w:r>
        <w:r>
          <w:rPr>
            <w:noProof/>
            <w:webHidden/>
          </w:rPr>
          <w:tab/>
        </w:r>
        <w:r>
          <w:rPr>
            <w:noProof/>
            <w:webHidden/>
          </w:rPr>
          <w:fldChar w:fldCharType="begin"/>
        </w:r>
        <w:r>
          <w:rPr>
            <w:noProof/>
            <w:webHidden/>
          </w:rPr>
          <w:instrText xml:space="preserve"> PAGEREF _Toc203481136 \h </w:instrText>
        </w:r>
        <w:r>
          <w:rPr>
            <w:noProof/>
            <w:webHidden/>
          </w:rPr>
        </w:r>
        <w:r>
          <w:rPr>
            <w:noProof/>
            <w:webHidden/>
          </w:rPr>
          <w:fldChar w:fldCharType="separate"/>
        </w:r>
        <w:r w:rsidR="001D4247">
          <w:rPr>
            <w:noProof/>
            <w:webHidden/>
          </w:rPr>
          <w:t>5</w:t>
        </w:r>
        <w:r>
          <w:rPr>
            <w:noProof/>
            <w:webHidden/>
          </w:rPr>
          <w:fldChar w:fldCharType="end"/>
        </w:r>
      </w:hyperlink>
    </w:p>
    <w:p w14:paraId="44F5AAA8" w14:textId="32362843"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37" w:history="1">
        <w:r w:rsidRPr="00A15FDE">
          <w:rPr>
            <w:rStyle w:val="Lienhypertexte"/>
            <w:noProof/>
          </w:rPr>
          <w:t>1.4</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Règles régissant le marché</w:t>
        </w:r>
        <w:r>
          <w:rPr>
            <w:noProof/>
            <w:webHidden/>
          </w:rPr>
          <w:tab/>
        </w:r>
        <w:r>
          <w:rPr>
            <w:noProof/>
            <w:webHidden/>
          </w:rPr>
          <w:fldChar w:fldCharType="begin"/>
        </w:r>
        <w:r>
          <w:rPr>
            <w:noProof/>
            <w:webHidden/>
          </w:rPr>
          <w:instrText xml:space="preserve"> PAGEREF _Toc203481137 \h </w:instrText>
        </w:r>
        <w:r>
          <w:rPr>
            <w:noProof/>
            <w:webHidden/>
          </w:rPr>
        </w:r>
        <w:r>
          <w:rPr>
            <w:noProof/>
            <w:webHidden/>
          </w:rPr>
          <w:fldChar w:fldCharType="separate"/>
        </w:r>
        <w:r w:rsidR="001D4247">
          <w:rPr>
            <w:noProof/>
            <w:webHidden/>
          </w:rPr>
          <w:t>6</w:t>
        </w:r>
        <w:r>
          <w:rPr>
            <w:noProof/>
            <w:webHidden/>
          </w:rPr>
          <w:fldChar w:fldCharType="end"/>
        </w:r>
      </w:hyperlink>
    </w:p>
    <w:p w14:paraId="1FA0D66F" w14:textId="19668595"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38" w:history="1">
        <w:r w:rsidRPr="00A15FDE">
          <w:rPr>
            <w:rStyle w:val="Lienhypertexte"/>
            <w:noProof/>
          </w:rPr>
          <w:t>1.5</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Définitions</w:t>
        </w:r>
        <w:r>
          <w:rPr>
            <w:noProof/>
            <w:webHidden/>
          </w:rPr>
          <w:tab/>
        </w:r>
        <w:r>
          <w:rPr>
            <w:noProof/>
            <w:webHidden/>
          </w:rPr>
          <w:fldChar w:fldCharType="begin"/>
        </w:r>
        <w:r>
          <w:rPr>
            <w:noProof/>
            <w:webHidden/>
          </w:rPr>
          <w:instrText xml:space="preserve"> PAGEREF _Toc203481138 \h </w:instrText>
        </w:r>
        <w:r>
          <w:rPr>
            <w:noProof/>
            <w:webHidden/>
          </w:rPr>
        </w:r>
        <w:r>
          <w:rPr>
            <w:noProof/>
            <w:webHidden/>
          </w:rPr>
          <w:fldChar w:fldCharType="separate"/>
        </w:r>
        <w:r w:rsidR="001D4247">
          <w:rPr>
            <w:noProof/>
            <w:webHidden/>
          </w:rPr>
          <w:t>7</w:t>
        </w:r>
        <w:r>
          <w:rPr>
            <w:noProof/>
            <w:webHidden/>
          </w:rPr>
          <w:fldChar w:fldCharType="end"/>
        </w:r>
      </w:hyperlink>
    </w:p>
    <w:p w14:paraId="784F2D46" w14:textId="089F4C93"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39" w:history="1">
        <w:r w:rsidRPr="00A15FDE">
          <w:rPr>
            <w:rStyle w:val="Lienhypertexte"/>
            <w:noProof/>
          </w:rPr>
          <w:t>1.6</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Confidentialité</w:t>
        </w:r>
        <w:r>
          <w:rPr>
            <w:noProof/>
            <w:webHidden/>
          </w:rPr>
          <w:tab/>
        </w:r>
        <w:r>
          <w:rPr>
            <w:noProof/>
            <w:webHidden/>
          </w:rPr>
          <w:fldChar w:fldCharType="begin"/>
        </w:r>
        <w:r>
          <w:rPr>
            <w:noProof/>
            <w:webHidden/>
          </w:rPr>
          <w:instrText xml:space="preserve"> PAGEREF _Toc203481139 \h </w:instrText>
        </w:r>
        <w:r>
          <w:rPr>
            <w:noProof/>
            <w:webHidden/>
          </w:rPr>
        </w:r>
        <w:r>
          <w:rPr>
            <w:noProof/>
            <w:webHidden/>
          </w:rPr>
          <w:fldChar w:fldCharType="separate"/>
        </w:r>
        <w:r w:rsidR="001D4247">
          <w:rPr>
            <w:noProof/>
            <w:webHidden/>
          </w:rPr>
          <w:t>8</w:t>
        </w:r>
        <w:r>
          <w:rPr>
            <w:noProof/>
            <w:webHidden/>
          </w:rPr>
          <w:fldChar w:fldCharType="end"/>
        </w:r>
      </w:hyperlink>
    </w:p>
    <w:p w14:paraId="1088C52D" w14:textId="35B8C354"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40" w:history="1">
        <w:r w:rsidRPr="00A15FDE">
          <w:rPr>
            <w:rStyle w:val="Lienhypertexte"/>
            <w:noProof/>
            <w:lang w:val="fr-FR"/>
          </w:rPr>
          <w:t>1.6.1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lang w:val="fr-FR"/>
          </w:rPr>
          <w:t>Traitement des données à caractère personnel</w:t>
        </w:r>
        <w:r>
          <w:rPr>
            <w:noProof/>
            <w:webHidden/>
          </w:rPr>
          <w:tab/>
        </w:r>
        <w:r>
          <w:rPr>
            <w:noProof/>
            <w:webHidden/>
          </w:rPr>
          <w:fldChar w:fldCharType="begin"/>
        </w:r>
        <w:r>
          <w:rPr>
            <w:noProof/>
            <w:webHidden/>
          </w:rPr>
          <w:instrText xml:space="preserve"> PAGEREF _Toc203481140 \h </w:instrText>
        </w:r>
        <w:r>
          <w:rPr>
            <w:noProof/>
            <w:webHidden/>
          </w:rPr>
        </w:r>
        <w:r>
          <w:rPr>
            <w:noProof/>
            <w:webHidden/>
          </w:rPr>
          <w:fldChar w:fldCharType="separate"/>
        </w:r>
        <w:r w:rsidR="001D4247">
          <w:rPr>
            <w:noProof/>
            <w:webHidden/>
          </w:rPr>
          <w:t>8</w:t>
        </w:r>
        <w:r>
          <w:rPr>
            <w:noProof/>
            <w:webHidden/>
          </w:rPr>
          <w:fldChar w:fldCharType="end"/>
        </w:r>
      </w:hyperlink>
    </w:p>
    <w:p w14:paraId="6A0114CE" w14:textId="4D1A1E91"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41" w:history="1">
        <w:r w:rsidRPr="00A15FDE">
          <w:rPr>
            <w:rStyle w:val="Lienhypertexte"/>
            <w:noProof/>
          </w:rPr>
          <w:t>1.6.2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Confidentialité</w:t>
        </w:r>
        <w:r>
          <w:rPr>
            <w:noProof/>
            <w:webHidden/>
          </w:rPr>
          <w:tab/>
        </w:r>
        <w:r>
          <w:rPr>
            <w:noProof/>
            <w:webHidden/>
          </w:rPr>
          <w:fldChar w:fldCharType="begin"/>
        </w:r>
        <w:r>
          <w:rPr>
            <w:noProof/>
            <w:webHidden/>
          </w:rPr>
          <w:instrText xml:space="preserve"> PAGEREF _Toc203481141 \h </w:instrText>
        </w:r>
        <w:r>
          <w:rPr>
            <w:noProof/>
            <w:webHidden/>
          </w:rPr>
        </w:r>
        <w:r>
          <w:rPr>
            <w:noProof/>
            <w:webHidden/>
          </w:rPr>
          <w:fldChar w:fldCharType="separate"/>
        </w:r>
        <w:r w:rsidR="001D4247">
          <w:rPr>
            <w:noProof/>
            <w:webHidden/>
          </w:rPr>
          <w:t>8</w:t>
        </w:r>
        <w:r>
          <w:rPr>
            <w:noProof/>
            <w:webHidden/>
          </w:rPr>
          <w:fldChar w:fldCharType="end"/>
        </w:r>
      </w:hyperlink>
    </w:p>
    <w:p w14:paraId="46880B49" w14:textId="4C6F8A34"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42" w:history="1">
        <w:r w:rsidRPr="00A15FDE">
          <w:rPr>
            <w:rStyle w:val="Lienhypertexte"/>
            <w:noProof/>
          </w:rPr>
          <w:t>1.7</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Clauses déontologiques</w:t>
        </w:r>
        <w:r>
          <w:rPr>
            <w:noProof/>
            <w:webHidden/>
          </w:rPr>
          <w:tab/>
        </w:r>
        <w:r>
          <w:rPr>
            <w:noProof/>
            <w:webHidden/>
          </w:rPr>
          <w:fldChar w:fldCharType="begin"/>
        </w:r>
        <w:r>
          <w:rPr>
            <w:noProof/>
            <w:webHidden/>
          </w:rPr>
          <w:instrText xml:space="preserve"> PAGEREF _Toc203481142 \h </w:instrText>
        </w:r>
        <w:r>
          <w:rPr>
            <w:noProof/>
            <w:webHidden/>
          </w:rPr>
        </w:r>
        <w:r>
          <w:rPr>
            <w:noProof/>
            <w:webHidden/>
          </w:rPr>
          <w:fldChar w:fldCharType="separate"/>
        </w:r>
        <w:r w:rsidR="001D4247">
          <w:rPr>
            <w:noProof/>
            <w:webHidden/>
          </w:rPr>
          <w:t>9</w:t>
        </w:r>
        <w:r>
          <w:rPr>
            <w:noProof/>
            <w:webHidden/>
          </w:rPr>
          <w:fldChar w:fldCharType="end"/>
        </w:r>
      </w:hyperlink>
    </w:p>
    <w:p w14:paraId="6C25D14C" w14:textId="535C1247"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43" w:history="1">
        <w:r w:rsidRPr="00A15FDE">
          <w:rPr>
            <w:rStyle w:val="Lienhypertexte"/>
            <w:noProof/>
          </w:rPr>
          <w:t>1.8</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Gestion des plaintes et tribunaux compétents</w:t>
        </w:r>
        <w:r>
          <w:rPr>
            <w:noProof/>
            <w:webHidden/>
          </w:rPr>
          <w:tab/>
        </w:r>
        <w:r>
          <w:rPr>
            <w:noProof/>
            <w:webHidden/>
          </w:rPr>
          <w:fldChar w:fldCharType="begin"/>
        </w:r>
        <w:r>
          <w:rPr>
            <w:noProof/>
            <w:webHidden/>
          </w:rPr>
          <w:instrText xml:space="preserve"> PAGEREF _Toc203481143 \h </w:instrText>
        </w:r>
        <w:r>
          <w:rPr>
            <w:noProof/>
            <w:webHidden/>
          </w:rPr>
        </w:r>
        <w:r>
          <w:rPr>
            <w:noProof/>
            <w:webHidden/>
          </w:rPr>
          <w:fldChar w:fldCharType="separate"/>
        </w:r>
        <w:r w:rsidR="001D4247">
          <w:rPr>
            <w:noProof/>
            <w:webHidden/>
          </w:rPr>
          <w:t>10</w:t>
        </w:r>
        <w:r>
          <w:rPr>
            <w:noProof/>
            <w:webHidden/>
          </w:rPr>
          <w:fldChar w:fldCharType="end"/>
        </w:r>
      </w:hyperlink>
    </w:p>
    <w:p w14:paraId="01DB5264" w14:textId="4CC68162" w:rsidR="00FF1E0B" w:rsidRDefault="00FF1E0B">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203481144" w:history="1">
        <w:r w:rsidRPr="00A15FDE">
          <w:rPr>
            <w:rStyle w:val="Lienhypertexte"/>
            <w:noProof/>
          </w:rPr>
          <w:t>2</w:t>
        </w:r>
        <w:r>
          <w:rPr>
            <w:rFonts w:asciiTheme="minorHAnsi" w:eastAsiaTheme="minorEastAsia" w:hAnsiTheme="minorHAnsi" w:cstheme="minorBidi"/>
            <w:b w:val="0"/>
            <w:noProof/>
            <w:color w:val="auto"/>
            <w:kern w:val="2"/>
            <w:sz w:val="24"/>
            <w:szCs w:val="24"/>
            <w:lang w:val="fr-FR" w:eastAsia="fr-FR"/>
            <w14:ligatures w14:val="standardContextual"/>
          </w:rPr>
          <w:tab/>
        </w:r>
        <w:r w:rsidRPr="00A15FDE">
          <w:rPr>
            <w:rStyle w:val="Lienhypertexte"/>
            <w:noProof/>
          </w:rPr>
          <w:t>Objet et portée du marché</w:t>
        </w:r>
        <w:r>
          <w:rPr>
            <w:noProof/>
            <w:webHidden/>
          </w:rPr>
          <w:tab/>
        </w:r>
        <w:r>
          <w:rPr>
            <w:noProof/>
            <w:webHidden/>
          </w:rPr>
          <w:fldChar w:fldCharType="begin"/>
        </w:r>
        <w:r>
          <w:rPr>
            <w:noProof/>
            <w:webHidden/>
          </w:rPr>
          <w:instrText xml:space="preserve"> PAGEREF _Toc203481144 \h </w:instrText>
        </w:r>
        <w:r>
          <w:rPr>
            <w:noProof/>
            <w:webHidden/>
          </w:rPr>
        </w:r>
        <w:r>
          <w:rPr>
            <w:noProof/>
            <w:webHidden/>
          </w:rPr>
          <w:fldChar w:fldCharType="separate"/>
        </w:r>
        <w:r w:rsidR="001D4247">
          <w:rPr>
            <w:noProof/>
            <w:webHidden/>
          </w:rPr>
          <w:t>10</w:t>
        </w:r>
        <w:r>
          <w:rPr>
            <w:noProof/>
            <w:webHidden/>
          </w:rPr>
          <w:fldChar w:fldCharType="end"/>
        </w:r>
      </w:hyperlink>
    </w:p>
    <w:p w14:paraId="55F46A84" w14:textId="1C6AA74C"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45" w:history="1">
        <w:r w:rsidRPr="00A15FDE">
          <w:rPr>
            <w:rStyle w:val="Lienhypertexte"/>
            <w:noProof/>
          </w:rPr>
          <w:t>2.1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Nature du marché</w:t>
        </w:r>
        <w:r>
          <w:rPr>
            <w:noProof/>
            <w:webHidden/>
          </w:rPr>
          <w:tab/>
        </w:r>
        <w:r>
          <w:rPr>
            <w:noProof/>
            <w:webHidden/>
          </w:rPr>
          <w:fldChar w:fldCharType="begin"/>
        </w:r>
        <w:r>
          <w:rPr>
            <w:noProof/>
            <w:webHidden/>
          </w:rPr>
          <w:instrText xml:space="preserve"> PAGEREF _Toc203481145 \h </w:instrText>
        </w:r>
        <w:r>
          <w:rPr>
            <w:noProof/>
            <w:webHidden/>
          </w:rPr>
        </w:r>
        <w:r>
          <w:rPr>
            <w:noProof/>
            <w:webHidden/>
          </w:rPr>
          <w:fldChar w:fldCharType="separate"/>
        </w:r>
        <w:r w:rsidR="001D4247">
          <w:rPr>
            <w:noProof/>
            <w:webHidden/>
          </w:rPr>
          <w:t>10</w:t>
        </w:r>
        <w:r>
          <w:rPr>
            <w:noProof/>
            <w:webHidden/>
          </w:rPr>
          <w:fldChar w:fldCharType="end"/>
        </w:r>
      </w:hyperlink>
    </w:p>
    <w:p w14:paraId="1CA73FE5" w14:textId="2E8CFD48"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46" w:history="1">
        <w:r w:rsidRPr="00A15FDE">
          <w:rPr>
            <w:rStyle w:val="Lienhypertexte"/>
            <w:noProof/>
          </w:rPr>
          <w:t>2.2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Objet du marché</w:t>
        </w:r>
        <w:r>
          <w:rPr>
            <w:noProof/>
            <w:webHidden/>
          </w:rPr>
          <w:tab/>
        </w:r>
        <w:r>
          <w:rPr>
            <w:noProof/>
            <w:webHidden/>
          </w:rPr>
          <w:fldChar w:fldCharType="begin"/>
        </w:r>
        <w:r>
          <w:rPr>
            <w:noProof/>
            <w:webHidden/>
          </w:rPr>
          <w:instrText xml:space="preserve"> PAGEREF _Toc203481146 \h </w:instrText>
        </w:r>
        <w:r>
          <w:rPr>
            <w:noProof/>
            <w:webHidden/>
          </w:rPr>
        </w:r>
        <w:r>
          <w:rPr>
            <w:noProof/>
            <w:webHidden/>
          </w:rPr>
          <w:fldChar w:fldCharType="separate"/>
        </w:r>
        <w:r w:rsidR="001D4247">
          <w:rPr>
            <w:noProof/>
            <w:webHidden/>
          </w:rPr>
          <w:t>10</w:t>
        </w:r>
        <w:r>
          <w:rPr>
            <w:noProof/>
            <w:webHidden/>
          </w:rPr>
          <w:fldChar w:fldCharType="end"/>
        </w:r>
      </w:hyperlink>
    </w:p>
    <w:p w14:paraId="574AFAEC" w14:textId="5BE41F65"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47" w:history="1">
        <w:r w:rsidRPr="00A15FDE">
          <w:rPr>
            <w:rStyle w:val="Lienhypertexte"/>
            <w:noProof/>
          </w:rPr>
          <w:t>2.3</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Lot(s)</w:t>
        </w:r>
        <w:r>
          <w:rPr>
            <w:noProof/>
            <w:webHidden/>
          </w:rPr>
          <w:tab/>
        </w:r>
        <w:r>
          <w:rPr>
            <w:noProof/>
            <w:webHidden/>
          </w:rPr>
          <w:fldChar w:fldCharType="begin"/>
        </w:r>
        <w:r>
          <w:rPr>
            <w:noProof/>
            <w:webHidden/>
          </w:rPr>
          <w:instrText xml:space="preserve"> PAGEREF _Toc203481147 \h </w:instrText>
        </w:r>
        <w:r>
          <w:rPr>
            <w:noProof/>
            <w:webHidden/>
          </w:rPr>
        </w:r>
        <w:r>
          <w:rPr>
            <w:noProof/>
            <w:webHidden/>
          </w:rPr>
          <w:fldChar w:fldCharType="separate"/>
        </w:r>
        <w:r w:rsidR="001D4247">
          <w:rPr>
            <w:noProof/>
            <w:webHidden/>
          </w:rPr>
          <w:t>10</w:t>
        </w:r>
        <w:r>
          <w:rPr>
            <w:noProof/>
            <w:webHidden/>
          </w:rPr>
          <w:fldChar w:fldCharType="end"/>
        </w:r>
      </w:hyperlink>
    </w:p>
    <w:p w14:paraId="72891B8E" w14:textId="4D291C49"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48" w:history="1">
        <w:r w:rsidRPr="00A15FDE">
          <w:rPr>
            <w:rStyle w:val="Lienhypertexte"/>
            <w:noProof/>
          </w:rPr>
          <w:t>2.4</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Postes</w:t>
        </w:r>
        <w:r>
          <w:rPr>
            <w:noProof/>
            <w:webHidden/>
          </w:rPr>
          <w:tab/>
        </w:r>
        <w:r>
          <w:rPr>
            <w:noProof/>
            <w:webHidden/>
          </w:rPr>
          <w:fldChar w:fldCharType="begin"/>
        </w:r>
        <w:r>
          <w:rPr>
            <w:noProof/>
            <w:webHidden/>
          </w:rPr>
          <w:instrText xml:space="preserve"> PAGEREF _Toc203481148 \h </w:instrText>
        </w:r>
        <w:r>
          <w:rPr>
            <w:noProof/>
            <w:webHidden/>
          </w:rPr>
        </w:r>
        <w:r>
          <w:rPr>
            <w:noProof/>
            <w:webHidden/>
          </w:rPr>
          <w:fldChar w:fldCharType="separate"/>
        </w:r>
        <w:r w:rsidR="001D4247">
          <w:rPr>
            <w:noProof/>
            <w:webHidden/>
          </w:rPr>
          <w:t>10</w:t>
        </w:r>
        <w:r>
          <w:rPr>
            <w:noProof/>
            <w:webHidden/>
          </w:rPr>
          <w:fldChar w:fldCharType="end"/>
        </w:r>
      </w:hyperlink>
    </w:p>
    <w:p w14:paraId="10F2FF0A" w14:textId="4E82AF86"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49" w:history="1">
        <w:r w:rsidRPr="00A15FDE">
          <w:rPr>
            <w:rStyle w:val="Lienhypertexte"/>
            <w:noProof/>
          </w:rPr>
          <w:t>2.5</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Durée du marché</w:t>
        </w:r>
        <w:r>
          <w:rPr>
            <w:noProof/>
            <w:webHidden/>
          </w:rPr>
          <w:tab/>
        </w:r>
        <w:r>
          <w:rPr>
            <w:noProof/>
            <w:webHidden/>
          </w:rPr>
          <w:fldChar w:fldCharType="begin"/>
        </w:r>
        <w:r>
          <w:rPr>
            <w:noProof/>
            <w:webHidden/>
          </w:rPr>
          <w:instrText xml:space="preserve"> PAGEREF _Toc203481149 \h </w:instrText>
        </w:r>
        <w:r>
          <w:rPr>
            <w:noProof/>
            <w:webHidden/>
          </w:rPr>
        </w:r>
        <w:r>
          <w:rPr>
            <w:noProof/>
            <w:webHidden/>
          </w:rPr>
          <w:fldChar w:fldCharType="separate"/>
        </w:r>
        <w:r w:rsidR="001D4247">
          <w:rPr>
            <w:noProof/>
            <w:webHidden/>
          </w:rPr>
          <w:t>10</w:t>
        </w:r>
        <w:r>
          <w:rPr>
            <w:noProof/>
            <w:webHidden/>
          </w:rPr>
          <w:fldChar w:fldCharType="end"/>
        </w:r>
      </w:hyperlink>
    </w:p>
    <w:p w14:paraId="552EDE33" w14:textId="0A731A68"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50" w:history="1">
        <w:r w:rsidRPr="00A15FDE">
          <w:rPr>
            <w:rStyle w:val="Lienhypertexte"/>
            <w:noProof/>
          </w:rPr>
          <w:t>2.6</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Variantes</w:t>
        </w:r>
        <w:r>
          <w:rPr>
            <w:noProof/>
            <w:webHidden/>
          </w:rPr>
          <w:tab/>
        </w:r>
        <w:r>
          <w:rPr>
            <w:noProof/>
            <w:webHidden/>
          </w:rPr>
          <w:fldChar w:fldCharType="begin"/>
        </w:r>
        <w:r>
          <w:rPr>
            <w:noProof/>
            <w:webHidden/>
          </w:rPr>
          <w:instrText xml:space="preserve"> PAGEREF _Toc203481150 \h </w:instrText>
        </w:r>
        <w:r>
          <w:rPr>
            <w:noProof/>
            <w:webHidden/>
          </w:rPr>
        </w:r>
        <w:r>
          <w:rPr>
            <w:noProof/>
            <w:webHidden/>
          </w:rPr>
          <w:fldChar w:fldCharType="separate"/>
        </w:r>
        <w:r w:rsidR="001D4247">
          <w:rPr>
            <w:noProof/>
            <w:webHidden/>
          </w:rPr>
          <w:t>10</w:t>
        </w:r>
        <w:r>
          <w:rPr>
            <w:noProof/>
            <w:webHidden/>
          </w:rPr>
          <w:fldChar w:fldCharType="end"/>
        </w:r>
      </w:hyperlink>
    </w:p>
    <w:p w14:paraId="020F33E1" w14:textId="3AD8EF41"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51" w:history="1">
        <w:r w:rsidRPr="00A15FDE">
          <w:rPr>
            <w:rStyle w:val="Lienhypertexte"/>
            <w:noProof/>
          </w:rPr>
          <w:t>2.7</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Options</w:t>
        </w:r>
        <w:r>
          <w:rPr>
            <w:noProof/>
            <w:webHidden/>
          </w:rPr>
          <w:tab/>
        </w:r>
        <w:r>
          <w:rPr>
            <w:noProof/>
            <w:webHidden/>
          </w:rPr>
          <w:fldChar w:fldCharType="begin"/>
        </w:r>
        <w:r>
          <w:rPr>
            <w:noProof/>
            <w:webHidden/>
          </w:rPr>
          <w:instrText xml:space="preserve"> PAGEREF _Toc203481151 \h </w:instrText>
        </w:r>
        <w:r>
          <w:rPr>
            <w:noProof/>
            <w:webHidden/>
          </w:rPr>
        </w:r>
        <w:r>
          <w:rPr>
            <w:noProof/>
            <w:webHidden/>
          </w:rPr>
          <w:fldChar w:fldCharType="separate"/>
        </w:r>
        <w:r w:rsidR="001D4247">
          <w:rPr>
            <w:noProof/>
            <w:webHidden/>
          </w:rPr>
          <w:t>10</w:t>
        </w:r>
        <w:r>
          <w:rPr>
            <w:noProof/>
            <w:webHidden/>
          </w:rPr>
          <w:fldChar w:fldCharType="end"/>
        </w:r>
      </w:hyperlink>
    </w:p>
    <w:p w14:paraId="1C46010D" w14:textId="7958C342"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52" w:history="1">
        <w:r w:rsidRPr="00A15FDE">
          <w:rPr>
            <w:rStyle w:val="Lienhypertexte"/>
            <w:noProof/>
          </w:rPr>
          <w:t>2.8</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Tranches fermes et conditionnelles</w:t>
        </w:r>
        <w:r>
          <w:rPr>
            <w:noProof/>
            <w:webHidden/>
          </w:rPr>
          <w:tab/>
        </w:r>
        <w:r>
          <w:rPr>
            <w:noProof/>
            <w:webHidden/>
          </w:rPr>
          <w:fldChar w:fldCharType="begin"/>
        </w:r>
        <w:r>
          <w:rPr>
            <w:noProof/>
            <w:webHidden/>
          </w:rPr>
          <w:instrText xml:space="preserve"> PAGEREF _Toc203481152 \h </w:instrText>
        </w:r>
        <w:r>
          <w:rPr>
            <w:noProof/>
            <w:webHidden/>
          </w:rPr>
        </w:r>
        <w:r>
          <w:rPr>
            <w:noProof/>
            <w:webHidden/>
          </w:rPr>
          <w:fldChar w:fldCharType="separate"/>
        </w:r>
        <w:r w:rsidR="001D4247">
          <w:rPr>
            <w:noProof/>
            <w:webHidden/>
          </w:rPr>
          <w:t>11</w:t>
        </w:r>
        <w:r>
          <w:rPr>
            <w:noProof/>
            <w:webHidden/>
          </w:rPr>
          <w:fldChar w:fldCharType="end"/>
        </w:r>
      </w:hyperlink>
    </w:p>
    <w:p w14:paraId="44A3200C" w14:textId="24D05ADB"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53" w:history="1">
        <w:r w:rsidRPr="00A15FDE">
          <w:rPr>
            <w:rStyle w:val="Lienhypertexte"/>
            <w:noProof/>
          </w:rPr>
          <w:t>2.9</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Quantités</w:t>
        </w:r>
        <w:r>
          <w:rPr>
            <w:noProof/>
            <w:webHidden/>
          </w:rPr>
          <w:tab/>
        </w:r>
        <w:r>
          <w:rPr>
            <w:noProof/>
            <w:webHidden/>
          </w:rPr>
          <w:fldChar w:fldCharType="begin"/>
        </w:r>
        <w:r>
          <w:rPr>
            <w:noProof/>
            <w:webHidden/>
          </w:rPr>
          <w:instrText xml:space="preserve"> PAGEREF _Toc203481153 \h </w:instrText>
        </w:r>
        <w:r>
          <w:rPr>
            <w:noProof/>
            <w:webHidden/>
          </w:rPr>
        </w:r>
        <w:r>
          <w:rPr>
            <w:noProof/>
            <w:webHidden/>
          </w:rPr>
          <w:fldChar w:fldCharType="separate"/>
        </w:r>
        <w:r w:rsidR="001D4247">
          <w:rPr>
            <w:noProof/>
            <w:webHidden/>
          </w:rPr>
          <w:t>11</w:t>
        </w:r>
        <w:r>
          <w:rPr>
            <w:noProof/>
            <w:webHidden/>
          </w:rPr>
          <w:fldChar w:fldCharType="end"/>
        </w:r>
      </w:hyperlink>
    </w:p>
    <w:p w14:paraId="41115269" w14:textId="1E71EE05" w:rsidR="00FF1E0B" w:rsidRDefault="00FF1E0B">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203481154" w:history="1">
        <w:r w:rsidRPr="00A15FDE">
          <w:rPr>
            <w:rStyle w:val="Lienhypertexte"/>
            <w:noProof/>
          </w:rPr>
          <w:t>3</w:t>
        </w:r>
        <w:r>
          <w:rPr>
            <w:rFonts w:asciiTheme="minorHAnsi" w:eastAsiaTheme="minorEastAsia" w:hAnsiTheme="minorHAnsi" w:cstheme="minorBidi"/>
            <w:b w:val="0"/>
            <w:noProof/>
            <w:color w:val="auto"/>
            <w:kern w:val="2"/>
            <w:sz w:val="24"/>
            <w:szCs w:val="24"/>
            <w:lang w:val="fr-FR" w:eastAsia="fr-FR"/>
            <w14:ligatures w14:val="standardContextual"/>
          </w:rPr>
          <w:tab/>
        </w:r>
        <w:r w:rsidRPr="00A15FDE">
          <w:rPr>
            <w:rStyle w:val="Lienhypertexte"/>
            <w:noProof/>
          </w:rPr>
          <w:t>Procédure</w:t>
        </w:r>
        <w:r>
          <w:rPr>
            <w:noProof/>
            <w:webHidden/>
          </w:rPr>
          <w:tab/>
        </w:r>
        <w:r>
          <w:rPr>
            <w:noProof/>
            <w:webHidden/>
          </w:rPr>
          <w:fldChar w:fldCharType="begin"/>
        </w:r>
        <w:r>
          <w:rPr>
            <w:noProof/>
            <w:webHidden/>
          </w:rPr>
          <w:instrText xml:space="preserve"> PAGEREF _Toc203481154 \h </w:instrText>
        </w:r>
        <w:r>
          <w:rPr>
            <w:noProof/>
            <w:webHidden/>
          </w:rPr>
        </w:r>
        <w:r>
          <w:rPr>
            <w:noProof/>
            <w:webHidden/>
          </w:rPr>
          <w:fldChar w:fldCharType="separate"/>
        </w:r>
        <w:r w:rsidR="001D4247">
          <w:rPr>
            <w:noProof/>
            <w:webHidden/>
          </w:rPr>
          <w:t>12</w:t>
        </w:r>
        <w:r>
          <w:rPr>
            <w:noProof/>
            <w:webHidden/>
          </w:rPr>
          <w:fldChar w:fldCharType="end"/>
        </w:r>
      </w:hyperlink>
    </w:p>
    <w:p w14:paraId="50936F1E" w14:textId="04E04C4B"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55" w:history="1">
        <w:r w:rsidRPr="00A15FDE">
          <w:rPr>
            <w:rStyle w:val="Lienhypertexte"/>
            <w:noProof/>
          </w:rPr>
          <w:t>3.1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Mode de passation</w:t>
        </w:r>
        <w:r>
          <w:rPr>
            <w:noProof/>
            <w:webHidden/>
          </w:rPr>
          <w:tab/>
        </w:r>
        <w:r>
          <w:rPr>
            <w:noProof/>
            <w:webHidden/>
          </w:rPr>
          <w:fldChar w:fldCharType="begin"/>
        </w:r>
        <w:r>
          <w:rPr>
            <w:noProof/>
            <w:webHidden/>
          </w:rPr>
          <w:instrText xml:space="preserve"> PAGEREF _Toc203481155 \h </w:instrText>
        </w:r>
        <w:r>
          <w:rPr>
            <w:noProof/>
            <w:webHidden/>
          </w:rPr>
        </w:r>
        <w:r>
          <w:rPr>
            <w:noProof/>
            <w:webHidden/>
          </w:rPr>
          <w:fldChar w:fldCharType="separate"/>
        </w:r>
        <w:r w:rsidR="001D4247">
          <w:rPr>
            <w:noProof/>
            <w:webHidden/>
          </w:rPr>
          <w:t>12</w:t>
        </w:r>
        <w:r>
          <w:rPr>
            <w:noProof/>
            <w:webHidden/>
          </w:rPr>
          <w:fldChar w:fldCharType="end"/>
        </w:r>
      </w:hyperlink>
    </w:p>
    <w:p w14:paraId="431ABE18" w14:textId="1EAFDE08"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56" w:history="1">
        <w:r w:rsidRPr="00A15FDE">
          <w:rPr>
            <w:rStyle w:val="Lienhypertexte"/>
            <w:noProof/>
          </w:rPr>
          <w:t>3.2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Publication</w:t>
        </w:r>
        <w:r>
          <w:rPr>
            <w:noProof/>
            <w:webHidden/>
          </w:rPr>
          <w:tab/>
        </w:r>
        <w:r>
          <w:rPr>
            <w:noProof/>
            <w:webHidden/>
          </w:rPr>
          <w:fldChar w:fldCharType="begin"/>
        </w:r>
        <w:r>
          <w:rPr>
            <w:noProof/>
            <w:webHidden/>
          </w:rPr>
          <w:instrText xml:space="preserve"> PAGEREF _Toc203481156 \h </w:instrText>
        </w:r>
        <w:r>
          <w:rPr>
            <w:noProof/>
            <w:webHidden/>
          </w:rPr>
        </w:r>
        <w:r>
          <w:rPr>
            <w:noProof/>
            <w:webHidden/>
          </w:rPr>
          <w:fldChar w:fldCharType="separate"/>
        </w:r>
        <w:r w:rsidR="001D4247">
          <w:rPr>
            <w:noProof/>
            <w:webHidden/>
          </w:rPr>
          <w:t>12</w:t>
        </w:r>
        <w:r>
          <w:rPr>
            <w:noProof/>
            <w:webHidden/>
          </w:rPr>
          <w:fldChar w:fldCharType="end"/>
        </w:r>
      </w:hyperlink>
    </w:p>
    <w:p w14:paraId="73FB83A5" w14:textId="11866EEC"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57" w:history="1">
        <w:r w:rsidRPr="00A15FDE">
          <w:rPr>
            <w:rStyle w:val="Lienhypertexte"/>
            <w:noProof/>
          </w:rPr>
          <w:t>3.2.1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Publication officielle</w:t>
        </w:r>
        <w:r>
          <w:rPr>
            <w:noProof/>
            <w:webHidden/>
          </w:rPr>
          <w:tab/>
        </w:r>
        <w:r>
          <w:rPr>
            <w:noProof/>
            <w:webHidden/>
          </w:rPr>
          <w:fldChar w:fldCharType="begin"/>
        </w:r>
        <w:r>
          <w:rPr>
            <w:noProof/>
            <w:webHidden/>
          </w:rPr>
          <w:instrText xml:space="preserve"> PAGEREF _Toc203481157 \h </w:instrText>
        </w:r>
        <w:r>
          <w:rPr>
            <w:noProof/>
            <w:webHidden/>
          </w:rPr>
        </w:r>
        <w:r>
          <w:rPr>
            <w:noProof/>
            <w:webHidden/>
          </w:rPr>
          <w:fldChar w:fldCharType="separate"/>
        </w:r>
        <w:r w:rsidR="001D4247">
          <w:rPr>
            <w:noProof/>
            <w:webHidden/>
          </w:rPr>
          <w:t>12</w:t>
        </w:r>
        <w:r>
          <w:rPr>
            <w:noProof/>
            <w:webHidden/>
          </w:rPr>
          <w:fldChar w:fldCharType="end"/>
        </w:r>
      </w:hyperlink>
    </w:p>
    <w:p w14:paraId="12F6447C" w14:textId="32325006"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58" w:history="1">
        <w:r w:rsidRPr="00A15FDE">
          <w:rPr>
            <w:rStyle w:val="Lienhypertexte"/>
            <w:noProof/>
          </w:rPr>
          <w:t>3.2.2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Publication complémentaire</w:t>
        </w:r>
        <w:r>
          <w:rPr>
            <w:noProof/>
            <w:webHidden/>
          </w:rPr>
          <w:tab/>
        </w:r>
        <w:r>
          <w:rPr>
            <w:noProof/>
            <w:webHidden/>
          </w:rPr>
          <w:fldChar w:fldCharType="begin"/>
        </w:r>
        <w:r>
          <w:rPr>
            <w:noProof/>
            <w:webHidden/>
          </w:rPr>
          <w:instrText xml:space="preserve"> PAGEREF _Toc203481158 \h </w:instrText>
        </w:r>
        <w:r>
          <w:rPr>
            <w:noProof/>
            <w:webHidden/>
          </w:rPr>
        </w:r>
        <w:r>
          <w:rPr>
            <w:noProof/>
            <w:webHidden/>
          </w:rPr>
          <w:fldChar w:fldCharType="separate"/>
        </w:r>
        <w:r w:rsidR="001D4247">
          <w:rPr>
            <w:noProof/>
            <w:webHidden/>
          </w:rPr>
          <w:t>12</w:t>
        </w:r>
        <w:r>
          <w:rPr>
            <w:noProof/>
            <w:webHidden/>
          </w:rPr>
          <w:fldChar w:fldCharType="end"/>
        </w:r>
      </w:hyperlink>
    </w:p>
    <w:p w14:paraId="0CAE001F" w14:textId="34ECC638"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59" w:history="1">
        <w:r w:rsidRPr="00A15FDE">
          <w:rPr>
            <w:rStyle w:val="Lienhypertexte"/>
            <w:noProof/>
          </w:rPr>
          <w:t>3.3</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Information</w:t>
        </w:r>
        <w:r>
          <w:rPr>
            <w:noProof/>
            <w:webHidden/>
          </w:rPr>
          <w:tab/>
        </w:r>
        <w:r>
          <w:rPr>
            <w:noProof/>
            <w:webHidden/>
          </w:rPr>
          <w:fldChar w:fldCharType="begin"/>
        </w:r>
        <w:r>
          <w:rPr>
            <w:noProof/>
            <w:webHidden/>
          </w:rPr>
          <w:instrText xml:space="preserve"> PAGEREF _Toc203481159 \h </w:instrText>
        </w:r>
        <w:r>
          <w:rPr>
            <w:noProof/>
            <w:webHidden/>
          </w:rPr>
        </w:r>
        <w:r>
          <w:rPr>
            <w:noProof/>
            <w:webHidden/>
          </w:rPr>
          <w:fldChar w:fldCharType="separate"/>
        </w:r>
        <w:r w:rsidR="001D4247">
          <w:rPr>
            <w:noProof/>
            <w:webHidden/>
          </w:rPr>
          <w:t>12</w:t>
        </w:r>
        <w:r>
          <w:rPr>
            <w:noProof/>
            <w:webHidden/>
          </w:rPr>
          <w:fldChar w:fldCharType="end"/>
        </w:r>
      </w:hyperlink>
    </w:p>
    <w:p w14:paraId="0A476C26" w14:textId="2C2F3A1D"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60" w:history="1">
        <w:r w:rsidRPr="00A15FDE">
          <w:rPr>
            <w:rStyle w:val="Lienhypertexte"/>
            <w:noProof/>
          </w:rPr>
          <w:t>3.4</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Offre</w:t>
        </w:r>
        <w:r>
          <w:rPr>
            <w:noProof/>
            <w:webHidden/>
          </w:rPr>
          <w:tab/>
        </w:r>
        <w:r>
          <w:rPr>
            <w:noProof/>
            <w:webHidden/>
          </w:rPr>
          <w:fldChar w:fldCharType="begin"/>
        </w:r>
        <w:r>
          <w:rPr>
            <w:noProof/>
            <w:webHidden/>
          </w:rPr>
          <w:instrText xml:space="preserve"> PAGEREF _Toc203481160 \h </w:instrText>
        </w:r>
        <w:r>
          <w:rPr>
            <w:noProof/>
            <w:webHidden/>
          </w:rPr>
        </w:r>
        <w:r>
          <w:rPr>
            <w:noProof/>
            <w:webHidden/>
          </w:rPr>
          <w:fldChar w:fldCharType="separate"/>
        </w:r>
        <w:r w:rsidR="001D4247">
          <w:rPr>
            <w:noProof/>
            <w:webHidden/>
          </w:rPr>
          <w:t>12</w:t>
        </w:r>
        <w:r>
          <w:rPr>
            <w:noProof/>
            <w:webHidden/>
          </w:rPr>
          <w:fldChar w:fldCharType="end"/>
        </w:r>
      </w:hyperlink>
    </w:p>
    <w:p w14:paraId="710C9AD5" w14:textId="50F7FC34"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61" w:history="1">
        <w:r w:rsidRPr="00A15FDE">
          <w:rPr>
            <w:rStyle w:val="Lienhypertexte"/>
            <w:noProof/>
          </w:rPr>
          <w:t>3.4.1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Données à mentionner dans l’offre</w:t>
        </w:r>
        <w:r>
          <w:rPr>
            <w:noProof/>
            <w:webHidden/>
          </w:rPr>
          <w:tab/>
        </w:r>
        <w:r>
          <w:rPr>
            <w:noProof/>
            <w:webHidden/>
          </w:rPr>
          <w:fldChar w:fldCharType="begin"/>
        </w:r>
        <w:r>
          <w:rPr>
            <w:noProof/>
            <w:webHidden/>
          </w:rPr>
          <w:instrText xml:space="preserve"> PAGEREF _Toc203481161 \h </w:instrText>
        </w:r>
        <w:r>
          <w:rPr>
            <w:noProof/>
            <w:webHidden/>
          </w:rPr>
        </w:r>
        <w:r>
          <w:rPr>
            <w:noProof/>
            <w:webHidden/>
          </w:rPr>
          <w:fldChar w:fldCharType="separate"/>
        </w:r>
        <w:r w:rsidR="001D4247">
          <w:rPr>
            <w:noProof/>
            <w:webHidden/>
          </w:rPr>
          <w:t>12</w:t>
        </w:r>
        <w:r>
          <w:rPr>
            <w:noProof/>
            <w:webHidden/>
          </w:rPr>
          <w:fldChar w:fldCharType="end"/>
        </w:r>
      </w:hyperlink>
    </w:p>
    <w:p w14:paraId="0B9CE3F4" w14:textId="2F92F2A8"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62" w:history="1">
        <w:r w:rsidRPr="00A15FDE">
          <w:rPr>
            <w:rStyle w:val="Lienhypertexte"/>
            <w:noProof/>
          </w:rPr>
          <w:t>3.4.2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Délai d’engagement</w:t>
        </w:r>
        <w:r>
          <w:rPr>
            <w:noProof/>
            <w:webHidden/>
          </w:rPr>
          <w:tab/>
        </w:r>
        <w:r>
          <w:rPr>
            <w:noProof/>
            <w:webHidden/>
          </w:rPr>
          <w:fldChar w:fldCharType="begin"/>
        </w:r>
        <w:r>
          <w:rPr>
            <w:noProof/>
            <w:webHidden/>
          </w:rPr>
          <w:instrText xml:space="preserve"> PAGEREF _Toc203481162 \h </w:instrText>
        </w:r>
        <w:r>
          <w:rPr>
            <w:noProof/>
            <w:webHidden/>
          </w:rPr>
        </w:r>
        <w:r>
          <w:rPr>
            <w:noProof/>
            <w:webHidden/>
          </w:rPr>
          <w:fldChar w:fldCharType="separate"/>
        </w:r>
        <w:r w:rsidR="001D4247">
          <w:rPr>
            <w:noProof/>
            <w:webHidden/>
          </w:rPr>
          <w:t>13</w:t>
        </w:r>
        <w:r>
          <w:rPr>
            <w:noProof/>
            <w:webHidden/>
          </w:rPr>
          <w:fldChar w:fldCharType="end"/>
        </w:r>
      </w:hyperlink>
    </w:p>
    <w:p w14:paraId="1CE1C3CF" w14:textId="7F8B0819"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63" w:history="1">
        <w:r w:rsidRPr="00A15FDE">
          <w:rPr>
            <w:rStyle w:val="Lienhypertexte"/>
            <w:noProof/>
          </w:rPr>
          <w:t>3.4.3</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Détermination des prix</w:t>
        </w:r>
        <w:r>
          <w:rPr>
            <w:noProof/>
            <w:webHidden/>
          </w:rPr>
          <w:tab/>
        </w:r>
        <w:r>
          <w:rPr>
            <w:noProof/>
            <w:webHidden/>
          </w:rPr>
          <w:fldChar w:fldCharType="begin"/>
        </w:r>
        <w:r>
          <w:rPr>
            <w:noProof/>
            <w:webHidden/>
          </w:rPr>
          <w:instrText xml:space="preserve"> PAGEREF _Toc203481163 \h </w:instrText>
        </w:r>
        <w:r>
          <w:rPr>
            <w:noProof/>
            <w:webHidden/>
          </w:rPr>
        </w:r>
        <w:r>
          <w:rPr>
            <w:noProof/>
            <w:webHidden/>
          </w:rPr>
          <w:fldChar w:fldCharType="separate"/>
        </w:r>
        <w:r w:rsidR="001D4247">
          <w:rPr>
            <w:noProof/>
            <w:webHidden/>
          </w:rPr>
          <w:t>13</w:t>
        </w:r>
        <w:r>
          <w:rPr>
            <w:noProof/>
            <w:webHidden/>
          </w:rPr>
          <w:fldChar w:fldCharType="end"/>
        </w:r>
      </w:hyperlink>
    </w:p>
    <w:p w14:paraId="1C21B092" w14:textId="2C39BD0C"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64" w:history="1">
        <w:r w:rsidRPr="00A15FDE">
          <w:rPr>
            <w:rStyle w:val="Lienhypertexte"/>
            <w:noProof/>
          </w:rPr>
          <w:t>3.4.4</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Eléments inclus dans le prix</w:t>
        </w:r>
        <w:r>
          <w:rPr>
            <w:noProof/>
            <w:webHidden/>
          </w:rPr>
          <w:tab/>
        </w:r>
        <w:r>
          <w:rPr>
            <w:noProof/>
            <w:webHidden/>
          </w:rPr>
          <w:fldChar w:fldCharType="begin"/>
        </w:r>
        <w:r>
          <w:rPr>
            <w:noProof/>
            <w:webHidden/>
          </w:rPr>
          <w:instrText xml:space="preserve"> PAGEREF _Toc203481164 \h </w:instrText>
        </w:r>
        <w:r>
          <w:rPr>
            <w:noProof/>
            <w:webHidden/>
          </w:rPr>
        </w:r>
        <w:r>
          <w:rPr>
            <w:noProof/>
            <w:webHidden/>
          </w:rPr>
          <w:fldChar w:fldCharType="separate"/>
        </w:r>
        <w:r w:rsidR="001D4247">
          <w:rPr>
            <w:noProof/>
            <w:webHidden/>
          </w:rPr>
          <w:t>13</w:t>
        </w:r>
        <w:r>
          <w:rPr>
            <w:noProof/>
            <w:webHidden/>
          </w:rPr>
          <w:fldChar w:fldCharType="end"/>
        </w:r>
      </w:hyperlink>
    </w:p>
    <w:p w14:paraId="537F98BF" w14:textId="74BEB92D"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65" w:history="1">
        <w:r w:rsidRPr="00A15FDE">
          <w:rPr>
            <w:rStyle w:val="Lienhypertexte"/>
            <w:noProof/>
          </w:rPr>
          <w:t>3.4.5</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Introduction des offres</w:t>
        </w:r>
        <w:r>
          <w:rPr>
            <w:noProof/>
            <w:webHidden/>
          </w:rPr>
          <w:tab/>
        </w:r>
        <w:r>
          <w:rPr>
            <w:noProof/>
            <w:webHidden/>
          </w:rPr>
          <w:fldChar w:fldCharType="begin"/>
        </w:r>
        <w:r>
          <w:rPr>
            <w:noProof/>
            <w:webHidden/>
          </w:rPr>
          <w:instrText xml:space="preserve"> PAGEREF _Toc203481165 \h </w:instrText>
        </w:r>
        <w:r>
          <w:rPr>
            <w:noProof/>
            <w:webHidden/>
          </w:rPr>
        </w:r>
        <w:r>
          <w:rPr>
            <w:noProof/>
            <w:webHidden/>
          </w:rPr>
          <w:fldChar w:fldCharType="separate"/>
        </w:r>
        <w:r w:rsidR="001D4247">
          <w:rPr>
            <w:noProof/>
            <w:webHidden/>
          </w:rPr>
          <w:t>14</w:t>
        </w:r>
        <w:r>
          <w:rPr>
            <w:noProof/>
            <w:webHidden/>
          </w:rPr>
          <w:fldChar w:fldCharType="end"/>
        </w:r>
      </w:hyperlink>
    </w:p>
    <w:p w14:paraId="6113AAB5" w14:textId="5DED6485"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66" w:history="1">
        <w:r w:rsidRPr="00A15FDE">
          <w:rPr>
            <w:rStyle w:val="Lienhypertexte"/>
            <w:noProof/>
          </w:rPr>
          <w:t>3.4.6</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_Toc203481166 \h </w:instrText>
        </w:r>
        <w:r>
          <w:rPr>
            <w:noProof/>
            <w:webHidden/>
          </w:rPr>
        </w:r>
        <w:r>
          <w:rPr>
            <w:noProof/>
            <w:webHidden/>
          </w:rPr>
          <w:fldChar w:fldCharType="separate"/>
        </w:r>
        <w:r w:rsidR="001D4247">
          <w:rPr>
            <w:noProof/>
            <w:webHidden/>
          </w:rPr>
          <w:t>14</w:t>
        </w:r>
        <w:r>
          <w:rPr>
            <w:noProof/>
            <w:webHidden/>
          </w:rPr>
          <w:fldChar w:fldCharType="end"/>
        </w:r>
      </w:hyperlink>
    </w:p>
    <w:p w14:paraId="4A88BAFE" w14:textId="723098B5"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67" w:history="1">
        <w:r w:rsidRPr="00A15FDE">
          <w:rPr>
            <w:rStyle w:val="Lienhypertexte"/>
            <w:noProof/>
          </w:rPr>
          <w:t>3.4.7</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Dépôt des offres</w:t>
        </w:r>
        <w:r>
          <w:rPr>
            <w:noProof/>
            <w:webHidden/>
          </w:rPr>
          <w:tab/>
        </w:r>
        <w:r>
          <w:rPr>
            <w:noProof/>
            <w:webHidden/>
          </w:rPr>
          <w:fldChar w:fldCharType="begin"/>
        </w:r>
        <w:r>
          <w:rPr>
            <w:noProof/>
            <w:webHidden/>
          </w:rPr>
          <w:instrText xml:space="preserve"> PAGEREF _Toc203481167 \h </w:instrText>
        </w:r>
        <w:r>
          <w:rPr>
            <w:noProof/>
            <w:webHidden/>
          </w:rPr>
        </w:r>
        <w:r>
          <w:rPr>
            <w:noProof/>
            <w:webHidden/>
          </w:rPr>
          <w:fldChar w:fldCharType="separate"/>
        </w:r>
        <w:r w:rsidR="001D4247">
          <w:rPr>
            <w:noProof/>
            <w:webHidden/>
          </w:rPr>
          <w:t>14</w:t>
        </w:r>
        <w:r>
          <w:rPr>
            <w:noProof/>
            <w:webHidden/>
          </w:rPr>
          <w:fldChar w:fldCharType="end"/>
        </w:r>
      </w:hyperlink>
    </w:p>
    <w:p w14:paraId="7A7A88EC" w14:textId="5E425DCD"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68" w:history="1">
        <w:r w:rsidRPr="00A15FDE">
          <w:rPr>
            <w:rStyle w:val="Lienhypertexte"/>
            <w:noProof/>
          </w:rPr>
          <w:t>3.4.8</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Sélection des soumissionnaires</w:t>
        </w:r>
        <w:r>
          <w:rPr>
            <w:noProof/>
            <w:webHidden/>
          </w:rPr>
          <w:tab/>
        </w:r>
        <w:r>
          <w:rPr>
            <w:noProof/>
            <w:webHidden/>
          </w:rPr>
          <w:fldChar w:fldCharType="begin"/>
        </w:r>
        <w:r>
          <w:rPr>
            <w:noProof/>
            <w:webHidden/>
          </w:rPr>
          <w:instrText xml:space="preserve"> PAGEREF _Toc203481168 \h </w:instrText>
        </w:r>
        <w:r>
          <w:rPr>
            <w:noProof/>
            <w:webHidden/>
          </w:rPr>
        </w:r>
        <w:r>
          <w:rPr>
            <w:noProof/>
            <w:webHidden/>
          </w:rPr>
          <w:fldChar w:fldCharType="separate"/>
        </w:r>
        <w:r w:rsidR="001D4247">
          <w:rPr>
            <w:noProof/>
            <w:webHidden/>
          </w:rPr>
          <w:t>15</w:t>
        </w:r>
        <w:r>
          <w:rPr>
            <w:noProof/>
            <w:webHidden/>
          </w:rPr>
          <w:fldChar w:fldCharType="end"/>
        </w:r>
      </w:hyperlink>
    </w:p>
    <w:p w14:paraId="49E3C018" w14:textId="56AD2E9A" w:rsidR="00FF1E0B" w:rsidRDefault="00FF1E0B">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203481169" w:history="1">
        <w:r w:rsidRPr="00A15FDE">
          <w:rPr>
            <w:rStyle w:val="Lienhypertexte"/>
            <w:noProof/>
          </w:rPr>
          <w:t>3.4.8.1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Motifs d’exclusion</w:t>
        </w:r>
        <w:r>
          <w:rPr>
            <w:noProof/>
            <w:webHidden/>
          </w:rPr>
          <w:tab/>
        </w:r>
        <w:r>
          <w:rPr>
            <w:noProof/>
            <w:webHidden/>
          </w:rPr>
          <w:fldChar w:fldCharType="begin"/>
        </w:r>
        <w:r>
          <w:rPr>
            <w:noProof/>
            <w:webHidden/>
          </w:rPr>
          <w:instrText xml:space="preserve"> PAGEREF _Toc203481169 \h </w:instrText>
        </w:r>
        <w:r>
          <w:rPr>
            <w:noProof/>
            <w:webHidden/>
          </w:rPr>
        </w:r>
        <w:r>
          <w:rPr>
            <w:noProof/>
            <w:webHidden/>
          </w:rPr>
          <w:fldChar w:fldCharType="separate"/>
        </w:r>
        <w:r w:rsidR="001D4247">
          <w:rPr>
            <w:noProof/>
            <w:webHidden/>
          </w:rPr>
          <w:t>15</w:t>
        </w:r>
        <w:r>
          <w:rPr>
            <w:noProof/>
            <w:webHidden/>
          </w:rPr>
          <w:fldChar w:fldCharType="end"/>
        </w:r>
      </w:hyperlink>
    </w:p>
    <w:p w14:paraId="414D2406" w14:textId="09BF2BE4" w:rsidR="00FF1E0B" w:rsidRDefault="00FF1E0B">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203481170" w:history="1">
        <w:r w:rsidRPr="00A15FDE">
          <w:rPr>
            <w:rStyle w:val="Lienhypertexte"/>
            <w:noProof/>
            <w:highlight w:val="yellow"/>
          </w:rPr>
          <w:t>3.4.8.2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highlight w:val="yellow"/>
          </w:rPr>
          <w:t>Critères de sélection</w:t>
        </w:r>
        <w:r>
          <w:rPr>
            <w:noProof/>
            <w:webHidden/>
          </w:rPr>
          <w:tab/>
        </w:r>
        <w:r>
          <w:rPr>
            <w:noProof/>
            <w:webHidden/>
          </w:rPr>
          <w:fldChar w:fldCharType="begin"/>
        </w:r>
        <w:r>
          <w:rPr>
            <w:noProof/>
            <w:webHidden/>
          </w:rPr>
          <w:instrText xml:space="preserve"> PAGEREF _Toc203481170 \h </w:instrText>
        </w:r>
        <w:r>
          <w:rPr>
            <w:noProof/>
            <w:webHidden/>
          </w:rPr>
        </w:r>
        <w:r>
          <w:rPr>
            <w:noProof/>
            <w:webHidden/>
          </w:rPr>
          <w:fldChar w:fldCharType="separate"/>
        </w:r>
        <w:r w:rsidR="001D4247">
          <w:rPr>
            <w:noProof/>
            <w:webHidden/>
          </w:rPr>
          <w:t>15</w:t>
        </w:r>
        <w:r>
          <w:rPr>
            <w:noProof/>
            <w:webHidden/>
          </w:rPr>
          <w:fldChar w:fldCharType="end"/>
        </w:r>
      </w:hyperlink>
    </w:p>
    <w:p w14:paraId="476BC2B6" w14:textId="4E4CD21F"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71" w:history="1">
        <w:r w:rsidRPr="00A15FDE">
          <w:rPr>
            <w:rStyle w:val="Lienhypertexte"/>
            <w:noProof/>
            <w:kern w:val="18"/>
          </w:rPr>
          <w:t>3.4.9</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kern w:val="18"/>
          </w:rPr>
          <w:t>Evaluation des offres</w:t>
        </w:r>
        <w:r>
          <w:rPr>
            <w:noProof/>
            <w:webHidden/>
          </w:rPr>
          <w:tab/>
        </w:r>
        <w:r>
          <w:rPr>
            <w:noProof/>
            <w:webHidden/>
          </w:rPr>
          <w:fldChar w:fldCharType="begin"/>
        </w:r>
        <w:r>
          <w:rPr>
            <w:noProof/>
            <w:webHidden/>
          </w:rPr>
          <w:instrText xml:space="preserve"> PAGEREF _Toc203481171 \h </w:instrText>
        </w:r>
        <w:r>
          <w:rPr>
            <w:noProof/>
            <w:webHidden/>
          </w:rPr>
        </w:r>
        <w:r>
          <w:rPr>
            <w:noProof/>
            <w:webHidden/>
          </w:rPr>
          <w:fldChar w:fldCharType="separate"/>
        </w:r>
        <w:r w:rsidR="001D4247">
          <w:rPr>
            <w:noProof/>
            <w:webHidden/>
          </w:rPr>
          <w:t>15</w:t>
        </w:r>
        <w:r>
          <w:rPr>
            <w:noProof/>
            <w:webHidden/>
          </w:rPr>
          <w:fldChar w:fldCharType="end"/>
        </w:r>
      </w:hyperlink>
    </w:p>
    <w:p w14:paraId="0C19935E" w14:textId="680862F8" w:rsidR="00FF1E0B" w:rsidRDefault="00FF1E0B">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203481172" w:history="1">
        <w:r w:rsidRPr="00A15FDE">
          <w:rPr>
            <w:rStyle w:val="Lienhypertexte"/>
            <w:noProof/>
          </w:rPr>
          <w:t>3.4.9.1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Aperçu de la procédure</w:t>
        </w:r>
        <w:r>
          <w:rPr>
            <w:noProof/>
            <w:webHidden/>
          </w:rPr>
          <w:tab/>
        </w:r>
        <w:r>
          <w:rPr>
            <w:noProof/>
            <w:webHidden/>
          </w:rPr>
          <w:fldChar w:fldCharType="begin"/>
        </w:r>
        <w:r>
          <w:rPr>
            <w:noProof/>
            <w:webHidden/>
          </w:rPr>
          <w:instrText xml:space="preserve"> PAGEREF _Toc203481172 \h </w:instrText>
        </w:r>
        <w:r>
          <w:rPr>
            <w:noProof/>
            <w:webHidden/>
          </w:rPr>
        </w:r>
        <w:r>
          <w:rPr>
            <w:noProof/>
            <w:webHidden/>
          </w:rPr>
          <w:fldChar w:fldCharType="separate"/>
        </w:r>
        <w:r w:rsidR="001D4247">
          <w:rPr>
            <w:noProof/>
            <w:webHidden/>
          </w:rPr>
          <w:t>15</w:t>
        </w:r>
        <w:r>
          <w:rPr>
            <w:noProof/>
            <w:webHidden/>
          </w:rPr>
          <w:fldChar w:fldCharType="end"/>
        </w:r>
      </w:hyperlink>
    </w:p>
    <w:p w14:paraId="4C37290E" w14:textId="69AABE3B" w:rsidR="00FF1E0B" w:rsidRDefault="00FF1E0B">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203481173" w:history="1">
        <w:r w:rsidRPr="00A15FDE">
          <w:rPr>
            <w:rStyle w:val="Lienhypertexte"/>
            <w:noProof/>
            <w:highlight w:val="yellow"/>
          </w:rPr>
          <w:t>3.4.9.2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highlight w:val="yellow"/>
          </w:rPr>
          <w:t>Critères d’attribution</w:t>
        </w:r>
        <w:r>
          <w:rPr>
            <w:noProof/>
            <w:webHidden/>
          </w:rPr>
          <w:tab/>
        </w:r>
        <w:r>
          <w:rPr>
            <w:noProof/>
            <w:webHidden/>
          </w:rPr>
          <w:fldChar w:fldCharType="begin"/>
        </w:r>
        <w:r>
          <w:rPr>
            <w:noProof/>
            <w:webHidden/>
          </w:rPr>
          <w:instrText xml:space="preserve"> PAGEREF _Toc203481173 \h </w:instrText>
        </w:r>
        <w:r>
          <w:rPr>
            <w:noProof/>
            <w:webHidden/>
          </w:rPr>
        </w:r>
        <w:r>
          <w:rPr>
            <w:noProof/>
            <w:webHidden/>
          </w:rPr>
          <w:fldChar w:fldCharType="separate"/>
        </w:r>
        <w:r w:rsidR="001D4247">
          <w:rPr>
            <w:noProof/>
            <w:webHidden/>
          </w:rPr>
          <w:t>16</w:t>
        </w:r>
        <w:r>
          <w:rPr>
            <w:noProof/>
            <w:webHidden/>
          </w:rPr>
          <w:fldChar w:fldCharType="end"/>
        </w:r>
      </w:hyperlink>
    </w:p>
    <w:p w14:paraId="7B2EE8DB" w14:textId="73D2B03C" w:rsidR="00FF1E0B" w:rsidRDefault="00FF1E0B">
      <w:pPr>
        <w:pStyle w:val="TM4"/>
        <w:rPr>
          <w:rFonts w:asciiTheme="minorHAnsi" w:eastAsiaTheme="minorEastAsia" w:hAnsiTheme="minorHAnsi" w:cstheme="minorBidi"/>
          <w:noProof/>
          <w:color w:val="auto"/>
          <w:kern w:val="2"/>
          <w:sz w:val="24"/>
          <w:szCs w:val="24"/>
          <w:lang w:val="fr-FR" w:eastAsia="fr-FR"/>
          <w14:ligatures w14:val="standardContextual"/>
        </w:rPr>
      </w:pPr>
      <w:hyperlink w:anchor="_Toc203481174" w:history="1">
        <w:r w:rsidRPr="00A15FDE">
          <w:rPr>
            <w:rStyle w:val="Lienhypertexte"/>
            <w:noProof/>
          </w:rPr>
          <w:t>3.4.9.3</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Attribution du marché</w:t>
        </w:r>
        <w:r>
          <w:rPr>
            <w:noProof/>
            <w:webHidden/>
          </w:rPr>
          <w:tab/>
        </w:r>
        <w:r>
          <w:rPr>
            <w:noProof/>
            <w:webHidden/>
          </w:rPr>
          <w:fldChar w:fldCharType="begin"/>
        </w:r>
        <w:r>
          <w:rPr>
            <w:noProof/>
            <w:webHidden/>
          </w:rPr>
          <w:instrText xml:space="preserve"> PAGEREF _Toc203481174 \h </w:instrText>
        </w:r>
        <w:r>
          <w:rPr>
            <w:noProof/>
            <w:webHidden/>
          </w:rPr>
        </w:r>
        <w:r>
          <w:rPr>
            <w:noProof/>
            <w:webHidden/>
          </w:rPr>
          <w:fldChar w:fldCharType="separate"/>
        </w:r>
        <w:r w:rsidR="001D4247">
          <w:rPr>
            <w:noProof/>
            <w:webHidden/>
          </w:rPr>
          <w:t>17</w:t>
        </w:r>
        <w:r>
          <w:rPr>
            <w:noProof/>
            <w:webHidden/>
          </w:rPr>
          <w:fldChar w:fldCharType="end"/>
        </w:r>
      </w:hyperlink>
    </w:p>
    <w:p w14:paraId="51A8138B" w14:textId="7F402898"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75" w:history="1">
        <w:r w:rsidRPr="00A15FDE">
          <w:rPr>
            <w:rStyle w:val="Lienhypertexte"/>
            <w:noProof/>
          </w:rPr>
          <w:t>3.4.10</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Conclusion du contrat</w:t>
        </w:r>
        <w:r>
          <w:rPr>
            <w:noProof/>
            <w:webHidden/>
          </w:rPr>
          <w:tab/>
        </w:r>
        <w:r>
          <w:rPr>
            <w:noProof/>
            <w:webHidden/>
          </w:rPr>
          <w:fldChar w:fldCharType="begin"/>
        </w:r>
        <w:r>
          <w:rPr>
            <w:noProof/>
            <w:webHidden/>
          </w:rPr>
          <w:instrText xml:space="preserve"> PAGEREF _Toc203481175 \h </w:instrText>
        </w:r>
        <w:r>
          <w:rPr>
            <w:noProof/>
            <w:webHidden/>
          </w:rPr>
        </w:r>
        <w:r>
          <w:rPr>
            <w:noProof/>
            <w:webHidden/>
          </w:rPr>
          <w:fldChar w:fldCharType="separate"/>
        </w:r>
        <w:r w:rsidR="001D4247">
          <w:rPr>
            <w:noProof/>
            <w:webHidden/>
          </w:rPr>
          <w:t>17</w:t>
        </w:r>
        <w:r>
          <w:rPr>
            <w:noProof/>
            <w:webHidden/>
          </w:rPr>
          <w:fldChar w:fldCharType="end"/>
        </w:r>
      </w:hyperlink>
    </w:p>
    <w:p w14:paraId="38028A3F" w14:textId="626E97EF" w:rsidR="00FF1E0B" w:rsidRDefault="00FF1E0B">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203481176" w:history="1">
        <w:r w:rsidRPr="00A15FDE">
          <w:rPr>
            <w:rStyle w:val="Lienhypertexte"/>
            <w:noProof/>
          </w:rPr>
          <w:t>4</w:t>
        </w:r>
        <w:r>
          <w:rPr>
            <w:rFonts w:asciiTheme="minorHAnsi" w:eastAsiaTheme="minorEastAsia" w:hAnsiTheme="minorHAnsi" w:cstheme="minorBidi"/>
            <w:b w:val="0"/>
            <w:noProof/>
            <w:color w:val="auto"/>
            <w:kern w:val="2"/>
            <w:sz w:val="24"/>
            <w:szCs w:val="24"/>
            <w:lang w:val="fr-FR" w:eastAsia="fr-FR"/>
            <w14:ligatures w14:val="standardContextual"/>
          </w:rPr>
          <w:tab/>
        </w:r>
        <w:r w:rsidRPr="00A15FDE">
          <w:rPr>
            <w:rStyle w:val="Lienhypertexte"/>
            <w:noProof/>
          </w:rPr>
          <w:t>Dispositions contractuelles particulières</w:t>
        </w:r>
        <w:r>
          <w:rPr>
            <w:noProof/>
            <w:webHidden/>
          </w:rPr>
          <w:tab/>
        </w:r>
        <w:r>
          <w:rPr>
            <w:noProof/>
            <w:webHidden/>
          </w:rPr>
          <w:fldChar w:fldCharType="begin"/>
        </w:r>
        <w:r>
          <w:rPr>
            <w:noProof/>
            <w:webHidden/>
          </w:rPr>
          <w:instrText xml:space="preserve"> PAGEREF _Toc203481176 \h </w:instrText>
        </w:r>
        <w:r>
          <w:rPr>
            <w:noProof/>
            <w:webHidden/>
          </w:rPr>
        </w:r>
        <w:r>
          <w:rPr>
            <w:noProof/>
            <w:webHidden/>
          </w:rPr>
          <w:fldChar w:fldCharType="separate"/>
        </w:r>
        <w:r w:rsidR="001D4247">
          <w:rPr>
            <w:noProof/>
            <w:webHidden/>
          </w:rPr>
          <w:t>18</w:t>
        </w:r>
        <w:r>
          <w:rPr>
            <w:noProof/>
            <w:webHidden/>
          </w:rPr>
          <w:fldChar w:fldCharType="end"/>
        </w:r>
      </w:hyperlink>
    </w:p>
    <w:p w14:paraId="547E690E" w14:textId="4C907A3B"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77" w:history="1">
        <w:r w:rsidRPr="00A15FDE">
          <w:rPr>
            <w:rStyle w:val="Lienhypertexte"/>
            <w:rFonts w:eastAsia="DejaVu Sans"/>
            <w:noProof/>
            <w:lang w:val="fr-FR"/>
          </w:rPr>
          <w:t>4.1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rFonts w:eastAsia="DejaVu Sans"/>
            <w:noProof/>
            <w:lang w:val="fr-FR"/>
          </w:rPr>
          <w:t>Utilisation des moyens électroniques (art. 10)</w:t>
        </w:r>
        <w:r>
          <w:rPr>
            <w:noProof/>
            <w:webHidden/>
          </w:rPr>
          <w:tab/>
        </w:r>
        <w:r>
          <w:rPr>
            <w:noProof/>
            <w:webHidden/>
          </w:rPr>
          <w:fldChar w:fldCharType="begin"/>
        </w:r>
        <w:r>
          <w:rPr>
            <w:noProof/>
            <w:webHidden/>
          </w:rPr>
          <w:instrText xml:space="preserve"> PAGEREF _Toc203481177 \h </w:instrText>
        </w:r>
        <w:r>
          <w:rPr>
            <w:noProof/>
            <w:webHidden/>
          </w:rPr>
        </w:r>
        <w:r>
          <w:rPr>
            <w:noProof/>
            <w:webHidden/>
          </w:rPr>
          <w:fldChar w:fldCharType="separate"/>
        </w:r>
        <w:r w:rsidR="001D4247">
          <w:rPr>
            <w:noProof/>
            <w:webHidden/>
          </w:rPr>
          <w:t>18</w:t>
        </w:r>
        <w:r>
          <w:rPr>
            <w:noProof/>
            <w:webHidden/>
          </w:rPr>
          <w:fldChar w:fldCharType="end"/>
        </w:r>
      </w:hyperlink>
    </w:p>
    <w:p w14:paraId="10911395" w14:textId="78AEFB5D"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78" w:history="1">
        <w:r w:rsidRPr="00A15FDE">
          <w:rPr>
            <w:rStyle w:val="Lienhypertexte"/>
            <w:noProof/>
          </w:rPr>
          <w:t>4.2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Fonctionnaire dirigeant (art. 11)</w:t>
        </w:r>
        <w:r>
          <w:rPr>
            <w:noProof/>
            <w:webHidden/>
          </w:rPr>
          <w:tab/>
        </w:r>
        <w:r>
          <w:rPr>
            <w:noProof/>
            <w:webHidden/>
          </w:rPr>
          <w:fldChar w:fldCharType="begin"/>
        </w:r>
        <w:r>
          <w:rPr>
            <w:noProof/>
            <w:webHidden/>
          </w:rPr>
          <w:instrText xml:space="preserve"> PAGEREF _Toc203481178 \h </w:instrText>
        </w:r>
        <w:r>
          <w:rPr>
            <w:noProof/>
            <w:webHidden/>
          </w:rPr>
        </w:r>
        <w:r>
          <w:rPr>
            <w:noProof/>
            <w:webHidden/>
          </w:rPr>
          <w:fldChar w:fldCharType="separate"/>
        </w:r>
        <w:r w:rsidR="001D4247">
          <w:rPr>
            <w:noProof/>
            <w:webHidden/>
          </w:rPr>
          <w:t>18</w:t>
        </w:r>
        <w:r>
          <w:rPr>
            <w:noProof/>
            <w:webHidden/>
          </w:rPr>
          <w:fldChar w:fldCharType="end"/>
        </w:r>
      </w:hyperlink>
    </w:p>
    <w:p w14:paraId="28A8F846" w14:textId="2991FCCC"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79" w:history="1">
        <w:r w:rsidRPr="00A15FDE">
          <w:rPr>
            <w:rStyle w:val="Lienhypertexte"/>
            <w:noProof/>
          </w:rPr>
          <w:t>4.3</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Sous-traitants (art. 12 à 15)</w:t>
        </w:r>
        <w:r>
          <w:rPr>
            <w:noProof/>
            <w:webHidden/>
          </w:rPr>
          <w:tab/>
        </w:r>
        <w:r>
          <w:rPr>
            <w:noProof/>
            <w:webHidden/>
          </w:rPr>
          <w:fldChar w:fldCharType="begin"/>
        </w:r>
        <w:r>
          <w:rPr>
            <w:noProof/>
            <w:webHidden/>
          </w:rPr>
          <w:instrText xml:space="preserve"> PAGEREF _Toc203481179 \h </w:instrText>
        </w:r>
        <w:r>
          <w:rPr>
            <w:noProof/>
            <w:webHidden/>
          </w:rPr>
        </w:r>
        <w:r>
          <w:rPr>
            <w:noProof/>
            <w:webHidden/>
          </w:rPr>
          <w:fldChar w:fldCharType="separate"/>
        </w:r>
        <w:r w:rsidR="001D4247">
          <w:rPr>
            <w:noProof/>
            <w:webHidden/>
          </w:rPr>
          <w:t>18</w:t>
        </w:r>
        <w:r>
          <w:rPr>
            <w:noProof/>
            <w:webHidden/>
          </w:rPr>
          <w:fldChar w:fldCharType="end"/>
        </w:r>
      </w:hyperlink>
    </w:p>
    <w:p w14:paraId="7549514B" w14:textId="5A9AF5EA"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80" w:history="1">
        <w:r w:rsidRPr="00A15FDE">
          <w:rPr>
            <w:rStyle w:val="Lienhypertexte"/>
            <w:noProof/>
          </w:rPr>
          <w:t>4.4</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Confidentialité (art. 18)</w:t>
        </w:r>
        <w:r>
          <w:rPr>
            <w:noProof/>
            <w:webHidden/>
          </w:rPr>
          <w:tab/>
        </w:r>
        <w:r>
          <w:rPr>
            <w:noProof/>
            <w:webHidden/>
          </w:rPr>
          <w:fldChar w:fldCharType="begin"/>
        </w:r>
        <w:r>
          <w:rPr>
            <w:noProof/>
            <w:webHidden/>
          </w:rPr>
          <w:instrText xml:space="preserve"> PAGEREF _Toc203481180 \h </w:instrText>
        </w:r>
        <w:r>
          <w:rPr>
            <w:noProof/>
            <w:webHidden/>
          </w:rPr>
        </w:r>
        <w:r>
          <w:rPr>
            <w:noProof/>
            <w:webHidden/>
          </w:rPr>
          <w:fldChar w:fldCharType="separate"/>
        </w:r>
        <w:r w:rsidR="001D4247">
          <w:rPr>
            <w:noProof/>
            <w:webHidden/>
          </w:rPr>
          <w:t>19</w:t>
        </w:r>
        <w:r>
          <w:rPr>
            <w:noProof/>
            <w:webHidden/>
          </w:rPr>
          <w:fldChar w:fldCharType="end"/>
        </w:r>
      </w:hyperlink>
    </w:p>
    <w:p w14:paraId="18C0AF79" w14:textId="6E9A6CF7"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81" w:history="1">
        <w:r w:rsidRPr="00A15FDE">
          <w:rPr>
            <w:rStyle w:val="Lienhypertexte"/>
            <w:noProof/>
            <w:lang w:val="fr-FR"/>
          </w:rPr>
          <w:t>4.5</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lang w:val="fr-FR"/>
          </w:rPr>
          <w:t>Protection des données personnelles</w:t>
        </w:r>
        <w:r>
          <w:rPr>
            <w:noProof/>
            <w:webHidden/>
          </w:rPr>
          <w:tab/>
        </w:r>
        <w:r>
          <w:rPr>
            <w:noProof/>
            <w:webHidden/>
          </w:rPr>
          <w:fldChar w:fldCharType="begin"/>
        </w:r>
        <w:r>
          <w:rPr>
            <w:noProof/>
            <w:webHidden/>
          </w:rPr>
          <w:instrText xml:space="preserve"> PAGEREF _Toc203481181 \h </w:instrText>
        </w:r>
        <w:r>
          <w:rPr>
            <w:noProof/>
            <w:webHidden/>
          </w:rPr>
        </w:r>
        <w:r>
          <w:rPr>
            <w:noProof/>
            <w:webHidden/>
          </w:rPr>
          <w:fldChar w:fldCharType="separate"/>
        </w:r>
        <w:r w:rsidR="001D4247">
          <w:rPr>
            <w:noProof/>
            <w:webHidden/>
          </w:rPr>
          <w:t>20</w:t>
        </w:r>
        <w:r>
          <w:rPr>
            <w:noProof/>
            <w:webHidden/>
          </w:rPr>
          <w:fldChar w:fldCharType="end"/>
        </w:r>
      </w:hyperlink>
    </w:p>
    <w:p w14:paraId="331866EF" w14:textId="55330C4C"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82" w:history="1">
        <w:r w:rsidRPr="00A15FDE">
          <w:rPr>
            <w:rStyle w:val="Lienhypertexte"/>
            <w:noProof/>
          </w:rPr>
          <w:t>4.6</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Droits intellectuels (art. 19 à 23)</w:t>
        </w:r>
        <w:r>
          <w:rPr>
            <w:noProof/>
            <w:webHidden/>
          </w:rPr>
          <w:tab/>
        </w:r>
        <w:r>
          <w:rPr>
            <w:noProof/>
            <w:webHidden/>
          </w:rPr>
          <w:fldChar w:fldCharType="begin"/>
        </w:r>
        <w:r>
          <w:rPr>
            <w:noProof/>
            <w:webHidden/>
          </w:rPr>
          <w:instrText xml:space="preserve"> PAGEREF _Toc203481182 \h </w:instrText>
        </w:r>
        <w:r>
          <w:rPr>
            <w:noProof/>
            <w:webHidden/>
          </w:rPr>
        </w:r>
        <w:r>
          <w:rPr>
            <w:noProof/>
            <w:webHidden/>
          </w:rPr>
          <w:fldChar w:fldCharType="separate"/>
        </w:r>
        <w:r w:rsidR="001D4247">
          <w:rPr>
            <w:noProof/>
            <w:webHidden/>
          </w:rPr>
          <w:t>21</w:t>
        </w:r>
        <w:r>
          <w:rPr>
            <w:noProof/>
            <w:webHidden/>
          </w:rPr>
          <w:fldChar w:fldCharType="end"/>
        </w:r>
      </w:hyperlink>
    </w:p>
    <w:p w14:paraId="4A31BE95" w14:textId="1383529E"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83" w:history="1">
        <w:r w:rsidRPr="00A15FDE">
          <w:rPr>
            <w:rStyle w:val="Lienhypertexte"/>
            <w:noProof/>
          </w:rPr>
          <w:t>4.7</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Cautionnement (art.25 à 33)</w:t>
        </w:r>
        <w:r>
          <w:rPr>
            <w:noProof/>
            <w:webHidden/>
          </w:rPr>
          <w:tab/>
        </w:r>
        <w:r>
          <w:rPr>
            <w:noProof/>
            <w:webHidden/>
          </w:rPr>
          <w:fldChar w:fldCharType="begin"/>
        </w:r>
        <w:r>
          <w:rPr>
            <w:noProof/>
            <w:webHidden/>
          </w:rPr>
          <w:instrText xml:space="preserve"> PAGEREF _Toc203481183 \h </w:instrText>
        </w:r>
        <w:r>
          <w:rPr>
            <w:noProof/>
            <w:webHidden/>
          </w:rPr>
        </w:r>
        <w:r>
          <w:rPr>
            <w:noProof/>
            <w:webHidden/>
          </w:rPr>
          <w:fldChar w:fldCharType="separate"/>
        </w:r>
        <w:r w:rsidR="001D4247">
          <w:rPr>
            <w:noProof/>
            <w:webHidden/>
          </w:rPr>
          <w:t>21</w:t>
        </w:r>
        <w:r>
          <w:rPr>
            <w:noProof/>
            <w:webHidden/>
          </w:rPr>
          <w:fldChar w:fldCharType="end"/>
        </w:r>
      </w:hyperlink>
    </w:p>
    <w:p w14:paraId="71693936" w14:textId="53AEE980"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84" w:history="1">
        <w:r w:rsidRPr="00A15FDE">
          <w:rPr>
            <w:rStyle w:val="Lienhypertexte"/>
            <w:noProof/>
          </w:rPr>
          <w:t>4.8</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Documents du marché (art. 34-36)</w:t>
        </w:r>
        <w:r>
          <w:rPr>
            <w:noProof/>
            <w:webHidden/>
          </w:rPr>
          <w:tab/>
        </w:r>
        <w:r>
          <w:rPr>
            <w:noProof/>
            <w:webHidden/>
          </w:rPr>
          <w:fldChar w:fldCharType="begin"/>
        </w:r>
        <w:r>
          <w:rPr>
            <w:noProof/>
            <w:webHidden/>
          </w:rPr>
          <w:instrText xml:space="preserve"> PAGEREF _Toc203481184 \h </w:instrText>
        </w:r>
        <w:r>
          <w:rPr>
            <w:noProof/>
            <w:webHidden/>
          </w:rPr>
        </w:r>
        <w:r>
          <w:rPr>
            <w:noProof/>
            <w:webHidden/>
          </w:rPr>
          <w:fldChar w:fldCharType="separate"/>
        </w:r>
        <w:r w:rsidR="001D4247">
          <w:rPr>
            <w:noProof/>
            <w:webHidden/>
          </w:rPr>
          <w:t>23</w:t>
        </w:r>
        <w:r>
          <w:rPr>
            <w:noProof/>
            <w:webHidden/>
          </w:rPr>
          <w:fldChar w:fldCharType="end"/>
        </w:r>
      </w:hyperlink>
    </w:p>
    <w:p w14:paraId="6CC4B9B6" w14:textId="64E4CD2A"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85" w:history="1">
        <w:r w:rsidRPr="00A15FDE">
          <w:rPr>
            <w:rStyle w:val="Lienhypertexte"/>
            <w:noProof/>
          </w:rPr>
          <w:t>4.9</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Modifications du marché (art. 37 à 38/19)</w:t>
        </w:r>
        <w:r>
          <w:rPr>
            <w:noProof/>
            <w:webHidden/>
          </w:rPr>
          <w:tab/>
        </w:r>
        <w:r>
          <w:rPr>
            <w:noProof/>
            <w:webHidden/>
          </w:rPr>
          <w:fldChar w:fldCharType="begin"/>
        </w:r>
        <w:r>
          <w:rPr>
            <w:noProof/>
            <w:webHidden/>
          </w:rPr>
          <w:instrText xml:space="preserve"> PAGEREF _Toc203481185 \h </w:instrText>
        </w:r>
        <w:r>
          <w:rPr>
            <w:noProof/>
            <w:webHidden/>
          </w:rPr>
        </w:r>
        <w:r>
          <w:rPr>
            <w:noProof/>
            <w:webHidden/>
          </w:rPr>
          <w:fldChar w:fldCharType="separate"/>
        </w:r>
        <w:r w:rsidR="001D4247">
          <w:rPr>
            <w:noProof/>
            <w:webHidden/>
          </w:rPr>
          <w:t>23</w:t>
        </w:r>
        <w:r>
          <w:rPr>
            <w:noProof/>
            <w:webHidden/>
          </w:rPr>
          <w:fldChar w:fldCharType="end"/>
        </w:r>
      </w:hyperlink>
    </w:p>
    <w:p w14:paraId="521566F0" w14:textId="5EF9B152"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86" w:history="1">
        <w:r w:rsidRPr="00A15FDE">
          <w:rPr>
            <w:rStyle w:val="Lienhypertexte"/>
            <w:noProof/>
          </w:rPr>
          <w:t>4.9.1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Remplacement de l’adjudicataire (art. 38/3)</w:t>
        </w:r>
        <w:r>
          <w:rPr>
            <w:noProof/>
            <w:webHidden/>
          </w:rPr>
          <w:tab/>
        </w:r>
        <w:r>
          <w:rPr>
            <w:noProof/>
            <w:webHidden/>
          </w:rPr>
          <w:fldChar w:fldCharType="begin"/>
        </w:r>
        <w:r>
          <w:rPr>
            <w:noProof/>
            <w:webHidden/>
          </w:rPr>
          <w:instrText xml:space="preserve"> PAGEREF _Toc203481186 \h </w:instrText>
        </w:r>
        <w:r>
          <w:rPr>
            <w:noProof/>
            <w:webHidden/>
          </w:rPr>
        </w:r>
        <w:r>
          <w:rPr>
            <w:noProof/>
            <w:webHidden/>
          </w:rPr>
          <w:fldChar w:fldCharType="separate"/>
        </w:r>
        <w:r w:rsidR="001D4247">
          <w:rPr>
            <w:noProof/>
            <w:webHidden/>
          </w:rPr>
          <w:t>23</w:t>
        </w:r>
        <w:r>
          <w:rPr>
            <w:noProof/>
            <w:webHidden/>
          </w:rPr>
          <w:fldChar w:fldCharType="end"/>
        </w:r>
      </w:hyperlink>
    </w:p>
    <w:p w14:paraId="1A1AEDB7" w14:textId="29EF029B"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87" w:history="1">
        <w:r w:rsidRPr="00A15FDE">
          <w:rPr>
            <w:rStyle w:val="Lienhypertexte"/>
            <w:noProof/>
          </w:rPr>
          <w:t>4.9.2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Révision des prix (art. 38/7)</w:t>
        </w:r>
        <w:r>
          <w:rPr>
            <w:noProof/>
            <w:webHidden/>
          </w:rPr>
          <w:tab/>
        </w:r>
        <w:r>
          <w:rPr>
            <w:noProof/>
            <w:webHidden/>
          </w:rPr>
          <w:fldChar w:fldCharType="begin"/>
        </w:r>
        <w:r>
          <w:rPr>
            <w:noProof/>
            <w:webHidden/>
          </w:rPr>
          <w:instrText xml:space="preserve"> PAGEREF _Toc203481187 \h </w:instrText>
        </w:r>
        <w:r>
          <w:rPr>
            <w:noProof/>
            <w:webHidden/>
          </w:rPr>
        </w:r>
        <w:r>
          <w:rPr>
            <w:noProof/>
            <w:webHidden/>
          </w:rPr>
          <w:fldChar w:fldCharType="separate"/>
        </w:r>
        <w:r w:rsidR="001D4247">
          <w:rPr>
            <w:noProof/>
            <w:webHidden/>
          </w:rPr>
          <w:t>23</w:t>
        </w:r>
        <w:r>
          <w:rPr>
            <w:noProof/>
            <w:webHidden/>
          </w:rPr>
          <w:fldChar w:fldCharType="end"/>
        </w:r>
      </w:hyperlink>
    </w:p>
    <w:p w14:paraId="161E47DF" w14:textId="3000A839"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88" w:history="1">
        <w:r w:rsidRPr="00A15FDE">
          <w:rPr>
            <w:rStyle w:val="Lienhypertexte"/>
            <w:noProof/>
          </w:rPr>
          <w:t>4.9.3</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Circonstances imprévisibles (art. 38/11)</w:t>
        </w:r>
        <w:r>
          <w:rPr>
            <w:noProof/>
            <w:webHidden/>
          </w:rPr>
          <w:tab/>
        </w:r>
        <w:r>
          <w:rPr>
            <w:noProof/>
            <w:webHidden/>
          </w:rPr>
          <w:fldChar w:fldCharType="begin"/>
        </w:r>
        <w:r>
          <w:rPr>
            <w:noProof/>
            <w:webHidden/>
          </w:rPr>
          <w:instrText xml:space="preserve"> PAGEREF _Toc203481188 \h </w:instrText>
        </w:r>
        <w:r>
          <w:rPr>
            <w:noProof/>
            <w:webHidden/>
          </w:rPr>
        </w:r>
        <w:r>
          <w:rPr>
            <w:noProof/>
            <w:webHidden/>
          </w:rPr>
          <w:fldChar w:fldCharType="separate"/>
        </w:r>
        <w:r w:rsidR="001D4247">
          <w:rPr>
            <w:noProof/>
            <w:webHidden/>
          </w:rPr>
          <w:t>23</w:t>
        </w:r>
        <w:r>
          <w:rPr>
            <w:noProof/>
            <w:webHidden/>
          </w:rPr>
          <w:fldChar w:fldCharType="end"/>
        </w:r>
      </w:hyperlink>
    </w:p>
    <w:p w14:paraId="22B7E6F1" w14:textId="1EE43B3B"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89" w:history="1">
        <w:r w:rsidRPr="00A15FDE">
          <w:rPr>
            <w:rStyle w:val="Lienhypertexte"/>
            <w:noProof/>
          </w:rPr>
          <w:t>4.9.4</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Conditions d’introduction (art. 38/14)</w:t>
        </w:r>
        <w:r>
          <w:rPr>
            <w:noProof/>
            <w:webHidden/>
          </w:rPr>
          <w:tab/>
        </w:r>
        <w:r>
          <w:rPr>
            <w:noProof/>
            <w:webHidden/>
          </w:rPr>
          <w:fldChar w:fldCharType="begin"/>
        </w:r>
        <w:r>
          <w:rPr>
            <w:noProof/>
            <w:webHidden/>
          </w:rPr>
          <w:instrText xml:space="preserve"> PAGEREF _Toc203481189 \h </w:instrText>
        </w:r>
        <w:r>
          <w:rPr>
            <w:noProof/>
            <w:webHidden/>
          </w:rPr>
        </w:r>
        <w:r>
          <w:rPr>
            <w:noProof/>
            <w:webHidden/>
          </w:rPr>
          <w:fldChar w:fldCharType="separate"/>
        </w:r>
        <w:r w:rsidR="001D4247">
          <w:rPr>
            <w:noProof/>
            <w:webHidden/>
          </w:rPr>
          <w:t>24</w:t>
        </w:r>
        <w:r>
          <w:rPr>
            <w:noProof/>
            <w:webHidden/>
          </w:rPr>
          <w:fldChar w:fldCharType="end"/>
        </w:r>
      </w:hyperlink>
    </w:p>
    <w:p w14:paraId="0423767C" w14:textId="6ACFEAD9"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90" w:history="1">
        <w:r w:rsidRPr="00A15FDE">
          <w:rPr>
            <w:rStyle w:val="Lienhypertexte"/>
            <w:noProof/>
          </w:rPr>
          <w:t>4.10</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Réception technique (art. 41, 3°)</w:t>
        </w:r>
        <w:r>
          <w:rPr>
            <w:noProof/>
            <w:webHidden/>
          </w:rPr>
          <w:tab/>
        </w:r>
        <w:r>
          <w:rPr>
            <w:noProof/>
            <w:webHidden/>
          </w:rPr>
          <w:fldChar w:fldCharType="begin"/>
        </w:r>
        <w:r>
          <w:rPr>
            <w:noProof/>
            <w:webHidden/>
          </w:rPr>
          <w:instrText xml:space="preserve"> PAGEREF _Toc203481190 \h </w:instrText>
        </w:r>
        <w:r>
          <w:rPr>
            <w:noProof/>
            <w:webHidden/>
          </w:rPr>
        </w:r>
        <w:r>
          <w:rPr>
            <w:noProof/>
            <w:webHidden/>
          </w:rPr>
          <w:fldChar w:fldCharType="separate"/>
        </w:r>
        <w:r w:rsidR="001D4247">
          <w:rPr>
            <w:noProof/>
            <w:webHidden/>
          </w:rPr>
          <w:t>24</w:t>
        </w:r>
        <w:r>
          <w:rPr>
            <w:noProof/>
            <w:webHidden/>
          </w:rPr>
          <w:fldChar w:fldCharType="end"/>
        </w:r>
      </w:hyperlink>
    </w:p>
    <w:p w14:paraId="5F8518BC" w14:textId="2D22CF5E"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91" w:history="1">
        <w:r w:rsidRPr="00A15FDE">
          <w:rPr>
            <w:rStyle w:val="Lienhypertexte"/>
            <w:noProof/>
          </w:rPr>
          <w:t>4.11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Modalités d’exécution (art. 145 es)</w:t>
        </w:r>
        <w:r>
          <w:rPr>
            <w:noProof/>
            <w:webHidden/>
          </w:rPr>
          <w:tab/>
        </w:r>
        <w:r>
          <w:rPr>
            <w:noProof/>
            <w:webHidden/>
          </w:rPr>
          <w:fldChar w:fldCharType="begin"/>
        </w:r>
        <w:r>
          <w:rPr>
            <w:noProof/>
            <w:webHidden/>
          </w:rPr>
          <w:instrText xml:space="preserve"> PAGEREF _Toc203481191 \h </w:instrText>
        </w:r>
        <w:r>
          <w:rPr>
            <w:noProof/>
            <w:webHidden/>
          </w:rPr>
        </w:r>
        <w:r>
          <w:rPr>
            <w:noProof/>
            <w:webHidden/>
          </w:rPr>
          <w:fldChar w:fldCharType="separate"/>
        </w:r>
        <w:r w:rsidR="001D4247">
          <w:rPr>
            <w:noProof/>
            <w:webHidden/>
          </w:rPr>
          <w:t>24</w:t>
        </w:r>
        <w:r>
          <w:rPr>
            <w:noProof/>
            <w:webHidden/>
          </w:rPr>
          <w:fldChar w:fldCharType="end"/>
        </w:r>
      </w:hyperlink>
    </w:p>
    <w:p w14:paraId="1012CC27" w14:textId="0327E8EE"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92" w:history="1">
        <w:r w:rsidRPr="00A15FDE">
          <w:rPr>
            <w:rStyle w:val="Lienhypertexte"/>
            <w:noProof/>
          </w:rPr>
          <w:t>4.11.1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Conflit d’intérêts (art. 145)</w:t>
        </w:r>
        <w:r>
          <w:rPr>
            <w:noProof/>
            <w:webHidden/>
          </w:rPr>
          <w:tab/>
        </w:r>
        <w:r>
          <w:rPr>
            <w:noProof/>
            <w:webHidden/>
          </w:rPr>
          <w:fldChar w:fldCharType="begin"/>
        </w:r>
        <w:r>
          <w:rPr>
            <w:noProof/>
            <w:webHidden/>
          </w:rPr>
          <w:instrText xml:space="preserve"> PAGEREF _Toc203481192 \h </w:instrText>
        </w:r>
        <w:r>
          <w:rPr>
            <w:noProof/>
            <w:webHidden/>
          </w:rPr>
        </w:r>
        <w:r>
          <w:rPr>
            <w:noProof/>
            <w:webHidden/>
          </w:rPr>
          <w:fldChar w:fldCharType="separate"/>
        </w:r>
        <w:r w:rsidR="001D4247">
          <w:rPr>
            <w:noProof/>
            <w:webHidden/>
          </w:rPr>
          <w:t>24</w:t>
        </w:r>
        <w:r>
          <w:rPr>
            <w:noProof/>
            <w:webHidden/>
          </w:rPr>
          <w:fldChar w:fldCharType="end"/>
        </w:r>
      </w:hyperlink>
    </w:p>
    <w:p w14:paraId="3C2E9E34" w14:textId="3014320C"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93" w:history="1">
        <w:r w:rsidRPr="00A15FDE">
          <w:rPr>
            <w:rStyle w:val="Lienhypertexte"/>
            <w:noProof/>
          </w:rPr>
          <w:t>4.11.2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Délais d’exécution (art. 147)</w:t>
        </w:r>
        <w:r>
          <w:rPr>
            <w:noProof/>
            <w:webHidden/>
          </w:rPr>
          <w:tab/>
        </w:r>
        <w:r>
          <w:rPr>
            <w:noProof/>
            <w:webHidden/>
          </w:rPr>
          <w:fldChar w:fldCharType="begin"/>
        </w:r>
        <w:r>
          <w:rPr>
            <w:noProof/>
            <w:webHidden/>
          </w:rPr>
          <w:instrText xml:space="preserve"> PAGEREF _Toc203481193 \h </w:instrText>
        </w:r>
        <w:r>
          <w:rPr>
            <w:noProof/>
            <w:webHidden/>
          </w:rPr>
        </w:r>
        <w:r>
          <w:rPr>
            <w:noProof/>
            <w:webHidden/>
          </w:rPr>
          <w:fldChar w:fldCharType="separate"/>
        </w:r>
        <w:r w:rsidR="001D4247">
          <w:rPr>
            <w:noProof/>
            <w:webHidden/>
          </w:rPr>
          <w:t>24</w:t>
        </w:r>
        <w:r>
          <w:rPr>
            <w:noProof/>
            <w:webHidden/>
          </w:rPr>
          <w:fldChar w:fldCharType="end"/>
        </w:r>
      </w:hyperlink>
    </w:p>
    <w:p w14:paraId="637806E8" w14:textId="10F2DBAC"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94" w:history="1">
        <w:r w:rsidRPr="00A15FDE">
          <w:rPr>
            <w:rStyle w:val="Lienhypertexte"/>
            <w:noProof/>
          </w:rPr>
          <w:t>4.11.3</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Lieu où les services doivent être exécutés et formalités (art. 149)</w:t>
        </w:r>
        <w:r>
          <w:rPr>
            <w:noProof/>
            <w:webHidden/>
          </w:rPr>
          <w:tab/>
        </w:r>
        <w:r>
          <w:rPr>
            <w:noProof/>
            <w:webHidden/>
          </w:rPr>
          <w:fldChar w:fldCharType="begin"/>
        </w:r>
        <w:r>
          <w:rPr>
            <w:noProof/>
            <w:webHidden/>
          </w:rPr>
          <w:instrText xml:space="preserve"> PAGEREF _Toc203481194 \h </w:instrText>
        </w:r>
        <w:r>
          <w:rPr>
            <w:noProof/>
            <w:webHidden/>
          </w:rPr>
        </w:r>
        <w:r>
          <w:rPr>
            <w:noProof/>
            <w:webHidden/>
          </w:rPr>
          <w:fldChar w:fldCharType="separate"/>
        </w:r>
        <w:r w:rsidR="001D4247">
          <w:rPr>
            <w:noProof/>
            <w:webHidden/>
          </w:rPr>
          <w:t>24</w:t>
        </w:r>
        <w:r>
          <w:rPr>
            <w:noProof/>
            <w:webHidden/>
          </w:rPr>
          <w:fldChar w:fldCharType="end"/>
        </w:r>
      </w:hyperlink>
    </w:p>
    <w:p w14:paraId="0EADE034" w14:textId="2C7622F0"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95" w:history="1">
        <w:r w:rsidRPr="00A15FDE">
          <w:rPr>
            <w:rStyle w:val="Lienhypertexte"/>
            <w:noProof/>
          </w:rPr>
          <w:t>4.11.4</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Egalité des genres</w:t>
        </w:r>
        <w:r>
          <w:rPr>
            <w:noProof/>
            <w:webHidden/>
          </w:rPr>
          <w:tab/>
        </w:r>
        <w:r>
          <w:rPr>
            <w:noProof/>
            <w:webHidden/>
          </w:rPr>
          <w:fldChar w:fldCharType="begin"/>
        </w:r>
        <w:r>
          <w:rPr>
            <w:noProof/>
            <w:webHidden/>
          </w:rPr>
          <w:instrText xml:space="preserve"> PAGEREF _Toc203481195 \h </w:instrText>
        </w:r>
        <w:r>
          <w:rPr>
            <w:noProof/>
            <w:webHidden/>
          </w:rPr>
        </w:r>
        <w:r>
          <w:rPr>
            <w:noProof/>
            <w:webHidden/>
          </w:rPr>
          <w:fldChar w:fldCharType="separate"/>
        </w:r>
        <w:r w:rsidR="001D4247">
          <w:rPr>
            <w:noProof/>
            <w:webHidden/>
          </w:rPr>
          <w:t>24</w:t>
        </w:r>
        <w:r>
          <w:rPr>
            <w:noProof/>
            <w:webHidden/>
          </w:rPr>
          <w:fldChar w:fldCharType="end"/>
        </w:r>
      </w:hyperlink>
    </w:p>
    <w:p w14:paraId="3F7EF046" w14:textId="37ECC5C0"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96" w:history="1">
        <w:r w:rsidRPr="00A15FDE">
          <w:rPr>
            <w:rStyle w:val="Lienhypertexte"/>
            <w:noProof/>
          </w:rPr>
          <w:t>4.11.5</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Tolérance zéro exploitation et abus sexuels</w:t>
        </w:r>
        <w:r>
          <w:rPr>
            <w:noProof/>
            <w:webHidden/>
          </w:rPr>
          <w:tab/>
        </w:r>
        <w:r>
          <w:rPr>
            <w:noProof/>
            <w:webHidden/>
          </w:rPr>
          <w:fldChar w:fldCharType="begin"/>
        </w:r>
        <w:r>
          <w:rPr>
            <w:noProof/>
            <w:webHidden/>
          </w:rPr>
          <w:instrText xml:space="preserve"> PAGEREF _Toc203481196 \h </w:instrText>
        </w:r>
        <w:r>
          <w:rPr>
            <w:noProof/>
            <w:webHidden/>
          </w:rPr>
        </w:r>
        <w:r>
          <w:rPr>
            <w:noProof/>
            <w:webHidden/>
          </w:rPr>
          <w:fldChar w:fldCharType="separate"/>
        </w:r>
        <w:r w:rsidR="001D4247">
          <w:rPr>
            <w:noProof/>
            <w:webHidden/>
          </w:rPr>
          <w:t>24</w:t>
        </w:r>
        <w:r>
          <w:rPr>
            <w:noProof/>
            <w:webHidden/>
          </w:rPr>
          <w:fldChar w:fldCharType="end"/>
        </w:r>
      </w:hyperlink>
    </w:p>
    <w:p w14:paraId="03D48EEA" w14:textId="58A6DD5A"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97" w:history="1">
        <w:r w:rsidRPr="00A15FDE">
          <w:rPr>
            <w:rStyle w:val="Lienhypertexte"/>
            <w:noProof/>
          </w:rPr>
          <w:t>4.12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Responsabilité du prestataire de services (art. 152-153)</w:t>
        </w:r>
        <w:r>
          <w:rPr>
            <w:noProof/>
            <w:webHidden/>
          </w:rPr>
          <w:tab/>
        </w:r>
        <w:r>
          <w:rPr>
            <w:noProof/>
            <w:webHidden/>
          </w:rPr>
          <w:fldChar w:fldCharType="begin"/>
        </w:r>
        <w:r>
          <w:rPr>
            <w:noProof/>
            <w:webHidden/>
          </w:rPr>
          <w:instrText xml:space="preserve"> PAGEREF _Toc203481197 \h </w:instrText>
        </w:r>
        <w:r>
          <w:rPr>
            <w:noProof/>
            <w:webHidden/>
          </w:rPr>
        </w:r>
        <w:r>
          <w:rPr>
            <w:noProof/>
            <w:webHidden/>
          </w:rPr>
          <w:fldChar w:fldCharType="separate"/>
        </w:r>
        <w:r w:rsidR="001D4247">
          <w:rPr>
            <w:noProof/>
            <w:webHidden/>
          </w:rPr>
          <w:t>25</w:t>
        </w:r>
        <w:r>
          <w:rPr>
            <w:noProof/>
            <w:webHidden/>
          </w:rPr>
          <w:fldChar w:fldCharType="end"/>
        </w:r>
      </w:hyperlink>
    </w:p>
    <w:p w14:paraId="0C7B668D" w14:textId="0F9CAEAA"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198" w:history="1">
        <w:r w:rsidRPr="00A15FDE">
          <w:rPr>
            <w:rStyle w:val="Lienhypertexte"/>
            <w:noProof/>
          </w:rPr>
          <w:t>4.13</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Moyens d’action du Pouvoir Adjudicateur (art. 44-51 et 154-155)</w:t>
        </w:r>
        <w:r>
          <w:rPr>
            <w:noProof/>
            <w:webHidden/>
          </w:rPr>
          <w:tab/>
        </w:r>
        <w:r>
          <w:rPr>
            <w:noProof/>
            <w:webHidden/>
          </w:rPr>
          <w:fldChar w:fldCharType="begin"/>
        </w:r>
        <w:r>
          <w:rPr>
            <w:noProof/>
            <w:webHidden/>
          </w:rPr>
          <w:instrText xml:space="preserve"> PAGEREF _Toc203481198 \h </w:instrText>
        </w:r>
        <w:r>
          <w:rPr>
            <w:noProof/>
            <w:webHidden/>
          </w:rPr>
        </w:r>
        <w:r>
          <w:rPr>
            <w:noProof/>
            <w:webHidden/>
          </w:rPr>
          <w:fldChar w:fldCharType="separate"/>
        </w:r>
        <w:r w:rsidR="001D4247">
          <w:rPr>
            <w:noProof/>
            <w:webHidden/>
          </w:rPr>
          <w:t>25</w:t>
        </w:r>
        <w:r>
          <w:rPr>
            <w:noProof/>
            <w:webHidden/>
          </w:rPr>
          <w:fldChar w:fldCharType="end"/>
        </w:r>
      </w:hyperlink>
    </w:p>
    <w:p w14:paraId="7519E3E5" w14:textId="62E3490E"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199" w:history="1">
        <w:r w:rsidRPr="00A15FDE">
          <w:rPr>
            <w:rStyle w:val="Lienhypertexte"/>
            <w:noProof/>
          </w:rPr>
          <w:t>4.13.1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Défaut d’exécution (art. 44)</w:t>
        </w:r>
        <w:r>
          <w:rPr>
            <w:noProof/>
            <w:webHidden/>
          </w:rPr>
          <w:tab/>
        </w:r>
        <w:r>
          <w:rPr>
            <w:noProof/>
            <w:webHidden/>
          </w:rPr>
          <w:fldChar w:fldCharType="begin"/>
        </w:r>
        <w:r>
          <w:rPr>
            <w:noProof/>
            <w:webHidden/>
          </w:rPr>
          <w:instrText xml:space="preserve"> PAGEREF _Toc203481199 \h </w:instrText>
        </w:r>
        <w:r>
          <w:rPr>
            <w:noProof/>
            <w:webHidden/>
          </w:rPr>
        </w:r>
        <w:r>
          <w:rPr>
            <w:noProof/>
            <w:webHidden/>
          </w:rPr>
          <w:fldChar w:fldCharType="separate"/>
        </w:r>
        <w:r w:rsidR="001D4247">
          <w:rPr>
            <w:noProof/>
            <w:webHidden/>
          </w:rPr>
          <w:t>25</w:t>
        </w:r>
        <w:r>
          <w:rPr>
            <w:noProof/>
            <w:webHidden/>
          </w:rPr>
          <w:fldChar w:fldCharType="end"/>
        </w:r>
      </w:hyperlink>
    </w:p>
    <w:p w14:paraId="7D48BCA0" w14:textId="10ACC7B8"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200" w:history="1">
        <w:r w:rsidRPr="00A15FDE">
          <w:rPr>
            <w:rStyle w:val="Lienhypertexte"/>
            <w:noProof/>
          </w:rPr>
          <w:t>4.13.2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Pénalités (art.45)</w:t>
        </w:r>
        <w:r>
          <w:rPr>
            <w:noProof/>
            <w:webHidden/>
          </w:rPr>
          <w:tab/>
        </w:r>
        <w:r>
          <w:rPr>
            <w:noProof/>
            <w:webHidden/>
          </w:rPr>
          <w:fldChar w:fldCharType="begin"/>
        </w:r>
        <w:r>
          <w:rPr>
            <w:noProof/>
            <w:webHidden/>
          </w:rPr>
          <w:instrText xml:space="preserve"> PAGEREF _Toc203481200 \h </w:instrText>
        </w:r>
        <w:r>
          <w:rPr>
            <w:noProof/>
            <w:webHidden/>
          </w:rPr>
        </w:r>
        <w:r>
          <w:rPr>
            <w:noProof/>
            <w:webHidden/>
          </w:rPr>
          <w:fldChar w:fldCharType="separate"/>
        </w:r>
        <w:r w:rsidR="001D4247">
          <w:rPr>
            <w:noProof/>
            <w:webHidden/>
          </w:rPr>
          <w:t>26</w:t>
        </w:r>
        <w:r>
          <w:rPr>
            <w:noProof/>
            <w:webHidden/>
          </w:rPr>
          <w:fldChar w:fldCharType="end"/>
        </w:r>
      </w:hyperlink>
    </w:p>
    <w:p w14:paraId="6A7950D1" w14:textId="1563A96D"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201" w:history="1">
        <w:r w:rsidRPr="00A15FDE">
          <w:rPr>
            <w:rStyle w:val="Lienhypertexte"/>
            <w:noProof/>
          </w:rPr>
          <w:t>4.13.3</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Amendes pour retard (art. 46 et 154)</w:t>
        </w:r>
        <w:r>
          <w:rPr>
            <w:noProof/>
            <w:webHidden/>
          </w:rPr>
          <w:tab/>
        </w:r>
        <w:r>
          <w:rPr>
            <w:noProof/>
            <w:webHidden/>
          </w:rPr>
          <w:fldChar w:fldCharType="begin"/>
        </w:r>
        <w:r>
          <w:rPr>
            <w:noProof/>
            <w:webHidden/>
          </w:rPr>
          <w:instrText xml:space="preserve"> PAGEREF _Toc203481201 \h </w:instrText>
        </w:r>
        <w:r>
          <w:rPr>
            <w:noProof/>
            <w:webHidden/>
          </w:rPr>
        </w:r>
        <w:r>
          <w:rPr>
            <w:noProof/>
            <w:webHidden/>
          </w:rPr>
          <w:fldChar w:fldCharType="separate"/>
        </w:r>
        <w:r w:rsidR="001D4247">
          <w:rPr>
            <w:noProof/>
            <w:webHidden/>
          </w:rPr>
          <w:t>26</w:t>
        </w:r>
        <w:r>
          <w:rPr>
            <w:noProof/>
            <w:webHidden/>
          </w:rPr>
          <w:fldChar w:fldCharType="end"/>
        </w:r>
      </w:hyperlink>
    </w:p>
    <w:p w14:paraId="4B1E4428" w14:textId="3B2752DE"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202" w:history="1">
        <w:r w:rsidRPr="00A15FDE">
          <w:rPr>
            <w:rStyle w:val="Lienhypertexte"/>
            <w:noProof/>
          </w:rPr>
          <w:t>4.13.4</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Mesures d’office (art. 47 et 155)</w:t>
        </w:r>
        <w:r>
          <w:rPr>
            <w:noProof/>
            <w:webHidden/>
          </w:rPr>
          <w:tab/>
        </w:r>
        <w:r>
          <w:rPr>
            <w:noProof/>
            <w:webHidden/>
          </w:rPr>
          <w:fldChar w:fldCharType="begin"/>
        </w:r>
        <w:r>
          <w:rPr>
            <w:noProof/>
            <w:webHidden/>
          </w:rPr>
          <w:instrText xml:space="preserve"> PAGEREF _Toc203481202 \h </w:instrText>
        </w:r>
        <w:r>
          <w:rPr>
            <w:noProof/>
            <w:webHidden/>
          </w:rPr>
        </w:r>
        <w:r>
          <w:rPr>
            <w:noProof/>
            <w:webHidden/>
          </w:rPr>
          <w:fldChar w:fldCharType="separate"/>
        </w:r>
        <w:r w:rsidR="001D4247">
          <w:rPr>
            <w:noProof/>
            <w:webHidden/>
          </w:rPr>
          <w:t>26</w:t>
        </w:r>
        <w:r>
          <w:rPr>
            <w:noProof/>
            <w:webHidden/>
          </w:rPr>
          <w:fldChar w:fldCharType="end"/>
        </w:r>
      </w:hyperlink>
    </w:p>
    <w:p w14:paraId="63299163" w14:textId="78736F76"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203" w:history="1">
        <w:r w:rsidRPr="00A15FDE">
          <w:rPr>
            <w:rStyle w:val="Lienhypertexte"/>
            <w:noProof/>
          </w:rPr>
          <w:t>4.14</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Fin du marché</w:t>
        </w:r>
        <w:r>
          <w:rPr>
            <w:noProof/>
            <w:webHidden/>
          </w:rPr>
          <w:tab/>
        </w:r>
        <w:r>
          <w:rPr>
            <w:noProof/>
            <w:webHidden/>
          </w:rPr>
          <w:fldChar w:fldCharType="begin"/>
        </w:r>
        <w:r>
          <w:rPr>
            <w:noProof/>
            <w:webHidden/>
          </w:rPr>
          <w:instrText xml:space="preserve"> PAGEREF _Toc203481203 \h </w:instrText>
        </w:r>
        <w:r>
          <w:rPr>
            <w:noProof/>
            <w:webHidden/>
          </w:rPr>
        </w:r>
        <w:r>
          <w:rPr>
            <w:noProof/>
            <w:webHidden/>
          </w:rPr>
          <w:fldChar w:fldCharType="separate"/>
        </w:r>
        <w:r w:rsidR="001D4247">
          <w:rPr>
            <w:noProof/>
            <w:webHidden/>
          </w:rPr>
          <w:t>26</w:t>
        </w:r>
        <w:r>
          <w:rPr>
            <w:noProof/>
            <w:webHidden/>
          </w:rPr>
          <w:fldChar w:fldCharType="end"/>
        </w:r>
      </w:hyperlink>
    </w:p>
    <w:p w14:paraId="4CBB8185" w14:textId="1F3A447F"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204" w:history="1">
        <w:r w:rsidRPr="00A15FDE">
          <w:rPr>
            <w:rStyle w:val="Lienhypertexte"/>
            <w:noProof/>
          </w:rPr>
          <w:t>4.14.1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Réception des services exécutés (art. 64-65 et 156)</w:t>
        </w:r>
        <w:r>
          <w:rPr>
            <w:noProof/>
            <w:webHidden/>
          </w:rPr>
          <w:tab/>
        </w:r>
        <w:r>
          <w:rPr>
            <w:noProof/>
            <w:webHidden/>
          </w:rPr>
          <w:fldChar w:fldCharType="begin"/>
        </w:r>
        <w:r>
          <w:rPr>
            <w:noProof/>
            <w:webHidden/>
          </w:rPr>
          <w:instrText xml:space="preserve"> PAGEREF _Toc203481204 \h </w:instrText>
        </w:r>
        <w:r>
          <w:rPr>
            <w:noProof/>
            <w:webHidden/>
          </w:rPr>
        </w:r>
        <w:r>
          <w:rPr>
            <w:noProof/>
            <w:webHidden/>
          </w:rPr>
          <w:fldChar w:fldCharType="separate"/>
        </w:r>
        <w:r w:rsidR="001D4247">
          <w:rPr>
            <w:noProof/>
            <w:webHidden/>
          </w:rPr>
          <w:t>26</w:t>
        </w:r>
        <w:r>
          <w:rPr>
            <w:noProof/>
            <w:webHidden/>
          </w:rPr>
          <w:fldChar w:fldCharType="end"/>
        </w:r>
      </w:hyperlink>
    </w:p>
    <w:p w14:paraId="50649D23" w14:textId="724395FA"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205" w:history="1">
        <w:r w:rsidRPr="00A15FDE">
          <w:rPr>
            <w:rStyle w:val="Lienhypertexte"/>
            <w:noProof/>
          </w:rPr>
          <w:t>4.14.2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Facturation et paiement des services (art. 66 à 72 -160)</w:t>
        </w:r>
        <w:r>
          <w:rPr>
            <w:noProof/>
            <w:webHidden/>
          </w:rPr>
          <w:tab/>
        </w:r>
        <w:r>
          <w:rPr>
            <w:noProof/>
            <w:webHidden/>
          </w:rPr>
          <w:fldChar w:fldCharType="begin"/>
        </w:r>
        <w:r>
          <w:rPr>
            <w:noProof/>
            <w:webHidden/>
          </w:rPr>
          <w:instrText xml:space="preserve"> PAGEREF _Toc203481205 \h </w:instrText>
        </w:r>
        <w:r>
          <w:rPr>
            <w:noProof/>
            <w:webHidden/>
          </w:rPr>
        </w:r>
        <w:r>
          <w:rPr>
            <w:noProof/>
            <w:webHidden/>
          </w:rPr>
          <w:fldChar w:fldCharType="separate"/>
        </w:r>
        <w:r w:rsidR="001D4247">
          <w:rPr>
            <w:noProof/>
            <w:webHidden/>
          </w:rPr>
          <w:t>27</w:t>
        </w:r>
        <w:r>
          <w:rPr>
            <w:noProof/>
            <w:webHidden/>
          </w:rPr>
          <w:fldChar w:fldCharType="end"/>
        </w:r>
      </w:hyperlink>
    </w:p>
    <w:p w14:paraId="3EED2F0B" w14:textId="40C7B3CE"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206" w:history="1">
        <w:r w:rsidRPr="00A15FDE">
          <w:rPr>
            <w:rStyle w:val="Lienhypertexte"/>
            <w:noProof/>
          </w:rPr>
          <w:t>4.15</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Litiges (art. 73)</w:t>
        </w:r>
        <w:r>
          <w:rPr>
            <w:noProof/>
            <w:webHidden/>
          </w:rPr>
          <w:tab/>
        </w:r>
        <w:r>
          <w:rPr>
            <w:noProof/>
            <w:webHidden/>
          </w:rPr>
          <w:fldChar w:fldCharType="begin"/>
        </w:r>
        <w:r>
          <w:rPr>
            <w:noProof/>
            <w:webHidden/>
          </w:rPr>
          <w:instrText xml:space="preserve"> PAGEREF _Toc203481206 \h </w:instrText>
        </w:r>
        <w:r>
          <w:rPr>
            <w:noProof/>
            <w:webHidden/>
          </w:rPr>
        </w:r>
        <w:r>
          <w:rPr>
            <w:noProof/>
            <w:webHidden/>
          </w:rPr>
          <w:fldChar w:fldCharType="separate"/>
        </w:r>
        <w:r w:rsidR="001D4247">
          <w:rPr>
            <w:noProof/>
            <w:webHidden/>
          </w:rPr>
          <w:t>28</w:t>
        </w:r>
        <w:r>
          <w:rPr>
            <w:noProof/>
            <w:webHidden/>
          </w:rPr>
          <w:fldChar w:fldCharType="end"/>
        </w:r>
      </w:hyperlink>
    </w:p>
    <w:p w14:paraId="2C327EFB" w14:textId="528CE786" w:rsidR="00FF1E0B" w:rsidRDefault="00FF1E0B">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203481207" w:history="1">
        <w:r w:rsidRPr="00A15FDE">
          <w:rPr>
            <w:rStyle w:val="Lienhypertexte"/>
            <w:noProof/>
          </w:rPr>
          <w:t>5</w:t>
        </w:r>
        <w:r>
          <w:rPr>
            <w:rFonts w:asciiTheme="minorHAnsi" w:eastAsiaTheme="minorEastAsia" w:hAnsiTheme="minorHAnsi" w:cstheme="minorBidi"/>
            <w:b w:val="0"/>
            <w:noProof/>
            <w:color w:val="auto"/>
            <w:kern w:val="2"/>
            <w:sz w:val="24"/>
            <w:szCs w:val="24"/>
            <w:lang w:val="fr-FR" w:eastAsia="fr-FR"/>
            <w14:ligatures w14:val="standardContextual"/>
          </w:rPr>
          <w:tab/>
        </w:r>
        <w:r w:rsidRPr="00A15FDE">
          <w:rPr>
            <w:rStyle w:val="Lienhypertexte"/>
            <w:noProof/>
          </w:rPr>
          <w:t>Termes de référence</w:t>
        </w:r>
        <w:r>
          <w:rPr>
            <w:noProof/>
            <w:webHidden/>
          </w:rPr>
          <w:tab/>
        </w:r>
        <w:r>
          <w:rPr>
            <w:noProof/>
            <w:webHidden/>
          </w:rPr>
          <w:fldChar w:fldCharType="begin"/>
        </w:r>
        <w:r>
          <w:rPr>
            <w:noProof/>
            <w:webHidden/>
          </w:rPr>
          <w:instrText xml:space="preserve"> PAGEREF _Toc203481207 \h </w:instrText>
        </w:r>
        <w:r>
          <w:rPr>
            <w:noProof/>
            <w:webHidden/>
          </w:rPr>
        </w:r>
        <w:r>
          <w:rPr>
            <w:noProof/>
            <w:webHidden/>
          </w:rPr>
          <w:fldChar w:fldCharType="separate"/>
        </w:r>
        <w:r w:rsidR="001D4247">
          <w:rPr>
            <w:noProof/>
            <w:webHidden/>
          </w:rPr>
          <w:t>29</w:t>
        </w:r>
        <w:r>
          <w:rPr>
            <w:noProof/>
            <w:webHidden/>
          </w:rPr>
          <w:fldChar w:fldCharType="end"/>
        </w:r>
      </w:hyperlink>
    </w:p>
    <w:p w14:paraId="283E2FB0" w14:textId="0BDF1ABD" w:rsidR="00FF1E0B" w:rsidRDefault="00FF1E0B">
      <w:pPr>
        <w:pStyle w:val="TM1"/>
        <w:rPr>
          <w:rFonts w:asciiTheme="minorHAnsi" w:eastAsiaTheme="minorEastAsia" w:hAnsiTheme="minorHAnsi" w:cstheme="minorBidi"/>
          <w:b w:val="0"/>
          <w:noProof/>
          <w:color w:val="auto"/>
          <w:kern w:val="2"/>
          <w:sz w:val="24"/>
          <w:szCs w:val="24"/>
          <w:lang w:val="fr-FR" w:eastAsia="fr-FR"/>
          <w14:ligatures w14:val="standardContextual"/>
        </w:rPr>
      </w:pPr>
      <w:hyperlink w:anchor="_Toc203481208" w:history="1">
        <w:r w:rsidRPr="00A15FDE">
          <w:rPr>
            <w:rStyle w:val="Lienhypertexte"/>
            <w:noProof/>
          </w:rPr>
          <w:t>6</w:t>
        </w:r>
        <w:r>
          <w:rPr>
            <w:rFonts w:asciiTheme="minorHAnsi" w:eastAsiaTheme="minorEastAsia" w:hAnsiTheme="minorHAnsi" w:cstheme="minorBidi"/>
            <w:b w:val="0"/>
            <w:noProof/>
            <w:color w:val="auto"/>
            <w:kern w:val="2"/>
            <w:sz w:val="24"/>
            <w:szCs w:val="24"/>
            <w:lang w:val="fr-FR" w:eastAsia="fr-FR"/>
            <w14:ligatures w14:val="standardContextual"/>
          </w:rPr>
          <w:tab/>
        </w:r>
        <w:r w:rsidRPr="00A15FDE">
          <w:rPr>
            <w:rStyle w:val="Lienhypertexte"/>
            <w:noProof/>
          </w:rPr>
          <w:t>Formulaires d’offre</w:t>
        </w:r>
        <w:r>
          <w:rPr>
            <w:noProof/>
            <w:webHidden/>
          </w:rPr>
          <w:tab/>
        </w:r>
        <w:r>
          <w:rPr>
            <w:noProof/>
            <w:webHidden/>
          </w:rPr>
          <w:fldChar w:fldCharType="begin"/>
        </w:r>
        <w:r>
          <w:rPr>
            <w:noProof/>
            <w:webHidden/>
          </w:rPr>
          <w:instrText xml:space="preserve"> PAGEREF _Toc203481208 \h </w:instrText>
        </w:r>
        <w:r>
          <w:rPr>
            <w:noProof/>
            <w:webHidden/>
          </w:rPr>
        </w:r>
        <w:r>
          <w:rPr>
            <w:noProof/>
            <w:webHidden/>
          </w:rPr>
          <w:fldChar w:fldCharType="separate"/>
        </w:r>
        <w:r w:rsidR="001D4247">
          <w:rPr>
            <w:noProof/>
            <w:webHidden/>
          </w:rPr>
          <w:t>38</w:t>
        </w:r>
        <w:r>
          <w:rPr>
            <w:noProof/>
            <w:webHidden/>
          </w:rPr>
          <w:fldChar w:fldCharType="end"/>
        </w:r>
      </w:hyperlink>
    </w:p>
    <w:p w14:paraId="74B837DE" w14:textId="7F461359"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209" w:history="1">
        <w:r w:rsidRPr="00A15FDE">
          <w:rPr>
            <w:rStyle w:val="Lienhypertexte"/>
            <w:noProof/>
          </w:rPr>
          <w:t>6.1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Fiche d’identification</w:t>
        </w:r>
        <w:r>
          <w:rPr>
            <w:noProof/>
            <w:webHidden/>
          </w:rPr>
          <w:tab/>
        </w:r>
        <w:r>
          <w:rPr>
            <w:noProof/>
            <w:webHidden/>
          </w:rPr>
          <w:fldChar w:fldCharType="begin"/>
        </w:r>
        <w:r>
          <w:rPr>
            <w:noProof/>
            <w:webHidden/>
          </w:rPr>
          <w:instrText xml:space="preserve"> PAGEREF _Toc203481209 \h </w:instrText>
        </w:r>
        <w:r>
          <w:rPr>
            <w:noProof/>
            <w:webHidden/>
          </w:rPr>
        </w:r>
        <w:r>
          <w:rPr>
            <w:noProof/>
            <w:webHidden/>
          </w:rPr>
          <w:fldChar w:fldCharType="separate"/>
        </w:r>
        <w:r w:rsidR="001D4247">
          <w:rPr>
            <w:noProof/>
            <w:webHidden/>
          </w:rPr>
          <w:t>38</w:t>
        </w:r>
        <w:r>
          <w:rPr>
            <w:noProof/>
            <w:webHidden/>
          </w:rPr>
          <w:fldChar w:fldCharType="end"/>
        </w:r>
      </w:hyperlink>
    </w:p>
    <w:p w14:paraId="5A44440C" w14:textId="359A3E59"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210" w:history="1">
        <w:r w:rsidRPr="00A15FDE">
          <w:rPr>
            <w:rStyle w:val="Lienhypertexte"/>
            <w:noProof/>
          </w:rPr>
          <w:t>6.1.1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Personne physique</w:t>
        </w:r>
        <w:r>
          <w:rPr>
            <w:noProof/>
            <w:webHidden/>
          </w:rPr>
          <w:tab/>
        </w:r>
        <w:r>
          <w:rPr>
            <w:noProof/>
            <w:webHidden/>
          </w:rPr>
          <w:fldChar w:fldCharType="begin"/>
        </w:r>
        <w:r>
          <w:rPr>
            <w:noProof/>
            <w:webHidden/>
          </w:rPr>
          <w:instrText xml:space="preserve"> PAGEREF _Toc203481210 \h </w:instrText>
        </w:r>
        <w:r>
          <w:rPr>
            <w:noProof/>
            <w:webHidden/>
          </w:rPr>
        </w:r>
        <w:r>
          <w:rPr>
            <w:noProof/>
            <w:webHidden/>
          </w:rPr>
          <w:fldChar w:fldCharType="separate"/>
        </w:r>
        <w:r w:rsidR="001D4247">
          <w:rPr>
            <w:noProof/>
            <w:webHidden/>
          </w:rPr>
          <w:t>38</w:t>
        </w:r>
        <w:r>
          <w:rPr>
            <w:noProof/>
            <w:webHidden/>
          </w:rPr>
          <w:fldChar w:fldCharType="end"/>
        </w:r>
      </w:hyperlink>
    </w:p>
    <w:p w14:paraId="07F358B4" w14:textId="0E89284E"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211" w:history="1">
        <w:r w:rsidRPr="00A15FDE">
          <w:rPr>
            <w:rStyle w:val="Lienhypertexte"/>
            <w:noProof/>
          </w:rPr>
          <w:t>6.1.2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Entité de droit privé/public ayant une forme juridique</w:t>
        </w:r>
        <w:r>
          <w:rPr>
            <w:noProof/>
            <w:webHidden/>
          </w:rPr>
          <w:tab/>
        </w:r>
        <w:r>
          <w:rPr>
            <w:noProof/>
            <w:webHidden/>
          </w:rPr>
          <w:fldChar w:fldCharType="begin"/>
        </w:r>
        <w:r>
          <w:rPr>
            <w:noProof/>
            <w:webHidden/>
          </w:rPr>
          <w:instrText xml:space="preserve"> PAGEREF _Toc203481211 \h </w:instrText>
        </w:r>
        <w:r>
          <w:rPr>
            <w:noProof/>
            <w:webHidden/>
          </w:rPr>
        </w:r>
        <w:r>
          <w:rPr>
            <w:noProof/>
            <w:webHidden/>
          </w:rPr>
          <w:fldChar w:fldCharType="separate"/>
        </w:r>
        <w:r w:rsidR="001D4247">
          <w:rPr>
            <w:noProof/>
            <w:webHidden/>
          </w:rPr>
          <w:t>39</w:t>
        </w:r>
        <w:r>
          <w:rPr>
            <w:noProof/>
            <w:webHidden/>
          </w:rPr>
          <w:fldChar w:fldCharType="end"/>
        </w:r>
      </w:hyperlink>
    </w:p>
    <w:p w14:paraId="1D9EAACA" w14:textId="18FA7952"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212" w:history="1">
        <w:r w:rsidRPr="00A15FDE">
          <w:rPr>
            <w:rStyle w:val="Lienhypertexte"/>
            <w:noProof/>
          </w:rPr>
          <w:t>6.1.3</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Entité de droit public</w:t>
        </w:r>
        <w:r>
          <w:rPr>
            <w:noProof/>
            <w:webHidden/>
          </w:rPr>
          <w:tab/>
        </w:r>
        <w:r>
          <w:rPr>
            <w:noProof/>
            <w:webHidden/>
          </w:rPr>
          <w:fldChar w:fldCharType="begin"/>
        </w:r>
        <w:r>
          <w:rPr>
            <w:noProof/>
            <w:webHidden/>
          </w:rPr>
          <w:instrText xml:space="preserve"> PAGEREF _Toc203481212 \h </w:instrText>
        </w:r>
        <w:r>
          <w:rPr>
            <w:noProof/>
            <w:webHidden/>
          </w:rPr>
        </w:r>
        <w:r>
          <w:rPr>
            <w:noProof/>
            <w:webHidden/>
          </w:rPr>
          <w:fldChar w:fldCharType="separate"/>
        </w:r>
        <w:r w:rsidR="001D4247">
          <w:rPr>
            <w:noProof/>
            <w:webHidden/>
          </w:rPr>
          <w:t>40</w:t>
        </w:r>
        <w:r>
          <w:rPr>
            <w:noProof/>
            <w:webHidden/>
          </w:rPr>
          <w:fldChar w:fldCharType="end"/>
        </w:r>
      </w:hyperlink>
    </w:p>
    <w:p w14:paraId="6B0AC01A" w14:textId="779FED68"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213" w:history="1">
        <w:r w:rsidRPr="00A15FDE">
          <w:rPr>
            <w:rStyle w:val="Lienhypertexte"/>
            <w:noProof/>
          </w:rPr>
          <w:t>6.1.4</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Sous-traitants</w:t>
        </w:r>
        <w:r>
          <w:rPr>
            <w:noProof/>
            <w:webHidden/>
          </w:rPr>
          <w:tab/>
        </w:r>
        <w:r>
          <w:rPr>
            <w:noProof/>
            <w:webHidden/>
          </w:rPr>
          <w:fldChar w:fldCharType="begin"/>
        </w:r>
        <w:r>
          <w:rPr>
            <w:noProof/>
            <w:webHidden/>
          </w:rPr>
          <w:instrText xml:space="preserve"> PAGEREF _Toc203481213 \h </w:instrText>
        </w:r>
        <w:r>
          <w:rPr>
            <w:noProof/>
            <w:webHidden/>
          </w:rPr>
        </w:r>
        <w:r>
          <w:rPr>
            <w:noProof/>
            <w:webHidden/>
          </w:rPr>
          <w:fldChar w:fldCharType="separate"/>
        </w:r>
        <w:r w:rsidR="001D4247">
          <w:rPr>
            <w:noProof/>
            <w:webHidden/>
          </w:rPr>
          <w:t>41</w:t>
        </w:r>
        <w:r>
          <w:rPr>
            <w:noProof/>
            <w:webHidden/>
          </w:rPr>
          <w:fldChar w:fldCharType="end"/>
        </w:r>
      </w:hyperlink>
    </w:p>
    <w:p w14:paraId="1678928B" w14:textId="035C9563"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214" w:history="1">
        <w:r w:rsidRPr="00A15FDE">
          <w:rPr>
            <w:rStyle w:val="Lienhypertexte"/>
            <w:noProof/>
          </w:rPr>
          <w:t>6.2</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Formulaire d’offre - Prix</w:t>
        </w:r>
        <w:r>
          <w:rPr>
            <w:noProof/>
            <w:webHidden/>
          </w:rPr>
          <w:tab/>
        </w:r>
        <w:r>
          <w:rPr>
            <w:noProof/>
            <w:webHidden/>
          </w:rPr>
          <w:fldChar w:fldCharType="begin"/>
        </w:r>
        <w:r>
          <w:rPr>
            <w:noProof/>
            <w:webHidden/>
          </w:rPr>
          <w:instrText xml:space="preserve"> PAGEREF _Toc203481214 \h </w:instrText>
        </w:r>
        <w:r>
          <w:rPr>
            <w:noProof/>
            <w:webHidden/>
          </w:rPr>
        </w:r>
        <w:r>
          <w:rPr>
            <w:noProof/>
            <w:webHidden/>
          </w:rPr>
          <w:fldChar w:fldCharType="separate"/>
        </w:r>
        <w:r w:rsidR="001D4247">
          <w:rPr>
            <w:noProof/>
            <w:webHidden/>
          </w:rPr>
          <w:t>42</w:t>
        </w:r>
        <w:r>
          <w:rPr>
            <w:noProof/>
            <w:webHidden/>
          </w:rPr>
          <w:fldChar w:fldCharType="end"/>
        </w:r>
      </w:hyperlink>
    </w:p>
    <w:p w14:paraId="2A9AA3F5" w14:textId="308E8099"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215" w:history="1">
        <w:r w:rsidRPr="00A15FDE">
          <w:rPr>
            <w:rStyle w:val="Lienhypertexte"/>
            <w:noProof/>
          </w:rPr>
          <w:t>6.3</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Déclaration sur l’honneur – motifs d’exclusion</w:t>
        </w:r>
        <w:r>
          <w:rPr>
            <w:noProof/>
            <w:webHidden/>
          </w:rPr>
          <w:tab/>
        </w:r>
        <w:r>
          <w:rPr>
            <w:noProof/>
            <w:webHidden/>
          </w:rPr>
          <w:fldChar w:fldCharType="begin"/>
        </w:r>
        <w:r>
          <w:rPr>
            <w:noProof/>
            <w:webHidden/>
          </w:rPr>
          <w:instrText xml:space="preserve"> PAGEREF _Toc203481215 \h </w:instrText>
        </w:r>
        <w:r>
          <w:rPr>
            <w:noProof/>
            <w:webHidden/>
          </w:rPr>
        </w:r>
        <w:r>
          <w:rPr>
            <w:noProof/>
            <w:webHidden/>
          </w:rPr>
          <w:fldChar w:fldCharType="separate"/>
        </w:r>
        <w:r w:rsidR="001D4247">
          <w:rPr>
            <w:noProof/>
            <w:webHidden/>
          </w:rPr>
          <w:t>43</w:t>
        </w:r>
        <w:r>
          <w:rPr>
            <w:noProof/>
            <w:webHidden/>
          </w:rPr>
          <w:fldChar w:fldCharType="end"/>
        </w:r>
      </w:hyperlink>
    </w:p>
    <w:p w14:paraId="0990B018" w14:textId="19E678F9"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216" w:history="1">
        <w:r w:rsidRPr="00A15FDE">
          <w:rPr>
            <w:rStyle w:val="Lienhypertexte"/>
            <w:noProof/>
          </w:rPr>
          <w:t>6.4</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Déclaration intégrité soumissionnaires</w:t>
        </w:r>
        <w:r>
          <w:rPr>
            <w:noProof/>
            <w:webHidden/>
          </w:rPr>
          <w:tab/>
        </w:r>
        <w:r>
          <w:rPr>
            <w:noProof/>
            <w:webHidden/>
          </w:rPr>
          <w:fldChar w:fldCharType="begin"/>
        </w:r>
        <w:r>
          <w:rPr>
            <w:noProof/>
            <w:webHidden/>
          </w:rPr>
          <w:instrText xml:space="preserve"> PAGEREF _Toc203481216 \h </w:instrText>
        </w:r>
        <w:r>
          <w:rPr>
            <w:noProof/>
            <w:webHidden/>
          </w:rPr>
        </w:r>
        <w:r>
          <w:rPr>
            <w:noProof/>
            <w:webHidden/>
          </w:rPr>
          <w:fldChar w:fldCharType="separate"/>
        </w:r>
        <w:r w:rsidR="001D4247">
          <w:rPr>
            <w:noProof/>
            <w:webHidden/>
          </w:rPr>
          <w:t>45</w:t>
        </w:r>
        <w:r>
          <w:rPr>
            <w:noProof/>
            <w:webHidden/>
          </w:rPr>
          <w:fldChar w:fldCharType="end"/>
        </w:r>
      </w:hyperlink>
    </w:p>
    <w:p w14:paraId="0EC04424" w14:textId="6C6B5C3A"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217" w:history="1">
        <w:r w:rsidRPr="00A15FDE">
          <w:rPr>
            <w:rStyle w:val="Lienhypertexte"/>
            <w:noProof/>
          </w:rPr>
          <w:t>6.5</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Documents à remettre – liste exhaustive</w:t>
        </w:r>
        <w:r>
          <w:rPr>
            <w:noProof/>
            <w:webHidden/>
          </w:rPr>
          <w:tab/>
        </w:r>
        <w:r>
          <w:rPr>
            <w:noProof/>
            <w:webHidden/>
          </w:rPr>
          <w:fldChar w:fldCharType="begin"/>
        </w:r>
        <w:r>
          <w:rPr>
            <w:noProof/>
            <w:webHidden/>
          </w:rPr>
          <w:instrText xml:space="preserve"> PAGEREF _Toc203481217 \h </w:instrText>
        </w:r>
        <w:r>
          <w:rPr>
            <w:noProof/>
            <w:webHidden/>
          </w:rPr>
        </w:r>
        <w:r>
          <w:rPr>
            <w:noProof/>
            <w:webHidden/>
          </w:rPr>
          <w:fldChar w:fldCharType="separate"/>
        </w:r>
        <w:r w:rsidR="001D4247">
          <w:rPr>
            <w:noProof/>
            <w:webHidden/>
          </w:rPr>
          <w:t>46</w:t>
        </w:r>
        <w:r>
          <w:rPr>
            <w:noProof/>
            <w:webHidden/>
          </w:rPr>
          <w:fldChar w:fldCharType="end"/>
        </w:r>
      </w:hyperlink>
    </w:p>
    <w:p w14:paraId="0102CE22" w14:textId="30E8FE97" w:rsidR="00FF1E0B" w:rsidRDefault="00FF1E0B">
      <w:pPr>
        <w:pStyle w:val="TM2"/>
        <w:tabs>
          <w:tab w:val="left" w:pos="880"/>
          <w:tab w:val="right" w:leader="dot" w:pos="8494"/>
        </w:tabs>
        <w:rPr>
          <w:rFonts w:asciiTheme="minorHAnsi" w:eastAsiaTheme="minorEastAsia" w:hAnsiTheme="minorHAnsi" w:cstheme="minorBidi"/>
          <w:noProof/>
          <w:color w:val="auto"/>
          <w:kern w:val="2"/>
          <w:sz w:val="24"/>
          <w:szCs w:val="24"/>
          <w:lang w:val="fr-FR" w:eastAsia="fr-FR"/>
          <w14:ligatures w14:val="standardContextual"/>
        </w:rPr>
      </w:pPr>
      <w:hyperlink w:anchor="_Toc203481218" w:history="1">
        <w:r w:rsidRPr="00A15FDE">
          <w:rPr>
            <w:rStyle w:val="Lienhypertexte"/>
            <w:noProof/>
          </w:rPr>
          <w:t>6.6</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Annexes</w:t>
        </w:r>
        <w:r>
          <w:rPr>
            <w:noProof/>
            <w:webHidden/>
          </w:rPr>
          <w:tab/>
        </w:r>
        <w:r>
          <w:rPr>
            <w:noProof/>
            <w:webHidden/>
          </w:rPr>
          <w:fldChar w:fldCharType="begin"/>
        </w:r>
        <w:r>
          <w:rPr>
            <w:noProof/>
            <w:webHidden/>
          </w:rPr>
          <w:instrText xml:space="preserve"> PAGEREF _Toc203481218 \h </w:instrText>
        </w:r>
        <w:r>
          <w:rPr>
            <w:noProof/>
            <w:webHidden/>
          </w:rPr>
        </w:r>
        <w:r>
          <w:rPr>
            <w:noProof/>
            <w:webHidden/>
          </w:rPr>
          <w:fldChar w:fldCharType="separate"/>
        </w:r>
        <w:r w:rsidR="001D4247">
          <w:rPr>
            <w:noProof/>
            <w:webHidden/>
          </w:rPr>
          <w:t>47</w:t>
        </w:r>
        <w:r>
          <w:rPr>
            <w:noProof/>
            <w:webHidden/>
          </w:rPr>
          <w:fldChar w:fldCharType="end"/>
        </w:r>
      </w:hyperlink>
    </w:p>
    <w:p w14:paraId="63AA928A" w14:textId="2568D7B0" w:rsidR="00FF1E0B" w:rsidRDefault="00FF1E0B">
      <w:pPr>
        <w:pStyle w:val="TM3"/>
        <w:rPr>
          <w:rFonts w:asciiTheme="minorHAnsi" w:eastAsiaTheme="minorEastAsia" w:hAnsiTheme="minorHAnsi" w:cstheme="minorBidi"/>
          <w:noProof/>
          <w:color w:val="auto"/>
          <w:kern w:val="2"/>
          <w:sz w:val="24"/>
          <w:szCs w:val="24"/>
          <w:lang w:val="fr-FR" w:eastAsia="fr-FR"/>
          <w14:ligatures w14:val="standardContextual"/>
        </w:rPr>
      </w:pPr>
      <w:hyperlink w:anchor="_Toc203481219" w:history="1">
        <w:r w:rsidRPr="00A15FDE">
          <w:rPr>
            <w:rStyle w:val="Lienhypertexte"/>
            <w:noProof/>
          </w:rPr>
          <w:t>6.6.1</w:t>
        </w:r>
        <w:r>
          <w:rPr>
            <w:rFonts w:asciiTheme="minorHAnsi" w:eastAsiaTheme="minorEastAsia" w:hAnsiTheme="minorHAnsi" w:cstheme="minorBidi"/>
            <w:noProof/>
            <w:color w:val="auto"/>
            <w:kern w:val="2"/>
            <w:sz w:val="24"/>
            <w:szCs w:val="24"/>
            <w:lang w:val="fr-FR" w:eastAsia="fr-FR"/>
            <w14:ligatures w14:val="standardContextual"/>
          </w:rPr>
          <w:tab/>
        </w:r>
        <w:r w:rsidRPr="00A15FDE">
          <w:rPr>
            <w:rStyle w:val="Lienhypertexte"/>
            <w:noProof/>
          </w:rPr>
          <w:t>&lt;&lt; Clause GDPR (en cas de prestataire de service qui va traiter des données personnelles)</w:t>
        </w:r>
        <w:r>
          <w:rPr>
            <w:noProof/>
            <w:webHidden/>
          </w:rPr>
          <w:tab/>
        </w:r>
        <w:r>
          <w:rPr>
            <w:noProof/>
            <w:webHidden/>
          </w:rPr>
          <w:fldChar w:fldCharType="begin"/>
        </w:r>
        <w:r>
          <w:rPr>
            <w:noProof/>
            <w:webHidden/>
          </w:rPr>
          <w:instrText xml:space="preserve"> PAGEREF _Toc203481219 \h </w:instrText>
        </w:r>
        <w:r>
          <w:rPr>
            <w:noProof/>
            <w:webHidden/>
          </w:rPr>
        </w:r>
        <w:r>
          <w:rPr>
            <w:noProof/>
            <w:webHidden/>
          </w:rPr>
          <w:fldChar w:fldCharType="separate"/>
        </w:r>
        <w:r w:rsidR="001D4247">
          <w:rPr>
            <w:noProof/>
            <w:webHidden/>
          </w:rPr>
          <w:t>47</w:t>
        </w:r>
        <w:r>
          <w:rPr>
            <w:noProof/>
            <w:webHidden/>
          </w:rPr>
          <w:fldChar w:fldCharType="end"/>
        </w:r>
      </w:hyperlink>
    </w:p>
    <w:p w14:paraId="448FAA90" w14:textId="21C4AE13" w:rsidR="00442C30" w:rsidRDefault="00BF4938" w:rsidP="5BC882AD">
      <w:pPr>
        <w:pStyle w:val="TM3"/>
        <w:tabs>
          <w:tab w:val="clear" w:pos="8494"/>
          <w:tab w:val="left" w:pos="1050"/>
          <w:tab w:val="right" w:leader="dot" w:pos="8490"/>
        </w:tabs>
        <w:rPr>
          <w:rFonts w:asciiTheme="minorHAnsi" w:eastAsiaTheme="minorEastAsia" w:hAnsiTheme="minorHAnsi" w:cstheme="minorBidi"/>
          <w:noProof/>
          <w:color w:val="auto"/>
          <w:sz w:val="22"/>
          <w:lang w:eastAsia="fr-BE"/>
        </w:rPr>
      </w:pPr>
      <w:r>
        <w:fldChar w:fldCharType="end"/>
      </w:r>
    </w:p>
    <w:p w14:paraId="53FA1D91" w14:textId="7A477E05" w:rsidR="00C45EFE" w:rsidRDefault="00C45EFE"/>
    <w:p w14:paraId="3D4D38F0" w14:textId="77777777" w:rsidR="00251977" w:rsidRDefault="00251977">
      <w:pPr>
        <w:spacing w:line="259" w:lineRule="auto"/>
      </w:pPr>
    </w:p>
    <w:p w14:paraId="568E334A" w14:textId="77777777" w:rsidR="00251977" w:rsidRDefault="00251977">
      <w:pPr>
        <w:spacing w:line="259" w:lineRule="auto"/>
      </w:pPr>
    </w:p>
    <w:p w14:paraId="28529180" w14:textId="77777777" w:rsidR="00251977" w:rsidRPr="002E061F" w:rsidRDefault="00251977">
      <w:pPr>
        <w:spacing w:line="259" w:lineRule="auto"/>
        <w:rPr>
          <w:rFonts w:ascii="Calibri" w:hAnsi="Calibri" w:cs="Calibri"/>
          <w:b/>
          <w:color w:val="FFFFFF"/>
          <w:sz w:val="32"/>
          <w:szCs w:val="32"/>
        </w:rPr>
      </w:pPr>
      <w:r>
        <w:br w:type="page"/>
      </w:r>
    </w:p>
    <w:p w14:paraId="02A49965" w14:textId="0ADB9B66" w:rsidR="002B7D5A" w:rsidRPr="004145B4" w:rsidRDefault="006C4396" w:rsidP="00413425">
      <w:pPr>
        <w:pStyle w:val="Titre1"/>
      </w:pPr>
      <w:bookmarkStart w:id="0" w:name="_Toc203481133"/>
      <w:r>
        <w:lastRenderedPageBreak/>
        <w:t>Généralités</w:t>
      </w:r>
      <w:bookmarkEnd w:id="0"/>
      <w:r w:rsidR="00557219">
        <w:t xml:space="preserve"> </w:t>
      </w:r>
    </w:p>
    <w:p w14:paraId="5558DFF7" w14:textId="223F1388" w:rsidR="002B7D5A" w:rsidRPr="007749A0" w:rsidRDefault="006C4396" w:rsidP="00413425">
      <w:pPr>
        <w:pStyle w:val="Titre2"/>
      </w:pPr>
      <w:bookmarkStart w:id="1" w:name="_Toc203481134"/>
      <w:r>
        <w:t>Dérogations aux règles générales d’exécution</w:t>
      </w:r>
      <w:bookmarkEnd w:id="1"/>
    </w:p>
    <w:p w14:paraId="5617B48F" w14:textId="21696FCD" w:rsidR="005C33F3" w:rsidRDefault="005C33F3" w:rsidP="00BC3A55">
      <w:pPr>
        <w:pStyle w:val="Corpsdetexte"/>
        <w:shd w:val="clear" w:color="auto" w:fill="FFFFFF"/>
        <w:rPr>
          <w:rFonts w:ascii="Georgia" w:eastAsia="Calibri" w:hAnsi="Georgia" w:cs="Times New Roman"/>
          <w:color w:val="585756"/>
          <w:kern w:val="0"/>
          <w:sz w:val="21"/>
          <w:szCs w:val="22"/>
          <w:lang w:val="fr-BE"/>
        </w:rPr>
      </w:pPr>
      <w:r w:rsidRPr="005D6C0E">
        <w:rPr>
          <w:rFonts w:ascii="Georgia" w:eastAsia="Calibri" w:hAnsi="Georgia" w:cs="Times New Roman"/>
          <w:color w:val="585756"/>
          <w:kern w:val="0"/>
          <w:sz w:val="21"/>
          <w:szCs w:val="22"/>
          <w:lang w:val="fr-BE"/>
        </w:rPr>
        <w:t>L</w:t>
      </w:r>
      <w:r w:rsidR="005D6C0E">
        <w:rPr>
          <w:rFonts w:ascii="Georgia" w:eastAsia="Calibri" w:hAnsi="Georgia" w:cs="Times New Roman"/>
          <w:color w:val="585756"/>
          <w:kern w:val="0"/>
          <w:sz w:val="21"/>
          <w:szCs w:val="22"/>
          <w:lang w:val="fr-BE"/>
        </w:rPr>
        <w:t>a section 4. « </w:t>
      </w:r>
      <w:r w:rsidR="00D35133">
        <w:rPr>
          <w:rFonts w:ascii="Georgia" w:eastAsia="Calibri" w:hAnsi="Georgia" w:cs="Times New Roman"/>
          <w:color w:val="585756"/>
          <w:kern w:val="0"/>
          <w:sz w:val="21"/>
          <w:szCs w:val="22"/>
          <w:lang w:val="fr-BE"/>
        </w:rPr>
        <w:t>Dispositions</w:t>
      </w:r>
      <w:r w:rsidR="005D6C0E">
        <w:rPr>
          <w:rFonts w:ascii="Georgia" w:eastAsia="Calibri" w:hAnsi="Georgia" w:cs="Times New Roman"/>
          <w:color w:val="585756"/>
          <w:kern w:val="0"/>
          <w:sz w:val="21"/>
          <w:szCs w:val="22"/>
          <w:lang w:val="fr-BE"/>
        </w:rPr>
        <w:t xml:space="preserve"> </w:t>
      </w:r>
      <w:r w:rsidR="00D35133">
        <w:rPr>
          <w:rFonts w:ascii="Georgia" w:eastAsia="Calibri" w:hAnsi="Georgia" w:cs="Times New Roman"/>
          <w:color w:val="585756"/>
          <w:kern w:val="0"/>
          <w:sz w:val="21"/>
          <w:szCs w:val="22"/>
          <w:lang w:val="fr-BE"/>
        </w:rPr>
        <w:t>contractuelles</w:t>
      </w:r>
      <w:r w:rsidRPr="005C33F3">
        <w:rPr>
          <w:rFonts w:ascii="Georgia" w:eastAsia="Calibri" w:hAnsi="Georgia" w:cs="Times New Roman"/>
          <w:color w:val="585756"/>
          <w:kern w:val="0"/>
          <w:sz w:val="21"/>
          <w:szCs w:val="22"/>
          <w:lang w:val="fr-BE"/>
        </w:rPr>
        <w:t xml:space="preserve"> particulières</w:t>
      </w:r>
      <w:r w:rsidR="005D6C0E">
        <w:rPr>
          <w:rFonts w:ascii="Georgia" w:eastAsia="Calibri" w:hAnsi="Georgia" w:cs="Times New Roman"/>
          <w:color w:val="585756"/>
          <w:kern w:val="0"/>
          <w:sz w:val="21"/>
          <w:szCs w:val="22"/>
          <w:lang w:val="fr-BE"/>
        </w:rPr>
        <w:t> »</w:t>
      </w:r>
      <w:r w:rsidRPr="005C33F3">
        <w:rPr>
          <w:rFonts w:ascii="Georgia" w:eastAsia="Calibri" w:hAnsi="Georgia" w:cs="Times New Roman"/>
          <w:color w:val="585756"/>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77528DDC" w14:textId="77777777" w:rsidR="00C1181B" w:rsidRDefault="00C1181B" w:rsidP="00C1181B">
      <w:pPr>
        <w:pStyle w:val="Default"/>
        <w:spacing w:line="276" w:lineRule="auto"/>
        <w:jc w:val="both"/>
        <w:rPr>
          <w:rFonts w:cs="Times New Roman"/>
          <w:color w:val="585756"/>
          <w:sz w:val="21"/>
          <w:szCs w:val="22"/>
          <w:lang w:val="fr-BE" w:eastAsia="en-US"/>
        </w:rPr>
      </w:pPr>
      <w:r w:rsidRPr="00C1181B">
        <w:rPr>
          <w:rFonts w:cs="Times New Roman"/>
          <w:color w:val="585756"/>
          <w:sz w:val="21"/>
          <w:szCs w:val="22"/>
          <w:lang w:val="fr-BE" w:eastAsia="en-US"/>
        </w:rPr>
        <w:t xml:space="preserve">Dans le présent CSC, il est dérogé à l’article 26 des Règles Générales d’Exécution - RGE (AR du 14.01.2013) afin de faciliter l’accès au marché aux opérateurs locaux. </w:t>
      </w:r>
    </w:p>
    <w:p w14:paraId="363397F7" w14:textId="77777777" w:rsidR="00C1181B" w:rsidRPr="00C1181B" w:rsidRDefault="00C1181B" w:rsidP="00C1181B">
      <w:pPr>
        <w:pStyle w:val="Default"/>
        <w:spacing w:line="276" w:lineRule="auto"/>
        <w:jc w:val="both"/>
        <w:rPr>
          <w:rFonts w:cs="Times New Roman"/>
          <w:color w:val="585756"/>
          <w:sz w:val="21"/>
          <w:szCs w:val="22"/>
          <w:lang w:val="fr-BE" w:eastAsia="en-US"/>
        </w:rPr>
      </w:pPr>
    </w:p>
    <w:p w14:paraId="351935D8" w14:textId="77777777" w:rsidR="00C1181B" w:rsidRPr="00C1181B" w:rsidRDefault="00C1181B" w:rsidP="00C1181B">
      <w:pPr>
        <w:pStyle w:val="Default"/>
        <w:spacing w:line="276" w:lineRule="auto"/>
        <w:jc w:val="both"/>
        <w:rPr>
          <w:rFonts w:cs="Times New Roman"/>
          <w:color w:val="585756"/>
          <w:sz w:val="21"/>
          <w:szCs w:val="22"/>
          <w:lang w:val="fr-BE" w:eastAsia="en-US"/>
        </w:rPr>
      </w:pPr>
      <w:r w:rsidRPr="00C1181B">
        <w:rPr>
          <w:rFonts w:cs="Times New Roman"/>
          <w:color w:val="585756"/>
          <w:sz w:val="21"/>
          <w:szCs w:val="22"/>
          <w:lang w:val="fr-BE" w:eastAsia="en-US"/>
        </w:rPr>
        <w:t xml:space="preserve">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 Le cautionnement peut également être constitué par une déduction unique du paiement de la ou les premières factures, les paiements étant effectués par tranches. </w:t>
      </w:r>
    </w:p>
    <w:p w14:paraId="2D95328B" w14:textId="77777777" w:rsidR="00C1181B" w:rsidRDefault="00C1181B" w:rsidP="00C1181B">
      <w:pPr>
        <w:shd w:val="clear" w:color="auto" w:fill="FFFFFF"/>
        <w:autoSpaceDE w:val="0"/>
        <w:autoSpaceDN w:val="0"/>
        <w:adjustRightInd w:val="0"/>
        <w:spacing w:after="0" w:line="240" w:lineRule="auto"/>
        <w:jc w:val="both"/>
      </w:pPr>
    </w:p>
    <w:p w14:paraId="60AC7B37" w14:textId="28D87E9D" w:rsidR="00F97971" w:rsidRPr="00C1181B" w:rsidRDefault="00C1181B" w:rsidP="00C1181B">
      <w:pPr>
        <w:shd w:val="clear" w:color="auto" w:fill="FFFFFF"/>
        <w:autoSpaceDE w:val="0"/>
        <w:autoSpaceDN w:val="0"/>
        <w:adjustRightInd w:val="0"/>
        <w:jc w:val="both"/>
      </w:pPr>
      <w:r w:rsidRPr="00C1181B">
        <w:t>La dérogation est motivée pour laisser l’opportunité aux éventuels soumissionnaires locaux d’introduire leur offre. Cette mesure est rendue indispensable par les exigences particulières du marché.</w:t>
      </w:r>
    </w:p>
    <w:p w14:paraId="62E0B304" w14:textId="77777777" w:rsidR="0067285B" w:rsidRDefault="0067285B" w:rsidP="0067285B">
      <w:pPr>
        <w:pStyle w:val="Titre2"/>
        <w:keepLines w:val="0"/>
        <w:widowControl w:val="0"/>
        <w:tabs>
          <w:tab w:val="num" w:pos="576"/>
        </w:tabs>
        <w:suppressAutoHyphens/>
        <w:spacing w:after="240"/>
      </w:pPr>
      <w:bookmarkStart w:id="2" w:name="_Ref260219633"/>
      <w:bookmarkStart w:id="3" w:name="_Ref260219636"/>
      <w:bookmarkStart w:id="4" w:name="_Toc364253062"/>
      <w:bookmarkStart w:id="5" w:name="_Toc203481135"/>
      <w:r>
        <w:t>Pouvoir adjudicateur</w:t>
      </w:r>
      <w:bookmarkEnd w:id="2"/>
      <w:bookmarkEnd w:id="3"/>
      <w:bookmarkEnd w:id="4"/>
      <w:bookmarkEnd w:id="5"/>
    </w:p>
    <w:p w14:paraId="6E981538" w14:textId="77777777" w:rsidR="00C91137" w:rsidRPr="00211A79" w:rsidRDefault="00C91137" w:rsidP="00C91137">
      <w:pPr>
        <w:pStyle w:val="Corpsdetexte"/>
        <w:rPr>
          <w:rFonts w:ascii="Georgia" w:eastAsia="Calibri" w:hAnsi="Georgia" w:cs="Times New Roman"/>
          <w:color w:val="585756"/>
          <w:kern w:val="0"/>
          <w:sz w:val="21"/>
          <w:szCs w:val="21"/>
          <w:lang w:val="fr-BE"/>
        </w:rPr>
      </w:pPr>
      <w:r w:rsidRPr="00211A79">
        <w:rPr>
          <w:rFonts w:ascii="Georgia" w:eastAsia="Calibri" w:hAnsi="Georgia" w:cs="Times New Roman"/>
          <w:color w:val="585756"/>
          <w:kern w:val="0"/>
          <w:sz w:val="21"/>
          <w:szCs w:val="21"/>
          <w:lang w:val="fr-BE"/>
        </w:rPr>
        <w:t>Le pouvoir adjudicateur du présent marché public est Enabel, Agence belge de développement, société anonyme de droit public à finalité sociale, ayant son siège social à 147, rue Haute, 1000 Bruxelles (numéro d’entreprise 0264.814.354, RPM Bruxelles). 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6B40F841" w14:textId="42197742" w:rsidR="00C1181B" w:rsidRDefault="00C91137" w:rsidP="00C91137">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Pour ce marché, Enabel est </w:t>
      </w:r>
      <w:r w:rsidR="0067285B" w:rsidRPr="00C91137">
        <w:rPr>
          <w:rFonts w:ascii="Georgia" w:eastAsia="Calibri" w:hAnsi="Georgia" w:cs="Times New Roman"/>
          <w:color w:val="585756"/>
          <w:kern w:val="0"/>
          <w:sz w:val="21"/>
          <w:szCs w:val="22"/>
          <w:lang w:val="fr-BE"/>
        </w:rPr>
        <w:t xml:space="preserve">valablement représentée par </w:t>
      </w:r>
      <w:r w:rsidR="00C1181B" w:rsidRPr="00C1181B">
        <w:rPr>
          <w:rFonts w:ascii="Georgia" w:eastAsia="Calibri" w:hAnsi="Georgia" w:cs="Times New Roman"/>
          <w:color w:val="585756"/>
          <w:kern w:val="0"/>
          <w:sz w:val="21"/>
          <w:szCs w:val="22"/>
          <w:lang w:val="fr-BE"/>
        </w:rPr>
        <w:t>Léa LECOMTE, Contract support Manager Enabel RDC.</w:t>
      </w:r>
    </w:p>
    <w:p w14:paraId="4DA9C35B" w14:textId="77777777" w:rsidR="00C1181B" w:rsidRPr="00C91137" w:rsidRDefault="00C1181B" w:rsidP="00C1181B">
      <w:pPr>
        <w:pStyle w:val="Corpsdetexte"/>
        <w:spacing w:after="0"/>
        <w:rPr>
          <w:rFonts w:ascii="Georgia" w:eastAsia="Calibri" w:hAnsi="Georgia" w:cs="Times New Roman"/>
          <w:color w:val="585756"/>
          <w:kern w:val="0"/>
          <w:sz w:val="21"/>
          <w:szCs w:val="22"/>
          <w:lang w:val="fr-BE"/>
        </w:rPr>
      </w:pPr>
    </w:p>
    <w:p w14:paraId="676D5F1C" w14:textId="5FA604DE" w:rsidR="0067285B" w:rsidRDefault="0067285B" w:rsidP="00C1181B">
      <w:pPr>
        <w:pStyle w:val="Titre2"/>
        <w:keepLines w:val="0"/>
        <w:widowControl w:val="0"/>
        <w:tabs>
          <w:tab w:val="num" w:pos="576"/>
        </w:tabs>
        <w:suppressAutoHyphens/>
        <w:spacing w:before="0" w:after="240"/>
      </w:pPr>
      <w:bookmarkStart w:id="6" w:name="_Toc257039813"/>
      <w:bookmarkStart w:id="7" w:name="_Toc366161146"/>
      <w:bookmarkStart w:id="8" w:name="_Toc203481136"/>
      <w:r>
        <w:t>Cadre institutionnel d</w:t>
      </w:r>
      <w:bookmarkEnd w:id="6"/>
      <w:bookmarkEnd w:id="7"/>
      <w:r w:rsidR="00425E03">
        <w:t>’Enabel</w:t>
      </w:r>
      <w:bookmarkEnd w:id="8"/>
    </w:p>
    <w:p w14:paraId="4F8759A8" w14:textId="3541FC15" w:rsidR="00C91137" w:rsidRPr="00C91137" w:rsidRDefault="00C91137" w:rsidP="00C1181B">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ral dans lequel travaille Enabel</w:t>
      </w:r>
      <w:r w:rsidRPr="00C91137">
        <w:rPr>
          <w:rFonts w:ascii="Georgia" w:eastAsia="Calibri" w:hAnsi="Georgia"/>
          <w:color w:val="585756"/>
          <w:sz w:val="21"/>
          <w:szCs w:val="22"/>
        </w:rPr>
        <w:t xml:space="preserve"> est :</w:t>
      </w:r>
    </w:p>
    <w:p w14:paraId="168754AE" w14:textId="77777777" w:rsidR="00C91137" w:rsidRPr="00C91137" w:rsidRDefault="00C91137" w:rsidP="00C1181B">
      <w:pPr>
        <w:pStyle w:val="BTCtextCTB"/>
        <w:rPr>
          <w:rFonts w:ascii="Georgia" w:eastAsia="Calibri" w:hAnsi="Georgia"/>
          <w:color w:val="585756"/>
          <w:sz w:val="21"/>
          <w:szCs w:val="22"/>
        </w:rPr>
      </w:pPr>
      <w:r w:rsidRPr="00C91137">
        <w:rPr>
          <w:rFonts w:ascii="Georgia" w:eastAsia="Calibri" w:hAnsi="Georgia"/>
          <w:color w:val="585756"/>
          <w:sz w:val="21"/>
          <w:szCs w:val="22"/>
        </w:rPr>
        <w:t>- la loi belge du 19 mars 2013 relative à la Coopération au Développement</w:t>
      </w:r>
      <w:r w:rsidRPr="00247747">
        <w:rPr>
          <w:rFonts w:ascii="Georgia" w:eastAsia="Calibri" w:hAnsi="Georgia"/>
          <w:color w:val="585756"/>
          <w:sz w:val="21"/>
          <w:szCs w:val="22"/>
          <w:vertAlign w:val="superscript"/>
        </w:rPr>
        <w:footnoteReference w:id="1"/>
      </w:r>
      <w:r w:rsidRPr="00C91137">
        <w:rPr>
          <w:rFonts w:ascii="Georgia" w:eastAsia="Calibri" w:hAnsi="Georgia"/>
          <w:color w:val="585756"/>
          <w:sz w:val="21"/>
          <w:szCs w:val="22"/>
        </w:rPr>
        <w:t> ;</w:t>
      </w:r>
    </w:p>
    <w:p w14:paraId="60C85819" w14:textId="1E18A50D" w:rsidR="00C91137" w:rsidRPr="00C91137" w:rsidRDefault="00C91137" w:rsidP="00C1181B">
      <w:pPr>
        <w:pStyle w:val="BTCtextCTB"/>
        <w:rPr>
          <w:rFonts w:ascii="Georgia" w:eastAsia="Calibri" w:hAnsi="Georgia"/>
          <w:color w:val="585756"/>
          <w:sz w:val="21"/>
          <w:szCs w:val="22"/>
        </w:rPr>
      </w:pPr>
      <w:r w:rsidRPr="00C91137">
        <w:rPr>
          <w:rFonts w:ascii="Georgia" w:eastAsia="Calibri" w:hAnsi="Georgia"/>
          <w:color w:val="585756"/>
          <w:sz w:val="21"/>
          <w:szCs w:val="22"/>
        </w:rPr>
        <w:t>-</w:t>
      </w:r>
      <w:r w:rsidR="00247747">
        <w:rPr>
          <w:rFonts w:ascii="Georgia" w:eastAsia="Calibri" w:hAnsi="Georgia"/>
          <w:color w:val="585756"/>
          <w:sz w:val="21"/>
          <w:szCs w:val="22"/>
        </w:rPr>
        <w:t xml:space="preserve"> </w:t>
      </w:r>
      <w:r w:rsidRPr="00C91137">
        <w:rPr>
          <w:rFonts w:ascii="Georgia" w:eastAsia="Calibri" w:hAnsi="Georgia"/>
          <w:color w:val="585756"/>
          <w:sz w:val="21"/>
          <w:szCs w:val="22"/>
        </w:rPr>
        <w:t>la Loi belge du 21 décembre 1998 portant création de la « Coopération Technique Belge » sous la forme d’une société de droit public</w:t>
      </w:r>
      <w:r w:rsidRPr="00247747">
        <w:rPr>
          <w:rFonts w:ascii="Georgia" w:eastAsia="Calibri" w:hAnsi="Georgia"/>
          <w:color w:val="585756"/>
          <w:sz w:val="21"/>
          <w:szCs w:val="22"/>
          <w:vertAlign w:val="superscript"/>
        </w:rPr>
        <w:footnoteReference w:id="2"/>
      </w:r>
      <w:r w:rsidRPr="00C91137">
        <w:rPr>
          <w:rFonts w:ascii="Georgia" w:eastAsia="Calibri" w:hAnsi="Georgia"/>
          <w:color w:val="585756"/>
          <w:sz w:val="21"/>
          <w:szCs w:val="22"/>
        </w:rPr>
        <w:t> ;</w:t>
      </w:r>
    </w:p>
    <w:p w14:paraId="00E89C77" w14:textId="2DBF7D03" w:rsidR="00C91137" w:rsidRPr="00C91137" w:rsidRDefault="001A506C" w:rsidP="00C1181B">
      <w:pPr>
        <w:pStyle w:val="BTCtextCTB"/>
        <w:rPr>
          <w:rFonts w:ascii="Georgia" w:eastAsia="Calibri" w:hAnsi="Georgia"/>
          <w:color w:val="585756"/>
          <w:sz w:val="21"/>
          <w:szCs w:val="22"/>
        </w:rPr>
      </w:pPr>
      <w:r>
        <w:rPr>
          <w:rFonts w:ascii="Georgia" w:eastAsia="Calibri" w:hAnsi="Georgia"/>
          <w:color w:val="585756"/>
          <w:sz w:val="21"/>
          <w:szCs w:val="22"/>
        </w:rPr>
        <w:t>-</w:t>
      </w:r>
      <w:r w:rsidR="00247747">
        <w:rPr>
          <w:rFonts w:ascii="Georgia" w:eastAsia="Calibri" w:hAnsi="Georgia"/>
          <w:color w:val="585756"/>
          <w:sz w:val="21"/>
          <w:szCs w:val="22"/>
        </w:rPr>
        <w:t xml:space="preserve"> la L</w:t>
      </w:r>
      <w:r>
        <w:rPr>
          <w:rFonts w:ascii="Georgia" w:eastAsia="Calibri" w:hAnsi="Georgia"/>
          <w:color w:val="585756"/>
          <w:sz w:val="21"/>
          <w:szCs w:val="22"/>
        </w:rPr>
        <w:t xml:space="preserve">oi du 23 </w:t>
      </w:r>
      <w:r w:rsidR="0004454E">
        <w:rPr>
          <w:rFonts w:ascii="Georgia" w:eastAsia="Calibri" w:hAnsi="Georgia"/>
          <w:color w:val="585756"/>
          <w:sz w:val="21"/>
          <w:szCs w:val="22"/>
        </w:rPr>
        <w:t>nove</w:t>
      </w:r>
      <w:r>
        <w:rPr>
          <w:rFonts w:ascii="Georgia" w:eastAsia="Calibri" w:hAnsi="Georgia"/>
          <w:color w:val="585756"/>
          <w:sz w:val="21"/>
          <w:szCs w:val="22"/>
        </w:rPr>
        <w:t>mbre</w:t>
      </w:r>
      <w:r w:rsidR="00C91137" w:rsidRPr="00C91137">
        <w:rPr>
          <w:rFonts w:ascii="Georgia" w:eastAsia="Calibri" w:hAnsi="Georgia"/>
          <w:color w:val="585756"/>
          <w:sz w:val="21"/>
          <w:szCs w:val="22"/>
        </w:rPr>
        <w:t xml:space="preserve"> 2017 portant modification du nom de la Coopération technique belge et définition des missions et du fonctionnement d’Enabel, Agence belge de Développement, publiée au Moniteur belge du 11 décembre 2017. </w:t>
      </w:r>
    </w:p>
    <w:p w14:paraId="4F174018" w14:textId="34DF8B78" w:rsidR="0067285B" w:rsidRPr="00C91137" w:rsidRDefault="0067285B" w:rsidP="00C1181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Les développements suivants constituent eux aussi un fil rouge dans le travail d</w:t>
      </w:r>
      <w:r w:rsidR="00425E03">
        <w:rPr>
          <w:rFonts w:ascii="Georgia" w:eastAsia="Calibri" w:hAnsi="Georgia" w:cs="Times New Roman"/>
          <w:color w:val="585756"/>
          <w:kern w:val="0"/>
          <w:sz w:val="21"/>
          <w:szCs w:val="22"/>
          <w:lang w:val="fr-BE"/>
        </w:rPr>
        <w:t>’Enabel</w:t>
      </w:r>
      <w:r w:rsidR="00C1181B">
        <w:rPr>
          <w:rFonts w:ascii="Georgia" w:eastAsia="Calibri" w:hAnsi="Georgia" w:cs="Times New Roman"/>
          <w:color w:val="585756"/>
          <w:kern w:val="0"/>
          <w:sz w:val="21"/>
          <w:szCs w:val="22"/>
          <w:lang w:val="fr-BE"/>
        </w:rPr>
        <w:t xml:space="preserve"> </w:t>
      </w:r>
      <w:r w:rsidRPr="00C91137">
        <w:rPr>
          <w:rFonts w:ascii="Georgia" w:eastAsia="Calibri" w:hAnsi="Georgia" w:cs="Times New Roman"/>
          <w:color w:val="585756"/>
          <w:kern w:val="0"/>
          <w:sz w:val="21"/>
          <w:szCs w:val="22"/>
          <w:lang w:val="fr-BE"/>
        </w:rPr>
        <w:t>: citons, à titre de principaux exemples :</w:t>
      </w:r>
    </w:p>
    <w:p w14:paraId="4A02BF38" w14:textId="47DEBCDB" w:rsidR="0067285B" w:rsidRPr="00C91137" w:rsidRDefault="00C1181B" w:rsidP="00C1181B">
      <w:pPr>
        <w:pStyle w:val="BTCbulletsCTB"/>
        <w:numPr>
          <w:ilvl w:val="0"/>
          <w:numId w:val="4"/>
        </w:numPr>
        <w:tabs>
          <w:tab w:val="left" w:pos="360"/>
        </w:tabs>
        <w:spacing w:after="120" w:line="288" w:lineRule="auto"/>
        <w:jc w:val="both"/>
        <w:rPr>
          <w:rFonts w:ascii="Georgia" w:eastAsia="Calibri" w:hAnsi="Georgia"/>
          <w:color w:val="585756"/>
          <w:sz w:val="21"/>
          <w:szCs w:val="21"/>
          <w:lang w:val="fr-BE" w:eastAsia="en-US"/>
        </w:rPr>
      </w:pPr>
      <w:r w:rsidRPr="429CF1EF">
        <w:rPr>
          <w:rFonts w:ascii="Georgia" w:eastAsia="Calibri" w:hAnsi="Georgia"/>
          <w:color w:val="585756"/>
          <w:sz w:val="21"/>
          <w:szCs w:val="21"/>
          <w:lang w:val="fr-BE" w:eastAsia="en-US"/>
        </w:rPr>
        <w:lastRenderedPageBreak/>
        <w:t>Sur</w:t>
      </w:r>
      <w:r w:rsidR="0067285B" w:rsidRPr="429CF1EF">
        <w:rPr>
          <w:rFonts w:ascii="Georgia" w:eastAsia="Calibri" w:hAnsi="Georgia"/>
          <w:color w:val="585756"/>
          <w:sz w:val="21"/>
          <w:szCs w:val="21"/>
          <w:lang w:val="fr-BE" w:eastAsia="en-US"/>
        </w:rPr>
        <w:t xml:space="preserve"> le plan de la coopération internationale : les Objectifs d</w:t>
      </w:r>
      <w:r w:rsidR="00C91137" w:rsidRPr="429CF1EF">
        <w:rPr>
          <w:rFonts w:ascii="Georgia" w:eastAsia="Calibri" w:hAnsi="Georgia"/>
          <w:color w:val="585756"/>
          <w:sz w:val="21"/>
          <w:szCs w:val="21"/>
          <w:lang w:val="fr-BE" w:eastAsia="en-US"/>
        </w:rPr>
        <w:t>e</w:t>
      </w:r>
      <w:r w:rsidR="0067285B" w:rsidRPr="429CF1EF">
        <w:rPr>
          <w:rFonts w:ascii="Georgia" w:eastAsia="Calibri" w:hAnsi="Georgia"/>
          <w:color w:val="585756"/>
          <w:sz w:val="21"/>
          <w:szCs w:val="21"/>
          <w:lang w:val="fr-BE" w:eastAsia="en-US"/>
        </w:rPr>
        <w:t xml:space="preserve"> Développement</w:t>
      </w:r>
      <w:r w:rsidR="00C91137" w:rsidRPr="429CF1EF">
        <w:rPr>
          <w:rFonts w:ascii="Georgia" w:eastAsia="Calibri" w:hAnsi="Georgia"/>
          <w:color w:val="585756"/>
          <w:sz w:val="21"/>
          <w:szCs w:val="21"/>
          <w:lang w:val="fr-BE" w:eastAsia="en-US"/>
        </w:rPr>
        <w:t xml:space="preserve"> Durables</w:t>
      </w:r>
      <w:r w:rsidR="0067285B" w:rsidRPr="429CF1EF">
        <w:rPr>
          <w:rFonts w:ascii="Georgia" w:eastAsia="Calibri" w:hAnsi="Georgia"/>
          <w:color w:val="585756"/>
          <w:sz w:val="21"/>
          <w:szCs w:val="21"/>
          <w:lang w:val="fr-BE" w:eastAsia="en-US"/>
        </w:rPr>
        <w:t xml:space="preserve"> des Nations unies, la Déclaration de Paris sur l’harmonisation et l’alignement de l’aide ; </w:t>
      </w:r>
    </w:p>
    <w:p w14:paraId="666EB3C3" w14:textId="627E2FD9" w:rsidR="0067285B" w:rsidRPr="00211A79" w:rsidRDefault="00C1181B" w:rsidP="00C1181B">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w:t>
      </w:r>
      <w:r w:rsidR="0067285B" w:rsidRPr="00211A79">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sidR="0067285B" w:rsidRPr="00FC126B">
        <w:rPr>
          <w:rFonts w:ascii="Georgia" w:eastAsia="Calibri" w:hAnsi="Georgia"/>
          <w:bCs w:val="0"/>
          <w:color w:val="585756"/>
          <w:sz w:val="21"/>
          <w:szCs w:val="22"/>
          <w:vertAlign w:val="superscript"/>
          <w:lang w:val="en-US" w:eastAsia="en-US"/>
        </w:rPr>
        <w:footnoteReference w:id="3"/>
      </w:r>
      <w:r w:rsidR="0067285B"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494F77A2" w:rsidR="0067285B" w:rsidRPr="00211A79" w:rsidRDefault="00C1181B" w:rsidP="00C1181B">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Pr>
          <w:rFonts w:ascii="Georgia" w:eastAsia="Calibri" w:hAnsi="Georgia"/>
          <w:bCs w:val="0"/>
          <w:color w:val="585756"/>
          <w:sz w:val="21"/>
          <w:szCs w:val="22"/>
          <w:lang w:val="fr-BE" w:eastAsia="en-US"/>
        </w:rPr>
        <w:t>S</w:t>
      </w:r>
      <w:r w:rsidR="0067285B" w:rsidRPr="00211A79">
        <w:rPr>
          <w:rFonts w:ascii="Georgia" w:eastAsia="Calibri" w:hAnsi="Georgia"/>
          <w:bCs w:val="0"/>
          <w:color w:val="585756"/>
          <w:sz w:val="21"/>
          <w:szCs w:val="22"/>
          <w:lang w:val="fr-BE" w:eastAsia="en-US"/>
        </w:rPr>
        <w:t>ur le plan du respect des droits humains : la Déclaration Universelle des Droits de l’Homme des Nations unies (1948) ainsi que les 8 conventions de base de l’Organisation Internationale du Travail</w:t>
      </w:r>
      <w:r w:rsidR="0067285B" w:rsidRPr="00FC126B">
        <w:rPr>
          <w:rFonts w:ascii="Georgia" w:eastAsia="Calibri" w:hAnsi="Georgia"/>
          <w:bCs w:val="0"/>
          <w:color w:val="585756"/>
          <w:sz w:val="21"/>
          <w:szCs w:val="22"/>
          <w:vertAlign w:val="superscript"/>
          <w:lang w:val="en-US" w:eastAsia="en-US"/>
        </w:rPr>
        <w:footnoteReference w:id="4"/>
      </w:r>
      <w:r w:rsidR="0067285B"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EA61B54" w:rsidR="0067285B" w:rsidRPr="00211A79" w:rsidRDefault="00C1181B" w:rsidP="00C1181B">
      <w:pPr>
        <w:pStyle w:val="BTCbulletsCTB"/>
        <w:numPr>
          <w:ilvl w:val="0"/>
          <w:numId w:val="4"/>
        </w:numPr>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w:t>
      </w:r>
      <w:r w:rsidR="0067285B" w:rsidRPr="00211A79">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03EDCBCF" w14:textId="77777777" w:rsidR="0067285B" w:rsidRPr="00211A79" w:rsidRDefault="0067285B" w:rsidP="00C1181B">
      <w:pPr>
        <w:pStyle w:val="BTCbulletsCTB"/>
        <w:jc w:val="both"/>
        <w:rPr>
          <w:rFonts w:ascii="Georgia" w:eastAsia="Calibri" w:hAnsi="Georgia"/>
          <w:bCs w:val="0"/>
          <w:color w:val="585756"/>
          <w:sz w:val="21"/>
          <w:szCs w:val="22"/>
          <w:lang w:val="fr-BE" w:eastAsia="en-US"/>
        </w:rPr>
      </w:pPr>
    </w:p>
    <w:p w14:paraId="1158B4EE" w14:textId="78E98061" w:rsidR="0017446A" w:rsidRDefault="00C1181B" w:rsidP="00C1181B">
      <w:pPr>
        <w:pStyle w:val="BTCbulletsCTB"/>
        <w:numPr>
          <w:ilvl w:val="0"/>
          <w:numId w:val="4"/>
        </w:numPr>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w:t>
      </w:r>
      <w:r w:rsidR="0017446A" w:rsidRPr="00211A79">
        <w:rPr>
          <w:rFonts w:ascii="Georgia" w:eastAsia="Calibri" w:hAnsi="Georgia"/>
          <w:bCs w:val="0"/>
          <w:color w:val="585756"/>
          <w:sz w:val="21"/>
          <w:szCs w:val="22"/>
          <w:lang w:val="fr-BE" w:eastAsia="en-US"/>
        </w:rPr>
        <w:t xml:space="preserve"> premier contrat de gestion entre Enabel et l’Etat fédéral belge (approuvé par AR du 17.12.2017, MB 22.12.2017) qui arrête les règles et les conditions spéciales relatives à l’exercice des tâches de service public par Enabel pour le compte de l’Etat belge.</w:t>
      </w:r>
    </w:p>
    <w:p w14:paraId="291857E6" w14:textId="77777777" w:rsidR="00E13ED3" w:rsidRDefault="00E13ED3" w:rsidP="00C1181B">
      <w:pPr>
        <w:pStyle w:val="BTCbulletsCTB"/>
        <w:jc w:val="both"/>
        <w:rPr>
          <w:rFonts w:ascii="Georgia" w:eastAsia="Calibri" w:hAnsi="Georgia"/>
          <w:bCs w:val="0"/>
          <w:color w:val="585756"/>
          <w:sz w:val="21"/>
          <w:szCs w:val="22"/>
          <w:lang w:val="fr-BE" w:eastAsia="en-US"/>
        </w:rPr>
      </w:pPr>
    </w:p>
    <w:p w14:paraId="278D2A9B" w14:textId="1293C8FE" w:rsidR="00E13ED3" w:rsidRPr="00211A79" w:rsidRDefault="00C1181B" w:rsidP="00C1181B">
      <w:pPr>
        <w:pStyle w:val="BTCbulletsCTB"/>
        <w:numPr>
          <w:ilvl w:val="0"/>
          <w:numId w:val="4"/>
        </w:numPr>
        <w:jc w:val="both"/>
        <w:rPr>
          <w:rFonts w:ascii="Georgia" w:eastAsia="Calibri" w:hAnsi="Georgia"/>
          <w:bCs w:val="0"/>
          <w:color w:val="585756"/>
          <w:sz w:val="21"/>
          <w:szCs w:val="22"/>
          <w:lang w:val="fr-BE" w:eastAsia="en-US"/>
        </w:rPr>
      </w:pPr>
      <w:r w:rsidRPr="00415FB9">
        <w:rPr>
          <w:rFonts w:ascii="Georgia" w:eastAsia="Calibri" w:hAnsi="Georgia"/>
          <w:bCs w:val="0"/>
          <w:color w:val="585756"/>
          <w:sz w:val="21"/>
          <w:lang w:val="fr-BE" w:eastAsia="en-US"/>
        </w:rPr>
        <w:t>Le</w:t>
      </w:r>
      <w:r w:rsidR="00E13ED3" w:rsidRPr="00415FB9">
        <w:rPr>
          <w:rFonts w:ascii="Georgia" w:eastAsia="Calibri" w:hAnsi="Georgia"/>
          <w:bCs w:val="0"/>
          <w:color w:val="585756"/>
          <w:sz w:val="21"/>
          <w:lang w:val="fr-BE" w:eastAsia="en-US"/>
        </w:rPr>
        <w:t> Code éthique de Enabel de janvier 2019, ainsi que la Politique de Enabel concernant l’exploitation et les abus sexuels – juin 2019 et la Politique de Enabel concernant la maîtrise des risques de fraude et de corruption – juin 2019 ;  </w:t>
      </w:r>
    </w:p>
    <w:p w14:paraId="232A5505" w14:textId="77777777" w:rsidR="005C33F3" w:rsidRPr="00415FB9" w:rsidRDefault="005C33F3" w:rsidP="005C33F3">
      <w:pPr>
        <w:autoSpaceDE w:val="0"/>
        <w:autoSpaceDN w:val="0"/>
        <w:adjustRightInd w:val="0"/>
      </w:pPr>
    </w:p>
    <w:p w14:paraId="52FCC7DC" w14:textId="77777777" w:rsidR="002A1F15" w:rsidRDefault="002A1F15" w:rsidP="002A1F15">
      <w:pPr>
        <w:pStyle w:val="Titre2"/>
        <w:keepLines w:val="0"/>
        <w:widowControl w:val="0"/>
        <w:tabs>
          <w:tab w:val="num" w:pos="576"/>
        </w:tabs>
        <w:suppressAutoHyphens/>
        <w:spacing w:after="240"/>
        <w:ind w:left="578" w:hanging="578"/>
      </w:pPr>
      <w:bookmarkStart w:id="9" w:name="législation"/>
      <w:bookmarkStart w:id="10" w:name="_Ref233108991"/>
      <w:bookmarkStart w:id="11" w:name="_Ref233108994"/>
      <w:bookmarkStart w:id="12" w:name="_Toc257380472"/>
      <w:bookmarkStart w:id="13" w:name="_Toc260134189"/>
      <w:bookmarkStart w:id="14" w:name="_Toc364253063"/>
      <w:bookmarkStart w:id="15" w:name="_Toc203481137"/>
      <w:r>
        <w:t>Règles régissant le marché</w:t>
      </w:r>
      <w:bookmarkEnd w:id="9"/>
      <w:bookmarkEnd w:id="10"/>
      <w:bookmarkEnd w:id="11"/>
      <w:bookmarkEnd w:id="12"/>
      <w:bookmarkEnd w:id="13"/>
      <w:bookmarkEnd w:id="14"/>
      <w:bookmarkEnd w:id="15"/>
    </w:p>
    <w:p w14:paraId="468C1B90" w14:textId="77777777" w:rsidR="002A1F15" w:rsidRPr="00211A79" w:rsidRDefault="002A1F15" w:rsidP="00FC126B">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FC126B">
        <w:rPr>
          <w:rFonts w:ascii="Georgia" w:eastAsia="Calibri" w:hAnsi="Georgia"/>
          <w:bCs w:val="0"/>
          <w:color w:val="585756"/>
          <w:sz w:val="21"/>
          <w:szCs w:val="22"/>
          <w:vertAlign w:val="superscript"/>
          <w:lang w:val="en-US" w:eastAsia="en-US"/>
        </w:rPr>
        <w:footnoteReference w:id="5"/>
      </w:r>
      <w:r w:rsidRPr="00211A79">
        <w:rPr>
          <w:rFonts w:ascii="Georgia" w:eastAsia="Calibri" w:hAnsi="Georgia"/>
          <w:bCs w:val="0"/>
          <w:color w:val="585756"/>
          <w:sz w:val="21"/>
          <w:szCs w:val="22"/>
          <w:lang w:val="fr-BE" w:eastAsia="en-US"/>
        </w:rPr>
        <w:t> ;</w:t>
      </w:r>
    </w:p>
    <w:p w14:paraId="0B297ABB" w14:textId="5829870D"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FC126B">
        <w:rPr>
          <w:rFonts w:ascii="Georgia" w:eastAsia="Calibri" w:hAnsi="Georgia"/>
          <w:bCs w:val="0"/>
          <w:color w:val="585756"/>
          <w:sz w:val="21"/>
          <w:szCs w:val="22"/>
          <w:vertAlign w:val="superscript"/>
          <w:lang w:val="en-US" w:eastAsia="en-US"/>
        </w:rPr>
        <w:footnoteReference w:id="6"/>
      </w:r>
      <w:r w:rsidR="00FC126B">
        <w:rPr>
          <w:rFonts w:ascii="Georgia" w:eastAsia="Calibri" w:hAnsi="Georgia"/>
          <w:bCs w:val="0"/>
          <w:color w:val="585756"/>
          <w:sz w:val="21"/>
          <w:szCs w:val="22"/>
          <w:lang w:val="fr-BE" w:eastAsia="en-US"/>
        </w:rPr>
        <w:t> ;</w:t>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FC126B">
        <w:rPr>
          <w:rFonts w:ascii="Georgia" w:eastAsia="Calibri" w:hAnsi="Georgia"/>
          <w:bCs w:val="0"/>
          <w:color w:val="585756"/>
          <w:sz w:val="21"/>
          <w:szCs w:val="22"/>
          <w:vertAlign w:val="superscript"/>
          <w:lang w:val="en-US" w:eastAsia="en-US"/>
        </w:rPr>
        <w:footnoteReference w:id="7"/>
      </w:r>
      <w:r w:rsidRPr="00211A79">
        <w:rPr>
          <w:rFonts w:ascii="Georgia" w:eastAsia="Calibri" w:hAnsi="Georgia"/>
          <w:bCs w:val="0"/>
          <w:color w:val="585756"/>
          <w:sz w:val="21"/>
          <w:szCs w:val="22"/>
          <w:lang w:val="fr-BE" w:eastAsia="en-US"/>
        </w:rPr>
        <w:t> ;</w:t>
      </w:r>
    </w:p>
    <w:p w14:paraId="701CC8FE" w14:textId="188A9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w:t>
      </w:r>
      <w:r w:rsidRPr="00FC126B">
        <w:rPr>
          <w:rFonts w:ascii="Georgia" w:eastAsia="Calibri" w:hAnsi="Georgia"/>
          <w:bCs w:val="0"/>
          <w:color w:val="585756"/>
          <w:sz w:val="21"/>
          <w:szCs w:val="22"/>
          <w:vertAlign w:val="superscript"/>
          <w:lang w:val="en-US" w:eastAsia="en-US"/>
        </w:rPr>
        <w:footnoteReference w:id="8"/>
      </w:r>
      <w:r w:rsidRPr="00FC126B">
        <w:rPr>
          <w:rFonts w:ascii="Georgia" w:eastAsia="Calibri" w:hAnsi="Georgia"/>
          <w:bCs w:val="0"/>
          <w:color w:val="585756"/>
          <w:sz w:val="21"/>
          <w:szCs w:val="22"/>
          <w:vertAlign w:val="superscript"/>
          <w:lang w:val="fr-BE" w:eastAsia="en-US"/>
        </w:rPr>
        <w:t> </w:t>
      </w:r>
      <w:r w:rsidRPr="00211A79">
        <w:rPr>
          <w:rFonts w:ascii="Georgia" w:eastAsia="Calibri" w:hAnsi="Georgia"/>
          <w:bCs w:val="0"/>
          <w:color w:val="585756"/>
          <w:sz w:val="21"/>
          <w:szCs w:val="22"/>
          <w:lang w:val="fr-BE" w:eastAsia="en-US"/>
        </w:rPr>
        <w:t>;</w:t>
      </w:r>
    </w:p>
    <w:p w14:paraId="1B579B08" w14:textId="77777777" w:rsidR="002A1F15"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33B64871" w14:textId="7398ADCA" w:rsidR="00E13ED3" w:rsidRPr="000444A1" w:rsidRDefault="00E13ED3" w:rsidP="00415FB9">
      <w:pPr>
        <w:pStyle w:val="BTCbulletsCTB"/>
        <w:numPr>
          <w:ilvl w:val="0"/>
          <w:numId w:val="4"/>
        </w:numPr>
        <w:tabs>
          <w:tab w:val="left" w:pos="360"/>
        </w:tabs>
        <w:spacing w:after="120" w:line="288" w:lineRule="auto"/>
        <w:jc w:val="both"/>
        <w:rPr>
          <w:rFonts w:ascii="Georgia" w:eastAsia="Calibri" w:hAnsi="Georgia"/>
          <w:color w:val="585756"/>
          <w:sz w:val="21"/>
          <w:szCs w:val="22"/>
          <w:lang w:val="fr-BE" w:eastAsia="en-US"/>
        </w:rPr>
      </w:pPr>
      <w:r w:rsidRPr="000444A1">
        <w:rPr>
          <w:rFonts w:ascii="Georgia" w:eastAsia="Calibri" w:hAnsi="Georgia"/>
          <w:color w:val="585756"/>
          <w:sz w:val="21"/>
          <w:lang w:val="fr-BE" w:eastAsia="en-US"/>
        </w:rPr>
        <w:lastRenderedPageBreak/>
        <w:t>La Politique de Enabel concernant l’exploitation et les abus sexuels – juin 2019 ; </w:t>
      </w:r>
    </w:p>
    <w:p w14:paraId="7305ECD7" w14:textId="74AC470F" w:rsidR="00E13ED3" w:rsidRPr="000444A1" w:rsidRDefault="00E13ED3" w:rsidP="00415FB9">
      <w:pPr>
        <w:pStyle w:val="BTCbulletsCTB"/>
        <w:numPr>
          <w:ilvl w:val="0"/>
          <w:numId w:val="4"/>
        </w:numPr>
        <w:tabs>
          <w:tab w:val="left" w:pos="360"/>
        </w:tabs>
        <w:spacing w:after="120" w:line="288" w:lineRule="auto"/>
        <w:jc w:val="both"/>
        <w:rPr>
          <w:rFonts w:ascii="Georgia" w:eastAsia="Calibri" w:hAnsi="Georgia"/>
          <w:color w:val="585756"/>
          <w:sz w:val="21"/>
          <w:szCs w:val="22"/>
          <w:lang w:val="fr-BE" w:eastAsia="en-US"/>
        </w:rPr>
      </w:pPr>
      <w:r w:rsidRPr="000444A1">
        <w:rPr>
          <w:rFonts w:ascii="Georgia" w:eastAsia="Calibri" w:hAnsi="Georgia"/>
          <w:color w:val="585756"/>
          <w:sz w:val="21"/>
          <w:lang w:val="fr-BE" w:eastAsia="en-US"/>
        </w:rPr>
        <w:t>La Politique de Enabel concernant la maîtrise des risques de fraude et de corruption – juin 2019 ; </w:t>
      </w:r>
    </w:p>
    <w:p w14:paraId="455BF37C" w14:textId="2C493B6E" w:rsidR="00E13ED3" w:rsidRPr="000444A1" w:rsidRDefault="00C1181B" w:rsidP="00415FB9">
      <w:pPr>
        <w:pStyle w:val="BTCbulletsCTB"/>
        <w:numPr>
          <w:ilvl w:val="0"/>
          <w:numId w:val="4"/>
        </w:numPr>
        <w:tabs>
          <w:tab w:val="left" w:pos="360"/>
        </w:tabs>
        <w:spacing w:after="120" w:line="288" w:lineRule="auto"/>
        <w:jc w:val="both"/>
        <w:rPr>
          <w:rFonts w:ascii="Georgia" w:eastAsia="Calibri" w:hAnsi="Georgia"/>
          <w:color w:val="585756"/>
          <w:sz w:val="21"/>
          <w:szCs w:val="22"/>
          <w:lang w:val="fr-BE" w:eastAsia="en-US"/>
        </w:rPr>
      </w:pPr>
      <w:r>
        <w:rPr>
          <w:rFonts w:ascii="Georgia" w:eastAsia="Calibri" w:hAnsi="Georgia"/>
          <w:color w:val="585756"/>
          <w:sz w:val="21"/>
          <w:lang w:val="fr-BE" w:eastAsia="en-US"/>
        </w:rPr>
        <w:t>L</w:t>
      </w:r>
      <w:r w:rsidR="00E13ED3" w:rsidRPr="000444A1">
        <w:rPr>
          <w:rFonts w:ascii="Georgia" w:eastAsia="Calibri" w:hAnsi="Georgia"/>
          <w:color w:val="585756"/>
          <w:sz w:val="21"/>
          <w:lang w:val="fr-BE" w:eastAsia="en-US"/>
        </w:rPr>
        <w:t>a législation locale applicable relative à </w:t>
      </w:r>
      <w:proofErr w:type="spellStart"/>
      <w:r w:rsidR="00E13ED3" w:rsidRPr="000444A1">
        <w:rPr>
          <w:rFonts w:ascii="Georgia" w:eastAsia="Calibri" w:hAnsi="Georgia"/>
          <w:color w:val="585756"/>
          <w:sz w:val="21"/>
          <w:lang w:val="fr-BE" w:eastAsia="en-US"/>
        </w:rPr>
        <w:t>l’harcèlement</w:t>
      </w:r>
      <w:proofErr w:type="spellEnd"/>
      <w:r w:rsidR="00E13ED3" w:rsidRPr="000444A1">
        <w:rPr>
          <w:rFonts w:ascii="Georgia" w:eastAsia="Calibri" w:hAnsi="Georgia"/>
          <w:color w:val="585756"/>
          <w:sz w:val="21"/>
          <w:lang w:val="fr-BE" w:eastAsia="en-US"/>
        </w:rPr>
        <w:t> sexuel au travail’ ou similaire</w:t>
      </w:r>
      <w:r>
        <w:rPr>
          <w:rFonts w:ascii="Georgia" w:eastAsia="Calibri" w:hAnsi="Georgia"/>
          <w:color w:val="585756"/>
          <w:sz w:val="21"/>
          <w:lang w:val="fr-BE" w:eastAsia="en-US"/>
        </w:rPr>
        <w:t> ;</w:t>
      </w:r>
    </w:p>
    <w:p w14:paraId="19CEE05B" w14:textId="259626BA" w:rsidR="001E456E" w:rsidRDefault="001E456E" w:rsidP="001E456E">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3081C080" w14:textId="385A2AE5" w:rsidR="001E456E" w:rsidRDefault="001E456E" w:rsidP="001E456E">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Loi du 30 juillet 2018 relative à la protection des personnes physiques à l’égard des traitements de données à caractère personnel.</w:t>
      </w:r>
    </w:p>
    <w:p w14:paraId="5E0A004E" w14:textId="3FD0682B" w:rsidR="002A1F15" w:rsidRPr="002A1F15" w:rsidRDefault="002A1F15" w:rsidP="00FC126B">
      <w:pPr>
        <w:pStyle w:val="BTCbulletsCTB"/>
        <w:tabs>
          <w:tab w:val="left" w:pos="360"/>
        </w:tabs>
        <w:spacing w:after="120" w:line="288" w:lineRule="auto"/>
        <w:jc w:val="both"/>
        <w:rPr>
          <w:rFonts w:ascii="Georgia" w:eastAsia="Calibri" w:hAnsi="Georgia"/>
          <w:bCs w:val="0"/>
          <w:color w:val="585756"/>
          <w:sz w:val="21"/>
          <w:szCs w:val="22"/>
          <w:lang w:val="fr-BE" w:eastAsia="en-US"/>
        </w:rPr>
      </w:pPr>
      <w:r w:rsidRPr="002A1F15">
        <w:rPr>
          <w:rFonts w:ascii="Georgia" w:eastAsia="Calibri" w:hAnsi="Georgia"/>
          <w:bCs w:val="0"/>
          <w:color w:val="585756"/>
          <w:sz w:val="21"/>
          <w:szCs w:val="22"/>
          <w:lang w:val="fr-BE" w:eastAsia="en-US"/>
        </w:rPr>
        <w:t xml:space="preserve">Toute la réglementation belge sur les marchés publics peut être consultée sur </w:t>
      </w:r>
      <w:r w:rsidR="00C1181B">
        <w:fldChar w:fldCharType="begin"/>
      </w:r>
      <w:r w:rsidR="00C1181B" w:rsidRPr="001D4247">
        <w:rPr>
          <w:lang w:val="fr-FR"/>
        </w:rPr>
        <w:instrText>HYPERLINK "http://www.publicprocurement.be"</w:instrText>
      </w:r>
      <w:r w:rsidR="00C1181B">
        <w:fldChar w:fldCharType="separate"/>
      </w:r>
      <w:r w:rsidR="00C1181B" w:rsidRPr="005412C2">
        <w:rPr>
          <w:rStyle w:val="Lienhypertexte"/>
          <w:rFonts w:ascii="Georgia" w:eastAsia="Calibri" w:hAnsi="Georgia"/>
          <w:bCs w:val="0"/>
          <w:sz w:val="21"/>
          <w:szCs w:val="22"/>
          <w:lang w:val="fr-BE" w:eastAsia="en-US"/>
        </w:rPr>
        <w:t>www.publicprocurement.be</w:t>
      </w:r>
      <w:r w:rsidR="00C1181B">
        <w:fldChar w:fldCharType="end"/>
      </w:r>
      <w:r w:rsidR="00E13ED3" w:rsidRPr="00415FB9">
        <w:rPr>
          <w:rStyle w:val="normaltextrun"/>
          <w:rFonts w:ascii="Calibri" w:hAnsi="Calibri" w:cs="Calibri"/>
          <w:color w:val="000000"/>
          <w:sz w:val="22"/>
          <w:szCs w:val="22"/>
          <w:shd w:val="clear" w:color="auto" w:fill="FFFFFF"/>
          <w:lang w:val="fr-BE"/>
        </w:rPr>
        <w:t xml:space="preserve">, le code éthique et les politiques de Enabel mentionnées ci-dessus sur le site web de Enabel, ou </w:t>
      </w:r>
      <w:r w:rsidR="00A03EBB">
        <w:fldChar w:fldCharType="begin"/>
      </w:r>
      <w:r w:rsidR="00A03EBB" w:rsidRPr="001D4247">
        <w:rPr>
          <w:lang w:val="fr-FR"/>
        </w:rPr>
        <w:instrText>HYPERLINK "https://www.enabel.be/fr/content/lethique-enabel"</w:instrText>
      </w:r>
      <w:r w:rsidR="00A03EBB">
        <w:fldChar w:fldCharType="separate"/>
      </w:r>
      <w:r w:rsidR="00A03EBB" w:rsidRPr="005412C2">
        <w:rPr>
          <w:rStyle w:val="Lienhypertexte"/>
          <w:rFonts w:ascii="Calibri" w:hAnsi="Calibri" w:cs="Calibri"/>
          <w:sz w:val="22"/>
          <w:szCs w:val="22"/>
          <w:shd w:val="clear" w:color="auto" w:fill="FFFFFF"/>
          <w:lang w:val="fr-BE"/>
        </w:rPr>
        <w:t>https://www.enabel.be/fr/content/lethique-enabel</w:t>
      </w:r>
      <w:r w:rsidR="00A03EBB">
        <w:fldChar w:fldCharType="end"/>
      </w:r>
      <w:r w:rsidR="00E13ED3" w:rsidRPr="00415FB9">
        <w:rPr>
          <w:rStyle w:val="normaltextrun"/>
          <w:rFonts w:ascii="Calibri" w:hAnsi="Calibri" w:cs="Calibri"/>
          <w:color w:val="000000"/>
          <w:sz w:val="22"/>
          <w:szCs w:val="22"/>
          <w:shd w:val="clear" w:color="auto" w:fill="FFFFFF"/>
          <w:lang w:val="fr-BE"/>
        </w:rPr>
        <w:t>.</w:t>
      </w:r>
    </w:p>
    <w:p w14:paraId="3BC94C73" w14:textId="77777777" w:rsidR="002A1F15" w:rsidRDefault="002A1F15" w:rsidP="005C33F3">
      <w:pPr>
        <w:autoSpaceDE w:val="0"/>
        <w:autoSpaceDN w:val="0"/>
        <w:adjustRightInd w:val="0"/>
        <w:rPr>
          <w:lang w:val="fr-FR"/>
        </w:rPr>
      </w:pPr>
    </w:p>
    <w:p w14:paraId="5EDA511C" w14:textId="77777777" w:rsidR="00633898" w:rsidRDefault="00633898" w:rsidP="00633898">
      <w:pPr>
        <w:pStyle w:val="Titre2"/>
        <w:keepLines w:val="0"/>
        <w:widowControl w:val="0"/>
        <w:tabs>
          <w:tab w:val="num" w:pos="576"/>
        </w:tabs>
        <w:suppressAutoHyphens/>
        <w:spacing w:after="240"/>
        <w:ind w:left="578" w:hanging="578"/>
      </w:pPr>
      <w:bookmarkStart w:id="16" w:name="_Toc224619176"/>
      <w:bookmarkStart w:id="17" w:name="_Toc257380473"/>
      <w:bookmarkStart w:id="18" w:name="_Toc260134190"/>
      <w:bookmarkStart w:id="19" w:name="_Toc364253064"/>
      <w:bookmarkStart w:id="20" w:name="_Toc203481138"/>
      <w:r>
        <w:t>Définitions</w:t>
      </w:r>
      <w:bookmarkEnd w:id="16"/>
      <w:bookmarkEnd w:id="17"/>
      <w:bookmarkEnd w:id="18"/>
      <w:bookmarkEnd w:id="19"/>
      <w:bookmarkEnd w:id="20"/>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5889D655"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pouvoir adjudicateur ou l’adjudicateur</w:t>
      </w:r>
      <w:r w:rsidRPr="00211A79">
        <w:rPr>
          <w:rFonts w:ascii="Georgia" w:eastAsia="Calibri" w:hAnsi="Georgia"/>
          <w:bCs w:val="0"/>
          <w:color w:val="585756"/>
          <w:sz w:val="21"/>
          <w:szCs w:val="22"/>
          <w:lang w:val="fr-BE" w:eastAsia="en-US"/>
        </w:rPr>
        <w:t xml:space="preserve"> : </w:t>
      </w:r>
      <w:r w:rsidR="0021448A">
        <w:rPr>
          <w:rFonts w:ascii="Georgia" w:eastAsia="Calibri" w:hAnsi="Georgia"/>
          <w:bCs w:val="0"/>
          <w:color w:val="585756"/>
          <w:sz w:val="21"/>
          <w:szCs w:val="22"/>
          <w:lang w:val="fr-BE" w:eastAsia="en-US"/>
        </w:rPr>
        <w:t>Enabel</w:t>
      </w:r>
      <w:r w:rsidRPr="00FC126B">
        <w:rPr>
          <w:rFonts w:ascii="Georgia" w:eastAsia="Calibri" w:hAnsi="Georgia"/>
          <w:bCs w:val="0"/>
          <w:color w:val="585756"/>
          <w:sz w:val="21"/>
          <w:szCs w:val="22"/>
          <w:lang w:val="fr-BE" w:eastAsia="en-US"/>
        </w:rPr>
        <w:t> ;</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31700D4E" w:rsidR="00633898" w:rsidRPr="00211A79" w:rsidRDefault="000E3557"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Pr>
          <w:rFonts w:ascii="Georgia" w:eastAsia="Calibri" w:hAnsi="Georgia"/>
          <w:bCs w:val="0"/>
          <w:color w:val="585756"/>
          <w:sz w:val="21"/>
          <w:szCs w:val="22"/>
          <w:u w:val="single"/>
          <w:lang w:val="fr-BE" w:eastAsia="en-US"/>
        </w:rPr>
        <w:t>Termes de Références /</w:t>
      </w:r>
      <w:r w:rsidR="00633898" w:rsidRPr="00211A79">
        <w:rPr>
          <w:rFonts w:ascii="Georgia" w:eastAsia="Calibri" w:hAnsi="Georgia"/>
          <w:bCs w:val="0"/>
          <w:color w:val="585756"/>
          <w:sz w:val="21"/>
          <w:szCs w:val="22"/>
          <w:u w:val="single"/>
          <w:lang w:val="fr-BE" w:eastAsia="en-US"/>
        </w:rPr>
        <w:t>Spécification technique</w:t>
      </w:r>
      <w:r w:rsidR="00633898"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6655797B"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 un mode alternatif de conception ou d’exécution qui est introduit soit à la demande du pouvoir adjudicateur, soit à l’initiative du soumissionnaire</w:t>
      </w:r>
      <w:r w:rsidR="00A03EBB">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w:t>
      </w:r>
    </w:p>
    <w:p w14:paraId="33E92436" w14:textId="393902FA"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lastRenderedPageBreak/>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5B634C">
        <w:rPr>
          <w:rFonts w:ascii="Georgia" w:eastAsia="Calibri" w:hAnsi="Georgia"/>
          <w:bCs w:val="0"/>
          <w:color w:val="585756"/>
          <w:sz w:val="21"/>
          <w:szCs w:val="22"/>
          <w:lang w:val="fr-BE" w:eastAsia="en-US"/>
        </w:rPr>
        <w:t>qui est introduit soit à la demande du pouvoir adjudicateur, soit à l’initiative du soumissionnaire</w:t>
      </w:r>
      <w:r w:rsidR="00C1181B">
        <w:rPr>
          <w:rFonts w:ascii="Georgia" w:eastAsia="Calibri" w:hAnsi="Georgia"/>
          <w:bCs w:val="0"/>
          <w:color w:val="585756"/>
          <w:sz w:val="21"/>
          <w:szCs w:val="22"/>
          <w:lang w:val="fr-BE" w:eastAsia="en-US"/>
        </w:rPr>
        <w:t xml:space="preserve"> </w:t>
      </w:r>
      <w:r w:rsidRPr="005B634C">
        <w:rPr>
          <w:rFonts w:ascii="Georgia" w:eastAsia="Calibri" w:hAnsi="Georgia"/>
          <w:bCs w:val="0"/>
          <w:color w:val="585756"/>
          <w:sz w:val="21"/>
          <w:szCs w:val="22"/>
          <w:lang w:val="fr-BE" w:eastAsia="en-US"/>
        </w:rPr>
        <w:t>;</w:t>
      </w:r>
    </w:p>
    <w:p w14:paraId="121F0B74" w14:textId="7589F293"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prix</w:t>
      </w:r>
      <w:r w:rsidR="00C1181B">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w:t>
      </w:r>
    </w:p>
    <w:p w14:paraId="4C0720D4" w14:textId="5B3403FD"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u w:val="single"/>
          <w:lang w:val="fr-BE" w:eastAsia="en-US"/>
        </w:rPr>
      </w:pPr>
      <w:r w:rsidRPr="00211A79">
        <w:rPr>
          <w:rFonts w:ascii="Georgia" w:eastAsia="Calibri" w:hAnsi="Georgia"/>
          <w:bCs w:val="0"/>
          <w:color w:val="585756"/>
          <w:sz w:val="21"/>
          <w:szCs w:val="22"/>
          <w:u w:val="single"/>
          <w:lang w:val="fr-BE" w:eastAsia="en-US"/>
        </w:rPr>
        <w:t xml:space="preserve">Les règles générales d’exécution </w:t>
      </w:r>
      <w:r w:rsidR="00DE6500">
        <w:rPr>
          <w:rFonts w:ascii="Georgia" w:eastAsia="Calibri" w:hAnsi="Georgia"/>
          <w:bCs w:val="0"/>
          <w:color w:val="585756"/>
          <w:sz w:val="21"/>
          <w:szCs w:val="22"/>
          <w:u w:val="single"/>
          <w:lang w:val="fr-BE" w:eastAsia="en-US"/>
        </w:rPr>
        <w:t>(</w:t>
      </w:r>
      <w:r w:rsidRPr="00211A79">
        <w:rPr>
          <w:rFonts w:ascii="Georgia" w:eastAsia="Calibri" w:hAnsi="Georgia"/>
          <w:bCs w:val="0"/>
          <w:color w:val="585756"/>
          <w:sz w:val="21"/>
          <w:szCs w:val="22"/>
          <w:u w:val="single"/>
          <w:lang w:val="fr-BE" w:eastAsia="en-US"/>
        </w:rPr>
        <w:t>RGE</w:t>
      </w:r>
      <w:r w:rsidR="00DE6500">
        <w:rPr>
          <w:rFonts w:ascii="Georgia" w:eastAsia="Calibri" w:hAnsi="Georgia"/>
          <w:bCs w:val="0"/>
          <w:color w:val="585756"/>
          <w:sz w:val="21"/>
          <w:szCs w:val="22"/>
          <w:u w:val="single"/>
          <w:lang w:val="fr-BE" w:eastAsia="en-US"/>
        </w:rPr>
        <w:t>)</w:t>
      </w:r>
      <w:r w:rsidR="00C1181B">
        <w:rPr>
          <w:rFonts w:ascii="Georgia" w:eastAsia="Calibri" w:hAnsi="Georgia"/>
          <w:bCs w:val="0"/>
          <w:color w:val="585756"/>
          <w:sz w:val="21"/>
          <w:szCs w:val="22"/>
          <w:u w:val="single"/>
          <w:lang w:val="fr-BE" w:eastAsia="en-US"/>
        </w:rPr>
        <w:t xml:space="preserve"> </w:t>
      </w:r>
      <w:r w:rsidRPr="00211A79">
        <w:rPr>
          <w:rFonts w:ascii="Georgia" w:eastAsia="Calibri" w:hAnsi="Georgia"/>
          <w:bCs w:val="0"/>
          <w:color w:val="585756"/>
          <w:sz w:val="21"/>
          <w:szCs w:val="22"/>
          <w:lang w:val="fr-BE" w:eastAsia="en-US"/>
        </w:rPr>
        <w:t>: les règles se trouvant dans l’AR du 14.01.2013, établissant les règles générales d’</w:t>
      </w:r>
      <w:r w:rsidR="003C0928">
        <w:rPr>
          <w:rFonts w:ascii="Georgia" w:eastAsia="Calibri" w:hAnsi="Georgia"/>
          <w:bCs w:val="0"/>
          <w:color w:val="585756"/>
          <w:sz w:val="21"/>
          <w:szCs w:val="22"/>
          <w:lang w:val="fr-BE" w:eastAsia="en-US"/>
        </w:rPr>
        <w:t>exécution des marchés publics</w:t>
      </w:r>
      <w:r w:rsidRPr="00DE6500">
        <w:rPr>
          <w:rFonts w:ascii="Georgia" w:eastAsia="Calibri" w:hAnsi="Georgia"/>
          <w:bCs w:val="0"/>
          <w:color w:val="585756"/>
          <w:sz w:val="21"/>
          <w:szCs w:val="22"/>
          <w:lang w:val="fr-BE" w:eastAsia="en-US"/>
        </w:rPr>
        <w:t> ;</w:t>
      </w:r>
    </w:p>
    <w:p w14:paraId="48834DFD"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9DE4F4B" w14:textId="77777777" w:rsidR="00A63492" w:rsidRPr="00D14EA3" w:rsidRDefault="00A63492" w:rsidP="00A63492">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Sous-traitant au sens de la règlementation relative aux marchés publics :</w:t>
      </w:r>
      <w:r w:rsidRPr="00D14EA3">
        <w:rPr>
          <w:rFonts w:ascii="Georgia" w:eastAsia="Calibri" w:hAnsi="Georgia"/>
          <w:bCs w:val="0"/>
          <w:color w:val="585756"/>
          <w:sz w:val="21"/>
          <w:szCs w:val="22"/>
          <w:lang w:val="fr-BE" w:eastAsia="en-US"/>
        </w:rPr>
        <w:t xml:space="preserve"> l’opérateur économique proposé par un soumissionnaire ou un adjudicataire pour exécuter une partie du marché. </w:t>
      </w:r>
    </w:p>
    <w:p w14:paraId="4094D852" w14:textId="77777777" w:rsidR="00A63492" w:rsidRPr="00D14EA3" w:rsidRDefault="00A63492" w:rsidP="00A63492">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Responsable de traitement au sens du RGPD</w:t>
      </w:r>
      <w:r w:rsidRPr="00D14EA3">
        <w:rPr>
          <w:rFonts w:ascii="Georgia" w:eastAsia="Calibri" w:hAnsi="Georgia"/>
          <w:bCs w:val="0"/>
          <w:color w:val="585756"/>
          <w:sz w:val="21"/>
          <w:szCs w:val="22"/>
          <w:lang w:val="fr-BE" w:eastAsia="en-US"/>
        </w:rPr>
        <w:t xml:space="preserve"> : la personne physique ou morale, l'autorité publique, le service ou un autre organisme qui, seul ou conjointement avec d'autres, détermine les finalités et les moyens du traitement</w:t>
      </w:r>
    </w:p>
    <w:p w14:paraId="293BA718" w14:textId="77777777" w:rsidR="00A63492" w:rsidRPr="00D14EA3" w:rsidRDefault="00A63492" w:rsidP="00A63492">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Sous-traitant au sens du RGPD :</w:t>
      </w:r>
      <w:r w:rsidRPr="00D14EA3">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70860D5F" w14:textId="77777777" w:rsidR="00A63492" w:rsidRPr="00D14EA3" w:rsidRDefault="00A63492" w:rsidP="00A63492">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Destinataire au sens du RGPD :</w:t>
      </w:r>
      <w:r w:rsidRPr="00D14EA3">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1BBE48E" w14:textId="77777777" w:rsidR="00A63492" w:rsidRPr="00211A79" w:rsidRDefault="00A63492" w:rsidP="00A63492">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1478F6">
        <w:rPr>
          <w:rFonts w:ascii="Georgia" w:eastAsia="Calibri" w:hAnsi="Georgia"/>
          <w:bCs w:val="0"/>
          <w:color w:val="585756"/>
          <w:sz w:val="21"/>
          <w:szCs w:val="22"/>
          <w:u w:val="single"/>
          <w:lang w:val="fr-BE" w:eastAsia="en-US"/>
        </w:rPr>
        <w:t>Donnée personnelle</w:t>
      </w:r>
      <w:r w:rsidRPr="00D14EA3">
        <w:rPr>
          <w:rFonts w:ascii="Georgia" w:eastAsia="Calibri" w:hAnsi="Georgia"/>
          <w:bCs w:val="0"/>
          <w:color w:val="585756"/>
          <w:sz w:val="21"/>
          <w:szCs w:val="22"/>
          <w:lang w:val="fr-BE" w:eastAsia="en-US"/>
        </w:rPr>
        <w:t xml:space="preserv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003BFCEC" w14:textId="77777777" w:rsidR="00A63492" w:rsidRDefault="00A63492" w:rsidP="00A63492">
      <w:pPr>
        <w:pStyle w:val="Titre2"/>
        <w:keepLines w:val="0"/>
        <w:widowControl w:val="0"/>
        <w:tabs>
          <w:tab w:val="num" w:pos="576"/>
        </w:tabs>
        <w:suppressAutoHyphens/>
        <w:spacing w:after="240"/>
        <w:ind w:left="578" w:hanging="578"/>
      </w:pPr>
      <w:bookmarkStart w:id="21" w:name="_Toc257380474"/>
      <w:bookmarkStart w:id="22" w:name="_Toc260134191"/>
      <w:bookmarkStart w:id="23" w:name="_Toc364253065"/>
      <w:bookmarkStart w:id="24" w:name="_Toc52502987"/>
      <w:bookmarkStart w:id="25" w:name="_Toc203481139"/>
      <w:r>
        <w:t>Confidentialité</w:t>
      </w:r>
      <w:bookmarkEnd w:id="21"/>
      <w:bookmarkEnd w:id="22"/>
      <w:bookmarkEnd w:id="23"/>
      <w:bookmarkEnd w:id="24"/>
      <w:bookmarkEnd w:id="25"/>
    </w:p>
    <w:p w14:paraId="18629B57" w14:textId="77777777" w:rsidR="00A63492" w:rsidRPr="00D14EA3" w:rsidRDefault="00A63492" w:rsidP="00A63492">
      <w:pPr>
        <w:pStyle w:val="Titre3"/>
        <w:rPr>
          <w:lang w:val="fr-FR"/>
        </w:rPr>
      </w:pPr>
      <w:bookmarkStart w:id="26" w:name="_Toc203481140"/>
      <w:r w:rsidRPr="5BC882AD">
        <w:rPr>
          <w:lang w:val="fr-FR"/>
        </w:rPr>
        <w:t>Traitement des données à caractère personnel</w:t>
      </w:r>
      <w:bookmarkEnd w:id="26"/>
    </w:p>
    <w:p w14:paraId="19EE1587" w14:textId="77777777" w:rsidR="00A63492" w:rsidRPr="001478F6" w:rsidRDefault="00A63492" w:rsidP="00C1181B">
      <w:pPr>
        <w:jc w:val="both"/>
        <w:rPr>
          <w:lang w:val="fr-FR"/>
        </w:rPr>
      </w:pPr>
      <w:r w:rsidRPr="001478F6">
        <w:rPr>
          <w:lang w:val="fr-FR"/>
        </w:rP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5DBC915F" w14:textId="77777777" w:rsidR="00A63492" w:rsidRPr="00873CB1" w:rsidRDefault="00A63492" w:rsidP="00A63492">
      <w:pPr>
        <w:pStyle w:val="Titre3"/>
      </w:pPr>
      <w:bookmarkStart w:id="27" w:name="_Toc203481141"/>
      <w:r>
        <w:t>Confidentialité</w:t>
      </w:r>
      <w:bookmarkEnd w:id="27"/>
    </w:p>
    <w:p w14:paraId="2621D7CA" w14:textId="77777777" w:rsidR="00A63492" w:rsidRPr="001478F6" w:rsidRDefault="00A63492" w:rsidP="00C1181B">
      <w:pPr>
        <w:jc w:val="both"/>
        <w:rPr>
          <w:lang w:val="fr-FR"/>
        </w:rPr>
      </w:pPr>
      <w:r w:rsidRPr="001478F6">
        <w:rPr>
          <w:lang w:val="fr-FR"/>
        </w:rPr>
        <w:t xml:space="preserve">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w:t>
      </w:r>
      <w:r w:rsidRPr="001478F6">
        <w:rPr>
          <w:lang w:val="fr-FR"/>
        </w:rPr>
        <w:lastRenderedPageBreak/>
        <w:t>ne diffuseront ces informations confidentielles que parmi les préposés concernés par la mission. Ils garantissent que ces préposés seront dûment informés de leurs obligations de confidentialité et qu’ils les respecteront.</w:t>
      </w:r>
    </w:p>
    <w:p w14:paraId="7B602A1C" w14:textId="77777777" w:rsidR="00A63492" w:rsidRPr="001478F6" w:rsidRDefault="00A63492" w:rsidP="00C1181B">
      <w:pPr>
        <w:jc w:val="both"/>
        <w:rPr>
          <w:lang w:val="fr-FR"/>
        </w:rPr>
      </w:pPr>
      <w:r w:rsidRPr="001478F6">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p>
    <w:p w14:paraId="1028F84B" w14:textId="04D2EB74" w:rsidR="00D140C7" w:rsidRDefault="00A63492" w:rsidP="00C1181B">
      <w:pPr>
        <w:jc w:val="both"/>
      </w:pPr>
      <w:r w:rsidRPr="001478F6">
        <w:rPr>
          <w:lang w:val="fr-FR"/>
        </w:rPr>
        <w:t xml:space="preserve">Voir aussi : </w:t>
      </w:r>
      <w:hyperlink r:id="rId16" w:history="1">
        <w:r w:rsidR="00C1181B" w:rsidRPr="005412C2">
          <w:rPr>
            <w:rStyle w:val="Lienhypertexte"/>
            <w:lang w:val="fr-FR"/>
          </w:rPr>
          <w:t>https://www.enabel.be/fr/content/declaration-de-confidentialite-denabel</w:t>
        </w:r>
      </w:hyperlink>
      <w:r w:rsidR="00C1181B">
        <w:rPr>
          <w:lang w:val="fr-FR"/>
        </w:rPr>
        <w:t xml:space="preserve"> </w:t>
      </w:r>
      <w:r w:rsidR="00D140C7">
        <w:rPr>
          <w:rFonts w:ascii="Calibri" w:eastAsia="Times New Roman" w:hAnsi="Calibri"/>
          <w:color w:val="212121"/>
        </w:rPr>
        <w:t xml:space="preserve"> </w:t>
      </w:r>
    </w:p>
    <w:p w14:paraId="7E45281E" w14:textId="50482E0F" w:rsidR="00E13ED3" w:rsidRPr="00FF1E0B" w:rsidRDefault="00E13ED3" w:rsidP="00FF1E0B">
      <w:pPr>
        <w:pStyle w:val="Titre2"/>
        <w:keepLines w:val="0"/>
        <w:widowControl w:val="0"/>
        <w:tabs>
          <w:tab w:val="num" w:pos="576"/>
        </w:tabs>
        <w:suppressAutoHyphens/>
        <w:spacing w:after="240"/>
        <w:ind w:left="578" w:hanging="578"/>
      </w:pPr>
      <w:bookmarkStart w:id="28" w:name="_Toc203481142"/>
      <w:r>
        <w:t xml:space="preserve">Clauses </w:t>
      </w:r>
      <w:r w:rsidR="00633898">
        <w:t>déontologiques</w:t>
      </w:r>
      <w:bookmarkEnd w:id="28"/>
    </w:p>
    <w:p w14:paraId="697A029D" w14:textId="546A3ED8" w:rsidR="00E13ED3" w:rsidRPr="00FF1E0B" w:rsidRDefault="00633898" w:rsidP="00FF1E0B">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w:t>
      </w:r>
      <w:r w:rsidR="005530E4">
        <w:rPr>
          <w:rFonts w:ascii="Georgia" w:eastAsia="Calibri" w:hAnsi="Georgia" w:cs="Times New Roman"/>
          <w:color w:val="585756"/>
          <w:kern w:val="0"/>
          <w:sz w:val="21"/>
          <w:szCs w:val="22"/>
          <w:lang w:val="fr-BE"/>
        </w:rPr>
        <w:t xml:space="preserve">à </w:t>
      </w:r>
      <w:r w:rsidRPr="00211A79">
        <w:rPr>
          <w:rFonts w:ascii="Georgia" w:eastAsia="Calibri" w:hAnsi="Georgia" w:cs="Times New Roman"/>
          <w:color w:val="585756"/>
          <w:kern w:val="0"/>
          <w:sz w:val="21"/>
          <w:szCs w:val="22"/>
          <w:lang w:val="fr-BE"/>
        </w:rPr>
        <w:t xml:space="preserve">d’autres marchés publics pour </w:t>
      </w:r>
      <w:r w:rsidR="0021448A">
        <w:rPr>
          <w:rFonts w:ascii="Georgia" w:eastAsia="Calibri" w:hAnsi="Georgia" w:cs="Times New Roman"/>
          <w:color w:val="585756"/>
          <w:kern w:val="0"/>
          <w:sz w:val="21"/>
          <w:szCs w:val="22"/>
          <w:lang w:val="fr-BE"/>
        </w:rPr>
        <w:t>Enabel</w:t>
      </w:r>
      <w:r w:rsidRPr="00211A79">
        <w:rPr>
          <w:rFonts w:ascii="Georgia" w:eastAsia="Calibri" w:hAnsi="Georgia" w:cs="Times New Roman"/>
          <w:color w:val="585756"/>
          <w:kern w:val="0"/>
          <w:sz w:val="21"/>
          <w:szCs w:val="22"/>
          <w:lang w:val="fr-BE"/>
        </w:rPr>
        <w:t>.</w:t>
      </w:r>
    </w:p>
    <w:p w14:paraId="450894A1" w14:textId="2AD5A510" w:rsidR="00E13ED3" w:rsidRPr="00FF1E0B" w:rsidRDefault="00633898" w:rsidP="00FF1E0B">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w:t>
      </w:r>
    </w:p>
    <w:p w14:paraId="662148A7" w14:textId="77777777" w:rsidR="00633898"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6AB861C5" w14:textId="264F39BF" w:rsidR="00E13ED3" w:rsidRPr="00FF1E0B" w:rsidRDefault="00E13ED3" w:rsidP="00FF1E0B">
      <w:pPr>
        <w:pStyle w:val="Corpsdetexte"/>
        <w:rPr>
          <w:rFonts w:ascii="Georgia" w:eastAsia="Calibri" w:hAnsi="Georgia" w:cs="Times New Roman"/>
          <w:color w:val="585756"/>
          <w:kern w:val="0"/>
          <w:sz w:val="21"/>
          <w:szCs w:val="22"/>
          <w:lang w:val="fr-BE"/>
        </w:rPr>
      </w:pPr>
      <w:r w:rsidRPr="00E13ED3">
        <w:rPr>
          <w:rFonts w:ascii="Georgia" w:eastAsia="Calibri" w:hAnsi="Georgia" w:cs="Times New Roman"/>
          <w:color w:val="585756"/>
          <w:kern w:val="0"/>
          <w:sz w:val="21"/>
          <w:szCs w:val="22"/>
          <w:lang w:val="fr-BE"/>
        </w:rPr>
        <w:t>Conformément à la Politique concernant l’exploitation et les abus sexuels de Enabel, l’adjudicataire et son personne</w:t>
      </w:r>
      <w:r w:rsidR="00D03AF7">
        <w:rPr>
          <w:rFonts w:ascii="Georgia" w:eastAsia="Calibri" w:hAnsi="Georgia" w:cs="Times New Roman"/>
          <w:color w:val="585756"/>
          <w:kern w:val="0"/>
          <w:sz w:val="21"/>
          <w:szCs w:val="22"/>
          <w:lang w:val="fr-BE"/>
        </w:rPr>
        <w:t>l</w:t>
      </w:r>
      <w:r w:rsidRPr="00E13ED3">
        <w:rPr>
          <w:rFonts w:ascii="Georgia" w:eastAsia="Calibri" w:hAnsi="Georgia" w:cs="Times New Roman"/>
          <w:color w:val="585756"/>
          <w:kern w:val="0"/>
          <w:sz w:val="21"/>
          <w:szCs w:val="22"/>
          <w:lang w:val="fr-BE"/>
        </w:rP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10E46673" w14:textId="33C7F968" w:rsidR="00E13ED3" w:rsidRPr="00FF1E0B" w:rsidRDefault="00633898" w:rsidP="00FF1E0B">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5FE19C03" w14:textId="3D0FCD5A" w:rsidR="00E13ED3" w:rsidRPr="00FF1E0B" w:rsidRDefault="00633898" w:rsidP="00FF1E0B">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Toute offre sera rejetée ou tout contrat (marché public) annulé dès lors qu’il sera avéré que l’attribution du contrat ou son exécution aura donné lieu au versement de « frais commerciaux extraordinaires ». Les frais commerciaux extraordinaires concernent toute commission non mentionnée au marché principal ou qui ne résulte pas d’un contrat en bonne et due forme faisant référence à ce marché, toute commission qui ne rétribue aucun service légitime effectif, toute commission versée dans un paradis fiscal, toute commission versée à un bénéficiaire non clairement identifié ou à une société qui a toutes les apparences d’une société de façade.</w:t>
      </w:r>
      <w:r w:rsidR="00FD126C">
        <w:rPr>
          <w:rFonts w:ascii="Georgia" w:eastAsia="Calibri" w:hAnsi="Georgia" w:cs="Times New Roman"/>
          <w:color w:val="585756"/>
          <w:kern w:val="0"/>
          <w:sz w:val="21"/>
          <w:szCs w:val="22"/>
          <w:lang w:val="fr-BE"/>
        </w:rPr>
        <w:t xml:space="preserve"> </w:t>
      </w:r>
    </w:p>
    <w:p w14:paraId="2E0A0E79" w14:textId="6B105EAE" w:rsidR="00E13ED3" w:rsidRPr="00FF1E0B" w:rsidRDefault="00FD126C" w:rsidP="00FF1E0B">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Les plaintes liées à des questions d’intégrité (fraude, corruption,</w:t>
      </w:r>
      <w:r w:rsidR="00D03AF7">
        <w:rPr>
          <w:rFonts w:ascii="Georgia" w:eastAsia="Calibri" w:hAnsi="Georgia" w:cs="Times New Roman"/>
          <w:color w:val="585756"/>
          <w:kern w:val="0"/>
          <w:sz w:val="21"/>
          <w:szCs w:val="22"/>
          <w:lang w:val="fr-BE"/>
        </w:rPr>
        <w:t xml:space="preserve"> </w:t>
      </w:r>
      <w:r>
        <w:rPr>
          <w:rFonts w:ascii="Georgia" w:eastAsia="Calibri" w:hAnsi="Georgia" w:cs="Times New Roman"/>
          <w:color w:val="585756"/>
          <w:kern w:val="0"/>
          <w:sz w:val="21"/>
          <w:szCs w:val="22"/>
          <w:lang w:val="fr-BE"/>
        </w:rPr>
        <w:t xml:space="preserve">…) doivent être adressées au bureau d’intégrité via l’adresse </w:t>
      </w:r>
      <w:hyperlink r:id="rId17" w:history="1">
        <w:r w:rsidRPr="004B4656">
          <w:rPr>
            <w:rStyle w:val="Lienhypertexte"/>
            <w:rFonts w:ascii="Georgia" w:eastAsia="Calibri" w:hAnsi="Georgia" w:cs="Times New Roman"/>
            <w:kern w:val="0"/>
            <w:sz w:val="21"/>
            <w:szCs w:val="22"/>
            <w:lang w:val="fr-BE"/>
          </w:rPr>
          <w:t>https://www.enabelintegrity.be</w:t>
        </w:r>
      </w:hyperlink>
      <w:r>
        <w:rPr>
          <w:rFonts w:ascii="Georgia" w:eastAsia="Calibri" w:hAnsi="Georgia" w:cs="Times New Roman"/>
          <w:color w:val="585756"/>
          <w:kern w:val="0"/>
          <w:sz w:val="21"/>
          <w:szCs w:val="22"/>
          <w:lang w:val="fr-BE"/>
        </w:rPr>
        <w:t xml:space="preserve"> .</w:t>
      </w:r>
    </w:p>
    <w:p w14:paraId="37AEC6F8" w14:textId="35E15D78" w:rsidR="00E13ED3" w:rsidRPr="00211A79" w:rsidRDefault="00E13ED3" w:rsidP="6A863A6E">
      <w:pPr>
        <w:pStyle w:val="Corpsdetexte"/>
        <w:rPr>
          <w:rFonts w:ascii="Georgia" w:eastAsia="Calibri" w:hAnsi="Georgia" w:cs="Times New Roman"/>
          <w:color w:val="585756"/>
          <w:kern w:val="0"/>
          <w:sz w:val="21"/>
          <w:szCs w:val="21"/>
        </w:rPr>
      </w:pPr>
      <w:r w:rsidRPr="6A863A6E">
        <w:rPr>
          <w:rFonts w:ascii="Georgia" w:eastAsia="Calibri" w:hAnsi="Georgia" w:cs="Times New Roman"/>
          <w:color w:val="585756"/>
          <w:kern w:val="0"/>
          <w:sz w:val="21"/>
          <w:szCs w:val="21"/>
        </w:rPr>
        <w:t xml:space="preserve">Conformément à la Politique de Enabel concernant l’exploitation et les abus sexuels et la Politique de Enabel concernant la maîtrise des risques de fraude et de corruption, les plaintes </w:t>
      </w:r>
      <w:r w:rsidRPr="6A863A6E">
        <w:rPr>
          <w:rFonts w:ascii="Georgia" w:eastAsia="Calibri" w:hAnsi="Georgia" w:cs="Times New Roman"/>
          <w:color w:val="585756"/>
          <w:kern w:val="0"/>
          <w:sz w:val="21"/>
          <w:szCs w:val="21"/>
        </w:rPr>
        <w:lastRenderedPageBreak/>
        <w:t>liées à des questions d’intégrité (fraude, corruption, exploitation ou abus sexuel …) doivent être adressées au bureau d’intégrité via l’adresse </w:t>
      </w:r>
      <w:hyperlink r:id="rId18" w:history="1">
        <w:r w:rsidR="00D03AF7" w:rsidRPr="005412C2">
          <w:rPr>
            <w:rStyle w:val="Lienhypertexte"/>
            <w:rFonts w:ascii="Georgia" w:eastAsia="Calibri" w:hAnsi="Georgia" w:cs="Times New Roman"/>
            <w:kern w:val="0"/>
            <w:sz w:val="21"/>
            <w:szCs w:val="21"/>
          </w:rPr>
          <w:t>https://www.enabelintegrity.be</w:t>
        </w:r>
      </w:hyperlink>
      <w:r w:rsidRPr="6A863A6E">
        <w:rPr>
          <w:rFonts w:ascii="Georgia" w:eastAsia="Calibri" w:hAnsi="Georgia" w:cs="Times New Roman"/>
          <w:color w:val="585756"/>
          <w:kern w:val="0"/>
          <w:sz w:val="21"/>
          <w:szCs w:val="21"/>
        </w:rPr>
        <w:t>. </w:t>
      </w:r>
    </w:p>
    <w:p w14:paraId="4FFC82D0" w14:textId="2BC313B7" w:rsidR="00633898" w:rsidRPr="00633898" w:rsidRDefault="00277C37" w:rsidP="00E867CE">
      <w:pPr>
        <w:pStyle w:val="Titre2"/>
      </w:pPr>
      <w:bookmarkStart w:id="29" w:name="_Ref228951536"/>
      <w:bookmarkStart w:id="30" w:name="_Toc257039818"/>
      <w:bookmarkStart w:id="31" w:name="_Toc366161151"/>
      <w:bookmarkStart w:id="32" w:name="_Toc203481143"/>
      <w:r>
        <w:t>Gestion des plaintes</w:t>
      </w:r>
      <w:r w:rsidR="00633898">
        <w:t xml:space="preserve"> et tribunaux compétents</w:t>
      </w:r>
      <w:bookmarkEnd w:id="29"/>
      <w:bookmarkEnd w:id="30"/>
      <w:bookmarkEnd w:id="31"/>
      <w:bookmarkEnd w:id="32"/>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0A80902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r w:rsidR="00FD126C">
        <w:rPr>
          <w:rFonts w:ascii="Georgia" w:eastAsia="Calibri" w:hAnsi="Georgia" w:cs="Times New Roman"/>
          <w:color w:val="585756"/>
          <w:kern w:val="0"/>
          <w:sz w:val="21"/>
          <w:szCs w:val="22"/>
          <w:lang w:val="fr-BE"/>
        </w:rPr>
        <w:t xml:space="preserve"> L’adjudicataire peut s’adresser à l’adresse email </w:t>
      </w:r>
      <w:hyperlink r:id="rId19" w:history="1">
        <w:r w:rsidR="00FD126C" w:rsidRPr="004B4656">
          <w:rPr>
            <w:rStyle w:val="Lienhypertexte"/>
            <w:rFonts w:ascii="Georgia" w:eastAsia="Calibri" w:hAnsi="Georgia" w:cs="Times New Roman"/>
            <w:kern w:val="0"/>
            <w:sz w:val="21"/>
            <w:szCs w:val="22"/>
            <w:lang w:val="fr-BE"/>
          </w:rPr>
          <w:t>complaints@enabel.be</w:t>
        </w:r>
      </w:hyperlink>
      <w:r w:rsidR="00FD126C">
        <w:rPr>
          <w:rFonts w:ascii="Georgia" w:eastAsia="Calibri" w:hAnsi="Georgia" w:cs="Times New Roman"/>
          <w:color w:val="585756"/>
          <w:kern w:val="0"/>
          <w:sz w:val="21"/>
          <w:szCs w:val="22"/>
          <w:lang w:val="fr-BE"/>
        </w:rPr>
        <w:t xml:space="preserve"> cfr. </w:t>
      </w:r>
      <w:hyperlink r:id="rId20" w:history="1">
        <w:r w:rsidR="00FD126C" w:rsidRPr="004B4656">
          <w:rPr>
            <w:rStyle w:val="Lienhypertexte"/>
            <w:rFonts w:ascii="Georgia" w:eastAsia="Calibri" w:hAnsi="Georgia" w:cs="Times New Roman"/>
            <w:kern w:val="0"/>
            <w:sz w:val="21"/>
            <w:szCs w:val="22"/>
            <w:lang w:val="fr-BE"/>
          </w:rPr>
          <w:t>https://www.enabel.be/fr/content/gestion-des-plaintes</w:t>
        </w:r>
      </w:hyperlink>
      <w:r w:rsidR="00FD126C">
        <w:rPr>
          <w:rFonts w:ascii="Georgia" w:eastAsia="Calibri" w:hAnsi="Georgia" w:cs="Times New Roman"/>
          <w:color w:val="585756"/>
          <w:kern w:val="0"/>
          <w:sz w:val="21"/>
          <w:szCs w:val="22"/>
          <w:lang w:val="fr-BE"/>
        </w:rPr>
        <w:t xml:space="preserve"> . </w:t>
      </w:r>
    </w:p>
    <w:p w14:paraId="40CB3300" w14:textId="3D7B5DBC" w:rsidR="00633898" w:rsidRPr="00513F12"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r w:rsidR="00FD126C">
        <w:rPr>
          <w:rFonts w:ascii="Georgia" w:eastAsia="Calibri" w:hAnsi="Georgia" w:cs="Times New Roman"/>
          <w:color w:val="585756"/>
          <w:kern w:val="0"/>
          <w:sz w:val="21"/>
          <w:szCs w:val="22"/>
          <w:lang w:val="fr-BE"/>
        </w:rPr>
        <w:t xml:space="preserve"> (voir point 4.14 Litiges)</w:t>
      </w:r>
      <w:r w:rsidRPr="00211A79">
        <w:rPr>
          <w:rFonts w:ascii="Georgia" w:eastAsia="Calibri" w:hAnsi="Georgia" w:cs="Times New Roman"/>
          <w:color w:val="585756"/>
          <w:kern w:val="0"/>
          <w:sz w:val="21"/>
          <w:szCs w:val="22"/>
          <w:lang w:val="fr-BE"/>
        </w:rPr>
        <w:t>.</w:t>
      </w:r>
    </w:p>
    <w:p w14:paraId="32C58D24" w14:textId="54EB1EE2" w:rsidR="00251977" w:rsidRPr="00CC4B2F" w:rsidRDefault="00FB4DBA" w:rsidP="00CC4B2F">
      <w:pPr>
        <w:pStyle w:val="Titre1"/>
        <w:numPr>
          <w:ilvl w:val="0"/>
          <w:numId w:val="5"/>
        </w:numPr>
      </w:pPr>
      <w:bookmarkStart w:id="33" w:name="_Toc203481144"/>
      <w:r>
        <w:t>Objet et portée du marché</w:t>
      </w:r>
      <w:bookmarkEnd w:id="33"/>
    </w:p>
    <w:p w14:paraId="14A53237" w14:textId="77777777" w:rsidR="00FB4DBA" w:rsidRDefault="00FB4DBA" w:rsidP="00FB4DBA">
      <w:pPr>
        <w:pStyle w:val="Titre2"/>
        <w:keepLines w:val="0"/>
        <w:widowControl w:val="0"/>
        <w:tabs>
          <w:tab w:val="num" w:pos="576"/>
        </w:tabs>
        <w:suppressAutoHyphens/>
        <w:spacing w:after="240"/>
        <w:ind w:left="578" w:hanging="578"/>
      </w:pPr>
      <w:bookmarkStart w:id="34" w:name="_Toc203481145"/>
      <w:r>
        <w:t>Nature du marché</w:t>
      </w:r>
      <w:bookmarkEnd w:id="34"/>
    </w:p>
    <w:p w14:paraId="0128A8C0" w14:textId="21CB89C1" w:rsidR="002D1EFB" w:rsidRPr="00D03AF7" w:rsidRDefault="00FB4DBA" w:rsidP="00D03AF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de services.</w:t>
      </w:r>
    </w:p>
    <w:p w14:paraId="5DC8C977" w14:textId="77777777" w:rsidR="00FB4DBA" w:rsidRDefault="00FB4DBA" w:rsidP="00FB4DBA">
      <w:pPr>
        <w:pStyle w:val="Titre2"/>
        <w:keepLines w:val="0"/>
        <w:widowControl w:val="0"/>
        <w:tabs>
          <w:tab w:val="num" w:pos="576"/>
        </w:tabs>
        <w:suppressAutoHyphens/>
        <w:spacing w:after="240"/>
        <w:ind w:left="578" w:hanging="578"/>
      </w:pPr>
      <w:bookmarkStart w:id="35" w:name="_Toc257380471"/>
      <w:bookmarkStart w:id="36" w:name="_Toc260134188"/>
      <w:bookmarkStart w:id="37" w:name="_Toc364253068"/>
      <w:bookmarkStart w:id="38" w:name="_Toc203481146"/>
      <w:r>
        <w:t>Objet</w:t>
      </w:r>
      <w:bookmarkEnd w:id="35"/>
      <w:bookmarkEnd w:id="36"/>
      <w:r>
        <w:t xml:space="preserve"> du marché</w:t>
      </w:r>
      <w:bookmarkEnd w:id="37"/>
      <w:bookmarkEnd w:id="38"/>
    </w:p>
    <w:p w14:paraId="5C0B67C0" w14:textId="45184C0A" w:rsidR="00FB4DBA" w:rsidRPr="00D03AF7" w:rsidRDefault="00FB4DBA" w:rsidP="00D03AF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 marché de services consiste en </w:t>
      </w:r>
      <w:r w:rsidR="002D1EFB" w:rsidRPr="00211A79">
        <w:rPr>
          <w:rFonts w:ascii="Georgia" w:eastAsia="Calibri" w:hAnsi="Georgia" w:cs="Times New Roman"/>
          <w:color w:val="585756"/>
          <w:kern w:val="0"/>
          <w:sz w:val="21"/>
          <w:szCs w:val="22"/>
          <w:lang w:val="fr-BE"/>
        </w:rPr>
        <w:t xml:space="preserve">des prestations </w:t>
      </w:r>
      <w:r w:rsidR="00D03AF7">
        <w:rPr>
          <w:rFonts w:ascii="Georgia" w:eastAsia="Calibri" w:hAnsi="Georgia" w:cs="Times New Roman"/>
          <w:color w:val="585756"/>
          <w:kern w:val="0"/>
          <w:sz w:val="21"/>
          <w:szCs w:val="22"/>
          <w:lang w:val="fr-BE"/>
        </w:rPr>
        <w:t>relatives à l’</w:t>
      </w:r>
      <w:r w:rsidR="00D03AF7" w:rsidRPr="00D03AF7">
        <w:rPr>
          <w:rFonts w:ascii="Georgia" w:eastAsia="Calibri" w:hAnsi="Georgia" w:cs="Times New Roman"/>
          <w:color w:val="585756"/>
          <w:kern w:val="0"/>
          <w:sz w:val="21"/>
          <w:szCs w:val="22"/>
          <w:lang w:val="fr-BE"/>
        </w:rPr>
        <w:t>encadrement scientifique pour le changement social sur base de la recherche action (RA) avec des thématiques ciblées et de la capitalisation des expériences des trois projets Santé et Protection Sociale en Santé (SPSS) dans les provinces du Sud Ubangi, de la Tshopo et de Kinshasa (Zone de santé de Limete)</w:t>
      </w:r>
      <w:r w:rsidR="00D03AF7">
        <w:rPr>
          <w:rFonts w:ascii="Georgia" w:eastAsia="Calibri" w:hAnsi="Georgia" w:cs="Times New Roman"/>
          <w:color w:val="585756"/>
          <w:kern w:val="0"/>
          <w:sz w:val="21"/>
          <w:szCs w:val="22"/>
          <w:lang w:val="fr-BE"/>
        </w:rPr>
        <w:t>.</w:t>
      </w:r>
    </w:p>
    <w:p w14:paraId="3C980BA3" w14:textId="46D3DF16" w:rsidR="00FB4DBA" w:rsidRDefault="00FB4DBA" w:rsidP="00FB4DBA">
      <w:pPr>
        <w:pStyle w:val="Titre2"/>
        <w:keepLines w:val="0"/>
        <w:widowControl w:val="0"/>
        <w:tabs>
          <w:tab w:val="num" w:pos="576"/>
        </w:tabs>
        <w:suppressAutoHyphens/>
        <w:spacing w:after="240"/>
        <w:ind w:left="578" w:hanging="578"/>
      </w:pPr>
      <w:bookmarkStart w:id="39" w:name="_Toc203481147"/>
      <w:r>
        <w:t>Lot</w:t>
      </w:r>
      <w:r w:rsidR="00D02555">
        <w:t>(</w:t>
      </w:r>
      <w:r>
        <w:t>s</w:t>
      </w:r>
      <w:r w:rsidR="00D02555">
        <w:t>)</w:t>
      </w:r>
      <w:bookmarkEnd w:id="39"/>
    </w:p>
    <w:p w14:paraId="41E8A29A" w14:textId="4537EE3D" w:rsidR="008668C9" w:rsidRDefault="000F5289" w:rsidP="008668C9">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marché n’est pas divisé en lots.</w:t>
      </w:r>
    </w:p>
    <w:p w14:paraId="24B0129E" w14:textId="06CFCC5A" w:rsidR="00FB4DBA" w:rsidRDefault="00FB4DBA" w:rsidP="00FB4DBA">
      <w:pPr>
        <w:pStyle w:val="Titre2"/>
        <w:keepLines w:val="0"/>
        <w:widowControl w:val="0"/>
        <w:tabs>
          <w:tab w:val="num" w:pos="576"/>
        </w:tabs>
        <w:suppressAutoHyphens/>
        <w:spacing w:after="240"/>
        <w:ind w:left="578" w:hanging="578"/>
      </w:pPr>
      <w:bookmarkStart w:id="40" w:name="_Toc203481148"/>
      <w:r>
        <w:t>Postes</w:t>
      </w:r>
      <w:bookmarkEnd w:id="40"/>
    </w:p>
    <w:p w14:paraId="46FFE7B0" w14:textId="77777777" w:rsidR="00D03AF7" w:rsidRPr="00D03AF7" w:rsidRDefault="00D03AF7" w:rsidP="00D03AF7">
      <w:pPr>
        <w:pStyle w:val="Corpsdetexte"/>
        <w:rPr>
          <w:rFonts w:ascii="Georgia" w:eastAsia="Calibri" w:hAnsi="Georgia" w:cs="Times New Roman"/>
          <w:color w:val="585756"/>
          <w:kern w:val="0"/>
          <w:sz w:val="21"/>
          <w:szCs w:val="22"/>
          <w:lang w:val="fr-BE"/>
        </w:rPr>
      </w:pPr>
      <w:r w:rsidRPr="00D03AF7">
        <w:rPr>
          <w:rFonts w:ascii="Georgia" w:eastAsia="Calibri" w:hAnsi="Georgia" w:cs="Times New Roman"/>
          <w:color w:val="585756"/>
          <w:kern w:val="0"/>
          <w:sz w:val="21"/>
          <w:szCs w:val="22"/>
          <w:lang w:val="fr-BE"/>
        </w:rPr>
        <w:t>Le marché est composé des postes suivants repris dans les termes de références.</w:t>
      </w:r>
    </w:p>
    <w:p w14:paraId="0B29E902" w14:textId="3617AB6D" w:rsidR="00D03AF7" w:rsidRPr="00FF1E0B" w:rsidRDefault="00D03AF7" w:rsidP="00D03AF7">
      <w:pPr>
        <w:pStyle w:val="Corpsdetexte"/>
        <w:rPr>
          <w:rFonts w:ascii="Georgia" w:eastAsia="Calibri" w:hAnsi="Georgia" w:cs="Times New Roman"/>
          <w:color w:val="585756"/>
          <w:kern w:val="0"/>
          <w:sz w:val="21"/>
          <w:szCs w:val="22"/>
          <w:lang w:val="fr-BE"/>
        </w:rPr>
      </w:pPr>
      <w:r w:rsidRPr="00D03AF7">
        <w:rPr>
          <w:rFonts w:ascii="Georgia" w:eastAsia="Calibri" w:hAnsi="Georgia" w:cs="Times New Roman"/>
          <w:color w:val="585756"/>
          <w:kern w:val="0"/>
          <w:sz w:val="21"/>
          <w:szCs w:val="22"/>
          <w:lang w:val="fr-BE"/>
        </w:rPr>
        <w:t>Ces postes seront groupés et forment un seul marché. Il n’est pas possible de soumissionner pour un ou plusieurs postes et le soumissionnaire est tenu de remettre le prix pour tous les postes du marché.</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41" w:name="_Toc364253069"/>
      <w:bookmarkStart w:id="42" w:name="_Toc203481149"/>
      <w:r>
        <w:t>Durée du marché</w:t>
      </w:r>
      <w:bookmarkEnd w:id="41"/>
      <w:r>
        <w:rPr>
          <w:rStyle w:val="Appelnotedebasdep"/>
        </w:rPr>
        <w:footnoteReference w:id="9"/>
      </w:r>
      <w:bookmarkEnd w:id="42"/>
    </w:p>
    <w:p w14:paraId="0EB2A62C" w14:textId="769D91D0" w:rsidR="00372289" w:rsidRPr="00372289" w:rsidRDefault="00372289" w:rsidP="00FB4DBA">
      <w:pPr>
        <w:pStyle w:val="Corpsdetexte"/>
        <w:rPr>
          <w:rFonts w:ascii="Georgia" w:eastAsia="Calibri" w:hAnsi="Georgia" w:cs="Times New Roman"/>
          <w:color w:val="585756"/>
          <w:kern w:val="0"/>
          <w:sz w:val="21"/>
          <w:szCs w:val="22"/>
          <w:lang w:val="fr-BE"/>
        </w:rPr>
      </w:pPr>
      <w:r w:rsidRPr="00372289">
        <w:rPr>
          <w:rFonts w:ascii="Georgia" w:eastAsia="Calibri" w:hAnsi="Georgia" w:cs="Times New Roman"/>
          <w:color w:val="585756"/>
          <w:kern w:val="0"/>
          <w:sz w:val="21"/>
          <w:szCs w:val="22"/>
          <w:lang w:val="fr-BE"/>
        </w:rPr>
        <w:t xml:space="preserve">Le marché débute à la notification de l’attribution et a une durée de </w:t>
      </w:r>
      <w:r>
        <w:rPr>
          <w:rFonts w:ascii="Georgia" w:eastAsia="Calibri" w:hAnsi="Georgia" w:cs="Times New Roman"/>
          <w:color w:val="585756"/>
          <w:kern w:val="0"/>
          <w:sz w:val="21"/>
          <w:szCs w:val="22"/>
          <w:lang w:val="fr-BE"/>
        </w:rPr>
        <w:t>27</w:t>
      </w:r>
      <w:r w:rsidRPr="00372289">
        <w:rPr>
          <w:rFonts w:ascii="Georgia" w:eastAsia="Calibri" w:hAnsi="Georgia" w:cs="Times New Roman"/>
          <w:color w:val="585756"/>
          <w:kern w:val="0"/>
          <w:sz w:val="21"/>
          <w:szCs w:val="22"/>
          <w:lang w:val="fr-BE"/>
        </w:rPr>
        <w:t xml:space="preserve"> mois.</w:t>
      </w:r>
    </w:p>
    <w:p w14:paraId="2C3B59C6" w14:textId="569D5635" w:rsidR="00FB4DBA" w:rsidRDefault="00FB4DBA" w:rsidP="000A1A2D">
      <w:pPr>
        <w:pStyle w:val="Titre2"/>
        <w:keepLines w:val="0"/>
        <w:widowControl w:val="0"/>
        <w:tabs>
          <w:tab w:val="num" w:pos="576"/>
        </w:tabs>
        <w:suppressAutoHyphens/>
        <w:spacing w:after="240"/>
        <w:ind w:left="578" w:hanging="578"/>
      </w:pPr>
      <w:bookmarkStart w:id="43" w:name="_Toc203481150"/>
      <w:bookmarkStart w:id="44" w:name="_Toc257039826"/>
      <w:bookmarkStart w:id="45" w:name="_Toc366161158"/>
      <w:r>
        <w:t>Variantes</w:t>
      </w:r>
      <w:bookmarkEnd w:id="43"/>
      <w:r>
        <w:t xml:space="preserve"> </w:t>
      </w:r>
      <w:bookmarkEnd w:id="44"/>
      <w:bookmarkEnd w:id="45"/>
    </w:p>
    <w:p w14:paraId="5D6F0C99" w14:textId="57877F66" w:rsidR="00FB4DBA" w:rsidRPr="00372289" w:rsidRDefault="00372289" w:rsidP="00FB4DBA">
      <w:pPr>
        <w:pStyle w:val="Corpsdetexte"/>
        <w:rPr>
          <w:rFonts w:ascii="Georgia" w:eastAsia="Calibri" w:hAnsi="Georgia" w:cs="Times New Roman"/>
          <w:color w:val="585756"/>
          <w:kern w:val="0"/>
          <w:sz w:val="21"/>
          <w:szCs w:val="22"/>
          <w:lang w:val="fr-BE"/>
        </w:rPr>
      </w:pPr>
      <w:bookmarkStart w:id="46" w:name="_Ref264270773"/>
      <w:r w:rsidRPr="00372289">
        <w:rPr>
          <w:rFonts w:ascii="Georgia" w:eastAsia="Calibri" w:hAnsi="Georgia" w:cs="Times New Roman"/>
          <w:color w:val="585756"/>
          <w:kern w:val="0"/>
          <w:sz w:val="21"/>
          <w:szCs w:val="22"/>
          <w:lang w:val="fr-BE"/>
        </w:rPr>
        <w:t>Les variantes ne sont pas admises</w:t>
      </w:r>
      <w:r>
        <w:rPr>
          <w:rFonts w:ascii="Georgia" w:eastAsia="Calibri" w:hAnsi="Georgia" w:cs="Times New Roman"/>
          <w:color w:val="585756"/>
          <w:kern w:val="0"/>
          <w:sz w:val="21"/>
          <w:szCs w:val="22"/>
          <w:lang w:val="fr-BE"/>
        </w:rPr>
        <w:t>.</w:t>
      </w:r>
    </w:p>
    <w:p w14:paraId="08433675" w14:textId="2EED860D" w:rsidR="00FB4DBA" w:rsidRDefault="00FB4DBA" w:rsidP="00FB4DBA">
      <w:pPr>
        <w:pStyle w:val="Titre2"/>
        <w:keepLines w:val="0"/>
        <w:widowControl w:val="0"/>
        <w:tabs>
          <w:tab w:val="num" w:pos="576"/>
        </w:tabs>
        <w:suppressAutoHyphens/>
        <w:spacing w:after="240"/>
        <w:ind w:left="578" w:hanging="578"/>
      </w:pPr>
      <w:bookmarkStart w:id="47" w:name="_Toc364253071"/>
      <w:bookmarkStart w:id="48" w:name="_Toc203481151"/>
      <w:r>
        <w:t>Option</w:t>
      </w:r>
      <w:bookmarkEnd w:id="46"/>
      <w:bookmarkEnd w:id="47"/>
      <w:r w:rsidR="00476133">
        <w:t>s</w:t>
      </w:r>
      <w:bookmarkEnd w:id="48"/>
    </w:p>
    <w:p w14:paraId="4D70DD9E" w14:textId="042F5FD3" w:rsidR="00FB4DBA" w:rsidRPr="00372289" w:rsidRDefault="00476133" w:rsidP="00372289">
      <w:r>
        <w:t>Les options sont interdites.</w:t>
      </w:r>
    </w:p>
    <w:p w14:paraId="71C9901C" w14:textId="2F929CD8" w:rsidR="00FB4DBA" w:rsidRDefault="00847320" w:rsidP="00FB4DBA">
      <w:pPr>
        <w:pStyle w:val="Titre2"/>
        <w:keepLines w:val="0"/>
        <w:widowControl w:val="0"/>
        <w:tabs>
          <w:tab w:val="num" w:pos="576"/>
        </w:tabs>
        <w:suppressAutoHyphens/>
        <w:spacing w:after="240"/>
        <w:ind w:left="578" w:hanging="578"/>
      </w:pPr>
      <w:bookmarkStart w:id="49" w:name="_Toc203481152"/>
      <w:r>
        <w:lastRenderedPageBreak/>
        <w:t>Tranches fermes et conditionnelles</w:t>
      </w:r>
      <w:bookmarkEnd w:id="49"/>
    </w:p>
    <w:p w14:paraId="0EA0E911" w14:textId="2E003665" w:rsidR="00847320" w:rsidRDefault="00372289" w:rsidP="00FB4DBA">
      <w:pPr>
        <w:pStyle w:val="Corpsdetexte"/>
        <w:rPr>
          <w:rFonts w:ascii="Georgia" w:eastAsia="Calibri" w:hAnsi="Georgia" w:cs="Times New Roman"/>
          <w:color w:val="585756"/>
          <w:kern w:val="0"/>
          <w:sz w:val="21"/>
          <w:szCs w:val="22"/>
          <w:lang w:val="fr-BE"/>
        </w:rPr>
      </w:pPr>
      <w:r w:rsidRPr="00372289">
        <w:rPr>
          <w:rFonts w:ascii="Georgia" w:eastAsia="Calibri" w:hAnsi="Georgia" w:cs="Times New Roman"/>
          <w:color w:val="585756"/>
          <w:kern w:val="0"/>
          <w:sz w:val="21"/>
          <w:szCs w:val="22"/>
          <w:lang w:val="fr-BE"/>
        </w:rPr>
        <w:t>Aucune tranche n’est prévue dans le cadre du présent marché public.</w:t>
      </w:r>
    </w:p>
    <w:p w14:paraId="4E19E420" w14:textId="1DA479C3" w:rsidR="00847320" w:rsidRPr="00211A79" w:rsidRDefault="00847320" w:rsidP="00847320">
      <w:pPr>
        <w:pStyle w:val="Titre2"/>
        <w:rPr>
          <w:rFonts w:eastAsia="Calibri"/>
        </w:rPr>
      </w:pPr>
      <w:bookmarkStart w:id="50" w:name="_Toc203481153"/>
      <w:r w:rsidRPr="5BC882AD">
        <w:rPr>
          <w:rFonts w:eastAsia="Calibri"/>
        </w:rPr>
        <w:t>Quantités</w:t>
      </w:r>
      <w:bookmarkEnd w:id="50"/>
      <w:r w:rsidRPr="5BC882AD">
        <w:rPr>
          <w:rFonts w:eastAsia="Calibri"/>
        </w:rPr>
        <w:t xml:space="preserve"> </w:t>
      </w:r>
    </w:p>
    <w:p w14:paraId="5C48107E" w14:textId="6CEA83F0" w:rsidR="00FB4DBA" w:rsidRPr="00477D3A" w:rsidRDefault="00477D3A" w:rsidP="00D07797">
      <w:pPr>
        <w:pStyle w:val="Corpsdetexte"/>
        <w:rPr>
          <w:rFonts w:ascii="Georgia" w:eastAsia="Calibri" w:hAnsi="Georgia" w:cs="Times New Roman"/>
          <w:color w:val="585756"/>
          <w:kern w:val="0"/>
          <w:sz w:val="21"/>
          <w:szCs w:val="22"/>
          <w:lang w:val="fr-BE"/>
        </w:rPr>
      </w:pPr>
      <w:r w:rsidRPr="00477D3A">
        <w:rPr>
          <w:rFonts w:ascii="Georgia" w:eastAsia="Calibri" w:hAnsi="Georgia" w:cs="Times New Roman"/>
          <w:color w:val="585756"/>
          <w:kern w:val="0"/>
          <w:sz w:val="21"/>
          <w:szCs w:val="22"/>
          <w:lang w:val="fr-BE"/>
        </w:rPr>
        <w:t xml:space="preserve">Les </w:t>
      </w:r>
      <w:r w:rsidRPr="00477D3A">
        <w:rPr>
          <w:rFonts w:ascii="Georgia" w:eastAsia="Calibri" w:hAnsi="Georgia" w:cs="Times New Roman"/>
          <w:b/>
          <w:bCs/>
          <w:color w:val="585756"/>
          <w:kern w:val="0"/>
          <w:sz w:val="21"/>
          <w:szCs w:val="22"/>
          <w:lang w:val="fr-BE"/>
        </w:rPr>
        <w:t>quantités estimées</w:t>
      </w:r>
      <w:r w:rsidRPr="00477D3A">
        <w:rPr>
          <w:rFonts w:ascii="Georgia" w:eastAsia="Calibri" w:hAnsi="Georgia" w:cs="Times New Roman"/>
          <w:color w:val="585756"/>
          <w:kern w:val="0"/>
          <w:sz w:val="21"/>
          <w:szCs w:val="22"/>
          <w:lang w:val="fr-BE"/>
        </w:rPr>
        <w:t xml:space="preserve"> de prestations sont de </w:t>
      </w:r>
      <w:r w:rsidRPr="00477D3A">
        <w:rPr>
          <w:rFonts w:ascii="Georgia" w:eastAsia="Calibri" w:hAnsi="Georgia" w:cs="Times New Roman"/>
          <w:b/>
          <w:bCs/>
          <w:color w:val="585756"/>
          <w:kern w:val="0"/>
          <w:sz w:val="21"/>
          <w:szCs w:val="22"/>
          <w:lang w:val="fr-BE"/>
        </w:rPr>
        <w:t>571</w:t>
      </w:r>
      <w:r w:rsidRPr="00477D3A">
        <w:rPr>
          <w:rFonts w:ascii="Georgia" w:eastAsia="Calibri" w:hAnsi="Georgia" w:cs="Times New Roman"/>
          <w:color w:val="585756"/>
          <w:kern w:val="0"/>
          <w:sz w:val="21"/>
          <w:szCs w:val="22"/>
          <w:lang w:val="fr-BE"/>
        </w:rPr>
        <w:t xml:space="preserve"> </w:t>
      </w:r>
      <w:r w:rsidR="00FF1E0B">
        <w:rPr>
          <w:rFonts w:ascii="Georgia" w:eastAsia="Calibri" w:hAnsi="Georgia" w:cs="Times New Roman"/>
          <w:color w:val="585756"/>
          <w:kern w:val="0"/>
          <w:sz w:val="21"/>
          <w:szCs w:val="22"/>
          <w:lang w:val="fr-BE"/>
        </w:rPr>
        <w:t xml:space="preserve">expertise-jour </w:t>
      </w:r>
      <w:r w:rsidRPr="00477D3A">
        <w:rPr>
          <w:rFonts w:ascii="Georgia" w:eastAsia="Calibri" w:hAnsi="Georgia" w:cs="Times New Roman"/>
          <w:color w:val="585756"/>
          <w:kern w:val="0"/>
          <w:sz w:val="21"/>
          <w:szCs w:val="22"/>
          <w:lang w:val="fr-BE"/>
        </w:rPr>
        <w:t>(</w:t>
      </w:r>
      <w:r w:rsidR="00FF1E0B">
        <w:rPr>
          <w:rFonts w:ascii="Georgia" w:eastAsia="Calibri" w:hAnsi="Georgia" w:cs="Times New Roman"/>
          <w:b/>
          <w:bCs/>
          <w:color w:val="585756"/>
          <w:kern w:val="0"/>
          <w:sz w:val="21"/>
          <w:szCs w:val="22"/>
          <w:lang w:val="fr-BE"/>
        </w:rPr>
        <w:t>E</w:t>
      </w:r>
      <w:r w:rsidRPr="00477D3A">
        <w:rPr>
          <w:rFonts w:ascii="Georgia" w:eastAsia="Calibri" w:hAnsi="Georgia" w:cs="Times New Roman"/>
          <w:b/>
          <w:bCs/>
          <w:color w:val="585756"/>
          <w:kern w:val="0"/>
          <w:sz w:val="21"/>
          <w:szCs w:val="22"/>
          <w:lang w:val="fr-BE"/>
        </w:rPr>
        <w:t>J</w:t>
      </w:r>
      <w:r w:rsidRPr="00477D3A">
        <w:rPr>
          <w:rFonts w:ascii="Georgia" w:eastAsia="Calibri" w:hAnsi="Georgia" w:cs="Times New Roman"/>
          <w:color w:val="585756"/>
          <w:kern w:val="0"/>
          <w:sz w:val="21"/>
          <w:szCs w:val="22"/>
          <w:lang w:val="fr-BE"/>
        </w:rPr>
        <w:t xml:space="preserve">), répartis sur une période de </w:t>
      </w:r>
      <w:r>
        <w:rPr>
          <w:rFonts w:ascii="Georgia" w:eastAsia="Calibri" w:hAnsi="Georgia" w:cs="Times New Roman"/>
          <w:color w:val="585756"/>
          <w:kern w:val="0"/>
          <w:sz w:val="21"/>
          <w:szCs w:val="22"/>
          <w:lang w:val="fr-BE"/>
        </w:rPr>
        <w:t>24</w:t>
      </w:r>
      <w:r w:rsidRPr="00477D3A">
        <w:rPr>
          <w:rFonts w:ascii="Georgia" w:eastAsia="Calibri" w:hAnsi="Georgia" w:cs="Times New Roman"/>
          <w:color w:val="585756"/>
          <w:kern w:val="0"/>
          <w:sz w:val="21"/>
          <w:szCs w:val="22"/>
          <w:lang w:val="fr-BE"/>
        </w:rPr>
        <w:t xml:space="preserve"> mois</w:t>
      </w:r>
      <w:r>
        <w:rPr>
          <w:rFonts w:ascii="Georgia" w:eastAsia="Calibri" w:hAnsi="Georgia" w:cs="Times New Roman"/>
          <w:color w:val="585756"/>
          <w:kern w:val="0"/>
          <w:sz w:val="21"/>
          <w:szCs w:val="22"/>
          <w:lang w:val="fr-BE"/>
        </w:rPr>
        <w:t xml:space="preserve"> ou 2 ans de calendrier</w:t>
      </w:r>
      <w:r w:rsidRPr="00477D3A">
        <w:rPr>
          <w:rFonts w:ascii="Georgia" w:eastAsia="Calibri" w:hAnsi="Georgia" w:cs="Times New Roman"/>
          <w:color w:val="585756"/>
          <w:kern w:val="0"/>
          <w:sz w:val="21"/>
          <w:szCs w:val="22"/>
          <w:lang w:val="fr-BE"/>
        </w:rPr>
        <w:t>. C’est sur base de ces quantités que le soumissionnaire doit remettre un prix.</w:t>
      </w:r>
      <w:r w:rsidR="00D07797" w:rsidRPr="00843FB3">
        <w:rPr>
          <w:rFonts w:ascii="Georgia" w:hAnsi="Georgia"/>
          <w:i/>
          <w:sz w:val="21"/>
          <w:szCs w:val="21"/>
          <w:highlight w:val="lightGray"/>
        </w:rPr>
        <w:br w:type="page"/>
      </w:r>
    </w:p>
    <w:p w14:paraId="7406E50E" w14:textId="3F1D9355" w:rsidR="00D07797" w:rsidRDefault="002C70BC" w:rsidP="00C72B94">
      <w:pPr>
        <w:pStyle w:val="Titre1"/>
        <w:numPr>
          <w:ilvl w:val="0"/>
          <w:numId w:val="5"/>
        </w:numPr>
      </w:pPr>
      <w:bookmarkStart w:id="51" w:name="_Toc203481154"/>
      <w:r>
        <w:lastRenderedPageBreak/>
        <w:t>Procédure</w:t>
      </w:r>
      <w:bookmarkEnd w:id="51"/>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52" w:name="_Toc364253074"/>
      <w:bookmarkStart w:id="53" w:name="_Toc203481155"/>
      <w:bookmarkStart w:id="54" w:name="_Ref224472424"/>
      <w:bookmarkStart w:id="55" w:name="_Ref224472425"/>
      <w:bookmarkStart w:id="56" w:name="_Toc257380481"/>
      <w:bookmarkStart w:id="57" w:name="_Toc260134198"/>
      <w:r>
        <w:t>Mode de passation</w:t>
      </w:r>
      <w:bookmarkEnd w:id="52"/>
      <w:bookmarkEnd w:id="53"/>
    </w:p>
    <w:p w14:paraId="2C6AB17B" w14:textId="2285DE4E" w:rsidR="009804F1"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Procédure négociée </w:t>
      </w:r>
      <w:r w:rsidR="005D6C0E">
        <w:rPr>
          <w:rFonts w:ascii="Georgia" w:eastAsia="Calibri" w:hAnsi="Georgia" w:cs="Times New Roman"/>
          <w:color w:val="585756"/>
          <w:kern w:val="0"/>
          <w:sz w:val="21"/>
          <w:szCs w:val="22"/>
          <w:lang w:val="fr-BE"/>
        </w:rPr>
        <w:t>directe avec publication</w:t>
      </w:r>
      <w:r w:rsidRPr="00211A79">
        <w:rPr>
          <w:rFonts w:ascii="Georgia" w:eastAsia="Calibri" w:hAnsi="Georgia" w:cs="Times New Roman"/>
          <w:color w:val="585756"/>
          <w:kern w:val="0"/>
          <w:sz w:val="21"/>
          <w:szCs w:val="22"/>
          <w:lang w:val="fr-BE"/>
        </w:rPr>
        <w:t xml:space="preserve"> préalabl</w:t>
      </w:r>
      <w:r w:rsidR="005D6C0E">
        <w:rPr>
          <w:rFonts w:ascii="Georgia" w:eastAsia="Calibri" w:hAnsi="Georgia" w:cs="Times New Roman"/>
          <w:color w:val="585756"/>
          <w:kern w:val="0"/>
          <w:sz w:val="21"/>
          <w:szCs w:val="22"/>
          <w:lang w:val="fr-BE"/>
        </w:rPr>
        <w:t>e en application de l’article 41</w:t>
      </w:r>
      <w:r w:rsidR="002C70BC">
        <w:rPr>
          <w:rFonts w:ascii="Georgia" w:eastAsia="Calibri" w:hAnsi="Georgia" w:cs="Times New Roman"/>
          <w:color w:val="585756"/>
          <w:kern w:val="0"/>
          <w:sz w:val="21"/>
          <w:szCs w:val="22"/>
          <w:lang w:val="fr-BE"/>
        </w:rPr>
        <w:t xml:space="preserve"> §1</w:t>
      </w:r>
      <w:r w:rsidR="0071356A" w:rsidRPr="0071356A">
        <w:rPr>
          <w:rFonts w:ascii="Georgia" w:eastAsia="Calibri" w:hAnsi="Georgia" w:cs="Times New Roman"/>
          <w:color w:val="585756"/>
          <w:kern w:val="0"/>
          <w:sz w:val="21"/>
          <w:szCs w:val="22"/>
          <w:vertAlign w:val="superscript"/>
          <w:lang w:val="fr-BE"/>
        </w:rPr>
        <w:t>er</w:t>
      </w:r>
      <w:r w:rsidR="0071356A">
        <w:rPr>
          <w:rFonts w:ascii="Georgia" w:eastAsia="Calibri" w:hAnsi="Georgia" w:cs="Times New Roman"/>
          <w:color w:val="585756"/>
          <w:kern w:val="0"/>
          <w:sz w:val="21"/>
          <w:szCs w:val="22"/>
          <w:lang w:val="fr-BE"/>
        </w:rPr>
        <w:t>,</w:t>
      </w:r>
      <w:r w:rsidR="002C70BC">
        <w:rPr>
          <w:rFonts w:ascii="Georgia" w:eastAsia="Calibri" w:hAnsi="Georgia" w:cs="Times New Roman"/>
          <w:color w:val="585756"/>
          <w:kern w:val="0"/>
          <w:sz w:val="21"/>
          <w:szCs w:val="22"/>
          <w:lang w:val="fr-BE"/>
        </w:rPr>
        <w:t xml:space="preserve"> 1°</w:t>
      </w:r>
      <w:r w:rsidR="0071356A">
        <w:rPr>
          <w:rFonts w:ascii="Georgia" w:eastAsia="Calibri" w:hAnsi="Georgia" w:cs="Times New Roman"/>
          <w:color w:val="585756"/>
          <w:kern w:val="0"/>
          <w:sz w:val="21"/>
          <w:szCs w:val="22"/>
          <w:lang w:val="fr-BE"/>
        </w:rPr>
        <w:t xml:space="preserve"> de la loi du 17 juin 2016 vu que le montant estimé est inférieur au seuil européen.</w:t>
      </w:r>
    </w:p>
    <w:p w14:paraId="14278E55" w14:textId="56C7880D" w:rsidR="009804F1" w:rsidRPr="0025515F" w:rsidRDefault="009804F1" w:rsidP="00C72B94">
      <w:pPr>
        <w:pStyle w:val="Titre2"/>
        <w:keepLines w:val="0"/>
        <w:widowControl w:val="0"/>
        <w:numPr>
          <w:ilvl w:val="1"/>
          <w:numId w:val="5"/>
        </w:numPr>
        <w:tabs>
          <w:tab w:val="num" w:pos="576"/>
        </w:tabs>
        <w:suppressAutoHyphens/>
        <w:spacing w:after="240"/>
      </w:pPr>
      <w:bookmarkStart w:id="58" w:name="_Toc203481156"/>
      <w:bookmarkStart w:id="59" w:name="_Toc364253075"/>
      <w:r>
        <w:t>Publication</w:t>
      </w:r>
      <w:bookmarkEnd w:id="58"/>
      <w:r>
        <w:t xml:space="preserve"> </w:t>
      </w:r>
      <w:bookmarkEnd w:id="59"/>
    </w:p>
    <w:p w14:paraId="40FA35D7" w14:textId="77777777" w:rsidR="005D6C0E" w:rsidRPr="00843FB3" w:rsidRDefault="005D6C0E" w:rsidP="005D6C0E">
      <w:pPr>
        <w:pStyle w:val="Corpsdetexte"/>
        <w:rPr>
          <w:i/>
          <w:sz w:val="18"/>
          <w:szCs w:val="18"/>
          <w:highlight w:val="lightGray"/>
        </w:rPr>
      </w:pPr>
      <w:bookmarkStart w:id="60" w:name="_Toc364253076"/>
      <w:r w:rsidRPr="00843FB3">
        <w:rPr>
          <w:i/>
          <w:sz w:val="18"/>
          <w:szCs w:val="18"/>
          <w:highlight w:val="lightGray"/>
        </w:rPr>
        <w:t>(Articles 91, 8 à 24 AR Passation)</w:t>
      </w:r>
    </w:p>
    <w:p w14:paraId="59F04C20" w14:textId="77777777" w:rsidR="005D6C0E" w:rsidRDefault="005D6C0E" w:rsidP="5BC882AD">
      <w:pPr>
        <w:pStyle w:val="Titre3"/>
        <w:keepNext/>
        <w:widowControl w:val="0"/>
        <w:numPr>
          <w:ilvl w:val="2"/>
          <w:numId w:val="5"/>
        </w:numPr>
        <w:tabs>
          <w:tab w:val="num" w:pos="720"/>
        </w:tabs>
        <w:suppressAutoHyphens/>
        <w:autoSpaceDE/>
        <w:autoSpaceDN/>
        <w:adjustRightInd/>
        <w:spacing w:before="180" w:after="180"/>
      </w:pPr>
      <w:bookmarkStart w:id="61" w:name="_Toc257039833"/>
      <w:bookmarkStart w:id="62" w:name="_Toc203481157"/>
      <w:r>
        <w:t>Publication officielle</w:t>
      </w:r>
      <w:bookmarkEnd w:id="61"/>
      <w:bookmarkEnd w:id="62"/>
    </w:p>
    <w:p w14:paraId="72A54B5A" w14:textId="11F09244" w:rsidR="005D6C0E" w:rsidRPr="005D6C0E" w:rsidRDefault="005D6C0E" w:rsidP="005D6C0E">
      <w:pPr>
        <w:pStyle w:val="Corpsdetexte"/>
        <w:rPr>
          <w:rFonts w:ascii="Georgia" w:eastAsia="Calibri" w:hAnsi="Georgia" w:cs="Times New Roman"/>
          <w:color w:val="585756"/>
          <w:kern w:val="0"/>
          <w:sz w:val="21"/>
          <w:szCs w:val="22"/>
          <w:lang w:val="fr-BE"/>
        </w:rPr>
      </w:pPr>
      <w:bookmarkStart w:id="63" w:name="_Toc251416363"/>
      <w:bookmarkStart w:id="64" w:name="_Toc257039834"/>
      <w:r w:rsidRPr="005D6C0E">
        <w:rPr>
          <w:rFonts w:ascii="Georgia" w:eastAsia="Calibri" w:hAnsi="Georgia" w:cs="Times New Roman"/>
          <w:color w:val="585756"/>
          <w:kern w:val="0"/>
          <w:sz w:val="21"/>
          <w:szCs w:val="22"/>
          <w:lang w:val="fr-BE"/>
        </w:rPr>
        <w:t>Le présent marché fait l’objet d’une publication officielle au Bulletin des Adjudications</w:t>
      </w:r>
      <w:r w:rsidR="00F22015">
        <w:rPr>
          <w:rFonts w:ascii="Georgia" w:eastAsia="Calibri" w:hAnsi="Georgia" w:cs="Times New Roman"/>
          <w:color w:val="585756"/>
          <w:kern w:val="0"/>
          <w:sz w:val="21"/>
          <w:szCs w:val="22"/>
          <w:lang w:val="fr-BE"/>
        </w:rPr>
        <w:t xml:space="preserve"> (BDA)</w:t>
      </w:r>
      <w:r w:rsidRPr="005D6C0E">
        <w:rPr>
          <w:rFonts w:ascii="Georgia" w:eastAsia="Calibri" w:hAnsi="Georgia" w:cs="Times New Roman"/>
          <w:color w:val="585756"/>
          <w:kern w:val="0"/>
          <w:sz w:val="21"/>
          <w:szCs w:val="22"/>
          <w:lang w:val="fr-BE"/>
        </w:rPr>
        <w:t>.</w:t>
      </w:r>
    </w:p>
    <w:p w14:paraId="4A48B2D5" w14:textId="77777777" w:rsidR="005D6C0E" w:rsidRDefault="005D6C0E" w:rsidP="5BC882AD">
      <w:pPr>
        <w:pStyle w:val="Titre3"/>
        <w:keepNext/>
        <w:widowControl w:val="0"/>
        <w:numPr>
          <w:ilvl w:val="2"/>
          <w:numId w:val="5"/>
        </w:numPr>
        <w:tabs>
          <w:tab w:val="num" w:pos="720"/>
        </w:tabs>
        <w:suppressAutoHyphens/>
        <w:autoSpaceDE/>
        <w:autoSpaceDN/>
        <w:adjustRightInd/>
        <w:spacing w:before="180" w:after="180"/>
      </w:pPr>
      <w:bookmarkStart w:id="65" w:name="_Toc203481158"/>
      <w:r>
        <w:t xml:space="preserve">Publication </w:t>
      </w:r>
      <w:bookmarkEnd w:id="63"/>
      <w:bookmarkEnd w:id="64"/>
      <w:r>
        <w:t>complémentaire</w:t>
      </w:r>
      <w:bookmarkEnd w:id="65"/>
    </w:p>
    <w:p w14:paraId="62016806" w14:textId="223BE9B0" w:rsidR="005D6C0E" w:rsidRPr="005D6C0E" w:rsidRDefault="005D6C0E" w:rsidP="005D6C0E">
      <w:pPr>
        <w:pStyle w:val="Corpsdetexte"/>
        <w:rPr>
          <w:rFonts w:ascii="Georgia" w:eastAsia="Calibri" w:hAnsi="Georgia" w:cs="Times New Roman"/>
          <w:color w:val="585756"/>
          <w:kern w:val="0"/>
          <w:sz w:val="21"/>
          <w:szCs w:val="22"/>
          <w:lang w:val="fr-BE"/>
        </w:rPr>
      </w:pPr>
      <w:r w:rsidRPr="005D6C0E">
        <w:rPr>
          <w:rFonts w:ascii="Georgia" w:eastAsia="Calibri" w:hAnsi="Georgia" w:cs="Times New Roman"/>
          <w:color w:val="585756"/>
          <w:kern w:val="0"/>
          <w:sz w:val="21"/>
          <w:szCs w:val="22"/>
          <w:lang w:val="fr-BE"/>
        </w:rPr>
        <w:t>Le présent CSC</w:t>
      </w:r>
      <w:r w:rsidR="00477D3A">
        <w:rPr>
          <w:rFonts w:ascii="Georgia" w:eastAsia="Calibri" w:hAnsi="Georgia" w:cs="Times New Roman"/>
          <w:color w:val="585756"/>
          <w:kern w:val="0"/>
          <w:sz w:val="21"/>
          <w:szCs w:val="22"/>
          <w:lang w:val="fr-BE"/>
        </w:rPr>
        <w:t>,</w:t>
      </w:r>
      <w:r w:rsidRPr="005D6C0E">
        <w:rPr>
          <w:rFonts w:ascii="Georgia" w:eastAsia="Calibri" w:hAnsi="Georgia" w:cs="Times New Roman"/>
          <w:color w:val="585756"/>
          <w:kern w:val="0"/>
          <w:sz w:val="21"/>
          <w:szCs w:val="22"/>
          <w:lang w:val="fr-BE"/>
        </w:rPr>
        <w:t xml:space="preserve"> est publié sur le site Web de </w:t>
      </w:r>
      <w:r w:rsidR="003F489E">
        <w:rPr>
          <w:rFonts w:ascii="Georgia" w:eastAsia="Calibri" w:hAnsi="Georgia" w:cs="Times New Roman"/>
          <w:color w:val="585756"/>
          <w:kern w:val="0"/>
          <w:sz w:val="21"/>
          <w:szCs w:val="22"/>
          <w:lang w:val="fr-BE"/>
        </w:rPr>
        <w:t>Enabel</w:t>
      </w:r>
      <w:r w:rsidRPr="005D6C0E">
        <w:rPr>
          <w:rFonts w:ascii="Georgia" w:eastAsia="Calibri" w:hAnsi="Georgia" w:cs="Times New Roman"/>
          <w:color w:val="585756"/>
          <w:kern w:val="0"/>
          <w:sz w:val="21"/>
          <w:szCs w:val="22"/>
          <w:lang w:val="fr-BE"/>
        </w:rPr>
        <w:t xml:space="preserve"> (</w:t>
      </w:r>
      <w:hyperlink r:id="rId21" w:history="1">
        <w:r w:rsidR="003F489E" w:rsidRPr="005034DC">
          <w:rPr>
            <w:rStyle w:val="Lienhypertexte"/>
            <w:rFonts w:ascii="Georgia" w:eastAsia="Calibri" w:hAnsi="Georgia" w:cs="Times New Roman"/>
            <w:kern w:val="0"/>
            <w:sz w:val="21"/>
            <w:szCs w:val="22"/>
            <w:lang w:val="fr-BE"/>
          </w:rPr>
          <w:t>www.enabel.be</w:t>
        </w:r>
      </w:hyperlink>
      <w:r w:rsidRPr="005D6C0E">
        <w:rPr>
          <w:rFonts w:ascii="Georgia" w:eastAsia="Calibri" w:hAnsi="Georgia" w:cs="Times New Roman"/>
          <w:color w:val="585756"/>
          <w:kern w:val="0"/>
          <w:sz w:val="21"/>
          <w:szCs w:val="22"/>
          <w:lang w:val="fr-BE"/>
        </w:rPr>
        <w:t>).</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66" w:name="_Toc203481159"/>
      <w:r>
        <w:t>Information</w:t>
      </w:r>
      <w:bookmarkEnd w:id="54"/>
      <w:bookmarkEnd w:id="55"/>
      <w:bookmarkEnd w:id="56"/>
      <w:bookmarkEnd w:id="57"/>
      <w:bookmarkEnd w:id="60"/>
      <w:bookmarkEnd w:id="66"/>
    </w:p>
    <w:p w14:paraId="78C6075D" w14:textId="6219C86F" w:rsidR="005D6C0E" w:rsidRPr="005D6C0E" w:rsidRDefault="005D6C0E" w:rsidP="005D6C0E">
      <w:pPr>
        <w:pStyle w:val="BTCtextCTB"/>
        <w:rPr>
          <w:rFonts w:ascii="Georgia" w:eastAsia="Calibri" w:hAnsi="Georgia"/>
          <w:color w:val="585756"/>
          <w:sz w:val="21"/>
          <w:szCs w:val="22"/>
        </w:rPr>
      </w:pPr>
      <w:bookmarkStart w:id="67" w:name="_Toc260134199"/>
      <w:bookmarkStart w:id="68" w:name="_Toc364253077"/>
      <w:r w:rsidRPr="005D6C0E">
        <w:rPr>
          <w:rFonts w:ascii="Georgia" w:eastAsia="Calibri" w:hAnsi="Georgia"/>
          <w:color w:val="585756"/>
          <w:sz w:val="21"/>
          <w:szCs w:val="22"/>
        </w:rPr>
        <w:t xml:space="preserve">L’attribution de ce marché est coordonnée par </w:t>
      </w:r>
      <w:r w:rsidR="00477D3A" w:rsidRPr="00477D3A">
        <w:rPr>
          <w:rFonts w:ascii="Georgia" w:eastAsia="Calibri" w:hAnsi="Georgia"/>
          <w:color w:val="585756"/>
          <w:sz w:val="21"/>
          <w:szCs w:val="22"/>
        </w:rPr>
        <w:t xml:space="preserve">la Cellule marchés publics : </w:t>
      </w:r>
      <w:hyperlink r:id="rId22" w:history="1">
        <w:r w:rsidR="00477D3A" w:rsidRPr="005412C2">
          <w:rPr>
            <w:rStyle w:val="Lienhypertexte"/>
            <w:rFonts w:ascii="Georgia" w:eastAsia="Calibri" w:hAnsi="Georgia"/>
            <w:sz w:val="21"/>
            <w:szCs w:val="22"/>
          </w:rPr>
          <w:t>procurement.cod@enabel.be</w:t>
        </w:r>
      </w:hyperlink>
      <w:r w:rsidRPr="005D6C0E">
        <w:rPr>
          <w:rFonts w:ascii="Georgia" w:eastAsia="Calibri" w:hAnsi="Georgia"/>
          <w:color w:val="585756"/>
          <w:sz w:val="21"/>
          <w:szCs w:val="22"/>
        </w:rPr>
        <w:t>. Aussi longtemps que court la procédure, tous les contacts entre le pouvoir adjudi</w:t>
      </w:r>
      <w:r w:rsidR="00BC6E28">
        <w:rPr>
          <w:rFonts w:ascii="Georgia" w:eastAsia="Calibri" w:hAnsi="Georgia"/>
          <w:color w:val="585756"/>
          <w:sz w:val="21"/>
          <w:szCs w:val="22"/>
        </w:rPr>
        <w:t>cateur et les soumissionnaires potentiels</w:t>
      </w:r>
      <w:r w:rsidRPr="005D6C0E">
        <w:rPr>
          <w:rFonts w:ascii="Georgia" w:eastAsia="Calibri" w:hAnsi="Georgia"/>
          <w:color w:val="585756"/>
          <w:sz w:val="21"/>
          <w:szCs w:val="22"/>
        </w:rPr>
        <w:t xml:space="preserve"> concernant le présent marché se font exclusivement via ce service / cette personne et il est</w:t>
      </w:r>
      <w:r w:rsidR="00BC6E28">
        <w:rPr>
          <w:rFonts w:ascii="Georgia" w:eastAsia="Calibri" w:hAnsi="Georgia"/>
          <w:color w:val="585756"/>
          <w:sz w:val="21"/>
          <w:szCs w:val="22"/>
        </w:rPr>
        <w:t xml:space="preserve"> interdit aux soumissionnaires potentiels</w:t>
      </w:r>
      <w:r w:rsidRPr="005D6C0E">
        <w:rPr>
          <w:rFonts w:ascii="Georgia" w:eastAsia="Calibri" w:hAnsi="Georgia"/>
          <w:color w:val="585756"/>
          <w:sz w:val="21"/>
          <w:szCs w:val="22"/>
        </w:rPr>
        <w:t xml:space="preserve"> d’entrer en contact avec le pouvoir adjudicateur d’une autre manière au sujet du présent marché, sauf disposition contraire dans le présent CSC.</w:t>
      </w:r>
    </w:p>
    <w:p w14:paraId="7F6C9ECC" w14:textId="5EBBC835" w:rsidR="005D6C0E" w:rsidRPr="0068093F" w:rsidRDefault="005D6C0E" w:rsidP="0068093F">
      <w:pPr>
        <w:pStyle w:val="BTCtextCTB"/>
        <w:rPr>
          <w:rFonts w:ascii="Georgia" w:eastAsia="Calibri" w:hAnsi="Georgia"/>
          <w:color w:val="585756"/>
          <w:sz w:val="21"/>
          <w:szCs w:val="22"/>
        </w:rPr>
      </w:pPr>
      <w:r w:rsidRPr="005D6C0E">
        <w:rPr>
          <w:rFonts w:ascii="Georgia" w:eastAsia="Calibri" w:hAnsi="Georgia"/>
          <w:color w:val="585756"/>
          <w:sz w:val="21"/>
          <w:szCs w:val="22"/>
        </w:rPr>
        <w:t>Jusqu’</w:t>
      </w:r>
      <w:r w:rsidR="00477D3A">
        <w:rPr>
          <w:rFonts w:ascii="Georgia" w:eastAsia="Calibri" w:hAnsi="Georgia"/>
          <w:color w:val="585756"/>
          <w:sz w:val="21"/>
          <w:szCs w:val="22"/>
        </w:rPr>
        <w:t xml:space="preserve">à 10 jours </w:t>
      </w:r>
      <w:r w:rsidRPr="005D6C0E">
        <w:rPr>
          <w:rFonts w:ascii="Georgia" w:eastAsia="Calibri" w:hAnsi="Georgia"/>
          <w:color w:val="585756"/>
          <w:sz w:val="21"/>
          <w:szCs w:val="22"/>
        </w:rPr>
        <w:t xml:space="preserve">inclus, les soumissionnaires </w:t>
      </w:r>
      <w:r w:rsidR="00BC6E28">
        <w:rPr>
          <w:rFonts w:ascii="Georgia" w:eastAsia="Calibri" w:hAnsi="Georgia"/>
          <w:color w:val="585756"/>
          <w:sz w:val="21"/>
          <w:szCs w:val="22"/>
        </w:rPr>
        <w:t xml:space="preserve">potentiels </w:t>
      </w:r>
      <w:r w:rsidRPr="005D6C0E">
        <w:rPr>
          <w:rFonts w:ascii="Georgia" w:eastAsia="Calibri" w:hAnsi="Georgia"/>
          <w:color w:val="585756"/>
          <w:sz w:val="21"/>
          <w:szCs w:val="22"/>
        </w:rPr>
        <w:t xml:space="preserve">peuvent poser des questions concernant le CSC et le marché. </w:t>
      </w:r>
      <w:r w:rsidR="00477D3A" w:rsidRPr="00477D3A">
        <w:rPr>
          <w:rFonts w:ascii="Georgia" w:eastAsia="Calibri" w:hAnsi="Georgia"/>
          <w:color w:val="585756"/>
          <w:sz w:val="21"/>
          <w:szCs w:val="22"/>
        </w:rPr>
        <w:t xml:space="preserve">Les questions seront posées par écrit à la cellule Marché public à l’adresse : </w:t>
      </w:r>
      <w:hyperlink r:id="rId23" w:history="1">
        <w:r w:rsidR="00477D3A" w:rsidRPr="005412C2">
          <w:rPr>
            <w:rStyle w:val="Lienhypertexte"/>
            <w:rFonts w:ascii="Georgia" w:eastAsia="Calibri" w:hAnsi="Georgia"/>
            <w:sz w:val="21"/>
            <w:szCs w:val="22"/>
          </w:rPr>
          <w:t>procurement.cod@enabel.be</w:t>
        </w:r>
      </w:hyperlink>
      <w:r w:rsidR="00477D3A">
        <w:rPr>
          <w:rFonts w:ascii="Georgia" w:eastAsia="Calibri" w:hAnsi="Georgia"/>
          <w:color w:val="585756"/>
          <w:sz w:val="21"/>
          <w:szCs w:val="22"/>
        </w:rPr>
        <w:t xml:space="preserve"> </w:t>
      </w:r>
      <w:r w:rsidRPr="005D6C0E">
        <w:rPr>
          <w:rFonts w:ascii="Georgia" w:eastAsia="Calibri" w:hAnsi="Georgia"/>
          <w:color w:val="585756"/>
          <w:sz w:val="21"/>
          <w:szCs w:val="22"/>
        </w:rPr>
        <w:t xml:space="preserve">et il y sera répondu au fur et à mesure de leur réception. </w:t>
      </w:r>
      <w:r w:rsidR="001A3813">
        <w:rPr>
          <w:rFonts w:ascii="Georgia" w:eastAsia="Calibri" w:hAnsi="Georgia"/>
          <w:color w:val="585756"/>
          <w:sz w:val="21"/>
          <w:szCs w:val="22"/>
        </w:rPr>
        <w:t>Lorsque celles-ci entrainent un complément ou une rectification, l</w:t>
      </w:r>
      <w:r w:rsidRPr="005D6C0E">
        <w:rPr>
          <w:rFonts w:ascii="Georgia" w:eastAsia="Calibri" w:hAnsi="Georgia"/>
          <w:color w:val="585756"/>
          <w:sz w:val="21"/>
          <w:szCs w:val="22"/>
        </w:rPr>
        <w:t>’aperçu d</w:t>
      </w:r>
      <w:r w:rsidR="001A3813">
        <w:rPr>
          <w:rFonts w:ascii="Georgia" w:eastAsia="Calibri" w:hAnsi="Georgia"/>
          <w:color w:val="585756"/>
          <w:sz w:val="21"/>
          <w:szCs w:val="22"/>
        </w:rPr>
        <w:t>e c</w:t>
      </w:r>
      <w:r w:rsidRPr="005D6C0E">
        <w:rPr>
          <w:rFonts w:ascii="Georgia" w:eastAsia="Calibri" w:hAnsi="Georgia"/>
          <w:color w:val="585756"/>
          <w:sz w:val="21"/>
          <w:szCs w:val="22"/>
        </w:rPr>
        <w:t>es questions</w:t>
      </w:r>
      <w:r w:rsidR="00BC6E28">
        <w:rPr>
          <w:rFonts w:ascii="Georgia" w:eastAsia="Calibri" w:hAnsi="Georgia"/>
          <w:color w:val="585756"/>
          <w:sz w:val="21"/>
          <w:szCs w:val="22"/>
        </w:rPr>
        <w:t>-réponses</w:t>
      </w:r>
      <w:r w:rsidRPr="005D6C0E">
        <w:rPr>
          <w:rFonts w:ascii="Georgia" w:eastAsia="Calibri" w:hAnsi="Georgia"/>
          <w:color w:val="585756"/>
          <w:sz w:val="21"/>
          <w:szCs w:val="22"/>
        </w:rPr>
        <w:t xml:space="preserve"> </w:t>
      </w:r>
      <w:r w:rsidR="0068093F" w:rsidRPr="0068093F">
        <w:rPr>
          <w:rFonts w:ascii="Georgia" w:eastAsia="Calibri" w:hAnsi="Georgia"/>
          <w:color w:val="585756"/>
          <w:sz w:val="21"/>
          <w:szCs w:val="22"/>
        </w:rPr>
        <w:t>sera envoyée à l’ensemble des participants contactés et publiés sur le site Enabel et au BDA 6 jours avant la date limite de remise des offres.</w:t>
      </w:r>
    </w:p>
    <w:p w14:paraId="0514E9EE" w14:textId="77777777" w:rsidR="005D6C0E" w:rsidRPr="005D6C0E" w:rsidRDefault="005D6C0E" w:rsidP="005D6C0E">
      <w:pPr>
        <w:pStyle w:val="BTCtextCTB"/>
        <w:rPr>
          <w:rFonts w:ascii="Georgia" w:eastAsia="Calibri" w:hAnsi="Georgia"/>
          <w:color w:val="585756"/>
          <w:sz w:val="21"/>
          <w:szCs w:val="22"/>
        </w:rPr>
      </w:pPr>
      <w:r w:rsidRPr="005D6C0E">
        <w:rPr>
          <w:rFonts w:ascii="Georgia" w:eastAsia="Calibri" w:hAnsi="Georgia"/>
          <w:color w:val="585756"/>
          <w:sz w:val="21"/>
          <w:szCs w:val="22"/>
        </w:rPr>
        <w:t>Jusqu’à la notification de la décision d’attribution, il ne sera donné aucune information sur l’évolution de la procédure.</w:t>
      </w:r>
    </w:p>
    <w:p w14:paraId="48722045" w14:textId="34E3A8D9" w:rsidR="005D6C0E" w:rsidRPr="005D6C0E" w:rsidRDefault="005D6C0E" w:rsidP="005D6C0E">
      <w:pPr>
        <w:pStyle w:val="BTCtextCTB"/>
        <w:rPr>
          <w:rFonts w:ascii="Georgia" w:eastAsia="Calibri" w:hAnsi="Georgia"/>
          <w:color w:val="585756"/>
          <w:sz w:val="21"/>
          <w:szCs w:val="22"/>
        </w:rPr>
      </w:pPr>
      <w:r w:rsidRPr="005D6C0E">
        <w:rPr>
          <w:rFonts w:ascii="Georgia" w:eastAsia="Calibri" w:hAnsi="Georgia"/>
          <w:color w:val="585756"/>
          <w:sz w:val="21"/>
          <w:szCs w:val="22"/>
        </w:rPr>
        <w:t>Le soumissionnaire est censé introduire son offre en ayant pris connaissance et en tenant compte des rectifications éventuelles concernant l’avis de marché ou le CSC qui sont publiées au Bulletin des Adjudications</w:t>
      </w:r>
      <w:r w:rsidR="006828E1">
        <w:rPr>
          <w:rFonts w:ascii="Georgia" w:eastAsia="Calibri" w:hAnsi="Georgia"/>
          <w:color w:val="585756"/>
          <w:sz w:val="21"/>
          <w:szCs w:val="22"/>
        </w:rPr>
        <w:t xml:space="preserve">. </w:t>
      </w:r>
      <w:r w:rsidRPr="005D6C0E">
        <w:rPr>
          <w:rFonts w:ascii="Georgia" w:eastAsia="Calibri" w:hAnsi="Georgia"/>
          <w:color w:val="585756"/>
          <w:sz w:val="21"/>
          <w:szCs w:val="22"/>
        </w:rPr>
        <w:t xml:space="preserve"> </w:t>
      </w:r>
      <w:r w:rsidR="006828E1">
        <w:rPr>
          <w:rFonts w:ascii="Georgia" w:eastAsia="Calibri" w:hAnsi="Georgia"/>
          <w:color w:val="585756"/>
          <w:sz w:val="21"/>
          <w:szCs w:val="22"/>
        </w:rPr>
        <w:t>I</w:t>
      </w:r>
      <w:r w:rsidRPr="005D6C0E">
        <w:rPr>
          <w:rFonts w:ascii="Georgia" w:eastAsia="Calibri" w:hAnsi="Georgia"/>
          <w:color w:val="585756"/>
          <w:sz w:val="21"/>
          <w:szCs w:val="22"/>
        </w:rPr>
        <w:t>l lui est vivement conseillé de se renseigner sur les éventuelles modifications ou informations complémentaires.</w:t>
      </w:r>
    </w:p>
    <w:p w14:paraId="5D4CD733" w14:textId="77777777" w:rsidR="005D6C0E" w:rsidRPr="005D6C0E" w:rsidRDefault="005D6C0E" w:rsidP="006828E1">
      <w:pPr>
        <w:pStyle w:val="BTCtextCTB"/>
        <w:rPr>
          <w:rFonts w:ascii="Georgia" w:eastAsia="Calibri" w:hAnsi="Georgia"/>
          <w:color w:val="585756"/>
          <w:sz w:val="21"/>
          <w:szCs w:val="22"/>
        </w:rPr>
      </w:pPr>
      <w:r w:rsidRPr="005D6C0E">
        <w:rPr>
          <w:rFonts w:ascii="Georgia" w:eastAsia="Calibri" w:hAnsi="Georgia"/>
          <w:color w:val="585756"/>
          <w:sz w:val="21"/>
          <w:szCs w:val="22"/>
        </w:rPr>
        <w:t>Conformément à l’article 81 de l’A.R. du 18 avril 2017, 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69" w:name="_Toc203481160"/>
      <w:r>
        <w:t>Offre</w:t>
      </w:r>
      <w:bookmarkEnd w:id="67"/>
      <w:bookmarkEnd w:id="68"/>
      <w:bookmarkEnd w:id="69"/>
    </w:p>
    <w:p w14:paraId="0A22DEA1" w14:textId="77777777" w:rsidR="009804F1" w:rsidRDefault="009804F1" w:rsidP="5BC882AD">
      <w:pPr>
        <w:pStyle w:val="Titre3"/>
        <w:keepNext/>
        <w:widowControl w:val="0"/>
        <w:numPr>
          <w:ilvl w:val="2"/>
          <w:numId w:val="5"/>
        </w:numPr>
        <w:tabs>
          <w:tab w:val="num" w:pos="720"/>
        </w:tabs>
        <w:suppressAutoHyphens/>
        <w:autoSpaceDE/>
        <w:autoSpaceDN/>
        <w:adjustRightInd/>
        <w:spacing w:before="180" w:after="180"/>
      </w:pPr>
      <w:bookmarkStart w:id="70" w:name="_Toc203481161"/>
      <w:bookmarkStart w:id="71" w:name="_Toc257380483"/>
      <w:bookmarkStart w:id="72" w:name="_Toc260134200"/>
      <w:r>
        <w:t>Données à mentionner dans l’offre</w:t>
      </w:r>
      <w:bookmarkEnd w:id="70"/>
    </w:p>
    <w:p w14:paraId="76C373AB" w14:textId="5C36A6B2"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soumissionnaire est tenu d’utiliser le</w:t>
      </w:r>
      <w:r w:rsidR="0066543A">
        <w:rPr>
          <w:rFonts w:ascii="Georgia" w:eastAsia="Calibri" w:hAnsi="Georgia" w:cs="Times New Roman"/>
          <w:color w:val="585756"/>
          <w:kern w:val="0"/>
          <w:sz w:val="21"/>
          <w:szCs w:val="22"/>
          <w:lang w:val="fr-BE"/>
        </w:rPr>
        <w:t>s</w:t>
      </w:r>
      <w:r w:rsidRPr="00211A79">
        <w:rPr>
          <w:rFonts w:ascii="Georgia" w:eastAsia="Calibri" w:hAnsi="Georgia" w:cs="Times New Roman"/>
          <w:color w:val="585756"/>
          <w:kern w:val="0"/>
          <w:sz w:val="21"/>
          <w:szCs w:val="22"/>
          <w:lang w:val="fr-BE"/>
        </w:rPr>
        <w:t xml:space="preserve"> formulaire</w:t>
      </w:r>
      <w:r w:rsidR="0066543A">
        <w:rPr>
          <w:rFonts w:ascii="Georgia" w:eastAsia="Calibri" w:hAnsi="Georgia" w:cs="Times New Roman"/>
          <w:color w:val="585756"/>
          <w:kern w:val="0"/>
          <w:sz w:val="21"/>
          <w:szCs w:val="22"/>
          <w:lang w:val="fr-BE"/>
        </w:rPr>
        <w:t>s</w:t>
      </w:r>
      <w:r w:rsidRPr="00211A79">
        <w:rPr>
          <w:rFonts w:ascii="Georgia" w:eastAsia="Calibri" w:hAnsi="Georgia" w:cs="Times New Roman"/>
          <w:color w:val="585756"/>
          <w:kern w:val="0"/>
          <w:sz w:val="21"/>
          <w:szCs w:val="22"/>
          <w:lang w:val="fr-BE"/>
        </w:rPr>
        <w:t xml:space="preserve"> joint</w:t>
      </w:r>
      <w:r w:rsidR="0066543A">
        <w:rPr>
          <w:rFonts w:ascii="Georgia" w:eastAsia="Calibri" w:hAnsi="Georgia" w:cs="Times New Roman"/>
          <w:color w:val="585756"/>
          <w:kern w:val="0"/>
          <w:sz w:val="21"/>
          <w:szCs w:val="22"/>
          <w:lang w:val="fr-BE"/>
        </w:rPr>
        <w:t>s</w:t>
      </w:r>
      <w:r w:rsidRPr="00211A79">
        <w:rPr>
          <w:rFonts w:ascii="Georgia" w:eastAsia="Calibri" w:hAnsi="Georgia" w:cs="Times New Roman"/>
          <w:color w:val="585756"/>
          <w:kern w:val="0"/>
          <w:sz w:val="21"/>
          <w:szCs w:val="22"/>
          <w:lang w:val="fr-BE"/>
        </w:rPr>
        <w:t xml:space="preserve"> en annexe. A défaut d'utiliser ce</w:t>
      </w:r>
      <w:r w:rsidR="0066543A">
        <w:rPr>
          <w:rFonts w:ascii="Georgia" w:eastAsia="Calibri" w:hAnsi="Georgia" w:cs="Times New Roman"/>
          <w:color w:val="585756"/>
          <w:kern w:val="0"/>
          <w:sz w:val="21"/>
          <w:szCs w:val="22"/>
          <w:lang w:val="fr-BE"/>
        </w:rPr>
        <w:t>s</w:t>
      </w:r>
      <w:r w:rsidRPr="00211A79">
        <w:rPr>
          <w:rFonts w:ascii="Georgia" w:eastAsia="Calibri" w:hAnsi="Georgia" w:cs="Times New Roman"/>
          <w:color w:val="585756"/>
          <w:kern w:val="0"/>
          <w:sz w:val="21"/>
          <w:szCs w:val="22"/>
          <w:lang w:val="fr-BE"/>
        </w:rPr>
        <w:t xml:space="preserve"> formulaire</w:t>
      </w:r>
      <w:r w:rsidR="0066543A">
        <w:rPr>
          <w:rFonts w:ascii="Georgia" w:eastAsia="Calibri" w:hAnsi="Georgia" w:cs="Times New Roman"/>
          <w:color w:val="585756"/>
          <w:kern w:val="0"/>
          <w:sz w:val="21"/>
          <w:szCs w:val="22"/>
          <w:lang w:val="fr-BE"/>
        </w:rPr>
        <w:t>s</w:t>
      </w:r>
      <w:r w:rsidRPr="00211A79">
        <w:rPr>
          <w:rFonts w:ascii="Georgia" w:eastAsia="Calibri" w:hAnsi="Georgia" w:cs="Times New Roman"/>
          <w:color w:val="585756"/>
          <w:kern w:val="0"/>
          <w:sz w:val="21"/>
          <w:szCs w:val="22"/>
          <w:lang w:val="fr-BE"/>
        </w:rPr>
        <w:t>, il supporte l'entière responsabilité de la parfaite concordance entre les documents qu'il a utilisés et le</w:t>
      </w:r>
      <w:r w:rsidR="0066543A">
        <w:rPr>
          <w:rFonts w:ascii="Georgia" w:eastAsia="Calibri" w:hAnsi="Georgia" w:cs="Times New Roman"/>
          <w:color w:val="585756"/>
          <w:kern w:val="0"/>
          <w:sz w:val="21"/>
          <w:szCs w:val="22"/>
          <w:lang w:val="fr-BE"/>
        </w:rPr>
        <w:t>s</w:t>
      </w:r>
      <w:r w:rsidRPr="00211A79">
        <w:rPr>
          <w:rFonts w:ascii="Georgia" w:eastAsia="Calibri" w:hAnsi="Georgia" w:cs="Times New Roman"/>
          <w:color w:val="585756"/>
          <w:kern w:val="0"/>
          <w:sz w:val="21"/>
          <w:szCs w:val="22"/>
          <w:lang w:val="fr-BE"/>
        </w:rPr>
        <w:t xml:space="preserve"> formulaire</w:t>
      </w:r>
      <w:r w:rsidR="0066543A">
        <w:rPr>
          <w:rFonts w:ascii="Georgia" w:eastAsia="Calibri" w:hAnsi="Georgia" w:cs="Times New Roman"/>
          <w:color w:val="585756"/>
          <w:kern w:val="0"/>
          <w:sz w:val="21"/>
          <w:szCs w:val="22"/>
          <w:lang w:val="fr-BE"/>
        </w:rPr>
        <w:t>s</w:t>
      </w:r>
      <w:r w:rsidRPr="00211A79">
        <w:rPr>
          <w:rFonts w:ascii="Georgia" w:eastAsia="Calibri" w:hAnsi="Georgia" w:cs="Times New Roman"/>
          <w:color w:val="585756"/>
          <w:kern w:val="0"/>
          <w:sz w:val="21"/>
          <w:szCs w:val="22"/>
          <w:lang w:val="fr-BE"/>
        </w:rPr>
        <w:t>. </w:t>
      </w:r>
    </w:p>
    <w:p w14:paraId="0988EC25" w14:textId="620825CC"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L’offre et les annexes jointes au</w:t>
      </w:r>
      <w:r w:rsidR="0066543A">
        <w:rPr>
          <w:rFonts w:ascii="Georgia" w:eastAsia="Calibri" w:hAnsi="Georgia" w:cs="Times New Roman"/>
          <w:color w:val="585756"/>
          <w:kern w:val="0"/>
          <w:sz w:val="21"/>
          <w:szCs w:val="22"/>
          <w:lang w:val="fr-BE"/>
        </w:rPr>
        <w:t>x</w:t>
      </w:r>
      <w:r w:rsidRPr="00211A79">
        <w:rPr>
          <w:rFonts w:ascii="Georgia" w:eastAsia="Calibri" w:hAnsi="Georgia" w:cs="Times New Roman"/>
          <w:color w:val="585756"/>
          <w:kern w:val="0"/>
          <w:sz w:val="21"/>
          <w:szCs w:val="22"/>
          <w:lang w:val="fr-BE"/>
        </w:rPr>
        <w:t xml:space="preserve"> formulaire</w:t>
      </w:r>
      <w:r w:rsidR="0066543A">
        <w:rPr>
          <w:rFonts w:ascii="Georgia" w:eastAsia="Calibri" w:hAnsi="Georgia" w:cs="Times New Roman"/>
          <w:color w:val="585756"/>
          <w:kern w:val="0"/>
          <w:sz w:val="21"/>
          <w:szCs w:val="22"/>
          <w:lang w:val="fr-BE"/>
        </w:rPr>
        <w:t>s</w:t>
      </w:r>
      <w:r w:rsidRPr="00211A79">
        <w:rPr>
          <w:rFonts w:ascii="Georgia" w:eastAsia="Calibri" w:hAnsi="Georgia" w:cs="Times New Roman"/>
          <w:color w:val="585756"/>
          <w:kern w:val="0"/>
          <w:sz w:val="21"/>
          <w:szCs w:val="22"/>
          <w:lang w:val="fr-BE"/>
        </w:rPr>
        <w:t xml:space="preserve"> sont rédigées en français</w:t>
      </w:r>
      <w:r w:rsidR="0068093F">
        <w:rPr>
          <w:rFonts w:ascii="Georgia" w:eastAsia="Calibri" w:hAnsi="Georgia" w:cs="Times New Roman"/>
          <w:color w:val="585756"/>
          <w:kern w:val="0"/>
          <w:sz w:val="21"/>
          <w:szCs w:val="22"/>
          <w:lang w:val="fr-BE"/>
        </w:rPr>
        <w:t>.</w:t>
      </w:r>
    </w:p>
    <w:p w14:paraId="4E236B23" w14:textId="77777777"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lastRenderedPageBreak/>
        <w:t xml:space="preserve">Le soumissionnaire indique clairement dans son offre quelle information est confidentielle et/ou se rapporte à des secrets techniques ou commerciaux et ne peut donc pas être divulguée par le pouvoir adjudicateur. </w:t>
      </w:r>
    </w:p>
    <w:p w14:paraId="73C84321" w14:textId="08890384" w:rsidR="009804F1" w:rsidRDefault="004F6CD3" w:rsidP="5BC882AD">
      <w:pPr>
        <w:pStyle w:val="Titre3"/>
        <w:keepNext/>
        <w:widowControl w:val="0"/>
        <w:numPr>
          <w:ilvl w:val="2"/>
          <w:numId w:val="5"/>
        </w:numPr>
        <w:tabs>
          <w:tab w:val="num" w:pos="720"/>
        </w:tabs>
        <w:suppressAutoHyphens/>
        <w:autoSpaceDE/>
        <w:autoSpaceDN/>
        <w:adjustRightInd/>
        <w:spacing w:before="180" w:after="180"/>
      </w:pPr>
      <w:bookmarkStart w:id="73" w:name="_Toc203481162"/>
      <w:r>
        <w:t>Délai d’engagement</w:t>
      </w:r>
      <w:bookmarkEnd w:id="73"/>
      <w:r>
        <w:t xml:space="preserve"> </w:t>
      </w:r>
    </w:p>
    <w:p w14:paraId="64C42FF0" w14:textId="22B0D7D8"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Les soumissionnaires restent liés par leur offre pendant un délai de </w:t>
      </w:r>
      <w:r w:rsidR="00201967">
        <w:rPr>
          <w:rFonts w:ascii="Georgia" w:eastAsia="Calibri" w:hAnsi="Georgia" w:cs="Times New Roman"/>
          <w:color w:val="585756"/>
          <w:kern w:val="0"/>
          <w:sz w:val="21"/>
          <w:szCs w:val="22"/>
          <w:lang w:val="fr-BE"/>
        </w:rPr>
        <w:t>12</w:t>
      </w:r>
      <w:r w:rsidRPr="00211A79">
        <w:rPr>
          <w:rFonts w:ascii="Georgia" w:eastAsia="Calibri" w:hAnsi="Georgia" w:cs="Times New Roman"/>
          <w:color w:val="585756"/>
          <w:kern w:val="0"/>
          <w:sz w:val="21"/>
          <w:szCs w:val="22"/>
          <w:lang w:val="fr-BE"/>
        </w:rPr>
        <w:t xml:space="preserve">0 jours calendrier, à compter de la date limite de réception. </w:t>
      </w:r>
    </w:p>
    <w:p w14:paraId="556FFA34" w14:textId="17992B6E" w:rsidR="009804F1" w:rsidRPr="00211A79" w:rsidRDefault="009804F1" w:rsidP="009804F1">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dépassement du délai visé ci-dessus</w:t>
      </w:r>
      <w:r w:rsidR="004F6CD3">
        <w:rPr>
          <w:rFonts w:ascii="Georgia" w:eastAsia="Calibri" w:hAnsi="Georgia" w:cs="Times New Roman"/>
          <w:color w:val="585756"/>
          <w:kern w:val="0"/>
          <w:sz w:val="21"/>
          <w:szCs w:val="22"/>
          <w:lang w:val="fr-BE"/>
        </w:rPr>
        <w:t>, l’engagement du soumissionnaire pourra être confirmé</w:t>
      </w:r>
      <w:r w:rsidRPr="00211A79">
        <w:rPr>
          <w:rFonts w:ascii="Georgia" w:eastAsia="Calibri" w:hAnsi="Georgia" w:cs="Times New Roman"/>
          <w:color w:val="585756"/>
          <w:kern w:val="0"/>
          <w:sz w:val="21"/>
          <w:szCs w:val="22"/>
          <w:lang w:val="fr-BE"/>
        </w:rPr>
        <w:t xml:space="preserve"> lors des négociations.</w:t>
      </w:r>
    </w:p>
    <w:p w14:paraId="0183E3C3" w14:textId="77777777" w:rsidR="009804F1" w:rsidRPr="00513BE2" w:rsidRDefault="009804F1" w:rsidP="5BC882AD">
      <w:pPr>
        <w:pStyle w:val="Titre3"/>
        <w:keepNext/>
        <w:widowControl w:val="0"/>
        <w:numPr>
          <w:ilvl w:val="2"/>
          <w:numId w:val="5"/>
        </w:numPr>
        <w:tabs>
          <w:tab w:val="num" w:pos="720"/>
        </w:tabs>
        <w:suppressAutoHyphens/>
        <w:autoSpaceDE/>
        <w:autoSpaceDN/>
        <w:adjustRightInd/>
        <w:spacing w:before="180" w:after="180"/>
      </w:pPr>
      <w:bookmarkStart w:id="74" w:name="_Toc257380485"/>
      <w:bookmarkStart w:id="75" w:name="_Toc260134204"/>
      <w:bookmarkStart w:id="76" w:name="_Toc203481163"/>
      <w:bookmarkEnd w:id="71"/>
      <w:bookmarkEnd w:id="72"/>
      <w:r>
        <w:t>Détermination des prix</w:t>
      </w:r>
      <w:bookmarkEnd w:id="74"/>
      <w:bookmarkEnd w:id="75"/>
      <w:bookmarkEnd w:id="76"/>
    </w:p>
    <w:p w14:paraId="3BC54EA3" w14:textId="77777777" w:rsidR="009804F1"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p>
    <w:p w14:paraId="51D3C86E" w14:textId="14684319"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à prix global, ce qui signifie que le prix global est forfaitaire et couvre l’ensemble des prestations du marché ou chacun des postes de l’inventaire.</w:t>
      </w:r>
    </w:p>
    <w:p w14:paraId="4BA217FB"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Default="009804F1" w:rsidP="006A3586">
      <w:pPr>
        <w:pStyle w:val="Titre3"/>
      </w:pPr>
      <w:bookmarkStart w:id="77" w:name="_Toc203481164"/>
      <w:r>
        <w:t>Eléments inclus dans le prix</w:t>
      </w:r>
      <w:bookmarkEnd w:id="77"/>
    </w:p>
    <w:p w14:paraId="3262A9CC" w14:textId="2C0D7CB8" w:rsidR="009804F1" w:rsidRPr="004C046F" w:rsidRDefault="009804F1" w:rsidP="009804F1">
      <w:pPr>
        <w:pStyle w:val="BTCtextCTB"/>
        <w:rPr>
          <w:rFonts w:ascii="Arial" w:eastAsia="DejaVu Sans" w:hAnsi="Arial" w:cs="Tahoma"/>
          <w:kern w:val="18"/>
          <w:sz w:val="20"/>
          <w:szCs w:val="24"/>
          <w:lang w:val="fr-FR"/>
        </w:rPr>
      </w:pPr>
      <w:r w:rsidRPr="00843FB3">
        <w:rPr>
          <w:rFonts w:ascii="Arial" w:eastAsia="DejaVu Sans" w:hAnsi="Arial" w:cs="Tahoma"/>
          <w:kern w:val="18"/>
          <w:sz w:val="20"/>
          <w:szCs w:val="24"/>
          <w:highlight w:val="lightGray"/>
          <w:lang w:val="fr-FR"/>
        </w:rPr>
        <w:t>(</w:t>
      </w:r>
      <w:r w:rsidR="0068093F" w:rsidRPr="00843FB3">
        <w:rPr>
          <w:rFonts w:ascii="Arial" w:eastAsia="DejaVu Sans" w:hAnsi="Arial" w:cs="Tahoma"/>
          <w:kern w:val="18"/>
          <w:sz w:val="20"/>
          <w:szCs w:val="24"/>
          <w:highlight w:val="lightGray"/>
          <w:lang w:val="fr-FR"/>
        </w:rPr>
        <w:t>Art.</w:t>
      </w:r>
      <w:r w:rsidRPr="00843FB3">
        <w:rPr>
          <w:rFonts w:ascii="Arial" w:eastAsia="DejaVu Sans" w:hAnsi="Arial" w:cs="Tahoma"/>
          <w:kern w:val="18"/>
          <w:sz w:val="20"/>
          <w:szCs w:val="24"/>
          <w:highlight w:val="lightGray"/>
          <w:lang w:val="fr-FR"/>
        </w:rPr>
        <w:t xml:space="preserve"> 32 § 3 AR 18.04.2017)</w:t>
      </w:r>
    </w:p>
    <w:p w14:paraId="0E18D140" w14:textId="65401C9B" w:rsidR="009804F1" w:rsidRPr="00211A79" w:rsidRDefault="009804F1" w:rsidP="00F27842">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prestataire de services est censé avoir inclus dans ses prix tant unitaires que globaux tous les frais et impositions généralement quelconques grevant les services, à l’exception de la taxe sur la valeur ajoutée.</w:t>
      </w:r>
    </w:p>
    <w:p w14:paraId="2863A86C" w14:textId="7C7E75E2" w:rsidR="00023796" w:rsidRPr="00023796" w:rsidRDefault="00FF1E0B" w:rsidP="00FF1E0B">
      <w:pPr>
        <w:pStyle w:val="Corpsdetexte"/>
        <w:rPr>
          <w:rFonts w:ascii="Georgia" w:eastAsia="Calibri" w:hAnsi="Georgia" w:cs="Times New Roman"/>
          <w:b/>
          <w:bCs/>
          <w:color w:val="585756"/>
          <w:kern w:val="0"/>
          <w:sz w:val="21"/>
          <w:szCs w:val="22"/>
          <w:lang w:val="fr-BE"/>
        </w:rPr>
      </w:pPr>
      <w:r>
        <w:rPr>
          <w:rFonts w:ascii="Georgia" w:eastAsia="Calibri" w:hAnsi="Georgia" w:cs="Times New Roman"/>
          <w:b/>
          <w:bCs/>
          <w:color w:val="585756"/>
          <w:kern w:val="0"/>
          <w:sz w:val="21"/>
          <w:szCs w:val="22"/>
          <w:u w:val="single"/>
          <w:lang w:val="fr-BE"/>
        </w:rPr>
        <w:t xml:space="preserve">Sont </w:t>
      </w:r>
      <w:r w:rsidR="00023796" w:rsidRPr="00CB2949">
        <w:rPr>
          <w:rFonts w:ascii="Georgia" w:eastAsia="Calibri" w:hAnsi="Georgia" w:cs="Times New Roman"/>
          <w:b/>
          <w:bCs/>
          <w:color w:val="585756"/>
          <w:kern w:val="0"/>
          <w:sz w:val="21"/>
          <w:szCs w:val="22"/>
          <w:u w:val="single"/>
          <w:lang w:val="fr-BE"/>
        </w:rPr>
        <w:t>inclus dans les prix unitaires les frais suivants</w:t>
      </w:r>
      <w:r w:rsidR="00023796" w:rsidRPr="00023796">
        <w:rPr>
          <w:rFonts w:ascii="Georgia" w:eastAsia="Calibri" w:hAnsi="Georgia" w:cs="Times New Roman"/>
          <w:b/>
          <w:bCs/>
          <w:color w:val="585756"/>
          <w:kern w:val="0"/>
          <w:sz w:val="21"/>
          <w:szCs w:val="22"/>
          <w:lang w:val="fr-BE"/>
        </w:rPr>
        <w:t xml:space="preserve"> : </w:t>
      </w:r>
    </w:p>
    <w:p w14:paraId="7B06CC11" w14:textId="77777777" w:rsidR="00023796" w:rsidRDefault="00023796" w:rsidP="00023796">
      <w:pPr>
        <w:pStyle w:val="Corpsdetexte"/>
        <w:numPr>
          <w:ilvl w:val="0"/>
          <w:numId w:val="4"/>
        </w:numPr>
        <w:ind w:left="851" w:hanging="284"/>
        <w:rPr>
          <w:rFonts w:ascii="Georgia" w:eastAsia="Calibri" w:hAnsi="Georgia" w:cs="Times New Roman"/>
          <w:color w:val="585756"/>
          <w:kern w:val="0"/>
          <w:sz w:val="21"/>
          <w:szCs w:val="22"/>
          <w:lang w:val="fr-BE"/>
        </w:rPr>
      </w:pPr>
      <w:r w:rsidRPr="00023796">
        <w:rPr>
          <w:rFonts w:ascii="Georgia" w:eastAsia="Calibri" w:hAnsi="Georgia" w:cs="Times New Roman"/>
          <w:color w:val="585756"/>
          <w:kern w:val="0"/>
          <w:sz w:val="21"/>
          <w:szCs w:val="22"/>
          <w:lang w:val="fr-BE"/>
        </w:rPr>
        <w:t xml:space="preserve">Les honoraires des experts </w:t>
      </w:r>
      <w:r w:rsidRPr="00023796">
        <w:rPr>
          <w:rFonts w:ascii="Georgia" w:eastAsia="Calibri" w:hAnsi="Georgia" w:cs="Times New Roman"/>
          <w:color w:val="262626" w:themeColor="text1" w:themeTint="D9"/>
          <w:kern w:val="0"/>
          <w:sz w:val="21"/>
          <w:szCs w:val="22"/>
          <w:lang w:val="fr-BE"/>
        </w:rPr>
        <w:t>(en fonction des sites/zones d’exécution respectives) ;</w:t>
      </w:r>
    </w:p>
    <w:p w14:paraId="6D0A8F8F" w14:textId="77777777" w:rsidR="00023796" w:rsidRDefault="00023796" w:rsidP="00023796">
      <w:pPr>
        <w:pStyle w:val="Corpsdetexte"/>
        <w:numPr>
          <w:ilvl w:val="0"/>
          <w:numId w:val="4"/>
        </w:numPr>
        <w:ind w:left="851" w:hanging="284"/>
        <w:rPr>
          <w:rFonts w:ascii="Georgia" w:eastAsia="Calibri" w:hAnsi="Georgia" w:cs="Times New Roman"/>
          <w:color w:val="585756"/>
          <w:kern w:val="0"/>
          <w:sz w:val="21"/>
          <w:szCs w:val="22"/>
          <w:lang w:val="fr-BE"/>
        </w:rPr>
      </w:pPr>
      <w:r w:rsidRPr="00023796">
        <w:rPr>
          <w:rFonts w:ascii="Georgia" w:eastAsia="Calibri" w:hAnsi="Georgia" w:cs="Times New Roman"/>
          <w:color w:val="585756"/>
          <w:kern w:val="0"/>
          <w:sz w:val="21"/>
          <w:szCs w:val="22"/>
          <w:lang w:val="fr-BE"/>
        </w:rPr>
        <w:t>La gestion administrative et le secrétariat ;</w:t>
      </w:r>
    </w:p>
    <w:p w14:paraId="008E189E" w14:textId="77777777" w:rsidR="00023796" w:rsidRDefault="00023796" w:rsidP="00023796">
      <w:pPr>
        <w:pStyle w:val="Corpsdetexte"/>
        <w:numPr>
          <w:ilvl w:val="0"/>
          <w:numId w:val="4"/>
        </w:numPr>
        <w:ind w:left="851" w:hanging="284"/>
        <w:rPr>
          <w:rFonts w:ascii="Georgia" w:eastAsia="Calibri" w:hAnsi="Georgia" w:cs="Times New Roman"/>
          <w:color w:val="585756"/>
          <w:kern w:val="0"/>
          <w:sz w:val="21"/>
          <w:szCs w:val="22"/>
          <w:lang w:val="fr-BE"/>
        </w:rPr>
      </w:pPr>
      <w:r w:rsidRPr="00023796">
        <w:rPr>
          <w:rFonts w:ascii="Georgia" w:eastAsia="Calibri" w:hAnsi="Georgia" w:cs="Times New Roman"/>
          <w:color w:val="585756"/>
          <w:kern w:val="0"/>
          <w:sz w:val="21"/>
          <w:szCs w:val="22"/>
          <w:lang w:val="fr-BE"/>
        </w:rPr>
        <w:t>La documentation relative aux services ;</w:t>
      </w:r>
    </w:p>
    <w:p w14:paraId="5A7F9E9E" w14:textId="77777777" w:rsidR="00023796" w:rsidRDefault="00023796" w:rsidP="00023796">
      <w:pPr>
        <w:pStyle w:val="Corpsdetexte"/>
        <w:numPr>
          <w:ilvl w:val="0"/>
          <w:numId w:val="4"/>
        </w:numPr>
        <w:ind w:left="851" w:hanging="284"/>
        <w:rPr>
          <w:rFonts w:ascii="Georgia" w:eastAsia="Calibri" w:hAnsi="Georgia" w:cs="Times New Roman"/>
          <w:color w:val="585756"/>
          <w:kern w:val="0"/>
          <w:sz w:val="21"/>
          <w:szCs w:val="22"/>
          <w:lang w:val="fr-BE"/>
        </w:rPr>
      </w:pPr>
      <w:r w:rsidRPr="00023796">
        <w:rPr>
          <w:rFonts w:ascii="Georgia" w:eastAsia="Calibri" w:hAnsi="Georgia" w:cs="Times New Roman"/>
          <w:color w:val="585756"/>
          <w:kern w:val="0"/>
          <w:sz w:val="21"/>
          <w:szCs w:val="22"/>
          <w:lang w:val="fr-BE"/>
        </w:rPr>
        <w:t>La livraison de documents ou de pièces liés à l'exécution ;</w:t>
      </w:r>
    </w:p>
    <w:p w14:paraId="11023A4A" w14:textId="77777777" w:rsidR="00023796" w:rsidRDefault="00023796" w:rsidP="00023796">
      <w:pPr>
        <w:pStyle w:val="Corpsdetexte"/>
        <w:numPr>
          <w:ilvl w:val="0"/>
          <w:numId w:val="4"/>
        </w:numPr>
        <w:ind w:left="851" w:hanging="284"/>
        <w:rPr>
          <w:rFonts w:ascii="Georgia" w:eastAsia="Calibri" w:hAnsi="Georgia" w:cs="Times New Roman"/>
          <w:color w:val="585756"/>
          <w:kern w:val="0"/>
          <w:sz w:val="21"/>
          <w:szCs w:val="22"/>
          <w:lang w:val="fr-BE"/>
        </w:rPr>
      </w:pPr>
      <w:r w:rsidRPr="00023796">
        <w:rPr>
          <w:rFonts w:ascii="Georgia" w:eastAsia="Calibri" w:hAnsi="Georgia" w:cs="Times New Roman"/>
          <w:color w:val="585756"/>
          <w:kern w:val="0"/>
          <w:sz w:val="21"/>
          <w:szCs w:val="22"/>
          <w:lang w:val="fr-BE"/>
        </w:rPr>
        <w:t>Le cas échéant, les mesures imposées par la législation en matière de sécurité et de santé des travailleurs lors de l'exécution de leur travail ;</w:t>
      </w:r>
    </w:p>
    <w:p w14:paraId="796C1685" w14:textId="77777777" w:rsidR="00023796" w:rsidRDefault="00023796" w:rsidP="00023796">
      <w:pPr>
        <w:pStyle w:val="Corpsdetexte"/>
        <w:numPr>
          <w:ilvl w:val="0"/>
          <w:numId w:val="4"/>
        </w:numPr>
        <w:ind w:left="851" w:hanging="284"/>
        <w:rPr>
          <w:rFonts w:ascii="Georgia" w:eastAsia="Calibri" w:hAnsi="Georgia" w:cs="Times New Roman"/>
          <w:color w:val="585756"/>
          <w:kern w:val="0"/>
          <w:sz w:val="21"/>
          <w:szCs w:val="22"/>
          <w:lang w:val="fr-BE"/>
        </w:rPr>
      </w:pPr>
      <w:r w:rsidRPr="00023796">
        <w:rPr>
          <w:rFonts w:ascii="Georgia" w:eastAsia="Calibri" w:hAnsi="Georgia" w:cs="Times New Roman"/>
          <w:color w:val="585756"/>
          <w:kern w:val="0"/>
          <w:sz w:val="21"/>
          <w:szCs w:val="22"/>
          <w:lang w:val="fr-BE"/>
        </w:rPr>
        <w:t>Les droits de douane et d’accise relatifs au matériel et aux produits utilisés ;</w:t>
      </w:r>
    </w:p>
    <w:p w14:paraId="737D4E87" w14:textId="0A8708DF" w:rsidR="00023796" w:rsidRPr="00023796" w:rsidRDefault="00023796" w:rsidP="00023796">
      <w:pPr>
        <w:pStyle w:val="Corpsdetexte"/>
        <w:numPr>
          <w:ilvl w:val="0"/>
          <w:numId w:val="4"/>
        </w:numPr>
        <w:ind w:left="851" w:hanging="284"/>
        <w:rPr>
          <w:rFonts w:ascii="Georgia" w:eastAsia="Calibri" w:hAnsi="Georgia" w:cs="Times New Roman"/>
          <w:color w:val="585756"/>
          <w:kern w:val="0"/>
          <w:sz w:val="21"/>
          <w:szCs w:val="22"/>
          <w:lang w:val="fr-BE"/>
        </w:rPr>
      </w:pPr>
      <w:r w:rsidRPr="00023796">
        <w:rPr>
          <w:rFonts w:ascii="Georgia" w:eastAsia="Calibri" w:hAnsi="Georgia" w:cs="Times New Roman"/>
          <w:color w:val="585756"/>
          <w:kern w:val="0"/>
          <w:sz w:val="21"/>
          <w:szCs w:val="22"/>
          <w:lang w:val="fr-BE"/>
        </w:rPr>
        <w:t>Tous les frais inhérents aux services inclus dans la couverture proposée par le soumissionnaire dans son offre ;</w:t>
      </w:r>
    </w:p>
    <w:p w14:paraId="3F1C4468" w14:textId="61189A96" w:rsidR="004410A6" w:rsidRPr="004410A6" w:rsidRDefault="004410A6" w:rsidP="004410A6">
      <w:pPr>
        <w:pStyle w:val="Corpsdetexte"/>
        <w:rPr>
          <w:rFonts w:ascii="Georgia" w:eastAsia="Calibri" w:hAnsi="Georgia" w:cs="Times New Roman"/>
          <w:color w:val="585756"/>
          <w:kern w:val="0"/>
          <w:sz w:val="21"/>
          <w:szCs w:val="22"/>
          <w:lang w:val="fr-BE"/>
        </w:rPr>
      </w:pPr>
      <w:r w:rsidRPr="004410A6">
        <w:rPr>
          <w:rFonts w:ascii="Georgia" w:eastAsia="Calibri" w:hAnsi="Georgia" w:cs="Times New Roman"/>
          <w:color w:val="585756"/>
          <w:kern w:val="0"/>
          <w:sz w:val="21"/>
          <w:szCs w:val="22"/>
          <w:lang w:val="fr-BE"/>
        </w:rPr>
        <w:t>Mais également les frais de communication (internet compris), tous les coûts et frais de personnel ou de matériel nécessaires à l’exécution du présent marché, la rémunération à titre de droit d’auteur, l’achat ou la location auprès de tiers de services nécessaires à l’exécution du marché.</w:t>
      </w:r>
    </w:p>
    <w:p w14:paraId="22971A63" w14:textId="59CF9F75" w:rsidR="00023796" w:rsidRDefault="00023796" w:rsidP="00CB2949">
      <w:pPr>
        <w:pStyle w:val="Corpsdetexte"/>
        <w:numPr>
          <w:ilvl w:val="0"/>
          <w:numId w:val="58"/>
        </w:numPr>
        <w:ind w:left="284" w:hanging="284"/>
        <w:rPr>
          <w:rFonts w:ascii="Georgia" w:eastAsia="Calibri" w:hAnsi="Georgia" w:cs="Times New Roman"/>
          <w:b/>
          <w:color w:val="585756"/>
          <w:kern w:val="0"/>
          <w:sz w:val="21"/>
          <w:szCs w:val="22"/>
          <w:lang w:val="fr-BE"/>
        </w:rPr>
      </w:pPr>
      <w:r w:rsidRPr="00CB2949">
        <w:rPr>
          <w:rFonts w:ascii="Georgia" w:eastAsia="Calibri" w:hAnsi="Georgia" w:cs="Times New Roman"/>
          <w:b/>
          <w:bCs/>
          <w:color w:val="585756"/>
          <w:kern w:val="0"/>
          <w:sz w:val="21"/>
          <w:szCs w:val="22"/>
          <w:u w:val="single"/>
          <w:lang w:val="fr-BE"/>
        </w:rPr>
        <w:t>Pour ce marché, les frais suivants ne doivent pas être inclus dans les prix unitaires proposés</w:t>
      </w:r>
      <w:r w:rsidR="00CB2949" w:rsidRPr="00CB2949">
        <w:rPr>
          <w:rFonts w:ascii="Georgia" w:eastAsia="Calibri" w:hAnsi="Georgia" w:cs="Times New Roman"/>
          <w:b/>
          <w:bCs/>
          <w:color w:val="585756"/>
          <w:kern w:val="0"/>
          <w:sz w:val="21"/>
          <w:szCs w:val="22"/>
          <w:u w:val="single"/>
          <w:lang w:val="fr-BE"/>
        </w:rPr>
        <w:t xml:space="preserve">, car ils seront </w:t>
      </w:r>
      <w:r w:rsidRPr="00CB2949">
        <w:rPr>
          <w:rFonts w:ascii="Georgia" w:eastAsia="Calibri" w:hAnsi="Georgia" w:cs="Times New Roman"/>
          <w:b/>
          <w:bCs/>
          <w:color w:val="585756"/>
          <w:kern w:val="0"/>
          <w:sz w:val="21"/>
          <w:szCs w:val="22"/>
          <w:u w:val="single"/>
          <w:lang w:val="fr-BE"/>
        </w:rPr>
        <w:t>pris en charge par le</w:t>
      </w:r>
      <w:r w:rsidR="00CB2949" w:rsidRPr="00CB2949">
        <w:rPr>
          <w:rFonts w:ascii="Georgia" w:eastAsia="Calibri" w:hAnsi="Georgia" w:cs="Times New Roman"/>
          <w:b/>
          <w:bCs/>
          <w:color w:val="585756"/>
          <w:kern w:val="0"/>
          <w:sz w:val="21"/>
          <w:szCs w:val="22"/>
          <w:u w:val="single"/>
          <w:lang w:val="fr-BE"/>
        </w:rPr>
        <w:t>s</w:t>
      </w:r>
      <w:r w:rsidRPr="00CB2949">
        <w:rPr>
          <w:rFonts w:ascii="Georgia" w:eastAsia="Calibri" w:hAnsi="Georgia" w:cs="Times New Roman"/>
          <w:b/>
          <w:bCs/>
          <w:color w:val="585756"/>
          <w:kern w:val="0"/>
          <w:sz w:val="21"/>
          <w:szCs w:val="22"/>
          <w:u w:val="single"/>
          <w:lang w:val="fr-BE"/>
        </w:rPr>
        <w:t xml:space="preserve"> projet</w:t>
      </w:r>
      <w:r w:rsidR="00CB2949" w:rsidRPr="00CB2949">
        <w:rPr>
          <w:rFonts w:ascii="Georgia" w:eastAsia="Calibri" w:hAnsi="Georgia" w:cs="Times New Roman"/>
          <w:b/>
          <w:bCs/>
          <w:color w:val="585756"/>
          <w:kern w:val="0"/>
          <w:sz w:val="21"/>
          <w:szCs w:val="22"/>
          <w:u w:val="single"/>
          <w:lang w:val="fr-BE"/>
        </w:rPr>
        <w:t>s de Enabel</w:t>
      </w:r>
      <w:r w:rsidR="00CB2949" w:rsidRPr="00CB2949">
        <w:rPr>
          <w:rFonts w:ascii="Georgia" w:eastAsia="Calibri" w:hAnsi="Georgia" w:cs="Times New Roman"/>
          <w:b/>
          <w:color w:val="585756"/>
          <w:kern w:val="0"/>
          <w:sz w:val="21"/>
          <w:szCs w:val="22"/>
          <w:lang w:val="fr-BE"/>
        </w:rPr>
        <w:t xml:space="preserve"> </w:t>
      </w:r>
      <w:r w:rsidRPr="00CB2949">
        <w:rPr>
          <w:rFonts w:ascii="Georgia" w:eastAsia="Calibri" w:hAnsi="Georgia" w:cs="Times New Roman"/>
          <w:b/>
          <w:color w:val="585756"/>
          <w:kern w:val="0"/>
          <w:sz w:val="21"/>
          <w:szCs w:val="22"/>
          <w:lang w:val="fr-BE"/>
        </w:rPr>
        <w:t>:</w:t>
      </w:r>
    </w:p>
    <w:p w14:paraId="64BA76C7" w14:textId="77777777" w:rsidR="00CB2949" w:rsidRDefault="00CB2949" w:rsidP="00023796">
      <w:pPr>
        <w:pStyle w:val="Corpsdetexte"/>
        <w:rPr>
          <w:rFonts w:ascii="Georgia" w:eastAsia="Calibri" w:hAnsi="Georgia" w:cs="Times New Roman"/>
          <w:b/>
          <w:color w:val="585756"/>
          <w:kern w:val="0"/>
          <w:sz w:val="21"/>
          <w:szCs w:val="22"/>
          <w:lang w:val="fr-BE"/>
        </w:rPr>
      </w:pPr>
    </w:p>
    <w:p w14:paraId="1B11AFD5" w14:textId="77777777" w:rsidR="00CB2949" w:rsidRDefault="00CB2949" w:rsidP="00023796">
      <w:pPr>
        <w:pStyle w:val="Corpsdetexte"/>
        <w:rPr>
          <w:rFonts w:ascii="Georgia" w:eastAsia="Calibri" w:hAnsi="Georgia" w:cs="Times New Roman"/>
          <w:b/>
          <w:color w:val="585756"/>
          <w:kern w:val="0"/>
          <w:sz w:val="21"/>
          <w:szCs w:val="22"/>
          <w:lang w:val="fr-BE"/>
        </w:rPr>
      </w:pPr>
    </w:p>
    <w:p w14:paraId="7D33CA77" w14:textId="77777777" w:rsidR="00CB2949" w:rsidRDefault="00CB2949" w:rsidP="00023796">
      <w:pPr>
        <w:pStyle w:val="Corpsdetexte"/>
        <w:rPr>
          <w:rFonts w:ascii="Georgia" w:eastAsia="Calibri" w:hAnsi="Georgia" w:cs="Times New Roman"/>
          <w:b/>
          <w:color w:val="585756"/>
          <w:kern w:val="0"/>
          <w:sz w:val="21"/>
          <w:szCs w:val="22"/>
          <w:lang w:val="fr-BE"/>
        </w:rPr>
      </w:pPr>
    </w:p>
    <w:p w14:paraId="10E5AD0E" w14:textId="77777777" w:rsidR="00CB2949" w:rsidRDefault="00CB2949" w:rsidP="00CB2949">
      <w:pPr>
        <w:pStyle w:val="Default"/>
      </w:pPr>
    </w:p>
    <w:p w14:paraId="773ABB5A" w14:textId="77777777" w:rsidR="00CB2949" w:rsidRDefault="00CB2949" w:rsidP="00CB2949">
      <w:pPr>
        <w:pStyle w:val="Default"/>
        <w:numPr>
          <w:ilvl w:val="0"/>
          <w:numId w:val="59"/>
        </w:numPr>
        <w:spacing w:line="276" w:lineRule="auto"/>
        <w:jc w:val="both"/>
        <w:rPr>
          <w:sz w:val="21"/>
          <w:szCs w:val="21"/>
        </w:rPr>
      </w:pPr>
      <w:r w:rsidRPr="00CB2949">
        <w:rPr>
          <w:sz w:val="21"/>
          <w:szCs w:val="21"/>
        </w:rPr>
        <w:t xml:space="preserve">Les autres frais suivants sont directement pris en charge par Enabel. </w:t>
      </w:r>
    </w:p>
    <w:p w14:paraId="52CF7A19" w14:textId="12F0CFD7" w:rsidR="00914DE7" w:rsidRPr="00914DE7" w:rsidRDefault="00CB2949" w:rsidP="00CB2949">
      <w:pPr>
        <w:pStyle w:val="Default"/>
        <w:numPr>
          <w:ilvl w:val="0"/>
          <w:numId w:val="60"/>
        </w:numPr>
        <w:spacing w:line="276" w:lineRule="auto"/>
        <w:jc w:val="both"/>
        <w:rPr>
          <w:rFonts w:cs="Times New Roman"/>
          <w:bCs/>
          <w:color w:val="585756"/>
          <w:sz w:val="21"/>
          <w:szCs w:val="22"/>
          <w:lang w:val="fr-BE"/>
        </w:rPr>
      </w:pPr>
      <w:r w:rsidRPr="00914DE7">
        <w:rPr>
          <w:rFonts w:cs="Times New Roman"/>
          <w:bCs/>
          <w:color w:val="585756"/>
          <w:sz w:val="21"/>
          <w:szCs w:val="22"/>
          <w:lang w:val="fr-BE"/>
        </w:rPr>
        <w:t>Il s’agit des billets d’avions (A/R) nationaux, go-pass et taxes d’embarquements pour des experts ne résidants pas dans les sites d’exécutions respecti</w:t>
      </w:r>
      <w:r w:rsidR="00914DE7">
        <w:rPr>
          <w:rFonts w:cs="Times New Roman"/>
          <w:bCs/>
          <w:color w:val="585756"/>
          <w:sz w:val="21"/>
          <w:szCs w:val="22"/>
          <w:lang w:val="fr-BE"/>
        </w:rPr>
        <w:t>f</w:t>
      </w:r>
      <w:r w:rsidRPr="00914DE7">
        <w:rPr>
          <w:rFonts w:cs="Times New Roman"/>
          <w:bCs/>
          <w:color w:val="585756"/>
          <w:sz w:val="21"/>
          <w:szCs w:val="22"/>
          <w:lang w:val="fr-BE"/>
        </w:rPr>
        <w:t>s ; le transport local</w:t>
      </w:r>
      <w:r w:rsidR="00914DE7" w:rsidRPr="00914DE7">
        <w:rPr>
          <w:rFonts w:cs="Times New Roman"/>
          <w:bCs/>
          <w:color w:val="585756"/>
          <w:sz w:val="21"/>
          <w:szCs w:val="22"/>
          <w:lang w:val="fr-BE"/>
        </w:rPr>
        <w:t xml:space="preserve"> et </w:t>
      </w:r>
      <w:r w:rsidRPr="00914DE7">
        <w:rPr>
          <w:rFonts w:cs="Times New Roman"/>
          <w:bCs/>
          <w:color w:val="585756"/>
          <w:sz w:val="21"/>
          <w:szCs w:val="22"/>
          <w:lang w:val="fr-BE"/>
        </w:rPr>
        <w:t>le logement</w:t>
      </w:r>
      <w:r w:rsidR="00914DE7" w:rsidRPr="00914DE7">
        <w:rPr>
          <w:rFonts w:cs="Times New Roman"/>
          <w:bCs/>
          <w:color w:val="585756"/>
          <w:sz w:val="21"/>
          <w:szCs w:val="22"/>
          <w:lang w:val="fr-BE"/>
        </w:rPr>
        <w:t> ;</w:t>
      </w:r>
    </w:p>
    <w:p w14:paraId="478ABC9D" w14:textId="43C17C2F" w:rsidR="00914DE7" w:rsidRPr="00914DE7" w:rsidRDefault="00CB2949" w:rsidP="00914DE7">
      <w:pPr>
        <w:pStyle w:val="Default"/>
        <w:numPr>
          <w:ilvl w:val="0"/>
          <w:numId w:val="60"/>
        </w:numPr>
        <w:spacing w:line="276" w:lineRule="auto"/>
        <w:jc w:val="both"/>
        <w:rPr>
          <w:rFonts w:cs="Times New Roman"/>
          <w:bCs/>
          <w:color w:val="585756"/>
          <w:sz w:val="21"/>
          <w:szCs w:val="22"/>
          <w:lang w:val="fr-BE"/>
        </w:rPr>
      </w:pPr>
      <w:r w:rsidRPr="00914DE7">
        <w:rPr>
          <w:rFonts w:cs="Times New Roman"/>
          <w:bCs/>
          <w:color w:val="585756"/>
          <w:sz w:val="21"/>
          <w:szCs w:val="22"/>
          <w:lang w:val="fr-BE"/>
        </w:rPr>
        <w:t xml:space="preserve"> </w:t>
      </w:r>
      <w:r w:rsidR="00914DE7" w:rsidRPr="00914DE7">
        <w:rPr>
          <w:rFonts w:cs="Times New Roman"/>
          <w:bCs/>
          <w:color w:val="585756"/>
          <w:sz w:val="21"/>
          <w:szCs w:val="22"/>
          <w:lang w:val="fr-BE"/>
        </w:rPr>
        <w:t>Les</w:t>
      </w:r>
      <w:r w:rsidRPr="00914DE7">
        <w:rPr>
          <w:rFonts w:cs="Times New Roman"/>
          <w:bCs/>
          <w:color w:val="585756"/>
          <w:sz w:val="21"/>
          <w:szCs w:val="22"/>
          <w:lang w:val="fr-BE"/>
        </w:rPr>
        <w:t xml:space="preserve"> per</w:t>
      </w:r>
      <w:r w:rsidR="00914DE7" w:rsidRPr="00914DE7">
        <w:rPr>
          <w:rFonts w:cs="Times New Roman"/>
          <w:bCs/>
          <w:color w:val="585756"/>
          <w:sz w:val="21"/>
          <w:szCs w:val="22"/>
          <w:lang w:val="fr-BE"/>
        </w:rPr>
        <w:t xml:space="preserve"> </w:t>
      </w:r>
      <w:r w:rsidRPr="00914DE7">
        <w:rPr>
          <w:rFonts w:cs="Times New Roman"/>
          <w:bCs/>
          <w:color w:val="585756"/>
          <w:sz w:val="21"/>
          <w:szCs w:val="22"/>
          <w:lang w:val="fr-BE"/>
        </w:rPr>
        <w:t>diem</w:t>
      </w:r>
      <w:r w:rsidR="00914DE7" w:rsidRPr="00914DE7">
        <w:rPr>
          <w:rFonts w:cs="Times New Roman"/>
          <w:bCs/>
          <w:color w:val="585756"/>
          <w:sz w:val="21"/>
          <w:szCs w:val="22"/>
          <w:lang w:val="fr-BE"/>
        </w:rPr>
        <w:t>s</w:t>
      </w:r>
      <w:r w:rsidRPr="00914DE7">
        <w:rPr>
          <w:rFonts w:cs="Times New Roman"/>
          <w:bCs/>
          <w:color w:val="585756"/>
          <w:sz w:val="21"/>
          <w:szCs w:val="22"/>
          <w:lang w:val="fr-BE"/>
        </w:rPr>
        <w:t xml:space="preserve"> des experts seront pris en charge dans les mêmes conditions que le traitement du staff Enabel en mission dans les zones concernées</w:t>
      </w:r>
      <w:r w:rsidR="00914DE7">
        <w:rPr>
          <w:rFonts w:cs="Times New Roman"/>
          <w:bCs/>
          <w:color w:val="585756"/>
          <w:sz w:val="21"/>
          <w:szCs w:val="22"/>
          <w:lang w:val="fr-BE"/>
        </w:rPr>
        <w:t xml:space="preserve"> (voir les différents lieux de prestation)</w:t>
      </w:r>
      <w:r w:rsidRPr="00914DE7">
        <w:rPr>
          <w:rFonts w:cs="Times New Roman"/>
          <w:bCs/>
          <w:color w:val="585756"/>
          <w:sz w:val="21"/>
          <w:szCs w:val="22"/>
          <w:lang w:val="fr-BE"/>
        </w:rPr>
        <w:t xml:space="preserve">. </w:t>
      </w:r>
    </w:p>
    <w:p w14:paraId="4F02AB52" w14:textId="74BB78A7" w:rsidR="00CB2949" w:rsidRPr="00914DE7" w:rsidRDefault="00914DE7" w:rsidP="00914DE7">
      <w:pPr>
        <w:pStyle w:val="Default"/>
        <w:numPr>
          <w:ilvl w:val="0"/>
          <w:numId w:val="60"/>
        </w:numPr>
        <w:spacing w:line="276" w:lineRule="auto"/>
        <w:jc w:val="both"/>
        <w:rPr>
          <w:bCs/>
          <w:sz w:val="21"/>
          <w:szCs w:val="21"/>
        </w:rPr>
      </w:pPr>
      <w:r w:rsidRPr="00914DE7">
        <w:rPr>
          <w:rFonts w:cs="Times New Roman"/>
          <w:bCs/>
          <w:color w:val="585756"/>
          <w:sz w:val="21"/>
          <w:szCs w:val="22"/>
          <w:lang w:val="fr-BE"/>
        </w:rPr>
        <w:t xml:space="preserve">Les frais liés à l’organisation des formations et/ou des ateliers (si cela est d’application) : salle de formation, collations, reproduction des supports de formation à destination des participants, blocs-notes et stylos à destination des participants, matériel didactique nécessaire tel que rétroprojecteur, tableau et papier flip-chart. </w:t>
      </w:r>
    </w:p>
    <w:p w14:paraId="1B7291E0" w14:textId="77777777" w:rsidR="00914DE7" w:rsidRDefault="00914DE7" w:rsidP="00914DE7">
      <w:pPr>
        <w:pStyle w:val="Default"/>
        <w:rPr>
          <w:color w:val="575655"/>
          <w:sz w:val="20"/>
          <w:szCs w:val="20"/>
        </w:rPr>
      </w:pPr>
      <w:r w:rsidRPr="00914DE7">
        <w:rPr>
          <w:b/>
          <w:bCs/>
          <w:color w:val="575655"/>
          <w:sz w:val="20"/>
          <w:szCs w:val="20"/>
        </w:rPr>
        <w:t>N.B.</w:t>
      </w:r>
      <w:r>
        <w:rPr>
          <w:color w:val="575655"/>
          <w:sz w:val="20"/>
          <w:szCs w:val="20"/>
        </w:rPr>
        <w:t xml:space="preserve"> : </w:t>
      </w:r>
    </w:p>
    <w:p w14:paraId="4D590134" w14:textId="77777777" w:rsidR="00914DE7" w:rsidRDefault="00914DE7" w:rsidP="002C3337">
      <w:pPr>
        <w:pStyle w:val="Default"/>
        <w:numPr>
          <w:ilvl w:val="0"/>
          <w:numId w:val="62"/>
        </w:numPr>
        <w:spacing w:line="276" w:lineRule="auto"/>
        <w:jc w:val="both"/>
        <w:rPr>
          <w:color w:val="575655"/>
          <w:sz w:val="20"/>
          <w:szCs w:val="20"/>
        </w:rPr>
      </w:pPr>
      <w:r>
        <w:rPr>
          <w:color w:val="575655"/>
          <w:sz w:val="20"/>
          <w:szCs w:val="20"/>
        </w:rPr>
        <w:t xml:space="preserve">Le cas échéant, tous les frais non spécifiquement mentionnés aux points 1) et 2) ci-dessous seront à la charge du prestataire. </w:t>
      </w:r>
    </w:p>
    <w:p w14:paraId="6890FC1C" w14:textId="63F02BDA" w:rsidR="009804F1" w:rsidRPr="00CC4B2F" w:rsidRDefault="002C3337" w:rsidP="009804F1">
      <w:pPr>
        <w:pStyle w:val="Default"/>
        <w:numPr>
          <w:ilvl w:val="0"/>
          <w:numId w:val="62"/>
        </w:numPr>
        <w:spacing w:line="276" w:lineRule="auto"/>
        <w:jc w:val="both"/>
        <w:rPr>
          <w:b/>
          <w:bCs/>
          <w:color w:val="575655"/>
          <w:sz w:val="20"/>
          <w:szCs w:val="20"/>
        </w:rPr>
      </w:pPr>
      <w:r w:rsidRPr="002C3337">
        <w:rPr>
          <w:b/>
          <w:bCs/>
          <w:color w:val="575655"/>
          <w:sz w:val="20"/>
          <w:szCs w:val="20"/>
        </w:rPr>
        <w:t>Aucun profil d’expert international n’est requis dans le cadre du présent marché. Par conséquent, tout déplacement international éventuellement envisagé devra être inclus dans l’offre.</w:t>
      </w:r>
    </w:p>
    <w:p w14:paraId="5F239759" w14:textId="589C6E70" w:rsidR="005E37B4" w:rsidRPr="005E37B4" w:rsidRDefault="009804F1" w:rsidP="009804F1">
      <w:pPr>
        <w:pStyle w:val="Titre3"/>
        <w:keepNext/>
        <w:widowControl w:val="0"/>
        <w:numPr>
          <w:ilvl w:val="2"/>
          <w:numId w:val="5"/>
        </w:numPr>
        <w:tabs>
          <w:tab w:val="num" w:pos="720"/>
        </w:tabs>
        <w:suppressAutoHyphens/>
        <w:autoSpaceDE/>
        <w:autoSpaceDN/>
        <w:adjustRightInd/>
        <w:spacing w:before="180" w:after="180"/>
      </w:pPr>
      <w:bookmarkStart w:id="78" w:name="_Toc257380488"/>
      <w:bookmarkStart w:id="79" w:name="_Toc260134207"/>
      <w:bookmarkStart w:id="80" w:name="_Toc203481165"/>
      <w:r>
        <w:t>Introduction des offres</w:t>
      </w:r>
      <w:bookmarkEnd w:id="78"/>
      <w:bookmarkEnd w:id="79"/>
      <w:bookmarkEnd w:id="80"/>
    </w:p>
    <w:p w14:paraId="626D23B3" w14:textId="77777777" w:rsidR="005E37B4" w:rsidRDefault="005E37B4" w:rsidP="005E37B4">
      <w:pPr>
        <w:pStyle w:val="Default"/>
        <w:rPr>
          <w:rFonts w:cs="Times New Roman"/>
          <w:color w:val="585756"/>
          <w:sz w:val="21"/>
          <w:szCs w:val="22"/>
          <w:lang w:val="fr-BE" w:eastAsia="en-US"/>
        </w:rPr>
      </w:pPr>
      <w:r w:rsidRPr="005E37B4">
        <w:rPr>
          <w:rFonts w:cs="Times New Roman"/>
          <w:color w:val="585756"/>
          <w:sz w:val="21"/>
          <w:szCs w:val="22"/>
          <w:lang w:val="fr-BE" w:eastAsia="en-US"/>
        </w:rPr>
        <w:t xml:space="preserve">Le soumissionnaire ne peut remettre qu’une seule offre par marché. Le soumissionnaire introduit son offre de la manière suivante : </w:t>
      </w:r>
    </w:p>
    <w:p w14:paraId="1304909F" w14:textId="77777777" w:rsidR="005E37B4" w:rsidRPr="005E37B4" w:rsidRDefault="005E37B4" w:rsidP="005E37B4">
      <w:pPr>
        <w:pStyle w:val="Default"/>
        <w:rPr>
          <w:rFonts w:cs="Times New Roman"/>
          <w:color w:val="585756"/>
          <w:sz w:val="21"/>
          <w:szCs w:val="22"/>
          <w:lang w:val="fr-BE" w:eastAsia="en-US"/>
        </w:rPr>
      </w:pPr>
    </w:p>
    <w:p w14:paraId="0FFF7EEB" w14:textId="7951CE43" w:rsidR="005E37B4" w:rsidRDefault="005E37B4" w:rsidP="005E37B4">
      <w:pPr>
        <w:pStyle w:val="Default"/>
        <w:rPr>
          <w:rFonts w:cs="Times New Roman"/>
          <w:color w:val="585756"/>
          <w:sz w:val="21"/>
          <w:szCs w:val="22"/>
          <w:lang w:val="fr-BE" w:eastAsia="en-US"/>
        </w:rPr>
      </w:pPr>
      <w:r w:rsidRPr="005E37B4">
        <w:rPr>
          <w:rFonts w:cs="Times New Roman"/>
          <w:b/>
          <w:bCs/>
          <w:color w:val="585756"/>
          <w:sz w:val="21"/>
          <w:szCs w:val="22"/>
          <w:lang w:val="fr-BE" w:eastAsia="en-US"/>
        </w:rPr>
        <w:t>Par e-mail</w:t>
      </w:r>
      <w:r w:rsidRPr="005E37B4">
        <w:rPr>
          <w:rFonts w:cs="Times New Roman"/>
          <w:color w:val="585756"/>
          <w:sz w:val="21"/>
          <w:szCs w:val="22"/>
          <w:lang w:val="fr-BE" w:eastAsia="en-US"/>
        </w:rPr>
        <w:t xml:space="preserve"> adressé </w:t>
      </w:r>
      <w:r w:rsidRPr="005E37B4">
        <w:rPr>
          <w:rFonts w:cs="Times New Roman"/>
          <w:b/>
          <w:bCs/>
          <w:color w:val="585756"/>
          <w:sz w:val="21"/>
          <w:szCs w:val="22"/>
          <w:lang w:val="fr-BE" w:eastAsia="en-US"/>
        </w:rPr>
        <w:t>exclusivement</w:t>
      </w:r>
      <w:r w:rsidRPr="005E37B4">
        <w:rPr>
          <w:rFonts w:cs="Times New Roman"/>
          <w:color w:val="585756"/>
          <w:sz w:val="21"/>
          <w:szCs w:val="22"/>
          <w:lang w:val="fr-BE" w:eastAsia="en-US"/>
        </w:rPr>
        <w:t xml:space="preserve"> à l’adresse : </w:t>
      </w:r>
      <w:hyperlink r:id="rId24" w:history="1">
        <w:r w:rsidRPr="005E37B4">
          <w:rPr>
            <w:rStyle w:val="Lienhypertexte"/>
            <w:rFonts w:cs="Times New Roman"/>
            <w:b/>
            <w:bCs/>
            <w:sz w:val="21"/>
            <w:szCs w:val="22"/>
            <w:lang w:val="fr-BE" w:eastAsia="en-US"/>
          </w:rPr>
          <w:t>procurement.cod@enabel.be</w:t>
        </w:r>
      </w:hyperlink>
      <w:r>
        <w:rPr>
          <w:rFonts w:cs="Times New Roman"/>
          <w:color w:val="585756"/>
          <w:sz w:val="21"/>
          <w:szCs w:val="22"/>
          <w:lang w:val="fr-BE" w:eastAsia="en-US"/>
        </w:rPr>
        <w:t xml:space="preserve"> </w:t>
      </w:r>
      <w:r w:rsidRPr="005E37B4">
        <w:rPr>
          <w:rFonts w:cs="Times New Roman"/>
          <w:color w:val="585756"/>
          <w:sz w:val="21"/>
          <w:szCs w:val="22"/>
          <w:lang w:val="fr-BE" w:eastAsia="en-US"/>
        </w:rPr>
        <w:t xml:space="preserve"> </w:t>
      </w:r>
    </w:p>
    <w:p w14:paraId="204FD093" w14:textId="77777777" w:rsidR="005E37B4" w:rsidRPr="005E37B4" w:rsidRDefault="005E37B4" w:rsidP="005E37B4">
      <w:pPr>
        <w:pStyle w:val="Default"/>
        <w:rPr>
          <w:rFonts w:cs="Times New Roman"/>
          <w:color w:val="585756"/>
          <w:sz w:val="21"/>
          <w:szCs w:val="22"/>
          <w:lang w:val="fr-BE" w:eastAsia="en-US"/>
        </w:rPr>
      </w:pPr>
    </w:p>
    <w:p w14:paraId="57B4BEA2" w14:textId="77777777" w:rsidR="005E37B4" w:rsidRPr="005E37B4" w:rsidRDefault="005E37B4" w:rsidP="005E37B4">
      <w:pPr>
        <w:pStyle w:val="Default"/>
        <w:rPr>
          <w:rFonts w:cs="Times New Roman"/>
          <w:color w:val="585756"/>
          <w:sz w:val="21"/>
          <w:szCs w:val="22"/>
          <w:lang w:val="fr-BE" w:eastAsia="en-US"/>
        </w:rPr>
      </w:pPr>
      <w:r w:rsidRPr="005E37B4">
        <w:rPr>
          <w:rFonts w:cs="Times New Roman"/>
          <w:color w:val="585756"/>
          <w:sz w:val="21"/>
          <w:szCs w:val="22"/>
          <w:lang w:val="fr-BE" w:eastAsia="en-US"/>
        </w:rPr>
        <w:t xml:space="preserve">Le format des documents doit être le format PDF. Cependant, </w:t>
      </w:r>
      <w:r w:rsidRPr="005E37B4">
        <w:rPr>
          <w:rFonts w:cs="Times New Roman"/>
          <w:b/>
          <w:bCs/>
          <w:color w:val="585756"/>
          <w:sz w:val="21"/>
          <w:szCs w:val="22"/>
          <w:lang w:val="fr-BE" w:eastAsia="en-US"/>
        </w:rPr>
        <w:t>pour des raisons de maintien de la confidentialité et d’intégrité de l’offre, il est strictement interdit de recourir à des sites comme WeTransfer pour envoyer les offres</w:t>
      </w:r>
      <w:r w:rsidRPr="005E37B4">
        <w:rPr>
          <w:rFonts w:cs="Times New Roman"/>
          <w:color w:val="585756"/>
          <w:sz w:val="21"/>
          <w:szCs w:val="22"/>
          <w:lang w:val="fr-BE" w:eastAsia="en-US"/>
        </w:rPr>
        <w:t xml:space="preserve">. </w:t>
      </w:r>
    </w:p>
    <w:p w14:paraId="3B5E3932" w14:textId="3101688D" w:rsidR="00FD0EDC" w:rsidRPr="008C4A21" w:rsidRDefault="005E37B4" w:rsidP="009804F1">
      <w:pPr>
        <w:pStyle w:val="BTCtextCTB"/>
        <w:rPr>
          <w:rFonts w:ascii="Georgia" w:eastAsia="Calibri" w:hAnsi="Georgia"/>
          <w:color w:val="585756"/>
          <w:sz w:val="21"/>
          <w:szCs w:val="22"/>
        </w:rPr>
      </w:pPr>
      <w:r w:rsidRPr="005E37B4">
        <w:rPr>
          <w:rFonts w:ascii="Georgia" w:eastAsia="Calibri" w:hAnsi="Georgia"/>
          <w:color w:val="585756"/>
          <w:sz w:val="21"/>
          <w:szCs w:val="22"/>
        </w:rPr>
        <w:t xml:space="preserve">L’offre doit en outre être envoyé en un seul document et un seul e-mail. </w:t>
      </w:r>
      <w:r w:rsidRPr="005E37B4">
        <w:rPr>
          <w:rFonts w:ascii="Georgia" w:eastAsia="Calibri" w:hAnsi="Georgia"/>
          <w:b/>
          <w:bCs/>
          <w:color w:val="585756"/>
          <w:sz w:val="21"/>
          <w:szCs w:val="22"/>
          <w:u w:val="single"/>
        </w:rPr>
        <w:t>Le Pouvoir Adjudicateur se réserve la possibilité de rejeter toute offre qui ne respecterait pas les instructions précitées</w:t>
      </w:r>
      <w:r w:rsidRPr="005E37B4">
        <w:rPr>
          <w:rFonts w:ascii="Georgia" w:eastAsia="Calibri" w:hAnsi="Georgia"/>
          <w:color w:val="585756"/>
          <w:sz w:val="21"/>
          <w:szCs w:val="22"/>
        </w:rPr>
        <w:t>.</w:t>
      </w:r>
    </w:p>
    <w:p w14:paraId="731CE9E5" w14:textId="77777777" w:rsidR="009804F1" w:rsidRPr="006A46F9" w:rsidRDefault="009804F1" w:rsidP="5BC882AD">
      <w:pPr>
        <w:pStyle w:val="Titre3"/>
        <w:keepNext/>
        <w:widowControl w:val="0"/>
        <w:numPr>
          <w:ilvl w:val="2"/>
          <w:numId w:val="5"/>
        </w:numPr>
        <w:tabs>
          <w:tab w:val="num" w:pos="720"/>
        </w:tabs>
        <w:suppressAutoHyphens/>
        <w:autoSpaceDE/>
        <w:autoSpaceDN/>
        <w:adjustRightInd/>
        <w:spacing w:before="180" w:after="180"/>
        <w:rPr>
          <w:lang w:val="fr-BE"/>
        </w:rPr>
      </w:pPr>
      <w:bookmarkStart w:id="81" w:name="_Toc203481166"/>
      <w:r w:rsidRPr="5BC882AD">
        <w:rPr>
          <w:lang w:val="fr-BE"/>
        </w:rPr>
        <w:t>Modification ou retrait d’une offre déjà introduite</w:t>
      </w:r>
      <w:bookmarkEnd w:id="81"/>
    </w:p>
    <w:p w14:paraId="3745E0BE" w14:textId="497D04FA" w:rsidR="009804F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5C9ECAB4" w14:textId="77777777" w:rsidR="0091379D" w:rsidRPr="008C4A21" w:rsidRDefault="0091379D" w:rsidP="0091379D">
      <w:pPr>
        <w:pStyle w:val="BTCtextCTB"/>
        <w:rPr>
          <w:rFonts w:ascii="Georgia" w:eastAsia="Calibri" w:hAnsi="Georgia"/>
          <w:color w:val="585756"/>
          <w:sz w:val="21"/>
          <w:szCs w:val="22"/>
        </w:rPr>
      </w:pPr>
      <w:r w:rsidRPr="008C4A21">
        <w:rPr>
          <w:rFonts w:ascii="Georgia" w:eastAsia="Calibri" w:hAnsi="Georgia"/>
          <w:color w:val="585756"/>
          <w:sz w:val="21"/>
          <w:szCs w:val="22"/>
        </w:rPr>
        <w:t>L'objet et la portée des modifications doivent être indiqués avec précision.</w:t>
      </w:r>
    </w:p>
    <w:p w14:paraId="52D35021" w14:textId="77777777" w:rsidR="0091379D" w:rsidRPr="008C4A21" w:rsidRDefault="0091379D" w:rsidP="0091379D">
      <w:pPr>
        <w:pStyle w:val="BTCtextCTB"/>
        <w:rPr>
          <w:rFonts w:ascii="Georgia" w:eastAsia="Calibri" w:hAnsi="Georgia"/>
          <w:color w:val="585756"/>
          <w:sz w:val="21"/>
          <w:szCs w:val="22"/>
        </w:rPr>
      </w:pPr>
      <w:r w:rsidRPr="008C4A21">
        <w:rPr>
          <w:rFonts w:ascii="Georgia" w:eastAsia="Calibri" w:hAnsi="Georgia"/>
          <w:color w:val="585756"/>
          <w:sz w:val="21"/>
          <w:szCs w:val="22"/>
        </w:rPr>
        <w:t>Le retrait doit être pur et simple.</w:t>
      </w:r>
    </w:p>
    <w:p w14:paraId="0ECB97E4" w14:textId="3CE71EED"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Afin de modifier ou de retirer une offre déjà envoyée ou introduite, une déclaration écrite est exigée, correctement signée par le soumissionnaire ou par son mandataire. </w:t>
      </w:r>
    </w:p>
    <w:p w14:paraId="324CE038" w14:textId="5C6C65F0" w:rsidR="009804F1" w:rsidRPr="00CC4B2F" w:rsidRDefault="009804F1" w:rsidP="00CC4B2F">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Le retrait </w:t>
      </w:r>
      <w:r w:rsidR="0091379D">
        <w:rPr>
          <w:rFonts w:ascii="Georgia" w:eastAsia="Calibri" w:hAnsi="Georgia"/>
          <w:color w:val="585756"/>
          <w:sz w:val="21"/>
          <w:szCs w:val="22"/>
        </w:rPr>
        <w:t xml:space="preserve">ou la modification peuvent également être communiqué </w:t>
      </w:r>
      <w:r w:rsidRPr="008C4A21">
        <w:rPr>
          <w:rFonts w:ascii="Georgia" w:eastAsia="Calibri" w:hAnsi="Georgia"/>
          <w:color w:val="585756"/>
          <w:sz w:val="21"/>
          <w:szCs w:val="22"/>
        </w:rPr>
        <w:t xml:space="preserve">via un moyen électronique, pour autant qu’il soit confirmé par lettre recommandée déposée à la poste ou contre accusé de réception au plus tard le jour avant la date </w:t>
      </w:r>
      <w:r w:rsidR="0091379D">
        <w:rPr>
          <w:rFonts w:ascii="Georgia" w:eastAsia="Calibri" w:hAnsi="Georgia"/>
          <w:color w:val="585756"/>
          <w:sz w:val="21"/>
          <w:szCs w:val="22"/>
        </w:rPr>
        <w:t>limite de réception des offres.</w:t>
      </w:r>
    </w:p>
    <w:p w14:paraId="54ECEC48" w14:textId="3971CEDB" w:rsidR="00FD5ECC" w:rsidRPr="00FD5ECC" w:rsidRDefault="00232AA1" w:rsidP="5BC882AD">
      <w:pPr>
        <w:pStyle w:val="Titre3"/>
        <w:keepNext/>
        <w:widowControl w:val="0"/>
        <w:numPr>
          <w:ilvl w:val="2"/>
          <w:numId w:val="5"/>
        </w:numPr>
        <w:tabs>
          <w:tab w:val="num" w:pos="720"/>
        </w:tabs>
        <w:suppressAutoHyphens/>
        <w:autoSpaceDE/>
        <w:autoSpaceDN/>
        <w:adjustRightInd/>
        <w:spacing w:before="180" w:after="180"/>
        <w:rPr>
          <w:lang w:val="fr-BE"/>
        </w:rPr>
      </w:pPr>
      <w:bookmarkStart w:id="82" w:name="_Toc203481167"/>
      <w:r w:rsidRPr="5BC882AD">
        <w:rPr>
          <w:lang w:val="fr-BE"/>
        </w:rPr>
        <w:t>Dépôt</w:t>
      </w:r>
      <w:r w:rsidR="00FD5ECC" w:rsidRPr="5BC882AD">
        <w:rPr>
          <w:lang w:val="fr-BE"/>
        </w:rPr>
        <w:t xml:space="preserve"> des offres</w:t>
      </w:r>
      <w:bookmarkEnd w:id="82"/>
    </w:p>
    <w:p w14:paraId="20315EA6" w14:textId="104B7691" w:rsidR="00FD5ECC" w:rsidRDefault="00FD5ECC" w:rsidP="00FD5ECC">
      <w:pPr>
        <w:pStyle w:val="Corpsdetexte"/>
        <w:rPr>
          <w:rFonts w:ascii="Georgia" w:eastAsia="Calibri" w:hAnsi="Georgia" w:cs="Times New Roman"/>
          <w:color w:val="585756"/>
          <w:kern w:val="0"/>
          <w:sz w:val="21"/>
          <w:szCs w:val="22"/>
          <w:lang w:val="fr-BE"/>
        </w:rPr>
      </w:pPr>
      <w:r w:rsidRPr="00FD5ECC">
        <w:rPr>
          <w:rFonts w:ascii="Georgia" w:eastAsia="Calibri" w:hAnsi="Georgia" w:cs="Times New Roman"/>
          <w:color w:val="585756"/>
          <w:kern w:val="0"/>
          <w:sz w:val="21"/>
          <w:szCs w:val="22"/>
          <w:lang w:val="fr-BE"/>
        </w:rPr>
        <w:t xml:space="preserve">Les offres doivent être en possession du pouvoir adjudicateur </w:t>
      </w:r>
      <w:r w:rsidRPr="00CC4B2F">
        <w:rPr>
          <w:rFonts w:ascii="Georgia" w:eastAsia="Calibri" w:hAnsi="Georgia" w:cs="Times New Roman"/>
          <w:b/>
          <w:color w:val="585756"/>
          <w:kern w:val="0"/>
          <w:sz w:val="21"/>
          <w:szCs w:val="22"/>
          <w:highlight w:val="yellow"/>
          <w:lang w:val="fr-BE"/>
        </w:rPr>
        <w:t>avant</w:t>
      </w:r>
      <w:r w:rsidRPr="00CC4B2F">
        <w:rPr>
          <w:rFonts w:ascii="Georgia" w:eastAsia="Calibri" w:hAnsi="Georgia" w:cs="Times New Roman"/>
          <w:color w:val="585756"/>
          <w:kern w:val="0"/>
          <w:sz w:val="21"/>
          <w:szCs w:val="22"/>
          <w:highlight w:val="yellow"/>
          <w:lang w:val="fr-BE"/>
        </w:rPr>
        <w:t xml:space="preserve"> le </w:t>
      </w:r>
      <w:r w:rsidR="005E37B4" w:rsidRPr="00CC4B2F">
        <w:rPr>
          <w:rFonts w:ascii="Georgia" w:eastAsia="Calibri" w:hAnsi="Georgia" w:cs="Times New Roman"/>
          <w:b/>
          <w:bCs/>
          <w:color w:val="585756"/>
          <w:kern w:val="0"/>
          <w:sz w:val="21"/>
          <w:szCs w:val="22"/>
          <w:highlight w:val="yellow"/>
          <w:lang w:val="fr-BE"/>
        </w:rPr>
        <w:t>1</w:t>
      </w:r>
      <w:r w:rsidR="00CC4B2F" w:rsidRPr="00CC4B2F">
        <w:rPr>
          <w:rFonts w:ascii="Georgia" w:eastAsia="Calibri" w:hAnsi="Georgia" w:cs="Times New Roman"/>
          <w:b/>
          <w:bCs/>
          <w:color w:val="585756"/>
          <w:kern w:val="0"/>
          <w:sz w:val="21"/>
          <w:szCs w:val="22"/>
          <w:highlight w:val="yellow"/>
          <w:lang w:val="fr-BE"/>
        </w:rPr>
        <w:t>8</w:t>
      </w:r>
      <w:r w:rsidR="005E37B4" w:rsidRPr="00CC4B2F">
        <w:rPr>
          <w:rFonts w:ascii="Georgia" w:eastAsia="Calibri" w:hAnsi="Georgia" w:cs="Times New Roman"/>
          <w:b/>
          <w:bCs/>
          <w:color w:val="585756"/>
          <w:kern w:val="0"/>
          <w:sz w:val="21"/>
          <w:szCs w:val="22"/>
          <w:highlight w:val="yellow"/>
          <w:lang w:val="fr-BE"/>
        </w:rPr>
        <w:t>/0</w:t>
      </w:r>
      <w:r w:rsidR="002B1A87">
        <w:rPr>
          <w:rFonts w:ascii="Georgia" w:eastAsia="Calibri" w:hAnsi="Georgia" w:cs="Times New Roman"/>
          <w:b/>
          <w:bCs/>
          <w:color w:val="585756"/>
          <w:kern w:val="0"/>
          <w:sz w:val="21"/>
          <w:szCs w:val="22"/>
          <w:highlight w:val="yellow"/>
          <w:lang w:val="fr-BE"/>
        </w:rPr>
        <w:t>8</w:t>
      </w:r>
      <w:r w:rsidR="005E37B4" w:rsidRPr="00CC4B2F">
        <w:rPr>
          <w:rFonts w:ascii="Georgia" w:eastAsia="Calibri" w:hAnsi="Georgia" w:cs="Times New Roman"/>
          <w:b/>
          <w:bCs/>
          <w:color w:val="585756"/>
          <w:kern w:val="0"/>
          <w:sz w:val="21"/>
          <w:szCs w:val="22"/>
          <w:highlight w:val="yellow"/>
          <w:lang w:val="fr-BE"/>
        </w:rPr>
        <w:t>/2025 à 10h00 (heure de Kinshasa)</w:t>
      </w:r>
      <w:r w:rsidRPr="00FD5ECC">
        <w:rPr>
          <w:rFonts w:ascii="Georgia" w:eastAsia="Calibri" w:hAnsi="Georgia" w:cs="Times New Roman"/>
          <w:color w:val="585756"/>
          <w:kern w:val="0"/>
          <w:sz w:val="21"/>
          <w:szCs w:val="22"/>
          <w:lang w:val="fr-BE"/>
        </w:rPr>
        <w:t>. L’ouverture des offres se fera à huis-clos.</w:t>
      </w:r>
    </w:p>
    <w:p w14:paraId="45D53742" w14:textId="56744BA4" w:rsidR="00232AA1" w:rsidRPr="008C4A21" w:rsidRDefault="00232AA1" w:rsidP="00232AA1">
      <w:pPr>
        <w:pStyle w:val="BTCtextCTB"/>
        <w:rPr>
          <w:rFonts w:ascii="Georgia" w:eastAsia="Calibri" w:hAnsi="Georgia"/>
          <w:color w:val="585756"/>
          <w:sz w:val="21"/>
          <w:szCs w:val="22"/>
        </w:rPr>
      </w:pPr>
      <w:r w:rsidRPr="008C4A21">
        <w:rPr>
          <w:rFonts w:ascii="Georgia" w:eastAsia="Calibri" w:hAnsi="Georgia"/>
          <w:color w:val="585756"/>
          <w:sz w:val="21"/>
          <w:szCs w:val="22"/>
        </w:rPr>
        <w:lastRenderedPageBreak/>
        <w:t>Les offres parvenues tardivement ne sont pas acceptées</w:t>
      </w:r>
      <w:r>
        <w:rPr>
          <w:rStyle w:val="Appelnotedebasdep"/>
          <w:rFonts w:ascii="Georgia" w:eastAsia="Calibri" w:hAnsi="Georgia"/>
          <w:color w:val="585756"/>
          <w:sz w:val="21"/>
          <w:szCs w:val="22"/>
        </w:rPr>
        <w:footnoteReference w:id="10"/>
      </w:r>
      <w:r w:rsidRPr="008C4A21">
        <w:rPr>
          <w:rFonts w:ascii="Georgia" w:eastAsia="Calibri" w:hAnsi="Georgia"/>
          <w:color w:val="585756"/>
          <w:sz w:val="21"/>
          <w:szCs w:val="22"/>
        </w:rPr>
        <w:t xml:space="preserve">. </w:t>
      </w:r>
      <w:bookmarkStart w:id="83" w:name="Art.84"/>
      <w:bookmarkEnd w:id="83"/>
    </w:p>
    <w:p w14:paraId="4A429232" w14:textId="77777777" w:rsidR="009804F1" w:rsidRDefault="009804F1" w:rsidP="5BC882AD">
      <w:pPr>
        <w:pStyle w:val="Titre3"/>
        <w:keepNext/>
        <w:widowControl w:val="0"/>
        <w:numPr>
          <w:ilvl w:val="2"/>
          <w:numId w:val="5"/>
        </w:numPr>
        <w:tabs>
          <w:tab w:val="num" w:pos="810"/>
        </w:tabs>
        <w:suppressAutoHyphens/>
        <w:autoSpaceDE/>
        <w:autoSpaceDN/>
        <w:adjustRightInd/>
        <w:spacing w:before="180" w:after="180"/>
        <w:ind w:left="810"/>
      </w:pPr>
      <w:bookmarkStart w:id="84" w:name="_Toc203481168"/>
      <w:bookmarkStart w:id="85" w:name="_Ref233177124"/>
      <w:bookmarkStart w:id="86" w:name="_Ref233177126"/>
      <w:bookmarkStart w:id="87" w:name="_Toc257380489"/>
      <w:bookmarkStart w:id="88" w:name="_Toc260134208"/>
      <w:bookmarkStart w:id="89" w:name="_Toc364253078"/>
      <w:r>
        <w:t>Sélection des soumissionnaires</w:t>
      </w:r>
      <w:bookmarkEnd w:id="84"/>
    </w:p>
    <w:p w14:paraId="56FA4445" w14:textId="77777777" w:rsidR="009804F1" w:rsidRDefault="009804F1" w:rsidP="005E37B4">
      <w:pPr>
        <w:pStyle w:val="Titre4"/>
        <w:keepLines w:val="0"/>
        <w:widowControl w:val="0"/>
        <w:numPr>
          <w:ilvl w:val="3"/>
          <w:numId w:val="5"/>
        </w:numPr>
        <w:tabs>
          <w:tab w:val="num" w:pos="864"/>
        </w:tabs>
        <w:suppressAutoHyphens/>
        <w:spacing w:before="120" w:after="120" w:line="240" w:lineRule="auto"/>
        <w:ind w:hanging="2424"/>
        <w:jc w:val="both"/>
      </w:pPr>
      <w:bookmarkStart w:id="90" w:name="_Toc203481169"/>
      <w:r>
        <w:t>Motifs d’exclusion</w:t>
      </w:r>
      <w:bookmarkEnd w:id="90"/>
    </w:p>
    <w:p w14:paraId="2A818361"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Les motifs d’exclusion obligatoires et facultatifs sont renseignés en annexe du présent cahier spécial des charges.</w:t>
      </w:r>
    </w:p>
    <w:p w14:paraId="4599E253"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3B8C6BEF"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vérifiera l’exactitude de cette déclaration sur l’honneur dans le chef du soumissionnaire dont l’offre est la mieux classée.</w:t>
      </w:r>
    </w:p>
    <w:p w14:paraId="15158B3D"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768B6DB6"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5DFCD50E" w14:textId="5F9CF295" w:rsidR="009804F1" w:rsidRPr="0091789B" w:rsidRDefault="0091789B" w:rsidP="0091789B">
      <w:pPr>
        <w:pStyle w:val="BTCtextCTB"/>
        <w:pBdr>
          <w:top w:val="single" w:sz="4" w:space="1" w:color="auto"/>
          <w:left w:val="single" w:sz="4" w:space="4" w:color="auto"/>
          <w:bottom w:val="single" w:sz="4" w:space="1" w:color="auto"/>
          <w:right w:val="single" w:sz="4" w:space="4" w:color="auto"/>
        </w:pBdr>
        <w:rPr>
          <w:rFonts w:ascii="Georgia" w:eastAsia="Calibri" w:hAnsi="Georgia"/>
          <w:color w:val="585756"/>
          <w:sz w:val="21"/>
          <w:szCs w:val="22"/>
        </w:rPr>
      </w:pPr>
      <w:r w:rsidRPr="0091789B">
        <w:rPr>
          <w:rFonts w:ascii="Georgia" w:eastAsia="Calibri" w:hAnsi="Georgia"/>
          <w:color w:val="585756"/>
          <w:sz w:val="21"/>
          <w:szCs w:val="22"/>
        </w:rPr>
        <w:t>Il est vivement conseillé aux soumissionnaires de ne pas attendre la demande de l’adjudicateur et de demander le plus rapidement possible auprès des autorités compétentes du pays dans lequel ils sont établis, les documents qu’ils n’auraient pas joints à leur offre. En effet, les délais pour l’obtention de certains documents peuvent être longs.</w:t>
      </w:r>
    </w:p>
    <w:p w14:paraId="2EE752A1" w14:textId="77777777" w:rsidR="0091789B" w:rsidRPr="002844B2" w:rsidRDefault="0091789B" w:rsidP="009804F1">
      <w:pPr>
        <w:pStyle w:val="BTCtextCTB"/>
        <w:rPr>
          <w:rFonts w:ascii="Arial" w:eastAsia="Arial Unicode MS" w:hAnsi="Arial"/>
          <w:b/>
          <w:kern w:val="18"/>
          <w:sz w:val="22"/>
          <w:lang w:val="fr-FR"/>
        </w:rPr>
      </w:pPr>
    </w:p>
    <w:p w14:paraId="47865054" w14:textId="77777777" w:rsidR="009804F1" w:rsidRPr="0091789B" w:rsidRDefault="009804F1" w:rsidP="00830D1F">
      <w:pPr>
        <w:pStyle w:val="Titre4"/>
        <w:keepLines w:val="0"/>
        <w:widowControl w:val="0"/>
        <w:numPr>
          <w:ilvl w:val="3"/>
          <w:numId w:val="5"/>
        </w:numPr>
        <w:tabs>
          <w:tab w:val="num" w:pos="864"/>
        </w:tabs>
        <w:suppressAutoHyphens/>
        <w:spacing w:before="120" w:after="120" w:line="240" w:lineRule="auto"/>
        <w:ind w:left="851" w:hanging="709"/>
        <w:rPr>
          <w:highlight w:val="yellow"/>
        </w:rPr>
      </w:pPr>
      <w:bookmarkStart w:id="91" w:name="_Toc203481170"/>
      <w:r w:rsidRPr="0091789B">
        <w:rPr>
          <w:highlight w:val="yellow"/>
        </w:rPr>
        <w:t>Critères de sélection</w:t>
      </w:r>
      <w:bookmarkEnd w:id="91"/>
    </w:p>
    <w:p w14:paraId="3BE19034" w14:textId="77777777" w:rsidR="009804F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soumissionnaire est, en outre, tenu de démontrer à l’aide des documents demandés dans le « Dossier de sélection » qu’il est suffisamment capable, tant du point de vue économique et financier que du point de vue technique, de mener à bien le présent marché public.</w:t>
      </w:r>
    </w:p>
    <w:p w14:paraId="3FA49BFB" w14:textId="323FAB9F" w:rsidR="00830D1F" w:rsidRPr="005F6E8D" w:rsidRDefault="00830D1F" w:rsidP="008C4A21">
      <w:pPr>
        <w:pStyle w:val="BTCtextCTB"/>
        <w:rPr>
          <w:rFonts w:ascii="Georgia" w:eastAsia="Calibri" w:hAnsi="Georgia"/>
          <w:b/>
          <w:bCs/>
          <w:color w:val="585756"/>
          <w:sz w:val="21"/>
          <w:szCs w:val="22"/>
          <w:lang w:val="fr-FR"/>
        </w:rPr>
      </w:pPr>
      <w:r w:rsidRPr="00830D1F">
        <w:rPr>
          <w:rFonts w:ascii="Georgia" w:eastAsia="Calibri" w:hAnsi="Georgia"/>
          <w:b/>
          <w:bCs/>
          <w:color w:val="585756"/>
          <w:sz w:val="21"/>
          <w:szCs w:val="22"/>
          <w:lang w:val="fr-FR"/>
        </w:rPr>
        <w:t>Le soumissionnaire devra dès lors démontrer :</w:t>
      </w:r>
    </w:p>
    <w:p w14:paraId="1ECD9970" w14:textId="5E9A7FC0" w:rsidR="00830D1F" w:rsidRPr="00830D1F" w:rsidRDefault="00830D1F" w:rsidP="00830D1F">
      <w:pPr>
        <w:pStyle w:val="BTCtextCTB"/>
        <w:numPr>
          <w:ilvl w:val="0"/>
          <w:numId w:val="63"/>
        </w:numPr>
        <w:rPr>
          <w:rFonts w:ascii="Georgia" w:eastAsia="Calibri" w:hAnsi="Georgia"/>
          <w:color w:val="585756"/>
          <w:sz w:val="21"/>
          <w:szCs w:val="22"/>
          <w:u w:val="single"/>
          <w:lang w:val="fr-FR"/>
        </w:rPr>
      </w:pPr>
      <w:r w:rsidRPr="00830D1F">
        <w:rPr>
          <w:rFonts w:ascii="Georgia" w:eastAsia="Calibri" w:hAnsi="Georgia"/>
          <w:color w:val="585756"/>
          <w:sz w:val="21"/>
          <w:szCs w:val="22"/>
          <w:u w:val="single"/>
          <w:lang w:val="fr-FR"/>
        </w:rPr>
        <w:t>Capacité économique</w:t>
      </w:r>
      <w:r w:rsidRPr="00830D1F">
        <w:rPr>
          <w:rFonts w:ascii="Georgia" w:eastAsia="Calibri" w:hAnsi="Georgia"/>
          <w:color w:val="585756"/>
          <w:sz w:val="21"/>
          <w:szCs w:val="22"/>
          <w:lang w:val="fr-FR"/>
        </w:rPr>
        <w:t xml:space="preserve"> :</w:t>
      </w:r>
    </w:p>
    <w:p w14:paraId="7EE21A9D" w14:textId="2FC5623D" w:rsidR="00830D1F" w:rsidRDefault="00830D1F" w:rsidP="00830D1F">
      <w:pPr>
        <w:pStyle w:val="BTCtextCTB"/>
        <w:numPr>
          <w:ilvl w:val="0"/>
          <w:numId w:val="4"/>
        </w:numPr>
        <w:ind w:left="1134" w:hanging="283"/>
        <w:rPr>
          <w:rFonts w:ascii="Georgia" w:eastAsia="Calibri" w:hAnsi="Georgia"/>
          <w:color w:val="585756"/>
          <w:sz w:val="21"/>
          <w:szCs w:val="22"/>
          <w:lang w:val="fr-FR"/>
        </w:rPr>
      </w:pPr>
      <w:r w:rsidRPr="00830D1F">
        <w:rPr>
          <w:rFonts w:ascii="Georgia" w:eastAsia="Calibri" w:hAnsi="Georgia"/>
          <w:color w:val="585756"/>
          <w:sz w:val="21"/>
          <w:szCs w:val="22"/>
          <w:lang w:val="fr-FR"/>
        </w:rPr>
        <w:t>Avoir réalisé en moyenne annuelle sur les trois dernières années un chiffre d’affaires de minimum de 2</w:t>
      </w:r>
      <w:r w:rsidR="005F6E8D">
        <w:rPr>
          <w:rFonts w:ascii="Georgia" w:eastAsia="Calibri" w:hAnsi="Georgia"/>
          <w:color w:val="585756"/>
          <w:sz w:val="21"/>
          <w:szCs w:val="22"/>
          <w:lang w:val="fr-FR"/>
        </w:rPr>
        <w:t>5</w:t>
      </w:r>
      <w:r w:rsidRPr="00830D1F">
        <w:rPr>
          <w:rFonts w:ascii="Georgia" w:eastAsia="Calibri" w:hAnsi="Georgia"/>
          <w:color w:val="585756"/>
          <w:sz w:val="21"/>
          <w:szCs w:val="22"/>
          <w:lang w:val="fr-FR"/>
        </w:rPr>
        <w:t>0.000 euros. Ce chiffre d’affaires doit être repris sur une déclaration signée du soumissionnaire et être accompagnée des comptes annuels approuvés des trois derniers exercices (202</w:t>
      </w:r>
      <w:r>
        <w:rPr>
          <w:rFonts w:ascii="Georgia" w:eastAsia="Calibri" w:hAnsi="Georgia"/>
          <w:color w:val="585756"/>
          <w:sz w:val="21"/>
          <w:szCs w:val="22"/>
          <w:lang w:val="fr-FR"/>
        </w:rPr>
        <w:t>4</w:t>
      </w:r>
      <w:r w:rsidRPr="00830D1F">
        <w:rPr>
          <w:rFonts w:ascii="Georgia" w:eastAsia="Calibri" w:hAnsi="Georgia"/>
          <w:color w:val="585756"/>
          <w:sz w:val="21"/>
          <w:szCs w:val="22"/>
          <w:lang w:val="fr-FR"/>
        </w:rPr>
        <w:t>, 202</w:t>
      </w:r>
      <w:r>
        <w:rPr>
          <w:rFonts w:ascii="Georgia" w:eastAsia="Calibri" w:hAnsi="Georgia"/>
          <w:color w:val="585756"/>
          <w:sz w:val="21"/>
          <w:szCs w:val="22"/>
          <w:lang w:val="fr-FR"/>
        </w:rPr>
        <w:t xml:space="preserve">3 </w:t>
      </w:r>
      <w:r w:rsidRPr="00830D1F">
        <w:rPr>
          <w:rFonts w:ascii="Georgia" w:eastAsia="Calibri" w:hAnsi="Georgia"/>
          <w:color w:val="585756"/>
          <w:sz w:val="21"/>
          <w:szCs w:val="22"/>
          <w:lang w:val="fr-FR"/>
        </w:rPr>
        <w:t>et 202</w:t>
      </w:r>
      <w:r>
        <w:rPr>
          <w:rFonts w:ascii="Georgia" w:eastAsia="Calibri" w:hAnsi="Georgia"/>
          <w:color w:val="585756"/>
          <w:sz w:val="21"/>
          <w:szCs w:val="22"/>
          <w:lang w:val="fr-FR"/>
        </w:rPr>
        <w:t>2</w:t>
      </w:r>
      <w:r w:rsidRPr="00830D1F">
        <w:rPr>
          <w:rFonts w:ascii="Georgia" w:eastAsia="Calibri" w:hAnsi="Georgia"/>
          <w:color w:val="585756"/>
          <w:sz w:val="21"/>
          <w:szCs w:val="22"/>
          <w:lang w:val="fr-FR"/>
        </w:rPr>
        <w:t xml:space="preserve">) </w:t>
      </w:r>
      <w:r w:rsidR="00647048">
        <w:rPr>
          <w:rFonts w:ascii="Georgia" w:eastAsia="Calibri" w:hAnsi="Georgia"/>
          <w:color w:val="585756"/>
          <w:sz w:val="21"/>
          <w:szCs w:val="22"/>
          <w:lang w:val="fr-FR"/>
        </w:rPr>
        <w:t xml:space="preserve">certifiés </w:t>
      </w:r>
      <w:r w:rsidRPr="00830D1F">
        <w:rPr>
          <w:rFonts w:ascii="Georgia" w:eastAsia="Calibri" w:hAnsi="Georgia"/>
          <w:color w:val="585756"/>
          <w:sz w:val="21"/>
          <w:szCs w:val="22"/>
          <w:lang w:val="fr-FR"/>
        </w:rPr>
        <w:t>par un expert-comptable ou cabinet d’expertise comptable agréée.</w:t>
      </w:r>
    </w:p>
    <w:p w14:paraId="2D181195" w14:textId="77777777" w:rsidR="00830D1F" w:rsidRPr="00830D1F" w:rsidRDefault="00830D1F" w:rsidP="00830D1F">
      <w:pPr>
        <w:pStyle w:val="BTCtextCTB"/>
        <w:numPr>
          <w:ilvl w:val="0"/>
          <w:numId w:val="63"/>
        </w:numPr>
        <w:rPr>
          <w:rFonts w:ascii="Georgia" w:eastAsia="Calibri" w:hAnsi="Georgia"/>
          <w:color w:val="585756"/>
          <w:sz w:val="21"/>
          <w:szCs w:val="22"/>
          <w:u w:val="single"/>
          <w:lang w:val="fr-FR"/>
        </w:rPr>
      </w:pPr>
      <w:r w:rsidRPr="00830D1F">
        <w:rPr>
          <w:rFonts w:ascii="Georgia" w:eastAsia="Calibri" w:hAnsi="Georgia"/>
          <w:color w:val="585756"/>
          <w:sz w:val="21"/>
          <w:szCs w:val="22"/>
          <w:u w:val="single"/>
          <w:lang w:val="fr-FR"/>
        </w:rPr>
        <w:t>Capacité technique</w:t>
      </w:r>
      <w:r w:rsidRPr="00830D1F">
        <w:rPr>
          <w:rFonts w:ascii="Georgia" w:eastAsia="Calibri" w:hAnsi="Georgia"/>
          <w:color w:val="585756"/>
          <w:sz w:val="21"/>
          <w:szCs w:val="22"/>
          <w:lang w:val="fr-FR"/>
        </w:rPr>
        <w:t> :</w:t>
      </w:r>
    </w:p>
    <w:p w14:paraId="0F675CB2" w14:textId="4B6D115B" w:rsidR="00830D1F" w:rsidRDefault="00830D1F" w:rsidP="00830D1F">
      <w:pPr>
        <w:pStyle w:val="Paragraphedeliste"/>
        <w:numPr>
          <w:ilvl w:val="0"/>
          <w:numId w:val="64"/>
        </w:numPr>
        <w:autoSpaceDE w:val="0"/>
        <w:autoSpaceDN w:val="0"/>
        <w:adjustRightInd w:val="0"/>
        <w:ind w:left="1134" w:hanging="283"/>
        <w:jc w:val="both"/>
        <w:rPr>
          <w:lang w:val="fr-FR"/>
        </w:rPr>
      </w:pPr>
      <w:r w:rsidRPr="00830D1F">
        <w:rPr>
          <w:lang w:val="fr-FR"/>
        </w:rPr>
        <w:t xml:space="preserve">Pour ce critère, le soumissionnaire doit </w:t>
      </w:r>
      <w:r w:rsidR="005F6E8D">
        <w:rPr>
          <w:lang w:val="fr-FR"/>
        </w:rPr>
        <w:t>fournir</w:t>
      </w:r>
      <w:r w:rsidR="00DE21FE">
        <w:rPr>
          <w:lang w:val="fr-FR"/>
        </w:rPr>
        <w:t> :</w:t>
      </w:r>
    </w:p>
    <w:p w14:paraId="41D49CAD" w14:textId="3A2DBB88" w:rsidR="00830D1F" w:rsidRPr="00CC4B2F" w:rsidRDefault="00FF1E0B" w:rsidP="008C4A21">
      <w:pPr>
        <w:pStyle w:val="Paragraphedeliste"/>
        <w:numPr>
          <w:ilvl w:val="0"/>
          <w:numId w:val="59"/>
        </w:numPr>
        <w:autoSpaceDE w:val="0"/>
        <w:autoSpaceDN w:val="0"/>
        <w:adjustRightInd w:val="0"/>
        <w:spacing w:line="240" w:lineRule="auto"/>
        <w:ind w:left="1560" w:hanging="284"/>
        <w:jc w:val="both"/>
        <w:rPr>
          <w:lang w:val="fr-FR"/>
        </w:rPr>
      </w:pPr>
      <w:r>
        <w:rPr>
          <w:lang w:val="fr-FR"/>
        </w:rPr>
        <w:t>Avoir produit au</w:t>
      </w:r>
      <w:r w:rsidR="005F6E8D" w:rsidRPr="005F6E8D">
        <w:rPr>
          <w:lang w:val="fr-FR"/>
        </w:rPr>
        <w:t xml:space="preserve"> moins une note de politique relative à la recherche action réalisée, datant de moins de 3 ans.</w:t>
      </w:r>
    </w:p>
    <w:p w14:paraId="5765FD7F" w14:textId="49D093D6" w:rsidR="009804F1" w:rsidRDefault="002938CF" w:rsidP="5BC882AD">
      <w:pPr>
        <w:pStyle w:val="Titre3"/>
        <w:keepNext/>
        <w:widowControl w:val="0"/>
        <w:numPr>
          <w:ilvl w:val="2"/>
          <w:numId w:val="5"/>
        </w:numPr>
        <w:tabs>
          <w:tab w:val="num" w:pos="810"/>
        </w:tabs>
        <w:suppressAutoHyphens/>
        <w:autoSpaceDE/>
        <w:autoSpaceDN/>
        <w:adjustRightInd/>
        <w:spacing w:before="180" w:after="180"/>
        <w:ind w:left="810"/>
        <w:rPr>
          <w:kern w:val="18"/>
          <w:sz w:val="20"/>
          <w:szCs w:val="20"/>
        </w:rPr>
      </w:pPr>
      <w:bookmarkStart w:id="92" w:name="_Toc203481171"/>
      <w:r w:rsidRPr="5BC882AD">
        <w:rPr>
          <w:kern w:val="18"/>
          <w:sz w:val="20"/>
          <w:szCs w:val="20"/>
        </w:rPr>
        <w:t>Evaluation des offres</w:t>
      </w:r>
      <w:bookmarkEnd w:id="92"/>
    </w:p>
    <w:p w14:paraId="7EBACC79" w14:textId="77777777" w:rsidR="009804F1" w:rsidRDefault="009804F1" w:rsidP="00830D1F">
      <w:pPr>
        <w:pStyle w:val="Titre4"/>
        <w:keepLines w:val="0"/>
        <w:widowControl w:val="0"/>
        <w:numPr>
          <w:ilvl w:val="3"/>
          <w:numId w:val="5"/>
        </w:numPr>
        <w:tabs>
          <w:tab w:val="num" w:pos="864"/>
        </w:tabs>
        <w:suppressAutoHyphens/>
        <w:spacing w:before="120" w:after="120" w:line="240" w:lineRule="auto"/>
        <w:ind w:hanging="2424"/>
      </w:pPr>
      <w:bookmarkStart w:id="93" w:name="_Toc203481172"/>
      <w:r>
        <w:t>Aperçu de la procédure</w:t>
      </w:r>
      <w:bookmarkEnd w:id="93"/>
    </w:p>
    <w:p w14:paraId="6BDC41F5" w14:textId="77777777"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se réserve le droit de faire régulariser les irrégularités dans l’offre des soumissionnaires durant les négociations.</w:t>
      </w:r>
    </w:p>
    <w:p w14:paraId="56BCEB4E" w14:textId="77777777" w:rsidR="00EE51B9" w:rsidRDefault="00EE51B9" w:rsidP="008C4A21">
      <w:pPr>
        <w:pStyle w:val="BTCtextCTB"/>
        <w:rPr>
          <w:rFonts w:ascii="Georgia" w:eastAsia="Calibri" w:hAnsi="Georgia"/>
          <w:color w:val="585756"/>
          <w:sz w:val="21"/>
          <w:szCs w:val="22"/>
        </w:rPr>
      </w:pPr>
      <w:r>
        <w:rPr>
          <w:rFonts w:ascii="Georgia" w:eastAsia="Calibri" w:hAnsi="Georgia"/>
          <w:color w:val="585756"/>
          <w:sz w:val="21"/>
          <w:szCs w:val="22"/>
        </w:rPr>
        <w:t>L</w:t>
      </w:r>
      <w:r w:rsidR="009804F1" w:rsidRPr="008C4A21">
        <w:rPr>
          <w:rFonts w:ascii="Georgia" w:eastAsia="Calibri" w:hAnsi="Georgia"/>
          <w:color w:val="585756"/>
          <w:sz w:val="21"/>
          <w:szCs w:val="22"/>
        </w:rPr>
        <w:t xml:space="preserve">es offres régulières seront examinées par </w:t>
      </w:r>
      <w:r>
        <w:rPr>
          <w:rFonts w:ascii="Georgia" w:eastAsia="Calibri" w:hAnsi="Georgia"/>
          <w:color w:val="585756"/>
          <w:sz w:val="21"/>
          <w:szCs w:val="22"/>
        </w:rPr>
        <w:t>le comité</w:t>
      </w:r>
      <w:r w:rsidR="009804F1" w:rsidRPr="008C4A21">
        <w:rPr>
          <w:rFonts w:ascii="Georgia" w:eastAsia="Calibri" w:hAnsi="Georgia"/>
          <w:color w:val="585756"/>
          <w:sz w:val="21"/>
          <w:szCs w:val="22"/>
        </w:rPr>
        <w:t xml:space="preserve"> d’évaluation. </w:t>
      </w:r>
    </w:p>
    <w:p w14:paraId="7BDB50FB" w14:textId="35EBCABB"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Le pouvoir adjudicateur limitera le nombre d’offres à négocier en appliquant les critères d’attribution précisés dans les documents du marché.  Cet examen sera réalisé sur la base des critères d'attribution mentionnés dans le présent cahier spécial des charges et a pour but de </w:t>
      </w:r>
      <w:r w:rsidRPr="008C4A21">
        <w:rPr>
          <w:rFonts w:ascii="Georgia" w:eastAsia="Calibri" w:hAnsi="Georgia"/>
          <w:color w:val="585756"/>
          <w:sz w:val="21"/>
          <w:szCs w:val="22"/>
        </w:rPr>
        <w:lastRenderedPageBreak/>
        <w:t xml:space="preserve">composer une shortlist de soumissionnaires avec lesquels des négociations seront menées. </w:t>
      </w:r>
      <w:r w:rsidRPr="0091789B">
        <w:rPr>
          <w:rFonts w:ascii="Georgia" w:eastAsia="Calibri" w:hAnsi="Georgia"/>
          <w:b/>
          <w:bCs/>
          <w:color w:val="585756"/>
          <w:sz w:val="21"/>
          <w:szCs w:val="22"/>
        </w:rPr>
        <w:t xml:space="preserve">Maximum </w:t>
      </w:r>
      <w:r w:rsidR="0091789B" w:rsidRPr="0091789B">
        <w:rPr>
          <w:rFonts w:ascii="Georgia" w:eastAsia="Calibri" w:hAnsi="Georgia"/>
          <w:b/>
          <w:bCs/>
          <w:color w:val="585756"/>
          <w:sz w:val="21"/>
          <w:szCs w:val="22"/>
        </w:rPr>
        <w:t>03</w:t>
      </w:r>
      <w:r w:rsidRPr="008C4A21">
        <w:rPr>
          <w:rFonts w:ascii="Georgia" w:eastAsia="Calibri" w:hAnsi="Georgia"/>
          <w:color w:val="585756"/>
          <w:sz w:val="21"/>
          <w:szCs w:val="22"/>
        </w:rPr>
        <w:t xml:space="preserve"> soumissionnaires pourront être repris dans la shortlist. </w:t>
      </w:r>
    </w:p>
    <w:p w14:paraId="76C963DF" w14:textId="27095EFE" w:rsidR="005535AD"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Ensuite vient la phase des négociations. Le pouvoir adjudicateur peut négocier avec les soumissionnaires les offres initiales et toutes les offres ultérieures que ceux-ci ont présentées, à</w:t>
      </w:r>
      <w:r w:rsidRPr="00B929B1">
        <w:t xml:space="preserve"> </w:t>
      </w:r>
      <w:r w:rsidRPr="008C4A21">
        <w:rPr>
          <w:rFonts w:ascii="Georgia" w:eastAsia="Calibri" w:hAnsi="Georgia"/>
          <w:color w:val="585756"/>
          <w:sz w:val="21"/>
          <w:szCs w:val="22"/>
        </w:rPr>
        <w:t xml:space="preserve">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58EC0243" w14:textId="055A21C0" w:rsidR="009804F1" w:rsidRPr="008C4A21" w:rsidRDefault="009804F1" w:rsidP="008C4A2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Lorsque le pouvoir adjudicateur entend conclure les négociations, il en informera les soumissionnaires restant en lice et fixera une date limite commune pour la présentation d’éventuelles BAFO. Le soumissionnaire dont la BAFO présente </w:t>
      </w:r>
      <w:r w:rsidR="005535AD">
        <w:rPr>
          <w:rFonts w:ascii="Georgia" w:eastAsia="Calibri" w:hAnsi="Georgia"/>
          <w:color w:val="585756"/>
          <w:sz w:val="21"/>
          <w:szCs w:val="22"/>
        </w:rPr>
        <w:t>l’offre la plus basse/</w:t>
      </w:r>
      <w:r w:rsidRPr="008C4A21">
        <w:rPr>
          <w:rFonts w:ascii="Georgia" w:eastAsia="Calibri" w:hAnsi="Georgia"/>
          <w:color w:val="585756"/>
          <w:sz w:val="21"/>
          <w:szCs w:val="22"/>
        </w:rPr>
        <w:t>le meilleur rapport qualité/prix</w:t>
      </w:r>
      <w:r w:rsidR="0091789B">
        <w:rPr>
          <w:rFonts w:ascii="Georgia" w:eastAsia="Calibri" w:hAnsi="Georgia"/>
          <w:color w:val="585756"/>
          <w:sz w:val="21"/>
          <w:szCs w:val="22"/>
        </w:rPr>
        <w:t xml:space="preserve"> </w:t>
      </w:r>
      <w:r w:rsidRPr="008C4A21">
        <w:rPr>
          <w:rFonts w:ascii="Georgia" w:eastAsia="Calibri" w:hAnsi="Georgia"/>
          <w:color w:val="585756"/>
          <w:sz w:val="21"/>
          <w:szCs w:val="22"/>
        </w:rPr>
        <w:t>(donc celui qui obtient le meilleur score sur la base des critères d’attribution mentionnés ci-après) sera désigné comme adjudi</w:t>
      </w:r>
      <w:r w:rsidR="001B3C35">
        <w:rPr>
          <w:rFonts w:ascii="Georgia" w:eastAsia="Calibri" w:hAnsi="Georgia"/>
          <w:color w:val="585756"/>
          <w:sz w:val="21"/>
          <w:szCs w:val="22"/>
        </w:rPr>
        <w:t xml:space="preserve">cataire pour le présent marché après vérification des motifs d’exclusion. </w:t>
      </w:r>
    </w:p>
    <w:p w14:paraId="115AA458" w14:textId="6715A5EE" w:rsidR="009804F1" w:rsidRPr="0091789B" w:rsidRDefault="009804F1" w:rsidP="0091789B">
      <w:pPr>
        <w:pStyle w:val="BTCtextCTB"/>
        <w:rPr>
          <w:rFonts w:ascii="Georgia" w:eastAsia="Calibri" w:hAnsi="Georgia"/>
          <w:color w:val="585756"/>
          <w:sz w:val="21"/>
          <w:szCs w:val="22"/>
        </w:rPr>
      </w:pPr>
      <w:r w:rsidRPr="008C4A21">
        <w:rPr>
          <w:rFonts w:ascii="Georgia" w:eastAsia="Calibri" w:hAnsi="Georgia"/>
          <w:color w:val="585756"/>
          <w:sz w:val="21"/>
          <w:szCs w:val="22"/>
        </w:rPr>
        <w:t>Le pouvoir adjudicateur se réserve le droit de revoir la procédure énoncée ci-dessus dans le respect du principe d’égalité de traitement et de transparence.</w:t>
      </w:r>
    </w:p>
    <w:p w14:paraId="5D5F7EA3" w14:textId="6F31500A" w:rsidR="009804F1" w:rsidRPr="0091789B" w:rsidRDefault="009804F1" w:rsidP="0091789B">
      <w:pPr>
        <w:pStyle w:val="Titre4"/>
        <w:keepLines w:val="0"/>
        <w:widowControl w:val="0"/>
        <w:numPr>
          <w:ilvl w:val="3"/>
          <w:numId w:val="5"/>
        </w:numPr>
        <w:tabs>
          <w:tab w:val="num" w:pos="864"/>
        </w:tabs>
        <w:suppressAutoHyphens/>
        <w:spacing w:before="120" w:after="120" w:line="240" w:lineRule="auto"/>
        <w:ind w:hanging="2424"/>
        <w:rPr>
          <w:highlight w:val="yellow"/>
        </w:rPr>
      </w:pPr>
      <w:bookmarkStart w:id="94" w:name="_Toc203481173"/>
      <w:r w:rsidRPr="0091789B">
        <w:rPr>
          <w:highlight w:val="yellow"/>
        </w:rPr>
        <w:t>Critères d’attribution</w:t>
      </w:r>
      <w:bookmarkEnd w:id="94"/>
      <w:r w:rsidRPr="0091789B">
        <w:rPr>
          <w:highlight w:val="yellow"/>
        </w:rPr>
        <w:t xml:space="preserve"> </w:t>
      </w:r>
    </w:p>
    <w:p w14:paraId="763A866C" w14:textId="08DBD968" w:rsidR="0091789B" w:rsidRPr="0091789B" w:rsidRDefault="009804F1" w:rsidP="002D5B30">
      <w:pPr>
        <w:pStyle w:val="Corpsdetexte"/>
        <w:rPr>
          <w:rFonts w:ascii="Georgia" w:eastAsia="Calibri" w:hAnsi="Georgia" w:cs="Times New Roman"/>
          <w:color w:val="585756"/>
          <w:kern w:val="0"/>
          <w:sz w:val="21"/>
          <w:szCs w:val="22"/>
          <w:lang w:val="fr-BE"/>
        </w:rPr>
      </w:pPr>
      <w:r w:rsidRPr="00C33BE2">
        <w:rPr>
          <w:rFonts w:ascii="Georgia" w:eastAsia="Calibri" w:hAnsi="Georgia" w:cs="Times New Roman"/>
          <w:color w:val="585756"/>
          <w:kern w:val="0"/>
          <w:sz w:val="21"/>
          <w:szCs w:val="22"/>
          <w:lang w:val="fr-BE"/>
        </w:rPr>
        <w:t>Le pouvoir adjudicateur choisira la BAFO régulière qu’il juge la plus avantageuse en tenant compte des critères suivants :</w:t>
      </w:r>
    </w:p>
    <w:p w14:paraId="3E43C696" w14:textId="4BDC3004" w:rsidR="0091789B" w:rsidRPr="00647048" w:rsidRDefault="0091789B" w:rsidP="0091789B">
      <w:pPr>
        <w:pStyle w:val="Paragraphedeliste"/>
        <w:numPr>
          <w:ilvl w:val="0"/>
          <w:numId w:val="67"/>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b/>
          <w:bCs/>
          <w:color w:val="000000"/>
          <w:sz w:val="22"/>
          <w:lang w:val="fr-FR" w:eastAsia="fr-BE"/>
        </w:rPr>
      </w:pPr>
      <w:r w:rsidRPr="00647048">
        <w:rPr>
          <w:rFonts w:ascii="Calibri" w:hAnsi="Calibri" w:cs="Calibri"/>
          <w:b/>
          <w:bCs/>
          <w:color w:val="000000"/>
          <w:sz w:val="22"/>
          <w:lang w:val="fr-FR" w:eastAsia="fr-BE"/>
        </w:rPr>
        <w:t xml:space="preserve">L’offre technique : 80 points </w:t>
      </w:r>
    </w:p>
    <w:p w14:paraId="1CE3FCDA" w14:textId="77777777" w:rsidR="0091789B" w:rsidRDefault="0091789B" w:rsidP="009804F1">
      <w:pPr>
        <w:pStyle w:val="Corpsdetexte"/>
        <w:rPr>
          <w:rFonts w:ascii="Georgia" w:eastAsia="Calibri" w:hAnsi="Georgia" w:cs="Times New Roman"/>
          <w:color w:val="585756"/>
          <w:kern w:val="0"/>
          <w:sz w:val="21"/>
          <w:szCs w:val="22"/>
          <w:lang w:val="fr-BE"/>
        </w:rPr>
      </w:pPr>
    </w:p>
    <w:p w14:paraId="3B04CB06" w14:textId="5E596705" w:rsidR="0091789B" w:rsidRDefault="0091789B" w:rsidP="009804F1">
      <w:pPr>
        <w:pStyle w:val="Corpsdetexte"/>
        <w:rPr>
          <w:rFonts w:ascii="Georgia" w:eastAsia="Calibri" w:hAnsi="Georgia" w:cs="Times New Roman"/>
          <w:color w:val="585756"/>
          <w:kern w:val="0"/>
          <w:sz w:val="21"/>
          <w:szCs w:val="22"/>
          <w:lang w:val="fr-BE"/>
        </w:rPr>
      </w:pPr>
      <w:r w:rsidRPr="0091789B">
        <w:rPr>
          <w:rFonts w:ascii="Georgia" w:eastAsia="Calibri" w:hAnsi="Georgia" w:cs="Times New Roman"/>
          <w:color w:val="585756"/>
          <w:kern w:val="0"/>
          <w:sz w:val="21"/>
          <w:szCs w:val="22"/>
          <w:lang w:val="fr-BE"/>
        </w:rPr>
        <w:t>La note relative à l’offre technique sera répartie comme suit :</w:t>
      </w:r>
    </w:p>
    <w:tbl>
      <w:tblPr>
        <w:tblStyle w:val="TableGrid"/>
        <w:tblW w:w="8632" w:type="dxa"/>
        <w:tblInd w:w="10" w:type="dxa"/>
        <w:tblCellMar>
          <w:top w:w="37" w:type="dxa"/>
          <w:left w:w="108" w:type="dxa"/>
          <w:bottom w:w="3" w:type="dxa"/>
          <w:right w:w="60" w:type="dxa"/>
        </w:tblCellMar>
        <w:tblLook w:val="04A0" w:firstRow="1" w:lastRow="0" w:firstColumn="1" w:lastColumn="0" w:noHBand="0" w:noVBand="1"/>
      </w:tblPr>
      <w:tblGrid>
        <w:gridCol w:w="7923"/>
        <w:gridCol w:w="709"/>
      </w:tblGrid>
      <w:tr w:rsidR="0091789B" w:rsidRPr="002D5B30" w14:paraId="360E6975" w14:textId="77777777" w:rsidTr="002D5B30">
        <w:trPr>
          <w:trHeight w:val="244"/>
          <w:tblHeader/>
        </w:trPr>
        <w:tc>
          <w:tcPr>
            <w:tcW w:w="79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FF98EF" w14:textId="2EB3521A" w:rsidR="0091789B" w:rsidRPr="002D5B30" w:rsidRDefault="002D5B30" w:rsidP="002D5B30">
            <w:pPr>
              <w:spacing w:after="0"/>
              <w:rPr>
                <w:b/>
                <w:bCs/>
                <w:color w:val="auto"/>
                <w:sz w:val="20"/>
                <w:szCs w:val="20"/>
              </w:rPr>
            </w:pPr>
            <w:r w:rsidRPr="002D5B30">
              <w:rPr>
                <w:b/>
                <w:bCs/>
                <w:color w:val="auto"/>
                <w:sz w:val="20"/>
                <w:szCs w:val="20"/>
              </w:rPr>
              <w:t>N°/Critères</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9ABB40" w14:textId="0BE5C5A4" w:rsidR="0091789B" w:rsidRPr="002D5B30" w:rsidRDefault="002D5B30" w:rsidP="002D5B30">
            <w:pPr>
              <w:spacing w:after="0"/>
              <w:jc w:val="center"/>
              <w:rPr>
                <w:color w:val="auto"/>
                <w:sz w:val="20"/>
                <w:szCs w:val="20"/>
              </w:rPr>
            </w:pPr>
            <w:r w:rsidRPr="002D5B30">
              <w:rPr>
                <w:rFonts w:eastAsia="Georgia"/>
                <w:b/>
                <w:color w:val="auto"/>
                <w:sz w:val="20"/>
                <w:szCs w:val="20"/>
              </w:rPr>
              <w:t xml:space="preserve">Note </w:t>
            </w:r>
            <w:r w:rsidR="0091789B" w:rsidRPr="002D5B30">
              <w:rPr>
                <w:rFonts w:eastAsia="Georgia"/>
                <w:b/>
                <w:color w:val="auto"/>
                <w:sz w:val="20"/>
                <w:szCs w:val="20"/>
              </w:rPr>
              <w:t>Max</w:t>
            </w:r>
            <w:r>
              <w:rPr>
                <w:rFonts w:eastAsia="Georgia"/>
                <w:b/>
                <w:color w:val="auto"/>
                <w:sz w:val="20"/>
                <w:szCs w:val="20"/>
              </w:rPr>
              <w:t>.</w:t>
            </w:r>
          </w:p>
        </w:tc>
      </w:tr>
      <w:tr w:rsidR="0091789B" w:rsidRPr="002D5B30" w14:paraId="7DA32B99" w14:textId="77777777" w:rsidTr="002D5B30">
        <w:trPr>
          <w:trHeight w:val="456"/>
        </w:trPr>
        <w:tc>
          <w:tcPr>
            <w:tcW w:w="7923" w:type="dxa"/>
            <w:tcBorders>
              <w:top w:val="single" w:sz="4" w:space="0" w:color="000000"/>
              <w:left w:val="single" w:sz="4" w:space="0" w:color="000000"/>
              <w:bottom w:val="single" w:sz="4" w:space="0" w:color="000000"/>
              <w:right w:val="single" w:sz="4" w:space="0" w:color="000000"/>
            </w:tcBorders>
            <w:vAlign w:val="center"/>
          </w:tcPr>
          <w:p w14:paraId="61F073DC" w14:textId="77777777" w:rsidR="0091789B" w:rsidRPr="002D5B30" w:rsidRDefault="0091789B" w:rsidP="002D5B30">
            <w:pPr>
              <w:pStyle w:val="Paragraphedeliste"/>
              <w:numPr>
                <w:ilvl w:val="0"/>
                <w:numId w:val="65"/>
              </w:numPr>
              <w:spacing w:after="0"/>
              <w:jc w:val="both"/>
              <w:rPr>
                <w:color w:val="auto"/>
                <w:sz w:val="20"/>
                <w:szCs w:val="20"/>
                <w:lang w:val="en-US"/>
              </w:rPr>
            </w:pPr>
            <w:r w:rsidRPr="002D5B30">
              <w:rPr>
                <w:b/>
                <w:bCs/>
                <w:color w:val="auto"/>
                <w:sz w:val="20"/>
                <w:szCs w:val="20"/>
                <w:lang w:val="en-US"/>
              </w:rPr>
              <w:t>Compréhension des TDRs</w:t>
            </w:r>
            <w:r w:rsidRPr="002D5B30">
              <w:rPr>
                <w:color w:val="auto"/>
                <w:sz w:val="20"/>
                <w:szCs w:val="20"/>
                <w:lang w:val="en-US"/>
              </w:rPr>
              <w:t xml:space="preserve"> </w:t>
            </w:r>
          </w:p>
          <w:p w14:paraId="6099AE43" w14:textId="77777777" w:rsidR="0091789B" w:rsidRPr="002D5B30" w:rsidRDefault="0091789B" w:rsidP="002D5B30">
            <w:pPr>
              <w:spacing w:after="0"/>
              <w:ind w:left="360"/>
              <w:rPr>
                <w:color w:val="auto"/>
                <w:sz w:val="20"/>
                <w:szCs w:val="20"/>
              </w:rPr>
            </w:pPr>
            <w:r w:rsidRPr="002D5B30">
              <w:rPr>
                <w:color w:val="auto"/>
                <w:sz w:val="20"/>
                <w:szCs w:val="20"/>
              </w:rPr>
              <w:t>Compréhension : (contexte et enjeux des thèmes des RA identifiés)</w:t>
            </w:r>
          </w:p>
        </w:tc>
        <w:tc>
          <w:tcPr>
            <w:tcW w:w="709" w:type="dxa"/>
            <w:tcBorders>
              <w:top w:val="single" w:sz="4" w:space="0" w:color="000000"/>
              <w:left w:val="single" w:sz="4" w:space="0" w:color="000000"/>
              <w:bottom w:val="single" w:sz="4" w:space="0" w:color="000000"/>
              <w:right w:val="single" w:sz="4" w:space="0" w:color="000000"/>
            </w:tcBorders>
            <w:vAlign w:val="center"/>
          </w:tcPr>
          <w:p w14:paraId="02BF3D66" w14:textId="711A6711" w:rsidR="0091789B" w:rsidRPr="00A82C1E" w:rsidRDefault="00FF1E0B" w:rsidP="002D5B30">
            <w:pPr>
              <w:spacing w:after="0"/>
              <w:ind w:right="51"/>
              <w:jc w:val="center"/>
              <w:rPr>
                <w:b/>
                <w:bCs/>
                <w:color w:val="002060"/>
                <w:sz w:val="20"/>
                <w:szCs w:val="20"/>
              </w:rPr>
            </w:pPr>
            <w:r>
              <w:rPr>
                <w:b/>
                <w:bCs/>
                <w:color w:val="002060"/>
                <w:sz w:val="20"/>
                <w:szCs w:val="20"/>
              </w:rPr>
              <w:t>10</w:t>
            </w:r>
          </w:p>
        </w:tc>
      </w:tr>
      <w:tr w:rsidR="0091789B" w:rsidRPr="002D5B30" w14:paraId="202D9B61" w14:textId="77777777" w:rsidTr="002D5B30">
        <w:trPr>
          <w:trHeight w:val="406"/>
        </w:trPr>
        <w:tc>
          <w:tcPr>
            <w:tcW w:w="7923" w:type="dxa"/>
            <w:tcBorders>
              <w:top w:val="single" w:sz="4" w:space="0" w:color="000000"/>
              <w:left w:val="single" w:sz="4" w:space="0" w:color="000000"/>
              <w:bottom w:val="single" w:sz="4" w:space="0" w:color="000000"/>
              <w:right w:val="single" w:sz="4" w:space="0" w:color="000000"/>
            </w:tcBorders>
            <w:vAlign w:val="center"/>
          </w:tcPr>
          <w:p w14:paraId="62F7ABFF" w14:textId="1E4BEDB3" w:rsidR="0091789B" w:rsidRPr="002D5B30" w:rsidRDefault="0091789B" w:rsidP="002D5B30">
            <w:pPr>
              <w:pStyle w:val="Paragraphedeliste"/>
              <w:numPr>
                <w:ilvl w:val="0"/>
                <w:numId w:val="65"/>
              </w:numPr>
              <w:spacing w:after="0"/>
              <w:jc w:val="both"/>
              <w:rPr>
                <w:rFonts w:eastAsia="Georgia"/>
                <w:color w:val="auto"/>
                <w:sz w:val="20"/>
                <w:szCs w:val="20"/>
              </w:rPr>
            </w:pPr>
            <w:r w:rsidRPr="002D5B30">
              <w:rPr>
                <w:b/>
                <w:bCs/>
                <w:color w:val="auto"/>
                <w:sz w:val="20"/>
                <w:szCs w:val="20"/>
                <w:lang w:val="en-US"/>
              </w:rPr>
              <w:t xml:space="preserve">Qualité des ressources </w:t>
            </w:r>
            <w:r w:rsidR="003170F3" w:rsidRPr="002D5B30">
              <w:rPr>
                <w:b/>
                <w:bCs/>
                <w:color w:val="auto"/>
                <w:sz w:val="20"/>
                <w:szCs w:val="20"/>
                <w:lang w:val="en-US"/>
              </w:rPr>
              <w:t>Humaines</w:t>
            </w:r>
            <w:r w:rsidRPr="002D5B30">
              <w:rPr>
                <w:rFonts w:eastAsia="Georgia"/>
                <w:b/>
                <w:color w:val="auto"/>
                <w:sz w:val="20"/>
                <w:szCs w:val="20"/>
              </w:rPr>
              <w:t xml:space="preserve"> </w:t>
            </w:r>
            <w:r w:rsidRPr="002D5B30">
              <w:rPr>
                <w:rFonts w:eastAsia="Georgia"/>
                <w:color w:val="auto"/>
                <w:sz w:val="20"/>
                <w:szCs w:val="20"/>
              </w:rPr>
              <w:t xml:space="preserve"> </w:t>
            </w:r>
          </w:p>
          <w:p w14:paraId="528E3758" w14:textId="72D6AC53" w:rsidR="0091789B" w:rsidRPr="002D5B30" w:rsidRDefault="0091789B" w:rsidP="002D5B30">
            <w:pPr>
              <w:pStyle w:val="Paragraphedeliste"/>
              <w:numPr>
                <w:ilvl w:val="0"/>
                <w:numId w:val="66"/>
              </w:numPr>
              <w:suppressAutoHyphens/>
              <w:spacing w:after="0" w:line="240" w:lineRule="auto"/>
              <w:jc w:val="both"/>
              <w:rPr>
                <w:rFonts w:cs="Arial"/>
                <w:color w:val="auto"/>
                <w:sz w:val="20"/>
                <w:szCs w:val="20"/>
                <w:lang w:eastAsia="ar-SA"/>
              </w:rPr>
            </w:pPr>
            <w:r w:rsidRPr="002D5B30">
              <w:rPr>
                <w:rFonts w:cs="Arial"/>
                <w:color w:val="auto"/>
                <w:sz w:val="20"/>
                <w:szCs w:val="20"/>
                <w:lang w:eastAsia="ar-SA"/>
              </w:rPr>
              <w:t xml:space="preserve">1 </w:t>
            </w:r>
            <w:r w:rsidR="003170F3" w:rsidRPr="002D5B30">
              <w:rPr>
                <w:rFonts w:cs="Arial"/>
                <w:color w:val="auto"/>
                <w:sz w:val="20"/>
                <w:szCs w:val="20"/>
                <w:lang w:eastAsia="ar-SA"/>
              </w:rPr>
              <w:t>expert coordinateur de la mission</w:t>
            </w:r>
            <w:r w:rsidR="002D5B30" w:rsidRPr="002D5B30">
              <w:rPr>
                <w:rFonts w:cs="Arial"/>
                <w:color w:val="auto"/>
                <w:sz w:val="20"/>
                <w:szCs w:val="20"/>
                <w:lang w:eastAsia="ar-SA"/>
              </w:rPr>
              <w:t xml:space="preserve"> : </w:t>
            </w:r>
            <w:r w:rsidRPr="002D5B30">
              <w:rPr>
                <w:rFonts w:cs="Arial"/>
                <w:b/>
                <w:bCs/>
                <w:i/>
                <w:iCs/>
                <w:color w:val="auto"/>
                <w:sz w:val="20"/>
                <w:szCs w:val="20"/>
                <w:lang w:eastAsia="ar-SA"/>
              </w:rPr>
              <w:t>10</w:t>
            </w:r>
            <w:r w:rsidR="003170F3" w:rsidRPr="002D5B30">
              <w:rPr>
                <w:rFonts w:cs="Arial"/>
                <w:b/>
                <w:bCs/>
                <w:i/>
                <w:iCs/>
                <w:color w:val="auto"/>
                <w:sz w:val="20"/>
                <w:szCs w:val="20"/>
                <w:lang w:eastAsia="ar-SA"/>
              </w:rPr>
              <w:t xml:space="preserve"> pts</w:t>
            </w:r>
          </w:p>
          <w:p w14:paraId="34EDFF6A" w14:textId="32F1CE4B" w:rsidR="0091789B" w:rsidRPr="002D5B30" w:rsidRDefault="003170F3" w:rsidP="002D5B30">
            <w:pPr>
              <w:pStyle w:val="Paragraphedeliste"/>
              <w:numPr>
                <w:ilvl w:val="0"/>
                <w:numId w:val="66"/>
              </w:numPr>
              <w:suppressAutoHyphens/>
              <w:spacing w:after="0" w:line="240" w:lineRule="auto"/>
              <w:jc w:val="both"/>
              <w:rPr>
                <w:rFonts w:cs="Arial"/>
                <w:color w:val="auto"/>
                <w:sz w:val="20"/>
                <w:szCs w:val="20"/>
                <w:lang w:eastAsia="ar-SA"/>
              </w:rPr>
            </w:pPr>
            <w:r w:rsidRPr="002D5B30">
              <w:rPr>
                <w:rFonts w:cs="Arial"/>
                <w:color w:val="auto"/>
                <w:sz w:val="20"/>
                <w:szCs w:val="20"/>
                <w:lang w:eastAsia="ar-SA"/>
              </w:rPr>
              <w:t>1</w:t>
            </w:r>
            <w:r w:rsidR="0091789B" w:rsidRPr="002D5B30">
              <w:rPr>
                <w:rFonts w:cs="Arial"/>
                <w:color w:val="auto"/>
                <w:sz w:val="20"/>
                <w:szCs w:val="20"/>
                <w:lang w:eastAsia="ar-SA"/>
              </w:rPr>
              <w:t xml:space="preserve"> expert des méthodes quantitatives</w:t>
            </w:r>
            <w:r w:rsidR="002D5B30" w:rsidRPr="002D5B30">
              <w:rPr>
                <w:rFonts w:cs="Arial"/>
                <w:color w:val="auto"/>
                <w:sz w:val="20"/>
                <w:szCs w:val="20"/>
                <w:lang w:eastAsia="ar-SA"/>
              </w:rPr>
              <w:t xml:space="preserve"> : </w:t>
            </w:r>
            <w:r w:rsidRPr="002D5B30">
              <w:rPr>
                <w:rFonts w:cs="Arial"/>
                <w:b/>
                <w:bCs/>
                <w:i/>
                <w:iCs/>
                <w:color w:val="auto"/>
                <w:sz w:val="20"/>
                <w:szCs w:val="20"/>
                <w:lang w:eastAsia="ar-SA"/>
              </w:rPr>
              <w:t>10 pts</w:t>
            </w:r>
          </w:p>
          <w:p w14:paraId="296C542F" w14:textId="5C88ACD4" w:rsidR="0091789B" w:rsidRPr="002D5B30" w:rsidRDefault="003170F3" w:rsidP="002D5B30">
            <w:pPr>
              <w:pStyle w:val="Paragraphedeliste"/>
              <w:numPr>
                <w:ilvl w:val="0"/>
                <w:numId w:val="66"/>
              </w:numPr>
              <w:suppressAutoHyphens/>
              <w:spacing w:after="0" w:line="240" w:lineRule="auto"/>
              <w:jc w:val="both"/>
              <w:rPr>
                <w:rFonts w:cs="Arial"/>
                <w:color w:val="auto"/>
                <w:sz w:val="20"/>
                <w:szCs w:val="20"/>
                <w:lang w:eastAsia="ar-SA"/>
              </w:rPr>
            </w:pPr>
            <w:r w:rsidRPr="002D5B30">
              <w:rPr>
                <w:rFonts w:cs="Arial"/>
                <w:color w:val="auto"/>
                <w:sz w:val="20"/>
                <w:szCs w:val="20"/>
                <w:lang w:eastAsia="ar-SA"/>
              </w:rPr>
              <w:t>1</w:t>
            </w:r>
            <w:r w:rsidR="0091789B" w:rsidRPr="002D5B30">
              <w:rPr>
                <w:rFonts w:cs="Arial"/>
                <w:color w:val="auto"/>
                <w:sz w:val="20"/>
                <w:szCs w:val="20"/>
                <w:lang w:eastAsia="ar-SA"/>
              </w:rPr>
              <w:t xml:space="preserve"> expert en méthodes qualitatives (socio-anthropologue…)</w:t>
            </w:r>
            <w:r w:rsidR="002D5B30" w:rsidRPr="002D5B30">
              <w:rPr>
                <w:rFonts w:cs="Arial"/>
                <w:color w:val="auto"/>
                <w:sz w:val="20"/>
                <w:szCs w:val="20"/>
                <w:lang w:eastAsia="ar-SA"/>
              </w:rPr>
              <w:t xml:space="preserve"> : </w:t>
            </w:r>
            <w:r w:rsidRPr="002D5B30">
              <w:rPr>
                <w:rFonts w:cs="Arial"/>
                <w:b/>
                <w:bCs/>
                <w:i/>
                <w:iCs/>
                <w:color w:val="auto"/>
                <w:sz w:val="20"/>
                <w:szCs w:val="20"/>
                <w:lang w:eastAsia="ar-SA"/>
              </w:rPr>
              <w:t>10 pts</w:t>
            </w:r>
          </w:p>
          <w:p w14:paraId="3BE65E46" w14:textId="6CDA7924" w:rsidR="0091789B" w:rsidRPr="002D5B30" w:rsidRDefault="003170F3" w:rsidP="002D5B30">
            <w:pPr>
              <w:pStyle w:val="Paragraphedeliste"/>
              <w:numPr>
                <w:ilvl w:val="0"/>
                <w:numId w:val="66"/>
              </w:numPr>
              <w:suppressAutoHyphens/>
              <w:spacing w:after="0" w:line="240" w:lineRule="auto"/>
              <w:jc w:val="both"/>
              <w:rPr>
                <w:rFonts w:cs="Arial"/>
                <w:i/>
                <w:iCs/>
                <w:color w:val="auto"/>
                <w:sz w:val="20"/>
                <w:szCs w:val="20"/>
                <w:lang w:eastAsia="ar-SA"/>
              </w:rPr>
            </w:pPr>
            <w:r w:rsidRPr="002D5B30">
              <w:rPr>
                <w:rFonts w:cs="Arial"/>
                <w:color w:val="auto"/>
                <w:sz w:val="20"/>
                <w:szCs w:val="20"/>
                <w:lang w:eastAsia="ar-SA"/>
              </w:rPr>
              <w:t>1</w:t>
            </w:r>
            <w:r w:rsidR="0091789B" w:rsidRPr="002D5B30">
              <w:rPr>
                <w:rFonts w:cs="Arial"/>
                <w:color w:val="auto"/>
                <w:sz w:val="20"/>
                <w:szCs w:val="20"/>
                <w:lang w:eastAsia="ar-SA"/>
              </w:rPr>
              <w:t xml:space="preserve"> expert en méthodes médico-économiques</w:t>
            </w:r>
            <w:r w:rsidR="002D5B30" w:rsidRPr="002D5B30">
              <w:rPr>
                <w:rFonts w:cs="Arial"/>
                <w:color w:val="auto"/>
                <w:sz w:val="20"/>
                <w:szCs w:val="20"/>
                <w:lang w:eastAsia="ar-SA"/>
              </w:rPr>
              <w:t xml:space="preserve"> : </w:t>
            </w:r>
            <w:r w:rsidRPr="002D5B30">
              <w:rPr>
                <w:rFonts w:cs="Arial"/>
                <w:b/>
                <w:bCs/>
                <w:i/>
                <w:iCs/>
                <w:color w:val="auto"/>
                <w:sz w:val="20"/>
                <w:szCs w:val="20"/>
                <w:lang w:eastAsia="ar-SA"/>
              </w:rPr>
              <w:t>10 pts</w:t>
            </w:r>
          </w:p>
          <w:p w14:paraId="0FBB7D0C" w14:textId="77777777" w:rsidR="0091789B" w:rsidRPr="002D5B30" w:rsidRDefault="0091789B" w:rsidP="002D5B30">
            <w:pPr>
              <w:spacing w:after="0"/>
              <w:rPr>
                <w:color w:val="auto"/>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6B8F221" w14:textId="77F294D8" w:rsidR="0091789B" w:rsidRPr="00A82C1E" w:rsidRDefault="003170F3" w:rsidP="002D5B30">
            <w:pPr>
              <w:spacing w:after="0"/>
              <w:ind w:left="101"/>
              <w:jc w:val="center"/>
              <w:rPr>
                <w:b/>
                <w:bCs/>
                <w:color w:val="002060"/>
                <w:sz w:val="20"/>
                <w:szCs w:val="20"/>
              </w:rPr>
            </w:pPr>
            <w:r w:rsidRPr="00A82C1E">
              <w:rPr>
                <w:b/>
                <w:bCs/>
                <w:color w:val="002060"/>
                <w:sz w:val="20"/>
                <w:szCs w:val="20"/>
              </w:rPr>
              <w:t>40</w:t>
            </w:r>
          </w:p>
        </w:tc>
      </w:tr>
      <w:tr w:rsidR="0091789B" w:rsidRPr="002D5B30" w14:paraId="0D68C087" w14:textId="77777777" w:rsidTr="002D5B30">
        <w:trPr>
          <w:trHeight w:val="927"/>
        </w:trPr>
        <w:tc>
          <w:tcPr>
            <w:tcW w:w="7923" w:type="dxa"/>
            <w:tcBorders>
              <w:top w:val="single" w:sz="4" w:space="0" w:color="000000"/>
              <w:left w:val="single" w:sz="4" w:space="0" w:color="000000"/>
              <w:bottom w:val="single" w:sz="4" w:space="0" w:color="000000"/>
              <w:right w:val="single" w:sz="4" w:space="0" w:color="000000"/>
            </w:tcBorders>
            <w:vAlign w:val="center"/>
          </w:tcPr>
          <w:p w14:paraId="10AEA558" w14:textId="61FC38F8" w:rsidR="0091789B" w:rsidRPr="002D5B30" w:rsidRDefault="002D5B30" w:rsidP="002D5B30">
            <w:pPr>
              <w:pStyle w:val="Paragraphedeliste"/>
              <w:numPr>
                <w:ilvl w:val="0"/>
                <w:numId w:val="65"/>
              </w:numPr>
              <w:spacing w:after="0"/>
              <w:rPr>
                <w:rFonts w:eastAsia="Georgia"/>
                <w:b/>
                <w:color w:val="auto"/>
                <w:sz w:val="20"/>
                <w:szCs w:val="20"/>
              </w:rPr>
            </w:pPr>
            <w:r w:rsidRPr="002D5B30">
              <w:rPr>
                <w:b/>
                <w:bCs/>
                <w:color w:val="auto"/>
                <w:sz w:val="20"/>
                <w:szCs w:val="20"/>
              </w:rPr>
              <w:t>Compréhension</w:t>
            </w:r>
            <w:r w:rsidR="0091789B" w:rsidRPr="002D5B30">
              <w:rPr>
                <w:b/>
                <w:bCs/>
                <w:color w:val="auto"/>
                <w:sz w:val="20"/>
                <w:szCs w:val="20"/>
              </w:rPr>
              <w:t xml:space="preserve"> de l’approche méthodologique : </w:t>
            </w:r>
          </w:p>
          <w:p w14:paraId="1709D0ED" w14:textId="3E59D9CB" w:rsidR="0091789B" w:rsidRPr="002D5B30" w:rsidRDefault="0091789B" w:rsidP="002D5B30">
            <w:pPr>
              <w:spacing w:after="0"/>
              <w:rPr>
                <w:rFonts w:eastAsia="Georgia"/>
                <w:color w:val="auto"/>
                <w:sz w:val="20"/>
                <w:szCs w:val="20"/>
              </w:rPr>
            </w:pPr>
            <w:r w:rsidRPr="002D5B30">
              <w:rPr>
                <w:color w:val="auto"/>
                <w:sz w:val="20"/>
                <w:szCs w:val="20"/>
              </w:rPr>
              <w:t>Compréhension de l’approche méthodologique</w:t>
            </w:r>
            <w:r w:rsidRPr="002D5B30">
              <w:rPr>
                <w:rFonts w:eastAsia="Georgia"/>
                <w:color w:val="auto"/>
                <w:sz w:val="20"/>
                <w:szCs w:val="20"/>
              </w:rPr>
              <w:t xml:space="preserve"> pour atteindre le résultat 1</w:t>
            </w:r>
            <w:r w:rsidR="003170F3" w:rsidRPr="002D5B30">
              <w:rPr>
                <w:rFonts w:eastAsia="Georgia"/>
                <w:color w:val="auto"/>
                <w:sz w:val="20"/>
                <w:szCs w:val="20"/>
              </w:rPr>
              <w:t xml:space="preserve"> : </w:t>
            </w:r>
            <w:r w:rsidR="00A82C1E" w:rsidRPr="00A82C1E">
              <w:rPr>
                <w:rFonts w:eastAsia="Georgia"/>
                <w:b/>
                <w:bCs/>
                <w:color w:val="auto"/>
                <w:sz w:val="20"/>
                <w:szCs w:val="20"/>
              </w:rPr>
              <w:t>6</w:t>
            </w:r>
            <w:r w:rsidR="003170F3" w:rsidRPr="00A82C1E">
              <w:rPr>
                <w:rFonts w:eastAsia="Georgia"/>
                <w:b/>
                <w:bCs/>
                <w:i/>
                <w:iCs/>
                <w:color w:val="auto"/>
                <w:sz w:val="20"/>
                <w:szCs w:val="20"/>
              </w:rPr>
              <w:t xml:space="preserve"> pts</w:t>
            </w:r>
            <w:r w:rsidR="002D5B30" w:rsidRPr="00A82C1E">
              <w:rPr>
                <w:rFonts w:eastAsia="Georgia"/>
                <w:b/>
                <w:bCs/>
                <w:i/>
                <w:iCs/>
                <w:color w:val="auto"/>
                <w:sz w:val="20"/>
                <w:szCs w:val="20"/>
              </w:rPr>
              <w:t> </w:t>
            </w:r>
            <w:r w:rsidR="002D5B30" w:rsidRPr="00A82C1E">
              <w:rPr>
                <w:rFonts w:eastAsia="Georgia"/>
                <w:b/>
                <w:bCs/>
                <w:color w:val="auto"/>
                <w:sz w:val="20"/>
                <w:szCs w:val="20"/>
              </w:rPr>
              <w:t>;</w:t>
            </w:r>
          </w:p>
          <w:p w14:paraId="6EA0D129" w14:textId="46C7FF13" w:rsidR="0091789B" w:rsidRPr="002D5B30" w:rsidRDefault="0091789B" w:rsidP="002D5B30">
            <w:pPr>
              <w:spacing w:after="0"/>
              <w:rPr>
                <w:rFonts w:eastAsia="Georgia"/>
                <w:color w:val="auto"/>
                <w:sz w:val="20"/>
                <w:szCs w:val="20"/>
              </w:rPr>
            </w:pPr>
            <w:r w:rsidRPr="002D5B30">
              <w:rPr>
                <w:color w:val="auto"/>
                <w:sz w:val="20"/>
                <w:szCs w:val="20"/>
              </w:rPr>
              <w:t>Compréhension de l’approche méthodologique</w:t>
            </w:r>
            <w:r w:rsidRPr="002D5B30">
              <w:rPr>
                <w:rFonts w:eastAsia="Georgia"/>
                <w:color w:val="auto"/>
                <w:sz w:val="20"/>
                <w:szCs w:val="20"/>
              </w:rPr>
              <w:t xml:space="preserve"> pour atteindre le résultat 2</w:t>
            </w:r>
            <w:r w:rsidR="003170F3" w:rsidRPr="002D5B30">
              <w:rPr>
                <w:rFonts w:eastAsia="Georgia"/>
                <w:color w:val="auto"/>
                <w:sz w:val="20"/>
                <w:szCs w:val="20"/>
              </w:rPr>
              <w:t> :</w:t>
            </w:r>
            <w:r w:rsidR="002D5B30" w:rsidRPr="002D5B30">
              <w:rPr>
                <w:rFonts w:eastAsia="Georgia"/>
                <w:color w:val="auto"/>
                <w:sz w:val="20"/>
                <w:szCs w:val="20"/>
              </w:rPr>
              <w:t xml:space="preserve"> </w:t>
            </w:r>
            <w:r w:rsidR="00A82C1E" w:rsidRPr="00A82C1E">
              <w:rPr>
                <w:rFonts w:eastAsia="Georgia"/>
                <w:b/>
                <w:bCs/>
                <w:i/>
                <w:iCs/>
                <w:color w:val="auto"/>
                <w:sz w:val="20"/>
                <w:szCs w:val="20"/>
              </w:rPr>
              <w:t>6</w:t>
            </w:r>
            <w:r w:rsidR="003170F3" w:rsidRPr="00A82C1E">
              <w:rPr>
                <w:rFonts w:eastAsia="Georgia"/>
                <w:b/>
                <w:bCs/>
                <w:i/>
                <w:iCs/>
                <w:color w:val="auto"/>
                <w:sz w:val="20"/>
                <w:szCs w:val="20"/>
              </w:rPr>
              <w:t xml:space="preserve"> pts</w:t>
            </w:r>
            <w:r w:rsidR="002D5B30" w:rsidRPr="00A82C1E">
              <w:rPr>
                <w:rFonts w:eastAsia="Georgia"/>
                <w:b/>
                <w:bCs/>
                <w:i/>
                <w:iCs/>
                <w:color w:val="auto"/>
                <w:sz w:val="20"/>
                <w:szCs w:val="20"/>
              </w:rPr>
              <w:t> ;</w:t>
            </w:r>
          </w:p>
          <w:p w14:paraId="2A851386" w14:textId="70696959" w:rsidR="0091789B" w:rsidRPr="002D5B30" w:rsidRDefault="0091789B" w:rsidP="002D5B30">
            <w:pPr>
              <w:spacing w:after="0"/>
              <w:rPr>
                <w:rFonts w:eastAsia="Georgia"/>
                <w:color w:val="auto"/>
                <w:sz w:val="20"/>
                <w:szCs w:val="20"/>
              </w:rPr>
            </w:pPr>
            <w:r w:rsidRPr="002D5B30">
              <w:rPr>
                <w:color w:val="auto"/>
                <w:sz w:val="20"/>
                <w:szCs w:val="20"/>
              </w:rPr>
              <w:t>Compréhension de l’approche méthodologique</w:t>
            </w:r>
            <w:r w:rsidRPr="002D5B30">
              <w:rPr>
                <w:rFonts w:eastAsia="Georgia"/>
                <w:color w:val="auto"/>
                <w:sz w:val="20"/>
                <w:szCs w:val="20"/>
              </w:rPr>
              <w:t xml:space="preserve"> pour atteindre le résultat 3</w:t>
            </w:r>
            <w:r w:rsidR="003170F3" w:rsidRPr="002D5B30">
              <w:rPr>
                <w:rFonts w:eastAsia="Georgia"/>
                <w:color w:val="auto"/>
                <w:sz w:val="20"/>
                <w:szCs w:val="20"/>
              </w:rPr>
              <w:t> :</w:t>
            </w:r>
            <w:r w:rsidRPr="002D5B30">
              <w:rPr>
                <w:rFonts w:eastAsia="Georgia"/>
                <w:color w:val="auto"/>
                <w:sz w:val="20"/>
                <w:szCs w:val="20"/>
              </w:rPr>
              <w:t xml:space="preserve"> </w:t>
            </w:r>
            <w:r w:rsidR="00A82C1E" w:rsidRPr="00A82C1E">
              <w:rPr>
                <w:rFonts w:eastAsia="Georgia"/>
                <w:b/>
                <w:bCs/>
                <w:color w:val="auto"/>
                <w:sz w:val="20"/>
                <w:szCs w:val="20"/>
              </w:rPr>
              <w:t>6</w:t>
            </w:r>
            <w:r w:rsidR="003170F3" w:rsidRPr="00A82C1E">
              <w:rPr>
                <w:rFonts w:eastAsia="Georgia"/>
                <w:b/>
                <w:bCs/>
                <w:i/>
                <w:iCs/>
                <w:color w:val="auto"/>
                <w:sz w:val="20"/>
                <w:szCs w:val="20"/>
              </w:rPr>
              <w:t xml:space="preserve"> pts</w:t>
            </w:r>
            <w:r w:rsidR="002D5B30" w:rsidRPr="00A82C1E">
              <w:rPr>
                <w:rFonts w:eastAsia="Georgia"/>
                <w:b/>
                <w:bCs/>
                <w:i/>
                <w:iCs/>
                <w:color w:val="auto"/>
                <w:sz w:val="20"/>
                <w:szCs w:val="20"/>
              </w:rPr>
              <w:t> ;</w:t>
            </w:r>
          </w:p>
          <w:p w14:paraId="4E4AB872" w14:textId="1E39A06E" w:rsidR="00A82C1E" w:rsidRPr="002D5B30" w:rsidRDefault="0091789B" w:rsidP="00A82C1E">
            <w:pPr>
              <w:spacing w:after="0"/>
              <w:rPr>
                <w:rFonts w:eastAsia="Georgia"/>
                <w:color w:val="auto"/>
                <w:sz w:val="20"/>
                <w:szCs w:val="20"/>
              </w:rPr>
            </w:pPr>
            <w:r w:rsidRPr="002D5B30">
              <w:rPr>
                <w:color w:val="auto"/>
                <w:sz w:val="20"/>
                <w:szCs w:val="20"/>
              </w:rPr>
              <w:t>Compréhension de l’approche méthodologique</w:t>
            </w:r>
            <w:r w:rsidRPr="002D5B30">
              <w:rPr>
                <w:rFonts w:eastAsia="Georgia"/>
                <w:color w:val="auto"/>
                <w:sz w:val="20"/>
                <w:szCs w:val="20"/>
              </w:rPr>
              <w:t xml:space="preserve"> pour atteindre le résultat 4</w:t>
            </w:r>
            <w:r w:rsidR="00A82C1E">
              <w:rPr>
                <w:rFonts w:eastAsia="Georgia"/>
                <w:color w:val="auto"/>
                <w:sz w:val="20"/>
                <w:szCs w:val="20"/>
              </w:rPr>
              <w:t xml:space="preserve"> : </w:t>
            </w:r>
            <w:r w:rsidR="00A82C1E" w:rsidRPr="00A82C1E">
              <w:rPr>
                <w:rFonts w:eastAsia="Georgia"/>
                <w:b/>
                <w:bCs/>
                <w:i/>
                <w:iCs/>
                <w:color w:val="auto"/>
                <w:sz w:val="20"/>
                <w:szCs w:val="20"/>
              </w:rPr>
              <w:t>6 pts ;</w:t>
            </w:r>
          </w:p>
          <w:p w14:paraId="2392D32B" w14:textId="3EED63DF" w:rsidR="0091789B" w:rsidRPr="002D5B30" w:rsidRDefault="00A82C1E" w:rsidP="002D5B30">
            <w:pPr>
              <w:spacing w:after="0"/>
              <w:rPr>
                <w:rFonts w:eastAsia="Georgia"/>
                <w:color w:val="auto"/>
                <w:sz w:val="20"/>
                <w:szCs w:val="20"/>
              </w:rPr>
            </w:pPr>
            <w:r w:rsidRPr="00A82C1E">
              <w:rPr>
                <w:rFonts w:eastAsia="Georgia"/>
                <w:color w:val="auto"/>
                <w:sz w:val="20"/>
                <w:szCs w:val="20"/>
              </w:rPr>
              <w:t xml:space="preserve">Compréhension de l’approche méthodologique pour atteindre le résultat </w:t>
            </w:r>
            <w:r>
              <w:rPr>
                <w:rFonts w:eastAsia="Georgia"/>
                <w:color w:val="auto"/>
                <w:sz w:val="20"/>
                <w:szCs w:val="20"/>
              </w:rPr>
              <w:t>5</w:t>
            </w:r>
            <w:r w:rsidRPr="00A82C1E">
              <w:rPr>
                <w:rFonts w:eastAsia="Georgia"/>
                <w:color w:val="auto"/>
                <w:sz w:val="20"/>
                <w:szCs w:val="20"/>
              </w:rPr>
              <w:t xml:space="preserve"> : </w:t>
            </w:r>
            <w:r w:rsidRPr="00A82C1E">
              <w:rPr>
                <w:rFonts w:eastAsia="Georgia"/>
                <w:b/>
                <w:bCs/>
                <w:i/>
                <w:iCs/>
                <w:color w:val="auto"/>
                <w:sz w:val="20"/>
                <w:szCs w:val="20"/>
              </w:rPr>
              <w:t>6 pt</w:t>
            </w:r>
            <w:r>
              <w:rPr>
                <w:rFonts w:eastAsia="Georgia"/>
                <w:b/>
                <w:bCs/>
                <w:i/>
                <w:iCs/>
                <w:color w:val="auto"/>
                <w:sz w:val="20"/>
                <w:szCs w:val="20"/>
              </w:rPr>
              <w:t>s.</w:t>
            </w:r>
          </w:p>
        </w:tc>
        <w:tc>
          <w:tcPr>
            <w:tcW w:w="709" w:type="dxa"/>
            <w:tcBorders>
              <w:top w:val="single" w:sz="4" w:space="0" w:color="000000"/>
              <w:left w:val="single" w:sz="4" w:space="0" w:color="000000"/>
              <w:bottom w:val="single" w:sz="4" w:space="0" w:color="000000"/>
              <w:right w:val="single" w:sz="4" w:space="0" w:color="000000"/>
            </w:tcBorders>
            <w:vAlign w:val="center"/>
          </w:tcPr>
          <w:p w14:paraId="52BBE5B9" w14:textId="77777777" w:rsidR="0091789B" w:rsidRPr="002D5B30" w:rsidRDefault="0091789B" w:rsidP="002D5B30">
            <w:pPr>
              <w:spacing w:after="0"/>
              <w:jc w:val="center"/>
              <w:rPr>
                <w:b/>
                <w:bCs/>
                <w:color w:val="auto"/>
                <w:sz w:val="20"/>
                <w:szCs w:val="20"/>
              </w:rPr>
            </w:pPr>
            <w:r w:rsidRPr="00A82C1E">
              <w:rPr>
                <w:b/>
                <w:bCs/>
                <w:color w:val="002060"/>
                <w:sz w:val="20"/>
                <w:szCs w:val="20"/>
              </w:rPr>
              <w:t>30</w:t>
            </w:r>
          </w:p>
        </w:tc>
      </w:tr>
    </w:tbl>
    <w:p w14:paraId="47A8FD98" w14:textId="77777777" w:rsidR="00137F96" w:rsidRDefault="00137F96" w:rsidP="006054FC">
      <w:pPr>
        <w:pStyle w:val="Corpsdetexte"/>
        <w:spacing w:after="0" w:line="240" w:lineRule="auto"/>
        <w:rPr>
          <w:rFonts w:ascii="Georgia" w:eastAsia="Calibri" w:hAnsi="Georgia" w:cs="Times New Roman"/>
          <w:color w:val="585756"/>
          <w:kern w:val="0"/>
          <w:sz w:val="21"/>
          <w:szCs w:val="22"/>
          <w:lang w:val="fr-BE"/>
        </w:rPr>
      </w:pPr>
    </w:p>
    <w:p w14:paraId="5FBE1B54" w14:textId="77777777" w:rsidR="00137F96" w:rsidRDefault="00137F96" w:rsidP="00137F96">
      <w:pPr>
        <w:pStyle w:val="Corpsdetexte"/>
        <w:spacing w:after="0" w:line="240" w:lineRule="auto"/>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N.B. :</w:t>
      </w:r>
    </w:p>
    <w:p w14:paraId="47636A1E" w14:textId="42E01C43" w:rsidR="006054FC" w:rsidRPr="006054FC" w:rsidRDefault="002D5B30" w:rsidP="00BB3DEC">
      <w:pPr>
        <w:pStyle w:val="Corpsdetexte"/>
        <w:numPr>
          <w:ilvl w:val="0"/>
          <w:numId w:val="83"/>
        </w:numPr>
        <w:ind w:left="426" w:hanging="284"/>
        <w:rPr>
          <w:rFonts w:ascii="Georgia" w:eastAsia="Calibri" w:hAnsi="Georgia" w:cs="Times New Roman"/>
          <w:color w:val="585756"/>
          <w:kern w:val="0"/>
          <w:sz w:val="21"/>
          <w:szCs w:val="22"/>
          <w:lang w:val="fr-BE"/>
        </w:rPr>
      </w:pPr>
      <w:r w:rsidRPr="002D5B30">
        <w:rPr>
          <w:rFonts w:ascii="Georgia" w:eastAsia="Calibri" w:hAnsi="Georgia" w:cs="Times New Roman"/>
          <w:color w:val="585756"/>
          <w:kern w:val="0"/>
          <w:sz w:val="21"/>
          <w:szCs w:val="22"/>
          <w:lang w:val="fr-BE"/>
        </w:rPr>
        <w:t>Par sous critère : les offres qui satisfont au critère demandé, sans plus, reçoivent 60% des points du sous critère concerné, en suite 20% supplémentaire par plus-value par rapport aux attentes décrites dans les TDRs.</w:t>
      </w:r>
    </w:p>
    <w:p w14:paraId="4BEAE6BA" w14:textId="668F9270" w:rsidR="006054FC" w:rsidRPr="006054FC" w:rsidRDefault="006054FC" w:rsidP="006054FC">
      <w:pPr>
        <w:pStyle w:val="Paragraphedeliste"/>
        <w:numPr>
          <w:ilvl w:val="0"/>
          <w:numId w:val="67"/>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b/>
          <w:bCs/>
          <w:color w:val="000000"/>
          <w:sz w:val="24"/>
          <w:szCs w:val="24"/>
          <w:lang w:val="fr-FR" w:eastAsia="fr-BE"/>
        </w:rPr>
      </w:pPr>
      <w:r w:rsidRPr="006054FC">
        <w:rPr>
          <w:rFonts w:ascii="Calibri" w:hAnsi="Calibri" w:cs="Calibri"/>
          <w:b/>
          <w:bCs/>
          <w:color w:val="000000"/>
          <w:sz w:val="24"/>
          <w:szCs w:val="24"/>
          <w:lang w:val="fr-FR" w:eastAsia="fr-BE"/>
        </w:rPr>
        <w:t xml:space="preserve">L’offre financière : </w:t>
      </w:r>
      <w:r>
        <w:rPr>
          <w:rFonts w:ascii="Calibri" w:hAnsi="Calibri" w:cs="Calibri"/>
          <w:b/>
          <w:bCs/>
          <w:color w:val="000000"/>
          <w:sz w:val="24"/>
          <w:szCs w:val="24"/>
          <w:lang w:val="fr-FR" w:eastAsia="fr-BE"/>
        </w:rPr>
        <w:t>2</w:t>
      </w:r>
      <w:r w:rsidRPr="006054FC">
        <w:rPr>
          <w:rFonts w:ascii="Calibri" w:hAnsi="Calibri" w:cs="Calibri"/>
          <w:b/>
          <w:bCs/>
          <w:color w:val="000000"/>
          <w:sz w:val="24"/>
          <w:szCs w:val="24"/>
          <w:lang w:val="fr-FR" w:eastAsia="fr-BE"/>
        </w:rPr>
        <w:t xml:space="preserve">0 points </w:t>
      </w:r>
    </w:p>
    <w:p w14:paraId="78C7349E" w14:textId="77777777" w:rsidR="006054FC" w:rsidRDefault="006054FC" w:rsidP="006054FC">
      <w:pPr>
        <w:autoSpaceDE w:val="0"/>
        <w:autoSpaceDN w:val="0"/>
        <w:adjustRightInd w:val="0"/>
        <w:spacing w:after="0" w:line="240" w:lineRule="auto"/>
        <w:rPr>
          <w:rFonts w:cs="Georgia"/>
          <w:color w:val="auto"/>
          <w:szCs w:val="21"/>
          <w:lang w:val="fr-FR" w:eastAsia="fr-BE"/>
        </w:rPr>
      </w:pPr>
    </w:p>
    <w:p w14:paraId="504A5940" w14:textId="5B76D49B" w:rsidR="006054FC" w:rsidRPr="006054FC" w:rsidRDefault="006054FC" w:rsidP="006054FC">
      <w:pPr>
        <w:autoSpaceDE w:val="0"/>
        <w:autoSpaceDN w:val="0"/>
        <w:adjustRightInd w:val="0"/>
        <w:spacing w:after="0" w:line="240" w:lineRule="auto"/>
        <w:rPr>
          <w:rFonts w:cs="Georgia"/>
          <w:color w:val="auto"/>
          <w:szCs w:val="21"/>
          <w:lang w:val="fr-FR" w:eastAsia="fr-BE"/>
        </w:rPr>
      </w:pPr>
      <w:r w:rsidRPr="006054FC">
        <w:rPr>
          <w:rFonts w:cs="Georgia"/>
          <w:color w:val="auto"/>
          <w:szCs w:val="21"/>
          <w:lang w:val="fr-FR" w:eastAsia="fr-BE"/>
        </w:rPr>
        <w:t xml:space="preserve">La note relative au prix sera déterminée suivant une règle de trois : </w:t>
      </w:r>
    </w:p>
    <w:p w14:paraId="4F4ED9CB" w14:textId="046CEC48" w:rsidR="006054FC" w:rsidRPr="006054FC" w:rsidRDefault="006054FC" w:rsidP="006054FC">
      <w:pPr>
        <w:autoSpaceDE w:val="0"/>
        <w:autoSpaceDN w:val="0"/>
        <w:adjustRightInd w:val="0"/>
        <w:spacing w:after="0" w:line="240" w:lineRule="auto"/>
        <w:ind w:firstLine="709"/>
        <w:rPr>
          <w:rFonts w:cs="Georgia"/>
          <w:i/>
          <w:iCs/>
          <w:color w:val="auto"/>
          <w:szCs w:val="21"/>
          <w:u w:val="single"/>
          <w:lang w:val="fr-FR" w:eastAsia="fr-BE"/>
        </w:rPr>
      </w:pPr>
      <w:r w:rsidRPr="006054FC">
        <w:rPr>
          <w:rFonts w:cs="Georgia"/>
          <w:i/>
          <w:iCs/>
          <w:color w:val="auto"/>
          <w:szCs w:val="21"/>
          <w:u w:val="single"/>
          <w:lang w:val="fr-FR" w:eastAsia="fr-BE"/>
        </w:rPr>
        <w:t xml:space="preserve">Offre moins-disante x </w:t>
      </w:r>
      <w:r>
        <w:rPr>
          <w:rFonts w:cs="Georgia"/>
          <w:i/>
          <w:iCs/>
          <w:color w:val="auto"/>
          <w:szCs w:val="21"/>
          <w:u w:val="single"/>
          <w:lang w:val="fr-FR" w:eastAsia="fr-BE"/>
        </w:rPr>
        <w:t>2</w:t>
      </w:r>
      <w:r w:rsidRPr="006054FC">
        <w:rPr>
          <w:rFonts w:cs="Georgia"/>
          <w:i/>
          <w:iCs/>
          <w:color w:val="auto"/>
          <w:szCs w:val="21"/>
          <w:u w:val="single"/>
          <w:lang w:val="fr-FR" w:eastAsia="fr-BE"/>
        </w:rPr>
        <w:t>0</w:t>
      </w:r>
    </w:p>
    <w:p w14:paraId="03AF598A" w14:textId="58BD2A23" w:rsidR="006054FC" w:rsidRPr="006054FC" w:rsidRDefault="006054FC" w:rsidP="006054FC">
      <w:pPr>
        <w:widowControl w:val="0"/>
        <w:suppressAutoHyphens/>
        <w:spacing w:after="0" w:line="288" w:lineRule="auto"/>
        <w:ind w:firstLine="709"/>
        <w:rPr>
          <w:rFonts w:cs="Georgia"/>
          <w:i/>
          <w:iCs/>
          <w:color w:val="auto"/>
          <w:szCs w:val="21"/>
          <w:lang w:val="fr-FR" w:eastAsia="fr-BE"/>
        </w:rPr>
      </w:pPr>
      <w:r w:rsidRPr="006054FC">
        <w:rPr>
          <w:rFonts w:cs="Georgia"/>
          <w:i/>
          <w:iCs/>
          <w:color w:val="auto"/>
          <w:szCs w:val="21"/>
          <w:lang w:val="fr-FR" w:eastAsia="fr-BE"/>
        </w:rPr>
        <w:t xml:space="preserve">         Offre concernée</w:t>
      </w:r>
    </w:p>
    <w:p w14:paraId="16E3B256" w14:textId="77777777" w:rsidR="009804F1" w:rsidRDefault="009804F1" w:rsidP="006054FC">
      <w:pPr>
        <w:pStyle w:val="Titre4"/>
        <w:keepLines w:val="0"/>
        <w:widowControl w:val="0"/>
        <w:numPr>
          <w:ilvl w:val="3"/>
          <w:numId w:val="5"/>
        </w:numPr>
        <w:tabs>
          <w:tab w:val="num" w:pos="864"/>
        </w:tabs>
        <w:suppressAutoHyphens/>
        <w:spacing w:before="120" w:after="120" w:line="240" w:lineRule="auto"/>
        <w:ind w:hanging="2566"/>
      </w:pPr>
      <w:bookmarkStart w:id="95" w:name="_Toc257039853"/>
      <w:bookmarkStart w:id="96" w:name="_Toc203481174"/>
      <w:r>
        <w:lastRenderedPageBreak/>
        <w:t>Attribution du marché</w:t>
      </w:r>
      <w:bookmarkEnd w:id="95"/>
      <w:bookmarkEnd w:id="96"/>
    </w:p>
    <w:p w14:paraId="383D4780" w14:textId="77777777" w:rsidR="009804F1" w:rsidRPr="00442C30" w:rsidRDefault="009804F1" w:rsidP="009804F1">
      <w:pPr>
        <w:pStyle w:val="Corpsdetexte"/>
        <w:rPr>
          <w:rFonts w:ascii="Georgia" w:hAnsi="Georgia"/>
          <w:i/>
          <w:sz w:val="18"/>
        </w:rPr>
      </w:pPr>
      <w:r w:rsidRPr="00442C30">
        <w:rPr>
          <w:rFonts w:ascii="Georgia" w:hAnsi="Georgia" w:cs="Arial"/>
          <w:i/>
          <w:sz w:val="18"/>
          <w:highlight w:val="lightGray"/>
        </w:rPr>
        <w:t>Articles 41 et 81 de la Loi</w:t>
      </w:r>
      <w:r w:rsidRPr="00442C30">
        <w:rPr>
          <w:rFonts w:ascii="Georgia" w:hAnsi="Georgia" w:cs="Arial"/>
          <w:i/>
          <w:sz w:val="18"/>
        </w:rPr>
        <w:t xml:space="preserve"> </w:t>
      </w:r>
      <w:r w:rsidRPr="00442C30">
        <w:rPr>
          <w:rFonts w:ascii="Georgia" w:hAnsi="Georgia"/>
          <w:i/>
          <w:sz w:val="18"/>
        </w:rPr>
        <w:t> </w:t>
      </w:r>
    </w:p>
    <w:p w14:paraId="66BBDC23" w14:textId="77777777" w:rsidR="00DA5721" w:rsidRPr="00BC3A55" w:rsidRDefault="00DA5721" w:rsidP="00DA5721">
      <w:pPr>
        <w:pStyle w:val="Corpsdetexte"/>
        <w:rPr>
          <w:rFonts w:ascii="Georgia" w:hAnsi="Georgia"/>
          <w:color w:val="404040"/>
          <w:sz w:val="21"/>
          <w:szCs w:val="21"/>
        </w:rPr>
      </w:pPr>
      <w:r w:rsidRPr="00BC3A55">
        <w:rPr>
          <w:rFonts w:ascii="Georgia" w:hAnsi="Georgia"/>
          <w:color w:val="404040"/>
          <w:sz w:val="21"/>
          <w:szCs w:val="21"/>
        </w:rPr>
        <w:t>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corresponde à la réalité.</w:t>
      </w:r>
    </w:p>
    <w:p w14:paraId="13E0A47D" w14:textId="77777777" w:rsidR="009804F1" w:rsidRPr="00BC3A55" w:rsidRDefault="009804F1" w:rsidP="009804F1">
      <w:pPr>
        <w:pStyle w:val="BTCtextCTB"/>
        <w:rPr>
          <w:rFonts w:ascii="Georgia" w:eastAsia="DejaVu Sans" w:hAnsi="Georgia" w:cs="Tahoma"/>
          <w:color w:val="404040"/>
          <w:kern w:val="18"/>
          <w:sz w:val="21"/>
          <w:szCs w:val="21"/>
          <w:lang w:val="fr-FR"/>
        </w:rPr>
      </w:pPr>
      <w:r w:rsidRPr="00BC3A55">
        <w:rPr>
          <w:rFonts w:ascii="Georgia" w:eastAsia="DejaVu Sans" w:hAnsi="Georgia" w:cs="Tahoma"/>
          <w:color w:val="404040"/>
          <w:kern w:val="18"/>
          <w:sz w:val="21"/>
          <w:szCs w:val="21"/>
          <w:lang w:val="fr-FR"/>
        </w:rPr>
        <w:t>Il faut néanmoins remarquer que, conformément à l’art. 85 de la Loi du 17 juin 2016, il n’existe aucune obligation pour le pouvoir adjudicateur d’attribuer le marché.</w:t>
      </w:r>
    </w:p>
    <w:p w14:paraId="2C13097B" w14:textId="77777777" w:rsidR="009804F1" w:rsidRPr="00BC3A55" w:rsidRDefault="009804F1" w:rsidP="009804F1">
      <w:pPr>
        <w:pStyle w:val="BTCtextCTB"/>
        <w:rPr>
          <w:rFonts w:ascii="Georgia" w:eastAsia="DejaVu Sans" w:hAnsi="Georgia" w:cs="Tahoma"/>
          <w:color w:val="404040"/>
          <w:kern w:val="18"/>
          <w:sz w:val="21"/>
          <w:szCs w:val="21"/>
          <w:lang w:val="fr-FR"/>
        </w:rPr>
      </w:pPr>
      <w:r w:rsidRPr="00BC3A55">
        <w:rPr>
          <w:rFonts w:ascii="Georgia" w:eastAsia="DejaVu Sans" w:hAnsi="Georgia" w:cs="Tahoma"/>
          <w:color w:val="404040"/>
          <w:kern w:val="18"/>
          <w:sz w:val="21"/>
          <w:szCs w:val="21"/>
          <w:lang w:val="fr-FR"/>
        </w:rPr>
        <w:t>Le pouvoir adjudicateur peut soit renoncer à passer le marché, soit refaire la procédure, au besoin suivant un autre mode.</w:t>
      </w:r>
    </w:p>
    <w:p w14:paraId="7874CE7B" w14:textId="77777777" w:rsidR="009804F1" w:rsidRDefault="009804F1" w:rsidP="5BC882AD">
      <w:pPr>
        <w:pStyle w:val="Titre3"/>
        <w:keepNext/>
        <w:widowControl w:val="0"/>
        <w:numPr>
          <w:ilvl w:val="2"/>
          <w:numId w:val="5"/>
        </w:numPr>
        <w:tabs>
          <w:tab w:val="num" w:pos="810"/>
        </w:tabs>
        <w:suppressAutoHyphens/>
        <w:autoSpaceDE/>
        <w:autoSpaceDN/>
        <w:adjustRightInd/>
        <w:spacing w:before="180" w:after="180"/>
        <w:ind w:left="810"/>
      </w:pPr>
      <w:bookmarkStart w:id="97" w:name="_Toc257039854"/>
      <w:bookmarkStart w:id="98" w:name="_Toc366161168"/>
      <w:bookmarkStart w:id="99" w:name="_Toc203481175"/>
      <w:r>
        <w:t>Conclusion du contrat</w:t>
      </w:r>
      <w:bookmarkEnd w:id="97"/>
      <w:bookmarkEnd w:id="98"/>
      <w:bookmarkEnd w:id="99"/>
    </w:p>
    <w:p w14:paraId="342233F4" w14:textId="77777777" w:rsidR="009804F1" w:rsidRPr="00442C30" w:rsidRDefault="009804F1" w:rsidP="009804F1">
      <w:pPr>
        <w:pStyle w:val="Corpsdetexte"/>
        <w:rPr>
          <w:rFonts w:ascii="Georgia" w:hAnsi="Georgia"/>
          <w:i/>
          <w:sz w:val="18"/>
        </w:rPr>
      </w:pPr>
      <w:r w:rsidRPr="00442C30">
        <w:rPr>
          <w:rFonts w:ascii="Georgia" w:hAnsi="Georgia"/>
          <w:i/>
          <w:sz w:val="18"/>
          <w:highlight w:val="lightGray"/>
        </w:rPr>
        <w:t xml:space="preserve">Article </w:t>
      </w:r>
      <w:r w:rsidRPr="00442C30">
        <w:rPr>
          <w:rFonts w:ascii="Georgia" w:hAnsi="Georgia" w:cs="Arial"/>
          <w:i/>
          <w:sz w:val="18"/>
          <w:highlight w:val="lightGray"/>
        </w:rPr>
        <w:t>88 de l’AR Passation</w:t>
      </w:r>
      <w:r w:rsidRPr="00442C30">
        <w:rPr>
          <w:rFonts w:ascii="Georgia" w:hAnsi="Georgia"/>
          <w:i/>
          <w:sz w:val="18"/>
        </w:rPr>
        <w:t> </w:t>
      </w:r>
    </w:p>
    <w:p w14:paraId="1F2FE771" w14:textId="2174749B" w:rsidR="009804F1" w:rsidRPr="00BC3A55" w:rsidRDefault="009804F1" w:rsidP="009804F1">
      <w:pPr>
        <w:pStyle w:val="BTCtextCTB"/>
        <w:rPr>
          <w:rFonts w:ascii="Georgia" w:eastAsia="DejaVu Sans" w:hAnsi="Georgia" w:cs="Tahoma"/>
          <w:color w:val="404040"/>
          <w:kern w:val="18"/>
          <w:sz w:val="21"/>
          <w:szCs w:val="21"/>
          <w:lang w:val="fr-FR"/>
        </w:rPr>
      </w:pPr>
      <w:r w:rsidRPr="00BC3A55">
        <w:rPr>
          <w:rFonts w:ascii="Georgia" w:eastAsia="DejaVu Sans" w:hAnsi="Georgia" w:cs="Tahoma"/>
          <w:color w:val="404040"/>
          <w:kern w:val="18"/>
          <w:sz w:val="21"/>
          <w:szCs w:val="21"/>
          <w:lang w:val="fr-FR"/>
        </w:rPr>
        <w:t>Conformément à l’art. 88 de l’A.R. du 18 avril 2017, le march</w:t>
      </w:r>
      <w:r w:rsidR="00DA5721">
        <w:rPr>
          <w:rFonts w:ascii="Georgia" w:eastAsia="DejaVu Sans" w:hAnsi="Georgia" w:cs="Tahoma"/>
          <w:color w:val="404040"/>
          <w:kern w:val="18"/>
          <w:sz w:val="21"/>
          <w:szCs w:val="21"/>
          <w:lang w:val="fr-FR"/>
        </w:rPr>
        <w:t xml:space="preserve">é a lieu par la notification à l’adjudicataire </w:t>
      </w:r>
      <w:r w:rsidRPr="00BC3A55">
        <w:rPr>
          <w:rFonts w:ascii="Georgia" w:eastAsia="DejaVu Sans" w:hAnsi="Georgia" w:cs="Tahoma"/>
          <w:color w:val="404040"/>
          <w:kern w:val="18"/>
          <w:sz w:val="21"/>
          <w:szCs w:val="21"/>
          <w:lang w:val="fr-FR"/>
        </w:rPr>
        <w:t xml:space="preserve">de l’approbation de son offre. </w:t>
      </w:r>
    </w:p>
    <w:p w14:paraId="0BCE9EB0" w14:textId="77777777" w:rsidR="009804F1" w:rsidRPr="00BC3A55" w:rsidRDefault="009804F1" w:rsidP="009804F1">
      <w:pPr>
        <w:pStyle w:val="BTCtextCTB"/>
        <w:rPr>
          <w:rFonts w:ascii="Georgia" w:eastAsia="DejaVu Sans" w:hAnsi="Georgia" w:cs="Tahoma"/>
          <w:color w:val="404040"/>
          <w:kern w:val="18"/>
          <w:sz w:val="21"/>
          <w:szCs w:val="21"/>
          <w:lang w:val="fr-FR"/>
        </w:rPr>
      </w:pPr>
      <w:r w:rsidRPr="00BC3A55">
        <w:rPr>
          <w:rFonts w:ascii="Georgia" w:eastAsia="DejaVu Sans" w:hAnsi="Georgia" w:cs="Tahoma"/>
          <w:color w:val="404040"/>
          <w:kern w:val="18"/>
          <w:sz w:val="21"/>
          <w:szCs w:val="21"/>
          <w:lang w:val="fr-FR"/>
        </w:rPr>
        <w:t xml:space="preserve">La notification est effectuée par les plateformes électroniques, par courrier électronique ou par fax et, le même jour, par envoi recommandé.  </w:t>
      </w:r>
    </w:p>
    <w:p w14:paraId="10AA881A" w14:textId="1E1CA9A6" w:rsidR="009804F1" w:rsidRPr="00BC3A55" w:rsidRDefault="009804F1" w:rsidP="009804F1">
      <w:pPr>
        <w:pStyle w:val="BTCtextCTB"/>
        <w:rPr>
          <w:rFonts w:ascii="Georgia" w:eastAsia="DejaVu Sans" w:hAnsi="Georgia" w:cs="Tahoma"/>
          <w:color w:val="404040"/>
          <w:kern w:val="18"/>
          <w:sz w:val="21"/>
          <w:szCs w:val="21"/>
          <w:lang w:val="fr-FR"/>
        </w:rPr>
      </w:pPr>
      <w:r w:rsidRPr="00BC3A55">
        <w:rPr>
          <w:rFonts w:ascii="Georgia" w:eastAsia="DejaVu Sans" w:hAnsi="Georgia" w:cs="Tahoma"/>
          <w:color w:val="404040"/>
          <w:kern w:val="18"/>
          <w:sz w:val="21"/>
          <w:szCs w:val="21"/>
          <w:lang w:val="fr-FR"/>
        </w:rPr>
        <w:t xml:space="preserve">Le contrat intégral consiste dès lors en un marché attribué par </w:t>
      </w:r>
      <w:r w:rsidR="0021448A">
        <w:rPr>
          <w:rFonts w:ascii="Georgia" w:eastAsia="Calibri" w:hAnsi="Georgia"/>
          <w:color w:val="585756"/>
          <w:sz w:val="21"/>
          <w:szCs w:val="22"/>
        </w:rPr>
        <w:t>Enabel</w:t>
      </w:r>
      <w:r w:rsidR="0021448A" w:rsidRPr="0021448A">
        <w:rPr>
          <w:rFonts w:ascii="Georgia" w:eastAsia="DejaVu Sans" w:hAnsi="Georgia" w:cs="Tahoma"/>
          <w:color w:val="404040"/>
          <w:kern w:val="18"/>
          <w:sz w:val="21"/>
          <w:szCs w:val="21"/>
          <w:lang w:val="fr-FR"/>
        </w:rPr>
        <w:t xml:space="preserve"> </w:t>
      </w:r>
      <w:r w:rsidR="00DA5721">
        <w:rPr>
          <w:rFonts w:ascii="Georgia" w:eastAsia="DejaVu Sans" w:hAnsi="Georgia" w:cs="Tahoma"/>
          <w:color w:val="404040"/>
          <w:kern w:val="18"/>
          <w:sz w:val="21"/>
          <w:szCs w:val="21"/>
          <w:lang w:val="fr-FR"/>
        </w:rPr>
        <w:t>à l’adjudicataire</w:t>
      </w:r>
      <w:r w:rsidRPr="00BC3A55">
        <w:rPr>
          <w:rFonts w:ascii="Georgia" w:eastAsia="DejaVu Sans" w:hAnsi="Georgia" w:cs="Tahoma"/>
          <w:color w:val="404040"/>
          <w:kern w:val="18"/>
          <w:sz w:val="21"/>
          <w:szCs w:val="21"/>
          <w:lang w:val="fr-FR"/>
        </w:rPr>
        <w:t xml:space="preserve"> conformément au :</w:t>
      </w:r>
    </w:p>
    <w:p w14:paraId="79340FD4" w14:textId="164DFFA2" w:rsidR="009804F1" w:rsidRPr="00BC3A55" w:rsidRDefault="006054FC" w:rsidP="006054FC">
      <w:pPr>
        <w:pStyle w:val="BTCbulletsCTB"/>
        <w:numPr>
          <w:ilvl w:val="0"/>
          <w:numId w:val="8"/>
        </w:numPr>
        <w:tabs>
          <w:tab w:val="left" w:pos="360"/>
        </w:tabs>
        <w:jc w:val="both"/>
        <w:rPr>
          <w:rFonts w:ascii="Georgia" w:hAnsi="Georgia"/>
          <w:color w:val="404040"/>
          <w:sz w:val="21"/>
          <w:szCs w:val="21"/>
          <w:lang w:val="fr-FR"/>
        </w:rPr>
      </w:pPr>
      <w:r w:rsidRPr="00BC3A55">
        <w:rPr>
          <w:rFonts w:ascii="Georgia" w:hAnsi="Georgia"/>
          <w:color w:val="404040"/>
          <w:sz w:val="21"/>
          <w:szCs w:val="21"/>
          <w:lang w:val="fr-FR"/>
        </w:rPr>
        <w:t>Présent</w:t>
      </w:r>
      <w:r w:rsidR="009804F1" w:rsidRPr="00BC3A55">
        <w:rPr>
          <w:rFonts w:ascii="Georgia" w:hAnsi="Georgia"/>
          <w:color w:val="404040"/>
          <w:sz w:val="21"/>
          <w:szCs w:val="21"/>
          <w:lang w:val="fr-FR"/>
        </w:rPr>
        <w:t xml:space="preserve"> CSC et ses annexes ;</w:t>
      </w:r>
    </w:p>
    <w:p w14:paraId="5D5035AB" w14:textId="77777777" w:rsidR="009804F1" w:rsidRPr="00BC3A55" w:rsidRDefault="009804F1" w:rsidP="006054FC">
      <w:pPr>
        <w:pStyle w:val="BTCbulletsCTB"/>
        <w:numPr>
          <w:ilvl w:val="0"/>
          <w:numId w:val="8"/>
        </w:numPr>
        <w:tabs>
          <w:tab w:val="left" w:pos="360"/>
        </w:tabs>
        <w:jc w:val="both"/>
        <w:rPr>
          <w:rFonts w:ascii="Georgia" w:hAnsi="Georgia"/>
          <w:color w:val="404040"/>
          <w:sz w:val="21"/>
          <w:szCs w:val="21"/>
          <w:lang w:val="fr-FR"/>
        </w:rPr>
      </w:pPr>
      <w:r w:rsidRPr="00BC3A55">
        <w:rPr>
          <w:rFonts w:ascii="Georgia" w:hAnsi="Georgia"/>
          <w:color w:val="404040"/>
          <w:sz w:val="21"/>
          <w:szCs w:val="21"/>
          <w:lang w:val="fr-FR"/>
        </w:rPr>
        <w:t>La BAFO approuvée de l’adjudicataire et toutes ses annexes ;</w:t>
      </w:r>
    </w:p>
    <w:p w14:paraId="6927D27C" w14:textId="77777777" w:rsidR="009804F1" w:rsidRPr="00BC3A55" w:rsidRDefault="009804F1" w:rsidP="006054FC">
      <w:pPr>
        <w:pStyle w:val="BTCbulletsCTB"/>
        <w:numPr>
          <w:ilvl w:val="0"/>
          <w:numId w:val="8"/>
        </w:numPr>
        <w:tabs>
          <w:tab w:val="left" w:pos="360"/>
        </w:tabs>
        <w:jc w:val="both"/>
        <w:rPr>
          <w:rFonts w:ascii="Georgia" w:hAnsi="Georgia"/>
          <w:color w:val="404040"/>
          <w:sz w:val="21"/>
          <w:szCs w:val="21"/>
          <w:lang w:val="fr-FR"/>
        </w:rPr>
      </w:pPr>
      <w:r w:rsidRPr="00BC3A55">
        <w:rPr>
          <w:rFonts w:ascii="Georgia" w:hAnsi="Georgia"/>
          <w:color w:val="404040"/>
          <w:sz w:val="21"/>
          <w:szCs w:val="21"/>
          <w:lang w:val="fr-FR"/>
        </w:rPr>
        <w:t>La lettre recommandée portant notification de la décision d’attribution ;</w:t>
      </w:r>
    </w:p>
    <w:p w14:paraId="37C2D86E" w14:textId="5196E97C" w:rsidR="009804F1" w:rsidRDefault="006054FC" w:rsidP="006054FC">
      <w:pPr>
        <w:pStyle w:val="BTCbulletsCTB"/>
        <w:numPr>
          <w:ilvl w:val="0"/>
          <w:numId w:val="8"/>
        </w:numPr>
        <w:tabs>
          <w:tab w:val="left" w:pos="360"/>
        </w:tabs>
        <w:jc w:val="both"/>
        <w:rPr>
          <w:rFonts w:ascii="Georgia" w:hAnsi="Georgia"/>
          <w:color w:val="404040"/>
          <w:sz w:val="21"/>
          <w:szCs w:val="21"/>
          <w:lang w:val="fr-FR"/>
        </w:rPr>
      </w:pPr>
      <w:r w:rsidRPr="00BC3A55">
        <w:rPr>
          <w:rFonts w:ascii="Georgia" w:hAnsi="Georgia"/>
          <w:color w:val="404040"/>
          <w:sz w:val="21"/>
          <w:szCs w:val="21"/>
          <w:lang w:val="fr-FR"/>
        </w:rPr>
        <w:t>Cas</w:t>
      </w:r>
      <w:r w:rsidR="009804F1" w:rsidRPr="00BC3A55">
        <w:rPr>
          <w:rFonts w:ascii="Georgia" w:hAnsi="Georgia"/>
          <w:color w:val="404040"/>
          <w:sz w:val="21"/>
          <w:szCs w:val="21"/>
          <w:lang w:val="fr-FR"/>
        </w:rPr>
        <w:t xml:space="preserve"> échéant, les documents év</w:t>
      </w:r>
      <w:r w:rsidR="003C2D59">
        <w:rPr>
          <w:rFonts w:ascii="Georgia" w:hAnsi="Georgia"/>
          <w:color w:val="404040"/>
          <w:sz w:val="21"/>
          <w:szCs w:val="21"/>
          <w:lang w:val="fr-FR"/>
        </w:rPr>
        <w:t>entuels ultérieurs</w:t>
      </w:r>
      <w:r w:rsidR="00DA5721">
        <w:rPr>
          <w:rFonts w:ascii="Georgia" w:hAnsi="Georgia"/>
          <w:color w:val="404040"/>
          <w:sz w:val="21"/>
          <w:szCs w:val="21"/>
          <w:lang w:val="fr-FR"/>
        </w:rPr>
        <w:t xml:space="preserve"> acceptés </w:t>
      </w:r>
      <w:r w:rsidR="009804F1" w:rsidRPr="00BC3A55">
        <w:rPr>
          <w:rFonts w:ascii="Georgia" w:hAnsi="Georgia"/>
          <w:color w:val="404040"/>
          <w:sz w:val="21"/>
          <w:szCs w:val="21"/>
          <w:lang w:val="fr-FR"/>
        </w:rPr>
        <w:t>par les deux parties.</w:t>
      </w:r>
    </w:p>
    <w:p w14:paraId="3F8C5DA4" w14:textId="77777777" w:rsidR="006054FC" w:rsidRDefault="00B6604A" w:rsidP="006054FC">
      <w:pPr>
        <w:pStyle w:val="BTCbulletsCTB"/>
        <w:tabs>
          <w:tab w:val="left" w:pos="360"/>
        </w:tabs>
        <w:spacing w:after="120" w:line="288" w:lineRule="auto"/>
        <w:jc w:val="both"/>
        <w:rPr>
          <w:rFonts w:ascii="Georgia" w:hAnsi="Georgia"/>
          <w:color w:val="404040"/>
          <w:sz w:val="21"/>
          <w:szCs w:val="21"/>
          <w:lang w:val="fr-FR"/>
        </w:rPr>
      </w:pPr>
      <w:r w:rsidRPr="00B6604A">
        <w:rPr>
          <w:rFonts w:ascii="Georgia" w:hAnsi="Georgia"/>
          <w:color w:val="404040"/>
          <w:sz w:val="21"/>
          <w:szCs w:val="21"/>
          <w:lang w:val="fr-FR"/>
        </w:rPr>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6B631F57" w14:textId="77777777" w:rsidR="006054FC" w:rsidRDefault="006054FC" w:rsidP="006054FC">
      <w:pPr>
        <w:pStyle w:val="BTCbulletsCTB"/>
        <w:tabs>
          <w:tab w:val="left" w:pos="360"/>
        </w:tabs>
        <w:spacing w:after="120" w:line="288" w:lineRule="auto"/>
        <w:jc w:val="both"/>
        <w:rPr>
          <w:rFonts w:ascii="Georgia" w:hAnsi="Georgia"/>
          <w:color w:val="404040"/>
          <w:sz w:val="21"/>
          <w:szCs w:val="21"/>
          <w:lang w:val="fr-FR"/>
        </w:rPr>
      </w:pPr>
    </w:p>
    <w:p w14:paraId="48F5D7B1" w14:textId="06F11FF1" w:rsidR="009804F1" w:rsidRPr="006054FC" w:rsidRDefault="005F2003" w:rsidP="006054FC">
      <w:pPr>
        <w:pStyle w:val="BTCbulletsCTB"/>
        <w:tabs>
          <w:tab w:val="left" w:pos="360"/>
        </w:tabs>
        <w:spacing w:after="120" w:line="288" w:lineRule="auto"/>
        <w:jc w:val="both"/>
        <w:rPr>
          <w:rFonts w:ascii="Georgia" w:hAnsi="Georgia"/>
          <w:color w:val="404040"/>
          <w:sz w:val="21"/>
          <w:szCs w:val="21"/>
          <w:lang w:val="fr-FR"/>
        </w:rPr>
      </w:pPr>
      <w:r w:rsidRPr="002B1A87">
        <w:rPr>
          <w:lang w:val="fr-FR"/>
        </w:rPr>
        <w:br w:type="page"/>
      </w:r>
    </w:p>
    <w:p w14:paraId="77DAACD3" w14:textId="111A6C4F" w:rsidR="005F2003" w:rsidRPr="006054FC" w:rsidRDefault="005F2003" w:rsidP="006054FC">
      <w:pPr>
        <w:pStyle w:val="Titre1"/>
        <w:numPr>
          <w:ilvl w:val="0"/>
          <w:numId w:val="5"/>
        </w:numPr>
      </w:pPr>
      <w:bookmarkStart w:id="100" w:name="_Toc203481176"/>
      <w:bookmarkEnd w:id="85"/>
      <w:bookmarkEnd w:id="86"/>
      <w:bookmarkEnd w:id="87"/>
      <w:bookmarkEnd w:id="88"/>
      <w:bookmarkEnd w:id="89"/>
      <w:r>
        <w:lastRenderedPageBreak/>
        <w:t>Dispositions contractuelles particul</w:t>
      </w:r>
      <w:r w:rsidR="00B70577">
        <w:t>i</w:t>
      </w:r>
      <w:r>
        <w:t>ères</w:t>
      </w:r>
      <w:bookmarkEnd w:id="100"/>
    </w:p>
    <w:p w14:paraId="5708516A" w14:textId="3DB9BAA3" w:rsidR="005F2003" w:rsidRDefault="005F2003" w:rsidP="6A863A6E">
      <w:pPr>
        <w:pStyle w:val="BTCtextCTB"/>
        <w:rPr>
          <w:rFonts w:ascii="Georgia" w:eastAsia="DejaVu Sans" w:hAnsi="Georgia" w:cs="Tahoma"/>
          <w:color w:val="404040"/>
          <w:kern w:val="18"/>
          <w:sz w:val="21"/>
          <w:szCs w:val="21"/>
        </w:rPr>
      </w:pPr>
      <w:r w:rsidRPr="6A863A6E">
        <w:rPr>
          <w:rFonts w:ascii="Georgia" w:eastAsia="DejaVu Sans" w:hAnsi="Georgia" w:cs="Tahoma"/>
          <w:color w:val="404040"/>
          <w:kern w:val="18"/>
          <w:sz w:val="21"/>
          <w:szCs w:val="21"/>
        </w:rPr>
        <w:t xml:space="preserve">Le présent chapitre contient les clauses particulières applicables au présent marché public par dérogation aux ‘Règles générales d’exécution des marchés publics’ </w:t>
      </w:r>
      <w:r w:rsidR="003C2D59" w:rsidRPr="6A863A6E">
        <w:rPr>
          <w:rFonts w:ascii="Georgia" w:eastAsia="DejaVu Sans" w:hAnsi="Georgia" w:cs="Tahoma"/>
          <w:color w:val="404040"/>
          <w:kern w:val="18"/>
          <w:sz w:val="21"/>
          <w:szCs w:val="21"/>
        </w:rPr>
        <w:t>(</w:t>
      </w:r>
      <w:r w:rsidRPr="6A863A6E">
        <w:rPr>
          <w:rFonts w:ascii="Georgia" w:eastAsia="DejaVu Sans" w:hAnsi="Georgia" w:cs="Tahoma"/>
          <w:color w:val="404040"/>
          <w:kern w:val="18"/>
          <w:sz w:val="21"/>
          <w:szCs w:val="21"/>
        </w:rPr>
        <w:t>AR du 14 janvier 2013, ci-après ‘RGE’</w:t>
      </w:r>
      <w:r w:rsidR="003C2D59" w:rsidRPr="6A863A6E">
        <w:rPr>
          <w:rFonts w:ascii="Georgia" w:eastAsia="DejaVu Sans" w:hAnsi="Georgia" w:cs="Tahoma"/>
          <w:color w:val="404040"/>
          <w:kern w:val="18"/>
          <w:sz w:val="21"/>
          <w:szCs w:val="21"/>
        </w:rPr>
        <w:t xml:space="preserve">) </w:t>
      </w:r>
      <w:r w:rsidRPr="6A863A6E">
        <w:rPr>
          <w:rFonts w:ascii="Georgia" w:eastAsia="DejaVu Sans" w:hAnsi="Georgia" w:cs="Tahoma"/>
          <w:color w:val="404040"/>
          <w:kern w:val="18"/>
          <w:sz w:val="21"/>
          <w:szCs w:val="21"/>
        </w:rPr>
        <w:t>ou qui complètent ou précisent ce</w:t>
      </w:r>
      <w:r w:rsidR="003C2D59" w:rsidRPr="6A863A6E">
        <w:rPr>
          <w:rFonts w:ascii="Georgia" w:eastAsia="DejaVu Sans" w:hAnsi="Georgia" w:cs="Tahoma"/>
          <w:color w:val="404040"/>
          <w:kern w:val="18"/>
          <w:sz w:val="21"/>
          <w:szCs w:val="21"/>
        </w:rPr>
        <w:t>lles</w:t>
      </w:r>
      <w:r w:rsidRPr="6A863A6E">
        <w:rPr>
          <w:rFonts w:ascii="Georgia" w:eastAsia="DejaVu Sans" w:hAnsi="Georgia" w:cs="Tahoma"/>
          <w:color w:val="404040"/>
          <w:kern w:val="18"/>
          <w:sz w:val="21"/>
          <w:szCs w:val="21"/>
        </w:rPr>
        <w:t>-ci. Les articles indiqués ci-dess</w:t>
      </w:r>
      <w:r w:rsidR="003C2D59" w:rsidRPr="6A863A6E">
        <w:rPr>
          <w:rFonts w:ascii="Georgia" w:eastAsia="DejaVu Sans" w:hAnsi="Georgia" w:cs="Tahoma"/>
          <w:color w:val="404040"/>
          <w:kern w:val="18"/>
          <w:sz w:val="21"/>
          <w:szCs w:val="21"/>
        </w:rPr>
        <w:t>o</w:t>
      </w:r>
      <w:r w:rsidRPr="6A863A6E">
        <w:rPr>
          <w:rFonts w:ascii="Georgia" w:eastAsia="DejaVu Sans" w:hAnsi="Georgia" w:cs="Tahoma"/>
          <w:color w:val="404040"/>
          <w:kern w:val="18"/>
          <w:sz w:val="21"/>
          <w:szCs w:val="21"/>
        </w:rPr>
        <w:t>us (entre parenthèses) renvoient aux articles des RGE. En l’absence d’indication, les dispositions pertinentes des RGE sont intégralement d’application.</w:t>
      </w:r>
    </w:p>
    <w:p w14:paraId="05455503" w14:textId="55E96B2F" w:rsidR="003C2D59" w:rsidRDefault="003C2D59" w:rsidP="005F2003">
      <w:pPr>
        <w:pStyle w:val="BTCtextCTB"/>
        <w:rPr>
          <w:rFonts w:ascii="Georgia" w:eastAsia="DejaVu Sans" w:hAnsi="Georgia" w:cs="Tahoma"/>
          <w:color w:val="404040"/>
          <w:kern w:val="18"/>
          <w:sz w:val="21"/>
          <w:szCs w:val="21"/>
          <w:lang w:val="fr-FR"/>
        </w:rPr>
      </w:pPr>
      <w:r>
        <w:rPr>
          <w:rFonts w:ascii="Georgia" w:eastAsia="DejaVu Sans" w:hAnsi="Georgia" w:cs="Tahoma"/>
          <w:color w:val="404040"/>
          <w:kern w:val="18"/>
          <w:sz w:val="21"/>
          <w:szCs w:val="21"/>
          <w:lang w:val="fr-FR"/>
        </w:rPr>
        <w:t>Les dérogations sont mentionnées au point 1.1 Dérogations aux règles générales d’exécution.</w:t>
      </w:r>
    </w:p>
    <w:p w14:paraId="3796A456" w14:textId="79F870A8" w:rsidR="003D45F6" w:rsidRDefault="003D45F6" w:rsidP="003D45F6">
      <w:pPr>
        <w:pStyle w:val="Titre2"/>
        <w:rPr>
          <w:rFonts w:eastAsia="DejaVu Sans"/>
          <w:lang w:val="fr-FR"/>
        </w:rPr>
      </w:pPr>
      <w:bookmarkStart w:id="101" w:name="_Toc203481177"/>
      <w:r w:rsidRPr="5BC882AD">
        <w:rPr>
          <w:rFonts w:eastAsia="DejaVu Sans"/>
          <w:lang w:val="fr-FR"/>
        </w:rPr>
        <w:t>Utilisation des moyens électroniques (art. 10)</w:t>
      </w:r>
      <w:bookmarkEnd w:id="101"/>
    </w:p>
    <w:p w14:paraId="76C1D6A4" w14:textId="5A37AC0B" w:rsidR="00747FF1" w:rsidRDefault="00747FF1" w:rsidP="005F2003">
      <w:pPr>
        <w:pStyle w:val="BTCtextCTB"/>
        <w:rPr>
          <w:rFonts w:ascii="Georgia" w:eastAsia="DejaVu Sans" w:hAnsi="Georgia" w:cs="Tahoma"/>
          <w:color w:val="404040"/>
          <w:kern w:val="18"/>
          <w:sz w:val="21"/>
          <w:szCs w:val="21"/>
          <w:lang w:val="fr-FR"/>
        </w:rPr>
      </w:pPr>
      <w:r>
        <w:rPr>
          <w:rFonts w:ascii="Georgia" w:eastAsia="DejaVu Sans" w:hAnsi="Georgia" w:cs="Tahoma"/>
          <w:color w:val="404040"/>
          <w:kern w:val="18"/>
          <w:sz w:val="21"/>
          <w:szCs w:val="21"/>
          <w:lang w:val="fr-FR"/>
        </w:rPr>
        <w:t>L’adjudicateur impose l’utilisation des moyens électroniques pour l’</w:t>
      </w:r>
      <w:r w:rsidR="003D45F6">
        <w:rPr>
          <w:rFonts w:ascii="Georgia" w:eastAsia="DejaVu Sans" w:hAnsi="Georgia" w:cs="Tahoma"/>
          <w:color w:val="404040"/>
          <w:kern w:val="18"/>
          <w:sz w:val="21"/>
          <w:szCs w:val="21"/>
          <w:lang w:val="fr-FR"/>
        </w:rPr>
        <w:t>échange des pièces écrites.</w:t>
      </w:r>
    </w:p>
    <w:p w14:paraId="6DF62404" w14:textId="759AC78F" w:rsidR="003D45F6" w:rsidRDefault="003D45F6" w:rsidP="005F2003">
      <w:pPr>
        <w:pStyle w:val="BTCtextCTB"/>
        <w:rPr>
          <w:rFonts w:ascii="Georgia" w:eastAsia="DejaVu Sans" w:hAnsi="Georgia" w:cs="Tahoma"/>
          <w:color w:val="404040"/>
          <w:kern w:val="18"/>
          <w:sz w:val="21"/>
          <w:szCs w:val="21"/>
          <w:lang w:val="fr-FR"/>
        </w:rPr>
      </w:pPr>
      <w:r>
        <w:rPr>
          <w:rFonts w:ascii="Georgia" w:eastAsia="DejaVu Sans" w:hAnsi="Georgia" w:cs="Tahoma"/>
          <w:color w:val="404040"/>
          <w:kern w:val="18"/>
          <w:sz w:val="21"/>
          <w:szCs w:val="21"/>
          <w:lang w:val="fr-FR"/>
        </w:rPr>
        <w:t xml:space="preserve">Que des moyens électroniques soient utilisés ou non, les communications, les échanges et le stockage d’informations se déroulent de manière à assurer que l’intégrité et la confidentialité des données soient préservées. </w:t>
      </w:r>
    </w:p>
    <w:p w14:paraId="6A31EE6D" w14:textId="026EB872" w:rsidR="005D7D19" w:rsidRPr="005D7D19" w:rsidRDefault="005F2003" w:rsidP="005F2003">
      <w:pPr>
        <w:pStyle w:val="Titre2"/>
        <w:keepLines w:val="0"/>
        <w:widowControl w:val="0"/>
        <w:tabs>
          <w:tab w:val="num" w:pos="576"/>
        </w:tabs>
        <w:suppressAutoHyphens/>
        <w:spacing w:after="240"/>
      </w:pPr>
      <w:bookmarkStart w:id="102" w:name="_Ref223946633"/>
      <w:bookmarkStart w:id="103" w:name="_Ref223946647"/>
      <w:bookmarkStart w:id="104" w:name="_Toc257380496"/>
      <w:bookmarkStart w:id="105" w:name="_Toc260134215"/>
      <w:bookmarkStart w:id="106" w:name="_Toc364253083"/>
      <w:bookmarkStart w:id="107" w:name="_Toc203481178"/>
      <w:r>
        <w:t>Fonctionnaire dirigeant</w:t>
      </w:r>
      <w:bookmarkEnd w:id="102"/>
      <w:bookmarkEnd w:id="103"/>
      <w:bookmarkEnd w:id="104"/>
      <w:bookmarkEnd w:id="105"/>
      <w:r>
        <w:t xml:space="preserve"> (art. 11)</w:t>
      </w:r>
      <w:bookmarkEnd w:id="106"/>
      <w:bookmarkEnd w:id="107"/>
    </w:p>
    <w:p w14:paraId="2B5947D1" w14:textId="605960F5" w:rsidR="005D7D19" w:rsidRDefault="005D7D19" w:rsidP="005D7D19">
      <w:pPr>
        <w:pStyle w:val="Default"/>
        <w:spacing w:line="276" w:lineRule="auto"/>
        <w:jc w:val="both"/>
        <w:rPr>
          <w:color w:val="404040"/>
          <w:sz w:val="21"/>
          <w:szCs w:val="21"/>
        </w:rPr>
      </w:pPr>
      <w:r w:rsidRPr="005D7D19">
        <w:rPr>
          <w:color w:val="404040"/>
          <w:sz w:val="21"/>
          <w:szCs w:val="21"/>
        </w:rPr>
        <w:t>Le fonctionnaire dirigeant</w:t>
      </w:r>
      <w:r w:rsidR="00887EB0">
        <w:rPr>
          <w:color w:val="404040"/>
          <w:sz w:val="21"/>
          <w:szCs w:val="21"/>
        </w:rPr>
        <w:t xml:space="preserve"> est </w:t>
      </w:r>
      <w:r w:rsidRPr="005D7D19">
        <w:rPr>
          <w:color w:val="404040"/>
          <w:sz w:val="21"/>
          <w:szCs w:val="21"/>
        </w:rPr>
        <w:t xml:space="preserve">: </w:t>
      </w:r>
    </w:p>
    <w:p w14:paraId="4E6B4E8D" w14:textId="77777777" w:rsidR="005D7D19" w:rsidRDefault="005D7D19" w:rsidP="005D7D19">
      <w:pPr>
        <w:pStyle w:val="Default"/>
        <w:spacing w:line="276" w:lineRule="auto"/>
        <w:jc w:val="both"/>
        <w:rPr>
          <w:b/>
          <w:bCs/>
          <w:color w:val="404040"/>
          <w:sz w:val="21"/>
          <w:szCs w:val="21"/>
        </w:rPr>
      </w:pPr>
    </w:p>
    <w:p w14:paraId="7DD04C5F" w14:textId="301C469A" w:rsidR="005D7D19" w:rsidRPr="005D7D19" w:rsidRDefault="005D7D19" w:rsidP="005D7D19">
      <w:pPr>
        <w:pStyle w:val="Default"/>
        <w:spacing w:line="276" w:lineRule="auto"/>
        <w:jc w:val="both"/>
        <w:rPr>
          <w:color w:val="404040"/>
          <w:sz w:val="21"/>
          <w:szCs w:val="21"/>
        </w:rPr>
      </w:pPr>
      <w:r w:rsidRPr="005D7D19">
        <w:rPr>
          <w:color w:val="404040"/>
          <w:sz w:val="21"/>
          <w:szCs w:val="21"/>
        </w:rPr>
        <w:t xml:space="preserve">Mr. Aloys ZONGO, Intervention Manager Santé et Protection sociale en santé – Sous-Portefeuille Tshopo, </w:t>
      </w:r>
    </w:p>
    <w:p w14:paraId="33619B41" w14:textId="77777777" w:rsidR="005D7D19" w:rsidRPr="005D7D19" w:rsidRDefault="005D7D19" w:rsidP="005D7D19">
      <w:pPr>
        <w:pStyle w:val="Default"/>
        <w:spacing w:line="276" w:lineRule="auto"/>
        <w:jc w:val="both"/>
        <w:rPr>
          <w:sz w:val="21"/>
          <w:szCs w:val="21"/>
        </w:rPr>
      </w:pPr>
      <w:r w:rsidRPr="005D7D19">
        <w:rPr>
          <w:color w:val="404040"/>
          <w:sz w:val="21"/>
          <w:szCs w:val="21"/>
        </w:rPr>
        <w:t xml:space="preserve">Courriel : </w:t>
      </w:r>
      <w:r w:rsidRPr="005D7D19">
        <w:rPr>
          <w:color w:val="0462C1"/>
          <w:sz w:val="21"/>
          <w:szCs w:val="21"/>
        </w:rPr>
        <w:t xml:space="preserve">aloys.zongo@enabel.be </w:t>
      </w:r>
      <w:r w:rsidRPr="005D7D19">
        <w:rPr>
          <w:sz w:val="21"/>
          <w:szCs w:val="21"/>
        </w:rPr>
        <w:t>;</w:t>
      </w:r>
    </w:p>
    <w:p w14:paraId="43F3306E" w14:textId="72B8414A" w:rsidR="005D7D19" w:rsidRPr="00887EB0" w:rsidRDefault="005D7D19" w:rsidP="00887EB0">
      <w:pPr>
        <w:pStyle w:val="Default"/>
        <w:spacing w:line="276" w:lineRule="auto"/>
        <w:jc w:val="both"/>
        <w:rPr>
          <w:sz w:val="21"/>
          <w:szCs w:val="21"/>
        </w:rPr>
      </w:pPr>
      <w:r w:rsidRPr="005D7D19">
        <w:rPr>
          <w:sz w:val="21"/>
          <w:szCs w:val="21"/>
        </w:rPr>
        <w:t xml:space="preserve"> </w:t>
      </w:r>
    </w:p>
    <w:p w14:paraId="73A8E63D" w14:textId="397F9137" w:rsidR="003C2D59" w:rsidRPr="003C2D59" w:rsidRDefault="003C2D59" w:rsidP="005F2003">
      <w:pPr>
        <w:pStyle w:val="Corpsdetexte"/>
        <w:rPr>
          <w:rFonts w:ascii="Georgia" w:hAnsi="Georgia"/>
          <w:color w:val="000000"/>
        </w:rPr>
      </w:pPr>
      <w:r w:rsidRPr="003C2D59">
        <w:rPr>
          <w:rFonts w:ascii="Georgia" w:hAnsi="Georgia"/>
          <w:color w:val="000000"/>
        </w:rPr>
        <w:t>Le fonctionnaire dirigeant est la personne chargée de la direction et du contrôle de l’exécution du marché.</w:t>
      </w:r>
    </w:p>
    <w:p w14:paraId="19108FA6" w14:textId="0E01032B" w:rsidR="005F2003" w:rsidRPr="00BC3A55" w:rsidRDefault="00464F62" w:rsidP="005F2003">
      <w:pPr>
        <w:pStyle w:val="Corpsdetexte"/>
        <w:rPr>
          <w:rFonts w:ascii="Georgia" w:hAnsi="Georgia"/>
          <w:color w:val="404040"/>
          <w:sz w:val="21"/>
          <w:szCs w:val="21"/>
        </w:rPr>
      </w:pPr>
      <w:r>
        <w:rPr>
          <w:rFonts w:ascii="Georgia" w:hAnsi="Georgia"/>
          <w:color w:val="404040"/>
          <w:sz w:val="21"/>
          <w:szCs w:val="21"/>
        </w:rPr>
        <w:t>Dès la conclusion du contrat</w:t>
      </w:r>
      <w:r w:rsidR="005F2003" w:rsidRPr="00BC3A55">
        <w:rPr>
          <w:rFonts w:ascii="Georgia" w:hAnsi="Georgia"/>
          <w:color w:val="404040"/>
          <w:sz w:val="21"/>
          <w:szCs w:val="21"/>
        </w:rPr>
        <w:t>, le fonctionnaire dirigeant est l’interlocuteur principal du prestataire de services. Toute la correspondance et toutes les questions concernant l’exécution du marché lui seront adressées, sauf mention contraire expresse dans ce CSC.</w:t>
      </w:r>
    </w:p>
    <w:p w14:paraId="273315EE" w14:textId="77777777" w:rsidR="005F2003" w:rsidRPr="00BC3A55" w:rsidRDefault="005F2003" w:rsidP="005F2003">
      <w:pPr>
        <w:pStyle w:val="BTCtextCTB"/>
        <w:rPr>
          <w:rFonts w:ascii="Georgia" w:eastAsia="DejaVu Sans" w:hAnsi="Georgia" w:cs="Tahoma"/>
          <w:color w:val="404040"/>
          <w:kern w:val="18"/>
          <w:sz w:val="21"/>
          <w:szCs w:val="21"/>
          <w:lang w:val="fr-FR"/>
        </w:rPr>
      </w:pPr>
      <w:r w:rsidRPr="00BC3A55">
        <w:rPr>
          <w:rFonts w:ascii="Georgia" w:eastAsia="DejaVu Sans" w:hAnsi="Georgia" w:cs="Tahoma"/>
          <w:color w:val="404040"/>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7110F4DC" w14:textId="0FB96DD4" w:rsidR="00801F42" w:rsidRPr="00BC3A55" w:rsidRDefault="005F2003" w:rsidP="005F2003">
      <w:pPr>
        <w:pStyle w:val="BTCtextCTB"/>
        <w:rPr>
          <w:rFonts w:ascii="Georgia" w:eastAsia="DejaVu Sans" w:hAnsi="Georgia" w:cs="Tahoma"/>
          <w:color w:val="404040"/>
          <w:kern w:val="18"/>
          <w:sz w:val="21"/>
          <w:szCs w:val="21"/>
          <w:lang w:val="fr-FR"/>
        </w:rPr>
      </w:pPr>
      <w:r w:rsidRPr="00BC3A55">
        <w:rPr>
          <w:rFonts w:ascii="Georgia" w:eastAsia="DejaVu Sans" w:hAnsi="Georgia" w:cs="Tahoma"/>
          <w:color w:val="404040"/>
          <w:kern w:val="18"/>
          <w:sz w:val="21"/>
          <w:szCs w:val="21"/>
          <w:lang w:val="fr-FR"/>
        </w:rPr>
        <w:t>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w:t>
      </w:r>
      <w:r w:rsidR="00801F42">
        <w:rPr>
          <w:rFonts w:ascii="Georgia" w:eastAsia="DejaVu Sans" w:hAnsi="Georgia" w:cs="Tahoma"/>
          <w:color w:val="404040"/>
          <w:kern w:val="18"/>
          <w:sz w:val="21"/>
          <w:szCs w:val="21"/>
          <w:lang w:val="fr-FR"/>
        </w:rPr>
        <w:t xml:space="preserve"> 1.2</w:t>
      </w:r>
      <w:r w:rsidRPr="00BC3A55">
        <w:rPr>
          <w:rFonts w:ascii="Georgia" w:eastAsia="DejaVu Sans" w:hAnsi="Georgia" w:cs="Tahoma"/>
          <w:color w:val="404040"/>
          <w:kern w:val="18"/>
          <w:sz w:val="21"/>
          <w:szCs w:val="21"/>
          <w:lang w:val="fr-FR"/>
        </w:rPr>
        <w:t xml:space="preserve"> Le pouvoir adjudicateur. </w:t>
      </w:r>
    </w:p>
    <w:p w14:paraId="7C053ED6" w14:textId="70488848" w:rsidR="00DC193B" w:rsidRPr="00BC3A55" w:rsidRDefault="005F2003" w:rsidP="00DC193B">
      <w:pPr>
        <w:pStyle w:val="BTCtextCTB"/>
        <w:rPr>
          <w:rFonts w:ascii="Georgia" w:eastAsia="DejaVu Sans" w:hAnsi="Georgia" w:cs="Tahoma"/>
          <w:color w:val="404040"/>
          <w:kern w:val="18"/>
          <w:sz w:val="21"/>
          <w:szCs w:val="21"/>
          <w:lang w:val="fr-FR"/>
        </w:rPr>
      </w:pPr>
      <w:r w:rsidRPr="00BC3A55">
        <w:rPr>
          <w:rFonts w:ascii="Georgia" w:eastAsia="DejaVu Sans" w:hAnsi="Georgia" w:cs="Tahoma"/>
          <w:color w:val="404040"/>
          <w:kern w:val="18"/>
          <w:sz w:val="21"/>
          <w:szCs w:val="21"/>
          <w:lang w:val="fr-FR"/>
        </w:rPr>
        <w:t xml:space="preserve">Le fonctionnaire dirigeant n’est en aucun cas habilité </w:t>
      </w:r>
      <w:r w:rsidR="00DC193B">
        <w:rPr>
          <w:rFonts w:ascii="Georgia" w:eastAsia="DejaVu Sans" w:hAnsi="Georgia" w:cs="Tahoma"/>
          <w:color w:val="404040"/>
          <w:kern w:val="18"/>
          <w:sz w:val="21"/>
          <w:szCs w:val="21"/>
          <w:lang w:val="fr-FR"/>
        </w:rPr>
        <w:t xml:space="preserve">à signer les avenants ou </w:t>
      </w:r>
      <w:r w:rsidRPr="00BC3A55">
        <w:rPr>
          <w:rFonts w:ascii="Georgia" w:eastAsia="DejaVu Sans" w:hAnsi="Georgia" w:cs="Tahoma"/>
          <w:color w:val="404040"/>
          <w:kern w:val="18"/>
          <w:sz w:val="21"/>
          <w:szCs w:val="21"/>
          <w:lang w:val="fr-FR"/>
        </w:rPr>
        <w:t>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r w:rsidR="00DC193B" w:rsidRPr="00DC193B">
        <w:rPr>
          <w:rFonts w:ascii="Georgia" w:eastAsia="DejaVu Sans" w:hAnsi="Georgia" w:cs="Tahoma"/>
          <w:color w:val="404040"/>
          <w:kern w:val="18"/>
          <w:sz w:val="21"/>
          <w:szCs w:val="21"/>
          <w:lang w:val="fr-FR"/>
        </w:rPr>
        <w:t xml:space="preserve"> </w:t>
      </w:r>
      <w:r w:rsidR="00DC193B" w:rsidRPr="00BC3A55">
        <w:rPr>
          <w:rFonts w:ascii="Georgia" w:eastAsia="DejaVu Sans" w:hAnsi="Georgia" w:cs="Tahoma"/>
          <w:color w:val="404040"/>
          <w:kern w:val="18"/>
          <w:sz w:val="21"/>
          <w:szCs w:val="21"/>
          <w:lang w:val="fr-FR"/>
        </w:rPr>
        <w:t>Pour de telles décisions, le pouvoir adjudicateur est représenté comme stipulé au point</w:t>
      </w:r>
      <w:r w:rsidR="00DC193B">
        <w:rPr>
          <w:rFonts w:ascii="Georgia" w:eastAsia="DejaVu Sans" w:hAnsi="Georgia" w:cs="Tahoma"/>
          <w:color w:val="404040"/>
          <w:kern w:val="18"/>
          <w:sz w:val="21"/>
          <w:szCs w:val="21"/>
          <w:lang w:val="fr-FR"/>
        </w:rPr>
        <w:t xml:space="preserve"> 1.2</w:t>
      </w:r>
      <w:r w:rsidR="00DC193B" w:rsidRPr="00BC3A55">
        <w:rPr>
          <w:rFonts w:ascii="Georgia" w:eastAsia="DejaVu Sans" w:hAnsi="Georgia" w:cs="Tahoma"/>
          <w:color w:val="404040"/>
          <w:kern w:val="18"/>
          <w:sz w:val="21"/>
          <w:szCs w:val="21"/>
          <w:lang w:val="fr-FR"/>
        </w:rPr>
        <w:t xml:space="preserve"> Le pouvoir adjudicateur. </w:t>
      </w:r>
    </w:p>
    <w:p w14:paraId="77EF9847" w14:textId="77777777" w:rsidR="005F2003" w:rsidRDefault="005F2003" w:rsidP="000534B9">
      <w:pPr>
        <w:pStyle w:val="Titre2"/>
        <w:keepLines w:val="0"/>
        <w:widowControl w:val="0"/>
        <w:tabs>
          <w:tab w:val="num" w:pos="576"/>
        </w:tabs>
        <w:suppressAutoHyphens/>
        <w:spacing w:after="240"/>
      </w:pPr>
      <w:bookmarkStart w:id="108" w:name="_Toc361408323"/>
      <w:bookmarkStart w:id="109" w:name="_Toc203481179"/>
      <w:bookmarkStart w:id="110" w:name="_Toc361408324"/>
      <w:r>
        <w:t>Sous-traitants (art. 12 à 15)</w:t>
      </w:r>
      <w:bookmarkEnd w:id="108"/>
      <w:bookmarkEnd w:id="109"/>
    </w:p>
    <w:p w14:paraId="3DB1E104" w14:textId="77777777" w:rsidR="005F2003" w:rsidRPr="00BC3A55" w:rsidRDefault="005F2003" w:rsidP="005F2003">
      <w:pPr>
        <w:pStyle w:val="Corpsdetexte"/>
        <w:rPr>
          <w:rFonts w:ascii="Georgia" w:hAnsi="Georgia"/>
          <w:color w:val="404040"/>
          <w:sz w:val="21"/>
          <w:szCs w:val="21"/>
        </w:rPr>
      </w:pPr>
      <w:r w:rsidRPr="00BC3A55">
        <w:rPr>
          <w:rFonts w:ascii="Georgia" w:hAnsi="Georgia"/>
          <w:color w:val="404040"/>
          <w:sz w:val="21"/>
          <w:szCs w:val="21"/>
        </w:rPr>
        <w:t>Le fait que l’adjudicataire confie tout ou partie de ses engagements à des sous-traitants ne dégage pas sa responsabilité envers le pouvoir adjudicateur. Celui-ci ne se reconnaît aucun lien contractuel avec ces tiers.</w:t>
      </w:r>
    </w:p>
    <w:p w14:paraId="6C122ECB" w14:textId="77777777" w:rsidR="005F2003" w:rsidRPr="00BC3A55" w:rsidRDefault="005F2003" w:rsidP="005F2003">
      <w:pPr>
        <w:pStyle w:val="Corpsdetexte"/>
        <w:rPr>
          <w:rFonts w:ascii="Georgia" w:hAnsi="Georgia"/>
          <w:color w:val="404040"/>
          <w:sz w:val="21"/>
          <w:szCs w:val="21"/>
        </w:rPr>
      </w:pPr>
      <w:r w:rsidRPr="00BC3A55">
        <w:rPr>
          <w:rFonts w:ascii="Georgia" w:hAnsi="Georgia"/>
          <w:color w:val="404040"/>
          <w:sz w:val="21"/>
          <w:szCs w:val="21"/>
        </w:rPr>
        <w:t>L’adjudicataire reste, dans tous les cas, seul responsable vis-à-vis du pouvoir adjudicateur.</w:t>
      </w:r>
    </w:p>
    <w:p w14:paraId="109A0182" w14:textId="5E463769" w:rsidR="005F2003" w:rsidRPr="00BC3A55" w:rsidRDefault="00CD2845" w:rsidP="005F2003">
      <w:pPr>
        <w:pStyle w:val="Corpsdetexte"/>
        <w:rPr>
          <w:rFonts w:ascii="Georgia" w:hAnsi="Georgia"/>
          <w:color w:val="404040"/>
          <w:sz w:val="21"/>
          <w:szCs w:val="21"/>
        </w:rPr>
      </w:pPr>
      <w:r w:rsidRPr="00BC3A55">
        <w:rPr>
          <w:rFonts w:ascii="Georgia" w:hAnsi="Georgia"/>
          <w:color w:val="404040"/>
          <w:sz w:val="21"/>
          <w:szCs w:val="21"/>
        </w:rPr>
        <w:t xml:space="preserve">L’adjudicataire </w:t>
      </w:r>
      <w:r w:rsidR="005F2003" w:rsidRPr="00BC3A55">
        <w:rPr>
          <w:rFonts w:ascii="Georgia" w:hAnsi="Georgia"/>
          <w:color w:val="404040"/>
          <w:sz w:val="21"/>
          <w:szCs w:val="21"/>
        </w:rPr>
        <w:t xml:space="preserve">s’engage à faire exécuter le marché par les personnes indiquées dans l’offre. </w:t>
      </w:r>
      <w:r w:rsidR="005F2003" w:rsidRPr="00BC3A55">
        <w:rPr>
          <w:rFonts w:ascii="Georgia" w:hAnsi="Georgia"/>
          <w:color w:val="404040"/>
          <w:sz w:val="21"/>
          <w:szCs w:val="21"/>
        </w:rPr>
        <w:lastRenderedPageBreak/>
        <w:t>Les personnes mentionnées ou leurs remplaçants sont tous censés participer effectivement à la réalisation du marché. Les remplaçants doivent être agréés par le pouvoir adjudicateur.</w:t>
      </w:r>
    </w:p>
    <w:p w14:paraId="7A3EA9DD" w14:textId="728C4D8A" w:rsidR="00661775" w:rsidRPr="00D14EA3" w:rsidRDefault="00661775" w:rsidP="00661775">
      <w:pPr>
        <w:pStyle w:val="Corpsdetexte"/>
        <w:rPr>
          <w:rFonts w:ascii="Georgia" w:hAnsi="Georgia"/>
          <w:color w:val="404040"/>
          <w:sz w:val="21"/>
          <w:szCs w:val="21"/>
        </w:rPr>
      </w:pPr>
      <w:bookmarkStart w:id="111" w:name="_Toc361408325"/>
      <w:bookmarkEnd w:id="110"/>
      <w:r w:rsidRPr="5BC882AD">
        <w:rPr>
          <w:rFonts w:ascii="Georgia" w:hAnsi="Georgia"/>
          <w:color w:val="404040" w:themeColor="text1" w:themeTint="BF"/>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51077626" w14:textId="77777777" w:rsidR="00661775" w:rsidRPr="00F4104D" w:rsidRDefault="00661775" w:rsidP="00661775">
      <w:pPr>
        <w:pStyle w:val="Corpsdetexte"/>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264C7B2E" w14:textId="77777777" w:rsidR="00661775" w:rsidRDefault="00661775" w:rsidP="00661775">
      <w:pPr>
        <w:pStyle w:val="Titre2"/>
        <w:keepLines w:val="0"/>
        <w:widowControl w:val="0"/>
        <w:tabs>
          <w:tab w:val="num" w:pos="576"/>
        </w:tabs>
        <w:suppressAutoHyphens/>
        <w:spacing w:after="240"/>
      </w:pPr>
      <w:bookmarkStart w:id="112" w:name="_Toc52503024"/>
      <w:bookmarkStart w:id="113" w:name="_Toc203481180"/>
      <w:r>
        <w:t>Confidentialité (art. 18)</w:t>
      </w:r>
      <w:bookmarkEnd w:id="112"/>
      <w:bookmarkEnd w:id="113"/>
    </w:p>
    <w:p w14:paraId="5F1E5259" w14:textId="77777777" w:rsidR="00661775" w:rsidRPr="00D14EA3" w:rsidRDefault="00661775" w:rsidP="00661775">
      <w:pPr>
        <w:pStyle w:val="Corpsdetexte"/>
        <w:rPr>
          <w:rFonts w:ascii="Georgia" w:hAnsi="Georgia"/>
          <w:color w:val="404040"/>
          <w:sz w:val="21"/>
          <w:szCs w:val="21"/>
        </w:rPr>
      </w:pPr>
      <w:r w:rsidRPr="00D14EA3">
        <w:rPr>
          <w:rFonts w:ascii="Georgia" w:hAnsi="Georgia"/>
          <w:color w:val="404040"/>
          <w:sz w:val="21"/>
          <w:szCs w:val="21"/>
        </w:rPr>
        <w:t>Les connaissances et renseignements recueillis par l’Adjudicataire, en ce compris par toutes les personnes en charge de la mission ainsi que par toutes autres personnes intervenant, dans le cadre du présent marché sont strictement confidentiels.</w:t>
      </w:r>
    </w:p>
    <w:p w14:paraId="294A1AD7" w14:textId="77777777" w:rsidR="00661775" w:rsidRPr="00D14EA3" w:rsidRDefault="00661775" w:rsidP="00661775">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1AF48346" w14:textId="2EE90A88" w:rsidR="00661775" w:rsidRPr="00D14EA3" w:rsidRDefault="005D7D19" w:rsidP="00661775">
      <w:pPr>
        <w:pStyle w:val="Corpsdetexte"/>
        <w:rPr>
          <w:rFonts w:ascii="Georgia" w:hAnsi="Georgia"/>
          <w:color w:val="404040"/>
          <w:sz w:val="21"/>
          <w:szCs w:val="21"/>
        </w:rPr>
      </w:pPr>
      <w:r w:rsidRPr="00D14EA3">
        <w:rPr>
          <w:rFonts w:ascii="Georgia" w:hAnsi="Georgia"/>
          <w:color w:val="404040"/>
          <w:sz w:val="21"/>
          <w:szCs w:val="21"/>
        </w:rPr>
        <w:t>Toutes les parties intervenantes</w:t>
      </w:r>
      <w:r w:rsidR="00661775" w:rsidRPr="00D14EA3">
        <w:rPr>
          <w:rFonts w:ascii="Georgia" w:hAnsi="Georgia"/>
          <w:color w:val="404040"/>
          <w:sz w:val="21"/>
          <w:szCs w:val="21"/>
        </w:rPr>
        <w:t xml:space="preserve"> directement ou indirectement sont donc tenues au devoir de discrétion.</w:t>
      </w:r>
    </w:p>
    <w:p w14:paraId="315CCDC0" w14:textId="77777777" w:rsidR="00661775" w:rsidRPr="00D14EA3" w:rsidRDefault="00661775" w:rsidP="00661775">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504E16DD" w14:textId="77777777" w:rsidR="00661775" w:rsidRPr="00D14EA3" w:rsidRDefault="00661775" w:rsidP="00661775">
      <w:pPr>
        <w:pStyle w:val="Corpsdetexte"/>
        <w:rPr>
          <w:rFonts w:ascii="Georgia" w:hAnsi="Georgia"/>
          <w:color w:val="404040"/>
          <w:sz w:val="21"/>
          <w:szCs w:val="21"/>
        </w:rPr>
      </w:pPr>
    </w:p>
    <w:p w14:paraId="5ED00D80" w14:textId="77777777" w:rsidR="00661775" w:rsidRPr="00D14EA3" w:rsidRDefault="00661775" w:rsidP="00661775">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6EA2D2F2" w14:textId="77777777" w:rsidR="00661775" w:rsidRPr="00D14EA3" w:rsidRDefault="00661775" w:rsidP="00661775">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778379E2" w14:textId="77777777" w:rsidR="00661775" w:rsidRPr="00D14EA3" w:rsidRDefault="00661775" w:rsidP="00661775">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09E7C991" w14:textId="77777777" w:rsidR="00661775" w:rsidRPr="00D14EA3" w:rsidRDefault="00661775" w:rsidP="00661775">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1C2C79E6" w14:textId="77777777" w:rsidR="00661775" w:rsidRPr="00D14EA3" w:rsidRDefault="00661775" w:rsidP="00661775">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714D2533" w14:textId="77777777" w:rsidR="00661775" w:rsidRDefault="00661775" w:rsidP="00661775">
      <w:pPr>
        <w:pStyle w:val="Corpsdetexte"/>
        <w:rPr>
          <w:rFonts w:ascii="Georgia" w:hAnsi="Georgia"/>
          <w:color w:val="404040"/>
          <w:sz w:val="21"/>
          <w:szCs w:val="21"/>
        </w:rPr>
      </w:pPr>
      <w:r w:rsidRPr="00D14EA3">
        <w:rPr>
          <w:rFonts w:ascii="Georgia" w:hAnsi="Georgia"/>
          <w:color w:val="404040"/>
          <w:sz w:val="21"/>
          <w:szCs w:val="21"/>
        </w:rPr>
        <w:lastRenderedPageBreak/>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3798FBA8" w14:textId="77777777" w:rsidR="00661775" w:rsidRPr="001478F6" w:rsidRDefault="00661775" w:rsidP="00661775">
      <w:pPr>
        <w:pStyle w:val="Titre2"/>
        <w:rPr>
          <w:lang w:val="fr-FR"/>
        </w:rPr>
      </w:pPr>
      <w:bookmarkStart w:id="114" w:name="_Toc203481181"/>
      <w:r w:rsidRPr="5BC882AD">
        <w:rPr>
          <w:lang w:val="fr-FR"/>
        </w:rPr>
        <w:t>Protection des données personnelles</w:t>
      </w:r>
      <w:bookmarkEnd w:id="114"/>
    </w:p>
    <w:p w14:paraId="02FB25B1" w14:textId="77777777" w:rsidR="00661775" w:rsidRPr="001478F6" w:rsidRDefault="00661775" w:rsidP="00661775">
      <w:pPr>
        <w:rPr>
          <w:lang w:val="fr-FR"/>
        </w:rPr>
      </w:pPr>
      <w:r w:rsidRPr="001478F6">
        <w:rPr>
          <w:lang w:val="fr-FR"/>
        </w:rPr>
        <w:t>4.4.1</w:t>
      </w:r>
      <w:r w:rsidRPr="001478F6">
        <w:rPr>
          <w:lang w:val="fr-FR"/>
        </w:rPr>
        <w:tab/>
        <w:t>Traitement des données personnelles par le pouvoir adjudicateur</w:t>
      </w:r>
    </w:p>
    <w:p w14:paraId="77E1999D" w14:textId="77777777" w:rsidR="00661775" w:rsidRPr="001478F6" w:rsidRDefault="00661775" w:rsidP="008E5C3A">
      <w:pPr>
        <w:jc w:val="both"/>
        <w:rPr>
          <w:lang w:val="fr-FR"/>
        </w:rPr>
      </w:pPr>
      <w:r w:rsidRPr="001478F6">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4CF2396" w14:textId="77777777" w:rsidR="00661775" w:rsidRPr="001478F6" w:rsidRDefault="00661775" w:rsidP="00661775">
      <w:pPr>
        <w:rPr>
          <w:lang w:val="fr-FR"/>
        </w:rPr>
      </w:pPr>
      <w:r w:rsidRPr="001478F6">
        <w:rPr>
          <w:lang w:val="fr-FR"/>
        </w:rPr>
        <w:t>4.4.2</w:t>
      </w:r>
      <w:r w:rsidRPr="001478F6">
        <w:rPr>
          <w:lang w:val="fr-FR"/>
        </w:rPr>
        <w:tab/>
        <w:t xml:space="preserve">Traitement des données personnelles par l’adjudicataire </w:t>
      </w:r>
    </w:p>
    <w:p w14:paraId="3994EC29" w14:textId="4140A573" w:rsidR="00661775" w:rsidRPr="001478F6" w:rsidRDefault="00661775" w:rsidP="00661775">
      <w:pPr>
        <w:rPr>
          <w:caps/>
          <w:lang w:val="fr-FR"/>
        </w:rPr>
      </w:pPr>
      <w:r w:rsidRPr="001478F6">
        <w:rPr>
          <w:caps/>
          <w:lang w:val="fr-FR"/>
        </w:rPr>
        <w:t xml:space="preserve">OPTION 1 : Traitement des données à caractère personnel par un sous-traitant </w:t>
      </w:r>
    </w:p>
    <w:p w14:paraId="2134C35A" w14:textId="77777777" w:rsidR="00661775" w:rsidRPr="001478F6" w:rsidRDefault="00661775" w:rsidP="008E5C3A">
      <w:pPr>
        <w:jc w:val="both"/>
        <w:rPr>
          <w:lang w:val="fr-FR"/>
        </w:rPr>
      </w:pPr>
      <w:r w:rsidRPr="001478F6">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0037211A" w14:textId="77777777" w:rsidR="00661775" w:rsidRPr="001478F6" w:rsidRDefault="00661775" w:rsidP="008E5C3A">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5DFD87E8" w14:textId="77777777" w:rsidR="00661775" w:rsidRPr="001478F6" w:rsidRDefault="00661775" w:rsidP="008E5C3A">
      <w:pPr>
        <w:jc w:val="both"/>
        <w:rPr>
          <w:lang w:val="fr-FR"/>
        </w:rPr>
      </w:pPr>
      <w:r w:rsidRPr="001478F6">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6253C897" w14:textId="77777777" w:rsidR="00661775" w:rsidRPr="001478F6" w:rsidRDefault="00661775" w:rsidP="008E5C3A">
      <w:pPr>
        <w:jc w:val="both"/>
        <w:rPr>
          <w:lang w:val="fr-FR"/>
        </w:rPr>
      </w:pPr>
      <w:r w:rsidRPr="001478F6">
        <w:rPr>
          <w:lang w:val="fr-FR"/>
        </w:rPr>
        <w:t>Les données à caractère personnel qui seront traités sont confidentielles. L’adjudicataire limitera dès lors l’accès aux données au personnel strictement nécessaires à l'exécution, à la gestion et au suivi du marché.</w:t>
      </w:r>
    </w:p>
    <w:p w14:paraId="43433401" w14:textId="77777777" w:rsidR="00661775" w:rsidRPr="001478F6" w:rsidRDefault="00661775" w:rsidP="008E5C3A">
      <w:pPr>
        <w:jc w:val="both"/>
        <w:rPr>
          <w:lang w:val="fr-FR"/>
        </w:rPr>
      </w:pPr>
      <w:r w:rsidRPr="001478F6">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042EDA77" w14:textId="7C4712A1" w:rsidR="00661775" w:rsidRPr="001478F6" w:rsidRDefault="00661775" w:rsidP="008E5C3A">
      <w:pPr>
        <w:jc w:val="both"/>
        <w:rPr>
          <w:lang w:val="fr-FR"/>
        </w:rPr>
      </w:pPr>
      <w:r w:rsidRPr="001478F6">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r w:rsidR="008E5C3A" w:rsidRPr="001478F6">
        <w:rPr>
          <w:lang w:val="fr-FR"/>
        </w:rPr>
        <w:t>sous-traitant</w:t>
      </w:r>
      <w:r w:rsidRPr="001478F6">
        <w:rPr>
          <w:lang w:val="fr-FR"/>
        </w:rPr>
        <w:t xml:space="preserve"> (Article 28 §3 du RGPD). </w:t>
      </w:r>
    </w:p>
    <w:p w14:paraId="147FC161" w14:textId="4DA29BA1" w:rsidR="00661775" w:rsidRPr="001478F6" w:rsidRDefault="00661775" w:rsidP="008E5C3A">
      <w:pPr>
        <w:jc w:val="both"/>
      </w:pPr>
      <w:r w:rsidRPr="6A863A6E">
        <w:t>A cette fin, le soumissionnaire doit à la fois compléter, signer et renvoyer au pouvoir adjudicateur l'accord de sous-traitance repris en annexe [X]. La complétion et signature de cette annexe est donc une condition de régularité de l’offre</w:t>
      </w:r>
    </w:p>
    <w:p w14:paraId="042A57EB" w14:textId="3139B43C" w:rsidR="00661775" w:rsidRPr="001478F6" w:rsidRDefault="00661775" w:rsidP="00661775">
      <w:pPr>
        <w:rPr>
          <w:lang w:val="fr-FR"/>
        </w:rPr>
      </w:pPr>
      <w:r w:rsidRPr="001478F6">
        <w:rPr>
          <w:lang w:val="fr-FR"/>
        </w:rPr>
        <w:lastRenderedPageBreak/>
        <w:t>OPTION 2 : TRAITEMENT DES DONNÉES À CARACTÈRE PERSONNEL PAR UN RESPONSABLE DE TRAITEMENT (DESTINATAIRE)</w:t>
      </w:r>
    </w:p>
    <w:p w14:paraId="677B9641" w14:textId="77777777" w:rsidR="00661775" w:rsidRPr="001478F6" w:rsidRDefault="00661775" w:rsidP="008E5C3A">
      <w:pPr>
        <w:jc w:val="both"/>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0B402B2F" w14:textId="77777777" w:rsidR="00661775" w:rsidRPr="001478F6" w:rsidRDefault="00661775" w:rsidP="008E5C3A">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37C56F4F" w14:textId="77777777" w:rsidR="00661775" w:rsidRPr="001478F6" w:rsidRDefault="00661775" w:rsidP="008E5C3A">
      <w:pPr>
        <w:jc w:val="both"/>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2C4BFD3F" w14:textId="77777777" w:rsidR="00661775" w:rsidRDefault="00661775" w:rsidP="008E5C3A">
      <w:pPr>
        <w:jc w:val="both"/>
        <w:rPr>
          <w:lang w:val="fr-FR"/>
        </w:rPr>
      </w:pPr>
      <w:r w:rsidRPr="001478F6">
        <w:rPr>
          <w:lang w:val="fr-FR"/>
        </w:rPr>
        <w:t>Compte tenu du marché il est à considérer que le pouvoir adjudicateur et l’adjudicataire seront chacun et ce, individuellement, responsables du traitement.</w:t>
      </w:r>
    </w:p>
    <w:p w14:paraId="5EA48D0E" w14:textId="2A98634C" w:rsidR="00290D1F" w:rsidRPr="008E5C3A" w:rsidRDefault="005F2003" w:rsidP="00290D1F">
      <w:pPr>
        <w:pStyle w:val="Titre2"/>
        <w:keepLines w:val="0"/>
        <w:widowControl w:val="0"/>
        <w:tabs>
          <w:tab w:val="num" w:pos="576"/>
        </w:tabs>
        <w:suppressAutoHyphens/>
        <w:spacing w:after="240"/>
      </w:pPr>
      <w:bookmarkStart w:id="115" w:name="_Toc203481182"/>
      <w:r>
        <w:t>Droits intellectuels (art. 19 à 23)</w:t>
      </w:r>
      <w:bookmarkEnd w:id="111"/>
      <w:bookmarkEnd w:id="115"/>
      <w:r w:rsidR="00BE595A" w:rsidRPr="008E5C3A">
        <w:rPr>
          <w:rFonts w:ascii="Georgia" w:hAnsi="Georgia"/>
          <w:highlight w:val="lightGray"/>
        </w:rPr>
        <w:t xml:space="preserve"> </w:t>
      </w:r>
    </w:p>
    <w:p w14:paraId="3976BDB0" w14:textId="663504CE" w:rsidR="005F2003" w:rsidRDefault="005F2003" w:rsidP="005F2003">
      <w:pPr>
        <w:pStyle w:val="Corpsdetexte"/>
        <w:rPr>
          <w:rFonts w:ascii="Georgia" w:hAnsi="Georgia"/>
          <w:color w:val="404040"/>
          <w:sz w:val="21"/>
          <w:szCs w:val="21"/>
        </w:rPr>
      </w:pPr>
      <w:r w:rsidRPr="00BC3A55">
        <w:rPr>
          <w:rFonts w:ascii="Georgia" w:hAnsi="Georgia"/>
          <w:color w:val="404040"/>
          <w:sz w:val="21"/>
          <w:szCs w:val="21"/>
        </w:rPr>
        <w:t>Le pouvoir adjudicateur acquiert les droits de propriété intellectuelle nés, mis au point ou utilisés à l'occasion de l'exécution du marché.</w:t>
      </w:r>
    </w:p>
    <w:p w14:paraId="326ADBED" w14:textId="77777777" w:rsidR="00BE595A" w:rsidRPr="00BE595A" w:rsidRDefault="00BE595A" w:rsidP="00BE595A">
      <w:pPr>
        <w:pStyle w:val="Corpsdetexte"/>
        <w:rPr>
          <w:rFonts w:ascii="Georgia" w:hAnsi="Georgia"/>
          <w:color w:val="404040"/>
          <w:sz w:val="21"/>
          <w:szCs w:val="21"/>
          <w:lang w:val="fr-BE"/>
        </w:rPr>
      </w:pPr>
      <w:r w:rsidRPr="00BE595A">
        <w:rPr>
          <w:rFonts w:ascii="Georgia" w:hAnsi="Georgia"/>
          <w:color w:val="404040"/>
          <w:sz w:val="21"/>
          <w:szCs w:val="21"/>
          <w:lang w:val="fr-BE"/>
        </w:rPr>
        <w:t>L’adjudicataire transfère au pouvoir adjudicateur l’ensemble de ses droits patrimoniaux sur l’œuvre dont il est le (</w:t>
      </w:r>
      <w:proofErr w:type="spellStart"/>
      <w:r w:rsidRPr="00BE595A">
        <w:rPr>
          <w:rFonts w:ascii="Georgia" w:hAnsi="Georgia"/>
          <w:color w:val="404040"/>
          <w:sz w:val="21"/>
          <w:szCs w:val="21"/>
          <w:lang w:val="fr-BE"/>
        </w:rPr>
        <w:t>co</w:t>
      </w:r>
      <w:proofErr w:type="spellEnd"/>
      <w:r w:rsidRPr="00BE595A">
        <w:rPr>
          <w:rFonts w:ascii="Georgia" w:hAnsi="Georgia"/>
          <w:color w:val="404040"/>
          <w:sz w:val="21"/>
          <w:szCs w:val="21"/>
          <w:lang w:val="fr-BE"/>
        </w:rPr>
        <w:t>)auteur et qu’il réalise en exécution de ce marché.</w:t>
      </w:r>
    </w:p>
    <w:p w14:paraId="4883DEED" w14:textId="77777777" w:rsidR="00BE595A" w:rsidRPr="00BE595A" w:rsidRDefault="00BE595A" w:rsidP="00BE595A">
      <w:pPr>
        <w:pStyle w:val="Corpsdetexte"/>
        <w:rPr>
          <w:rFonts w:ascii="Georgia" w:hAnsi="Georgia"/>
          <w:color w:val="404040"/>
          <w:sz w:val="21"/>
          <w:szCs w:val="21"/>
          <w:lang w:val="fr-BE"/>
        </w:rPr>
      </w:pPr>
      <w:r w:rsidRPr="00BE595A">
        <w:rPr>
          <w:rFonts w:ascii="Georgia" w:hAnsi="Georgia"/>
          <w:color w:val="404040"/>
          <w:sz w:val="21"/>
          <w:szCs w:val="21"/>
          <w:lang w:val="fr-BE"/>
        </w:rPr>
        <w:t xml:space="preserve">Le transfert de l’ensemble des droits patrimoniaux s’applique tant à l’égard de l’adjudicataire que de toutes les personnes auxquelles l’adjudicataire fait appel, comme son personnel ou un sous-traitant, ou fera appel dans le cadre de l’exécution du marché. </w:t>
      </w:r>
    </w:p>
    <w:p w14:paraId="060BFD0C" w14:textId="77777777" w:rsidR="00BE595A" w:rsidRPr="00BE595A" w:rsidRDefault="00BE595A" w:rsidP="00BE595A">
      <w:pPr>
        <w:pStyle w:val="Corpsdetexte"/>
        <w:rPr>
          <w:rFonts w:ascii="Georgia" w:hAnsi="Georgia"/>
          <w:color w:val="404040"/>
          <w:sz w:val="21"/>
          <w:szCs w:val="21"/>
          <w:lang w:val="fr-BE"/>
        </w:rPr>
      </w:pPr>
      <w:r w:rsidRPr="00BE595A">
        <w:rPr>
          <w:rFonts w:ascii="Georgia" w:hAnsi="Georgia"/>
          <w:color w:val="404040"/>
          <w:sz w:val="21"/>
          <w:szCs w:val="21"/>
          <w:lang w:val="fr-BE"/>
        </w:rPr>
        <w:t>La rémunération pour ce transfert de droits est comprise dans le montant total de l’offre.</w:t>
      </w:r>
    </w:p>
    <w:p w14:paraId="14F76BC3" w14:textId="77777777" w:rsidR="00BE595A" w:rsidRPr="00BE595A" w:rsidRDefault="00BE595A" w:rsidP="00BE595A">
      <w:pPr>
        <w:pStyle w:val="Corpsdetexte"/>
        <w:rPr>
          <w:rFonts w:ascii="Georgia" w:hAnsi="Georgia"/>
          <w:color w:val="404040"/>
          <w:sz w:val="21"/>
          <w:szCs w:val="21"/>
          <w:lang w:val="fr-BE"/>
        </w:rPr>
      </w:pPr>
      <w:r w:rsidRPr="00BE595A">
        <w:rPr>
          <w:rFonts w:ascii="Georgia" w:hAnsi="Georgia"/>
          <w:color w:val="404040"/>
          <w:sz w:val="21"/>
          <w:szCs w:val="21"/>
          <w:lang w:val="fr-BE"/>
        </w:rPr>
        <w:t>L’adjudicataire donne au pouvoir adjudicateur l’autorisation de communiquer au public les produits réalisés en exécution de ce marché, sous le nom du pouvoir adjudicateur, et de les exploiter sous ce nom.</w:t>
      </w:r>
    </w:p>
    <w:p w14:paraId="456FC23A" w14:textId="72EDC65E" w:rsidR="00BE595A" w:rsidRPr="00BE595A" w:rsidRDefault="00BE595A" w:rsidP="00BE595A">
      <w:pPr>
        <w:pStyle w:val="Corpsdetexte"/>
        <w:rPr>
          <w:rFonts w:ascii="Georgia" w:hAnsi="Georgia"/>
          <w:color w:val="404040"/>
          <w:sz w:val="21"/>
          <w:szCs w:val="21"/>
          <w:lang w:val="fr-BE"/>
        </w:rPr>
      </w:pPr>
      <w:r w:rsidRPr="00BE595A">
        <w:rPr>
          <w:rFonts w:ascii="Georgia" w:hAnsi="Georgia"/>
          <w:color w:val="404040"/>
          <w:sz w:val="21"/>
          <w:szCs w:val="21"/>
          <w:lang w:val="fr-BE"/>
        </w:rPr>
        <w:t>L’adjudicataire confère au pouvoir adjudicateur le droit de transférer tout ou partie des droits acquis par le pouvoir adjudicateur dans le cadre de ce marché ou d’octroyer des droits d’exploitation exclusifs ou non pour le faire.</w:t>
      </w:r>
    </w:p>
    <w:p w14:paraId="023B856F" w14:textId="77777777" w:rsidR="005F2003" w:rsidRDefault="005F2003" w:rsidP="005F2003">
      <w:pPr>
        <w:pStyle w:val="Titre2"/>
        <w:keepLines w:val="0"/>
        <w:widowControl w:val="0"/>
        <w:tabs>
          <w:tab w:val="num" w:pos="576"/>
        </w:tabs>
        <w:suppressAutoHyphens/>
        <w:spacing w:after="240"/>
      </w:pPr>
      <w:bookmarkStart w:id="116" w:name="_Ref233108956"/>
      <w:bookmarkStart w:id="117" w:name="_Ref233108960"/>
      <w:bookmarkStart w:id="118" w:name="_Toc257380497"/>
      <w:bookmarkStart w:id="119" w:name="_Toc260134216"/>
      <w:bookmarkStart w:id="120" w:name="_Toc364253084"/>
      <w:bookmarkStart w:id="121" w:name="_Toc203481183"/>
      <w:r>
        <w:t>Cautionnement</w:t>
      </w:r>
      <w:bookmarkEnd w:id="116"/>
      <w:bookmarkEnd w:id="117"/>
      <w:bookmarkEnd w:id="118"/>
      <w:bookmarkEnd w:id="119"/>
      <w:r>
        <w:t xml:space="preserve"> (art.25 à 33)</w:t>
      </w:r>
      <w:bookmarkEnd w:id="120"/>
      <w:bookmarkEnd w:id="121"/>
    </w:p>
    <w:p w14:paraId="7E3C791A" w14:textId="0AF64AF5" w:rsidR="005F2003" w:rsidRPr="00BC3A55" w:rsidRDefault="005F2003" w:rsidP="0017001A">
      <w:pPr>
        <w:jc w:val="both"/>
        <w:rPr>
          <w:rFonts w:eastAsia="DejaVu Sans" w:cs="Tahoma"/>
          <w:color w:val="404040"/>
          <w:kern w:val="18"/>
          <w:szCs w:val="21"/>
          <w:lang w:val="fr-FR"/>
        </w:rPr>
      </w:pPr>
      <w:r w:rsidRPr="00BC3A55">
        <w:rPr>
          <w:rFonts w:eastAsia="DejaVu Sans" w:cs="Tahoma"/>
          <w:color w:val="404040"/>
          <w:kern w:val="18"/>
          <w:szCs w:val="21"/>
          <w:lang w:val="fr-FR"/>
        </w:rPr>
        <w:t>Le cautionnement est fixé à 5% du montant total, hors TVA, du marché. Le montant ainsi obtenu est arrondi à la dizaine d’euro supérieure.</w:t>
      </w:r>
    </w:p>
    <w:p w14:paraId="7C2DE303" w14:textId="77777777" w:rsidR="005F2003" w:rsidRPr="00BC3A55" w:rsidRDefault="005F2003" w:rsidP="0017001A">
      <w:pPr>
        <w:jc w:val="both"/>
        <w:rPr>
          <w:rFonts w:eastAsia="DejaVu Sans" w:cs="Tahoma"/>
          <w:color w:val="404040"/>
          <w:kern w:val="18"/>
          <w:szCs w:val="21"/>
          <w:lang w:val="fr-FR"/>
        </w:rPr>
      </w:pPr>
      <w:r w:rsidRPr="00BC3A55">
        <w:rPr>
          <w:rFonts w:eastAsia="DejaVu Sans" w:cs="Tahoma"/>
          <w:color w:val="404040"/>
          <w:kern w:val="18"/>
          <w:szCs w:val="21"/>
          <w:lang w:val="fr-FR"/>
        </w:rPr>
        <w:t>Le cautionnement peut être constitué conformément aux dispositions légales et réglementaires, soit en numéraire, ou en fonds publics, soit sous forme de cautionnement collectif.</w:t>
      </w:r>
    </w:p>
    <w:p w14:paraId="2D76FC4D" w14:textId="77777777" w:rsidR="005F2003" w:rsidRPr="00BC3A55" w:rsidRDefault="005F2003" w:rsidP="0017001A">
      <w:pPr>
        <w:jc w:val="both"/>
        <w:rPr>
          <w:rFonts w:eastAsia="DejaVu Sans" w:cs="Tahoma"/>
          <w:color w:val="404040"/>
          <w:kern w:val="18"/>
          <w:szCs w:val="21"/>
          <w:lang w:val="fr-FR"/>
        </w:rPr>
      </w:pPr>
      <w:r w:rsidRPr="00BC3A55">
        <w:rPr>
          <w:rFonts w:eastAsia="DejaVu Sans" w:cs="Tahoma"/>
          <w:color w:val="404040"/>
          <w:kern w:val="18"/>
          <w:szCs w:val="21"/>
          <w:lang w:val="fr-FR"/>
        </w:rPr>
        <w:t xml:space="preserve">Le cautionnement peut également être constitué par une garantie accordée par un établissement de crédit satisfaisant au prescrit de la législation relative au statut et au contrôle des établissements de crédit ou par une entreprise d'assurances satisfaisant au </w:t>
      </w:r>
      <w:r w:rsidRPr="00BC3A55">
        <w:rPr>
          <w:rFonts w:eastAsia="DejaVu Sans" w:cs="Tahoma"/>
          <w:color w:val="404040"/>
          <w:kern w:val="18"/>
          <w:szCs w:val="21"/>
          <w:lang w:val="fr-FR"/>
        </w:rPr>
        <w:lastRenderedPageBreak/>
        <w:t>prescrit de la législation relative au contrôle des entreprises d'assurances et agréée pour la branche 15 (caution).</w:t>
      </w:r>
    </w:p>
    <w:p w14:paraId="2017F167" w14:textId="558AEF64" w:rsidR="005F2003" w:rsidRPr="00BC3A55" w:rsidRDefault="005F2003" w:rsidP="0017001A">
      <w:pPr>
        <w:jc w:val="both"/>
        <w:rPr>
          <w:rFonts w:eastAsia="DejaVu Sans" w:cs="Tahoma"/>
          <w:color w:val="404040"/>
          <w:kern w:val="18"/>
          <w:szCs w:val="21"/>
          <w:lang w:val="fr-FR"/>
        </w:rPr>
      </w:pPr>
      <w:r w:rsidRPr="00BC3A55">
        <w:rPr>
          <w:rFonts w:eastAsia="DejaVu Sans" w:cs="Tahoma"/>
          <w:color w:val="404040"/>
          <w:kern w:val="18"/>
          <w:szCs w:val="21"/>
          <w:lang w:val="fr-FR"/>
        </w:rPr>
        <w:t xml:space="preserve">Par dérogation </w:t>
      </w:r>
      <w:r w:rsidR="00B3044C">
        <w:rPr>
          <w:rFonts w:eastAsia="DejaVu Sans" w:cs="Tahoma"/>
          <w:color w:val="404040"/>
          <w:kern w:val="18"/>
          <w:szCs w:val="21"/>
          <w:lang w:val="fr-FR"/>
        </w:rPr>
        <w:t xml:space="preserve">aux </w:t>
      </w:r>
      <w:r w:rsidRPr="00BC3A55">
        <w:rPr>
          <w:rFonts w:eastAsia="DejaVu Sans" w:cs="Tahoma"/>
          <w:color w:val="404040"/>
          <w:kern w:val="18"/>
          <w:szCs w:val="21"/>
          <w:lang w:val="fr-FR"/>
        </w:rPr>
        <w:t>article</w:t>
      </w:r>
      <w:r w:rsidR="00B3044C">
        <w:rPr>
          <w:rFonts w:eastAsia="DejaVu Sans" w:cs="Tahoma"/>
          <w:color w:val="404040"/>
          <w:kern w:val="18"/>
          <w:szCs w:val="21"/>
          <w:lang w:val="fr-FR"/>
        </w:rPr>
        <w:t>s</w:t>
      </w:r>
      <w:r w:rsidRPr="00BC3A55">
        <w:rPr>
          <w:rFonts w:eastAsia="DejaVu Sans" w:cs="Tahoma"/>
          <w:color w:val="404040"/>
          <w:kern w:val="18"/>
          <w:szCs w:val="21"/>
          <w:lang w:val="fr-FR"/>
        </w:rPr>
        <w:t xml:space="preserve"> 26</w:t>
      </w:r>
      <w:r w:rsidR="00B3044C">
        <w:rPr>
          <w:rFonts w:eastAsia="DejaVu Sans" w:cs="Tahoma"/>
          <w:color w:val="404040"/>
          <w:kern w:val="18"/>
          <w:szCs w:val="21"/>
          <w:lang w:val="fr-FR"/>
        </w:rPr>
        <w:t xml:space="preserve"> et 27</w:t>
      </w:r>
      <w:r w:rsidRPr="00BC3A55">
        <w:rPr>
          <w:rFonts w:eastAsia="DejaVu Sans" w:cs="Tahoma"/>
          <w:color w:val="404040"/>
          <w:kern w:val="18"/>
          <w:szCs w:val="21"/>
          <w:lang w:val="fr-FR"/>
        </w:rPr>
        <w:t>,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4FEA98D6" w14:textId="3B0CD88E" w:rsidR="005F2003" w:rsidRPr="00BC3A55" w:rsidRDefault="005F2003" w:rsidP="0017001A">
      <w:pPr>
        <w:jc w:val="both"/>
        <w:rPr>
          <w:rFonts w:eastAsia="DejaVu Sans" w:cs="Tahoma"/>
          <w:color w:val="404040"/>
          <w:kern w:val="18"/>
          <w:szCs w:val="21"/>
          <w:lang w:val="fr-FR"/>
        </w:rPr>
      </w:pPr>
      <w:r w:rsidRPr="00BC3A55">
        <w:rPr>
          <w:rFonts w:eastAsia="DejaVu Sans" w:cs="Tahoma"/>
          <w:color w:val="404040"/>
          <w:kern w:val="18"/>
          <w:szCs w:val="21"/>
          <w:lang w:val="fr-FR"/>
        </w:rPr>
        <w:t>La dérogation est motivée pour laisser l’opportunité aux éventuels soumissionnaires locaux d’introduire offre. Cette mesure est rendue indispensable par les exigences particulières du marché.</w:t>
      </w:r>
    </w:p>
    <w:p w14:paraId="01635E6A" w14:textId="76DC9FDE" w:rsidR="005F2003" w:rsidRPr="00BC3A55" w:rsidRDefault="005F2003" w:rsidP="0017001A">
      <w:pPr>
        <w:jc w:val="both"/>
        <w:rPr>
          <w:rFonts w:eastAsia="DejaVu Sans" w:cs="Tahoma"/>
          <w:color w:val="404040"/>
          <w:kern w:val="18"/>
          <w:szCs w:val="21"/>
          <w:lang w:val="fr-FR"/>
        </w:rPr>
      </w:pPr>
      <w:r w:rsidRPr="00BC3A55">
        <w:rPr>
          <w:rFonts w:eastAsia="DejaVu Sans" w:cs="Tahoma"/>
          <w:color w:val="404040"/>
          <w:kern w:val="18"/>
          <w:szCs w:val="21"/>
          <w:lang w:val="fr-FR"/>
        </w:rPr>
        <w:t>L’adjudicataire doit, dans les trente jours calendrier suivant le jour de la conclusion du marché, justifier la constitution du cautionnement par lui-même ou par un tiers, de l’une des façons suivantes</w:t>
      </w:r>
      <w:r w:rsidR="008E5C3A">
        <w:rPr>
          <w:rFonts w:eastAsia="DejaVu Sans" w:cs="Tahoma"/>
          <w:color w:val="404040"/>
          <w:kern w:val="18"/>
          <w:szCs w:val="21"/>
          <w:lang w:val="fr-FR"/>
        </w:rPr>
        <w:t xml:space="preserve"> </w:t>
      </w:r>
      <w:r w:rsidRPr="00BC3A55">
        <w:rPr>
          <w:rFonts w:eastAsia="DejaVu Sans" w:cs="Tahoma"/>
          <w:color w:val="404040"/>
          <w:kern w:val="18"/>
          <w:szCs w:val="21"/>
          <w:lang w:val="fr-FR"/>
        </w:rPr>
        <w:t>:</w:t>
      </w:r>
    </w:p>
    <w:p w14:paraId="46A7D508" w14:textId="08EDF127" w:rsidR="005F2003" w:rsidRPr="00514647" w:rsidRDefault="005F2003" w:rsidP="00076BC6">
      <w:pPr>
        <w:ind w:left="284" w:hanging="284"/>
        <w:rPr>
          <w:rFonts w:cs="Arial"/>
          <w:kern w:val="18"/>
          <w:sz w:val="20"/>
        </w:rPr>
      </w:pPr>
      <w:r w:rsidRPr="00514647">
        <w:rPr>
          <w:rFonts w:cs="Arial"/>
          <w:kern w:val="18"/>
          <w:sz w:val="20"/>
        </w:rPr>
        <w:t xml:space="preserve">1° </w:t>
      </w:r>
      <w:r w:rsidRPr="00514647">
        <w:rPr>
          <w:rFonts w:cs="Arial"/>
          <w:kern w:val="18"/>
          <w:sz w:val="20"/>
        </w:rPr>
        <w:tab/>
        <w:t xml:space="preserve">lorsqu’il s’agit de numéraire, par le virement du montant au numéro de compte bpost banque de la Caisse des Dépôts et Consignations </w:t>
      </w:r>
      <w:r w:rsidR="003E1241" w:rsidRPr="00DE68C6">
        <w:rPr>
          <w:color w:val="404040"/>
          <w:szCs w:val="21"/>
        </w:rPr>
        <w:t xml:space="preserve">Complétez le plus précisément possible le formulaire suivant : </w:t>
      </w:r>
      <w:hyperlink r:id="rId25" w:history="1">
        <w:r w:rsidR="003E1241" w:rsidRPr="00A10247">
          <w:rPr>
            <w:rStyle w:val="Lienhypertexte"/>
            <w:szCs w:val="21"/>
          </w:rPr>
          <w:t>https://finances.belgium.be/sites/default/files/01_marche_public.pdf</w:t>
        </w:r>
      </w:hyperlink>
      <w:r w:rsidR="003E1241">
        <w:rPr>
          <w:color w:val="404040"/>
          <w:szCs w:val="21"/>
        </w:rPr>
        <w:t xml:space="preserve"> </w:t>
      </w:r>
      <w:r w:rsidR="003E1241" w:rsidRPr="00DE68C6">
        <w:rPr>
          <w:color w:val="404040"/>
          <w:szCs w:val="21"/>
        </w:rPr>
        <w:t xml:space="preserve"> (PDF, 1.34 Mo), et renvoyez-le à l’adresse e-mail </w:t>
      </w:r>
      <w:hyperlink r:id="rId26" w:history="1">
        <w:r w:rsidR="003E1241" w:rsidRPr="00A10247">
          <w:rPr>
            <w:rStyle w:val="Lienhypertexte"/>
            <w:szCs w:val="21"/>
          </w:rPr>
          <w:t>info.cdcdck@minfin.fed.be</w:t>
        </w:r>
      </w:hyperlink>
      <w:r w:rsidR="003E1241">
        <w:rPr>
          <w:color w:val="404040"/>
          <w:szCs w:val="21"/>
        </w:rPr>
        <w:t xml:space="preserve"> </w:t>
      </w:r>
      <w:r w:rsidR="003E1241" w:rsidRPr="00DE68C6">
        <w:rPr>
          <w:color w:val="404040"/>
          <w:szCs w:val="21"/>
        </w:rPr>
        <w:t xml:space="preserve"> </w:t>
      </w:r>
    </w:p>
    <w:p w14:paraId="5385D960" w14:textId="77777777" w:rsidR="005F2003" w:rsidRPr="00514647" w:rsidRDefault="005F2003" w:rsidP="0017001A">
      <w:pPr>
        <w:ind w:left="284" w:hanging="284"/>
        <w:jc w:val="both"/>
        <w:rPr>
          <w:rFonts w:cs="Arial"/>
          <w:kern w:val="18"/>
          <w:sz w:val="20"/>
        </w:rPr>
      </w:pPr>
      <w:r w:rsidRPr="00514647">
        <w:rPr>
          <w:rFonts w:cs="Arial"/>
          <w:kern w:val="18"/>
          <w:sz w:val="20"/>
        </w:rPr>
        <w:t xml:space="preserve">2° </w:t>
      </w:r>
      <w:r w:rsidRPr="00514647">
        <w:rPr>
          <w:rFonts w:cs="Arial"/>
          <w:kern w:val="18"/>
          <w:sz w:val="20"/>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4C02027D" w14:textId="77777777" w:rsidR="005F2003" w:rsidRPr="00514647" w:rsidRDefault="005F2003" w:rsidP="0017001A">
      <w:pPr>
        <w:ind w:left="284" w:hanging="284"/>
        <w:jc w:val="both"/>
        <w:rPr>
          <w:rFonts w:cs="Arial"/>
          <w:kern w:val="18"/>
          <w:sz w:val="20"/>
        </w:rPr>
      </w:pPr>
      <w:r w:rsidRPr="00514647">
        <w:rPr>
          <w:rFonts w:cs="Arial"/>
          <w:kern w:val="18"/>
          <w:sz w:val="20"/>
        </w:rPr>
        <w:t>3°</w:t>
      </w:r>
      <w:r w:rsidRPr="00514647">
        <w:rPr>
          <w:rFonts w:cs="Arial"/>
          <w:kern w:val="18"/>
          <w:sz w:val="20"/>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9BCC3D3" w14:textId="6EB4BC1B" w:rsidR="005F2003" w:rsidRPr="00514647" w:rsidRDefault="005F2003" w:rsidP="0017001A">
      <w:pPr>
        <w:ind w:left="284" w:hanging="284"/>
        <w:jc w:val="both"/>
        <w:rPr>
          <w:rFonts w:cs="Arial"/>
          <w:kern w:val="18"/>
          <w:sz w:val="20"/>
        </w:rPr>
      </w:pPr>
      <w:r w:rsidRPr="00514647">
        <w:rPr>
          <w:rFonts w:cs="Arial"/>
          <w:kern w:val="18"/>
          <w:sz w:val="20"/>
        </w:rPr>
        <w:t>4°</w:t>
      </w:r>
      <w:r w:rsidRPr="00514647">
        <w:rPr>
          <w:rFonts w:cs="Arial"/>
          <w:kern w:val="18"/>
          <w:sz w:val="20"/>
        </w:rPr>
        <w:tab/>
        <w:t xml:space="preserve">lorsqu’il s’agit d’une garantie, par l’acte d’engagement de l’établissement de crédit ou </w:t>
      </w:r>
      <w:r w:rsidR="0017001A">
        <w:rPr>
          <w:rFonts w:cs="Arial"/>
          <w:kern w:val="18"/>
          <w:sz w:val="20"/>
        </w:rPr>
        <w:t>de l’entreprise d’assurances.</w:t>
      </w:r>
    </w:p>
    <w:p w14:paraId="3043BD77" w14:textId="2B490F0E" w:rsidR="005F2003" w:rsidRPr="00514647" w:rsidRDefault="005F2003" w:rsidP="0017001A">
      <w:pPr>
        <w:jc w:val="both"/>
        <w:rPr>
          <w:rFonts w:cs="Arial"/>
          <w:kern w:val="18"/>
          <w:sz w:val="20"/>
        </w:rPr>
      </w:pPr>
      <w:r w:rsidRPr="00514647">
        <w:rPr>
          <w:rFonts w:cs="Arial"/>
          <w:kern w:val="18"/>
          <w:sz w:val="20"/>
        </w:rPr>
        <w:t>Cette justification se donne, selon le cas, par la prod</w:t>
      </w:r>
      <w:r w:rsidR="0017001A">
        <w:rPr>
          <w:rFonts w:cs="Arial"/>
          <w:kern w:val="18"/>
          <w:sz w:val="20"/>
        </w:rPr>
        <w:t>uction au pouvoir adjudicateur</w:t>
      </w:r>
      <w:r w:rsidR="008E5C3A">
        <w:rPr>
          <w:rFonts w:cs="Arial"/>
          <w:kern w:val="18"/>
          <w:sz w:val="20"/>
        </w:rPr>
        <w:t xml:space="preserve"> </w:t>
      </w:r>
      <w:r w:rsidR="0017001A">
        <w:rPr>
          <w:rFonts w:cs="Arial"/>
          <w:kern w:val="18"/>
          <w:sz w:val="20"/>
        </w:rPr>
        <w:t>:</w:t>
      </w:r>
    </w:p>
    <w:p w14:paraId="6E8874F7" w14:textId="7284EA3B" w:rsidR="005F2003" w:rsidRPr="00514647" w:rsidRDefault="005F2003" w:rsidP="0017001A">
      <w:pPr>
        <w:ind w:left="567" w:hanging="567"/>
        <w:jc w:val="both"/>
        <w:rPr>
          <w:rFonts w:cs="Arial"/>
          <w:kern w:val="18"/>
          <w:sz w:val="20"/>
        </w:rPr>
      </w:pPr>
      <w:r w:rsidRPr="00514647">
        <w:rPr>
          <w:rFonts w:cs="Arial"/>
          <w:kern w:val="18"/>
          <w:sz w:val="20"/>
        </w:rPr>
        <w:t>1°</w:t>
      </w:r>
      <w:r w:rsidRPr="00514647">
        <w:rPr>
          <w:rFonts w:cs="Arial"/>
          <w:kern w:val="18"/>
          <w:sz w:val="20"/>
        </w:rPr>
        <w:tab/>
        <w:t>soit du récépissé de dépôt de la Caisse des Dépôts et Consignations ou d’un organisme public remplissant une fonction similaire</w:t>
      </w:r>
      <w:r w:rsidR="0017001A">
        <w:rPr>
          <w:rFonts w:cs="Arial"/>
          <w:kern w:val="18"/>
          <w:sz w:val="20"/>
        </w:rPr>
        <w:t> ;</w:t>
      </w:r>
    </w:p>
    <w:p w14:paraId="7B6C8F61" w14:textId="7B6BD2DA" w:rsidR="005F2003" w:rsidRPr="00514647" w:rsidRDefault="005F2003" w:rsidP="0017001A">
      <w:pPr>
        <w:ind w:left="567" w:hanging="567"/>
        <w:jc w:val="both"/>
        <w:rPr>
          <w:rFonts w:cs="Arial"/>
          <w:kern w:val="18"/>
          <w:sz w:val="20"/>
        </w:rPr>
      </w:pPr>
      <w:r w:rsidRPr="00514647">
        <w:rPr>
          <w:rFonts w:cs="Arial"/>
          <w:kern w:val="18"/>
          <w:sz w:val="20"/>
        </w:rPr>
        <w:t>2°</w:t>
      </w:r>
      <w:r w:rsidRPr="00514647">
        <w:rPr>
          <w:rFonts w:cs="Arial"/>
          <w:kern w:val="18"/>
          <w:sz w:val="20"/>
        </w:rPr>
        <w:tab/>
        <w:t>soit d’un avis de débit remis par l’établissement de crédit ou l’entreprise d’assurances</w:t>
      </w:r>
      <w:r w:rsidR="0017001A">
        <w:rPr>
          <w:rFonts w:cs="Arial"/>
          <w:kern w:val="18"/>
          <w:sz w:val="20"/>
        </w:rPr>
        <w:t> ;</w:t>
      </w:r>
    </w:p>
    <w:p w14:paraId="0EC56FEE" w14:textId="31E39BA5" w:rsidR="005F2003" w:rsidRPr="00514647" w:rsidRDefault="005F2003" w:rsidP="0017001A">
      <w:pPr>
        <w:ind w:left="567" w:hanging="567"/>
        <w:jc w:val="both"/>
        <w:rPr>
          <w:rFonts w:cs="Arial"/>
          <w:kern w:val="18"/>
          <w:sz w:val="20"/>
        </w:rPr>
      </w:pPr>
      <w:r w:rsidRPr="00514647">
        <w:rPr>
          <w:rFonts w:cs="Arial"/>
          <w:kern w:val="18"/>
          <w:sz w:val="20"/>
        </w:rPr>
        <w:t>3°</w:t>
      </w:r>
      <w:r w:rsidRPr="00514647">
        <w:rPr>
          <w:rFonts w:cs="Arial"/>
          <w:kern w:val="18"/>
          <w:sz w:val="20"/>
        </w:rPr>
        <w:tab/>
        <w:t>soit de la reconnaissance de dépôt délivrée par le caissier de l’Etat ou par un organisme public remplissant une fonction similaire</w:t>
      </w:r>
      <w:r w:rsidR="0017001A">
        <w:rPr>
          <w:rFonts w:cs="Arial"/>
          <w:kern w:val="18"/>
          <w:sz w:val="20"/>
        </w:rPr>
        <w:t> ;</w:t>
      </w:r>
    </w:p>
    <w:p w14:paraId="59229ADB" w14:textId="701ACF25" w:rsidR="005F2003" w:rsidRPr="00514647" w:rsidRDefault="005F2003" w:rsidP="0017001A">
      <w:pPr>
        <w:ind w:left="567" w:hanging="567"/>
        <w:jc w:val="both"/>
        <w:rPr>
          <w:rFonts w:cs="Arial"/>
          <w:kern w:val="18"/>
          <w:sz w:val="20"/>
        </w:rPr>
      </w:pPr>
      <w:r w:rsidRPr="00514647">
        <w:rPr>
          <w:rFonts w:cs="Arial"/>
          <w:kern w:val="18"/>
          <w:sz w:val="20"/>
        </w:rPr>
        <w:t>4°</w:t>
      </w:r>
      <w:r w:rsidRPr="00514647">
        <w:rPr>
          <w:rFonts w:cs="Arial"/>
          <w:kern w:val="18"/>
          <w:sz w:val="20"/>
        </w:rPr>
        <w:tab/>
        <w:t>soit de l’original de l’acte de caution solidaire visé par la Caisse des Dépôts et Consignations ou par un organisme public remplissant une fonction similaire</w:t>
      </w:r>
      <w:r w:rsidR="0017001A">
        <w:rPr>
          <w:rFonts w:cs="Arial"/>
          <w:kern w:val="18"/>
          <w:sz w:val="20"/>
        </w:rPr>
        <w:t> ;</w:t>
      </w:r>
    </w:p>
    <w:p w14:paraId="1F9B9FF3" w14:textId="77777777" w:rsidR="005F2003" w:rsidRPr="00514647" w:rsidRDefault="005F2003" w:rsidP="0017001A">
      <w:pPr>
        <w:ind w:left="567" w:hanging="567"/>
        <w:jc w:val="both"/>
        <w:rPr>
          <w:rFonts w:cs="Arial"/>
          <w:kern w:val="18"/>
          <w:sz w:val="20"/>
        </w:rPr>
      </w:pPr>
      <w:r w:rsidRPr="00514647">
        <w:rPr>
          <w:rFonts w:cs="Arial"/>
          <w:kern w:val="18"/>
          <w:sz w:val="20"/>
        </w:rPr>
        <w:t>5°</w:t>
      </w:r>
      <w:r w:rsidRPr="00514647">
        <w:rPr>
          <w:rFonts w:cs="Arial"/>
          <w:kern w:val="18"/>
          <w:sz w:val="20"/>
        </w:rPr>
        <w:tab/>
        <w:t>soit de l’original de l’acte d’engagement établi par l’établissement de crédit ou l’entreprise d’assurances accordant une garantie.</w:t>
      </w:r>
    </w:p>
    <w:p w14:paraId="7A63A57C" w14:textId="41309199" w:rsidR="005F2003" w:rsidRPr="00514647" w:rsidRDefault="005F2003" w:rsidP="0017001A">
      <w:pPr>
        <w:jc w:val="both"/>
        <w:rPr>
          <w:rFonts w:cs="Arial"/>
          <w:kern w:val="18"/>
          <w:sz w:val="20"/>
        </w:rPr>
      </w:pPr>
      <w:r w:rsidRPr="00514647">
        <w:rPr>
          <w:rFonts w:cs="Arial"/>
          <w:kern w:val="18"/>
          <w:sz w:val="20"/>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w:t>
      </w:r>
      <w:r w:rsidR="0017001A">
        <w:rPr>
          <w:rFonts w:cs="Arial"/>
          <w:kern w:val="18"/>
          <w:sz w:val="20"/>
        </w:rPr>
        <w:t>u "mandataire", suivant le cas.</w:t>
      </w:r>
    </w:p>
    <w:p w14:paraId="66EC7754" w14:textId="7DD29C0D" w:rsidR="005F2003" w:rsidRPr="00514647" w:rsidRDefault="005F2003" w:rsidP="0017001A">
      <w:pPr>
        <w:tabs>
          <w:tab w:val="left" w:pos="284"/>
          <w:tab w:val="left" w:pos="1134"/>
          <w:tab w:val="left" w:pos="1985"/>
          <w:tab w:val="left" w:pos="3686"/>
          <w:tab w:val="left" w:pos="5245"/>
        </w:tabs>
        <w:jc w:val="both"/>
        <w:rPr>
          <w:rFonts w:cs="Arial"/>
          <w:kern w:val="18"/>
          <w:sz w:val="20"/>
        </w:rPr>
      </w:pPr>
      <w:r w:rsidRPr="00514647">
        <w:rPr>
          <w:rFonts w:cs="Arial"/>
          <w:kern w:val="18"/>
          <w:sz w:val="20"/>
        </w:rPr>
        <w:t xml:space="preserve">Le délai de trente jours calendrier visé ci-avant est suspendu pendant la période de fermeture de l’entreprise de l’adjudicataire pour les jours de vacances annuelles payés et les jours de repos </w:t>
      </w:r>
      <w:r w:rsidRPr="00514647">
        <w:rPr>
          <w:rFonts w:cs="Arial"/>
          <w:kern w:val="18"/>
          <w:sz w:val="20"/>
        </w:rPr>
        <w:lastRenderedPageBreak/>
        <w:t>compensatoires prévus par voie réglementaire ou dans une convention collective</w:t>
      </w:r>
      <w:r w:rsidR="0017001A">
        <w:rPr>
          <w:rFonts w:cs="Arial"/>
          <w:kern w:val="18"/>
          <w:sz w:val="20"/>
        </w:rPr>
        <w:t xml:space="preserve"> de travail rendue obligatoire.</w:t>
      </w:r>
    </w:p>
    <w:p w14:paraId="66A1F20C" w14:textId="3F95C85A" w:rsidR="005F2003" w:rsidRDefault="005F2003" w:rsidP="0017001A">
      <w:pPr>
        <w:jc w:val="both"/>
        <w:rPr>
          <w:rFonts w:cs="Arial"/>
          <w:kern w:val="18"/>
          <w:sz w:val="20"/>
        </w:rPr>
      </w:pPr>
      <w:r w:rsidRPr="00514647">
        <w:rPr>
          <w:rFonts w:cs="Arial"/>
          <w:kern w:val="18"/>
          <w:sz w:val="20"/>
        </w:rPr>
        <w:t xml:space="preserve">La preuve de la constitution du cautionnement doit être envoyée à l’adresse </w:t>
      </w:r>
      <w:r w:rsidR="00076BC6">
        <w:rPr>
          <w:rFonts w:cs="Arial"/>
          <w:kern w:val="18"/>
          <w:sz w:val="20"/>
        </w:rPr>
        <w:t>suivante</w:t>
      </w:r>
      <w:r w:rsidR="008E5C3A">
        <w:rPr>
          <w:rFonts w:cs="Arial"/>
          <w:kern w:val="18"/>
          <w:sz w:val="20"/>
        </w:rPr>
        <w:t> :</w:t>
      </w:r>
      <w:r w:rsidR="008E5C3A" w:rsidRPr="008E5C3A">
        <w:rPr>
          <w:rFonts w:cs="Arial"/>
          <w:kern w:val="18"/>
          <w:sz w:val="20"/>
        </w:rPr>
        <w:t xml:space="preserve"> </w:t>
      </w:r>
      <w:hyperlink r:id="rId27" w:history="1">
        <w:r w:rsidR="008E5C3A" w:rsidRPr="00CE35E3">
          <w:rPr>
            <w:rStyle w:val="Lienhypertexte"/>
            <w:rFonts w:cs="Arial"/>
            <w:kern w:val="18"/>
            <w:sz w:val="20"/>
          </w:rPr>
          <w:t>procurement.cod@enabel.be</w:t>
        </w:r>
      </w:hyperlink>
      <w:r w:rsidR="008E5C3A">
        <w:rPr>
          <w:rFonts w:cs="Arial"/>
          <w:kern w:val="18"/>
          <w:sz w:val="20"/>
        </w:rPr>
        <w:t xml:space="preserve"> </w:t>
      </w:r>
    </w:p>
    <w:p w14:paraId="4CBC3644" w14:textId="5BF6EA49" w:rsidR="00076BC6" w:rsidRPr="00076BC6" w:rsidRDefault="00076BC6" w:rsidP="0017001A">
      <w:pPr>
        <w:jc w:val="both"/>
        <w:rPr>
          <w:rFonts w:cs="Arial"/>
          <w:b/>
          <w:kern w:val="18"/>
          <w:sz w:val="20"/>
        </w:rPr>
      </w:pPr>
      <w:r w:rsidRPr="00076BC6">
        <w:rPr>
          <w:rFonts w:cs="Arial"/>
          <w:b/>
          <w:kern w:val="18"/>
          <w:sz w:val="20"/>
        </w:rPr>
        <w:t xml:space="preserve">Libération du cautionnement </w:t>
      </w:r>
    </w:p>
    <w:p w14:paraId="5242BF03" w14:textId="2CD3542B" w:rsidR="005F2003" w:rsidRPr="00076BC6" w:rsidRDefault="005F2003" w:rsidP="005F2003">
      <w:pPr>
        <w:rPr>
          <w:rFonts w:cs="Arial"/>
          <w:kern w:val="18"/>
          <w:sz w:val="20"/>
        </w:rPr>
      </w:pPr>
      <w:r w:rsidRPr="00076BC6">
        <w:rPr>
          <w:rFonts w:cs="Arial"/>
          <w:kern w:val="18"/>
          <w:sz w:val="20"/>
        </w:rPr>
        <w:t>La demande de l’adjudicata</w:t>
      </w:r>
      <w:r w:rsidR="0017001A" w:rsidRPr="00076BC6">
        <w:rPr>
          <w:rFonts w:cs="Arial"/>
          <w:kern w:val="18"/>
          <w:sz w:val="20"/>
        </w:rPr>
        <w:t>ire de procéder à</w:t>
      </w:r>
      <w:r w:rsidR="008E5C3A">
        <w:rPr>
          <w:rFonts w:cs="Arial"/>
          <w:kern w:val="18"/>
          <w:sz w:val="20"/>
        </w:rPr>
        <w:t xml:space="preserve"> </w:t>
      </w:r>
      <w:r w:rsidR="0017001A" w:rsidRPr="00076BC6">
        <w:rPr>
          <w:rFonts w:cs="Arial"/>
          <w:kern w:val="18"/>
          <w:sz w:val="20"/>
        </w:rPr>
        <w:t>:</w:t>
      </w:r>
    </w:p>
    <w:p w14:paraId="4941B1E8" w14:textId="27B09A0A" w:rsidR="005F2003" w:rsidRPr="008E5C3A" w:rsidRDefault="00C00612" w:rsidP="008E5C3A">
      <w:pPr>
        <w:pStyle w:val="Paragraphedeliste"/>
        <w:numPr>
          <w:ilvl w:val="0"/>
          <w:numId w:val="71"/>
        </w:numPr>
        <w:jc w:val="both"/>
        <w:rPr>
          <w:rFonts w:cs="Arial"/>
          <w:kern w:val="18"/>
          <w:sz w:val="20"/>
        </w:rPr>
      </w:pPr>
      <w:r w:rsidRPr="008E5C3A">
        <w:rPr>
          <w:rFonts w:cs="Arial"/>
          <w:kern w:val="18"/>
          <w:sz w:val="20"/>
        </w:rPr>
        <w:t xml:space="preserve">La </w:t>
      </w:r>
      <w:r w:rsidR="005F2003" w:rsidRPr="008E5C3A">
        <w:rPr>
          <w:rFonts w:cs="Arial"/>
          <w:kern w:val="18"/>
          <w:sz w:val="20"/>
        </w:rPr>
        <w:t>réception provisoire</w:t>
      </w:r>
      <w:r w:rsidR="008E5C3A" w:rsidRPr="008E5C3A">
        <w:rPr>
          <w:rFonts w:cs="Arial"/>
          <w:kern w:val="18"/>
          <w:sz w:val="20"/>
        </w:rPr>
        <w:t xml:space="preserve"> </w:t>
      </w:r>
      <w:r w:rsidR="005F2003" w:rsidRPr="008E5C3A">
        <w:rPr>
          <w:rFonts w:cs="Arial"/>
          <w:kern w:val="18"/>
          <w:sz w:val="20"/>
        </w:rPr>
        <w:t>: tient lieu de demande de libération de la première</w:t>
      </w:r>
      <w:r w:rsidR="0017001A" w:rsidRPr="008E5C3A">
        <w:rPr>
          <w:rFonts w:cs="Arial"/>
          <w:kern w:val="18"/>
          <w:sz w:val="20"/>
        </w:rPr>
        <w:t xml:space="preserve"> moitié du cautionnement</w:t>
      </w:r>
    </w:p>
    <w:p w14:paraId="7AD2DAEF" w14:textId="73F4BFF0" w:rsidR="000534B9" w:rsidRPr="008E5C3A" w:rsidRDefault="00C00612" w:rsidP="008E5C3A">
      <w:pPr>
        <w:pStyle w:val="Paragraphedeliste"/>
        <w:numPr>
          <w:ilvl w:val="0"/>
          <w:numId w:val="71"/>
        </w:numPr>
        <w:jc w:val="both"/>
        <w:rPr>
          <w:rFonts w:cs="Arial"/>
          <w:kern w:val="18"/>
          <w:sz w:val="20"/>
        </w:rPr>
      </w:pPr>
      <w:r w:rsidRPr="008E5C3A">
        <w:rPr>
          <w:rFonts w:cs="Arial"/>
          <w:kern w:val="18"/>
          <w:sz w:val="20"/>
        </w:rPr>
        <w:t>La</w:t>
      </w:r>
      <w:r w:rsidR="005F2003" w:rsidRPr="008E5C3A">
        <w:rPr>
          <w:rFonts w:cs="Arial"/>
          <w:kern w:val="18"/>
          <w:sz w:val="20"/>
        </w:rPr>
        <w:t xml:space="preserve"> réception définitive</w:t>
      </w:r>
      <w:r w:rsidR="008E5C3A" w:rsidRPr="008E5C3A">
        <w:rPr>
          <w:rFonts w:cs="Arial"/>
          <w:kern w:val="18"/>
          <w:sz w:val="20"/>
        </w:rPr>
        <w:t xml:space="preserve"> </w:t>
      </w:r>
      <w:r w:rsidR="005F2003" w:rsidRPr="008E5C3A">
        <w:rPr>
          <w:rFonts w:cs="Arial"/>
          <w:kern w:val="18"/>
          <w:sz w:val="20"/>
        </w:rPr>
        <w:t>: tient lieu de demande de libération de la seconde moitié du cautionnement, ou, si une réception provisoire n’est pas prévue</w:t>
      </w:r>
      <w:r w:rsidRPr="008E5C3A">
        <w:rPr>
          <w:rFonts w:cs="Arial"/>
          <w:kern w:val="18"/>
          <w:sz w:val="20"/>
        </w:rPr>
        <w:t>, de la totalité du cautionnement</w:t>
      </w:r>
      <w:r w:rsidR="005F2003" w:rsidRPr="008E5C3A">
        <w:rPr>
          <w:rFonts w:cs="Arial"/>
          <w:kern w:val="18"/>
          <w:sz w:val="20"/>
        </w:rPr>
        <w:t>.</w:t>
      </w:r>
    </w:p>
    <w:p w14:paraId="4CF0D38B" w14:textId="22B295A7" w:rsidR="005F2003" w:rsidRDefault="00FA77C8" w:rsidP="000534B9">
      <w:pPr>
        <w:pStyle w:val="Titre2"/>
        <w:keepLines w:val="0"/>
        <w:widowControl w:val="0"/>
        <w:tabs>
          <w:tab w:val="num" w:pos="576"/>
        </w:tabs>
        <w:suppressAutoHyphens/>
        <w:spacing w:after="240"/>
      </w:pPr>
      <w:bookmarkStart w:id="122" w:name="_Toc361393825"/>
      <w:bookmarkStart w:id="123" w:name="_Toc361408327"/>
      <w:bookmarkStart w:id="124" w:name="_Toc203481184"/>
      <w:r>
        <w:t>Documents du marché</w:t>
      </w:r>
      <w:r w:rsidR="005F2003">
        <w:t xml:space="preserve"> (art. 34</w:t>
      </w:r>
      <w:r>
        <w:t>-36</w:t>
      </w:r>
      <w:r w:rsidR="005F2003">
        <w:t>)</w:t>
      </w:r>
      <w:bookmarkEnd w:id="122"/>
      <w:bookmarkEnd w:id="123"/>
      <w:bookmarkEnd w:id="124"/>
      <w:r w:rsidR="005F2003">
        <w:t xml:space="preserve"> </w:t>
      </w:r>
    </w:p>
    <w:p w14:paraId="4DF06CF0" w14:textId="533E595E" w:rsidR="005F2003" w:rsidRDefault="00255881" w:rsidP="0017001A">
      <w:pPr>
        <w:tabs>
          <w:tab w:val="left" w:pos="284"/>
          <w:tab w:val="left" w:pos="1134"/>
          <w:tab w:val="left" w:pos="1985"/>
          <w:tab w:val="left" w:pos="3686"/>
          <w:tab w:val="left" w:pos="5245"/>
        </w:tabs>
        <w:jc w:val="both"/>
        <w:rPr>
          <w:rFonts w:cs="Arial"/>
          <w:kern w:val="18"/>
          <w:sz w:val="20"/>
        </w:rPr>
      </w:pPr>
      <w:r>
        <w:rPr>
          <w:rFonts w:cs="Arial"/>
          <w:kern w:val="18"/>
          <w:sz w:val="20"/>
        </w:rPr>
        <w:t>Les prestations</w:t>
      </w:r>
      <w:r w:rsidR="005F2003" w:rsidRPr="0017001A">
        <w:rPr>
          <w:rFonts w:cs="Arial"/>
          <w:kern w:val="18"/>
          <w:sz w:val="20"/>
        </w:rPr>
        <w:t xml:space="preserve"> doivent être conformes sous tous les rapports aux documents du marché. Même en l'absence de spécifications techniques mentionnées dans les documents du marché, ils répondent en tous points aux règles de l'art.</w:t>
      </w:r>
    </w:p>
    <w:p w14:paraId="50B3E481" w14:textId="0F7443FD" w:rsidR="00FA77C8" w:rsidRPr="00211A79" w:rsidRDefault="00FA77C8" w:rsidP="00FA77C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005656F6" w14:textId="77777777" w:rsidR="005F2003" w:rsidRPr="005F2003" w:rsidRDefault="005F2003" w:rsidP="000534B9">
      <w:pPr>
        <w:pStyle w:val="Titre2"/>
        <w:keepLines w:val="0"/>
        <w:widowControl w:val="0"/>
        <w:tabs>
          <w:tab w:val="num" w:pos="576"/>
        </w:tabs>
        <w:suppressAutoHyphens/>
        <w:spacing w:after="240"/>
      </w:pPr>
      <w:bookmarkStart w:id="125" w:name="_Toc203481185"/>
      <w:r>
        <w:t>Modifications du marché (art. 37 à 38/19)</w:t>
      </w:r>
      <w:bookmarkEnd w:id="125"/>
    </w:p>
    <w:p w14:paraId="01889526" w14:textId="77777777" w:rsidR="005F2003" w:rsidRPr="000534B9" w:rsidRDefault="005F2003" w:rsidP="5BC882AD">
      <w:pPr>
        <w:pStyle w:val="Titre3"/>
        <w:keepNext/>
        <w:widowControl w:val="0"/>
        <w:numPr>
          <w:ilvl w:val="2"/>
          <w:numId w:val="5"/>
        </w:numPr>
        <w:tabs>
          <w:tab w:val="num" w:pos="810"/>
        </w:tabs>
        <w:suppressAutoHyphens/>
        <w:autoSpaceDE/>
        <w:autoSpaceDN/>
        <w:adjustRightInd/>
        <w:spacing w:before="180" w:after="180"/>
        <w:ind w:left="810"/>
      </w:pPr>
      <w:bookmarkStart w:id="126" w:name="_Toc203481186"/>
      <w:r>
        <w:t>Remplacement de l’adjudicataire (art. 38/3)</w:t>
      </w:r>
      <w:bookmarkEnd w:id="126"/>
    </w:p>
    <w:p w14:paraId="6FCE7F86"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09BD9E8D"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L’adjudicataire introduit sa demande le plus rapidement possible par envoi recommandé, en précisant les raisons de ce remplacement, et en fournissant un inventaire détaillé de l’état des fournitures et services déjà exécutées, les coordonnées relatives au nouvel adjudicataire, ainsi que les documents et certificats auxquels le pouvoir adjudicateur n’a pas accès gratuitement.</w:t>
      </w:r>
      <w:r w:rsidR="00CE772D">
        <w:rPr>
          <w:rFonts w:ascii="Georgia" w:eastAsia="Calibri" w:hAnsi="Georgia" w:cs="Arial"/>
          <w:color w:val="585756"/>
          <w:szCs w:val="22"/>
          <w:lang w:val="fr-BE"/>
        </w:rPr>
        <w:t xml:space="preserve"> Les prestations exécutées par l’adjudicataire initial feront l’objet d’un PV de réception. </w:t>
      </w:r>
    </w:p>
    <w:p w14:paraId="73F646AB" w14:textId="316E98A5" w:rsidR="005F2003" w:rsidRPr="00F17487"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Le remplacement fera l’objet d’un avenant daté et signé par les trois parties. L’adjudicataire initial reste responsable vis à vis du pouvoir adjudicateur pour l’exécution de la partie </w:t>
      </w:r>
      <w:r w:rsidR="00CE772D">
        <w:rPr>
          <w:rFonts w:ascii="Georgia" w:eastAsia="Calibri" w:hAnsi="Georgia" w:cs="Arial"/>
          <w:color w:val="585756"/>
          <w:szCs w:val="22"/>
          <w:lang w:val="fr-BE"/>
        </w:rPr>
        <w:t xml:space="preserve">déjà exécutée </w:t>
      </w:r>
      <w:r w:rsidRPr="0017001A">
        <w:rPr>
          <w:rFonts w:ascii="Georgia" w:eastAsia="Calibri" w:hAnsi="Georgia" w:cs="Arial"/>
          <w:color w:val="585756"/>
          <w:szCs w:val="22"/>
          <w:lang w:val="fr-BE"/>
        </w:rPr>
        <w:t xml:space="preserve">du marché. </w:t>
      </w:r>
    </w:p>
    <w:p w14:paraId="4A01FFA3" w14:textId="77777777" w:rsidR="005F2003" w:rsidRPr="000534B9" w:rsidRDefault="005F2003" w:rsidP="5BC882AD">
      <w:pPr>
        <w:pStyle w:val="Titre3"/>
        <w:keepNext/>
        <w:widowControl w:val="0"/>
        <w:numPr>
          <w:ilvl w:val="2"/>
          <w:numId w:val="5"/>
        </w:numPr>
        <w:tabs>
          <w:tab w:val="num" w:pos="810"/>
        </w:tabs>
        <w:suppressAutoHyphens/>
        <w:autoSpaceDE/>
        <w:autoSpaceDN/>
        <w:adjustRightInd/>
        <w:spacing w:before="180" w:after="180"/>
        <w:ind w:left="810"/>
      </w:pPr>
      <w:bookmarkStart w:id="127" w:name="_Toc203481187"/>
      <w:r>
        <w:t>Révision des prix (art. 38/7)</w:t>
      </w:r>
      <w:bookmarkEnd w:id="127"/>
    </w:p>
    <w:p w14:paraId="49B8F13F" w14:textId="77777777" w:rsidR="005F2003" w:rsidRDefault="005F2003" w:rsidP="005F2003">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Pour le présent marché, aucune révision des prix n’est possible.</w:t>
      </w:r>
    </w:p>
    <w:p w14:paraId="02E350B0" w14:textId="524D97F8" w:rsidR="002D230E" w:rsidRPr="000534B9" w:rsidRDefault="002D230E" w:rsidP="00A34070">
      <w:pPr>
        <w:pStyle w:val="Titre3"/>
      </w:pPr>
      <w:bookmarkStart w:id="128" w:name="_Toc203481188"/>
      <w:r>
        <w:t>Circonstances imprévisibles (art. 38/11)</w:t>
      </w:r>
      <w:bookmarkEnd w:id="128"/>
    </w:p>
    <w:p w14:paraId="659B0FA1" w14:textId="77777777" w:rsidR="002D230E" w:rsidRPr="004A6528" w:rsidRDefault="002D230E" w:rsidP="002D230E">
      <w:pPr>
        <w:jc w:val="both"/>
        <w:rPr>
          <w:kern w:val="18"/>
          <w:sz w:val="20"/>
        </w:rPr>
      </w:pPr>
      <w:r w:rsidRPr="004A6528">
        <w:rPr>
          <w:kern w:val="18"/>
          <w:sz w:val="20"/>
        </w:rPr>
        <w:t xml:space="preserve">L'adjudicataire n'a droit en principe à aucune modification des conditions contractuelles pour des circonstances quelconques auxquelles le pouvoir adjudicateur est resté étranger. </w:t>
      </w:r>
    </w:p>
    <w:p w14:paraId="6FF77228" w14:textId="7AE2C27C" w:rsidR="002D230E" w:rsidRPr="00F17487" w:rsidRDefault="002D230E" w:rsidP="00F17487">
      <w:pPr>
        <w:jc w:val="both"/>
        <w:rPr>
          <w:kern w:val="18"/>
          <w:sz w:val="20"/>
        </w:rPr>
      </w:pPr>
      <w:r w:rsidRPr="004A6528">
        <w:rPr>
          <w:kern w:val="18"/>
          <w:sz w:val="20"/>
        </w:rPr>
        <w:t xml:space="preserve">Une décision de l’Etat belge de suspendre la coopération avec le pays partenaire est considérée être des circonstances imprévisibles au sens du présent article. En cas de rupture ou de cessation </w:t>
      </w:r>
      <w:r w:rsidRPr="004A6528">
        <w:rPr>
          <w:kern w:val="18"/>
          <w:sz w:val="20"/>
        </w:rPr>
        <w:lastRenderedPageBreak/>
        <w:t xml:space="preserve">des activités par l’Etat belge qui implique donc le financement de ce marché, </w:t>
      </w:r>
      <w:r>
        <w:rPr>
          <w:kern w:val="18"/>
          <w:sz w:val="20"/>
        </w:rPr>
        <w:t>Enabel</w:t>
      </w:r>
      <w:r w:rsidRPr="004A6528">
        <w:rPr>
          <w:kern w:val="18"/>
          <w:sz w:val="20"/>
        </w:rPr>
        <w:t xml:space="preserve"> mettra en œuvre les moyens raisonnables pour convenir d'un montant maximum d'indemnisation.</w:t>
      </w:r>
    </w:p>
    <w:p w14:paraId="7DAA5D5E" w14:textId="5B08EE2C" w:rsidR="005F2003" w:rsidRDefault="00DA7200" w:rsidP="5BC882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29" w:name="_Toc203481189"/>
      <w:r w:rsidRPr="5BC882AD">
        <w:rPr>
          <w:lang w:val="fr-BE"/>
        </w:rPr>
        <w:t>Conditions d’introduction</w:t>
      </w:r>
      <w:r w:rsidR="005F2003" w:rsidRPr="5BC882AD">
        <w:rPr>
          <w:lang w:val="fr-BE"/>
        </w:rPr>
        <w:t xml:space="preserve"> (art. 38/1</w:t>
      </w:r>
      <w:r w:rsidRPr="5BC882AD">
        <w:rPr>
          <w:lang w:val="fr-BE"/>
        </w:rPr>
        <w:t>4</w:t>
      </w:r>
      <w:r w:rsidR="005F2003" w:rsidRPr="5BC882AD">
        <w:rPr>
          <w:lang w:val="fr-BE"/>
        </w:rPr>
        <w:t>)</w:t>
      </w:r>
      <w:bookmarkEnd w:id="129"/>
    </w:p>
    <w:p w14:paraId="4BA336AE" w14:textId="45E09C00" w:rsidR="00A34070" w:rsidRPr="00A34070" w:rsidRDefault="00A34070" w:rsidP="00F17487">
      <w:pPr>
        <w:jc w:val="both"/>
      </w:pPr>
      <w:r>
        <w:t xml:space="preserve">Le pouvoir adjudicateur ou l’adjudicataire qui veut se baser sur une des clauses de réexamen, telles que visées aux articles 38/09 à 38/12, doit dénoncer les faits ou les circonstances sur lesquels il se base, par écrit dans les 30 jours de leur survenance ou de la date à laquelle l’adjudicataire ou le pouvoir adjudicateur aurait normalement dû en avoir connaissance. </w:t>
      </w:r>
    </w:p>
    <w:p w14:paraId="6B777AAD" w14:textId="1A2034C8" w:rsidR="005F2003" w:rsidRDefault="005F2003" w:rsidP="000534B9">
      <w:pPr>
        <w:pStyle w:val="Titre2"/>
        <w:keepLines w:val="0"/>
        <w:widowControl w:val="0"/>
        <w:tabs>
          <w:tab w:val="num" w:pos="576"/>
        </w:tabs>
        <w:suppressAutoHyphens/>
        <w:spacing w:after="240"/>
      </w:pPr>
      <w:bookmarkStart w:id="130" w:name="_Toc361393826"/>
      <w:bookmarkStart w:id="131" w:name="_Toc361408328"/>
      <w:bookmarkStart w:id="132" w:name="_Toc203481190"/>
      <w:r>
        <w:t>Réception technique (art</w:t>
      </w:r>
      <w:r w:rsidR="00A34070">
        <w:t>. 41, 3°</w:t>
      </w:r>
      <w:r>
        <w:t>)</w:t>
      </w:r>
      <w:bookmarkEnd w:id="130"/>
      <w:bookmarkEnd w:id="131"/>
      <w:bookmarkEnd w:id="132"/>
    </w:p>
    <w:p w14:paraId="61AA390E" w14:textId="6DF9B52A"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 pouvoir adjudicateur se réserve le droit à n’importe quel moment de la </w:t>
      </w:r>
      <w:r w:rsidR="00032740">
        <w:rPr>
          <w:rFonts w:ascii="Georgia" w:eastAsia="Calibri" w:hAnsi="Georgia" w:cs="Times New Roman"/>
          <w:color w:val="585756"/>
          <w:szCs w:val="22"/>
          <w:lang w:val="fr-BE"/>
        </w:rPr>
        <w:t>prestation</w:t>
      </w:r>
      <w:r w:rsidRPr="00C55D53">
        <w:rPr>
          <w:rFonts w:ascii="Georgia" w:eastAsia="Calibri" w:hAnsi="Georgia" w:cs="Times New Roman"/>
          <w:color w:val="585756"/>
          <w:szCs w:val="22"/>
          <w:lang w:val="fr-BE"/>
        </w:rPr>
        <w:t xml:space="preserve"> de demander au prestataire de services un rapport d’activité (réunions tenues, personnes rencontrées, institutions visitées, résumé des résultats, problèmes rencontrés et problèmes non résolus, déviation par rapport au planning et déviations par rapport aux </w:t>
      </w:r>
      <w:proofErr w:type="spellStart"/>
      <w:r w:rsidRPr="00C55D53">
        <w:rPr>
          <w:rFonts w:ascii="Georgia" w:eastAsia="Calibri" w:hAnsi="Georgia" w:cs="Times New Roman"/>
          <w:color w:val="585756"/>
          <w:szCs w:val="22"/>
          <w:lang w:val="fr-BE"/>
        </w:rPr>
        <w:t>TdR</w:t>
      </w:r>
      <w:proofErr w:type="spellEnd"/>
      <w:r w:rsidR="00F17487">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5A5BB1D0" w14:textId="7E294DC7" w:rsidR="005F2003" w:rsidRDefault="00032740" w:rsidP="000534B9">
      <w:pPr>
        <w:pStyle w:val="Titre2"/>
        <w:keepLines w:val="0"/>
        <w:widowControl w:val="0"/>
        <w:tabs>
          <w:tab w:val="num" w:pos="576"/>
        </w:tabs>
        <w:suppressAutoHyphens/>
        <w:spacing w:after="240"/>
      </w:pPr>
      <w:bookmarkStart w:id="133" w:name="_Toc361393827"/>
      <w:bookmarkStart w:id="134" w:name="_Toc361408329"/>
      <w:bookmarkStart w:id="135" w:name="_Toc203481191"/>
      <w:r>
        <w:t>Modalités d’exécution (art. 145</w:t>
      </w:r>
      <w:r w:rsidR="005F2003">
        <w:t xml:space="preserve"> es)</w:t>
      </w:r>
      <w:bookmarkEnd w:id="133"/>
      <w:bookmarkEnd w:id="134"/>
      <w:bookmarkEnd w:id="135"/>
    </w:p>
    <w:p w14:paraId="1E308FDD" w14:textId="0597FF0B" w:rsidR="00032740" w:rsidRDefault="00032740" w:rsidP="5BC882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36" w:name="_Toc203481192"/>
      <w:r w:rsidRPr="5BC882AD">
        <w:rPr>
          <w:lang w:val="fr-BE"/>
        </w:rPr>
        <w:t>Conflit d’intérêts (art. 145)</w:t>
      </w:r>
      <w:bookmarkEnd w:id="136"/>
    </w:p>
    <w:p w14:paraId="14A12869" w14:textId="5CCD4E75" w:rsidR="00032740" w:rsidRPr="00032740" w:rsidRDefault="00032740" w:rsidP="00032740">
      <w:r>
        <w:t>Toute constatation par le pouvoir adjudicateur d’une infraction aux prescriptions prises en vertu de l’article 6 de la loi peut entraîner la nullité du marché.</w:t>
      </w:r>
    </w:p>
    <w:p w14:paraId="0AC16FB4" w14:textId="5941CA1B" w:rsidR="005F2003" w:rsidRPr="00032740" w:rsidRDefault="005F2003" w:rsidP="5BC882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37" w:name="_Toc203481193"/>
      <w:r w:rsidRPr="5BC882AD">
        <w:rPr>
          <w:lang w:val="fr-BE"/>
        </w:rPr>
        <w:t xml:space="preserve">Délais </w:t>
      </w:r>
      <w:r w:rsidR="00603BA0" w:rsidRPr="5BC882AD">
        <w:rPr>
          <w:lang w:val="fr-BE"/>
        </w:rPr>
        <w:t>d’exécution</w:t>
      </w:r>
      <w:r w:rsidRPr="5BC882AD">
        <w:rPr>
          <w:lang w:val="fr-BE"/>
        </w:rPr>
        <w:t xml:space="preserve"> (art. 147)</w:t>
      </w:r>
      <w:bookmarkEnd w:id="137"/>
    </w:p>
    <w:p w14:paraId="5CC7CEE4" w14:textId="6375BC1D" w:rsidR="005F2003" w:rsidRDefault="005F2003" w:rsidP="005F2003">
      <w:pPr>
        <w:pStyle w:val="Corpsdetexte"/>
        <w:rPr>
          <w:rFonts w:ascii="Georgia" w:eastAsia="Calibri" w:hAnsi="Georgia" w:cs="Times New Roman"/>
          <w:color w:val="585756"/>
          <w:szCs w:val="22"/>
          <w:lang w:val="fr-BE"/>
        </w:rPr>
      </w:pPr>
      <w:r w:rsidRPr="00442C30">
        <w:rPr>
          <w:rFonts w:ascii="Georgia" w:eastAsia="Calibri" w:hAnsi="Georgia" w:cs="Times New Roman"/>
          <w:color w:val="585756"/>
          <w:szCs w:val="22"/>
          <w:lang w:val="fr-BE"/>
        </w:rPr>
        <w:t xml:space="preserve">Les services doivent être exécutés </w:t>
      </w:r>
      <w:r w:rsidR="00F17487" w:rsidRPr="00F17487">
        <w:rPr>
          <w:rFonts w:ascii="Georgia" w:eastAsia="Calibri" w:hAnsi="Georgia" w:cs="Times New Roman"/>
          <w:color w:val="585756"/>
          <w:szCs w:val="22"/>
          <w:lang w:val="fr-BE"/>
        </w:rPr>
        <w:t>conformément au chronogramme proposé dans l’offre</w:t>
      </w:r>
      <w:r w:rsidR="00245900" w:rsidRPr="00F17487">
        <w:rPr>
          <w:rFonts w:ascii="Georgia" w:eastAsia="Calibri" w:hAnsi="Georgia" w:cs="Times New Roman"/>
          <w:color w:val="585756"/>
          <w:szCs w:val="22"/>
          <w:lang w:val="fr-BE"/>
        </w:rPr>
        <w:t xml:space="preserve">, étant entendu que le délai global d’exécution ne pourra excéder </w:t>
      </w:r>
      <w:r w:rsidR="00245900" w:rsidRPr="00245900">
        <w:rPr>
          <w:rFonts w:ascii="Georgia" w:eastAsia="Calibri" w:hAnsi="Georgia" w:cs="Times New Roman"/>
          <w:b/>
          <w:bCs/>
          <w:color w:val="585756"/>
          <w:szCs w:val="22"/>
          <w:lang w:val="fr-BE"/>
        </w:rPr>
        <w:t xml:space="preserve">24 mois </w:t>
      </w:r>
      <w:r w:rsidRPr="00245900">
        <w:rPr>
          <w:rFonts w:ascii="Georgia" w:eastAsia="Calibri" w:hAnsi="Georgia" w:cs="Times New Roman"/>
          <w:b/>
          <w:bCs/>
          <w:color w:val="585756"/>
          <w:szCs w:val="22"/>
          <w:lang w:val="fr-BE"/>
        </w:rPr>
        <w:t>calendrier</w:t>
      </w:r>
      <w:r w:rsidRPr="00442C30">
        <w:rPr>
          <w:rFonts w:ascii="Georgia" w:eastAsia="Calibri" w:hAnsi="Georgia" w:cs="Times New Roman"/>
          <w:color w:val="585756"/>
          <w:szCs w:val="22"/>
          <w:lang w:val="fr-BE"/>
        </w:rPr>
        <w:t xml:space="preserve"> à compter du jour qui suit celui où le prestataire de services a reçu la notification de la conclusion du marché. Les jours de fermeture de l’entreprise du prestataire de services pour les vacances annuelles ne sont pas inclus dans le calcul.</w:t>
      </w:r>
    </w:p>
    <w:p w14:paraId="4FB735B1" w14:textId="12939006" w:rsidR="005F2003" w:rsidRPr="00245900" w:rsidRDefault="00245900" w:rsidP="005F2003">
      <w:pPr>
        <w:pStyle w:val="Corpsdetexte"/>
        <w:rPr>
          <w:rFonts w:ascii="Georgia" w:eastAsia="Calibri" w:hAnsi="Georgia" w:cs="Times New Roman"/>
          <w:color w:val="585756"/>
          <w:szCs w:val="22"/>
          <w:lang w:val="fr-BE"/>
        </w:rPr>
      </w:pPr>
      <w:r w:rsidRPr="00245900">
        <w:rPr>
          <w:rFonts w:ascii="Georgia" w:eastAsia="Calibri" w:hAnsi="Georgia" w:cs="Times New Roman"/>
          <w:color w:val="585756"/>
          <w:szCs w:val="22"/>
          <w:lang w:val="fr-BE"/>
        </w:rPr>
        <w:t>Chaque échéance fixée dans le chronogramme, en lien avec les résultats attendus, constitue un délai de rigueur.</w:t>
      </w:r>
    </w:p>
    <w:p w14:paraId="4293B525" w14:textId="77777777" w:rsidR="005F2003" w:rsidRPr="006A46F9" w:rsidRDefault="005F2003" w:rsidP="5BC882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38" w:name="_Toc203481194"/>
      <w:r w:rsidRPr="5BC882AD">
        <w:rPr>
          <w:lang w:val="fr-BE"/>
        </w:rPr>
        <w:t>Lieu où les services doivent être exécutés et formalités (art. 149)</w:t>
      </w:r>
      <w:bookmarkEnd w:id="138"/>
    </w:p>
    <w:p w14:paraId="414B8F00" w14:textId="294D13D3" w:rsidR="00245900" w:rsidRPr="00C55D53" w:rsidRDefault="00245900" w:rsidP="005F2003">
      <w:pPr>
        <w:pStyle w:val="Corpsdetexte"/>
        <w:rPr>
          <w:rFonts w:ascii="Georgia" w:eastAsia="Calibri" w:hAnsi="Georgia" w:cs="Times New Roman"/>
          <w:color w:val="585756"/>
          <w:szCs w:val="22"/>
          <w:lang w:val="fr-BE"/>
        </w:rPr>
      </w:pPr>
      <w:r w:rsidRPr="00245900">
        <w:rPr>
          <w:rFonts w:ascii="Georgia" w:eastAsia="Calibri" w:hAnsi="Georgia" w:cs="Times New Roman"/>
          <w:color w:val="585756"/>
          <w:szCs w:val="22"/>
          <w:lang w:val="fr-BE"/>
        </w:rPr>
        <w:t>Les services seront exécutés en RD Congo, précisément dans les provinces : Kinshasa, Gemena et la Tshopo</w:t>
      </w:r>
      <w:r>
        <w:rPr>
          <w:rFonts w:ascii="Georgia" w:eastAsia="Calibri" w:hAnsi="Georgia" w:cs="Times New Roman"/>
          <w:color w:val="585756"/>
          <w:szCs w:val="22"/>
          <w:lang w:val="fr-BE"/>
        </w:rPr>
        <w:t>.</w:t>
      </w:r>
    </w:p>
    <w:p w14:paraId="60F0F89C" w14:textId="6EF2AC44" w:rsidR="005F2003" w:rsidRDefault="00FF1F45" w:rsidP="5BC882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39" w:name="_Toc203481195"/>
      <w:r w:rsidRPr="5BC882AD">
        <w:rPr>
          <w:lang w:val="fr-BE"/>
        </w:rPr>
        <w:t>Egalité des genres</w:t>
      </w:r>
      <w:bookmarkEnd w:id="139"/>
    </w:p>
    <w:p w14:paraId="52B7C44D" w14:textId="12F0557D" w:rsidR="00FF1F45" w:rsidRDefault="00FF1F45" w:rsidP="00245900">
      <w:pPr>
        <w:jc w:val="both"/>
      </w:pPr>
      <w:r w:rsidRPr="00FF1F45">
        <w:t xml:space="preserve">Conformément à l’article 3, 3° de la loi </w:t>
      </w:r>
      <w:r w:rsidR="007E15C5">
        <w:t xml:space="preserve">du 12 janvier 2007 </w:t>
      </w:r>
      <w:r w:rsidRPr="00FF1F45">
        <w:t>“Gender Mainstreaming”</w:t>
      </w:r>
      <w:r>
        <w:t xml:space="preserve"> les marchés publics doivent tenir compte des différences éventuelles entre femmes et hommes (la dimension de genre). L’adjudicataire doit donc analyser en fonction du domaine </w:t>
      </w:r>
      <w:r w:rsidR="00AA37CC">
        <w:t xml:space="preserve">concerné par </w:t>
      </w:r>
      <w:r>
        <w:t xml:space="preserve">le marché, s’il existe des différences entre femmes et hommes. Dans le cadre de l’exécution du marché, il doit par conséquent tenir compte des différences constatées.  </w:t>
      </w:r>
    </w:p>
    <w:p w14:paraId="177E5B5B" w14:textId="211CE192" w:rsidR="005F2003" w:rsidRDefault="00AA37CC" w:rsidP="00245900">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Pr="00AA37CC">
        <w:rPr>
          <w:rFonts w:ascii="Georgia" w:eastAsia="Calibri" w:hAnsi="Georgia" w:cs="Times New Roman"/>
          <w:color w:val="585756"/>
          <w:kern w:val="0"/>
          <w:sz w:val="21"/>
          <w:szCs w:val="22"/>
          <w:lang w:val="fr-BE"/>
        </w:rPr>
        <w:t>a communication devra lutter contre les stéréotypes sexistes en termes de message, d'image et de langue, et tenir compte des différences de situation entre les femmes et les hommes du public cible</w:t>
      </w:r>
      <w:r w:rsidR="00C862F0">
        <w:rPr>
          <w:rFonts w:ascii="Georgia" w:eastAsia="Calibri" w:hAnsi="Georgia" w:cs="Times New Roman"/>
          <w:color w:val="585756"/>
          <w:kern w:val="0"/>
          <w:sz w:val="21"/>
          <w:szCs w:val="22"/>
          <w:lang w:val="fr-BE"/>
        </w:rPr>
        <w:t>.</w:t>
      </w:r>
    </w:p>
    <w:p w14:paraId="49A2E46D" w14:textId="71B8E270" w:rsidR="00C862F0" w:rsidRPr="00C862F0" w:rsidRDefault="00C862F0" w:rsidP="5BC882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0" w:name="_Toc203481196"/>
      <w:r w:rsidRPr="5BC882AD">
        <w:rPr>
          <w:lang w:val="fr-BE"/>
        </w:rPr>
        <w:t>Tolérance zéro exploitation et abus sexuels</w:t>
      </w:r>
      <w:bookmarkEnd w:id="140"/>
    </w:p>
    <w:p w14:paraId="05D4D42E" w14:textId="290C470C" w:rsidR="00C862F0" w:rsidRPr="00AA37CC" w:rsidRDefault="00C862F0" w:rsidP="00245900">
      <w:pPr>
        <w:jc w:val="both"/>
      </w:pPr>
      <w:r>
        <w:t xml:space="preserve">En application de sa Politique concernant l’exploitation et les abus sexuels de juin 2019, Enabel applique une tolérance zéro en ce qui concerne l’ensemble des conduites fautives ayant une incidence sur la crédibilité professionnelle du soumissionnaire. </w:t>
      </w:r>
    </w:p>
    <w:p w14:paraId="09ABA658" w14:textId="77777777" w:rsidR="005F2003" w:rsidRPr="005F2003" w:rsidRDefault="005F2003" w:rsidP="000534B9">
      <w:pPr>
        <w:pStyle w:val="Titre2"/>
        <w:keepLines w:val="0"/>
        <w:widowControl w:val="0"/>
        <w:tabs>
          <w:tab w:val="num" w:pos="576"/>
        </w:tabs>
        <w:suppressAutoHyphens/>
        <w:spacing w:after="240"/>
      </w:pPr>
      <w:bookmarkStart w:id="141" w:name="_Toc361393828"/>
      <w:bookmarkStart w:id="142" w:name="_Toc361408330"/>
      <w:bookmarkStart w:id="143" w:name="_Toc203481197"/>
      <w:r>
        <w:lastRenderedPageBreak/>
        <w:t>Responsabilité du prestataire de services (art. 152-153)</w:t>
      </w:r>
      <w:bookmarkEnd w:id="141"/>
      <w:bookmarkEnd w:id="142"/>
      <w:bookmarkEnd w:id="143"/>
    </w:p>
    <w:p w14:paraId="191922FC" w14:textId="0AC06AA2" w:rsidR="005F200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 prestataire de services assume </w:t>
      </w:r>
      <w:r w:rsidR="00622455">
        <w:rPr>
          <w:rFonts w:ascii="Georgia" w:eastAsia="Calibri" w:hAnsi="Georgia" w:cs="Times New Roman"/>
          <w:color w:val="585756"/>
          <w:szCs w:val="22"/>
          <w:lang w:val="fr-BE"/>
        </w:rPr>
        <w:t>l’entière</w:t>
      </w:r>
      <w:r w:rsidR="00DE6DE2">
        <w:rPr>
          <w:rFonts w:ascii="Georgia" w:eastAsia="Calibri" w:hAnsi="Georgia" w:cs="Times New Roman"/>
          <w:color w:val="585756"/>
          <w:szCs w:val="22"/>
          <w:lang w:val="fr-BE"/>
        </w:rPr>
        <w:t xml:space="preserve"> responsabilité des erreurs ou</w:t>
      </w:r>
      <w:r w:rsidRPr="00C55D53">
        <w:rPr>
          <w:rFonts w:ascii="Georgia" w:eastAsia="Calibri" w:hAnsi="Georgia" w:cs="Times New Roman"/>
          <w:color w:val="585756"/>
          <w:szCs w:val="22"/>
          <w:lang w:val="fr-BE"/>
        </w:rPr>
        <w:t xml:space="preserve"> manquements </w:t>
      </w:r>
      <w:r w:rsidR="00DE6DE2">
        <w:rPr>
          <w:rFonts w:ascii="Georgia" w:eastAsia="Calibri" w:hAnsi="Georgia" w:cs="Times New Roman"/>
          <w:color w:val="585756"/>
          <w:szCs w:val="22"/>
          <w:lang w:val="fr-BE"/>
        </w:rPr>
        <w:t>dans les services réalisés</w:t>
      </w:r>
      <w:r w:rsidRPr="00C55D53">
        <w:rPr>
          <w:rFonts w:ascii="Georgia" w:eastAsia="Calibri" w:hAnsi="Georgia" w:cs="Times New Roman"/>
          <w:color w:val="585756"/>
          <w:szCs w:val="22"/>
          <w:lang w:val="fr-BE"/>
        </w:rPr>
        <w:t>.</w:t>
      </w:r>
    </w:p>
    <w:p w14:paraId="12C78180" w14:textId="48905950" w:rsidR="00DE6DE2" w:rsidRPr="00C55D53" w:rsidRDefault="00DE6DE2" w:rsidP="005F2003">
      <w:pPr>
        <w:pStyle w:val="Corpsdetexte"/>
        <w:rPr>
          <w:rFonts w:ascii="Georgia" w:eastAsia="Calibri" w:hAnsi="Georgia" w:cs="Times New Roman"/>
          <w:color w:val="585756"/>
          <w:szCs w:val="22"/>
          <w:lang w:val="fr-BE"/>
        </w:rPr>
      </w:pPr>
      <w:r>
        <w:rPr>
          <w:rFonts w:ascii="Georgia" w:eastAsia="Calibri" w:hAnsi="Georgia" w:cs="Times New Roman"/>
          <w:color w:val="585756"/>
          <w:szCs w:val="22"/>
          <w:lang w:val="fr-BE"/>
        </w:rPr>
        <w:t xml:space="preserve">Les services qui ne satisfont pas aux clauses et conditions du marché ou qui ne sont pas exécutés conformément aux règles de l’art sont recommencés par le prestataire à ses propres frais, risques et périls. </w:t>
      </w:r>
    </w:p>
    <w:p w14:paraId="1EB9CBB2" w14:textId="570E5865" w:rsidR="005F2003" w:rsidRPr="00245900"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Par ailleurs, le prestataire de services garantit le pouvoir adjudicateur des dommages et intérêts dont celui-ci est redevable à des tiers du fait du retard dans l’exécution des services ou de la défaillance du prestataire de services.</w:t>
      </w:r>
    </w:p>
    <w:p w14:paraId="58C82C8D" w14:textId="77777777" w:rsidR="005F2003" w:rsidRPr="005F2003" w:rsidRDefault="005F2003" w:rsidP="000534B9">
      <w:pPr>
        <w:pStyle w:val="Titre2"/>
        <w:keepLines w:val="0"/>
        <w:widowControl w:val="0"/>
        <w:tabs>
          <w:tab w:val="num" w:pos="576"/>
        </w:tabs>
        <w:suppressAutoHyphens/>
        <w:spacing w:after="240"/>
      </w:pPr>
      <w:bookmarkStart w:id="144" w:name="_Toc361393829"/>
      <w:bookmarkStart w:id="145" w:name="_Toc361408331"/>
      <w:bookmarkStart w:id="146" w:name="_Toc203481198"/>
      <w:r>
        <w:t>Moyens d’action du Pouvoir Adjudicateur (art. 44-51 et 154-155)</w:t>
      </w:r>
      <w:bookmarkEnd w:id="144"/>
      <w:bookmarkEnd w:id="145"/>
      <w:bookmarkEnd w:id="146"/>
    </w:p>
    <w:p w14:paraId="1262029B"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défaut du prestataire de services ne s’apprécie pas uniquement par rapport aux services mêmes, mais également par rapport à l’ensemble de ses obligations.</w:t>
      </w:r>
    </w:p>
    <w:p w14:paraId="13720B9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0534B9" w:rsidRDefault="005F2003" w:rsidP="000534B9">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Cette clause ne fait pas préjudice à l’application éventuelle des autres mesures d’office prévues au RGE, notamment la résiliation unilatérale du marché et/ou l’exclusion des marchés du pouvoir adjudica</w:t>
      </w:r>
      <w:r w:rsidR="000534B9">
        <w:rPr>
          <w:rFonts w:ascii="Georgia" w:eastAsia="Calibri" w:hAnsi="Georgia" w:cs="Times New Roman"/>
          <w:color w:val="585756"/>
          <w:szCs w:val="22"/>
          <w:lang w:val="fr-BE"/>
        </w:rPr>
        <w:t>teur pour une durée déterminée.</w:t>
      </w:r>
    </w:p>
    <w:p w14:paraId="228EE25B" w14:textId="77777777" w:rsidR="005F2003" w:rsidRPr="00E2704E" w:rsidRDefault="005F2003" w:rsidP="5BC882AD">
      <w:pPr>
        <w:pStyle w:val="Titre3"/>
        <w:keepNext/>
        <w:widowControl w:val="0"/>
        <w:numPr>
          <w:ilvl w:val="2"/>
          <w:numId w:val="5"/>
        </w:numPr>
        <w:tabs>
          <w:tab w:val="num" w:pos="810"/>
        </w:tabs>
        <w:suppressAutoHyphens/>
        <w:autoSpaceDE/>
        <w:autoSpaceDN/>
        <w:adjustRightInd/>
        <w:spacing w:before="180" w:after="180"/>
        <w:ind w:left="810"/>
      </w:pPr>
      <w:bookmarkStart w:id="147" w:name="_Toc203481199"/>
      <w:r>
        <w:t>Défaut d’exécution (art. 44)</w:t>
      </w:r>
      <w:bookmarkEnd w:id="147"/>
    </w:p>
    <w:p w14:paraId="5E8E78B3" w14:textId="5C620E01"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L'adjudicataire est considéré en défaut d'exécution du marché</w:t>
      </w:r>
      <w:r w:rsidR="00245900">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1AB95B59" w14:textId="38C02B1C"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lorsque les prestations ne sont pas exécutées dans les conditions définies par les documents du marché</w:t>
      </w:r>
      <w:r w:rsidR="00245900">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53F22386" w14:textId="3F42967B"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2° à tout moment, lorsque les prestations ne sont pas poursuivies de telle manière qu'elles puissent être entièrement terminées aux dates fixées</w:t>
      </w:r>
      <w:r w:rsidR="00245900">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0B499C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lorsqu'il ne suit pas les ordres écrits, valablement donnés par le pouvoir adjudicateur.</w:t>
      </w:r>
    </w:p>
    <w:p w14:paraId="1B873CA4"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2AC1FA8D"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3 Les manquements constatés à sa charge rendent l'adjudicataire passible d'une ou de plusieurs des mesures prévues aux articles 45 à 49, 154 et 155.</w:t>
      </w:r>
    </w:p>
    <w:p w14:paraId="6EB5AF63" w14:textId="4F5178B8" w:rsidR="005F2003" w:rsidRDefault="00C92428" w:rsidP="5BC882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8" w:name="_Toc203481200"/>
      <w:r w:rsidRPr="5BC882AD">
        <w:rPr>
          <w:lang w:val="fr-BE"/>
        </w:rPr>
        <w:lastRenderedPageBreak/>
        <w:t>Pénalités (art.45)</w:t>
      </w:r>
      <w:bookmarkEnd w:id="148"/>
    </w:p>
    <w:p w14:paraId="5340B7B3" w14:textId="1B8E3571" w:rsidR="00C92428" w:rsidRDefault="00C92428" w:rsidP="00C92428">
      <w:r>
        <w:t xml:space="preserve">Tout défaut d’exécution peut donner lieu à une pénalité tel que décrit dans l’article 45 des RGE. </w:t>
      </w:r>
    </w:p>
    <w:p w14:paraId="4B1663B2" w14:textId="77777777" w:rsidR="005F2003" w:rsidRPr="006A46F9" w:rsidRDefault="005F2003" w:rsidP="5BC882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49" w:name="_Toc203481201"/>
      <w:r w:rsidRPr="5BC882AD">
        <w:rPr>
          <w:lang w:val="fr-BE"/>
        </w:rPr>
        <w:t>Amendes pour retard (art. 46 et 154)</w:t>
      </w:r>
      <w:bookmarkEnd w:id="149"/>
    </w:p>
    <w:p w14:paraId="34FB91E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32186C5C"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77777777" w:rsidR="005F2003" w:rsidRPr="00E2704E" w:rsidRDefault="005F2003" w:rsidP="5BC882AD">
      <w:pPr>
        <w:pStyle w:val="Titre3"/>
        <w:keepNext/>
        <w:widowControl w:val="0"/>
        <w:numPr>
          <w:ilvl w:val="2"/>
          <w:numId w:val="5"/>
        </w:numPr>
        <w:tabs>
          <w:tab w:val="num" w:pos="810"/>
        </w:tabs>
        <w:suppressAutoHyphens/>
        <w:autoSpaceDE/>
        <w:autoSpaceDN/>
        <w:adjustRightInd/>
        <w:spacing w:before="180" w:after="180"/>
        <w:ind w:left="810"/>
      </w:pPr>
      <w:bookmarkStart w:id="150" w:name="_Toc203481202"/>
      <w:r>
        <w:t>Mesures d’office (art. 47 et 155)</w:t>
      </w:r>
      <w:bookmarkEnd w:id="150"/>
    </w:p>
    <w:p w14:paraId="24A98062" w14:textId="7A23765B"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Lorsque, à l'expiration du délai indiqué à l'article 44, § 2, pour faire valoir ses moyens de défense, l'adjudicataire est resté inactif ou a présenté des moyens jugés non justifiés par le pouvoir adjudicateur, celui-ci peut recourir aux mesures d</w:t>
      </w:r>
      <w:r w:rsidR="00FD7E5F">
        <w:rPr>
          <w:rFonts w:ascii="Georgia" w:eastAsia="Calibri" w:hAnsi="Georgia" w:cs="Times New Roman"/>
          <w:color w:val="585756"/>
          <w:szCs w:val="22"/>
          <w:lang w:val="fr-BE"/>
        </w:rPr>
        <w:t>'office décrites ci-dessous</w:t>
      </w:r>
      <w:r w:rsidRPr="00C55D53">
        <w:rPr>
          <w:rFonts w:ascii="Georgia" w:eastAsia="Calibri" w:hAnsi="Georgia" w:cs="Times New Roman"/>
          <w:color w:val="585756"/>
          <w:szCs w:val="22"/>
          <w:lang w:val="fr-BE"/>
        </w:rPr>
        <w:t>.</w:t>
      </w:r>
    </w:p>
    <w:p w14:paraId="15AEF7FC"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pouvoir adjudicateur peut toutefois recourir aux mesures d'office sans attendre l'expiration du délai indiqué à l'article 44, § 2, lorsqu'au préalable, l'adjudicataire a expressément reconnu les manquements constatés.</w:t>
      </w:r>
    </w:p>
    <w:p w14:paraId="78740312" w14:textId="37E0132D"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mesures d'office sont</w:t>
      </w:r>
      <w:r w:rsidR="00245900">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15A6B391" w14:textId="2A4C7DEA"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245900">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3743760D" w14:textId="5387484F"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2° l'exécution en régie de tout ou partie du marché non exécuté</w:t>
      </w:r>
      <w:r w:rsidR="00245900">
        <w:rPr>
          <w:rFonts w:ascii="Georgia" w:eastAsia="Calibri" w:hAnsi="Georgia" w:cs="Times New Roman"/>
          <w:color w:val="585756"/>
          <w:szCs w:val="22"/>
          <w:lang w:val="fr-BE"/>
        </w:rPr>
        <w:t xml:space="preserve"> </w:t>
      </w:r>
      <w:r w:rsidRPr="00C55D53">
        <w:rPr>
          <w:rFonts w:ascii="Georgia" w:eastAsia="Calibri" w:hAnsi="Georgia" w:cs="Times New Roman"/>
          <w:color w:val="585756"/>
          <w:szCs w:val="22"/>
          <w:lang w:val="fr-BE"/>
        </w:rPr>
        <w:t>;</w:t>
      </w:r>
    </w:p>
    <w:p w14:paraId="3214A94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la conclusion d'un ou de plusieurs marchés pour compte avec un ou plusieurs tiers pour tout ou partie du marché restant à exécuter.</w:t>
      </w:r>
    </w:p>
    <w:p w14:paraId="5DAF4A2E"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151" w:name="_Toc361393830"/>
      <w:bookmarkStart w:id="152" w:name="_Toc361408332"/>
      <w:bookmarkStart w:id="153" w:name="_Toc203481203"/>
      <w:r>
        <w:t>Fin du marché</w:t>
      </w:r>
      <w:bookmarkEnd w:id="151"/>
      <w:bookmarkEnd w:id="152"/>
      <w:bookmarkEnd w:id="153"/>
      <w:r>
        <w:t xml:space="preserve"> </w:t>
      </w:r>
    </w:p>
    <w:p w14:paraId="7D2530FC" w14:textId="77777777" w:rsidR="005F2003" w:rsidRPr="006A46F9" w:rsidRDefault="005F2003" w:rsidP="5BC882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54" w:name="_Toc203481204"/>
      <w:r w:rsidRPr="5BC882AD">
        <w:rPr>
          <w:lang w:val="fr-BE"/>
        </w:rPr>
        <w:t>Réception des services exécutés (art. 64-65 et 156)</w:t>
      </w:r>
      <w:bookmarkEnd w:id="154"/>
    </w:p>
    <w:p w14:paraId="48636D0F" w14:textId="2BB4087B" w:rsidR="00FD7E5F" w:rsidRPr="00C55D53" w:rsidRDefault="00FD7E5F" w:rsidP="00FD7E5F">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 pouvoir adjudicateur dispose d’un délai de vérification de trente jours à compter de la date de la fin totale ou partielle des services, constatée conformément aux modalités fixées </w:t>
      </w:r>
      <w:r w:rsidR="00FC4B21">
        <w:rPr>
          <w:rFonts w:ascii="Georgia" w:eastAsia="Calibri" w:hAnsi="Georgia" w:cs="Times New Roman"/>
          <w:color w:val="585756"/>
          <w:szCs w:val="22"/>
          <w:lang w:val="fr-BE"/>
        </w:rPr>
        <w:t>ci-dessous</w:t>
      </w:r>
      <w:r w:rsidRPr="00C55D53">
        <w:rPr>
          <w:rFonts w:ascii="Georgia" w:eastAsia="Calibri" w:hAnsi="Georgia" w:cs="Times New Roman"/>
          <w:color w:val="585756"/>
          <w:szCs w:val="22"/>
          <w:lang w:val="fr-BE"/>
        </w:rPr>
        <w:t>, pour procéder aux formalités de réception et en notifier le résultat au prestataire de services. Ce délai prend cours pour autant que le pouvoir adjudicateur soit, en même temps, en possession de la liste des services prestés ou de la facture. A l'expiration du délai de trente jours qui suivent le jour fixé pour l'achèvement de la totalité des services, il est selon le cas dressé un procès-verbal de réception ou de refus de réception du marché.</w:t>
      </w:r>
    </w:p>
    <w:p w14:paraId="78F4B87F" w14:textId="66EFAA18" w:rsidR="00FD7E5F" w:rsidRPr="00245900"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Lorsque les services sont terminés avant ou après cette date, il appartient au prestataire de services d'en donner connaissance par </w:t>
      </w:r>
      <w:r w:rsidR="00FD7E5F">
        <w:rPr>
          <w:rFonts w:ascii="Georgia" w:eastAsia="Calibri" w:hAnsi="Georgia" w:cs="Times New Roman"/>
          <w:color w:val="585756"/>
          <w:szCs w:val="22"/>
          <w:lang w:val="fr-BE"/>
        </w:rPr>
        <w:t>envoi recommandé ou envoi électronique assurant de manière équivalente la date d’envoi</w:t>
      </w:r>
      <w:r w:rsidRPr="00C55D53">
        <w:rPr>
          <w:rFonts w:ascii="Georgia" w:eastAsia="Calibri" w:hAnsi="Georgia" w:cs="Times New Roman"/>
          <w:color w:val="585756"/>
          <w:szCs w:val="22"/>
          <w:lang w:val="fr-BE"/>
        </w:rPr>
        <w:t xml:space="preserve"> au fonctionnaire dirigeant et de demander, par la même occasion, de procéder à la réception. Dans les trente jours qui suivent le jour de la réception de la demande du prestataire de services, il est dressé selon le cas un procès-verbal de réception ou de refus de réception.</w:t>
      </w:r>
    </w:p>
    <w:p w14:paraId="207BCB8B" w14:textId="77777777" w:rsidR="005F2003" w:rsidRPr="00E2704E" w:rsidRDefault="005F2003" w:rsidP="005F2003">
      <w:pPr>
        <w:pStyle w:val="Corpsdetexte"/>
      </w:pPr>
    </w:p>
    <w:p w14:paraId="483C4E77" w14:textId="77777777" w:rsidR="005F2003" w:rsidRPr="006A46F9" w:rsidRDefault="005F2003" w:rsidP="5BC882AD">
      <w:pPr>
        <w:pStyle w:val="Titre3"/>
        <w:keepNext/>
        <w:widowControl w:val="0"/>
        <w:numPr>
          <w:ilvl w:val="2"/>
          <w:numId w:val="5"/>
        </w:numPr>
        <w:tabs>
          <w:tab w:val="num" w:pos="810"/>
        </w:tabs>
        <w:suppressAutoHyphens/>
        <w:autoSpaceDE/>
        <w:autoSpaceDN/>
        <w:adjustRightInd/>
        <w:spacing w:before="180" w:after="180"/>
        <w:ind w:left="810"/>
        <w:rPr>
          <w:lang w:val="fr-BE"/>
        </w:rPr>
      </w:pPr>
      <w:bookmarkStart w:id="155" w:name="_Toc361393831"/>
      <w:bookmarkStart w:id="156" w:name="_Toc361408333"/>
      <w:bookmarkStart w:id="157" w:name="_Toc203481205"/>
      <w:r w:rsidRPr="5BC882AD">
        <w:rPr>
          <w:lang w:val="fr-BE"/>
        </w:rPr>
        <w:t>Facturation et paiement des services (art. 66 à 72 -160)</w:t>
      </w:r>
      <w:bookmarkEnd w:id="155"/>
      <w:bookmarkEnd w:id="156"/>
      <w:bookmarkEnd w:id="157"/>
    </w:p>
    <w:p w14:paraId="4723F976" w14:textId="4A25F1DE" w:rsidR="00AB1A2F" w:rsidRDefault="00AB1A2F" w:rsidP="005F2003">
      <w:pPr>
        <w:pStyle w:val="BTCtextCTB"/>
        <w:rPr>
          <w:rFonts w:ascii="Georgia" w:eastAsia="Calibri" w:hAnsi="Georgia"/>
          <w:color w:val="585756"/>
          <w:kern w:val="18"/>
          <w:sz w:val="20"/>
          <w:szCs w:val="22"/>
        </w:rPr>
      </w:pPr>
      <w:r w:rsidRPr="00AB1A2F">
        <w:rPr>
          <w:rFonts w:ascii="Georgia" w:eastAsia="Calibri" w:hAnsi="Georgia"/>
          <w:color w:val="585756"/>
          <w:kern w:val="18"/>
          <w:sz w:val="20"/>
          <w:szCs w:val="22"/>
        </w:rPr>
        <w:t>L’adjudicataire envoie les factures (en un seul exemplaire) et le procès-verbal de réception du marché (exemplaire original) au fonctionnaire dirigeant (voir supra)</w:t>
      </w:r>
      <w:r>
        <w:rPr>
          <w:rFonts w:ascii="Georgia" w:eastAsia="Calibri" w:hAnsi="Georgia"/>
          <w:color w:val="585756"/>
          <w:kern w:val="18"/>
          <w:sz w:val="20"/>
          <w:szCs w:val="22"/>
        </w:rPr>
        <w:t>.</w:t>
      </w:r>
      <w:r w:rsidRPr="00AB1A2F">
        <w:rPr>
          <w:rFonts w:ascii="Georgia" w:eastAsia="Calibri" w:hAnsi="Georgia"/>
          <w:color w:val="585756"/>
          <w:kern w:val="18"/>
          <w:sz w:val="20"/>
          <w:szCs w:val="22"/>
        </w:rPr>
        <w:t xml:space="preserve"> </w:t>
      </w:r>
    </w:p>
    <w:p w14:paraId="248C8FE2" w14:textId="4525686D" w:rsidR="005F2003" w:rsidRPr="00C55D53" w:rsidRDefault="005F2003" w:rsidP="005F2003">
      <w:pPr>
        <w:pStyle w:val="BTCtextCTB"/>
        <w:rPr>
          <w:rFonts w:ascii="Georgia" w:eastAsia="Calibri" w:hAnsi="Georgia"/>
          <w:color w:val="585756"/>
          <w:kern w:val="18"/>
          <w:sz w:val="20"/>
          <w:szCs w:val="22"/>
        </w:rPr>
      </w:pPr>
      <w:r w:rsidRPr="00C55D53">
        <w:rPr>
          <w:rFonts w:ascii="Georgia" w:eastAsia="Calibri" w:hAnsi="Georgia"/>
          <w:color w:val="585756"/>
          <w:kern w:val="18"/>
          <w:sz w:val="20"/>
          <w:szCs w:val="22"/>
        </w:rPr>
        <w:t>Seuls les services exécutés de manière correcte pourront être facturés.</w:t>
      </w:r>
    </w:p>
    <w:p w14:paraId="5D8D0643" w14:textId="31E89E0B" w:rsidR="00AB1A2F" w:rsidRDefault="00AB1A2F" w:rsidP="005F2003">
      <w:pPr>
        <w:pStyle w:val="BTCtextCTB"/>
        <w:rPr>
          <w:rFonts w:ascii="Georgia" w:eastAsia="Calibri" w:hAnsi="Georgia"/>
          <w:color w:val="585756"/>
          <w:kern w:val="18"/>
          <w:sz w:val="20"/>
          <w:szCs w:val="22"/>
        </w:rPr>
      </w:pPr>
      <w:r w:rsidRPr="00AB1A2F">
        <w:rPr>
          <w:rFonts w:ascii="Georgia" w:eastAsia="Calibri" w:hAnsi="Georgia"/>
          <w:color w:val="585756"/>
          <w:kern w:val="18"/>
          <w:sz w:val="20"/>
          <w:szCs w:val="22"/>
        </w:rPr>
        <w:t>Le pouvoir adjudicateur dispose d'un délai de vérification de trente (30) jours à compter de la date de la fin des services, constatée conformément aux modalités fixées dans les documents du marché, pour procéder aux formalités de réception technique et de réception provisoire et en notifier le résultat au prestataire de services.</w:t>
      </w:r>
    </w:p>
    <w:p w14:paraId="12D85603" w14:textId="7D3B0F28" w:rsidR="005F2003" w:rsidRPr="00C55D53" w:rsidRDefault="005F2003" w:rsidP="005F2003">
      <w:pPr>
        <w:pStyle w:val="BTCtextCTB"/>
        <w:rPr>
          <w:rFonts w:ascii="Georgia" w:eastAsia="Calibri" w:hAnsi="Georgia"/>
          <w:color w:val="585756"/>
          <w:kern w:val="18"/>
          <w:sz w:val="20"/>
          <w:szCs w:val="22"/>
        </w:rPr>
      </w:pPr>
      <w:r w:rsidRPr="00C55D53">
        <w:rPr>
          <w:rFonts w:ascii="Georgia" w:eastAsia="Calibri" w:hAnsi="Georgia"/>
          <w:color w:val="585756"/>
          <w:kern w:val="18"/>
          <w:sz w:val="20"/>
          <w:szCs w:val="22"/>
        </w:rPr>
        <w:t xml:space="preserve">Le paiement du montant dû au prestataire de services doit intervenir dans le délai de paiement de trente jours à compter de </w:t>
      </w:r>
      <w:r w:rsidR="00825443">
        <w:rPr>
          <w:rFonts w:ascii="Georgia" w:eastAsia="Calibri" w:hAnsi="Georgia"/>
          <w:color w:val="585756"/>
          <w:kern w:val="18"/>
          <w:sz w:val="20"/>
          <w:szCs w:val="22"/>
        </w:rPr>
        <w:t>la fin</w:t>
      </w:r>
      <w:r w:rsidRPr="00C55D53">
        <w:rPr>
          <w:rFonts w:ascii="Georgia" w:eastAsia="Calibri" w:hAnsi="Georgia"/>
          <w:color w:val="585756"/>
          <w:kern w:val="18"/>
          <w:sz w:val="20"/>
          <w:szCs w:val="22"/>
        </w:rPr>
        <w:t xml:space="preserve"> de </w:t>
      </w:r>
      <w:r w:rsidR="00825443">
        <w:rPr>
          <w:rFonts w:ascii="Georgia" w:eastAsia="Calibri" w:hAnsi="Georgia"/>
          <w:color w:val="585756"/>
          <w:kern w:val="18"/>
          <w:sz w:val="20"/>
          <w:szCs w:val="22"/>
        </w:rPr>
        <w:t xml:space="preserve">la </w:t>
      </w:r>
      <w:r w:rsidRPr="00C55D53">
        <w:rPr>
          <w:rFonts w:ascii="Georgia" w:eastAsia="Calibri" w:hAnsi="Georgia"/>
          <w:color w:val="585756"/>
          <w:kern w:val="18"/>
          <w:sz w:val="20"/>
          <w:szCs w:val="22"/>
        </w:rPr>
        <w:t>vérification</w:t>
      </w:r>
      <w:r w:rsidR="00825443">
        <w:rPr>
          <w:rFonts w:ascii="Georgia" w:eastAsia="Calibri" w:hAnsi="Georgia"/>
          <w:color w:val="585756"/>
          <w:kern w:val="18"/>
          <w:sz w:val="20"/>
          <w:szCs w:val="22"/>
        </w:rPr>
        <w:t xml:space="preserve"> e</w:t>
      </w:r>
      <w:r w:rsidRPr="00C55D53">
        <w:rPr>
          <w:rFonts w:ascii="Georgia" w:eastAsia="Calibri" w:hAnsi="Georgia"/>
          <w:color w:val="585756"/>
          <w:kern w:val="18"/>
          <w:sz w:val="20"/>
          <w:szCs w:val="22"/>
        </w:rPr>
        <w:t>t pour autant que le pouvoir adjudicateur soit, en même temps, en possession de la facture rég</w:t>
      </w:r>
      <w:r w:rsidR="00270EFA">
        <w:rPr>
          <w:rFonts w:ascii="Georgia" w:eastAsia="Calibri" w:hAnsi="Georgia"/>
          <w:color w:val="585756"/>
          <w:kern w:val="18"/>
          <w:sz w:val="20"/>
          <w:szCs w:val="22"/>
        </w:rPr>
        <w:t>ulièrement établie</w:t>
      </w:r>
      <w:r w:rsidR="00AB1A2F">
        <w:rPr>
          <w:rFonts w:ascii="Georgia" w:eastAsia="Calibri" w:hAnsi="Georgia"/>
          <w:color w:val="585756"/>
          <w:kern w:val="18"/>
          <w:sz w:val="20"/>
          <w:szCs w:val="22"/>
        </w:rPr>
        <w:t>.</w:t>
      </w:r>
    </w:p>
    <w:p w14:paraId="27A18695" w14:textId="77777777" w:rsidR="005F2003" w:rsidRPr="00C55D53" w:rsidRDefault="005F2003" w:rsidP="005F2003">
      <w:pPr>
        <w:pStyle w:val="BTCtextCTB"/>
        <w:rPr>
          <w:rFonts w:ascii="Georgia" w:eastAsia="Calibri" w:hAnsi="Georgia"/>
          <w:color w:val="585756"/>
          <w:kern w:val="18"/>
          <w:sz w:val="20"/>
          <w:szCs w:val="22"/>
        </w:rPr>
      </w:pPr>
      <w:r w:rsidRPr="00C55D53">
        <w:rPr>
          <w:rFonts w:ascii="Georgia" w:eastAsia="Calibri" w:hAnsi="Georgia"/>
          <w:color w:val="585756"/>
          <w:kern w:val="18"/>
          <w:sz w:val="20"/>
          <w:szCs w:val="22"/>
        </w:rPr>
        <w:t>Lorsque les documents du marché ne prévoient pas une déclaration de créance séparée, la facture vaut déclaration de créance.</w:t>
      </w:r>
    </w:p>
    <w:p w14:paraId="03D573E5" w14:textId="06DF1498" w:rsidR="005F2003" w:rsidRPr="00C55D53" w:rsidRDefault="005F2003" w:rsidP="00270EFA">
      <w:pPr>
        <w:pStyle w:val="BTCtextCTB"/>
        <w:rPr>
          <w:rFonts w:ascii="Georgia" w:eastAsia="Calibri" w:hAnsi="Georgia"/>
          <w:color w:val="585756"/>
          <w:kern w:val="18"/>
          <w:sz w:val="20"/>
          <w:szCs w:val="22"/>
        </w:rPr>
      </w:pPr>
      <w:r w:rsidRPr="00C55D53">
        <w:rPr>
          <w:rFonts w:ascii="Georgia" w:eastAsia="Calibri" w:hAnsi="Georgia"/>
          <w:color w:val="585756"/>
          <w:kern w:val="18"/>
          <w:sz w:val="20"/>
          <w:szCs w:val="22"/>
        </w:rPr>
        <w:t>La facture doit être libellée en EURO.</w:t>
      </w:r>
    </w:p>
    <w:p w14:paraId="71BFE9D6" w14:textId="77777777" w:rsidR="00AB1A2F" w:rsidRDefault="00AB1A2F" w:rsidP="005F2003">
      <w:pPr>
        <w:pStyle w:val="BTCtextCTB"/>
        <w:rPr>
          <w:rFonts w:ascii="Georgia" w:eastAsia="Calibri" w:hAnsi="Georgia"/>
          <w:color w:val="585756"/>
          <w:kern w:val="18"/>
          <w:sz w:val="20"/>
          <w:szCs w:val="22"/>
        </w:rPr>
      </w:pPr>
      <w:r w:rsidRPr="00AB1A2F">
        <w:rPr>
          <w:rFonts w:ascii="Georgia" w:eastAsia="Calibri" w:hAnsi="Georgia"/>
          <w:color w:val="585756"/>
          <w:kern w:val="18"/>
          <w:sz w:val="20"/>
          <w:szCs w:val="22"/>
        </w:rPr>
        <w:t xml:space="preserve">Aucune avance ne peut être demandée par l’adjudicataire. </w:t>
      </w:r>
    </w:p>
    <w:p w14:paraId="0D615C4F" w14:textId="50CD5EEF" w:rsidR="00AB1A2F" w:rsidRDefault="00AB1A2F" w:rsidP="005F2003">
      <w:pPr>
        <w:pStyle w:val="BTCtextCTB"/>
        <w:rPr>
          <w:rFonts w:ascii="Georgia" w:eastAsia="Calibri" w:hAnsi="Georgia"/>
          <w:color w:val="585756"/>
          <w:kern w:val="18"/>
          <w:sz w:val="20"/>
          <w:szCs w:val="22"/>
        </w:rPr>
      </w:pPr>
      <w:r w:rsidRPr="00AB1A2F">
        <w:rPr>
          <w:rFonts w:ascii="Georgia" w:eastAsia="Calibri" w:hAnsi="Georgia"/>
          <w:color w:val="585756"/>
          <w:kern w:val="18"/>
          <w:sz w:val="20"/>
          <w:szCs w:val="22"/>
        </w:rPr>
        <w:t>Le paiement pourra être effectué en plusieurs tranches (acomptes) selon le planning suivant :</w:t>
      </w:r>
    </w:p>
    <w:p w14:paraId="24F3B9EA" w14:textId="77777777" w:rsidR="00860BF5" w:rsidRDefault="00860BF5" w:rsidP="005F2003">
      <w:pPr>
        <w:pStyle w:val="BTCtextCTB"/>
        <w:rPr>
          <w:rFonts w:ascii="Georgia" w:eastAsia="Calibri" w:hAnsi="Georgia"/>
          <w:color w:val="585756"/>
          <w:kern w:val="18"/>
          <w:sz w:val="20"/>
          <w:szCs w:val="22"/>
        </w:rPr>
      </w:pPr>
    </w:p>
    <w:p w14:paraId="1017D278" w14:textId="6D6B6331" w:rsidR="00860BF5" w:rsidRPr="00860BF5" w:rsidRDefault="00860BF5" w:rsidP="005F2003">
      <w:pPr>
        <w:pStyle w:val="BTCtextCTB"/>
        <w:rPr>
          <w:rFonts w:ascii="Georgia" w:eastAsia="Calibri" w:hAnsi="Georgia"/>
          <w:b/>
          <w:bCs/>
          <w:color w:val="585756"/>
          <w:kern w:val="18"/>
          <w:sz w:val="20"/>
          <w:szCs w:val="22"/>
        </w:rPr>
      </w:pPr>
      <w:r w:rsidRPr="00860BF5">
        <w:rPr>
          <w:rFonts w:ascii="Georgia" w:eastAsia="Calibri" w:hAnsi="Georgia"/>
          <w:b/>
          <w:bCs/>
          <w:color w:val="585756"/>
          <w:kern w:val="18"/>
          <w:sz w:val="20"/>
          <w:szCs w:val="22"/>
          <w:u w:val="single"/>
        </w:rPr>
        <w:t>Tableau 1</w:t>
      </w:r>
      <w:r w:rsidRPr="00860BF5">
        <w:rPr>
          <w:rFonts w:ascii="Georgia" w:eastAsia="Calibri" w:hAnsi="Georgia"/>
          <w:b/>
          <w:bCs/>
          <w:color w:val="585756"/>
          <w:kern w:val="18"/>
          <w:sz w:val="20"/>
          <w:szCs w:val="22"/>
        </w:rPr>
        <w:t xml:space="preserve"> : </w:t>
      </w:r>
      <w:r>
        <w:rPr>
          <w:rFonts w:ascii="Georgia" w:eastAsia="Calibri" w:hAnsi="Georgia"/>
          <w:b/>
          <w:bCs/>
          <w:color w:val="585756"/>
          <w:kern w:val="18"/>
          <w:sz w:val="20"/>
          <w:szCs w:val="22"/>
        </w:rPr>
        <w:t xml:space="preserve">modalité de paiement en fonction des livrables attendues. </w:t>
      </w:r>
    </w:p>
    <w:tbl>
      <w:tblPr>
        <w:tblpPr w:leftFromText="141" w:rightFromText="141" w:vertAnchor="text" w:horzAnchor="margin" w:tblpY="135"/>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692"/>
        <w:gridCol w:w="5821"/>
      </w:tblGrid>
      <w:tr w:rsidR="00AB1A2F" w:rsidRPr="00AB1A2F" w14:paraId="23747340" w14:textId="77777777" w:rsidTr="00617951">
        <w:trPr>
          <w:trHeight w:val="257"/>
          <w:tblHeader/>
        </w:trPr>
        <w:tc>
          <w:tcPr>
            <w:tcW w:w="581" w:type="pct"/>
            <w:shd w:val="clear" w:color="auto" w:fill="FFF2CC" w:themeFill="accent4" w:themeFillTint="33"/>
            <w:vAlign w:val="center"/>
          </w:tcPr>
          <w:p w14:paraId="6F49B1C6" w14:textId="77777777" w:rsidR="00AB1A2F" w:rsidRPr="00AB1A2F" w:rsidRDefault="00AB1A2F" w:rsidP="003E5805">
            <w:pPr>
              <w:spacing w:after="0" w:line="240" w:lineRule="auto"/>
              <w:rPr>
                <w:b/>
                <w:color w:val="auto"/>
                <w:szCs w:val="21"/>
                <w:lang w:eastAsia="zh-CN"/>
              </w:rPr>
            </w:pPr>
            <w:r w:rsidRPr="00AB1A2F">
              <w:rPr>
                <w:b/>
                <w:color w:val="auto"/>
                <w:szCs w:val="21"/>
                <w:lang w:eastAsia="zh-CN"/>
              </w:rPr>
              <w:t>Jalons</w:t>
            </w:r>
          </w:p>
        </w:tc>
        <w:tc>
          <w:tcPr>
            <w:tcW w:w="995" w:type="pct"/>
            <w:shd w:val="clear" w:color="auto" w:fill="FFF2CC" w:themeFill="accent4" w:themeFillTint="33"/>
            <w:vAlign w:val="center"/>
          </w:tcPr>
          <w:p w14:paraId="7935FCA7" w14:textId="77777777" w:rsidR="00AB1A2F" w:rsidRPr="00AB1A2F" w:rsidRDefault="00AB1A2F" w:rsidP="003E5805">
            <w:pPr>
              <w:spacing w:after="0" w:line="240" w:lineRule="auto"/>
              <w:rPr>
                <w:b/>
                <w:color w:val="auto"/>
                <w:szCs w:val="21"/>
                <w:lang w:eastAsia="zh-CN"/>
              </w:rPr>
            </w:pPr>
            <w:r w:rsidRPr="00AB1A2F">
              <w:rPr>
                <w:b/>
                <w:color w:val="auto"/>
                <w:szCs w:val="21"/>
                <w:lang w:eastAsia="zh-CN"/>
              </w:rPr>
              <w:t>Montant des Paiements</w:t>
            </w:r>
          </w:p>
        </w:tc>
        <w:tc>
          <w:tcPr>
            <w:tcW w:w="3424" w:type="pct"/>
            <w:shd w:val="clear" w:color="auto" w:fill="FFF2CC" w:themeFill="accent4" w:themeFillTint="33"/>
            <w:vAlign w:val="center"/>
          </w:tcPr>
          <w:p w14:paraId="272A7919" w14:textId="77777777" w:rsidR="00AB1A2F" w:rsidRPr="00AB1A2F" w:rsidRDefault="00AB1A2F" w:rsidP="003E5805">
            <w:pPr>
              <w:spacing w:after="0" w:line="240" w:lineRule="auto"/>
              <w:rPr>
                <w:b/>
                <w:color w:val="auto"/>
                <w:szCs w:val="21"/>
                <w:lang w:val="fr-CD" w:eastAsia="zh-CN"/>
              </w:rPr>
            </w:pPr>
            <w:r w:rsidRPr="00AB1A2F">
              <w:rPr>
                <w:b/>
                <w:color w:val="auto"/>
                <w:szCs w:val="21"/>
                <w:lang w:eastAsia="zh-CN"/>
              </w:rPr>
              <w:t xml:space="preserve">Après validation des livrables suivants </w:t>
            </w:r>
          </w:p>
        </w:tc>
      </w:tr>
      <w:tr w:rsidR="00AB1A2F" w:rsidRPr="00AB1A2F" w14:paraId="136AA103" w14:textId="77777777" w:rsidTr="00617951">
        <w:trPr>
          <w:trHeight w:val="773"/>
        </w:trPr>
        <w:tc>
          <w:tcPr>
            <w:tcW w:w="581" w:type="pct"/>
            <w:vAlign w:val="center"/>
          </w:tcPr>
          <w:p w14:paraId="45761672" w14:textId="77777777" w:rsidR="00AB1A2F" w:rsidRPr="00AB1A2F" w:rsidRDefault="00AB1A2F" w:rsidP="003E5805">
            <w:pPr>
              <w:spacing w:after="0" w:line="240" w:lineRule="auto"/>
              <w:rPr>
                <w:color w:val="auto"/>
                <w:szCs w:val="21"/>
                <w:lang w:eastAsia="zh-CN"/>
              </w:rPr>
            </w:pPr>
            <w:r w:rsidRPr="00AB1A2F">
              <w:rPr>
                <w:color w:val="auto"/>
                <w:szCs w:val="21"/>
                <w:lang w:eastAsia="zh-CN"/>
              </w:rPr>
              <w:t xml:space="preserve">Jalon 1 </w:t>
            </w:r>
          </w:p>
        </w:tc>
        <w:tc>
          <w:tcPr>
            <w:tcW w:w="995" w:type="pct"/>
            <w:vAlign w:val="center"/>
          </w:tcPr>
          <w:p w14:paraId="5E47F618" w14:textId="77777777" w:rsidR="00AB1A2F" w:rsidRPr="00AB1A2F" w:rsidRDefault="00AB1A2F" w:rsidP="003E5805">
            <w:pPr>
              <w:spacing w:after="0" w:line="240" w:lineRule="auto"/>
              <w:rPr>
                <w:color w:val="auto"/>
                <w:szCs w:val="21"/>
                <w:lang w:eastAsia="zh-CN"/>
              </w:rPr>
            </w:pPr>
            <w:r w:rsidRPr="00AB1A2F">
              <w:rPr>
                <w:color w:val="auto"/>
                <w:szCs w:val="21"/>
                <w:lang w:eastAsia="zh-CN"/>
              </w:rPr>
              <w:t>Paiement 1/8 du montant total</w:t>
            </w:r>
          </w:p>
        </w:tc>
        <w:tc>
          <w:tcPr>
            <w:tcW w:w="3424" w:type="pct"/>
            <w:vAlign w:val="center"/>
          </w:tcPr>
          <w:p w14:paraId="09B8D907" w14:textId="77777777" w:rsidR="00AB1A2F" w:rsidRPr="00AB1A2F" w:rsidRDefault="00AB1A2F" w:rsidP="003E5805">
            <w:pPr>
              <w:spacing w:after="0" w:line="240" w:lineRule="auto"/>
              <w:rPr>
                <w:color w:val="auto"/>
                <w:szCs w:val="21"/>
                <w:lang w:val="fr-CD"/>
              </w:rPr>
            </w:pPr>
            <w:r w:rsidRPr="00AB1A2F">
              <w:rPr>
                <w:rFonts w:eastAsia="Times New Roman"/>
                <w:color w:val="auto"/>
                <w:szCs w:val="21"/>
                <w:lang w:eastAsia="fr-FR"/>
              </w:rPr>
              <w:t>Livrable1 : Rapport de démarrage comprenant le chronogramme pour l’ensemble de la prestation avec une liste des thématiques de recherche validées et le contenu du résultat1 :  la revue de la littérature, les outils nécessaires et les choix des interventions</w:t>
            </w:r>
          </w:p>
        </w:tc>
      </w:tr>
      <w:tr w:rsidR="00AB1A2F" w:rsidRPr="00AB1A2F" w14:paraId="1BF675C4" w14:textId="77777777" w:rsidTr="00617951">
        <w:trPr>
          <w:trHeight w:val="650"/>
        </w:trPr>
        <w:tc>
          <w:tcPr>
            <w:tcW w:w="581" w:type="pct"/>
            <w:vAlign w:val="center"/>
          </w:tcPr>
          <w:p w14:paraId="7CAF9DCB" w14:textId="77777777" w:rsidR="00AB1A2F" w:rsidRPr="00AB1A2F" w:rsidRDefault="00AB1A2F" w:rsidP="003E5805">
            <w:pPr>
              <w:spacing w:after="0" w:line="240" w:lineRule="auto"/>
              <w:rPr>
                <w:color w:val="auto"/>
                <w:szCs w:val="21"/>
                <w:lang w:eastAsia="zh-CN"/>
              </w:rPr>
            </w:pPr>
            <w:r w:rsidRPr="00AB1A2F">
              <w:rPr>
                <w:color w:val="auto"/>
                <w:szCs w:val="21"/>
                <w:lang w:eastAsia="zh-CN"/>
              </w:rPr>
              <w:t xml:space="preserve">Jalon 2 </w:t>
            </w:r>
          </w:p>
        </w:tc>
        <w:tc>
          <w:tcPr>
            <w:tcW w:w="995" w:type="pct"/>
            <w:vAlign w:val="center"/>
          </w:tcPr>
          <w:p w14:paraId="78456D4D" w14:textId="77777777" w:rsidR="00AB1A2F" w:rsidRPr="00AB1A2F" w:rsidRDefault="00AB1A2F" w:rsidP="003E5805">
            <w:pPr>
              <w:spacing w:after="0" w:line="240" w:lineRule="auto"/>
              <w:rPr>
                <w:color w:val="auto"/>
                <w:szCs w:val="21"/>
              </w:rPr>
            </w:pPr>
            <w:r w:rsidRPr="00AB1A2F">
              <w:rPr>
                <w:color w:val="auto"/>
                <w:szCs w:val="21"/>
                <w:lang w:eastAsia="zh-CN"/>
              </w:rPr>
              <w:t>Paiement 1/8 du montant total</w:t>
            </w:r>
          </w:p>
        </w:tc>
        <w:tc>
          <w:tcPr>
            <w:tcW w:w="3424" w:type="pct"/>
            <w:vAlign w:val="center"/>
          </w:tcPr>
          <w:p w14:paraId="1A7F2D38" w14:textId="77777777" w:rsidR="00AB1A2F" w:rsidRPr="00AB1A2F" w:rsidRDefault="00AB1A2F" w:rsidP="00617951">
            <w:pPr>
              <w:widowControl w:val="0"/>
              <w:autoSpaceDE w:val="0"/>
              <w:autoSpaceDN w:val="0"/>
              <w:adjustRightInd w:val="0"/>
              <w:spacing w:after="0" w:line="240" w:lineRule="auto"/>
              <w:rPr>
                <w:color w:val="auto"/>
                <w:szCs w:val="21"/>
              </w:rPr>
            </w:pPr>
            <w:r w:rsidRPr="00AB1A2F">
              <w:rPr>
                <w:color w:val="auto"/>
                <w:szCs w:val="21"/>
              </w:rPr>
              <w:t>Livrable2 : Rapport trimestriel comprenant le résultat 2 :  Les capacités des équipes sont renforcées en matière de RA et Capitalisation</w:t>
            </w:r>
            <w:r w:rsidRPr="00AB1A2F">
              <w:rPr>
                <w:rFonts w:ascii="Times New Roman" w:hAnsi="Times New Roman"/>
                <w:color w:val="auto"/>
                <w:szCs w:val="21"/>
              </w:rPr>
              <w:t> </w:t>
            </w:r>
          </w:p>
        </w:tc>
      </w:tr>
      <w:tr w:rsidR="00AB1A2F" w:rsidRPr="00AB1A2F" w14:paraId="04A26EA7" w14:textId="77777777" w:rsidTr="00617951">
        <w:trPr>
          <w:trHeight w:val="529"/>
        </w:trPr>
        <w:tc>
          <w:tcPr>
            <w:tcW w:w="581" w:type="pct"/>
            <w:vAlign w:val="center"/>
          </w:tcPr>
          <w:p w14:paraId="5910B16D" w14:textId="77777777" w:rsidR="00AB1A2F" w:rsidRPr="00AB1A2F" w:rsidRDefault="00AB1A2F" w:rsidP="003E5805">
            <w:pPr>
              <w:spacing w:after="0" w:line="240" w:lineRule="auto"/>
              <w:rPr>
                <w:color w:val="auto"/>
                <w:szCs w:val="21"/>
                <w:lang w:eastAsia="zh-CN"/>
              </w:rPr>
            </w:pPr>
            <w:r w:rsidRPr="00AB1A2F">
              <w:rPr>
                <w:color w:val="auto"/>
                <w:szCs w:val="21"/>
                <w:lang w:eastAsia="zh-CN"/>
              </w:rPr>
              <w:t xml:space="preserve">Jalon 3 </w:t>
            </w:r>
          </w:p>
        </w:tc>
        <w:tc>
          <w:tcPr>
            <w:tcW w:w="995" w:type="pct"/>
            <w:vAlign w:val="center"/>
          </w:tcPr>
          <w:p w14:paraId="7073788A" w14:textId="77777777" w:rsidR="00AB1A2F" w:rsidRPr="00AB1A2F" w:rsidRDefault="00AB1A2F" w:rsidP="003E5805">
            <w:pPr>
              <w:spacing w:after="0" w:line="240" w:lineRule="auto"/>
              <w:rPr>
                <w:color w:val="auto"/>
                <w:szCs w:val="21"/>
              </w:rPr>
            </w:pPr>
            <w:r w:rsidRPr="00AB1A2F">
              <w:rPr>
                <w:color w:val="auto"/>
                <w:szCs w:val="21"/>
                <w:lang w:eastAsia="zh-CN"/>
              </w:rPr>
              <w:t>Paiement 1/8 du montant total</w:t>
            </w:r>
          </w:p>
        </w:tc>
        <w:tc>
          <w:tcPr>
            <w:tcW w:w="3424" w:type="pct"/>
            <w:vAlign w:val="center"/>
          </w:tcPr>
          <w:p w14:paraId="18E42D16" w14:textId="77777777" w:rsidR="00AB1A2F" w:rsidRPr="00AB1A2F" w:rsidRDefault="00AB1A2F" w:rsidP="003E5805">
            <w:pPr>
              <w:spacing w:after="0" w:line="240" w:lineRule="auto"/>
              <w:rPr>
                <w:color w:val="auto"/>
                <w:szCs w:val="21"/>
                <w:lang w:val="fr-CD"/>
              </w:rPr>
            </w:pPr>
            <w:r w:rsidRPr="00AB1A2F">
              <w:rPr>
                <w:color w:val="auto"/>
                <w:szCs w:val="21"/>
              </w:rPr>
              <w:t>Livrable 3 : Rapport trimestriel contenant le contenu du Résultat 3 : Les recherches actions planifiées sont réalisées à travers différentes phases :</w:t>
            </w:r>
            <w:r w:rsidRPr="00AB1A2F">
              <w:rPr>
                <w:color w:val="auto"/>
                <w:szCs w:val="21"/>
                <w:lang w:val="fr-CD"/>
              </w:rPr>
              <w:t> </w:t>
            </w:r>
          </w:p>
        </w:tc>
      </w:tr>
      <w:tr w:rsidR="00AB1A2F" w:rsidRPr="00AB1A2F" w14:paraId="306D5868" w14:textId="77777777" w:rsidTr="00617951">
        <w:trPr>
          <w:trHeight w:val="773"/>
        </w:trPr>
        <w:tc>
          <w:tcPr>
            <w:tcW w:w="581" w:type="pct"/>
            <w:vAlign w:val="center"/>
          </w:tcPr>
          <w:p w14:paraId="667B9EFC" w14:textId="77777777" w:rsidR="00AB1A2F" w:rsidRPr="00AB1A2F" w:rsidRDefault="00AB1A2F" w:rsidP="003E5805">
            <w:pPr>
              <w:spacing w:after="0" w:line="240" w:lineRule="auto"/>
              <w:rPr>
                <w:color w:val="auto"/>
                <w:szCs w:val="21"/>
                <w:lang w:eastAsia="zh-CN"/>
              </w:rPr>
            </w:pPr>
            <w:r w:rsidRPr="00AB1A2F">
              <w:rPr>
                <w:color w:val="auto"/>
                <w:szCs w:val="21"/>
                <w:lang w:eastAsia="zh-CN"/>
              </w:rPr>
              <w:t xml:space="preserve">Jalon 4 </w:t>
            </w:r>
          </w:p>
        </w:tc>
        <w:tc>
          <w:tcPr>
            <w:tcW w:w="995" w:type="pct"/>
            <w:vAlign w:val="center"/>
          </w:tcPr>
          <w:p w14:paraId="2F8F0ABB" w14:textId="77777777" w:rsidR="00AB1A2F" w:rsidRPr="00AB1A2F" w:rsidRDefault="00AB1A2F" w:rsidP="003E5805">
            <w:pPr>
              <w:spacing w:after="0" w:line="240" w:lineRule="auto"/>
              <w:rPr>
                <w:color w:val="auto"/>
                <w:szCs w:val="21"/>
              </w:rPr>
            </w:pPr>
            <w:r w:rsidRPr="00AB1A2F">
              <w:rPr>
                <w:color w:val="auto"/>
                <w:szCs w:val="21"/>
                <w:lang w:eastAsia="zh-CN"/>
              </w:rPr>
              <w:t>Paiement 1/8 du montant total</w:t>
            </w:r>
          </w:p>
        </w:tc>
        <w:tc>
          <w:tcPr>
            <w:tcW w:w="3424" w:type="pct"/>
            <w:vAlign w:val="center"/>
          </w:tcPr>
          <w:p w14:paraId="1D9B71F7" w14:textId="77777777" w:rsidR="00AB1A2F" w:rsidRPr="00AB1A2F" w:rsidRDefault="00AB1A2F" w:rsidP="003E5805">
            <w:pPr>
              <w:spacing w:after="0" w:line="240" w:lineRule="auto"/>
              <w:ind w:right="16"/>
              <w:rPr>
                <w:color w:val="auto"/>
                <w:szCs w:val="21"/>
                <w:lang w:val="fr-CD"/>
              </w:rPr>
            </w:pPr>
            <w:r w:rsidRPr="00AB1A2F">
              <w:rPr>
                <w:rFonts w:eastAsia="Times New Roman"/>
                <w:color w:val="auto"/>
                <w:szCs w:val="21"/>
                <w:lang w:eastAsia="fr-FR"/>
              </w:rPr>
              <w:t xml:space="preserve">Livrable 4 : Rapport trimestriel d’appuis sur le terrain avec prise en compte du </w:t>
            </w:r>
            <w:r w:rsidRPr="00AB1A2F">
              <w:rPr>
                <w:color w:val="auto"/>
                <w:szCs w:val="21"/>
                <w:lang w:val="fr-CD"/>
              </w:rPr>
              <w:t xml:space="preserve">Résultat 4 : La collecte et l’analyse des données quantitatives et qualitatives est réalisée en collaboration avec les équipes locales </w:t>
            </w:r>
          </w:p>
          <w:p w14:paraId="6F6FD5E3" w14:textId="77777777" w:rsidR="00AB1A2F" w:rsidRPr="00AB1A2F" w:rsidRDefault="00AB1A2F" w:rsidP="003E5805">
            <w:pPr>
              <w:spacing w:after="0" w:line="240" w:lineRule="auto"/>
              <w:rPr>
                <w:rFonts w:eastAsia="Times New Roman"/>
                <w:b/>
                <w:bCs/>
                <w:color w:val="auto"/>
                <w:szCs w:val="21"/>
                <w:lang w:eastAsia="fr-FR"/>
              </w:rPr>
            </w:pPr>
            <w:r w:rsidRPr="00AB1A2F">
              <w:rPr>
                <w:rFonts w:eastAsia="Times New Roman"/>
                <w:color w:val="auto"/>
                <w:szCs w:val="21"/>
                <w:lang w:eastAsia="fr-FR"/>
              </w:rPr>
              <w:t xml:space="preserve">Rapport annuel </w:t>
            </w:r>
          </w:p>
        </w:tc>
      </w:tr>
      <w:tr w:rsidR="00AB1A2F" w:rsidRPr="00AB1A2F" w14:paraId="69A0E864" w14:textId="77777777" w:rsidTr="00617951">
        <w:trPr>
          <w:trHeight w:val="1128"/>
        </w:trPr>
        <w:tc>
          <w:tcPr>
            <w:tcW w:w="581" w:type="pct"/>
            <w:vAlign w:val="center"/>
          </w:tcPr>
          <w:p w14:paraId="6DE559D5" w14:textId="77777777" w:rsidR="00AB1A2F" w:rsidRPr="00AB1A2F" w:rsidRDefault="00AB1A2F" w:rsidP="003E5805">
            <w:pPr>
              <w:spacing w:after="0" w:line="240" w:lineRule="auto"/>
              <w:rPr>
                <w:color w:val="auto"/>
                <w:szCs w:val="21"/>
                <w:lang w:eastAsia="zh-CN"/>
              </w:rPr>
            </w:pPr>
            <w:r w:rsidRPr="00AB1A2F">
              <w:rPr>
                <w:color w:val="auto"/>
                <w:szCs w:val="21"/>
                <w:lang w:eastAsia="zh-CN"/>
              </w:rPr>
              <w:t>Jalon 5</w:t>
            </w:r>
          </w:p>
        </w:tc>
        <w:tc>
          <w:tcPr>
            <w:tcW w:w="995" w:type="pct"/>
            <w:vAlign w:val="center"/>
          </w:tcPr>
          <w:p w14:paraId="12B4283C" w14:textId="77777777" w:rsidR="00AB1A2F" w:rsidRPr="00AB1A2F" w:rsidRDefault="00AB1A2F" w:rsidP="003E5805">
            <w:pPr>
              <w:spacing w:after="0" w:line="240" w:lineRule="auto"/>
              <w:rPr>
                <w:color w:val="auto"/>
                <w:szCs w:val="21"/>
                <w:lang w:eastAsia="zh-CN"/>
              </w:rPr>
            </w:pPr>
            <w:r w:rsidRPr="00AB1A2F">
              <w:rPr>
                <w:color w:val="auto"/>
                <w:szCs w:val="21"/>
                <w:lang w:eastAsia="zh-CN"/>
              </w:rPr>
              <w:t>Paiement 1/8 du montant total</w:t>
            </w:r>
          </w:p>
        </w:tc>
        <w:tc>
          <w:tcPr>
            <w:tcW w:w="3424" w:type="pct"/>
            <w:vAlign w:val="center"/>
          </w:tcPr>
          <w:p w14:paraId="24782FFC" w14:textId="77777777" w:rsidR="00AB1A2F" w:rsidRPr="00AB1A2F" w:rsidRDefault="00AB1A2F" w:rsidP="003E5805">
            <w:pPr>
              <w:spacing w:after="0" w:line="240" w:lineRule="auto"/>
              <w:ind w:right="16"/>
              <w:rPr>
                <w:color w:val="auto"/>
                <w:szCs w:val="21"/>
                <w:lang w:val="fr-CD"/>
              </w:rPr>
            </w:pPr>
            <w:r w:rsidRPr="00AB1A2F">
              <w:rPr>
                <w:rFonts w:eastAsia="Times New Roman"/>
                <w:color w:val="auto"/>
                <w:szCs w:val="21"/>
                <w:lang w:eastAsia="fr-FR"/>
              </w:rPr>
              <w:t xml:space="preserve">Livrable 5 : Rapport trimestriel d’appuis sur le terrain avec prise en compte du </w:t>
            </w:r>
            <w:r w:rsidRPr="00AB1A2F">
              <w:rPr>
                <w:color w:val="auto"/>
                <w:szCs w:val="21"/>
                <w:lang w:val="fr-CD"/>
              </w:rPr>
              <w:t>Résultat 4 : La collecte et l’analyse des données quantitatives et qualitatives est réalisée en collaboration avec les équipes locales (suite)</w:t>
            </w:r>
          </w:p>
          <w:p w14:paraId="31D59424" w14:textId="77777777" w:rsidR="00AB1A2F" w:rsidRPr="00AB1A2F" w:rsidRDefault="00AB1A2F" w:rsidP="00617951">
            <w:pPr>
              <w:widowControl w:val="0"/>
              <w:autoSpaceDE w:val="0"/>
              <w:autoSpaceDN w:val="0"/>
              <w:adjustRightInd w:val="0"/>
              <w:spacing w:after="0" w:line="240" w:lineRule="auto"/>
              <w:rPr>
                <w:color w:val="auto"/>
                <w:szCs w:val="21"/>
                <w:lang w:val="fr-CD"/>
              </w:rPr>
            </w:pPr>
            <w:r w:rsidRPr="00AB1A2F">
              <w:rPr>
                <w:rFonts w:eastAsia="Times New Roman"/>
                <w:color w:val="auto"/>
                <w:szCs w:val="21"/>
                <w:lang w:eastAsia="fr-FR"/>
              </w:rPr>
              <w:t xml:space="preserve">Rapport annuel </w:t>
            </w:r>
          </w:p>
        </w:tc>
      </w:tr>
      <w:tr w:rsidR="00AB1A2F" w:rsidRPr="00AB1A2F" w14:paraId="6EE7776C" w14:textId="77777777" w:rsidTr="00617951">
        <w:trPr>
          <w:trHeight w:val="826"/>
        </w:trPr>
        <w:tc>
          <w:tcPr>
            <w:tcW w:w="581" w:type="pct"/>
            <w:vAlign w:val="center"/>
          </w:tcPr>
          <w:p w14:paraId="5D0030D3" w14:textId="77777777" w:rsidR="00AB1A2F" w:rsidRPr="00AB1A2F" w:rsidRDefault="00AB1A2F" w:rsidP="003E5805">
            <w:pPr>
              <w:spacing w:after="0" w:line="240" w:lineRule="auto"/>
              <w:rPr>
                <w:color w:val="auto"/>
                <w:szCs w:val="21"/>
                <w:lang w:eastAsia="zh-CN"/>
              </w:rPr>
            </w:pPr>
            <w:r w:rsidRPr="00AB1A2F">
              <w:rPr>
                <w:color w:val="auto"/>
                <w:szCs w:val="21"/>
                <w:lang w:eastAsia="zh-CN"/>
              </w:rPr>
              <w:t>Jalon 6</w:t>
            </w:r>
          </w:p>
        </w:tc>
        <w:tc>
          <w:tcPr>
            <w:tcW w:w="995" w:type="pct"/>
            <w:vAlign w:val="center"/>
          </w:tcPr>
          <w:p w14:paraId="6B5DE917" w14:textId="77777777" w:rsidR="00AB1A2F" w:rsidRPr="00AB1A2F" w:rsidRDefault="00AB1A2F" w:rsidP="003E5805">
            <w:pPr>
              <w:spacing w:after="0" w:line="240" w:lineRule="auto"/>
              <w:rPr>
                <w:color w:val="auto"/>
                <w:szCs w:val="21"/>
                <w:lang w:eastAsia="zh-CN"/>
              </w:rPr>
            </w:pPr>
            <w:r w:rsidRPr="00AB1A2F">
              <w:rPr>
                <w:color w:val="auto"/>
                <w:szCs w:val="21"/>
                <w:lang w:eastAsia="zh-CN"/>
              </w:rPr>
              <w:t>Paiement 1/8 du montant total</w:t>
            </w:r>
          </w:p>
        </w:tc>
        <w:tc>
          <w:tcPr>
            <w:tcW w:w="3424" w:type="pct"/>
            <w:vAlign w:val="center"/>
          </w:tcPr>
          <w:p w14:paraId="556A6D14" w14:textId="044925FC" w:rsidR="00AB1A2F" w:rsidRPr="00617951" w:rsidRDefault="00AB1A2F" w:rsidP="00617951">
            <w:pPr>
              <w:spacing w:after="0" w:line="240" w:lineRule="auto"/>
              <w:ind w:right="16"/>
              <w:rPr>
                <w:color w:val="auto"/>
                <w:szCs w:val="21"/>
                <w:lang w:val="fr-CD"/>
              </w:rPr>
            </w:pPr>
            <w:r w:rsidRPr="00AB1A2F">
              <w:rPr>
                <w:rFonts w:eastAsia="Times New Roman"/>
                <w:color w:val="auto"/>
                <w:szCs w:val="21"/>
                <w:lang w:eastAsia="fr-FR"/>
              </w:rPr>
              <w:t xml:space="preserve">Livrable 6 : Rapport trimestriel d’appuis sur le terrain avec prise en compte du </w:t>
            </w:r>
            <w:r w:rsidRPr="00AB1A2F">
              <w:rPr>
                <w:color w:val="auto"/>
                <w:szCs w:val="21"/>
                <w:lang w:val="fr-CD"/>
              </w:rPr>
              <w:t>Résultat 4 : La collecte et l’analyse des données quantitatives et qualitatives est réalisée en collaboration avec les équipes locales (suite)</w:t>
            </w:r>
          </w:p>
        </w:tc>
      </w:tr>
      <w:tr w:rsidR="00AB1A2F" w:rsidRPr="00AB1A2F" w14:paraId="026F4A91" w14:textId="77777777" w:rsidTr="00617951">
        <w:trPr>
          <w:trHeight w:val="116"/>
        </w:trPr>
        <w:tc>
          <w:tcPr>
            <w:tcW w:w="581" w:type="pct"/>
            <w:vAlign w:val="center"/>
          </w:tcPr>
          <w:p w14:paraId="40DD5E4C" w14:textId="77777777" w:rsidR="00AB1A2F" w:rsidRPr="00AB1A2F" w:rsidRDefault="00AB1A2F" w:rsidP="003E5805">
            <w:pPr>
              <w:spacing w:after="0" w:line="240" w:lineRule="auto"/>
              <w:rPr>
                <w:color w:val="auto"/>
                <w:szCs w:val="21"/>
                <w:lang w:eastAsia="zh-CN"/>
              </w:rPr>
            </w:pPr>
            <w:r w:rsidRPr="00AB1A2F">
              <w:rPr>
                <w:color w:val="auto"/>
                <w:szCs w:val="21"/>
                <w:lang w:eastAsia="zh-CN"/>
              </w:rPr>
              <w:t>Jalon 7</w:t>
            </w:r>
          </w:p>
        </w:tc>
        <w:tc>
          <w:tcPr>
            <w:tcW w:w="995" w:type="pct"/>
            <w:vAlign w:val="center"/>
          </w:tcPr>
          <w:p w14:paraId="07777164" w14:textId="77777777" w:rsidR="00AB1A2F" w:rsidRPr="00AB1A2F" w:rsidRDefault="00AB1A2F" w:rsidP="003E5805">
            <w:pPr>
              <w:spacing w:after="0" w:line="240" w:lineRule="auto"/>
              <w:rPr>
                <w:color w:val="auto"/>
                <w:szCs w:val="21"/>
                <w:lang w:eastAsia="zh-CN"/>
              </w:rPr>
            </w:pPr>
            <w:r w:rsidRPr="00AB1A2F">
              <w:rPr>
                <w:color w:val="auto"/>
                <w:szCs w:val="21"/>
                <w:lang w:eastAsia="zh-CN"/>
              </w:rPr>
              <w:t>Paiement 1/8 du montant total</w:t>
            </w:r>
          </w:p>
        </w:tc>
        <w:tc>
          <w:tcPr>
            <w:tcW w:w="3424" w:type="pct"/>
            <w:vAlign w:val="center"/>
          </w:tcPr>
          <w:p w14:paraId="0C45AC66" w14:textId="19A6946B" w:rsidR="00AB1A2F" w:rsidRPr="00AB1A2F" w:rsidRDefault="00AB1A2F" w:rsidP="003E5805">
            <w:pPr>
              <w:spacing w:after="0" w:line="240" w:lineRule="auto"/>
              <w:ind w:right="16"/>
              <w:rPr>
                <w:color w:val="auto"/>
                <w:szCs w:val="21"/>
                <w:lang w:val="fr-CD"/>
              </w:rPr>
            </w:pPr>
            <w:r w:rsidRPr="00AB1A2F">
              <w:rPr>
                <w:rFonts w:eastAsia="Times New Roman"/>
                <w:color w:val="auto"/>
                <w:szCs w:val="21"/>
                <w:lang w:eastAsia="fr-FR"/>
              </w:rPr>
              <w:t xml:space="preserve">Livrable 7 : Rapport trimestriel d’appuis sur le terrain avec prise en compte du </w:t>
            </w:r>
            <w:r w:rsidRPr="00AB1A2F">
              <w:rPr>
                <w:color w:val="auto"/>
                <w:szCs w:val="21"/>
                <w:lang w:val="fr-CD"/>
              </w:rPr>
              <w:t xml:space="preserve">Résultat 4 : La collecte et l’analyse des données quantitatives et qualitatives est réalisée en collaboration avec les équipes locales (suite) </w:t>
            </w:r>
          </w:p>
          <w:p w14:paraId="67F378D4" w14:textId="77777777" w:rsidR="00AB1A2F" w:rsidRPr="00AB1A2F" w:rsidRDefault="00AB1A2F" w:rsidP="003E5805">
            <w:pPr>
              <w:spacing w:after="0" w:line="240" w:lineRule="auto"/>
              <w:rPr>
                <w:rFonts w:eastAsia="Times New Roman"/>
                <w:color w:val="auto"/>
                <w:szCs w:val="21"/>
                <w:lang w:val="fr-CD" w:eastAsia="fr-FR"/>
              </w:rPr>
            </w:pPr>
          </w:p>
        </w:tc>
      </w:tr>
      <w:tr w:rsidR="00AB1A2F" w:rsidRPr="00AB1A2F" w14:paraId="470F59FC" w14:textId="77777777" w:rsidTr="00617951">
        <w:trPr>
          <w:trHeight w:val="1423"/>
        </w:trPr>
        <w:tc>
          <w:tcPr>
            <w:tcW w:w="581" w:type="pct"/>
            <w:vAlign w:val="center"/>
          </w:tcPr>
          <w:p w14:paraId="028C3F39" w14:textId="77777777" w:rsidR="00AB1A2F" w:rsidRPr="00AB1A2F" w:rsidRDefault="00AB1A2F" w:rsidP="003E5805">
            <w:pPr>
              <w:spacing w:after="0" w:line="240" w:lineRule="auto"/>
              <w:rPr>
                <w:color w:val="auto"/>
                <w:szCs w:val="21"/>
                <w:lang w:eastAsia="zh-CN"/>
              </w:rPr>
            </w:pPr>
            <w:r w:rsidRPr="00AB1A2F">
              <w:rPr>
                <w:color w:val="auto"/>
                <w:szCs w:val="21"/>
                <w:lang w:eastAsia="zh-CN"/>
              </w:rPr>
              <w:lastRenderedPageBreak/>
              <w:t>Jalon 8</w:t>
            </w:r>
          </w:p>
        </w:tc>
        <w:tc>
          <w:tcPr>
            <w:tcW w:w="995" w:type="pct"/>
            <w:vAlign w:val="center"/>
          </w:tcPr>
          <w:p w14:paraId="59621712" w14:textId="77777777" w:rsidR="00AB1A2F" w:rsidRPr="00AB1A2F" w:rsidRDefault="00AB1A2F" w:rsidP="003E5805">
            <w:pPr>
              <w:spacing w:after="0" w:line="240" w:lineRule="auto"/>
              <w:rPr>
                <w:color w:val="auto"/>
                <w:szCs w:val="21"/>
                <w:lang w:eastAsia="zh-CN"/>
              </w:rPr>
            </w:pPr>
            <w:r w:rsidRPr="00AB1A2F">
              <w:rPr>
                <w:color w:val="auto"/>
                <w:szCs w:val="21"/>
                <w:lang w:eastAsia="zh-CN"/>
              </w:rPr>
              <w:t>Paiement 1/8 du montant total</w:t>
            </w:r>
          </w:p>
        </w:tc>
        <w:tc>
          <w:tcPr>
            <w:tcW w:w="3424" w:type="pct"/>
            <w:vAlign w:val="center"/>
          </w:tcPr>
          <w:p w14:paraId="231BE235" w14:textId="77777777" w:rsidR="00AB1A2F" w:rsidRPr="00AB1A2F" w:rsidRDefault="00AB1A2F" w:rsidP="003E5805">
            <w:pPr>
              <w:spacing w:after="0" w:line="240" w:lineRule="auto"/>
              <w:rPr>
                <w:rFonts w:eastAsia="Times New Roman"/>
                <w:color w:val="auto"/>
                <w:szCs w:val="21"/>
                <w:lang w:val="fr-CD" w:eastAsia="fr-FR"/>
              </w:rPr>
            </w:pPr>
            <w:r w:rsidRPr="00AB1A2F">
              <w:rPr>
                <w:color w:val="auto"/>
                <w:szCs w:val="21"/>
              </w:rPr>
              <w:t>Livrable 8 : Rapport trimestriel d’appui avec prise en compte du Résultat 5</w:t>
            </w:r>
            <w:r w:rsidRPr="00AB1A2F">
              <w:rPr>
                <w:rFonts w:ascii="Times New Roman" w:hAnsi="Times New Roman"/>
                <w:color w:val="auto"/>
                <w:szCs w:val="21"/>
              </w:rPr>
              <w:t> </w:t>
            </w:r>
            <w:r w:rsidRPr="00AB1A2F">
              <w:rPr>
                <w:color w:val="auto"/>
                <w:szCs w:val="21"/>
              </w:rPr>
              <w:t>: Les produits de recherche action et de capitalisations sont disponibles et partag</w:t>
            </w:r>
            <w:r w:rsidRPr="00AB1A2F">
              <w:rPr>
                <w:rFonts w:cs="Georgia"/>
                <w:color w:val="auto"/>
                <w:szCs w:val="21"/>
              </w:rPr>
              <w:t>é</w:t>
            </w:r>
            <w:r w:rsidRPr="00AB1A2F">
              <w:rPr>
                <w:color w:val="auto"/>
                <w:szCs w:val="21"/>
              </w:rPr>
              <w:t>s (rapports de recherche, notes de politiques, articles scientifiques, abstracts de conf</w:t>
            </w:r>
            <w:r w:rsidRPr="00AB1A2F">
              <w:rPr>
                <w:rFonts w:cs="Georgia"/>
                <w:color w:val="auto"/>
                <w:szCs w:val="21"/>
              </w:rPr>
              <w:t>é</w:t>
            </w:r>
            <w:r w:rsidRPr="00AB1A2F">
              <w:rPr>
                <w:color w:val="auto"/>
                <w:szCs w:val="21"/>
              </w:rPr>
              <w:t>rences</w:t>
            </w:r>
            <w:r w:rsidRPr="00AB1A2F">
              <w:rPr>
                <w:rFonts w:cs="Georgia"/>
                <w:color w:val="auto"/>
                <w:szCs w:val="21"/>
              </w:rPr>
              <w:t>…</w:t>
            </w:r>
            <w:r w:rsidRPr="00AB1A2F">
              <w:rPr>
                <w:color w:val="auto"/>
                <w:szCs w:val="21"/>
              </w:rPr>
              <w:t>).</w:t>
            </w:r>
            <w:r w:rsidRPr="00AB1A2F">
              <w:rPr>
                <w:color w:val="auto"/>
                <w:szCs w:val="21"/>
                <w:lang w:val="fr-CD"/>
              </w:rPr>
              <w:t xml:space="preserve">  </w:t>
            </w:r>
            <w:r w:rsidRPr="00AB1A2F">
              <w:rPr>
                <w:rFonts w:eastAsia="Times New Roman"/>
                <w:color w:val="auto"/>
                <w:szCs w:val="21"/>
                <w:lang w:val="fr-CD" w:eastAsia="fr-FR"/>
              </w:rPr>
              <w:t> </w:t>
            </w:r>
          </w:p>
          <w:p w14:paraId="7FC1C0D3" w14:textId="77777777" w:rsidR="00AB1A2F" w:rsidRPr="00AB1A2F" w:rsidRDefault="00AB1A2F" w:rsidP="003E5805">
            <w:pPr>
              <w:spacing w:after="0" w:line="240" w:lineRule="auto"/>
              <w:rPr>
                <w:color w:val="auto"/>
                <w:szCs w:val="21"/>
                <w:lang w:eastAsia="zh-CN"/>
              </w:rPr>
            </w:pPr>
            <w:r w:rsidRPr="00AB1A2F">
              <w:rPr>
                <w:rFonts w:eastAsia="Times New Roman"/>
                <w:color w:val="auto"/>
                <w:szCs w:val="21"/>
                <w:lang w:eastAsia="fr-FR"/>
              </w:rPr>
              <w:t>Rapport final,</w:t>
            </w:r>
          </w:p>
        </w:tc>
      </w:tr>
    </w:tbl>
    <w:p w14:paraId="32FBF1CA" w14:textId="2DF85639" w:rsidR="00AB1A2F" w:rsidRDefault="00AB1A2F" w:rsidP="00466322">
      <w:pPr>
        <w:pStyle w:val="Paragraphedeliste"/>
        <w:numPr>
          <w:ilvl w:val="0"/>
          <w:numId w:val="90"/>
        </w:numPr>
        <w:spacing w:after="0"/>
        <w:rPr>
          <w:color w:val="auto"/>
          <w:szCs w:val="21"/>
        </w:rPr>
      </w:pPr>
      <w:r w:rsidRPr="006E5AF2">
        <w:rPr>
          <w:color w:val="auto"/>
          <w:szCs w:val="21"/>
        </w:rPr>
        <w:t xml:space="preserve">La planification opérationnelle de ces livrables sera validée lors de la rencontre de démarrage. </w:t>
      </w:r>
    </w:p>
    <w:p w14:paraId="53C9F156" w14:textId="0C245D57" w:rsidR="00466322" w:rsidRPr="006E5AF2" w:rsidRDefault="00466322" w:rsidP="00466322">
      <w:pPr>
        <w:pStyle w:val="Paragraphedeliste"/>
        <w:numPr>
          <w:ilvl w:val="0"/>
          <w:numId w:val="90"/>
        </w:numPr>
        <w:spacing w:after="0"/>
        <w:rPr>
          <w:color w:val="auto"/>
          <w:szCs w:val="21"/>
        </w:rPr>
      </w:pPr>
      <w:r w:rsidRPr="00466322">
        <w:rPr>
          <w:color w:val="auto"/>
          <w:szCs w:val="21"/>
        </w:rPr>
        <w:t>Un PV de réception sera rédigé lors de la remise de chaque livrable.</w:t>
      </w:r>
    </w:p>
    <w:p w14:paraId="1D93AD03" w14:textId="77777777" w:rsidR="00AB1A2F" w:rsidRPr="00270EFA" w:rsidRDefault="00AB1A2F" w:rsidP="005F2003">
      <w:pPr>
        <w:pStyle w:val="BTCtextCTB"/>
        <w:rPr>
          <w:rFonts w:ascii="Georgia" w:eastAsia="Calibri" w:hAnsi="Georgia"/>
          <w:color w:val="585756"/>
          <w:kern w:val="18"/>
          <w:sz w:val="20"/>
          <w:szCs w:val="22"/>
        </w:rPr>
      </w:pPr>
    </w:p>
    <w:p w14:paraId="53DE9D59" w14:textId="77777777" w:rsidR="005F2003" w:rsidRDefault="005F2003" w:rsidP="000534B9">
      <w:pPr>
        <w:pStyle w:val="Titre2"/>
        <w:keepLines w:val="0"/>
        <w:widowControl w:val="0"/>
        <w:tabs>
          <w:tab w:val="num" w:pos="576"/>
        </w:tabs>
        <w:suppressAutoHyphens/>
        <w:spacing w:after="240"/>
      </w:pPr>
      <w:bookmarkStart w:id="158" w:name="_Toc361393832"/>
      <w:bookmarkStart w:id="159" w:name="_Toc361408334"/>
      <w:bookmarkStart w:id="160" w:name="_Toc203481206"/>
      <w:r>
        <w:t>Litiges (art. 73)</w:t>
      </w:r>
      <w:bookmarkEnd w:id="158"/>
      <w:bookmarkEnd w:id="159"/>
      <w:bookmarkEnd w:id="160"/>
    </w:p>
    <w:p w14:paraId="1E475259"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 xml:space="preserve">En cas de « litige », c’est-à-dire d’action en justice, la correspondance devra (également) être envoyée à l’adresse suivante : </w:t>
      </w:r>
    </w:p>
    <w:p w14:paraId="15A8FD98" w14:textId="14202248" w:rsidR="005F2003" w:rsidRPr="00C32464" w:rsidRDefault="00270EFA" w:rsidP="00617951">
      <w:pPr>
        <w:pStyle w:val="BTCtextCTB"/>
        <w:jc w:val="center"/>
        <w:rPr>
          <w:rFonts w:ascii="Georgia" w:eastAsia="Calibri" w:hAnsi="Georgia"/>
          <w:color w:val="585756"/>
          <w:kern w:val="18"/>
          <w:sz w:val="20"/>
          <w:szCs w:val="22"/>
        </w:rPr>
      </w:pPr>
      <w:r>
        <w:rPr>
          <w:rFonts w:ascii="Georgia" w:eastAsia="Calibri" w:hAnsi="Georgia"/>
          <w:color w:val="585756"/>
          <w:kern w:val="18"/>
          <w:sz w:val="20"/>
          <w:szCs w:val="22"/>
        </w:rPr>
        <w:t>Enabel – Agence belge de développement</w:t>
      </w:r>
    </w:p>
    <w:p w14:paraId="0F155B9B" w14:textId="77777777" w:rsidR="005F2003" w:rsidRPr="00C32464" w:rsidRDefault="005F2003" w:rsidP="00617951">
      <w:pPr>
        <w:pStyle w:val="BTCtextCTB"/>
        <w:jc w:val="center"/>
        <w:rPr>
          <w:rFonts w:ascii="Georgia" w:eastAsia="Calibri" w:hAnsi="Georgia"/>
          <w:color w:val="585756"/>
          <w:kern w:val="18"/>
          <w:sz w:val="20"/>
          <w:szCs w:val="22"/>
        </w:rPr>
      </w:pPr>
      <w:r w:rsidRPr="00C32464">
        <w:rPr>
          <w:rFonts w:ascii="Georgia" w:eastAsia="Calibri" w:hAnsi="Georgia"/>
          <w:color w:val="585756"/>
          <w:kern w:val="18"/>
          <w:sz w:val="20"/>
          <w:szCs w:val="22"/>
        </w:rPr>
        <w:t>Cellule juridique du service Logistique et Achats (L&amp;A)</w:t>
      </w:r>
    </w:p>
    <w:p w14:paraId="4168034E" w14:textId="77777777" w:rsidR="005F2003" w:rsidRPr="00C32464" w:rsidRDefault="005F2003" w:rsidP="00617951">
      <w:pPr>
        <w:pStyle w:val="BTCtextCTB"/>
        <w:jc w:val="center"/>
        <w:rPr>
          <w:rFonts w:ascii="Georgia" w:eastAsia="Calibri" w:hAnsi="Georgia"/>
          <w:color w:val="585756"/>
          <w:kern w:val="18"/>
          <w:sz w:val="20"/>
          <w:szCs w:val="22"/>
        </w:rPr>
      </w:pPr>
      <w:r w:rsidRPr="00C32464">
        <w:rPr>
          <w:rFonts w:ascii="Georgia" w:eastAsia="Calibri" w:hAnsi="Georgia"/>
          <w:color w:val="585756"/>
          <w:kern w:val="18"/>
          <w:sz w:val="20"/>
          <w:szCs w:val="22"/>
        </w:rPr>
        <w:t>À l’attention de Mme Inge Janssens</w:t>
      </w:r>
    </w:p>
    <w:p w14:paraId="4E539171" w14:textId="59DD0669" w:rsidR="005F2003" w:rsidRPr="00C32464" w:rsidRDefault="00617951" w:rsidP="00617951">
      <w:pPr>
        <w:pStyle w:val="BTCtextCTB"/>
        <w:jc w:val="center"/>
        <w:rPr>
          <w:rFonts w:ascii="Georgia" w:eastAsia="Calibri" w:hAnsi="Georgia"/>
          <w:color w:val="585756"/>
          <w:kern w:val="18"/>
          <w:sz w:val="20"/>
          <w:szCs w:val="22"/>
        </w:rPr>
      </w:pPr>
      <w:r w:rsidRPr="00C32464">
        <w:rPr>
          <w:rFonts w:ascii="Georgia" w:eastAsia="Calibri" w:hAnsi="Georgia"/>
          <w:color w:val="585756"/>
          <w:kern w:val="18"/>
          <w:sz w:val="20"/>
          <w:szCs w:val="22"/>
        </w:rPr>
        <w:t>Rue</w:t>
      </w:r>
      <w:r w:rsidR="005F2003" w:rsidRPr="00C32464">
        <w:rPr>
          <w:rFonts w:ascii="Georgia" w:eastAsia="Calibri" w:hAnsi="Georgia"/>
          <w:color w:val="585756"/>
          <w:kern w:val="18"/>
          <w:sz w:val="20"/>
          <w:szCs w:val="22"/>
        </w:rPr>
        <w:t xml:space="preserve"> Haute 147</w:t>
      </w:r>
    </w:p>
    <w:p w14:paraId="76FF682D" w14:textId="77777777" w:rsidR="005F2003" w:rsidRPr="00C32464" w:rsidRDefault="005F2003" w:rsidP="00617951">
      <w:pPr>
        <w:pStyle w:val="BTCtextCTB"/>
        <w:jc w:val="center"/>
        <w:rPr>
          <w:rFonts w:ascii="Georgia" w:eastAsia="Calibri" w:hAnsi="Georgia"/>
          <w:color w:val="585756"/>
          <w:kern w:val="18"/>
          <w:sz w:val="20"/>
          <w:szCs w:val="22"/>
        </w:rPr>
      </w:pPr>
      <w:r w:rsidRPr="00C32464">
        <w:rPr>
          <w:rFonts w:ascii="Georgia" w:eastAsia="Calibri" w:hAnsi="Georgia"/>
          <w:color w:val="585756"/>
          <w:kern w:val="18"/>
          <w:sz w:val="20"/>
          <w:szCs w:val="22"/>
        </w:rPr>
        <w:t>1000 Bruxelles</w:t>
      </w:r>
    </w:p>
    <w:p w14:paraId="3F4C752B" w14:textId="77777777" w:rsidR="005F2003" w:rsidRPr="00C32464" w:rsidRDefault="005F2003" w:rsidP="00617951">
      <w:pPr>
        <w:pStyle w:val="BTCtextCTB"/>
        <w:jc w:val="center"/>
        <w:rPr>
          <w:rFonts w:ascii="Georgia" w:eastAsia="Calibri" w:hAnsi="Georgia"/>
          <w:color w:val="585756"/>
          <w:kern w:val="18"/>
          <w:sz w:val="20"/>
          <w:szCs w:val="22"/>
        </w:rPr>
      </w:pPr>
      <w:r w:rsidRPr="00C32464">
        <w:rPr>
          <w:rFonts w:ascii="Georgia" w:eastAsia="Calibri" w:hAnsi="Georgia"/>
          <w:color w:val="585756"/>
          <w:kern w:val="18"/>
          <w:sz w:val="20"/>
          <w:szCs w:val="22"/>
        </w:rPr>
        <w:t>Belgique</w:t>
      </w:r>
    </w:p>
    <w:p w14:paraId="7825AEC7" w14:textId="0D097DB9" w:rsidR="005F2003" w:rsidRDefault="005F2003" w:rsidP="005F2003">
      <w:pPr>
        <w:rPr>
          <w:rFonts w:cs="Arial"/>
          <w:kern w:val="18"/>
          <w:sz w:val="20"/>
        </w:rPr>
      </w:pPr>
      <w:r>
        <w:rPr>
          <w:rFonts w:cs="Arial"/>
          <w:kern w:val="18"/>
          <w:sz w:val="20"/>
        </w:rPr>
        <w:br w:type="page"/>
      </w:r>
    </w:p>
    <w:p w14:paraId="3E99B487" w14:textId="77777777" w:rsidR="002A053F" w:rsidRDefault="002A053F" w:rsidP="005F2003"/>
    <w:p w14:paraId="58AEF0F7" w14:textId="18B46A80" w:rsidR="005F2003" w:rsidRDefault="005F2003" w:rsidP="00C72B94">
      <w:pPr>
        <w:pStyle w:val="Titre1"/>
        <w:numPr>
          <w:ilvl w:val="0"/>
          <w:numId w:val="5"/>
        </w:numPr>
      </w:pPr>
      <w:bookmarkStart w:id="161" w:name="_Toc203481207"/>
      <w:r>
        <w:t>Termes de référence</w:t>
      </w:r>
      <w:bookmarkEnd w:id="161"/>
    </w:p>
    <w:p w14:paraId="5A06CA9B" w14:textId="77777777" w:rsidR="005F2003" w:rsidRPr="00A4592E" w:rsidRDefault="005F2003" w:rsidP="005F2003">
      <w:pPr>
        <w:pStyle w:val="Corpsdetexte"/>
        <w:rPr>
          <w:i/>
          <w:iCs/>
          <w:color w:val="000000"/>
          <w:highlight w:val="yellow"/>
          <w:lang w:val="nl-NL"/>
        </w:rPr>
      </w:pPr>
    </w:p>
    <w:p w14:paraId="103A51DD" w14:textId="3405987B" w:rsidR="00BB0D08" w:rsidRPr="00F55D33" w:rsidRDefault="00617951" w:rsidP="00BB0D08">
      <w:pPr>
        <w:pStyle w:val="Paragraphedeliste"/>
        <w:numPr>
          <w:ilvl w:val="0"/>
          <w:numId w:val="73"/>
        </w:numPr>
        <w:ind w:left="426" w:hanging="426"/>
        <w:rPr>
          <w:b/>
          <w:bCs/>
          <w:lang w:val="fr-FR"/>
        </w:rPr>
      </w:pPr>
      <w:r w:rsidRPr="00617951">
        <w:rPr>
          <w:b/>
          <w:bCs/>
          <w:lang w:val="fr-FR"/>
        </w:rPr>
        <w:t>Contexte et justification</w:t>
      </w:r>
    </w:p>
    <w:p w14:paraId="2863529E" w14:textId="77777777" w:rsidR="00BB0D08" w:rsidRPr="002A053F" w:rsidRDefault="00BB0D08" w:rsidP="00F55D33">
      <w:pPr>
        <w:spacing w:after="0"/>
        <w:jc w:val="both"/>
        <w:rPr>
          <w:rFonts w:cs="Arial"/>
          <w:color w:val="auto"/>
          <w:szCs w:val="21"/>
        </w:rPr>
      </w:pPr>
      <w:r w:rsidRPr="002A053F">
        <w:rPr>
          <w:rFonts w:cs="Arial"/>
          <w:color w:val="auto"/>
          <w:szCs w:val="21"/>
        </w:rPr>
        <w:t xml:space="preserve">Le 19 décembre 2022, la République Démocratique du Congo et le Royaume de Belgique ont signé un nouveau programme de coopération pour 2023-2027. Ce nouveau programme de coopération vise « l’amélioration structurelle et durable des conditions de vie des populations congolaises qui vivent sous le seuil de pauvreté, en promouvant leur résilience et leur autonomie ». Il repose sur quatre piliers thématiques qui sont déclinés en sous-portefeuilles provinciaux dont les sous-portefeuilles du Sud Ubangi, de la Tshopo et de Kinshasa. </w:t>
      </w:r>
    </w:p>
    <w:p w14:paraId="05654E3F" w14:textId="77777777" w:rsidR="00BB0D08" w:rsidRPr="002A053F" w:rsidRDefault="00BB0D08" w:rsidP="00F55D33">
      <w:pPr>
        <w:spacing w:after="0"/>
        <w:jc w:val="both"/>
        <w:rPr>
          <w:rFonts w:cs="Arial"/>
          <w:color w:val="auto"/>
          <w:szCs w:val="21"/>
        </w:rPr>
      </w:pPr>
    </w:p>
    <w:p w14:paraId="1A776802" w14:textId="77777777" w:rsidR="00BB0D08" w:rsidRPr="002A053F" w:rsidRDefault="00BB0D08" w:rsidP="00F55D33">
      <w:pPr>
        <w:spacing w:after="0"/>
        <w:jc w:val="both"/>
        <w:rPr>
          <w:rFonts w:cs="Arial"/>
          <w:color w:val="auto"/>
          <w:szCs w:val="21"/>
        </w:rPr>
      </w:pPr>
      <w:r w:rsidRPr="002A053F">
        <w:rPr>
          <w:rFonts w:cs="Arial"/>
          <w:color w:val="auto"/>
          <w:szCs w:val="21"/>
        </w:rPr>
        <w:t xml:space="preserve">Ces ambitions sont en phase avec les cinq résultats des interventions santé et protection sociale en santé à savoir : </w:t>
      </w:r>
    </w:p>
    <w:p w14:paraId="71DDD324" w14:textId="0DC67C9F" w:rsidR="00BB0D08" w:rsidRPr="002A053F" w:rsidRDefault="00BB0D08" w:rsidP="00F55D33">
      <w:pPr>
        <w:pStyle w:val="Paragraphedeliste"/>
        <w:numPr>
          <w:ilvl w:val="0"/>
          <w:numId w:val="8"/>
        </w:numPr>
        <w:spacing w:after="0"/>
        <w:ind w:left="567" w:hanging="283"/>
        <w:jc w:val="both"/>
        <w:rPr>
          <w:rFonts w:cs="Arial"/>
          <w:color w:val="auto"/>
          <w:szCs w:val="21"/>
        </w:rPr>
      </w:pPr>
      <w:r w:rsidRPr="002A053F">
        <w:rPr>
          <w:rFonts w:cs="Arial"/>
          <w:color w:val="auto"/>
          <w:szCs w:val="21"/>
        </w:rPr>
        <w:t>Résultat 1 : Les systèmes de santé sont efficaces, durables et résilients ;</w:t>
      </w:r>
    </w:p>
    <w:p w14:paraId="65F9F1AE" w14:textId="4A142D0A" w:rsidR="00BB0D08" w:rsidRPr="002A053F" w:rsidRDefault="00BB0D08" w:rsidP="00F55D33">
      <w:pPr>
        <w:pStyle w:val="Paragraphedeliste"/>
        <w:numPr>
          <w:ilvl w:val="0"/>
          <w:numId w:val="8"/>
        </w:numPr>
        <w:spacing w:after="0"/>
        <w:ind w:left="567" w:hanging="283"/>
        <w:jc w:val="both"/>
        <w:rPr>
          <w:rFonts w:cs="Arial"/>
          <w:color w:val="auto"/>
          <w:szCs w:val="21"/>
        </w:rPr>
      </w:pPr>
      <w:r w:rsidRPr="002A053F">
        <w:rPr>
          <w:rFonts w:cs="Arial"/>
          <w:color w:val="auto"/>
          <w:szCs w:val="21"/>
        </w:rPr>
        <w:t>Résultat 2 : La population est protégée contre le risque financier lié aux dépenses de santé ;</w:t>
      </w:r>
    </w:p>
    <w:p w14:paraId="40B985BD" w14:textId="67C8F018" w:rsidR="00BB0D08" w:rsidRPr="002A053F" w:rsidRDefault="00BB0D08" w:rsidP="00F55D33">
      <w:pPr>
        <w:pStyle w:val="Paragraphedeliste"/>
        <w:numPr>
          <w:ilvl w:val="0"/>
          <w:numId w:val="8"/>
        </w:numPr>
        <w:spacing w:after="0"/>
        <w:ind w:left="567" w:hanging="283"/>
        <w:jc w:val="both"/>
        <w:rPr>
          <w:rFonts w:cs="Arial"/>
          <w:color w:val="auto"/>
          <w:szCs w:val="21"/>
        </w:rPr>
      </w:pPr>
      <w:r w:rsidRPr="002A053F">
        <w:rPr>
          <w:rFonts w:cs="Arial"/>
          <w:color w:val="auto"/>
          <w:szCs w:val="21"/>
        </w:rPr>
        <w:t>Résultat 3 : Le capital en santé et bien-être de la population est amélioré en agissant sur les modes et conditions de vie ;</w:t>
      </w:r>
    </w:p>
    <w:p w14:paraId="284C8239" w14:textId="3F51911C" w:rsidR="00BB0D08" w:rsidRPr="002A053F" w:rsidRDefault="00BB0D08" w:rsidP="00F55D33">
      <w:pPr>
        <w:pStyle w:val="Paragraphedeliste"/>
        <w:numPr>
          <w:ilvl w:val="0"/>
          <w:numId w:val="8"/>
        </w:numPr>
        <w:spacing w:after="0"/>
        <w:ind w:left="567" w:hanging="283"/>
        <w:jc w:val="both"/>
        <w:rPr>
          <w:rFonts w:cs="Arial"/>
          <w:color w:val="auto"/>
          <w:szCs w:val="21"/>
        </w:rPr>
      </w:pPr>
      <w:r w:rsidRPr="002A053F">
        <w:rPr>
          <w:rFonts w:cs="Arial"/>
          <w:color w:val="auto"/>
          <w:szCs w:val="21"/>
        </w:rPr>
        <w:t>Résultat 4 : La population participe aux décisions sur l'action sanitaire, à sa mise en œuvre et à son évaluation ;</w:t>
      </w:r>
    </w:p>
    <w:p w14:paraId="1A2C8107" w14:textId="134E4F59" w:rsidR="00BB0D08" w:rsidRPr="002A053F" w:rsidRDefault="00BB0D08" w:rsidP="00F55D33">
      <w:pPr>
        <w:pStyle w:val="Paragraphedeliste"/>
        <w:numPr>
          <w:ilvl w:val="0"/>
          <w:numId w:val="8"/>
        </w:numPr>
        <w:spacing w:after="0"/>
        <w:ind w:left="567" w:hanging="283"/>
        <w:jc w:val="both"/>
        <w:rPr>
          <w:rFonts w:cs="Arial"/>
          <w:color w:val="auto"/>
          <w:szCs w:val="21"/>
        </w:rPr>
      </w:pPr>
      <w:r w:rsidRPr="002A053F">
        <w:rPr>
          <w:rFonts w:cs="Arial"/>
          <w:color w:val="auto"/>
          <w:szCs w:val="21"/>
        </w:rPr>
        <w:t>Résultat 5 : L'appui institutionnel multi -niveaux crée les conditions favorables au développement local.</w:t>
      </w:r>
    </w:p>
    <w:p w14:paraId="385EA57D" w14:textId="77777777" w:rsidR="00BB0D08" w:rsidRPr="002A053F" w:rsidRDefault="00BB0D08" w:rsidP="00F55D33">
      <w:pPr>
        <w:spacing w:after="0"/>
        <w:jc w:val="both"/>
        <w:rPr>
          <w:rFonts w:cs="Arial"/>
          <w:color w:val="auto"/>
          <w:szCs w:val="21"/>
        </w:rPr>
      </w:pPr>
    </w:p>
    <w:p w14:paraId="21FF6BE0" w14:textId="77777777" w:rsidR="00BB0D08" w:rsidRPr="002A053F" w:rsidRDefault="00BB0D08" w:rsidP="00F55D33">
      <w:pPr>
        <w:spacing w:after="0"/>
        <w:jc w:val="both"/>
        <w:rPr>
          <w:rFonts w:cs="Arial"/>
          <w:color w:val="auto"/>
          <w:szCs w:val="21"/>
        </w:rPr>
      </w:pPr>
      <w:r w:rsidRPr="002A053F">
        <w:rPr>
          <w:rFonts w:cs="Arial"/>
          <w:color w:val="auto"/>
          <w:szCs w:val="21"/>
        </w:rPr>
        <w:t>Les démarches de suivi – évaluation sont en cours mais les projets ont besoin de documenter leurs acquis en termes de processus et de résultats par une méthodologie scientifiquement valide pour des fins d’apprentissage et de partage. La recherche-action et la capitalisation dans un environnement complexe comme les projets santé en RDC ne sont pas chose aisée. Cela nécessite des compétences particulières dans le domaine de la recherche mais aussi une meilleure organisation du travail par les équipes du projet et leurs partenaires.</w:t>
      </w:r>
    </w:p>
    <w:p w14:paraId="5EDA4471" w14:textId="77777777" w:rsidR="00BB0D08" w:rsidRPr="002A053F" w:rsidRDefault="00BB0D08" w:rsidP="00F55D33">
      <w:pPr>
        <w:spacing w:after="0"/>
        <w:jc w:val="both"/>
        <w:rPr>
          <w:rFonts w:cs="Arial"/>
          <w:color w:val="auto"/>
          <w:szCs w:val="21"/>
        </w:rPr>
      </w:pPr>
      <w:r w:rsidRPr="002A053F">
        <w:rPr>
          <w:rFonts w:cs="Arial"/>
          <w:color w:val="auto"/>
          <w:szCs w:val="21"/>
        </w:rPr>
        <w:t xml:space="preserve">Dès lors, un encadrement scientifique orienté sur la recherche action et la capitalisation pourrait contribuer à renforcer la communication des résultats obtenus et leur conversion en outils de plaidoyer pour influencer les politiques sanitaires du pays et/ou contribuer à la réflexion internationale en recherche sur les systèmes de santé. </w:t>
      </w:r>
    </w:p>
    <w:p w14:paraId="76809B9B" w14:textId="77777777" w:rsidR="00BB0D08" w:rsidRPr="002A053F" w:rsidRDefault="00BB0D08" w:rsidP="00F55D33">
      <w:pPr>
        <w:spacing w:after="0"/>
        <w:jc w:val="both"/>
        <w:rPr>
          <w:rFonts w:cs="Arial"/>
          <w:color w:val="auto"/>
          <w:szCs w:val="21"/>
        </w:rPr>
      </w:pPr>
    </w:p>
    <w:p w14:paraId="3EDE937A" w14:textId="77777777" w:rsidR="00BB0D08" w:rsidRPr="002A053F" w:rsidRDefault="00BB0D08" w:rsidP="00F55D33">
      <w:pPr>
        <w:spacing w:after="0"/>
        <w:jc w:val="both"/>
        <w:rPr>
          <w:rFonts w:cs="Arial"/>
          <w:color w:val="auto"/>
          <w:szCs w:val="21"/>
        </w:rPr>
      </w:pPr>
      <w:r w:rsidRPr="002A053F">
        <w:rPr>
          <w:rFonts w:cs="Arial"/>
          <w:color w:val="auto"/>
          <w:szCs w:val="21"/>
        </w:rPr>
        <w:t xml:space="preserve">Les présents termes de référence sont élaborés dans le cadre de la sélection d’une organisation congolaise à travers un marché public pour l’encadrement scientifique des processus d’apprentissage couvrant la recherche action et la capitalisation des expériences des trois (3) projets santé et protection sociale en santé (SPSS) en RD Congo. </w:t>
      </w:r>
    </w:p>
    <w:p w14:paraId="7BCC870F" w14:textId="77777777" w:rsidR="00BB0D08" w:rsidRPr="002A053F" w:rsidRDefault="00BB0D08" w:rsidP="00F55D33">
      <w:pPr>
        <w:spacing w:after="0"/>
        <w:jc w:val="both"/>
        <w:rPr>
          <w:rFonts w:cs="Arial"/>
          <w:color w:val="auto"/>
          <w:szCs w:val="21"/>
        </w:rPr>
      </w:pPr>
    </w:p>
    <w:p w14:paraId="70663F2F" w14:textId="77777777" w:rsidR="00BB0D08" w:rsidRPr="002A053F" w:rsidRDefault="00BB0D08" w:rsidP="00F55D33">
      <w:pPr>
        <w:spacing w:after="0"/>
        <w:jc w:val="both"/>
        <w:rPr>
          <w:rFonts w:cs="Arial"/>
          <w:color w:val="auto"/>
          <w:szCs w:val="21"/>
        </w:rPr>
      </w:pPr>
      <w:r w:rsidRPr="002A053F">
        <w:rPr>
          <w:rFonts w:cs="Arial"/>
          <w:color w:val="auto"/>
          <w:szCs w:val="21"/>
        </w:rPr>
        <w:t>Au niveau des provinces appuyées (Tshopo, Sud-Ubangi et Kinshasa), les projets couvrent les Divisions provinciales de la santé (DPS) et quelques zones de santé à savoir Makiso-Kisangani et Isangi à la Tshopo, Gemena et Bwamanda au Sud-Ubangi et Limete à Kinshasa. La zone de santé comprend le bureau de l’équipe cadre (BCZ), l’Hôpital Général de Référence (HGR) et les centres de santé. Cet encadrement scientifique sera complémentaire avec l’Accord Spécifique de Coopération (ASC) en cours d’élaboration visant le recrutement d’une institution académique internationale (Université libre de Bruxelles – Ecole de santé publique) e les deux appuis seront mis en phase vis-à-vis des résultats visés.</w:t>
      </w:r>
    </w:p>
    <w:p w14:paraId="13F6EEEB" w14:textId="77777777" w:rsidR="00F55D33" w:rsidRDefault="00F55D33" w:rsidP="00F55D33">
      <w:pPr>
        <w:spacing w:after="0"/>
        <w:jc w:val="both"/>
        <w:rPr>
          <w:rFonts w:cs="Arial"/>
          <w:color w:val="auto"/>
          <w:sz w:val="20"/>
          <w:szCs w:val="20"/>
        </w:rPr>
      </w:pPr>
    </w:p>
    <w:p w14:paraId="24D6F748" w14:textId="77777777" w:rsidR="00F55D33" w:rsidRDefault="00F55D33" w:rsidP="00F55D33">
      <w:pPr>
        <w:spacing w:after="0"/>
        <w:jc w:val="both"/>
        <w:rPr>
          <w:rFonts w:cs="Arial"/>
          <w:color w:val="auto"/>
          <w:sz w:val="20"/>
          <w:szCs w:val="20"/>
        </w:rPr>
      </w:pPr>
    </w:p>
    <w:p w14:paraId="5D01DDA0" w14:textId="77777777" w:rsidR="00F55D33" w:rsidRDefault="00F55D33" w:rsidP="00F55D33">
      <w:pPr>
        <w:spacing w:after="0"/>
        <w:jc w:val="both"/>
        <w:rPr>
          <w:rFonts w:cs="Arial"/>
          <w:color w:val="auto"/>
          <w:sz w:val="20"/>
          <w:szCs w:val="20"/>
        </w:rPr>
      </w:pPr>
    </w:p>
    <w:p w14:paraId="383664E5" w14:textId="77777777" w:rsidR="00F55D33" w:rsidRDefault="00F55D33" w:rsidP="00F55D33">
      <w:pPr>
        <w:spacing w:after="0"/>
        <w:jc w:val="both"/>
        <w:rPr>
          <w:rFonts w:cs="Arial"/>
          <w:color w:val="auto"/>
          <w:sz w:val="20"/>
          <w:szCs w:val="20"/>
        </w:rPr>
      </w:pPr>
    </w:p>
    <w:p w14:paraId="135069A0" w14:textId="714F5A77" w:rsidR="00F55D33" w:rsidRPr="007C428B" w:rsidRDefault="00F55D33" w:rsidP="00F55D33">
      <w:pPr>
        <w:pStyle w:val="Paragraphedeliste"/>
        <w:numPr>
          <w:ilvl w:val="0"/>
          <w:numId w:val="73"/>
        </w:numPr>
        <w:ind w:left="426" w:hanging="426"/>
        <w:rPr>
          <w:rFonts w:cstheme="minorHAnsi"/>
          <w:b/>
          <w:color w:val="auto"/>
          <w:sz w:val="24"/>
          <w:szCs w:val="24"/>
        </w:rPr>
      </w:pPr>
      <w:r w:rsidRPr="007C428B">
        <w:rPr>
          <w:rFonts w:cstheme="minorHAnsi"/>
          <w:b/>
          <w:color w:val="auto"/>
          <w:sz w:val="24"/>
          <w:szCs w:val="24"/>
        </w:rPr>
        <w:t>Objectifs</w:t>
      </w:r>
      <w:r>
        <w:rPr>
          <w:rFonts w:cstheme="minorHAnsi"/>
          <w:b/>
          <w:color w:val="auto"/>
          <w:sz w:val="24"/>
          <w:szCs w:val="24"/>
        </w:rPr>
        <w:t xml:space="preserve"> général et spécifiques</w:t>
      </w:r>
    </w:p>
    <w:p w14:paraId="0EF0C9D6" w14:textId="77777777" w:rsidR="00F55D33" w:rsidRPr="007C428B" w:rsidRDefault="00F55D33" w:rsidP="00F55D33">
      <w:pPr>
        <w:spacing w:after="0" w:line="360" w:lineRule="auto"/>
        <w:rPr>
          <w:rFonts w:cstheme="minorHAnsi"/>
          <w:b/>
          <w:color w:val="auto"/>
          <w:sz w:val="24"/>
          <w:szCs w:val="24"/>
        </w:rPr>
      </w:pPr>
      <w:r w:rsidRPr="007C428B">
        <w:rPr>
          <w:rFonts w:cstheme="minorHAnsi"/>
          <w:b/>
          <w:color w:val="auto"/>
          <w:sz w:val="24"/>
          <w:szCs w:val="24"/>
        </w:rPr>
        <w:t>2.1 Objectif général</w:t>
      </w:r>
    </w:p>
    <w:p w14:paraId="191D3495" w14:textId="735A3B61" w:rsidR="00F55D33" w:rsidRPr="002A053F" w:rsidRDefault="00F55D33" w:rsidP="002A053F">
      <w:pPr>
        <w:spacing w:after="0"/>
        <w:jc w:val="both"/>
        <w:rPr>
          <w:rFonts w:cstheme="minorBidi"/>
          <w:color w:val="auto"/>
          <w:szCs w:val="21"/>
        </w:rPr>
      </w:pPr>
      <w:r w:rsidRPr="002A053F">
        <w:rPr>
          <w:rFonts w:cstheme="minorBidi"/>
          <w:color w:val="auto"/>
          <w:szCs w:val="21"/>
        </w:rPr>
        <w:t xml:space="preserve">L’objectif général est de réaliser un </w:t>
      </w:r>
      <w:bookmarkStart w:id="162" w:name="_Hlk202780983"/>
      <w:r w:rsidRPr="002A053F">
        <w:rPr>
          <w:rFonts w:cstheme="minorBidi"/>
          <w:color w:val="auto"/>
          <w:szCs w:val="21"/>
        </w:rPr>
        <w:t>encadrement scientifique pour le changement social sur base de la recherche action (RA) avec des thématiques ciblées et de la capitalisation des expériences des trois projets Santé et Protection Sociale en Santé (SPSS) dans les provinces du Sud Ubangi, de la Tshopo et de Kinshasa (Zone de santé de Limete)</w:t>
      </w:r>
      <w:bookmarkEnd w:id="162"/>
      <w:r w:rsidRPr="002A053F">
        <w:rPr>
          <w:rFonts w:cstheme="minorBidi"/>
          <w:color w:val="auto"/>
          <w:szCs w:val="21"/>
        </w:rPr>
        <w:t xml:space="preserve">. </w:t>
      </w:r>
    </w:p>
    <w:p w14:paraId="3D82E851" w14:textId="77777777" w:rsidR="002A053F" w:rsidRPr="002A053F" w:rsidRDefault="002A053F" w:rsidP="002A053F">
      <w:pPr>
        <w:spacing w:after="0"/>
        <w:jc w:val="both"/>
        <w:rPr>
          <w:rFonts w:cstheme="minorBidi"/>
          <w:color w:val="auto"/>
          <w:sz w:val="20"/>
          <w:szCs w:val="20"/>
        </w:rPr>
      </w:pPr>
    </w:p>
    <w:p w14:paraId="107700E3" w14:textId="77777777" w:rsidR="00F55D33" w:rsidRPr="00FF4EFC" w:rsidRDefault="00F55D33" w:rsidP="00F55D33">
      <w:pPr>
        <w:spacing w:after="0" w:line="360" w:lineRule="auto"/>
        <w:rPr>
          <w:rFonts w:cstheme="minorHAnsi"/>
          <w:b/>
          <w:color w:val="auto"/>
          <w:sz w:val="24"/>
          <w:szCs w:val="24"/>
          <w:lang w:val="fr-FR"/>
        </w:rPr>
      </w:pPr>
      <w:r w:rsidRPr="00FF4EFC">
        <w:rPr>
          <w:rFonts w:cstheme="minorHAnsi"/>
          <w:b/>
          <w:color w:val="auto"/>
          <w:sz w:val="24"/>
          <w:szCs w:val="24"/>
        </w:rPr>
        <w:t>2.2</w:t>
      </w:r>
      <w:r w:rsidRPr="00FF4EFC">
        <w:rPr>
          <w:rFonts w:cstheme="minorHAnsi"/>
          <w:bCs/>
          <w:color w:val="auto"/>
          <w:sz w:val="24"/>
          <w:szCs w:val="24"/>
        </w:rPr>
        <w:t xml:space="preserve"> </w:t>
      </w:r>
      <w:r w:rsidRPr="00FF4EFC">
        <w:rPr>
          <w:rFonts w:cstheme="minorHAnsi"/>
          <w:b/>
          <w:color w:val="auto"/>
          <w:sz w:val="24"/>
          <w:szCs w:val="24"/>
          <w:lang w:val="fr-FR"/>
        </w:rPr>
        <w:t>objectifs spécifiques</w:t>
      </w:r>
    </w:p>
    <w:p w14:paraId="4069C641" w14:textId="77777777" w:rsidR="00F55D33" w:rsidRPr="002A053F" w:rsidRDefault="00F55D33" w:rsidP="00F55D33">
      <w:pPr>
        <w:spacing w:after="0" w:line="360" w:lineRule="auto"/>
        <w:rPr>
          <w:rFonts w:cstheme="minorBidi"/>
          <w:color w:val="auto"/>
          <w:szCs w:val="21"/>
          <w:lang w:val="fr-CD"/>
        </w:rPr>
      </w:pPr>
      <w:r w:rsidRPr="002A053F">
        <w:rPr>
          <w:rFonts w:cstheme="minorBidi"/>
          <w:color w:val="auto"/>
          <w:szCs w:val="21"/>
        </w:rPr>
        <w:t>Les objectifs spécifiques sont : </w:t>
      </w:r>
      <w:r w:rsidRPr="002A053F">
        <w:rPr>
          <w:rFonts w:cstheme="minorBidi"/>
          <w:color w:val="auto"/>
          <w:szCs w:val="21"/>
          <w:lang w:val="fr-CD"/>
        </w:rPr>
        <w:t> </w:t>
      </w:r>
    </w:p>
    <w:p w14:paraId="34E77186" w14:textId="77777777" w:rsidR="00F55D33" w:rsidRPr="002A053F" w:rsidRDefault="00F55D33" w:rsidP="002A053F">
      <w:pPr>
        <w:numPr>
          <w:ilvl w:val="0"/>
          <w:numId w:val="75"/>
        </w:numPr>
        <w:spacing w:after="0" w:line="240" w:lineRule="auto"/>
        <w:jc w:val="both"/>
        <w:rPr>
          <w:rFonts w:cstheme="minorBidi"/>
          <w:color w:val="auto"/>
          <w:szCs w:val="21"/>
          <w:lang w:val="fr-CD"/>
        </w:rPr>
      </w:pPr>
      <w:bookmarkStart w:id="163" w:name="_Hlk199076226"/>
      <w:r w:rsidRPr="002A053F">
        <w:rPr>
          <w:rFonts w:cstheme="minorBidi"/>
          <w:color w:val="auto"/>
          <w:szCs w:val="21"/>
        </w:rPr>
        <w:t>Accompagner d’une manière continue les RA : fournir de la littérature, les outils nécessaires en fonction des besoins, discussions sur les choix d’intervention</w:t>
      </w:r>
      <w:bookmarkEnd w:id="163"/>
    </w:p>
    <w:p w14:paraId="2DFAE737" w14:textId="77777777" w:rsidR="00F55D33" w:rsidRPr="002A053F" w:rsidRDefault="00F55D33" w:rsidP="002A053F">
      <w:pPr>
        <w:pStyle w:val="CTBCorpsdetexte"/>
        <w:numPr>
          <w:ilvl w:val="0"/>
          <w:numId w:val="75"/>
        </w:numPr>
        <w:spacing w:before="0" w:after="0" w:line="240" w:lineRule="auto"/>
        <w:rPr>
          <w:rFonts w:cstheme="minorBidi"/>
          <w:color w:val="auto"/>
          <w:sz w:val="21"/>
          <w:szCs w:val="21"/>
          <w:lang w:val="fr-CD"/>
        </w:rPr>
      </w:pPr>
      <w:r w:rsidRPr="002A053F">
        <w:rPr>
          <w:rFonts w:cstheme="minorBidi"/>
          <w:color w:val="auto"/>
          <w:kern w:val="0"/>
          <w:sz w:val="21"/>
          <w:szCs w:val="21"/>
          <w:lang w:val="fr-BE"/>
        </w:rPr>
        <w:t xml:space="preserve">Renforcer les capacités (savoir-faire) des acteurs en RA et capitalisation : </w:t>
      </w:r>
      <w:r w:rsidRPr="002A053F">
        <w:rPr>
          <w:rFonts w:cstheme="minorBidi"/>
          <w:color w:val="auto"/>
          <w:sz w:val="21"/>
          <w:szCs w:val="21"/>
          <w:lang w:val="fr-FR"/>
        </w:rPr>
        <w:t>Développer les capacités (savoir-faire) de documentation (processus, résultats) des équipes locales et sur base de l’information stratégique disponible, de la méthodologie et outils de RA/capitalisation existants au niveau d’Enabel par l’approche « faire avec » ;</w:t>
      </w:r>
      <w:r w:rsidRPr="002A053F">
        <w:rPr>
          <w:rFonts w:cstheme="minorBidi"/>
          <w:color w:val="auto"/>
          <w:sz w:val="21"/>
          <w:szCs w:val="21"/>
          <w:lang w:val="fr-CD"/>
        </w:rPr>
        <w:t> </w:t>
      </w:r>
    </w:p>
    <w:p w14:paraId="0D84F20A" w14:textId="77777777" w:rsidR="00F55D33" w:rsidRPr="002A053F" w:rsidRDefault="00F55D33" w:rsidP="002A053F">
      <w:pPr>
        <w:numPr>
          <w:ilvl w:val="0"/>
          <w:numId w:val="75"/>
        </w:numPr>
        <w:spacing w:after="0" w:line="240" w:lineRule="auto"/>
        <w:jc w:val="both"/>
        <w:rPr>
          <w:rFonts w:cstheme="minorBidi"/>
          <w:color w:val="auto"/>
          <w:szCs w:val="21"/>
          <w:lang w:val="fr-CD"/>
        </w:rPr>
      </w:pPr>
      <w:r w:rsidRPr="002A053F">
        <w:rPr>
          <w:rFonts w:cstheme="minorBidi"/>
          <w:color w:val="auto"/>
          <w:szCs w:val="21"/>
          <w:lang w:val="fr-CD"/>
        </w:rPr>
        <w:t xml:space="preserve">Réaliser la collecte des données quantitatives et qualitatives en collaboration avec les équipes locales </w:t>
      </w:r>
    </w:p>
    <w:p w14:paraId="404620EE" w14:textId="77777777" w:rsidR="00F55D33" w:rsidRPr="002A053F" w:rsidRDefault="00F55D33" w:rsidP="002A053F">
      <w:pPr>
        <w:numPr>
          <w:ilvl w:val="0"/>
          <w:numId w:val="75"/>
        </w:numPr>
        <w:spacing w:after="0" w:line="240" w:lineRule="auto"/>
        <w:jc w:val="both"/>
        <w:rPr>
          <w:rFonts w:cstheme="minorBidi"/>
          <w:color w:val="auto"/>
          <w:szCs w:val="21"/>
          <w:lang w:val="fr-CD"/>
        </w:rPr>
      </w:pPr>
      <w:r w:rsidRPr="002A053F">
        <w:rPr>
          <w:rFonts w:cstheme="minorBidi"/>
          <w:color w:val="auto"/>
          <w:szCs w:val="21"/>
          <w:lang w:val="fr-CD"/>
        </w:rPr>
        <w:t xml:space="preserve">Réaliser l’analyse des données collectées en collaboration avec les équipes locales </w:t>
      </w:r>
    </w:p>
    <w:p w14:paraId="5D6A263F" w14:textId="77777777" w:rsidR="00F55D33" w:rsidRPr="002A053F" w:rsidRDefault="00F55D33" w:rsidP="002A053F">
      <w:pPr>
        <w:numPr>
          <w:ilvl w:val="0"/>
          <w:numId w:val="75"/>
        </w:numPr>
        <w:spacing w:after="0" w:line="240" w:lineRule="auto"/>
        <w:jc w:val="both"/>
        <w:rPr>
          <w:rFonts w:cstheme="minorBidi"/>
          <w:color w:val="auto"/>
          <w:szCs w:val="21"/>
          <w:lang w:val="fr-CD"/>
        </w:rPr>
      </w:pPr>
      <w:r w:rsidRPr="002A053F">
        <w:rPr>
          <w:rFonts w:cstheme="minorBidi"/>
          <w:color w:val="auto"/>
          <w:szCs w:val="21"/>
          <w:lang w:val="fr-CD"/>
        </w:rPr>
        <w:t xml:space="preserve">Soumettre les protocoles validés au comité d’éthique </w:t>
      </w:r>
    </w:p>
    <w:p w14:paraId="4C4A2C48" w14:textId="77777777" w:rsidR="00F55D33" w:rsidRPr="002A053F" w:rsidRDefault="00F55D33" w:rsidP="002A053F">
      <w:pPr>
        <w:numPr>
          <w:ilvl w:val="0"/>
          <w:numId w:val="75"/>
        </w:numPr>
        <w:spacing w:after="0" w:line="240" w:lineRule="auto"/>
        <w:jc w:val="both"/>
        <w:rPr>
          <w:rFonts w:cstheme="minorBidi"/>
          <w:color w:val="auto"/>
          <w:szCs w:val="21"/>
          <w:lang w:val="fr-CD"/>
        </w:rPr>
      </w:pPr>
      <w:r w:rsidRPr="002A053F">
        <w:rPr>
          <w:rFonts w:cstheme="minorBidi"/>
          <w:color w:val="auto"/>
          <w:szCs w:val="21"/>
          <w:lang w:val="fr-CD"/>
        </w:rPr>
        <w:t>Assurer la rédaction</w:t>
      </w:r>
      <w:r w:rsidRPr="002A053F">
        <w:rPr>
          <w:rFonts w:cstheme="minorBidi"/>
          <w:color w:val="auto"/>
          <w:szCs w:val="21"/>
        </w:rPr>
        <w:t xml:space="preserve"> scientifique en collaboration avec les équipes locales (coresponsabilité)</w:t>
      </w:r>
    </w:p>
    <w:p w14:paraId="5491A77D" w14:textId="77777777" w:rsidR="00F55D33" w:rsidRPr="002A053F" w:rsidRDefault="00F55D33" w:rsidP="002A053F">
      <w:pPr>
        <w:numPr>
          <w:ilvl w:val="0"/>
          <w:numId w:val="75"/>
        </w:numPr>
        <w:spacing w:after="0" w:line="240" w:lineRule="auto"/>
        <w:jc w:val="both"/>
        <w:rPr>
          <w:rFonts w:cstheme="minorBidi"/>
          <w:color w:val="auto"/>
          <w:szCs w:val="21"/>
          <w:lang w:val="fr-CD"/>
        </w:rPr>
      </w:pPr>
      <w:r w:rsidRPr="002A053F">
        <w:rPr>
          <w:rFonts w:cstheme="minorBidi"/>
          <w:color w:val="auto"/>
          <w:szCs w:val="21"/>
        </w:rPr>
        <w:t xml:space="preserve">Réaliser par chacune des thématiques, un résumé, un </w:t>
      </w:r>
      <w:proofErr w:type="spellStart"/>
      <w:r w:rsidRPr="002A053F">
        <w:rPr>
          <w:rFonts w:cstheme="minorBidi"/>
          <w:color w:val="auto"/>
          <w:szCs w:val="21"/>
        </w:rPr>
        <w:t>policy</w:t>
      </w:r>
      <w:proofErr w:type="spellEnd"/>
      <w:r w:rsidRPr="002A053F">
        <w:rPr>
          <w:rFonts w:cstheme="minorBidi"/>
          <w:color w:val="auto"/>
          <w:szCs w:val="21"/>
        </w:rPr>
        <w:t xml:space="preserve"> briefs/note de politique, les photos d’illustration et les présentations power point (sera clarifié une fois les thèmes validés)</w:t>
      </w:r>
    </w:p>
    <w:p w14:paraId="72D33E60" w14:textId="77777777" w:rsidR="00F55D33" w:rsidRPr="002A053F" w:rsidRDefault="00F55D33" w:rsidP="002A053F">
      <w:pPr>
        <w:pStyle w:val="Paragraphedeliste"/>
        <w:numPr>
          <w:ilvl w:val="0"/>
          <w:numId w:val="75"/>
        </w:numPr>
        <w:spacing w:after="0" w:line="240" w:lineRule="auto"/>
        <w:ind w:right="16"/>
        <w:jc w:val="both"/>
        <w:rPr>
          <w:szCs w:val="21"/>
          <w:lang w:val="fr-CD"/>
        </w:rPr>
      </w:pPr>
      <w:r w:rsidRPr="002A053F">
        <w:rPr>
          <w:color w:val="auto"/>
          <w:szCs w:val="21"/>
        </w:rPr>
        <w:t xml:space="preserve">Assurer un encadrement continue des équipes locales à travers des appuis méthodologiques perlés à distance et de proximité sur le terrain pendant la mise en œuvre de la RA et de la capitalisation sur base des thématiques identifiées </w:t>
      </w:r>
    </w:p>
    <w:p w14:paraId="2D0CCC28" w14:textId="77777777" w:rsidR="00F55D33" w:rsidRPr="002A053F" w:rsidRDefault="00F55D33" w:rsidP="002A053F">
      <w:pPr>
        <w:numPr>
          <w:ilvl w:val="0"/>
          <w:numId w:val="76"/>
        </w:numPr>
        <w:spacing w:after="0" w:line="240" w:lineRule="auto"/>
        <w:jc w:val="both"/>
        <w:rPr>
          <w:rFonts w:cstheme="minorBidi"/>
          <w:color w:val="auto"/>
          <w:szCs w:val="21"/>
          <w:lang w:val="fr-CD"/>
        </w:rPr>
      </w:pPr>
      <w:r w:rsidRPr="002A053F">
        <w:rPr>
          <w:rFonts w:cstheme="minorBidi"/>
          <w:color w:val="auto"/>
          <w:szCs w:val="21"/>
        </w:rPr>
        <w:t xml:space="preserve">Appuyer les équipes sur le terrain dans le processus de dissémination des produits de capitalisation pour le développement social, notamment des </w:t>
      </w:r>
      <w:proofErr w:type="spellStart"/>
      <w:r w:rsidRPr="002A053F">
        <w:rPr>
          <w:rFonts w:cstheme="minorBidi"/>
          <w:color w:val="auto"/>
          <w:szCs w:val="21"/>
        </w:rPr>
        <w:t>write</w:t>
      </w:r>
      <w:proofErr w:type="spellEnd"/>
      <w:r w:rsidRPr="002A053F">
        <w:rPr>
          <w:rFonts w:cstheme="minorBidi"/>
          <w:color w:val="auto"/>
          <w:szCs w:val="21"/>
        </w:rPr>
        <w:t xml:space="preserve">-up techniques, </w:t>
      </w:r>
      <w:proofErr w:type="spellStart"/>
      <w:r w:rsidRPr="002A053F">
        <w:rPr>
          <w:rFonts w:cstheme="minorBidi"/>
          <w:color w:val="auto"/>
          <w:szCs w:val="21"/>
        </w:rPr>
        <w:t>policy</w:t>
      </w:r>
      <w:proofErr w:type="spellEnd"/>
      <w:r w:rsidRPr="002A053F">
        <w:rPr>
          <w:rFonts w:cstheme="minorBidi"/>
          <w:color w:val="auto"/>
          <w:szCs w:val="21"/>
        </w:rPr>
        <w:t xml:space="preserve"> </w:t>
      </w:r>
      <w:proofErr w:type="spellStart"/>
      <w:r w:rsidRPr="002A053F">
        <w:rPr>
          <w:rFonts w:cstheme="minorBidi"/>
          <w:color w:val="auto"/>
          <w:szCs w:val="21"/>
        </w:rPr>
        <w:t>papers</w:t>
      </w:r>
      <w:proofErr w:type="spellEnd"/>
      <w:r w:rsidRPr="002A053F">
        <w:rPr>
          <w:rFonts w:cstheme="minorBidi"/>
          <w:color w:val="auto"/>
          <w:szCs w:val="21"/>
        </w:rPr>
        <w:t>, infographes, et si possible des publications scientifiques ou d’autres produits de capitalisation et de communication jugés utiles en concertation avec les équipes locales. Ceci dans le but de plaidoyer et de renforcement du dialogue politique avec les autorités sanitaires et de partage des expériences au niveau national et international. Dans ce cadre les directives par rapport à la publication et les droits d’auteur à Enabel seront respectées</w:t>
      </w:r>
      <w:r w:rsidRPr="002A053F">
        <w:rPr>
          <w:rFonts w:ascii="Times New Roman" w:hAnsi="Times New Roman"/>
          <w:color w:val="auto"/>
          <w:szCs w:val="21"/>
        </w:rPr>
        <w:t> </w:t>
      </w:r>
      <w:r w:rsidRPr="002A053F">
        <w:rPr>
          <w:rFonts w:cstheme="minorBidi"/>
          <w:color w:val="auto"/>
          <w:szCs w:val="21"/>
        </w:rPr>
        <w:t>;</w:t>
      </w:r>
      <w:r w:rsidRPr="002A053F">
        <w:rPr>
          <w:rFonts w:cs="Georgia"/>
          <w:color w:val="auto"/>
          <w:szCs w:val="21"/>
        </w:rPr>
        <w:t> </w:t>
      </w:r>
      <w:r w:rsidRPr="002A053F">
        <w:rPr>
          <w:rFonts w:cstheme="minorBidi"/>
          <w:color w:val="auto"/>
          <w:szCs w:val="21"/>
          <w:lang w:val="fr-CD"/>
        </w:rPr>
        <w:t> </w:t>
      </w:r>
    </w:p>
    <w:p w14:paraId="5F00E7EE" w14:textId="77777777" w:rsidR="00F55D33" w:rsidRPr="002A053F" w:rsidRDefault="00F55D33" w:rsidP="002A053F">
      <w:pPr>
        <w:numPr>
          <w:ilvl w:val="0"/>
          <w:numId w:val="77"/>
        </w:numPr>
        <w:spacing w:after="0" w:line="240" w:lineRule="auto"/>
        <w:jc w:val="both"/>
        <w:rPr>
          <w:rFonts w:cstheme="minorBidi"/>
          <w:color w:val="auto"/>
          <w:szCs w:val="21"/>
          <w:lang w:val="fr-CD"/>
        </w:rPr>
      </w:pPr>
      <w:r w:rsidRPr="002A053F">
        <w:rPr>
          <w:rFonts w:cstheme="minorBidi"/>
          <w:color w:val="auto"/>
          <w:szCs w:val="21"/>
        </w:rPr>
        <w:t>Assurer l’assurance qualité des recherches actions et de la capitalisation des expériences.</w:t>
      </w:r>
      <w:r w:rsidRPr="002A053F">
        <w:rPr>
          <w:rFonts w:cstheme="minorBidi"/>
          <w:color w:val="auto"/>
          <w:szCs w:val="21"/>
          <w:lang w:val="fr-CD"/>
        </w:rPr>
        <w:t> </w:t>
      </w:r>
    </w:p>
    <w:p w14:paraId="40CE87A7" w14:textId="77777777" w:rsidR="00F55D33" w:rsidRPr="002A053F" w:rsidRDefault="00F55D33" w:rsidP="002A053F">
      <w:pPr>
        <w:numPr>
          <w:ilvl w:val="0"/>
          <w:numId w:val="77"/>
        </w:numPr>
        <w:spacing w:after="0" w:line="240" w:lineRule="auto"/>
        <w:jc w:val="both"/>
        <w:rPr>
          <w:rFonts w:cstheme="minorBidi"/>
          <w:color w:val="auto"/>
          <w:szCs w:val="21"/>
          <w:lang w:val="fr-CD"/>
        </w:rPr>
      </w:pPr>
      <w:r w:rsidRPr="002A053F">
        <w:rPr>
          <w:rFonts w:cstheme="minorBidi"/>
          <w:color w:val="auto"/>
          <w:szCs w:val="21"/>
          <w:lang w:val="fr-CD"/>
        </w:rPr>
        <w:t>Répondre favorablement aux appuis sollicités par les équipes locales de mise en œuvre dans le cadre de la présente mission</w:t>
      </w:r>
    </w:p>
    <w:p w14:paraId="4E36E49D" w14:textId="77777777" w:rsidR="00F55D33" w:rsidRPr="002A053F" w:rsidRDefault="00F55D33" w:rsidP="002A053F">
      <w:pPr>
        <w:pStyle w:val="CTBCorpsdetexte"/>
        <w:numPr>
          <w:ilvl w:val="0"/>
          <w:numId w:val="77"/>
        </w:numPr>
        <w:spacing w:before="0" w:after="0" w:line="240" w:lineRule="auto"/>
        <w:rPr>
          <w:rFonts w:cstheme="minorBidi"/>
          <w:color w:val="auto"/>
          <w:kern w:val="0"/>
          <w:sz w:val="21"/>
          <w:szCs w:val="21"/>
          <w:lang w:val="fr-BE"/>
        </w:rPr>
      </w:pPr>
      <w:r w:rsidRPr="002A053F">
        <w:rPr>
          <w:color w:val="auto"/>
          <w:sz w:val="21"/>
          <w:szCs w:val="21"/>
          <w:lang w:val="fr-FR"/>
        </w:rPr>
        <w:t>Elaborer le</w:t>
      </w:r>
      <w:r w:rsidRPr="002A053F">
        <w:rPr>
          <w:rFonts w:cstheme="minorBidi"/>
          <w:color w:val="auto"/>
          <w:kern w:val="0"/>
          <w:sz w:val="21"/>
          <w:szCs w:val="21"/>
          <w:lang w:val="fr-BE"/>
        </w:rPr>
        <w:t>s rapports, articles scientifiques, abstracts de conférences pour les thématiques d’intérêt scientifique …</w:t>
      </w:r>
    </w:p>
    <w:p w14:paraId="4CB894E7" w14:textId="77777777" w:rsidR="002A053F" w:rsidRPr="002A053F" w:rsidRDefault="002A053F" w:rsidP="002A053F">
      <w:pPr>
        <w:spacing w:after="0" w:line="240" w:lineRule="auto"/>
        <w:rPr>
          <w:rFonts w:cstheme="minorBidi"/>
          <w:color w:val="auto"/>
          <w:szCs w:val="21"/>
          <w:lang w:val="fr-CD"/>
        </w:rPr>
      </w:pPr>
    </w:p>
    <w:p w14:paraId="2AED37CC" w14:textId="0880B551" w:rsidR="00F55D33" w:rsidRPr="002A053F" w:rsidRDefault="00F55D33" w:rsidP="002A053F">
      <w:pPr>
        <w:spacing w:after="0" w:line="240" w:lineRule="auto"/>
        <w:rPr>
          <w:rFonts w:cstheme="minorBidi"/>
          <w:color w:val="auto"/>
          <w:szCs w:val="21"/>
          <w:lang w:val="fr-CD"/>
        </w:rPr>
      </w:pPr>
      <w:r w:rsidRPr="002A053F">
        <w:rPr>
          <w:rFonts w:cstheme="minorBidi"/>
          <w:color w:val="auto"/>
          <w:szCs w:val="21"/>
          <w:lang w:val="fr-CD"/>
        </w:rPr>
        <w:t xml:space="preserve">L’institution congolaise devra être plus présente sur le terrain pour accompagner les équipes locales. </w:t>
      </w:r>
    </w:p>
    <w:p w14:paraId="721290B0" w14:textId="77777777" w:rsidR="002A053F" w:rsidRPr="002A053F" w:rsidRDefault="002A053F" w:rsidP="002A053F">
      <w:pPr>
        <w:spacing w:after="0" w:line="240" w:lineRule="auto"/>
        <w:rPr>
          <w:rFonts w:cstheme="minorBidi"/>
          <w:color w:val="auto"/>
          <w:szCs w:val="21"/>
          <w:lang w:val="fr-CD"/>
        </w:rPr>
      </w:pPr>
    </w:p>
    <w:p w14:paraId="69826200" w14:textId="77777777" w:rsidR="00F55D33" w:rsidRPr="002A053F" w:rsidRDefault="00F55D33" w:rsidP="002A053F">
      <w:pPr>
        <w:spacing w:after="0" w:line="240" w:lineRule="auto"/>
        <w:jc w:val="both"/>
        <w:rPr>
          <w:rFonts w:cstheme="minorBidi"/>
          <w:color w:val="auto"/>
          <w:szCs w:val="21"/>
          <w:lang w:val="fr-CD"/>
        </w:rPr>
      </w:pPr>
      <w:r w:rsidRPr="002A053F">
        <w:rPr>
          <w:rFonts w:cstheme="minorBidi"/>
          <w:color w:val="auto"/>
          <w:szCs w:val="21"/>
          <w:lang w:val="fr-CD"/>
        </w:rPr>
        <w:t> </w:t>
      </w:r>
      <w:r w:rsidRPr="002A053F">
        <w:rPr>
          <w:rFonts w:cstheme="minorBidi"/>
          <w:color w:val="auto"/>
          <w:szCs w:val="21"/>
        </w:rPr>
        <w:t>Ces différents objectifs seront réalisés conjointement par Enabel, l’ULB et l’institution congolaise adjudicataire du présent marché public. Les rôles et responsabilités de chaque équipe sont précisés au point 5.</w:t>
      </w:r>
      <w:r w:rsidRPr="002A053F">
        <w:rPr>
          <w:rFonts w:cstheme="minorBidi"/>
          <w:color w:val="auto"/>
          <w:szCs w:val="21"/>
          <w:lang w:val="fr-CD"/>
        </w:rPr>
        <w:t> </w:t>
      </w:r>
    </w:p>
    <w:p w14:paraId="49F6927C" w14:textId="77777777" w:rsidR="00F55D33" w:rsidRPr="002A053F" w:rsidRDefault="00F55D33" w:rsidP="002A053F">
      <w:pPr>
        <w:spacing w:after="0" w:line="240" w:lineRule="auto"/>
        <w:rPr>
          <w:rFonts w:cstheme="minorBidi"/>
          <w:color w:val="auto"/>
          <w:szCs w:val="21"/>
          <w:lang w:val="fr-CD"/>
        </w:rPr>
      </w:pPr>
    </w:p>
    <w:p w14:paraId="3E43803B" w14:textId="29AF77E9" w:rsidR="002A053F" w:rsidRPr="002A053F" w:rsidRDefault="00F55D33" w:rsidP="002A053F">
      <w:pPr>
        <w:spacing w:after="0" w:line="240" w:lineRule="auto"/>
        <w:rPr>
          <w:rFonts w:cstheme="minorBidi"/>
          <w:color w:val="auto"/>
          <w:szCs w:val="21"/>
          <w:lang w:val="fr-CD"/>
        </w:rPr>
      </w:pPr>
      <w:r w:rsidRPr="002A053F">
        <w:rPr>
          <w:rFonts w:cstheme="minorBidi"/>
          <w:color w:val="auto"/>
          <w:szCs w:val="21"/>
          <w:lang w:val="fr-CD"/>
        </w:rPr>
        <w:lastRenderedPageBreak/>
        <w:t xml:space="preserve">Cependant, quoique chacun soit redevable des livrables visés, l’ULB joue le rôle de lead de tout le processus d’accompagnement scientifique et s’assure de la qualité des appuis apportés aux équipes locales de recherche et/ou de capitalisation.   </w:t>
      </w:r>
    </w:p>
    <w:p w14:paraId="60C432DC" w14:textId="77777777" w:rsidR="002A053F" w:rsidRDefault="002A053F" w:rsidP="00F55D33">
      <w:pPr>
        <w:spacing w:after="0"/>
        <w:jc w:val="both"/>
        <w:rPr>
          <w:rFonts w:cs="Arial"/>
          <w:color w:val="auto"/>
          <w:sz w:val="20"/>
          <w:szCs w:val="20"/>
        </w:rPr>
      </w:pPr>
    </w:p>
    <w:p w14:paraId="5DD0A70F" w14:textId="4A354A58" w:rsidR="002A053F" w:rsidRDefault="002A053F" w:rsidP="002A053F">
      <w:pPr>
        <w:pStyle w:val="Paragraphedeliste"/>
        <w:numPr>
          <w:ilvl w:val="0"/>
          <w:numId w:val="73"/>
        </w:numPr>
        <w:spacing w:after="0"/>
        <w:ind w:left="426" w:hanging="426"/>
        <w:rPr>
          <w:rFonts w:cstheme="minorHAnsi"/>
          <w:b/>
          <w:color w:val="auto"/>
          <w:sz w:val="24"/>
          <w:szCs w:val="24"/>
        </w:rPr>
      </w:pPr>
      <w:bookmarkStart w:id="164" w:name="_Hlk45703738"/>
      <w:r w:rsidRPr="00C73319">
        <w:rPr>
          <w:rFonts w:cstheme="minorHAnsi"/>
          <w:b/>
          <w:color w:val="auto"/>
          <w:sz w:val="24"/>
          <w:szCs w:val="24"/>
        </w:rPr>
        <w:t>Résultats attendus</w:t>
      </w:r>
      <w:bookmarkEnd w:id="164"/>
      <w:r>
        <w:rPr>
          <w:rFonts w:cstheme="minorHAnsi"/>
          <w:b/>
          <w:color w:val="auto"/>
          <w:sz w:val="24"/>
          <w:szCs w:val="24"/>
        </w:rPr>
        <w:t> :</w:t>
      </w:r>
    </w:p>
    <w:p w14:paraId="785298A0" w14:textId="77777777" w:rsidR="002A053F" w:rsidRPr="002A053F" w:rsidRDefault="002A053F" w:rsidP="002A053F">
      <w:pPr>
        <w:pStyle w:val="Paragraphedeliste"/>
        <w:spacing w:after="0"/>
        <w:ind w:left="426"/>
        <w:rPr>
          <w:rFonts w:cstheme="minorHAnsi"/>
          <w:b/>
          <w:color w:val="auto"/>
          <w:sz w:val="24"/>
          <w:szCs w:val="24"/>
        </w:rPr>
      </w:pPr>
    </w:p>
    <w:p w14:paraId="009DA683" w14:textId="77777777" w:rsidR="002A053F" w:rsidRPr="002A053F" w:rsidRDefault="002A053F" w:rsidP="002A053F">
      <w:pPr>
        <w:spacing w:after="0" w:line="240" w:lineRule="auto"/>
        <w:jc w:val="both"/>
        <w:rPr>
          <w:rFonts w:cstheme="minorBidi"/>
          <w:color w:val="auto"/>
          <w:szCs w:val="21"/>
          <w:lang w:val="fr-CD"/>
        </w:rPr>
      </w:pPr>
      <w:r w:rsidRPr="002A053F">
        <w:rPr>
          <w:rFonts w:cstheme="minorBidi"/>
          <w:color w:val="auto"/>
          <w:szCs w:val="21"/>
        </w:rPr>
        <w:t>Les résultats attendus de ce marché public sont</w:t>
      </w:r>
      <w:r w:rsidRPr="002A053F">
        <w:rPr>
          <w:rFonts w:ascii="Times New Roman" w:hAnsi="Times New Roman"/>
          <w:color w:val="auto"/>
          <w:szCs w:val="21"/>
        </w:rPr>
        <w:t> </w:t>
      </w:r>
      <w:r w:rsidRPr="002A053F">
        <w:rPr>
          <w:rFonts w:cstheme="minorBidi"/>
          <w:color w:val="auto"/>
          <w:szCs w:val="21"/>
        </w:rPr>
        <w:t>:</w:t>
      </w:r>
      <w:r w:rsidRPr="002A053F">
        <w:rPr>
          <w:rFonts w:cstheme="minorBidi"/>
          <w:color w:val="auto"/>
          <w:szCs w:val="21"/>
          <w:lang w:val="fr-CD"/>
        </w:rPr>
        <w:t> </w:t>
      </w:r>
    </w:p>
    <w:p w14:paraId="3B09A2B1" w14:textId="101139C9" w:rsidR="002A053F" w:rsidRPr="002A053F" w:rsidRDefault="002A053F" w:rsidP="002A053F">
      <w:pPr>
        <w:pStyle w:val="Paragraphedeliste"/>
        <w:numPr>
          <w:ilvl w:val="0"/>
          <w:numId w:val="82"/>
        </w:numPr>
        <w:spacing w:after="0" w:line="240" w:lineRule="auto"/>
        <w:ind w:left="567" w:hanging="283"/>
        <w:jc w:val="both"/>
        <w:rPr>
          <w:color w:val="auto"/>
          <w:szCs w:val="21"/>
          <w:lang w:val="fr-CD"/>
        </w:rPr>
      </w:pPr>
      <w:r w:rsidRPr="002A053F">
        <w:rPr>
          <w:b/>
          <w:bCs/>
          <w:color w:val="auto"/>
          <w:szCs w:val="21"/>
          <w:u w:val="single"/>
        </w:rPr>
        <w:t>Résultat 1</w:t>
      </w:r>
      <w:r w:rsidRPr="002A053F">
        <w:rPr>
          <w:color w:val="auto"/>
          <w:szCs w:val="21"/>
        </w:rPr>
        <w:t xml:space="preserve"> : la revue de la littérature, les outils nécessaires en fonction des besoins, les choix des interventions sont disponibles</w:t>
      </w:r>
      <w:r>
        <w:rPr>
          <w:color w:val="auto"/>
          <w:szCs w:val="21"/>
        </w:rPr>
        <w:t> ;</w:t>
      </w:r>
    </w:p>
    <w:p w14:paraId="7BB3357E" w14:textId="305DE5D8" w:rsidR="002A053F" w:rsidRPr="002A053F" w:rsidRDefault="002A053F" w:rsidP="002A053F">
      <w:pPr>
        <w:pStyle w:val="Paragraphedeliste"/>
        <w:numPr>
          <w:ilvl w:val="0"/>
          <w:numId w:val="82"/>
        </w:numPr>
        <w:spacing w:after="0" w:line="240" w:lineRule="auto"/>
        <w:ind w:left="567" w:hanging="283"/>
        <w:jc w:val="both"/>
        <w:rPr>
          <w:color w:val="auto"/>
          <w:szCs w:val="21"/>
          <w:lang w:val="fr-CD"/>
        </w:rPr>
      </w:pPr>
      <w:r w:rsidRPr="002A053F">
        <w:rPr>
          <w:b/>
          <w:bCs/>
          <w:color w:val="auto"/>
          <w:szCs w:val="21"/>
          <w:u w:val="single"/>
        </w:rPr>
        <w:t>Résultat 2</w:t>
      </w:r>
      <w:r w:rsidRPr="002A053F">
        <w:rPr>
          <w:color w:val="auto"/>
          <w:szCs w:val="21"/>
        </w:rPr>
        <w:t xml:space="preserve"> : </w:t>
      </w:r>
      <w:r>
        <w:rPr>
          <w:color w:val="auto"/>
          <w:szCs w:val="21"/>
        </w:rPr>
        <w:t>l</w:t>
      </w:r>
      <w:r w:rsidRPr="002A053F">
        <w:rPr>
          <w:color w:val="auto"/>
          <w:szCs w:val="21"/>
        </w:rPr>
        <w:t>es capacités des équipes sont renforcées en matière de RA et Capitalisation</w:t>
      </w:r>
      <w:r w:rsidRPr="002A053F">
        <w:rPr>
          <w:rFonts w:ascii="Times New Roman" w:hAnsi="Times New Roman"/>
          <w:color w:val="auto"/>
          <w:szCs w:val="21"/>
        </w:rPr>
        <w:t> </w:t>
      </w:r>
      <w:r w:rsidRPr="002A053F">
        <w:rPr>
          <w:color w:val="auto"/>
          <w:szCs w:val="21"/>
        </w:rPr>
        <w:t>;</w:t>
      </w:r>
      <w:r w:rsidRPr="002A053F">
        <w:rPr>
          <w:color w:val="auto"/>
          <w:szCs w:val="21"/>
          <w:lang w:val="fr-CD"/>
        </w:rPr>
        <w:t> </w:t>
      </w:r>
    </w:p>
    <w:p w14:paraId="25181C3C" w14:textId="56C55733" w:rsidR="002A053F" w:rsidRPr="002A053F" w:rsidRDefault="002A053F" w:rsidP="002A053F">
      <w:pPr>
        <w:numPr>
          <w:ilvl w:val="0"/>
          <w:numId w:val="78"/>
        </w:numPr>
        <w:spacing w:after="0" w:line="240" w:lineRule="auto"/>
        <w:ind w:left="567" w:hanging="283"/>
        <w:jc w:val="both"/>
        <w:rPr>
          <w:rFonts w:cstheme="minorBidi"/>
          <w:color w:val="auto"/>
          <w:szCs w:val="21"/>
          <w:lang w:val="fr-CD"/>
        </w:rPr>
      </w:pPr>
      <w:r w:rsidRPr="002A053F">
        <w:rPr>
          <w:rFonts w:cstheme="minorBidi"/>
          <w:b/>
          <w:bCs/>
          <w:color w:val="auto"/>
          <w:szCs w:val="21"/>
          <w:u w:val="single"/>
        </w:rPr>
        <w:t>Résultat 3</w:t>
      </w:r>
      <w:r w:rsidRPr="002A053F">
        <w:rPr>
          <w:rFonts w:cstheme="minorBidi"/>
          <w:color w:val="auto"/>
          <w:szCs w:val="21"/>
          <w:u w:val="single"/>
        </w:rPr>
        <w:t xml:space="preserve"> </w:t>
      </w:r>
      <w:r w:rsidRPr="002A053F">
        <w:rPr>
          <w:rFonts w:cstheme="minorBidi"/>
          <w:color w:val="auto"/>
          <w:szCs w:val="21"/>
        </w:rPr>
        <w:t xml:space="preserve">: </w:t>
      </w:r>
      <w:r>
        <w:rPr>
          <w:rFonts w:cstheme="minorBidi"/>
          <w:color w:val="auto"/>
          <w:szCs w:val="21"/>
        </w:rPr>
        <w:t>l</w:t>
      </w:r>
      <w:r w:rsidRPr="002A053F">
        <w:rPr>
          <w:rFonts w:cstheme="minorBidi"/>
          <w:color w:val="auto"/>
          <w:szCs w:val="21"/>
        </w:rPr>
        <w:t xml:space="preserve">es recherches actions planifiées sont réalisées </w:t>
      </w:r>
      <w:r w:rsidRPr="002A053F">
        <w:rPr>
          <w:rFonts w:ascii="Times New Roman" w:hAnsi="Times New Roman"/>
          <w:color w:val="auto"/>
          <w:szCs w:val="21"/>
        </w:rPr>
        <w:t>à</w:t>
      </w:r>
      <w:r w:rsidRPr="002A053F">
        <w:rPr>
          <w:rFonts w:cstheme="minorBidi"/>
          <w:color w:val="auto"/>
          <w:szCs w:val="21"/>
        </w:rPr>
        <w:t xml:space="preserve"> travers différentes phases :</w:t>
      </w:r>
      <w:r w:rsidRPr="002A053F">
        <w:rPr>
          <w:rFonts w:cstheme="minorBidi"/>
          <w:color w:val="auto"/>
          <w:szCs w:val="21"/>
          <w:lang w:val="fr-CD"/>
        </w:rPr>
        <w:t> </w:t>
      </w:r>
    </w:p>
    <w:p w14:paraId="28FFEE35" w14:textId="77777777" w:rsidR="002A053F" w:rsidRPr="002A053F" w:rsidRDefault="002A053F" w:rsidP="002A053F">
      <w:pPr>
        <w:numPr>
          <w:ilvl w:val="0"/>
          <w:numId w:val="79"/>
        </w:numPr>
        <w:tabs>
          <w:tab w:val="clear" w:pos="1068"/>
          <w:tab w:val="num" w:pos="720"/>
        </w:tabs>
        <w:spacing w:after="0" w:line="240" w:lineRule="auto"/>
        <w:ind w:left="1276" w:hanging="283"/>
        <w:jc w:val="both"/>
        <w:rPr>
          <w:rFonts w:cstheme="minorBidi"/>
          <w:color w:val="auto"/>
          <w:szCs w:val="21"/>
          <w:lang w:val="fr-CD"/>
        </w:rPr>
      </w:pPr>
      <w:r w:rsidRPr="002A053F">
        <w:rPr>
          <w:rFonts w:cstheme="minorBidi"/>
          <w:color w:val="auto"/>
          <w:szCs w:val="21"/>
        </w:rPr>
        <w:t xml:space="preserve">Phase préparatoire : Elaboration d’une méthodologie/protocole adapté et des outils de collecte d’information requis soumission des protocoles élaborés au comité d’éthique </w:t>
      </w:r>
    </w:p>
    <w:p w14:paraId="7D623ADF" w14:textId="77777777" w:rsidR="002A053F" w:rsidRPr="002A053F" w:rsidRDefault="002A053F" w:rsidP="002A053F">
      <w:pPr>
        <w:numPr>
          <w:ilvl w:val="0"/>
          <w:numId w:val="80"/>
        </w:numPr>
        <w:tabs>
          <w:tab w:val="clear" w:pos="1068"/>
          <w:tab w:val="num" w:pos="720"/>
        </w:tabs>
        <w:spacing w:after="0" w:line="240" w:lineRule="auto"/>
        <w:ind w:left="1276" w:hanging="283"/>
        <w:jc w:val="both"/>
        <w:rPr>
          <w:rFonts w:cstheme="minorBidi"/>
          <w:color w:val="auto"/>
          <w:szCs w:val="21"/>
          <w:lang w:val="fr-CD"/>
        </w:rPr>
      </w:pPr>
      <w:r w:rsidRPr="002A053F">
        <w:rPr>
          <w:rFonts w:cstheme="minorBidi"/>
          <w:color w:val="auto"/>
          <w:szCs w:val="21"/>
        </w:rPr>
        <w:t>Phase 1 de mise en œuvre (mission de terrain) : Renforcement des capacités des équipes locales sur l’application de la méthodologie élaborée avec rapport des visites de terrain  </w:t>
      </w:r>
      <w:r w:rsidRPr="002A053F">
        <w:rPr>
          <w:rFonts w:cstheme="minorBidi"/>
          <w:color w:val="auto"/>
          <w:szCs w:val="21"/>
          <w:lang w:val="fr-CD"/>
        </w:rPr>
        <w:t> </w:t>
      </w:r>
    </w:p>
    <w:p w14:paraId="3C797220" w14:textId="77777777" w:rsidR="002A053F" w:rsidRPr="002A053F" w:rsidRDefault="002A053F" w:rsidP="002A053F">
      <w:pPr>
        <w:numPr>
          <w:ilvl w:val="0"/>
          <w:numId w:val="81"/>
        </w:numPr>
        <w:tabs>
          <w:tab w:val="clear" w:pos="1068"/>
          <w:tab w:val="num" w:pos="720"/>
        </w:tabs>
        <w:spacing w:after="0" w:line="240" w:lineRule="auto"/>
        <w:ind w:left="1276" w:hanging="283"/>
        <w:jc w:val="both"/>
        <w:rPr>
          <w:rFonts w:cstheme="minorBidi"/>
          <w:color w:val="auto"/>
          <w:szCs w:val="21"/>
          <w:lang w:val="fr-CD"/>
        </w:rPr>
      </w:pPr>
      <w:r w:rsidRPr="002A053F">
        <w:rPr>
          <w:rFonts w:cstheme="minorBidi"/>
          <w:color w:val="auto"/>
          <w:szCs w:val="21"/>
        </w:rPr>
        <w:t>Phase 2 de mise en œuvre (dont encadrement continu/coaching à distance et mission terrain) : Interactions actives avec les équipes locales, cadrage et orientations à toutes les étapes du processus, encadrement de la rédaction, préparation des produits de communication et animation des ateliers de partage.</w:t>
      </w:r>
      <w:r w:rsidRPr="002A053F">
        <w:rPr>
          <w:rFonts w:cstheme="minorBidi"/>
          <w:color w:val="auto"/>
          <w:szCs w:val="21"/>
          <w:lang w:val="fr-CD"/>
        </w:rPr>
        <w:t> </w:t>
      </w:r>
    </w:p>
    <w:p w14:paraId="1A1C0BDF" w14:textId="77777777" w:rsidR="002A053F" w:rsidRPr="002A053F" w:rsidRDefault="002A053F" w:rsidP="002A053F">
      <w:pPr>
        <w:numPr>
          <w:ilvl w:val="0"/>
          <w:numId w:val="78"/>
        </w:numPr>
        <w:spacing w:after="0" w:line="240" w:lineRule="auto"/>
        <w:jc w:val="both"/>
        <w:rPr>
          <w:rFonts w:cstheme="minorBidi"/>
          <w:color w:val="auto"/>
          <w:szCs w:val="21"/>
        </w:rPr>
      </w:pPr>
      <w:r w:rsidRPr="00A82C1E">
        <w:rPr>
          <w:rFonts w:cstheme="minorBidi"/>
          <w:b/>
          <w:bCs/>
          <w:color w:val="auto"/>
          <w:szCs w:val="21"/>
          <w:u w:val="single"/>
        </w:rPr>
        <w:t>Résultat 4</w:t>
      </w:r>
      <w:r w:rsidRPr="002A053F">
        <w:rPr>
          <w:rFonts w:cstheme="minorBidi"/>
          <w:color w:val="auto"/>
          <w:szCs w:val="21"/>
        </w:rPr>
        <w:t xml:space="preserve"> : La collecte et l’analyse des données quantitatives et qualitatives est réalisée en collaboration avec les équipes locales </w:t>
      </w:r>
    </w:p>
    <w:p w14:paraId="4100201C" w14:textId="77777777" w:rsidR="002A053F" w:rsidRPr="002A053F" w:rsidRDefault="002A053F" w:rsidP="002A053F">
      <w:pPr>
        <w:numPr>
          <w:ilvl w:val="0"/>
          <w:numId w:val="78"/>
        </w:numPr>
        <w:spacing w:after="0" w:line="240" w:lineRule="auto"/>
        <w:jc w:val="both"/>
        <w:rPr>
          <w:rFonts w:cstheme="minorBidi"/>
          <w:color w:val="EE0000"/>
          <w:szCs w:val="21"/>
          <w:lang w:val="fr-CD"/>
        </w:rPr>
      </w:pPr>
      <w:r w:rsidRPr="00A82C1E">
        <w:rPr>
          <w:b/>
          <w:bCs/>
          <w:color w:val="auto"/>
          <w:szCs w:val="21"/>
          <w:u w:val="single"/>
        </w:rPr>
        <w:t>Résultat 5</w:t>
      </w:r>
      <w:r w:rsidRPr="00A82C1E">
        <w:rPr>
          <w:rFonts w:ascii="Times New Roman" w:hAnsi="Times New Roman"/>
          <w:b/>
          <w:bCs/>
          <w:color w:val="auto"/>
          <w:szCs w:val="21"/>
          <w:u w:val="single"/>
        </w:rPr>
        <w:t> </w:t>
      </w:r>
      <w:r w:rsidRPr="002A053F">
        <w:rPr>
          <w:color w:val="auto"/>
          <w:szCs w:val="21"/>
        </w:rPr>
        <w:t>: Les produits de recherche action et de capitalisations sont disponibles et partagés (rapports de recherche, notes de politiques, articles scientifiques, abstracts de conférences…).</w:t>
      </w:r>
      <w:r w:rsidRPr="002A053F">
        <w:rPr>
          <w:color w:val="auto"/>
          <w:szCs w:val="21"/>
          <w:lang w:val="fr-CD"/>
        </w:rPr>
        <w:t xml:space="preserve">  Il s’agira pour </w:t>
      </w:r>
      <w:r w:rsidRPr="002A053F">
        <w:rPr>
          <w:rFonts w:cstheme="minorBidi"/>
          <w:color w:val="auto"/>
          <w:szCs w:val="21"/>
        </w:rPr>
        <w:t xml:space="preserve">par chacune des thématiques identifiés de faire un résumé, un </w:t>
      </w:r>
      <w:proofErr w:type="spellStart"/>
      <w:r w:rsidRPr="002A053F">
        <w:rPr>
          <w:rFonts w:cstheme="minorBidi"/>
          <w:color w:val="auto"/>
          <w:szCs w:val="21"/>
        </w:rPr>
        <w:t>policy</w:t>
      </w:r>
      <w:proofErr w:type="spellEnd"/>
      <w:r w:rsidRPr="002A053F">
        <w:rPr>
          <w:rFonts w:cstheme="minorBidi"/>
          <w:color w:val="auto"/>
          <w:szCs w:val="21"/>
        </w:rPr>
        <w:t xml:space="preserve"> briefs, les photos d’illustration, les infographes et les présentations power point. A cela s’ajoute la</w:t>
      </w:r>
      <w:r w:rsidRPr="002A053F">
        <w:rPr>
          <w:color w:val="auto"/>
          <w:szCs w:val="21"/>
        </w:rPr>
        <w:t xml:space="preserve"> rédaction des </w:t>
      </w:r>
      <w:r w:rsidRPr="002A053F">
        <w:rPr>
          <w:rFonts w:cstheme="minorBidi"/>
          <w:color w:val="auto"/>
          <w:szCs w:val="21"/>
        </w:rPr>
        <w:t>articles scientifiques, abstracts de conférences pour les thématiques d’intérêt scientifique</w:t>
      </w:r>
      <w:r w:rsidRPr="002A053F">
        <w:rPr>
          <w:rFonts w:cstheme="minorBidi"/>
          <w:color w:val="EE0000"/>
          <w:szCs w:val="21"/>
          <w:lang w:val="fr-CD"/>
        </w:rPr>
        <w:t xml:space="preserve"> </w:t>
      </w:r>
    </w:p>
    <w:p w14:paraId="4FFCB1B6" w14:textId="77777777" w:rsidR="00A82C1E" w:rsidRDefault="00A82C1E" w:rsidP="002A053F">
      <w:pPr>
        <w:spacing w:after="0" w:line="240" w:lineRule="auto"/>
        <w:ind w:left="720" w:right="16"/>
        <w:jc w:val="both"/>
        <w:rPr>
          <w:color w:val="auto"/>
          <w:szCs w:val="21"/>
        </w:rPr>
      </w:pPr>
    </w:p>
    <w:p w14:paraId="63903E2D" w14:textId="62B0633D" w:rsidR="009B674E" w:rsidRDefault="002A053F" w:rsidP="009B674E">
      <w:pPr>
        <w:spacing w:after="0" w:line="240" w:lineRule="auto"/>
        <w:ind w:left="720" w:right="16"/>
        <w:jc w:val="both"/>
        <w:rPr>
          <w:rFonts w:cstheme="minorBidi"/>
          <w:color w:val="auto"/>
          <w:szCs w:val="21"/>
        </w:rPr>
      </w:pPr>
      <w:r w:rsidRPr="002A053F">
        <w:rPr>
          <w:color w:val="auto"/>
          <w:szCs w:val="21"/>
        </w:rPr>
        <w:t xml:space="preserve">En ce qui concerne la capitalisation, l’institution nationale est chargée d’accompagner les équipes locales sur le terrain </w:t>
      </w:r>
      <w:r w:rsidRPr="002A053F">
        <w:rPr>
          <w:rFonts w:cstheme="minorBidi"/>
          <w:color w:val="auto"/>
          <w:szCs w:val="21"/>
        </w:rPr>
        <w:t xml:space="preserve">dans le processus de dissémination des produits de capitalisation pour le développement social (ateliers, séminaires, conférences). Ceci dans le but de plaidoyer et de renforcement du dialogue politique avec les autorités sanitaires et de partage des expériences au niveau national et international. </w:t>
      </w:r>
    </w:p>
    <w:p w14:paraId="009802CF" w14:textId="77777777" w:rsidR="009B674E" w:rsidRPr="009B674E" w:rsidRDefault="009B674E" w:rsidP="009B674E">
      <w:pPr>
        <w:spacing w:after="0"/>
        <w:rPr>
          <w:color w:val="auto"/>
          <w:szCs w:val="21"/>
        </w:rPr>
      </w:pPr>
    </w:p>
    <w:p w14:paraId="53CB5077" w14:textId="77777777" w:rsidR="009B674E" w:rsidRPr="009B674E" w:rsidRDefault="009B674E" w:rsidP="009B674E">
      <w:pPr>
        <w:pStyle w:val="Paragraphedeliste"/>
        <w:numPr>
          <w:ilvl w:val="0"/>
          <w:numId w:val="73"/>
        </w:numPr>
        <w:spacing w:after="0"/>
        <w:ind w:left="426" w:hanging="426"/>
        <w:rPr>
          <w:rFonts w:cstheme="minorHAnsi"/>
          <w:b/>
          <w:color w:val="auto"/>
          <w:szCs w:val="21"/>
        </w:rPr>
      </w:pPr>
      <w:r w:rsidRPr="009B674E">
        <w:rPr>
          <w:rFonts w:cstheme="minorHAnsi"/>
          <w:b/>
          <w:color w:val="auto"/>
          <w:szCs w:val="21"/>
        </w:rPr>
        <w:t>Les thématiques de recherche-action et de capitalisation</w:t>
      </w:r>
    </w:p>
    <w:p w14:paraId="192E316E" w14:textId="77777777" w:rsidR="009B674E" w:rsidRPr="009B674E" w:rsidRDefault="009B674E" w:rsidP="009B674E">
      <w:pPr>
        <w:spacing w:after="0"/>
        <w:jc w:val="both"/>
        <w:rPr>
          <w:rFonts w:cstheme="minorHAnsi"/>
          <w:bCs/>
          <w:color w:val="auto"/>
          <w:szCs w:val="21"/>
        </w:rPr>
      </w:pPr>
    </w:p>
    <w:p w14:paraId="39DABBB3" w14:textId="7C0CED25" w:rsidR="009B674E" w:rsidRPr="009B674E" w:rsidRDefault="009B674E" w:rsidP="009B674E">
      <w:pPr>
        <w:spacing w:after="0"/>
        <w:jc w:val="both"/>
        <w:rPr>
          <w:rFonts w:cstheme="minorHAnsi"/>
          <w:bCs/>
          <w:color w:val="auto"/>
          <w:szCs w:val="21"/>
        </w:rPr>
      </w:pPr>
      <w:r w:rsidRPr="009B674E">
        <w:rPr>
          <w:rFonts w:cstheme="minorHAnsi"/>
          <w:bCs/>
          <w:color w:val="auto"/>
          <w:szCs w:val="21"/>
        </w:rPr>
        <w:t xml:space="preserve">Les dix (10) thématiques de recherche et de capitalisation </w:t>
      </w:r>
      <w:r w:rsidRPr="009B674E">
        <w:rPr>
          <w:rFonts w:cstheme="minorHAnsi"/>
          <w:bCs/>
          <w:color w:val="auto"/>
          <w:szCs w:val="21"/>
          <w:u w:val="single"/>
        </w:rPr>
        <w:t xml:space="preserve">retenues pour être documentées dans le cadre de cet appui scientifique, </w:t>
      </w:r>
      <w:r w:rsidRPr="009B674E">
        <w:rPr>
          <w:rFonts w:cstheme="minorHAnsi"/>
          <w:bCs/>
          <w:color w:val="auto"/>
          <w:szCs w:val="21"/>
        </w:rPr>
        <w:t xml:space="preserve">vont être définies conjointement par les parties prenantes, avec l’appui d’Enabel, du titulaire de l’ASC et de l’institution congolaise recrutée. Ces thématiques doivent opérationnaliser et nourrir les politiques de santé et de protection sociale en santé. </w:t>
      </w:r>
      <w:r w:rsidRPr="009B674E">
        <w:rPr>
          <w:rFonts w:cstheme="minorHAnsi"/>
          <w:bCs/>
          <w:color w:val="auto"/>
          <w:szCs w:val="21"/>
          <w:u w:val="single"/>
        </w:rPr>
        <w:t>Le tableau suivant reprend l’ensemble des sujets par province couverts par le programme en cours</w:t>
      </w:r>
      <w:r w:rsidRPr="009B674E">
        <w:rPr>
          <w:rFonts w:cstheme="minorHAnsi"/>
          <w:bCs/>
          <w:color w:val="auto"/>
          <w:szCs w:val="21"/>
        </w:rPr>
        <w:t>.  Il faut noter que cette liste est indicative et sera validée lors de la rencontre</w:t>
      </w:r>
      <w:r w:rsidR="006E5AF2">
        <w:rPr>
          <w:rFonts w:cstheme="minorHAnsi"/>
          <w:bCs/>
          <w:color w:val="auto"/>
          <w:szCs w:val="21"/>
        </w:rPr>
        <w:t>/réunion</w:t>
      </w:r>
      <w:r w:rsidRPr="009B674E">
        <w:rPr>
          <w:rFonts w:cstheme="minorHAnsi"/>
          <w:bCs/>
          <w:color w:val="auto"/>
          <w:szCs w:val="21"/>
        </w:rPr>
        <w:t xml:space="preserve"> de démarrage. </w:t>
      </w:r>
    </w:p>
    <w:p w14:paraId="186E2C83" w14:textId="77777777" w:rsidR="009B674E" w:rsidRDefault="009B674E" w:rsidP="00BB0D08">
      <w:pPr>
        <w:rPr>
          <w:b/>
          <w:bCs/>
          <w:lang w:val="fr-FR"/>
        </w:rPr>
      </w:pPr>
    </w:p>
    <w:p w14:paraId="1F399E1E" w14:textId="77777777" w:rsidR="006E5AF2" w:rsidRDefault="006E5AF2" w:rsidP="00BB0D08">
      <w:pPr>
        <w:rPr>
          <w:b/>
          <w:bCs/>
          <w:lang w:val="fr-FR"/>
        </w:rPr>
      </w:pPr>
    </w:p>
    <w:p w14:paraId="0FDD03AA" w14:textId="77777777" w:rsidR="00CC4B2F" w:rsidRDefault="00CC4B2F" w:rsidP="00BB0D08">
      <w:pPr>
        <w:rPr>
          <w:b/>
          <w:bCs/>
          <w:lang w:val="fr-FR"/>
        </w:rPr>
      </w:pPr>
    </w:p>
    <w:p w14:paraId="7ED9698B" w14:textId="77777777" w:rsidR="00CC4B2F" w:rsidRDefault="00CC4B2F" w:rsidP="00BB0D08">
      <w:pPr>
        <w:rPr>
          <w:b/>
          <w:bCs/>
          <w:lang w:val="fr-FR"/>
        </w:rPr>
      </w:pPr>
    </w:p>
    <w:p w14:paraId="6E58B764" w14:textId="77777777" w:rsidR="00CC4B2F" w:rsidRDefault="00CC4B2F" w:rsidP="00BB0D08">
      <w:pPr>
        <w:rPr>
          <w:b/>
          <w:bCs/>
          <w:lang w:val="fr-FR"/>
        </w:rPr>
      </w:pPr>
    </w:p>
    <w:p w14:paraId="7B829AA0" w14:textId="61CE135C" w:rsidR="009B674E" w:rsidRDefault="006E5AF2" w:rsidP="00BB0D08">
      <w:pPr>
        <w:rPr>
          <w:b/>
          <w:bCs/>
          <w:lang w:val="fr-FR"/>
        </w:rPr>
      </w:pPr>
      <w:r w:rsidRPr="006E5AF2">
        <w:rPr>
          <w:b/>
          <w:bCs/>
          <w:u w:val="single"/>
          <w:lang w:val="fr-FR"/>
        </w:rPr>
        <w:lastRenderedPageBreak/>
        <w:t xml:space="preserve">Tableau </w:t>
      </w:r>
      <w:r w:rsidR="00860BF5">
        <w:rPr>
          <w:b/>
          <w:bCs/>
          <w:lang w:val="fr-FR"/>
        </w:rPr>
        <w:t>2</w:t>
      </w:r>
      <w:r>
        <w:rPr>
          <w:b/>
          <w:bCs/>
          <w:lang w:val="fr-FR"/>
        </w:rPr>
        <w:t xml:space="preserve"> : </w:t>
      </w:r>
    </w:p>
    <w:tbl>
      <w:tblPr>
        <w:tblStyle w:val="Grilledutableau"/>
        <w:tblW w:w="0" w:type="auto"/>
        <w:tblLook w:val="04A0" w:firstRow="1" w:lastRow="0" w:firstColumn="1" w:lastColumn="0" w:noHBand="0" w:noVBand="1"/>
      </w:tblPr>
      <w:tblGrid>
        <w:gridCol w:w="2051"/>
        <w:gridCol w:w="4699"/>
        <w:gridCol w:w="1744"/>
      </w:tblGrid>
      <w:tr w:rsidR="006E5AF2" w:rsidRPr="007C428B" w14:paraId="1DFCA403" w14:textId="77777777" w:rsidTr="00B14310">
        <w:tc>
          <w:tcPr>
            <w:tcW w:w="2051" w:type="dxa"/>
            <w:shd w:val="clear" w:color="auto" w:fill="BDD6EE" w:themeFill="accent1" w:themeFillTint="66"/>
            <w:vAlign w:val="bottom"/>
          </w:tcPr>
          <w:p w14:paraId="4228BB6D" w14:textId="77777777" w:rsidR="006E5AF2" w:rsidRPr="007C428B" w:rsidRDefault="006E5AF2" w:rsidP="006E5AF2">
            <w:pPr>
              <w:spacing w:after="0"/>
              <w:rPr>
                <w:color w:val="auto"/>
              </w:rPr>
            </w:pPr>
            <w:r w:rsidRPr="007C428B">
              <w:rPr>
                <w:rFonts w:eastAsia="Times New Roman"/>
                <w:b/>
                <w:bCs/>
                <w:color w:val="auto"/>
                <w:sz w:val="20"/>
                <w:szCs w:val="20"/>
                <w:lang w:val="fr-FR" w:eastAsia="fr-FR"/>
              </w:rPr>
              <w:t>Résultats</w:t>
            </w:r>
          </w:p>
        </w:tc>
        <w:tc>
          <w:tcPr>
            <w:tcW w:w="4699" w:type="dxa"/>
            <w:shd w:val="clear" w:color="auto" w:fill="BDD6EE" w:themeFill="accent1" w:themeFillTint="66"/>
            <w:vAlign w:val="bottom"/>
          </w:tcPr>
          <w:p w14:paraId="2FAB1406" w14:textId="61B9F450" w:rsidR="006E5AF2" w:rsidRPr="007C428B" w:rsidRDefault="006E5AF2" w:rsidP="006E5AF2">
            <w:pPr>
              <w:spacing w:after="0"/>
              <w:rPr>
                <w:color w:val="auto"/>
              </w:rPr>
            </w:pPr>
            <w:r w:rsidRPr="007C428B">
              <w:rPr>
                <w:rFonts w:eastAsia="Times New Roman"/>
                <w:b/>
                <w:bCs/>
                <w:color w:val="auto"/>
                <w:sz w:val="20"/>
                <w:szCs w:val="20"/>
                <w:lang w:val="fr-FR" w:eastAsia="fr-FR"/>
              </w:rPr>
              <w:t>Thème</w:t>
            </w:r>
            <w:r w:rsidR="008F009B">
              <w:rPr>
                <w:rFonts w:eastAsia="Times New Roman"/>
                <w:b/>
                <w:bCs/>
                <w:color w:val="auto"/>
                <w:sz w:val="20"/>
                <w:szCs w:val="20"/>
                <w:lang w:val="fr-FR" w:eastAsia="fr-FR"/>
              </w:rPr>
              <w:t>s</w:t>
            </w:r>
            <w:r w:rsidRPr="007C428B">
              <w:rPr>
                <w:rFonts w:eastAsia="Times New Roman"/>
                <w:b/>
                <w:bCs/>
                <w:color w:val="auto"/>
                <w:sz w:val="20"/>
                <w:szCs w:val="20"/>
                <w:lang w:val="fr-FR" w:eastAsia="fr-FR"/>
              </w:rPr>
              <w:t xml:space="preserve"> de recherche action</w:t>
            </w:r>
          </w:p>
        </w:tc>
        <w:tc>
          <w:tcPr>
            <w:tcW w:w="1744" w:type="dxa"/>
            <w:shd w:val="clear" w:color="auto" w:fill="BDD6EE" w:themeFill="accent1" w:themeFillTint="66"/>
            <w:vAlign w:val="bottom"/>
          </w:tcPr>
          <w:p w14:paraId="512BF256" w14:textId="77777777" w:rsidR="006E5AF2" w:rsidRPr="007C428B" w:rsidRDefault="006E5AF2" w:rsidP="006E5AF2">
            <w:pPr>
              <w:spacing w:after="0"/>
              <w:rPr>
                <w:color w:val="auto"/>
              </w:rPr>
            </w:pPr>
            <w:r w:rsidRPr="007C428B">
              <w:rPr>
                <w:rFonts w:eastAsia="Times New Roman"/>
                <w:b/>
                <w:bCs/>
                <w:color w:val="auto"/>
                <w:sz w:val="20"/>
                <w:szCs w:val="20"/>
                <w:lang w:val="fr-FR" w:eastAsia="fr-FR"/>
              </w:rPr>
              <w:t>Province</w:t>
            </w:r>
          </w:p>
        </w:tc>
      </w:tr>
      <w:tr w:rsidR="006E5AF2" w:rsidRPr="007C428B" w14:paraId="3095A9EA" w14:textId="77777777" w:rsidTr="00B14310">
        <w:tc>
          <w:tcPr>
            <w:tcW w:w="2051" w:type="dxa"/>
            <w:vMerge w:val="restart"/>
          </w:tcPr>
          <w:p w14:paraId="002CC79B" w14:textId="77777777" w:rsidR="006E5AF2" w:rsidRPr="007C428B" w:rsidRDefault="006E5AF2" w:rsidP="006E5AF2">
            <w:pPr>
              <w:spacing w:after="0"/>
              <w:rPr>
                <w:rFonts w:eastAsia="Times New Roman"/>
                <w:color w:val="auto"/>
                <w:sz w:val="20"/>
                <w:szCs w:val="20"/>
                <w:lang w:val="fr-FR" w:eastAsia="fr-FR"/>
              </w:rPr>
            </w:pPr>
          </w:p>
          <w:p w14:paraId="50F247D8" w14:textId="77777777" w:rsidR="006E5AF2" w:rsidRPr="007C428B" w:rsidRDefault="006E5AF2" w:rsidP="006E5AF2">
            <w:pPr>
              <w:spacing w:after="0"/>
              <w:rPr>
                <w:rFonts w:eastAsia="Times New Roman"/>
                <w:color w:val="auto"/>
                <w:sz w:val="20"/>
                <w:szCs w:val="20"/>
                <w:lang w:val="fr-FR" w:eastAsia="fr-FR"/>
              </w:rPr>
            </w:pPr>
          </w:p>
          <w:p w14:paraId="79BB0EB2" w14:textId="77777777" w:rsidR="006E5AF2" w:rsidRPr="007C428B" w:rsidRDefault="006E5AF2" w:rsidP="006E5AF2">
            <w:pPr>
              <w:spacing w:after="0"/>
              <w:rPr>
                <w:rFonts w:eastAsia="Times New Roman"/>
                <w:color w:val="auto"/>
                <w:sz w:val="20"/>
                <w:szCs w:val="20"/>
                <w:lang w:val="fr-FR" w:eastAsia="fr-FR"/>
              </w:rPr>
            </w:pPr>
          </w:p>
          <w:p w14:paraId="182FBA1A" w14:textId="77777777" w:rsidR="006E5AF2" w:rsidRPr="007C428B" w:rsidRDefault="006E5AF2" w:rsidP="006E5AF2">
            <w:pPr>
              <w:spacing w:after="0"/>
              <w:rPr>
                <w:rFonts w:eastAsia="Times New Roman"/>
                <w:color w:val="auto"/>
                <w:sz w:val="20"/>
                <w:szCs w:val="20"/>
                <w:lang w:val="fr-FR" w:eastAsia="fr-FR"/>
              </w:rPr>
            </w:pPr>
          </w:p>
          <w:p w14:paraId="7A033F99" w14:textId="5E0885BD" w:rsidR="006E5AF2" w:rsidRPr="007C428B" w:rsidRDefault="006E5AF2" w:rsidP="006E5AF2">
            <w:pPr>
              <w:spacing w:after="0"/>
              <w:rPr>
                <w:color w:val="auto"/>
              </w:rPr>
            </w:pPr>
            <w:r w:rsidRPr="006E5AF2">
              <w:rPr>
                <w:rFonts w:eastAsia="Times New Roman"/>
                <w:color w:val="auto"/>
                <w:sz w:val="20"/>
                <w:szCs w:val="20"/>
                <w:u w:val="single"/>
                <w:lang w:val="fr-FR" w:eastAsia="fr-FR"/>
              </w:rPr>
              <w:t>R</w:t>
            </w:r>
            <w:r>
              <w:rPr>
                <w:rFonts w:eastAsia="Times New Roman"/>
                <w:color w:val="auto"/>
                <w:sz w:val="20"/>
                <w:szCs w:val="20"/>
                <w:u w:val="single"/>
                <w:lang w:val="fr-FR" w:eastAsia="fr-FR"/>
              </w:rPr>
              <w:t xml:space="preserve"> </w:t>
            </w:r>
            <w:r w:rsidRPr="006E5AF2">
              <w:rPr>
                <w:rFonts w:eastAsia="Times New Roman"/>
                <w:color w:val="auto"/>
                <w:sz w:val="20"/>
                <w:szCs w:val="20"/>
                <w:u w:val="single"/>
                <w:lang w:val="fr-FR" w:eastAsia="fr-FR"/>
              </w:rPr>
              <w:t>1</w:t>
            </w:r>
            <w:r>
              <w:rPr>
                <w:rFonts w:eastAsia="Times New Roman"/>
                <w:color w:val="auto"/>
                <w:sz w:val="20"/>
                <w:szCs w:val="20"/>
                <w:lang w:val="fr-FR" w:eastAsia="fr-FR"/>
              </w:rPr>
              <w:t xml:space="preserve"> </w:t>
            </w:r>
            <w:r w:rsidRPr="007C428B">
              <w:rPr>
                <w:rFonts w:eastAsia="Times New Roman"/>
                <w:color w:val="auto"/>
                <w:sz w:val="20"/>
                <w:szCs w:val="20"/>
                <w:lang w:val="fr-FR" w:eastAsia="fr-FR"/>
              </w:rPr>
              <w:t>: Les systèmes locaux de santé sont efficaces, durables et résilients</w:t>
            </w:r>
          </w:p>
        </w:tc>
        <w:tc>
          <w:tcPr>
            <w:tcW w:w="4699" w:type="dxa"/>
            <w:vAlign w:val="bottom"/>
          </w:tcPr>
          <w:p w14:paraId="69ABCDB6" w14:textId="77777777" w:rsidR="006E5AF2" w:rsidRPr="007C428B" w:rsidRDefault="006E5AF2" w:rsidP="006E5AF2">
            <w:pPr>
              <w:spacing w:after="0"/>
              <w:rPr>
                <w:color w:val="auto"/>
              </w:rPr>
            </w:pPr>
            <w:r w:rsidRPr="007C428B">
              <w:rPr>
                <w:rFonts w:eastAsia="Times New Roman"/>
                <w:color w:val="auto"/>
                <w:sz w:val="20"/>
                <w:szCs w:val="20"/>
                <w:lang w:val="fr-FR" w:eastAsia="fr-FR"/>
              </w:rPr>
              <w:t>L'organisation, l’utilisation et la qualité de l'offre des services et soins de santé urbaine</w:t>
            </w:r>
          </w:p>
        </w:tc>
        <w:tc>
          <w:tcPr>
            <w:tcW w:w="1744" w:type="dxa"/>
            <w:vAlign w:val="center"/>
          </w:tcPr>
          <w:p w14:paraId="7EFFA624" w14:textId="77777777" w:rsidR="006E5AF2" w:rsidRPr="007C428B" w:rsidRDefault="006E5AF2" w:rsidP="006E5AF2">
            <w:pPr>
              <w:spacing w:after="0"/>
              <w:rPr>
                <w:color w:val="auto"/>
              </w:rPr>
            </w:pPr>
            <w:r w:rsidRPr="007C428B">
              <w:rPr>
                <w:rFonts w:eastAsia="Times New Roman"/>
                <w:color w:val="auto"/>
                <w:sz w:val="20"/>
                <w:szCs w:val="20"/>
                <w:lang w:val="fr-FR" w:eastAsia="fr-FR"/>
              </w:rPr>
              <w:t>Kinshasa</w:t>
            </w:r>
          </w:p>
        </w:tc>
      </w:tr>
      <w:tr w:rsidR="006E5AF2" w:rsidRPr="007C428B" w14:paraId="1CC2DB81" w14:textId="77777777" w:rsidTr="00B14310">
        <w:tc>
          <w:tcPr>
            <w:tcW w:w="2051" w:type="dxa"/>
            <w:vMerge/>
          </w:tcPr>
          <w:p w14:paraId="78A45324" w14:textId="77777777" w:rsidR="006E5AF2" w:rsidRPr="007C428B" w:rsidRDefault="006E5AF2" w:rsidP="006E5AF2">
            <w:pPr>
              <w:spacing w:after="0"/>
              <w:rPr>
                <w:color w:val="auto"/>
              </w:rPr>
            </w:pPr>
          </w:p>
        </w:tc>
        <w:tc>
          <w:tcPr>
            <w:tcW w:w="4699" w:type="dxa"/>
            <w:vAlign w:val="bottom"/>
          </w:tcPr>
          <w:p w14:paraId="531683D0" w14:textId="77777777" w:rsidR="006E5AF2" w:rsidRPr="00F23286" w:rsidRDefault="006E5AF2" w:rsidP="006E5AF2">
            <w:pPr>
              <w:spacing w:after="0"/>
              <w:rPr>
                <w:rFonts w:eastAsia="Times New Roman"/>
                <w:color w:val="auto"/>
                <w:sz w:val="20"/>
                <w:szCs w:val="20"/>
                <w:lang w:val="fr-FR" w:eastAsia="fr-FR"/>
              </w:rPr>
            </w:pPr>
            <w:r w:rsidRPr="00F23286">
              <w:rPr>
                <w:rFonts w:eastAsia="Times New Roman"/>
                <w:color w:val="auto"/>
                <w:sz w:val="20"/>
                <w:szCs w:val="20"/>
                <w:lang w:val="fr-FR" w:eastAsia="fr-FR"/>
              </w:rPr>
              <w:t>L'organisation, l’utilisation et la qualité de l’offre des services et soins de santé urbaine</w:t>
            </w:r>
          </w:p>
        </w:tc>
        <w:tc>
          <w:tcPr>
            <w:tcW w:w="1744" w:type="dxa"/>
            <w:vAlign w:val="center"/>
          </w:tcPr>
          <w:p w14:paraId="21CBA698" w14:textId="77777777" w:rsidR="006E5AF2" w:rsidRPr="007C428B" w:rsidRDefault="006E5AF2" w:rsidP="006E5AF2">
            <w:pPr>
              <w:spacing w:after="0"/>
              <w:rPr>
                <w:color w:val="auto"/>
              </w:rPr>
            </w:pPr>
            <w:r w:rsidRPr="007C428B">
              <w:rPr>
                <w:rFonts w:eastAsia="Times New Roman"/>
                <w:color w:val="auto"/>
                <w:sz w:val="20"/>
                <w:szCs w:val="20"/>
                <w:lang w:val="fr-FR" w:eastAsia="fr-FR"/>
              </w:rPr>
              <w:t>Tshopo</w:t>
            </w:r>
          </w:p>
        </w:tc>
      </w:tr>
      <w:tr w:rsidR="006E5AF2" w:rsidRPr="007C428B" w14:paraId="190CEFA4" w14:textId="77777777" w:rsidTr="00B14310">
        <w:tc>
          <w:tcPr>
            <w:tcW w:w="2051" w:type="dxa"/>
            <w:vMerge/>
          </w:tcPr>
          <w:p w14:paraId="7A6BA5DF" w14:textId="77777777" w:rsidR="006E5AF2" w:rsidRPr="007C428B" w:rsidRDefault="006E5AF2" w:rsidP="006E5AF2">
            <w:pPr>
              <w:spacing w:after="0"/>
              <w:rPr>
                <w:color w:val="auto"/>
              </w:rPr>
            </w:pPr>
          </w:p>
        </w:tc>
        <w:tc>
          <w:tcPr>
            <w:tcW w:w="4699" w:type="dxa"/>
            <w:vAlign w:val="bottom"/>
          </w:tcPr>
          <w:p w14:paraId="0EC75D31" w14:textId="77777777" w:rsidR="006E5AF2" w:rsidRPr="007C428B" w:rsidRDefault="006E5AF2" w:rsidP="006E5AF2">
            <w:pPr>
              <w:spacing w:after="0"/>
              <w:rPr>
                <w:color w:val="auto"/>
              </w:rPr>
            </w:pPr>
            <w:r w:rsidRPr="007C428B">
              <w:rPr>
                <w:rFonts w:eastAsia="Times New Roman"/>
                <w:color w:val="auto"/>
                <w:sz w:val="20"/>
                <w:szCs w:val="20"/>
                <w:lang w:val="fr-FR" w:eastAsia="fr-FR"/>
              </w:rPr>
              <w:t>Offre des soins palliatifs dans la zone de santé de Limete</w:t>
            </w:r>
          </w:p>
        </w:tc>
        <w:tc>
          <w:tcPr>
            <w:tcW w:w="1744" w:type="dxa"/>
            <w:vAlign w:val="center"/>
          </w:tcPr>
          <w:p w14:paraId="114ED9F9" w14:textId="77777777" w:rsidR="006E5AF2" w:rsidRPr="007C428B" w:rsidRDefault="006E5AF2" w:rsidP="006E5AF2">
            <w:pPr>
              <w:spacing w:after="0"/>
              <w:rPr>
                <w:color w:val="auto"/>
              </w:rPr>
            </w:pPr>
            <w:r w:rsidRPr="007C428B">
              <w:rPr>
                <w:rFonts w:eastAsia="Times New Roman"/>
                <w:color w:val="auto"/>
                <w:sz w:val="20"/>
                <w:szCs w:val="20"/>
                <w:lang w:val="fr-FR" w:eastAsia="fr-FR"/>
              </w:rPr>
              <w:t>Kinshasa</w:t>
            </w:r>
          </w:p>
        </w:tc>
      </w:tr>
      <w:tr w:rsidR="006E5AF2" w:rsidRPr="007C428B" w14:paraId="14D87BA1" w14:textId="77777777" w:rsidTr="00B14310">
        <w:tc>
          <w:tcPr>
            <w:tcW w:w="2051" w:type="dxa"/>
            <w:vMerge/>
          </w:tcPr>
          <w:p w14:paraId="20521350" w14:textId="77777777" w:rsidR="006E5AF2" w:rsidRPr="007C428B" w:rsidRDefault="006E5AF2" w:rsidP="006E5AF2">
            <w:pPr>
              <w:spacing w:after="0"/>
              <w:rPr>
                <w:color w:val="auto"/>
              </w:rPr>
            </w:pPr>
          </w:p>
        </w:tc>
        <w:tc>
          <w:tcPr>
            <w:tcW w:w="4699" w:type="dxa"/>
            <w:vAlign w:val="bottom"/>
          </w:tcPr>
          <w:p w14:paraId="07BBA867" w14:textId="77777777" w:rsidR="006E5AF2" w:rsidRPr="007C428B" w:rsidRDefault="006E5AF2" w:rsidP="006E5AF2">
            <w:pPr>
              <w:spacing w:after="0"/>
              <w:rPr>
                <w:color w:val="auto"/>
              </w:rPr>
            </w:pPr>
            <w:r w:rsidRPr="007C428B">
              <w:rPr>
                <w:rFonts w:eastAsia="Times New Roman"/>
                <w:color w:val="auto"/>
                <w:sz w:val="20"/>
                <w:szCs w:val="20"/>
                <w:lang w:val="fr-FR" w:eastAsia="fr-FR"/>
              </w:rPr>
              <w:t>Professionnalisation de la maintenance des équipements biomédicaux dans les établissements de soins</w:t>
            </w:r>
          </w:p>
        </w:tc>
        <w:tc>
          <w:tcPr>
            <w:tcW w:w="1744" w:type="dxa"/>
            <w:vAlign w:val="bottom"/>
          </w:tcPr>
          <w:p w14:paraId="45381DB5" w14:textId="77777777" w:rsidR="006E5AF2" w:rsidRPr="007C428B" w:rsidRDefault="006E5AF2" w:rsidP="006E5AF2">
            <w:pPr>
              <w:spacing w:after="0"/>
              <w:rPr>
                <w:color w:val="auto"/>
              </w:rPr>
            </w:pPr>
            <w:r w:rsidRPr="007C428B">
              <w:rPr>
                <w:rFonts w:eastAsia="Times New Roman"/>
                <w:color w:val="auto"/>
                <w:sz w:val="20"/>
                <w:szCs w:val="20"/>
                <w:lang w:val="fr-FR" w:eastAsia="fr-FR"/>
              </w:rPr>
              <w:t>Sud-Ubangi</w:t>
            </w:r>
          </w:p>
        </w:tc>
      </w:tr>
      <w:tr w:rsidR="006E5AF2" w:rsidRPr="007C428B" w14:paraId="3833D77A" w14:textId="77777777" w:rsidTr="00B14310">
        <w:tc>
          <w:tcPr>
            <w:tcW w:w="2051" w:type="dxa"/>
            <w:vMerge/>
          </w:tcPr>
          <w:p w14:paraId="500B7EEB" w14:textId="77777777" w:rsidR="006E5AF2" w:rsidRPr="007C428B" w:rsidRDefault="006E5AF2" w:rsidP="006E5AF2">
            <w:pPr>
              <w:spacing w:after="0"/>
              <w:rPr>
                <w:color w:val="auto"/>
              </w:rPr>
            </w:pPr>
          </w:p>
        </w:tc>
        <w:tc>
          <w:tcPr>
            <w:tcW w:w="4699" w:type="dxa"/>
            <w:vAlign w:val="bottom"/>
          </w:tcPr>
          <w:p w14:paraId="6410D662" w14:textId="77777777" w:rsidR="006E5AF2" w:rsidRPr="007C428B" w:rsidRDefault="006E5AF2" w:rsidP="006E5AF2">
            <w:pPr>
              <w:spacing w:after="0"/>
              <w:rPr>
                <w:color w:val="auto"/>
              </w:rPr>
            </w:pPr>
            <w:r w:rsidRPr="007C428B">
              <w:rPr>
                <w:rFonts w:eastAsia="Times New Roman"/>
                <w:color w:val="auto"/>
                <w:sz w:val="20"/>
                <w:szCs w:val="20"/>
                <w:lang w:val="fr-FR" w:eastAsia="fr-FR"/>
              </w:rPr>
              <w:t>La référence et contre référence</w:t>
            </w:r>
          </w:p>
        </w:tc>
        <w:tc>
          <w:tcPr>
            <w:tcW w:w="1744" w:type="dxa"/>
            <w:vAlign w:val="bottom"/>
          </w:tcPr>
          <w:p w14:paraId="74FD65B5" w14:textId="77777777" w:rsidR="006E5AF2" w:rsidRPr="007C428B" w:rsidRDefault="006E5AF2" w:rsidP="006E5AF2">
            <w:pPr>
              <w:spacing w:after="0"/>
              <w:rPr>
                <w:color w:val="auto"/>
              </w:rPr>
            </w:pPr>
            <w:r w:rsidRPr="007C428B">
              <w:rPr>
                <w:rFonts w:eastAsia="Times New Roman"/>
                <w:color w:val="auto"/>
                <w:sz w:val="20"/>
                <w:szCs w:val="20"/>
                <w:lang w:val="fr-FR" w:eastAsia="fr-FR"/>
              </w:rPr>
              <w:t>Tshopo</w:t>
            </w:r>
          </w:p>
        </w:tc>
      </w:tr>
      <w:tr w:rsidR="006E5AF2" w:rsidRPr="007C428B" w14:paraId="34164B3A" w14:textId="77777777" w:rsidTr="00B14310">
        <w:tc>
          <w:tcPr>
            <w:tcW w:w="2051" w:type="dxa"/>
            <w:vMerge/>
          </w:tcPr>
          <w:p w14:paraId="37DE2D93" w14:textId="77777777" w:rsidR="006E5AF2" w:rsidRPr="007C428B" w:rsidRDefault="006E5AF2" w:rsidP="006E5AF2">
            <w:pPr>
              <w:spacing w:after="0"/>
              <w:rPr>
                <w:color w:val="auto"/>
              </w:rPr>
            </w:pPr>
          </w:p>
        </w:tc>
        <w:tc>
          <w:tcPr>
            <w:tcW w:w="4699" w:type="dxa"/>
            <w:vAlign w:val="bottom"/>
          </w:tcPr>
          <w:p w14:paraId="61873A77" w14:textId="77777777" w:rsidR="006E5AF2" w:rsidRPr="007C428B" w:rsidRDefault="006E5AF2" w:rsidP="006E5AF2">
            <w:pPr>
              <w:spacing w:after="0"/>
              <w:rPr>
                <w:color w:val="auto"/>
              </w:rPr>
            </w:pPr>
            <w:r w:rsidRPr="007C428B">
              <w:rPr>
                <w:rFonts w:eastAsia="Times New Roman"/>
                <w:color w:val="auto"/>
                <w:sz w:val="20"/>
                <w:szCs w:val="20"/>
                <w:lang w:val="fr-FR" w:eastAsia="fr-FR"/>
              </w:rPr>
              <w:t>La santé des jeunes et adolescents : Conversations transformatrices et outils numériques d’informations en DSSR y compris la santé mentale</w:t>
            </w:r>
          </w:p>
        </w:tc>
        <w:tc>
          <w:tcPr>
            <w:tcW w:w="1744" w:type="dxa"/>
            <w:vAlign w:val="bottom"/>
          </w:tcPr>
          <w:p w14:paraId="1BDACDCF" w14:textId="77777777" w:rsidR="006E5AF2" w:rsidRPr="007C428B" w:rsidRDefault="006E5AF2" w:rsidP="006E5AF2">
            <w:pPr>
              <w:spacing w:after="0"/>
              <w:rPr>
                <w:color w:val="auto"/>
              </w:rPr>
            </w:pPr>
            <w:r w:rsidRPr="007C428B">
              <w:rPr>
                <w:rFonts w:eastAsia="Times New Roman"/>
                <w:color w:val="auto"/>
                <w:sz w:val="20"/>
                <w:szCs w:val="20"/>
                <w:lang w:val="fr-FR" w:eastAsia="fr-FR"/>
              </w:rPr>
              <w:t>Tshopo</w:t>
            </w:r>
          </w:p>
        </w:tc>
      </w:tr>
      <w:tr w:rsidR="006E5AF2" w:rsidRPr="007C428B" w14:paraId="2CCE58D7" w14:textId="77777777" w:rsidTr="00B14310">
        <w:tc>
          <w:tcPr>
            <w:tcW w:w="2051" w:type="dxa"/>
            <w:vMerge/>
          </w:tcPr>
          <w:p w14:paraId="5650BF6B" w14:textId="77777777" w:rsidR="006E5AF2" w:rsidRPr="007C428B" w:rsidRDefault="006E5AF2" w:rsidP="006E5AF2">
            <w:pPr>
              <w:spacing w:after="0"/>
              <w:rPr>
                <w:color w:val="auto"/>
              </w:rPr>
            </w:pPr>
          </w:p>
        </w:tc>
        <w:tc>
          <w:tcPr>
            <w:tcW w:w="4699" w:type="dxa"/>
            <w:vAlign w:val="bottom"/>
          </w:tcPr>
          <w:p w14:paraId="72CC536B" w14:textId="77777777" w:rsidR="006E5AF2" w:rsidRPr="007C428B" w:rsidRDefault="006E5AF2" w:rsidP="006E5AF2">
            <w:pPr>
              <w:spacing w:after="0"/>
              <w:rPr>
                <w:color w:val="auto"/>
              </w:rPr>
            </w:pPr>
            <w:r w:rsidRPr="007C428B">
              <w:rPr>
                <w:rFonts w:eastAsia="Times New Roman"/>
                <w:color w:val="auto"/>
                <w:sz w:val="20"/>
                <w:szCs w:val="20"/>
                <w:lang w:val="fr-FR" w:eastAsia="fr-FR"/>
              </w:rPr>
              <w:t>La santé des jeunes et adolescents : Conversations transformatrices en DSSR y compris la santé mentale</w:t>
            </w:r>
          </w:p>
        </w:tc>
        <w:tc>
          <w:tcPr>
            <w:tcW w:w="1744" w:type="dxa"/>
            <w:vAlign w:val="bottom"/>
          </w:tcPr>
          <w:p w14:paraId="23A93120" w14:textId="77777777" w:rsidR="006E5AF2" w:rsidRPr="007C428B" w:rsidRDefault="006E5AF2" w:rsidP="006E5AF2">
            <w:pPr>
              <w:spacing w:after="0"/>
              <w:rPr>
                <w:color w:val="auto"/>
              </w:rPr>
            </w:pPr>
            <w:r w:rsidRPr="007C428B">
              <w:rPr>
                <w:rFonts w:eastAsia="Times New Roman"/>
                <w:color w:val="auto"/>
                <w:sz w:val="20"/>
                <w:szCs w:val="20"/>
                <w:lang w:val="fr-FR" w:eastAsia="fr-FR"/>
              </w:rPr>
              <w:t>LVSI</w:t>
            </w:r>
          </w:p>
        </w:tc>
      </w:tr>
      <w:tr w:rsidR="006E5AF2" w:rsidRPr="007C428B" w14:paraId="43426778" w14:textId="77777777" w:rsidTr="00B14310">
        <w:tc>
          <w:tcPr>
            <w:tcW w:w="2051" w:type="dxa"/>
            <w:vMerge w:val="restart"/>
          </w:tcPr>
          <w:p w14:paraId="0332FD23" w14:textId="77777777" w:rsidR="006E5AF2" w:rsidRPr="007C428B" w:rsidRDefault="006E5AF2" w:rsidP="006E5AF2">
            <w:pPr>
              <w:spacing w:after="0"/>
              <w:rPr>
                <w:rFonts w:eastAsia="Times New Roman"/>
                <w:color w:val="auto"/>
                <w:sz w:val="20"/>
                <w:szCs w:val="20"/>
                <w:lang w:val="fr-FR" w:eastAsia="fr-FR"/>
              </w:rPr>
            </w:pPr>
          </w:p>
          <w:p w14:paraId="5625D0B3" w14:textId="3BE868C8" w:rsidR="006E5AF2" w:rsidRPr="007C428B" w:rsidRDefault="006E5AF2" w:rsidP="006E5AF2">
            <w:pPr>
              <w:spacing w:after="0"/>
              <w:rPr>
                <w:color w:val="auto"/>
              </w:rPr>
            </w:pPr>
            <w:r w:rsidRPr="006E5AF2">
              <w:rPr>
                <w:rFonts w:eastAsia="Times New Roman"/>
                <w:color w:val="auto"/>
                <w:sz w:val="20"/>
                <w:szCs w:val="20"/>
                <w:u w:val="single"/>
                <w:lang w:val="fr-FR" w:eastAsia="fr-FR"/>
              </w:rPr>
              <w:t>R 2</w:t>
            </w:r>
            <w:r>
              <w:rPr>
                <w:rFonts w:eastAsia="Times New Roman"/>
                <w:color w:val="auto"/>
                <w:sz w:val="20"/>
                <w:szCs w:val="20"/>
                <w:lang w:val="fr-FR" w:eastAsia="fr-FR"/>
              </w:rPr>
              <w:t xml:space="preserve"> </w:t>
            </w:r>
            <w:r w:rsidRPr="007C428B">
              <w:rPr>
                <w:rFonts w:eastAsia="Times New Roman"/>
                <w:color w:val="auto"/>
                <w:sz w:val="20"/>
                <w:szCs w:val="20"/>
                <w:lang w:val="fr-FR" w:eastAsia="fr-FR"/>
              </w:rPr>
              <w:t>: La population est protégée contre le risque financier lié aux dépenses de santé</w:t>
            </w:r>
          </w:p>
        </w:tc>
        <w:tc>
          <w:tcPr>
            <w:tcW w:w="4699" w:type="dxa"/>
            <w:vAlign w:val="bottom"/>
          </w:tcPr>
          <w:p w14:paraId="03C44A96" w14:textId="77777777" w:rsidR="006E5AF2" w:rsidRPr="007C428B" w:rsidRDefault="006E5AF2" w:rsidP="006E5AF2">
            <w:pPr>
              <w:spacing w:after="0"/>
              <w:rPr>
                <w:color w:val="auto"/>
              </w:rPr>
            </w:pPr>
            <w:r w:rsidRPr="007C428B">
              <w:rPr>
                <w:rFonts w:eastAsia="Times New Roman"/>
                <w:color w:val="auto"/>
                <w:sz w:val="20"/>
                <w:szCs w:val="20"/>
                <w:lang w:val="fr-FR" w:eastAsia="fr-FR"/>
              </w:rPr>
              <w:t>Accessibilité des indigents et autres vulnérables aux soins de santé</w:t>
            </w:r>
          </w:p>
        </w:tc>
        <w:tc>
          <w:tcPr>
            <w:tcW w:w="1744" w:type="dxa"/>
            <w:vAlign w:val="bottom"/>
          </w:tcPr>
          <w:p w14:paraId="1C6E01A9" w14:textId="77777777" w:rsidR="006E5AF2" w:rsidRPr="007C428B" w:rsidRDefault="006E5AF2" w:rsidP="006E5AF2">
            <w:pPr>
              <w:spacing w:after="0"/>
              <w:rPr>
                <w:color w:val="auto"/>
              </w:rPr>
            </w:pPr>
            <w:r w:rsidRPr="007C428B">
              <w:rPr>
                <w:rFonts w:eastAsia="Times New Roman"/>
                <w:color w:val="auto"/>
                <w:sz w:val="20"/>
                <w:szCs w:val="20"/>
                <w:lang w:val="fr-FR" w:eastAsia="fr-FR"/>
              </w:rPr>
              <w:t>Kinshasa</w:t>
            </w:r>
          </w:p>
        </w:tc>
      </w:tr>
      <w:tr w:rsidR="006E5AF2" w:rsidRPr="007C428B" w14:paraId="513EF278" w14:textId="77777777" w:rsidTr="00B14310">
        <w:tc>
          <w:tcPr>
            <w:tcW w:w="2051" w:type="dxa"/>
            <w:vMerge/>
          </w:tcPr>
          <w:p w14:paraId="65882D79" w14:textId="77777777" w:rsidR="006E5AF2" w:rsidRPr="007C428B" w:rsidRDefault="006E5AF2" w:rsidP="006E5AF2">
            <w:pPr>
              <w:spacing w:after="0"/>
              <w:rPr>
                <w:color w:val="auto"/>
              </w:rPr>
            </w:pPr>
          </w:p>
        </w:tc>
        <w:tc>
          <w:tcPr>
            <w:tcW w:w="4699" w:type="dxa"/>
            <w:vAlign w:val="bottom"/>
          </w:tcPr>
          <w:p w14:paraId="344574B7" w14:textId="77777777" w:rsidR="006E5AF2" w:rsidRPr="007C428B" w:rsidRDefault="006E5AF2" w:rsidP="006E5AF2">
            <w:pPr>
              <w:spacing w:after="0"/>
              <w:rPr>
                <w:color w:val="auto"/>
              </w:rPr>
            </w:pPr>
            <w:r w:rsidRPr="007C428B">
              <w:rPr>
                <w:rFonts w:eastAsia="Times New Roman"/>
                <w:color w:val="auto"/>
                <w:sz w:val="20"/>
                <w:szCs w:val="20"/>
                <w:lang w:val="fr-FR" w:eastAsia="fr-FR"/>
              </w:rPr>
              <w:t>Accessibilité des indigents et autres vulnérables aux soins de santé</w:t>
            </w:r>
          </w:p>
        </w:tc>
        <w:tc>
          <w:tcPr>
            <w:tcW w:w="1744" w:type="dxa"/>
            <w:vAlign w:val="bottom"/>
          </w:tcPr>
          <w:p w14:paraId="679B70B0" w14:textId="77777777" w:rsidR="006E5AF2" w:rsidRPr="007C428B" w:rsidRDefault="006E5AF2" w:rsidP="006E5AF2">
            <w:pPr>
              <w:spacing w:after="0"/>
              <w:rPr>
                <w:color w:val="auto"/>
              </w:rPr>
            </w:pPr>
            <w:r w:rsidRPr="007C428B">
              <w:rPr>
                <w:rFonts w:eastAsia="Times New Roman"/>
                <w:color w:val="auto"/>
                <w:sz w:val="20"/>
                <w:szCs w:val="20"/>
                <w:lang w:val="fr-FR" w:eastAsia="fr-FR"/>
              </w:rPr>
              <w:t>Sud Ubangi</w:t>
            </w:r>
          </w:p>
        </w:tc>
      </w:tr>
      <w:tr w:rsidR="006E5AF2" w:rsidRPr="007C428B" w14:paraId="0A04B1D7" w14:textId="77777777" w:rsidTr="00B14310">
        <w:tc>
          <w:tcPr>
            <w:tcW w:w="2051" w:type="dxa"/>
            <w:vMerge/>
          </w:tcPr>
          <w:p w14:paraId="76E8B9F6" w14:textId="77777777" w:rsidR="006E5AF2" w:rsidRPr="007C428B" w:rsidRDefault="006E5AF2" w:rsidP="006E5AF2">
            <w:pPr>
              <w:spacing w:after="0"/>
              <w:rPr>
                <w:color w:val="auto"/>
              </w:rPr>
            </w:pPr>
          </w:p>
        </w:tc>
        <w:tc>
          <w:tcPr>
            <w:tcW w:w="4699" w:type="dxa"/>
            <w:vAlign w:val="bottom"/>
          </w:tcPr>
          <w:p w14:paraId="59330070" w14:textId="77777777" w:rsidR="006E5AF2" w:rsidRPr="007C428B" w:rsidRDefault="006E5AF2" w:rsidP="006E5AF2">
            <w:pPr>
              <w:spacing w:after="0"/>
              <w:rPr>
                <w:color w:val="auto"/>
              </w:rPr>
            </w:pPr>
            <w:r w:rsidRPr="007C428B">
              <w:rPr>
                <w:rFonts w:eastAsia="Times New Roman"/>
                <w:color w:val="auto"/>
                <w:sz w:val="20"/>
                <w:szCs w:val="20"/>
                <w:lang w:val="fr-FR" w:eastAsia="fr-FR"/>
              </w:rPr>
              <w:t>Accessibilité des indigents et autres vulnérables aux soins de santé</w:t>
            </w:r>
          </w:p>
        </w:tc>
        <w:tc>
          <w:tcPr>
            <w:tcW w:w="1744" w:type="dxa"/>
            <w:vAlign w:val="bottom"/>
          </w:tcPr>
          <w:p w14:paraId="14A49C16" w14:textId="77777777" w:rsidR="006E5AF2" w:rsidRPr="007C428B" w:rsidRDefault="006E5AF2" w:rsidP="006E5AF2">
            <w:pPr>
              <w:spacing w:after="0"/>
              <w:rPr>
                <w:color w:val="auto"/>
              </w:rPr>
            </w:pPr>
            <w:r w:rsidRPr="007C428B">
              <w:rPr>
                <w:rFonts w:eastAsia="Times New Roman"/>
                <w:color w:val="auto"/>
                <w:sz w:val="20"/>
                <w:szCs w:val="20"/>
                <w:lang w:val="fr-FR" w:eastAsia="fr-FR"/>
              </w:rPr>
              <w:t>Tshopo</w:t>
            </w:r>
          </w:p>
        </w:tc>
      </w:tr>
      <w:tr w:rsidR="006E5AF2" w:rsidRPr="007C428B" w14:paraId="4D8ED5C6" w14:textId="77777777" w:rsidTr="00B14310">
        <w:tc>
          <w:tcPr>
            <w:tcW w:w="2051" w:type="dxa"/>
            <w:vMerge/>
          </w:tcPr>
          <w:p w14:paraId="71274145" w14:textId="77777777" w:rsidR="006E5AF2" w:rsidRPr="007C428B" w:rsidRDefault="006E5AF2" w:rsidP="006E5AF2">
            <w:pPr>
              <w:spacing w:after="0"/>
              <w:rPr>
                <w:color w:val="auto"/>
              </w:rPr>
            </w:pPr>
          </w:p>
        </w:tc>
        <w:tc>
          <w:tcPr>
            <w:tcW w:w="4699" w:type="dxa"/>
            <w:vAlign w:val="bottom"/>
          </w:tcPr>
          <w:p w14:paraId="09FFEECD" w14:textId="77777777" w:rsidR="006E5AF2" w:rsidRPr="007C428B" w:rsidRDefault="006E5AF2" w:rsidP="006E5AF2">
            <w:pPr>
              <w:spacing w:after="0"/>
              <w:rPr>
                <w:color w:val="auto"/>
              </w:rPr>
            </w:pPr>
            <w:r w:rsidRPr="007C428B">
              <w:rPr>
                <w:rFonts w:eastAsia="Times New Roman"/>
                <w:color w:val="auto"/>
                <w:sz w:val="20"/>
                <w:szCs w:val="20"/>
                <w:lang w:val="fr-FR" w:eastAsia="fr-FR"/>
              </w:rPr>
              <w:t xml:space="preserve">Mutuelle de santé dans la zone de santé de Isangi </w:t>
            </w:r>
          </w:p>
        </w:tc>
        <w:tc>
          <w:tcPr>
            <w:tcW w:w="1744" w:type="dxa"/>
            <w:vAlign w:val="bottom"/>
          </w:tcPr>
          <w:p w14:paraId="3A78F654" w14:textId="77777777" w:rsidR="006E5AF2" w:rsidRPr="007C428B" w:rsidRDefault="006E5AF2" w:rsidP="006E5AF2">
            <w:pPr>
              <w:spacing w:after="0"/>
              <w:rPr>
                <w:color w:val="auto"/>
              </w:rPr>
            </w:pPr>
            <w:r w:rsidRPr="007C428B">
              <w:rPr>
                <w:rFonts w:eastAsia="Times New Roman"/>
                <w:color w:val="auto"/>
                <w:sz w:val="20"/>
                <w:szCs w:val="20"/>
                <w:lang w:val="fr-FR" w:eastAsia="fr-FR"/>
              </w:rPr>
              <w:t>Tshopo</w:t>
            </w:r>
          </w:p>
        </w:tc>
      </w:tr>
      <w:tr w:rsidR="006E5AF2" w:rsidRPr="007C428B" w14:paraId="7804AD85" w14:textId="77777777" w:rsidTr="00B14310">
        <w:tc>
          <w:tcPr>
            <w:tcW w:w="2051" w:type="dxa"/>
            <w:vMerge w:val="restart"/>
          </w:tcPr>
          <w:p w14:paraId="7BABDDED" w14:textId="723609DF" w:rsidR="006E5AF2" w:rsidRPr="007C428B" w:rsidRDefault="006E5AF2" w:rsidP="006E5AF2">
            <w:pPr>
              <w:spacing w:after="0"/>
              <w:rPr>
                <w:color w:val="auto"/>
              </w:rPr>
            </w:pPr>
            <w:r w:rsidRPr="006E5AF2">
              <w:rPr>
                <w:rFonts w:eastAsia="Times New Roman"/>
                <w:color w:val="auto"/>
                <w:sz w:val="20"/>
                <w:szCs w:val="20"/>
                <w:u w:val="single"/>
                <w:lang w:val="fr-FR" w:eastAsia="fr-FR"/>
              </w:rPr>
              <w:t>R 3</w:t>
            </w:r>
            <w:r>
              <w:rPr>
                <w:rFonts w:eastAsia="Times New Roman"/>
                <w:color w:val="auto"/>
                <w:sz w:val="20"/>
                <w:szCs w:val="20"/>
                <w:lang w:val="fr-FR" w:eastAsia="fr-FR"/>
              </w:rPr>
              <w:t xml:space="preserve"> </w:t>
            </w:r>
            <w:r w:rsidRPr="007C428B">
              <w:rPr>
                <w:rFonts w:eastAsia="Times New Roman"/>
                <w:color w:val="auto"/>
                <w:sz w:val="20"/>
                <w:szCs w:val="20"/>
                <w:lang w:val="fr-FR" w:eastAsia="fr-FR"/>
              </w:rPr>
              <w:t>: Le capital en santé et bien-être de la population est protégé en agissant sur les modes et conditions de vie</w:t>
            </w:r>
          </w:p>
        </w:tc>
        <w:tc>
          <w:tcPr>
            <w:tcW w:w="4699" w:type="dxa"/>
            <w:vAlign w:val="bottom"/>
          </w:tcPr>
          <w:p w14:paraId="0B6DB481" w14:textId="77777777" w:rsidR="006E5AF2" w:rsidRPr="007C428B" w:rsidRDefault="006E5AF2" w:rsidP="006E5AF2">
            <w:pPr>
              <w:spacing w:after="0"/>
              <w:rPr>
                <w:color w:val="auto"/>
              </w:rPr>
            </w:pPr>
            <w:r w:rsidRPr="007C428B">
              <w:rPr>
                <w:rFonts w:eastAsia="Times New Roman"/>
                <w:color w:val="auto"/>
                <w:sz w:val="20"/>
                <w:szCs w:val="20"/>
                <w:lang w:val="fr-FR" w:eastAsia="fr-FR"/>
              </w:rPr>
              <w:t>Promotion des comportements et attitudes favorables à la NAC à travers l’installation et la mise en place des clubs-nutrition communautaire</w:t>
            </w:r>
          </w:p>
        </w:tc>
        <w:tc>
          <w:tcPr>
            <w:tcW w:w="1744" w:type="dxa"/>
            <w:vAlign w:val="bottom"/>
          </w:tcPr>
          <w:p w14:paraId="0AB25F74" w14:textId="77777777" w:rsidR="006E5AF2" w:rsidRPr="007C428B" w:rsidRDefault="006E5AF2" w:rsidP="006E5AF2">
            <w:pPr>
              <w:spacing w:after="0"/>
              <w:rPr>
                <w:color w:val="auto"/>
              </w:rPr>
            </w:pPr>
            <w:r w:rsidRPr="007C428B">
              <w:rPr>
                <w:rFonts w:eastAsia="Times New Roman"/>
                <w:color w:val="auto"/>
                <w:sz w:val="20"/>
                <w:szCs w:val="20"/>
                <w:lang w:val="fr-FR" w:eastAsia="fr-FR"/>
              </w:rPr>
              <w:t>Sud-Ubangi</w:t>
            </w:r>
          </w:p>
        </w:tc>
      </w:tr>
      <w:tr w:rsidR="006E5AF2" w:rsidRPr="007C428B" w14:paraId="4FCD9B88" w14:textId="77777777" w:rsidTr="00B14310">
        <w:tc>
          <w:tcPr>
            <w:tcW w:w="2051" w:type="dxa"/>
            <w:vMerge/>
          </w:tcPr>
          <w:p w14:paraId="6681B2FD" w14:textId="77777777" w:rsidR="006E5AF2" w:rsidRPr="007C428B" w:rsidRDefault="006E5AF2" w:rsidP="006E5AF2">
            <w:pPr>
              <w:spacing w:after="0"/>
              <w:rPr>
                <w:rFonts w:eastAsia="Times New Roman"/>
                <w:color w:val="auto"/>
                <w:sz w:val="20"/>
                <w:szCs w:val="20"/>
                <w:lang w:val="fr-FR" w:eastAsia="fr-FR"/>
              </w:rPr>
            </w:pPr>
          </w:p>
        </w:tc>
        <w:tc>
          <w:tcPr>
            <w:tcW w:w="4699" w:type="dxa"/>
            <w:vAlign w:val="bottom"/>
          </w:tcPr>
          <w:p w14:paraId="18BC6E80" w14:textId="77777777" w:rsidR="006E5AF2" w:rsidRPr="007C428B" w:rsidRDefault="006E5AF2" w:rsidP="006E5AF2">
            <w:pPr>
              <w:spacing w:after="0"/>
              <w:rPr>
                <w:rFonts w:eastAsia="Times New Roman"/>
                <w:color w:val="auto"/>
                <w:sz w:val="20"/>
                <w:szCs w:val="20"/>
                <w:lang w:val="fr-FR" w:eastAsia="fr-FR"/>
              </w:rPr>
            </w:pPr>
            <w:r w:rsidRPr="007C428B">
              <w:rPr>
                <w:rFonts w:eastAsia="Times New Roman"/>
                <w:color w:val="auto"/>
                <w:sz w:val="20"/>
                <w:szCs w:val="20"/>
                <w:lang w:val="fr-FR" w:eastAsia="fr-FR"/>
              </w:rPr>
              <w:t>Promotion d</w:t>
            </w:r>
            <w:r>
              <w:rPr>
                <w:rFonts w:eastAsia="Times New Roman"/>
                <w:color w:val="auto"/>
                <w:sz w:val="20"/>
                <w:szCs w:val="20"/>
                <w:lang w:val="fr-FR" w:eastAsia="fr-FR"/>
              </w:rPr>
              <w:t>’une alimentation équilibrée à partir des aliments locaux pour lutter contre la malnutrition dans le cadre de la NAC</w:t>
            </w:r>
          </w:p>
        </w:tc>
        <w:tc>
          <w:tcPr>
            <w:tcW w:w="1744" w:type="dxa"/>
            <w:vAlign w:val="bottom"/>
          </w:tcPr>
          <w:p w14:paraId="0FE7EF22" w14:textId="77777777" w:rsidR="006E5AF2" w:rsidRPr="007C428B" w:rsidRDefault="006E5AF2" w:rsidP="006E5AF2">
            <w:pPr>
              <w:spacing w:after="0"/>
              <w:rPr>
                <w:rFonts w:eastAsia="Times New Roman"/>
                <w:color w:val="auto"/>
                <w:sz w:val="20"/>
                <w:szCs w:val="20"/>
                <w:lang w:val="fr-FR" w:eastAsia="fr-FR"/>
              </w:rPr>
            </w:pPr>
            <w:r>
              <w:rPr>
                <w:rFonts w:eastAsia="Times New Roman"/>
                <w:color w:val="auto"/>
                <w:sz w:val="20"/>
                <w:szCs w:val="20"/>
                <w:lang w:val="fr-FR" w:eastAsia="fr-FR"/>
              </w:rPr>
              <w:t>Tshopo</w:t>
            </w:r>
          </w:p>
        </w:tc>
      </w:tr>
      <w:tr w:rsidR="006E5AF2" w:rsidRPr="007C428B" w14:paraId="02F5418B" w14:textId="77777777" w:rsidTr="00B14310">
        <w:tc>
          <w:tcPr>
            <w:tcW w:w="2051" w:type="dxa"/>
            <w:vMerge/>
          </w:tcPr>
          <w:p w14:paraId="1DD48261" w14:textId="77777777" w:rsidR="006E5AF2" w:rsidRPr="007C428B" w:rsidRDefault="006E5AF2" w:rsidP="006E5AF2">
            <w:pPr>
              <w:spacing w:after="0"/>
              <w:rPr>
                <w:color w:val="auto"/>
              </w:rPr>
            </w:pPr>
          </w:p>
        </w:tc>
        <w:tc>
          <w:tcPr>
            <w:tcW w:w="4699" w:type="dxa"/>
            <w:vAlign w:val="bottom"/>
          </w:tcPr>
          <w:p w14:paraId="7C9A9222" w14:textId="77777777" w:rsidR="006E5AF2" w:rsidRPr="007C428B" w:rsidRDefault="006E5AF2" w:rsidP="006E5AF2">
            <w:pPr>
              <w:spacing w:after="0"/>
              <w:rPr>
                <w:color w:val="auto"/>
              </w:rPr>
            </w:pPr>
            <w:r w:rsidRPr="007C428B">
              <w:rPr>
                <w:rFonts w:eastAsia="Times New Roman"/>
                <w:color w:val="auto"/>
                <w:sz w:val="20"/>
                <w:szCs w:val="20"/>
                <w:lang w:val="fr-FR" w:eastAsia="fr-FR"/>
              </w:rPr>
              <w:t>Le changement de comportement des hommes en faveur de la PF à travers la mise en œuvre de l’approche “école des maris”.</w:t>
            </w:r>
          </w:p>
        </w:tc>
        <w:tc>
          <w:tcPr>
            <w:tcW w:w="1744" w:type="dxa"/>
            <w:vAlign w:val="bottom"/>
          </w:tcPr>
          <w:p w14:paraId="50E52CD1" w14:textId="77777777" w:rsidR="006E5AF2" w:rsidRPr="007C428B" w:rsidRDefault="006E5AF2" w:rsidP="006E5AF2">
            <w:pPr>
              <w:spacing w:after="0"/>
              <w:rPr>
                <w:color w:val="auto"/>
              </w:rPr>
            </w:pPr>
            <w:r w:rsidRPr="007C428B">
              <w:rPr>
                <w:rFonts w:eastAsia="Times New Roman"/>
                <w:color w:val="auto"/>
                <w:sz w:val="20"/>
                <w:szCs w:val="20"/>
                <w:lang w:val="fr-FR" w:eastAsia="fr-FR"/>
              </w:rPr>
              <w:t>Tshopo</w:t>
            </w:r>
          </w:p>
        </w:tc>
      </w:tr>
      <w:tr w:rsidR="006E5AF2" w:rsidRPr="007C428B" w14:paraId="538D80F2" w14:textId="77777777" w:rsidTr="00B14310">
        <w:tc>
          <w:tcPr>
            <w:tcW w:w="2051" w:type="dxa"/>
            <w:vMerge w:val="restart"/>
            <w:vAlign w:val="center"/>
          </w:tcPr>
          <w:p w14:paraId="15E02F64" w14:textId="26DA803F" w:rsidR="006E5AF2" w:rsidRPr="007C428B" w:rsidRDefault="006E5AF2" w:rsidP="006E5AF2">
            <w:pPr>
              <w:spacing w:after="0"/>
              <w:rPr>
                <w:color w:val="auto"/>
              </w:rPr>
            </w:pPr>
            <w:r w:rsidRPr="006E5AF2">
              <w:rPr>
                <w:rFonts w:eastAsia="Times New Roman"/>
                <w:color w:val="auto"/>
                <w:sz w:val="20"/>
                <w:szCs w:val="20"/>
                <w:u w:val="single"/>
                <w:lang w:val="fr-FR" w:eastAsia="fr-FR"/>
              </w:rPr>
              <w:t>R 4</w:t>
            </w:r>
            <w:r>
              <w:rPr>
                <w:rFonts w:eastAsia="Times New Roman"/>
                <w:color w:val="auto"/>
                <w:sz w:val="20"/>
                <w:szCs w:val="20"/>
                <w:lang w:val="fr-FR" w:eastAsia="fr-FR"/>
              </w:rPr>
              <w:t xml:space="preserve"> </w:t>
            </w:r>
            <w:r w:rsidRPr="007C428B">
              <w:rPr>
                <w:rFonts w:eastAsia="Times New Roman"/>
                <w:color w:val="auto"/>
                <w:sz w:val="20"/>
                <w:szCs w:val="20"/>
                <w:lang w:val="fr-FR" w:eastAsia="fr-FR"/>
              </w:rPr>
              <w:t>: La population participe aux décisions sur l'action sanitaire, à sa mise en œuvre et à son évaluation</w:t>
            </w:r>
          </w:p>
        </w:tc>
        <w:tc>
          <w:tcPr>
            <w:tcW w:w="4699" w:type="dxa"/>
            <w:vAlign w:val="center"/>
          </w:tcPr>
          <w:p w14:paraId="5486C427" w14:textId="77777777" w:rsidR="006E5AF2" w:rsidRPr="007C428B" w:rsidRDefault="006E5AF2" w:rsidP="006E5AF2">
            <w:pPr>
              <w:spacing w:after="0"/>
              <w:rPr>
                <w:color w:val="auto"/>
              </w:rPr>
            </w:pPr>
            <w:r w:rsidRPr="007C428B">
              <w:rPr>
                <w:rFonts w:eastAsia="Times New Roman"/>
                <w:color w:val="auto"/>
                <w:sz w:val="20"/>
                <w:szCs w:val="20"/>
                <w:lang w:val="fr-FR" w:eastAsia="fr-FR"/>
              </w:rPr>
              <w:t>Triple regard dans l'action sanitaire concertée à travers un dynamisme communautaire</w:t>
            </w:r>
          </w:p>
        </w:tc>
        <w:tc>
          <w:tcPr>
            <w:tcW w:w="1744" w:type="dxa"/>
            <w:vAlign w:val="center"/>
          </w:tcPr>
          <w:p w14:paraId="511FFF2F" w14:textId="77777777" w:rsidR="006E5AF2" w:rsidRPr="007C428B" w:rsidRDefault="006E5AF2" w:rsidP="006E5AF2">
            <w:pPr>
              <w:spacing w:after="0"/>
              <w:rPr>
                <w:color w:val="auto"/>
              </w:rPr>
            </w:pPr>
            <w:r w:rsidRPr="007C428B">
              <w:rPr>
                <w:rFonts w:eastAsia="Times New Roman"/>
                <w:color w:val="auto"/>
                <w:sz w:val="20"/>
                <w:szCs w:val="20"/>
                <w:lang w:val="fr-FR" w:eastAsia="fr-FR"/>
              </w:rPr>
              <w:t>Kin</w:t>
            </w:r>
          </w:p>
        </w:tc>
      </w:tr>
      <w:tr w:rsidR="006E5AF2" w:rsidRPr="007C428B" w14:paraId="42612D6C" w14:textId="77777777" w:rsidTr="00B14310">
        <w:tc>
          <w:tcPr>
            <w:tcW w:w="2051" w:type="dxa"/>
            <w:vMerge/>
          </w:tcPr>
          <w:p w14:paraId="769899B4" w14:textId="77777777" w:rsidR="006E5AF2" w:rsidRPr="007C428B" w:rsidRDefault="006E5AF2" w:rsidP="006E5AF2">
            <w:pPr>
              <w:spacing w:after="0"/>
              <w:rPr>
                <w:color w:val="auto"/>
              </w:rPr>
            </w:pPr>
          </w:p>
        </w:tc>
        <w:tc>
          <w:tcPr>
            <w:tcW w:w="4699" w:type="dxa"/>
            <w:vAlign w:val="bottom"/>
          </w:tcPr>
          <w:p w14:paraId="574D8DC5" w14:textId="77777777" w:rsidR="006E5AF2" w:rsidRPr="007C428B" w:rsidRDefault="006E5AF2" w:rsidP="006E5AF2">
            <w:pPr>
              <w:spacing w:after="0"/>
              <w:rPr>
                <w:color w:val="auto"/>
              </w:rPr>
            </w:pPr>
            <w:r w:rsidRPr="007C428B">
              <w:rPr>
                <w:rFonts w:eastAsia="Times New Roman"/>
                <w:color w:val="auto"/>
                <w:sz w:val="20"/>
                <w:szCs w:val="20"/>
                <w:lang w:val="fr-FR" w:eastAsia="fr-FR"/>
              </w:rPr>
              <w:t>Renforcement du planning familial à travers la redynamisation des CAC dans l’aire de santé ferme de la ZS de Gemena</w:t>
            </w:r>
          </w:p>
        </w:tc>
        <w:tc>
          <w:tcPr>
            <w:tcW w:w="1744" w:type="dxa"/>
            <w:vAlign w:val="center"/>
          </w:tcPr>
          <w:p w14:paraId="55449050" w14:textId="77777777" w:rsidR="006E5AF2" w:rsidRPr="007C428B" w:rsidRDefault="006E5AF2" w:rsidP="006E5AF2">
            <w:pPr>
              <w:spacing w:after="0"/>
              <w:rPr>
                <w:color w:val="auto"/>
              </w:rPr>
            </w:pPr>
            <w:r w:rsidRPr="007C428B">
              <w:rPr>
                <w:rFonts w:eastAsia="Times New Roman"/>
                <w:color w:val="auto"/>
                <w:sz w:val="20"/>
                <w:szCs w:val="20"/>
                <w:lang w:val="fr-FR" w:eastAsia="fr-FR"/>
              </w:rPr>
              <w:t>Sud-Ubangi</w:t>
            </w:r>
          </w:p>
        </w:tc>
      </w:tr>
      <w:tr w:rsidR="006E5AF2" w:rsidRPr="007C428B" w14:paraId="21553364" w14:textId="77777777" w:rsidTr="006E5AF2">
        <w:trPr>
          <w:trHeight w:val="599"/>
        </w:trPr>
        <w:tc>
          <w:tcPr>
            <w:tcW w:w="2051" w:type="dxa"/>
            <w:vMerge/>
          </w:tcPr>
          <w:p w14:paraId="25185257" w14:textId="77777777" w:rsidR="006E5AF2" w:rsidRPr="007C428B" w:rsidRDefault="006E5AF2" w:rsidP="006E5AF2">
            <w:pPr>
              <w:spacing w:after="0"/>
              <w:rPr>
                <w:color w:val="auto"/>
              </w:rPr>
            </w:pPr>
          </w:p>
        </w:tc>
        <w:tc>
          <w:tcPr>
            <w:tcW w:w="4699" w:type="dxa"/>
          </w:tcPr>
          <w:p w14:paraId="311B9FBC" w14:textId="77777777" w:rsidR="006E5AF2" w:rsidRPr="007C428B" w:rsidRDefault="006E5AF2" w:rsidP="006E5AF2">
            <w:pPr>
              <w:spacing w:after="0"/>
              <w:rPr>
                <w:color w:val="auto"/>
              </w:rPr>
            </w:pPr>
            <w:r w:rsidRPr="007C428B">
              <w:rPr>
                <w:rFonts w:eastAsia="Times New Roman"/>
                <w:color w:val="auto"/>
                <w:sz w:val="20"/>
                <w:szCs w:val="20"/>
                <w:lang w:val="fr-FR" w:eastAsia="fr-FR"/>
              </w:rPr>
              <w:t>Renforcement du planning familial à travers la redynamisation des CAC dans l’aire de santé ferme de la ZS de Gemena</w:t>
            </w:r>
          </w:p>
        </w:tc>
        <w:tc>
          <w:tcPr>
            <w:tcW w:w="1744" w:type="dxa"/>
            <w:vAlign w:val="center"/>
          </w:tcPr>
          <w:p w14:paraId="0BCBB7C2" w14:textId="77777777" w:rsidR="006E5AF2" w:rsidRPr="007C428B" w:rsidRDefault="006E5AF2" w:rsidP="006E5AF2">
            <w:pPr>
              <w:spacing w:after="0"/>
              <w:rPr>
                <w:color w:val="auto"/>
              </w:rPr>
            </w:pPr>
            <w:r w:rsidRPr="007C428B">
              <w:rPr>
                <w:rFonts w:eastAsia="Times New Roman"/>
                <w:color w:val="auto"/>
                <w:sz w:val="20"/>
                <w:szCs w:val="20"/>
                <w:lang w:val="fr-FR" w:eastAsia="fr-FR"/>
              </w:rPr>
              <w:t>LVSI</w:t>
            </w:r>
          </w:p>
        </w:tc>
      </w:tr>
      <w:tr w:rsidR="006E5AF2" w:rsidRPr="007C428B" w14:paraId="6CD83C1C" w14:textId="77777777" w:rsidTr="00B14310">
        <w:tc>
          <w:tcPr>
            <w:tcW w:w="2051" w:type="dxa"/>
            <w:vMerge/>
          </w:tcPr>
          <w:p w14:paraId="5CA159B8" w14:textId="77777777" w:rsidR="006E5AF2" w:rsidRPr="007C428B" w:rsidRDefault="006E5AF2" w:rsidP="006E5AF2">
            <w:pPr>
              <w:spacing w:after="0"/>
              <w:rPr>
                <w:color w:val="auto"/>
              </w:rPr>
            </w:pPr>
          </w:p>
        </w:tc>
        <w:tc>
          <w:tcPr>
            <w:tcW w:w="4699" w:type="dxa"/>
          </w:tcPr>
          <w:p w14:paraId="34FBD23E" w14:textId="77777777" w:rsidR="006E5AF2" w:rsidRPr="00F23286" w:rsidRDefault="006E5AF2" w:rsidP="006E5AF2">
            <w:pPr>
              <w:spacing w:after="0"/>
              <w:rPr>
                <w:rFonts w:eastAsia="Times New Roman"/>
                <w:bCs/>
                <w:color w:val="EE0000"/>
                <w:sz w:val="20"/>
                <w:szCs w:val="20"/>
                <w:lang w:eastAsia="fr-FR"/>
              </w:rPr>
            </w:pPr>
            <w:r w:rsidRPr="00F23286">
              <w:rPr>
                <w:rFonts w:eastAsia="Times New Roman"/>
                <w:color w:val="auto"/>
                <w:sz w:val="20"/>
                <w:szCs w:val="20"/>
                <w:lang w:val="fr-FR" w:eastAsia="fr-FR"/>
              </w:rPr>
              <w:t>Amélioration de la dynamique communautaire à travers le développement d’une plateforme des utilisateurs des services de santé dans la province de la Tshopo</w:t>
            </w:r>
          </w:p>
        </w:tc>
        <w:tc>
          <w:tcPr>
            <w:tcW w:w="1744" w:type="dxa"/>
            <w:vAlign w:val="center"/>
          </w:tcPr>
          <w:p w14:paraId="3BBD6BAA" w14:textId="77777777" w:rsidR="006E5AF2" w:rsidRPr="007C428B" w:rsidRDefault="006E5AF2" w:rsidP="006E5AF2">
            <w:pPr>
              <w:spacing w:after="0"/>
              <w:rPr>
                <w:rFonts w:eastAsia="Times New Roman"/>
                <w:color w:val="auto"/>
                <w:sz w:val="20"/>
                <w:szCs w:val="20"/>
                <w:lang w:val="fr-FR" w:eastAsia="fr-FR"/>
              </w:rPr>
            </w:pPr>
            <w:r>
              <w:rPr>
                <w:rFonts w:eastAsia="Times New Roman"/>
                <w:color w:val="auto"/>
                <w:sz w:val="20"/>
                <w:szCs w:val="20"/>
                <w:lang w:val="fr-FR" w:eastAsia="fr-FR"/>
              </w:rPr>
              <w:t>Tshopo</w:t>
            </w:r>
          </w:p>
        </w:tc>
      </w:tr>
    </w:tbl>
    <w:p w14:paraId="3F402B81" w14:textId="77777777" w:rsidR="009B674E" w:rsidRDefault="009B674E" w:rsidP="00BB0D08">
      <w:pPr>
        <w:rPr>
          <w:b/>
          <w:bCs/>
          <w:lang w:val="fr-FR"/>
        </w:rPr>
      </w:pPr>
    </w:p>
    <w:p w14:paraId="5BDE57C6" w14:textId="77777777" w:rsidR="009B674E" w:rsidRDefault="009B674E" w:rsidP="00BB0D08">
      <w:pPr>
        <w:rPr>
          <w:b/>
          <w:bCs/>
          <w:lang w:val="fr-FR"/>
        </w:rPr>
      </w:pPr>
    </w:p>
    <w:p w14:paraId="4E30C814" w14:textId="77777777" w:rsidR="009B674E" w:rsidRDefault="009B674E" w:rsidP="00BB0D08">
      <w:pPr>
        <w:rPr>
          <w:b/>
          <w:bCs/>
          <w:lang w:val="fr-FR"/>
        </w:rPr>
      </w:pPr>
    </w:p>
    <w:p w14:paraId="1B6BF9CB" w14:textId="185A9247" w:rsidR="006E5AF2" w:rsidRDefault="006E5AF2" w:rsidP="00BB0D08">
      <w:pPr>
        <w:rPr>
          <w:b/>
          <w:bCs/>
          <w:lang w:val="fr-FR"/>
        </w:rPr>
      </w:pPr>
      <w:r w:rsidRPr="007C428B">
        <w:rPr>
          <w:noProof/>
          <w:color w:val="auto"/>
        </w:rPr>
        <w:lastRenderedPageBreak/>
        <w:drawing>
          <wp:inline distT="0" distB="0" distL="0" distR="0" wp14:anchorId="65AA63BD" wp14:editId="33D209C7">
            <wp:extent cx="5400040" cy="4050030"/>
            <wp:effectExtent l="0" t="0" r="0" b="7620"/>
            <wp:docPr id="2741326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32687"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400040" cy="4050030"/>
                    </a:xfrm>
                    <a:prstGeom prst="rect">
                      <a:avLst/>
                    </a:prstGeom>
                  </pic:spPr>
                </pic:pic>
              </a:graphicData>
            </a:graphic>
          </wp:inline>
        </w:drawing>
      </w:r>
    </w:p>
    <w:p w14:paraId="41AD7B81" w14:textId="77777777" w:rsidR="006E5AF2" w:rsidRDefault="006E5AF2" w:rsidP="006E5AF2">
      <w:pPr>
        <w:pStyle w:val="Paragraphedeliste"/>
        <w:spacing w:after="0"/>
        <w:ind w:left="426"/>
        <w:rPr>
          <w:b/>
          <w:bCs/>
          <w:color w:val="auto"/>
          <w:sz w:val="24"/>
          <w:szCs w:val="24"/>
        </w:rPr>
      </w:pPr>
    </w:p>
    <w:p w14:paraId="65E1C504" w14:textId="0A823EBC" w:rsidR="006E5AF2" w:rsidRPr="0060271D" w:rsidRDefault="006E5AF2" w:rsidP="006E5AF2">
      <w:pPr>
        <w:pStyle w:val="Paragraphedeliste"/>
        <w:numPr>
          <w:ilvl w:val="0"/>
          <w:numId w:val="73"/>
        </w:numPr>
        <w:spacing w:after="0"/>
        <w:ind w:left="426" w:hanging="426"/>
        <w:rPr>
          <w:b/>
          <w:bCs/>
          <w:color w:val="auto"/>
          <w:sz w:val="24"/>
          <w:szCs w:val="24"/>
        </w:rPr>
      </w:pPr>
      <w:r w:rsidRPr="0060271D">
        <w:rPr>
          <w:b/>
          <w:bCs/>
          <w:color w:val="auto"/>
          <w:sz w:val="24"/>
          <w:szCs w:val="24"/>
        </w:rPr>
        <w:t xml:space="preserve">Prestations demandées </w:t>
      </w:r>
      <w:r w:rsidRPr="0060271D">
        <w:rPr>
          <w:rFonts w:cstheme="minorHAnsi"/>
          <w:b/>
          <w:color w:val="auto"/>
          <w:sz w:val="24"/>
          <w:szCs w:val="24"/>
        </w:rPr>
        <w:t>(rôles et responsabilités)</w:t>
      </w:r>
    </w:p>
    <w:p w14:paraId="6A34E6AC" w14:textId="77777777" w:rsidR="006E5AF2" w:rsidRDefault="006E5AF2" w:rsidP="006E5AF2">
      <w:pPr>
        <w:spacing w:after="27"/>
        <w:ind w:left="41" w:right="16"/>
        <w:rPr>
          <w:color w:val="auto"/>
          <w:sz w:val="20"/>
          <w:szCs w:val="20"/>
        </w:rPr>
      </w:pPr>
    </w:p>
    <w:p w14:paraId="21502364" w14:textId="3859DB0A" w:rsidR="006E5AF2" w:rsidRPr="007B0FC0" w:rsidRDefault="006E5AF2" w:rsidP="007B0FC0">
      <w:pPr>
        <w:spacing w:after="0"/>
        <w:ind w:left="41" w:right="16"/>
        <w:jc w:val="both"/>
        <w:rPr>
          <w:color w:val="262626" w:themeColor="text1" w:themeTint="D9"/>
          <w:szCs w:val="21"/>
        </w:rPr>
      </w:pPr>
      <w:r w:rsidRPr="007B0FC0">
        <w:rPr>
          <w:color w:val="262626" w:themeColor="text1" w:themeTint="D9"/>
          <w:szCs w:val="21"/>
        </w:rPr>
        <w:t xml:space="preserve">Dans le cadre de la mise en œuvre de cette activité, en plus de la collaboration entre Enabel, l’adjudicateur du présent marché (accompagnement opérationnel), Enabel va contracter avec l’ULB à travers un ASC. L’ULB interviendra en appui / complément à la structure adjudicataire du présent marché et occupera un rôle plus stratégique (coordination d’ensemble, contrôle qualité de l’accompagnement scientifique et des produits, encadrement de l’institution congolaise dans la mesure de ses besoins…). </w:t>
      </w:r>
    </w:p>
    <w:p w14:paraId="43EB70E1" w14:textId="77777777" w:rsidR="007B0FC0" w:rsidRPr="007B0FC0" w:rsidRDefault="007B0FC0" w:rsidP="007B0FC0">
      <w:pPr>
        <w:spacing w:after="27"/>
        <w:ind w:left="41" w:right="16"/>
        <w:jc w:val="both"/>
        <w:rPr>
          <w:color w:val="262626" w:themeColor="text1" w:themeTint="D9"/>
          <w:sz w:val="16"/>
          <w:szCs w:val="16"/>
        </w:rPr>
      </w:pPr>
    </w:p>
    <w:p w14:paraId="1A6A6D40" w14:textId="79F6EDBD" w:rsidR="006E5AF2" w:rsidRPr="007B0FC0" w:rsidRDefault="006E5AF2" w:rsidP="007B0FC0">
      <w:pPr>
        <w:spacing w:after="0"/>
        <w:ind w:left="41" w:right="16"/>
        <w:jc w:val="both"/>
        <w:rPr>
          <w:rFonts w:cs="Arial"/>
          <w:color w:val="262626" w:themeColor="text1" w:themeTint="D9"/>
          <w:szCs w:val="21"/>
        </w:rPr>
      </w:pPr>
      <w:r w:rsidRPr="007B0FC0">
        <w:rPr>
          <w:rFonts w:cs="Arial"/>
          <w:color w:val="262626" w:themeColor="text1" w:themeTint="D9"/>
          <w:szCs w:val="21"/>
        </w:rPr>
        <w:t>L’institution congolaise assurera le coaching de proximité en première ligne (accompagnement opérationnel) et, quoique les équipes locales joueront le rôle de première ligne dans la production des livrables,</w:t>
      </w:r>
      <w:r w:rsidR="007B0FC0" w:rsidRPr="007B0FC0">
        <w:rPr>
          <w:rFonts w:cs="Arial"/>
          <w:color w:val="262626" w:themeColor="text1" w:themeTint="D9"/>
          <w:szCs w:val="21"/>
        </w:rPr>
        <w:t xml:space="preserve"> </w:t>
      </w:r>
      <w:r w:rsidRPr="007B0FC0">
        <w:rPr>
          <w:rFonts w:cs="Arial"/>
          <w:color w:val="262626" w:themeColor="text1" w:themeTint="D9"/>
          <w:szCs w:val="21"/>
        </w:rPr>
        <w:t>sera responsable des livrables attendus vis-à vis des objectifs et des résultats visés.</w:t>
      </w:r>
    </w:p>
    <w:p w14:paraId="7CE29E4A" w14:textId="77777777" w:rsidR="007B0FC0" w:rsidRPr="007B0FC0" w:rsidRDefault="007B0FC0" w:rsidP="007B0FC0">
      <w:pPr>
        <w:spacing w:after="27"/>
        <w:ind w:left="41" w:right="16"/>
        <w:jc w:val="both"/>
        <w:rPr>
          <w:rFonts w:cs="Arial"/>
          <w:color w:val="262626" w:themeColor="text1" w:themeTint="D9"/>
          <w:sz w:val="16"/>
          <w:szCs w:val="16"/>
        </w:rPr>
      </w:pPr>
    </w:p>
    <w:p w14:paraId="7FEDF362" w14:textId="77777777" w:rsidR="006E5AF2" w:rsidRDefault="006E5AF2" w:rsidP="007B0FC0">
      <w:pPr>
        <w:spacing w:after="0"/>
        <w:jc w:val="both"/>
        <w:rPr>
          <w:color w:val="262626" w:themeColor="text1" w:themeTint="D9"/>
          <w:szCs w:val="21"/>
        </w:rPr>
      </w:pPr>
      <w:r w:rsidRPr="007B0FC0">
        <w:rPr>
          <w:rFonts w:cs="Arial"/>
          <w:color w:val="262626" w:themeColor="text1" w:themeTint="D9"/>
          <w:szCs w:val="21"/>
        </w:rPr>
        <w:t xml:space="preserve">Les détails </w:t>
      </w:r>
      <w:r w:rsidRPr="007B0FC0">
        <w:rPr>
          <w:color w:val="262626" w:themeColor="text1" w:themeTint="D9"/>
          <w:szCs w:val="21"/>
        </w:rPr>
        <w:t>des rôles et responsabilités des parties prenantes seront validées de commun accord lors d’une première mission conjointe.</w:t>
      </w:r>
    </w:p>
    <w:p w14:paraId="3BCB0465" w14:textId="77777777" w:rsidR="007B0FC0" w:rsidRPr="007B0FC0" w:rsidRDefault="007B0FC0" w:rsidP="007B0FC0">
      <w:pPr>
        <w:spacing w:after="0" w:line="240" w:lineRule="auto"/>
        <w:jc w:val="both"/>
        <w:rPr>
          <w:color w:val="262626" w:themeColor="text1" w:themeTint="D9"/>
          <w:szCs w:val="21"/>
        </w:rPr>
      </w:pPr>
    </w:p>
    <w:p w14:paraId="3FDDEA77" w14:textId="77777777" w:rsidR="007B0FC0" w:rsidRPr="007C428B" w:rsidRDefault="007B0FC0" w:rsidP="007B0FC0">
      <w:pPr>
        <w:pStyle w:val="Paragraphedeliste"/>
        <w:numPr>
          <w:ilvl w:val="0"/>
          <w:numId w:val="73"/>
        </w:numPr>
        <w:spacing w:after="0"/>
        <w:ind w:left="426" w:hanging="426"/>
        <w:rPr>
          <w:rFonts w:cstheme="minorHAnsi"/>
          <w:b/>
          <w:color w:val="auto"/>
          <w:sz w:val="24"/>
          <w:szCs w:val="24"/>
        </w:rPr>
      </w:pPr>
      <w:r w:rsidRPr="007C428B">
        <w:rPr>
          <w:rFonts w:cstheme="minorHAnsi"/>
          <w:b/>
          <w:color w:val="auto"/>
          <w:sz w:val="24"/>
          <w:szCs w:val="24"/>
        </w:rPr>
        <w:t>Recherche-action / Capitalisation</w:t>
      </w:r>
    </w:p>
    <w:p w14:paraId="53902A1B" w14:textId="77777777" w:rsidR="007B0FC0" w:rsidRDefault="007B0FC0" w:rsidP="007B0FC0">
      <w:pPr>
        <w:spacing w:after="0" w:line="240" w:lineRule="auto"/>
        <w:rPr>
          <w:color w:val="auto"/>
          <w:sz w:val="20"/>
          <w:szCs w:val="20"/>
        </w:rPr>
      </w:pPr>
    </w:p>
    <w:p w14:paraId="14D1B54E" w14:textId="25EE8C27" w:rsidR="007B0FC0" w:rsidRPr="007B0FC0" w:rsidRDefault="007B0FC0" w:rsidP="007B0FC0">
      <w:pPr>
        <w:spacing w:after="0" w:line="240" w:lineRule="auto"/>
        <w:rPr>
          <w:color w:val="auto"/>
          <w:szCs w:val="21"/>
        </w:rPr>
      </w:pPr>
      <w:r w:rsidRPr="007B0FC0">
        <w:rPr>
          <w:color w:val="auto"/>
          <w:szCs w:val="21"/>
        </w:rPr>
        <w:t xml:space="preserve">Les activités retenues dans le cadre de cette Recherche </w:t>
      </w:r>
      <w:r>
        <w:rPr>
          <w:color w:val="auto"/>
          <w:szCs w:val="21"/>
        </w:rPr>
        <w:t>A</w:t>
      </w:r>
      <w:r w:rsidRPr="007B0FC0">
        <w:rPr>
          <w:color w:val="auto"/>
          <w:szCs w:val="21"/>
        </w:rPr>
        <w:t>ction</w:t>
      </w:r>
      <w:r>
        <w:rPr>
          <w:color w:val="auto"/>
          <w:szCs w:val="21"/>
        </w:rPr>
        <w:t xml:space="preserve"> (RA)</w:t>
      </w:r>
      <w:r w:rsidRPr="007B0FC0">
        <w:rPr>
          <w:color w:val="auto"/>
          <w:szCs w:val="21"/>
        </w:rPr>
        <w:t xml:space="preserve"> / Capitalisation sont les suivantes :</w:t>
      </w:r>
    </w:p>
    <w:p w14:paraId="4C253DFD" w14:textId="77777777" w:rsidR="007B0FC0" w:rsidRPr="007B0FC0" w:rsidRDefault="007B0FC0" w:rsidP="007B0FC0">
      <w:pPr>
        <w:numPr>
          <w:ilvl w:val="0"/>
          <w:numId w:val="85"/>
        </w:numPr>
        <w:spacing w:after="0"/>
        <w:jc w:val="both"/>
        <w:rPr>
          <w:color w:val="auto"/>
          <w:szCs w:val="21"/>
        </w:rPr>
      </w:pPr>
      <w:r w:rsidRPr="007B0FC0">
        <w:rPr>
          <w:color w:val="auto"/>
          <w:szCs w:val="21"/>
        </w:rPr>
        <w:t>Appuyer les équipes locales (Enabel et Partenaires) dans le choix stratégique des thématiques devant faire l’objet d’une recherche et celles nécessitant plutôt un appui à la capitalisation des pratiques via des fiches/notes de politique ou tout autre support (sans pour autant nécessiter une collecte de données importantes) ;</w:t>
      </w:r>
    </w:p>
    <w:p w14:paraId="4BC7E5C8" w14:textId="77777777" w:rsidR="007B0FC0" w:rsidRPr="007B0FC0" w:rsidRDefault="007B0FC0" w:rsidP="007B0FC0">
      <w:pPr>
        <w:numPr>
          <w:ilvl w:val="0"/>
          <w:numId w:val="85"/>
        </w:numPr>
        <w:spacing w:after="0"/>
        <w:jc w:val="both"/>
        <w:rPr>
          <w:color w:val="auto"/>
          <w:szCs w:val="21"/>
        </w:rPr>
      </w:pPr>
      <w:r w:rsidRPr="007B0FC0">
        <w:rPr>
          <w:color w:val="auto"/>
          <w:szCs w:val="21"/>
        </w:rPr>
        <w:t>Réaliser des missions (dont certaines avec l’ULB) de terrain dans chaque province pour :</w:t>
      </w:r>
    </w:p>
    <w:p w14:paraId="4EC6FF73" w14:textId="0E92EF6E" w:rsidR="007B0FC0" w:rsidRPr="007B0FC0" w:rsidRDefault="007B0FC0" w:rsidP="007B0FC0">
      <w:pPr>
        <w:numPr>
          <w:ilvl w:val="1"/>
          <w:numId w:val="84"/>
        </w:numPr>
        <w:spacing w:after="0"/>
        <w:jc w:val="both"/>
        <w:rPr>
          <w:color w:val="auto"/>
          <w:szCs w:val="21"/>
        </w:rPr>
      </w:pPr>
      <w:r w:rsidRPr="007B0FC0">
        <w:rPr>
          <w:color w:val="auto"/>
          <w:szCs w:val="21"/>
        </w:rPr>
        <w:lastRenderedPageBreak/>
        <w:t>Prendre connaissance des sites de capitalisation et des actions intégrant la recherche ;</w:t>
      </w:r>
    </w:p>
    <w:p w14:paraId="4342B7CB" w14:textId="09091744" w:rsidR="007B0FC0" w:rsidRPr="007B0FC0" w:rsidRDefault="007B0FC0" w:rsidP="007B0FC0">
      <w:pPr>
        <w:numPr>
          <w:ilvl w:val="1"/>
          <w:numId w:val="84"/>
        </w:numPr>
        <w:spacing w:after="0"/>
        <w:jc w:val="both"/>
        <w:rPr>
          <w:color w:val="auto"/>
          <w:szCs w:val="21"/>
        </w:rPr>
      </w:pPr>
      <w:r w:rsidRPr="007B0FC0">
        <w:rPr>
          <w:color w:val="auto"/>
          <w:szCs w:val="21"/>
        </w:rPr>
        <w:t>Apprécier le travail déjà réalisé par les équipes locales et proposer un plan d’action (rapport de mission) ;</w:t>
      </w:r>
    </w:p>
    <w:p w14:paraId="7191B87D" w14:textId="77777777" w:rsidR="007B0FC0" w:rsidRPr="007B0FC0" w:rsidRDefault="007B0FC0" w:rsidP="007B0FC0">
      <w:pPr>
        <w:pStyle w:val="Paragraphedeliste"/>
        <w:numPr>
          <w:ilvl w:val="0"/>
          <w:numId w:val="87"/>
        </w:numPr>
        <w:spacing w:after="0"/>
        <w:jc w:val="both"/>
        <w:rPr>
          <w:color w:val="auto"/>
          <w:szCs w:val="21"/>
        </w:rPr>
      </w:pPr>
      <w:r w:rsidRPr="007B0FC0">
        <w:rPr>
          <w:color w:val="auto"/>
          <w:szCs w:val="21"/>
        </w:rPr>
        <w:t>Faire un état des connaissances (revue de littérature RDC + international) sur les différentes thématiques retenues afin d’appuyer les équipes de terrain dans leur réflexion ;</w:t>
      </w:r>
    </w:p>
    <w:p w14:paraId="7E5F9A21" w14:textId="77777777" w:rsidR="007B0FC0" w:rsidRPr="007B0FC0" w:rsidRDefault="007B0FC0" w:rsidP="007B0FC0">
      <w:pPr>
        <w:numPr>
          <w:ilvl w:val="0"/>
          <w:numId w:val="86"/>
        </w:numPr>
        <w:spacing w:after="0"/>
        <w:jc w:val="both"/>
        <w:rPr>
          <w:color w:val="auto"/>
          <w:szCs w:val="21"/>
        </w:rPr>
      </w:pPr>
      <w:r w:rsidRPr="007B0FC0">
        <w:rPr>
          <w:color w:val="auto"/>
          <w:szCs w:val="21"/>
        </w:rPr>
        <w:t>Identifier les besoins en formation et prévoir un plan de formation</w:t>
      </w:r>
    </w:p>
    <w:p w14:paraId="34A8D49B" w14:textId="77777777" w:rsidR="007B0FC0" w:rsidRPr="007B0FC0" w:rsidRDefault="007B0FC0" w:rsidP="007B0FC0">
      <w:pPr>
        <w:numPr>
          <w:ilvl w:val="0"/>
          <w:numId w:val="86"/>
        </w:numPr>
        <w:spacing w:after="0"/>
        <w:jc w:val="both"/>
        <w:rPr>
          <w:color w:val="auto"/>
          <w:szCs w:val="21"/>
        </w:rPr>
      </w:pPr>
      <w:r w:rsidRPr="007B0FC0">
        <w:rPr>
          <w:color w:val="auto"/>
          <w:szCs w:val="21"/>
        </w:rPr>
        <w:t>Renforcer les capacités (savoir-faire) des acteurs en RA et capitalisation, en coordination et avec la participation de l’ULB</w:t>
      </w:r>
    </w:p>
    <w:p w14:paraId="4BF11872" w14:textId="77777777" w:rsidR="007B0FC0" w:rsidRPr="007B0FC0" w:rsidRDefault="007B0FC0" w:rsidP="007B0FC0">
      <w:pPr>
        <w:numPr>
          <w:ilvl w:val="0"/>
          <w:numId w:val="86"/>
        </w:numPr>
        <w:spacing w:after="0"/>
        <w:jc w:val="both"/>
        <w:rPr>
          <w:color w:val="auto"/>
          <w:szCs w:val="21"/>
        </w:rPr>
      </w:pPr>
      <w:r w:rsidRPr="007B0FC0">
        <w:rPr>
          <w:color w:val="auto"/>
          <w:szCs w:val="21"/>
        </w:rPr>
        <w:t>Encadrer les équipes (Enabel et partenaires) à travers des appuis méthodologiques perlés à distance et de proximité pendant la mise en œuvre (conception des outils de collecte, collecte d’informations, concertation avec les parties prenantes, analyses, visites de suivi, participation à des missions de Support &amp; Learning de Enabel, facilitation des ateliers de rédaction pour le développement des produits de capitalisation) ;</w:t>
      </w:r>
    </w:p>
    <w:p w14:paraId="7B43BAF5" w14:textId="18AE9BD6" w:rsidR="007B0FC0" w:rsidRPr="007B0FC0" w:rsidRDefault="007B0FC0" w:rsidP="007B0FC0">
      <w:pPr>
        <w:numPr>
          <w:ilvl w:val="0"/>
          <w:numId w:val="86"/>
        </w:numPr>
        <w:spacing w:after="0"/>
        <w:jc w:val="both"/>
        <w:rPr>
          <w:color w:val="auto"/>
          <w:szCs w:val="21"/>
        </w:rPr>
      </w:pPr>
      <w:r w:rsidRPr="007B0FC0">
        <w:rPr>
          <w:color w:val="auto"/>
          <w:szCs w:val="21"/>
        </w:rPr>
        <w:t>Appuyer le processus de suivi des RA</w:t>
      </w:r>
      <w:r w:rsidR="00860BF5">
        <w:rPr>
          <w:color w:val="auto"/>
          <w:szCs w:val="21"/>
        </w:rPr>
        <w:t> :</w:t>
      </w:r>
    </w:p>
    <w:p w14:paraId="70683845" w14:textId="77777777" w:rsidR="007B0FC0" w:rsidRPr="007B0FC0" w:rsidRDefault="007B0FC0" w:rsidP="007B0FC0">
      <w:pPr>
        <w:numPr>
          <w:ilvl w:val="1"/>
          <w:numId w:val="84"/>
        </w:numPr>
        <w:spacing w:after="0"/>
        <w:jc w:val="both"/>
        <w:rPr>
          <w:color w:val="auto"/>
          <w:szCs w:val="21"/>
        </w:rPr>
      </w:pPr>
      <w:r w:rsidRPr="007B0FC0">
        <w:rPr>
          <w:bCs/>
          <w:color w:val="auto"/>
          <w:szCs w:val="21"/>
        </w:rPr>
        <w:t xml:space="preserve">Validation des rôles/responsabilités des acteurs concernés par la recherche-action ; </w:t>
      </w:r>
    </w:p>
    <w:p w14:paraId="6943A53A" w14:textId="77777777" w:rsidR="007B0FC0" w:rsidRPr="007B0FC0" w:rsidRDefault="007B0FC0" w:rsidP="007B0FC0">
      <w:pPr>
        <w:numPr>
          <w:ilvl w:val="1"/>
          <w:numId w:val="84"/>
        </w:numPr>
        <w:spacing w:after="0"/>
        <w:jc w:val="both"/>
        <w:rPr>
          <w:color w:val="auto"/>
          <w:szCs w:val="21"/>
        </w:rPr>
      </w:pPr>
      <w:r w:rsidRPr="007B0FC0">
        <w:rPr>
          <w:bCs/>
          <w:color w:val="auto"/>
          <w:szCs w:val="21"/>
        </w:rPr>
        <w:t>Élaboration du plan de suivi de chaque recherche, y compris la diffusion des résultats ;</w:t>
      </w:r>
    </w:p>
    <w:p w14:paraId="63268D24" w14:textId="77777777" w:rsidR="007B0FC0" w:rsidRPr="007B0FC0" w:rsidRDefault="007B0FC0" w:rsidP="007B0FC0">
      <w:pPr>
        <w:numPr>
          <w:ilvl w:val="1"/>
          <w:numId w:val="84"/>
        </w:numPr>
        <w:spacing w:after="0"/>
        <w:jc w:val="both"/>
        <w:rPr>
          <w:bCs/>
          <w:color w:val="auto"/>
          <w:szCs w:val="21"/>
        </w:rPr>
      </w:pPr>
      <w:r w:rsidRPr="007B0FC0">
        <w:rPr>
          <w:bCs/>
          <w:color w:val="auto"/>
          <w:szCs w:val="21"/>
        </w:rPr>
        <w:t>Approfondissement de l’analyse du contexte (en complément de ce qui a déjà été fait par les équipes du projet) ;</w:t>
      </w:r>
    </w:p>
    <w:p w14:paraId="59018D92" w14:textId="77777777" w:rsidR="007B0FC0" w:rsidRPr="007B0FC0" w:rsidRDefault="007B0FC0" w:rsidP="007B0FC0">
      <w:pPr>
        <w:numPr>
          <w:ilvl w:val="1"/>
          <w:numId w:val="84"/>
        </w:numPr>
        <w:spacing w:after="0"/>
        <w:jc w:val="both"/>
        <w:rPr>
          <w:color w:val="auto"/>
          <w:szCs w:val="21"/>
        </w:rPr>
      </w:pPr>
      <w:r w:rsidRPr="007B0FC0">
        <w:rPr>
          <w:bCs/>
          <w:color w:val="auto"/>
          <w:szCs w:val="21"/>
        </w:rPr>
        <w:t>Appui au montage et validation des protocoles de documentation des RA, prenant en compte les thèmes transversaux du portfolio Enabel </w:t>
      </w:r>
      <w:r w:rsidRPr="007B0FC0">
        <w:rPr>
          <w:rFonts w:cstheme="minorHAnsi"/>
          <w:bCs/>
          <w:color w:val="000000" w:themeColor="text1"/>
          <w:szCs w:val="21"/>
        </w:rPr>
        <w:t>(</w:t>
      </w:r>
      <w:r w:rsidRPr="007B0FC0">
        <w:rPr>
          <w:rFonts w:cstheme="minorBidi"/>
          <w:color w:val="000000" w:themeColor="text1"/>
          <w:szCs w:val="21"/>
        </w:rPr>
        <w:t>genre et violence basé sur le genre</w:t>
      </w:r>
      <w:r w:rsidRPr="007B0FC0">
        <w:rPr>
          <w:rFonts w:cstheme="minorHAnsi"/>
          <w:bCs/>
          <w:color w:val="000000" w:themeColor="text1"/>
          <w:szCs w:val="21"/>
        </w:rPr>
        <w:t xml:space="preserve">) </w:t>
      </w:r>
      <w:r w:rsidRPr="007B0FC0">
        <w:rPr>
          <w:bCs/>
          <w:color w:val="auto"/>
          <w:szCs w:val="21"/>
        </w:rPr>
        <w:t>;</w:t>
      </w:r>
    </w:p>
    <w:p w14:paraId="2BA0FEAB" w14:textId="77777777" w:rsidR="007B0FC0" w:rsidRPr="007B0FC0" w:rsidRDefault="007B0FC0" w:rsidP="007B0FC0">
      <w:pPr>
        <w:numPr>
          <w:ilvl w:val="1"/>
          <w:numId w:val="84"/>
        </w:numPr>
        <w:spacing w:after="0"/>
        <w:jc w:val="both"/>
        <w:rPr>
          <w:color w:val="auto"/>
          <w:szCs w:val="21"/>
        </w:rPr>
      </w:pPr>
      <w:r w:rsidRPr="007B0FC0">
        <w:rPr>
          <w:bCs/>
          <w:color w:val="auto"/>
          <w:szCs w:val="21"/>
        </w:rPr>
        <w:t xml:space="preserve">Suivi de la mise en œuvre </w:t>
      </w:r>
      <w:r w:rsidRPr="007B0FC0">
        <w:rPr>
          <w:color w:val="auto"/>
          <w:szCs w:val="21"/>
        </w:rPr>
        <w:t>dans les trois provinces (sur le terrain et à distance) suivant une démarche concertée et itérative.</w:t>
      </w:r>
    </w:p>
    <w:p w14:paraId="5A56BDC9" w14:textId="77777777" w:rsidR="007B0FC0" w:rsidRPr="007B0FC0" w:rsidRDefault="007B0FC0" w:rsidP="007B0FC0">
      <w:pPr>
        <w:numPr>
          <w:ilvl w:val="0"/>
          <w:numId w:val="84"/>
        </w:numPr>
        <w:spacing w:after="0"/>
        <w:jc w:val="both"/>
        <w:rPr>
          <w:color w:val="auto"/>
          <w:szCs w:val="21"/>
        </w:rPr>
      </w:pPr>
      <w:r w:rsidRPr="007B0FC0">
        <w:rPr>
          <w:color w:val="auto"/>
          <w:szCs w:val="21"/>
        </w:rPr>
        <w:t>Appui à la documentation systématisée et organisée des données, décisions et leçons apprises suivant le guide Enabel avec les questions de RA pour chacune des 7 étapes ;</w:t>
      </w:r>
    </w:p>
    <w:p w14:paraId="4CBBB5CA" w14:textId="77777777" w:rsidR="007B0FC0" w:rsidRPr="007B0FC0" w:rsidRDefault="007B0FC0" w:rsidP="007B0FC0">
      <w:pPr>
        <w:numPr>
          <w:ilvl w:val="0"/>
          <w:numId w:val="84"/>
        </w:numPr>
        <w:spacing w:after="0"/>
        <w:jc w:val="both"/>
        <w:rPr>
          <w:color w:val="auto"/>
          <w:szCs w:val="21"/>
        </w:rPr>
      </w:pPr>
      <w:r w:rsidRPr="007B0FC0">
        <w:rPr>
          <w:color w:val="auto"/>
          <w:szCs w:val="21"/>
        </w:rPr>
        <w:t>Appui à la production des outils de diffusion (</w:t>
      </w:r>
      <w:proofErr w:type="spellStart"/>
      <w:r w:rsidRPr="007B0FC0">
        <w:rPr>
          <w:color w:val="auto"/>
          <w:szCs w:val="21"/>
        </w:rPr>
        <w:t>write</w:t>
      </w:r>
      <w:proofErr w:type="spellEnd"/>
      <w:r w:rsidRPr="007B0FC0">
        <w:rPr>
          <w:color w:val="auto"/>
          <w:szCs w:val="21"/>
        </w:rPr>
        <w:t>-up techniques, rapports de recherche, notes politiques, infographes, articles scientifiques, abstracts de conférences, éventuellement brochures, films/vidéos, ...) suivant le guide pour la production des produits de capitalisation de Enabel ;</w:t>
      </w:r>
    </w:p>
    <w:p w14:paraId="5839E431" w14:textId="77777777" w:rsidR="007B0FC0" w:rsidRPr="007B0FC0" w:rsidRDefault="007B0FC0" w:rsidP="007B0FC0">
      <w:pPr>
        <w:numPr>
          <w:ilvl w:val="0"/>
          <w:numId w:val="84"/>
        </w:numPr>
        <w:spacing w:after="0"/>
        <w:jc w:val="both"/>
        <w:rPr>
          <w:color w:val="auto"/>
          <w:szCs w:val="21"/>
        </w:rPr>
      </w:pPr>
      <w:r w:rsidRPr="007B0FC0">
        <w:rPr>
          <w:color w:val="auto"/>
          <w:szCs w:val="21"/>
        </w:rPr>
        <w:t xml:space="preserve">Organiser un séminaire/atelier commun de capitalisation pour partager les expériences « du pays » dans les différents domaines d’intérêt ; </w:t>
      </w:r>
    </w:p>
    <w:p w14:paraId="3FF41586" w14:textId="04324868" w:rsidR="007B0FC0" w:rsidRPr="007B0FC0" w:rsidRDefault="007B0FC0" w:rsidP="007B0FC0">
      <w:pPr>
        <w:numPr>
          <w:ilvl w:val="0"/>
          <w:numId w:val="84"/>
        </w:numPr>
        <w:spacing w:after="0"/>
        <w:jc w:val="both"/>
        <w:rPr>
          <w:color w:val="auto"/>
          <w:szCs w:val="21"/>
        </w:rPr>
      </w:pPr>
      <w:r w:rsidRPr="007B0FC0">
        <w:rPr>
          <w:color w:val="auto"/>
          <w:szCs w:val="21"/>
        </w:rPr>
        <w:t xml:space="preserve">Veiller à mettre en place et entretenir de façon fluide une ligne de communication avec l’ULB </w:t>
      </w:r>
      <w:r w:rsidR="00860BF5" w:rsidRPr="007B0FC0">
        <w:rPr>
          <w:color w:val="auto"/>
          <w:szCs w:val="21"/>
        </w:rPr>
        <w:t>de façon</w:t>
      </w:r>
      <w:r w:rsidRPr="007B0FC0">
        <w:rPr>
          <w:color w:val="auto"/>
          <w:szCs w:val="21"/>
        </w:rPr>
        <w:t xml:space="preserve"> que les deux institutions travaillent en parfaite harmonie.</w:t>
      </w:r>
    </w:p>
    <w:p w14:paraId="56846401" w14:textId="77777777" w:rsidR="006E5AF2" w:rsidRDefault="006E5AF2" w:rsidP="00860BF5">
      <w:pPr>
        <w:spacing w:after="0" w:line="240" w:lineRule="auto"/>
        <w:rPr>
          <w:b/>
          <w:bCs/>
          <w:lang w:val="fr-FR"/>
        </w:rPr>
      </w:pPr>
    </w:p>
    <w:p w14:paraId="0BE105E6" w14:textId="77777777" w:rsidR="00860BF5" w:rsidRPr="00860BF5" w:rsidRDefault="00860BF5" w:rsidP="00860BF5">
      <w:pPr>
        <w:pStyle w:val="Paragraphedeliste"/>
        <w:numPr>
          <w:ilvl w:val="0"/>
          <w:numId w:val="73"/>
        </w:numPr>
        <w:spacing w:after="0"/>
        <w:ind w:left="426" w:hanging="426"/>
        <w:rPr>
          <w:rFonts w:cstheme="minorHAnsi"/>
          <w:b/>
          <w:color w:val="auto"/>
          <w:sz w:val="24"/>
          <w:szCs w:val="24"/>
        </w:rPr>
      </w:pPr>
      <w:r w:rsidRPr="00860BF5">
        <w:rPr>
          <w:rFonts w:cstheme="minorHAnsi"/>
          <w:b/>
          <w:color w:val="auto"/>
          <w:sz w:val="24"/>
          <w:szCs w:val="24"/>
        </w:rPr>
        <w:t>Modalités de mise en œuvre</w:t>
      </w:r>
    </w:p>
    <w:p w14:paraId="7E3D1FC4" w14:textId="77777777" w:rsidR="00860BF5" w:rsidRDefault="00860BF5" w:rsidP="00860BF5">
      <w:pPr>
        <w:spacing w:after="0"/>
        <w:jc w:val="both"/>
        <w:rPr>
          <w:rFonts w:cstheme="minorHAnsi"/>
          <w:bCs/>
          <w:color w:val="auto"/>
          <w:szCs w:val="21"/>
        </w:rPr>
      </w:pPr>
    </w:p>
    <w:p w14:paraId="52ABF570" w14:textId="12847304" w:rsidR="00860BF5" w:rsidRPr="00860BF5" w:rsidRDefault="00860BF5" w:rsidP="00860BF5">
      <w:pPr>
        <w:spacing w:after="0"/>
        <w:jc w:val="both"/>
        <w:rPr>
          <w:rFonts w:cstheme="minorHAnsi"/>
          <w:bCs/>
          <w:color w:val="auto"/>
          <w:szCs w:val="21"/>
        </w:rPr>
      </w:pPr>
      <w:r w:rsidRPr="00860BF5">
        <w:rPr>
          <w:rFonts w:cstheme="minorHAnsi"/>
          <w:bCs/>
          <w:color w:val="auto"/>
          <w:szCs w:val="21"/>
        </w:rPr>
        <w:t xml:space="preserve">Chacune des thématiques de recherche sera attribuée à un binôme comprenant un expert Enabel et un cadre des DPS/ZS/autre acteur concerné, choisi en fonction de leur expertise et/ou expérience et intérêt pour le sujet.  </w:t>
      </w:r>
    </w:p>
    <w:p w14:paraId="29F39BF6" w14:textId="77777777" w:rsidR="00860BF5" w:rsidRPr="00860BF5" w:rsidRDefault="00860BF5" w:rsidP="00860BF5">
      <w:pPr>
        <w:spacing w:after="0" w:line="240" w:lineRule="auto"/>
        <w:jc w:val="both"/>
        <w:rPr>
          <w:rFonts w:cstheme="minorHAnsi"/>
          <w:bCs/>
          <w:color w:val="auto"/>
          <w:szCs w:val="21"/>
        </w:rPr>
      </w:pPr>
    </w:p>
    <w:p w14:paraId="01B2F0C8" w14:textId="77777777" w:rsidR="00860BF5" w:rsidRPr="00860BF5" w:rsidRDefault="00860BF5" w:rsidP="00860BF5">
      <w:pPr>
        <w:spacing w:after="0"/>
        <w:jc w:val="both"/>
        <w:rPr>
          <w:rFonts w:cstheme="minorBidi"/>
          <w:color w:val="auto"/>
          <w:szCs w:val="21"/>
        </w:rPr>
      </w:pPr>
      <w:r w:rsidRPr="00860BF5">
        <w:rPr>
          <w:rFonts w:cstheme="minorBidi"/>
          <w:color w:val="auto"/>
          <w:szCs w:val="21"/>
        </w:rPr>
        <w:t>L’institution nationale congolaise alignera des experts qui collaborent avec les experts du titulaire de l’ASC. L’équipe de l’institution académique congolaise d’</w:t>
      </w:r>
      <w:r w:rsidRPr="00860BF5">
        <w:rPr>
          <w:szCs w:val="21"/>
        </w:rPr>
        <w:t>accompagnement des RA (fournir de la littérature en fonction des besoins, discussions sur les choix d’intervention, la manière de les documenter + accompagnement de la documentation des processus et des résultats)</w:t>
      </w:r>
      <w:r w:rsidRPr="00860BF5">
        <w:rPr>
          <w:rFonts w:cstheme="minorBidi"/>
          <w:color w:val="auto"/>
          <w:szCs w:val="21"/>
        </w:rPr>
        <w:t xml:space="preserve"> dans le cadre du projet. Elle discute de l’avancée du travail de terrain et aide les équipes à prendre des décisions sur base des résultats observés en cours de mise en œuvre. </w:t>
      </w:r>
      <w:r w:rsidRPr="00860BF5">
        <w:rPr>
          <w:rFonts w:cstheme="minorBidi"/>
          <w:color w:val="auto"/>
          <w:szCs w:val="21"/>
        </w:rPr>
        <w:lastRenderedPageBreak/>
        <w:t xml:space="preserve">Elle sera donc pleinement impliquée dans la discussion de ces résultats au fur et à mesure, afin de pouvoir prendre les éventuelles décisions nécessaires sur le terrain (adaptations du processus…). </w:t>
      </w:r>
    </w:p>
    <w:p w14:paraId="48CBD5EA" w14:textId="77777777" w:rsidR="00860BF5" w:rsidRPr="00860BF5" w:rsidRDefault="00860BF5" w:rsidP="00860BF5">
      <w:pPr>
        <w:spacing w:after="0" w:line="240" w:lineRule="auto"/>
        <w:jc w:val="both"/>
        <w:rPr>
          <w:rFonts w:cstheme="minorHAnsi"/>
          <w:bCs/>
          <w:color w:val="auto"/>
          <w:szCs w:val="21"/>
        </w:rPr>
      </w:pPr>
    </w:p>
    <w:p w14:paraId="4EDA40C2" w14:textId="77777777" w:rsidR="00860BF5" w:rsidRPr="00860BF5" w:rsidRDefault="00860BF5" w:rsidP="00860BF5">
      <w:pPr>
        <w:spacing w:after="0"/>
        <w:jc w:val="both"/>
        <w:rPr>
          <w:rFonts w:cstheme="minorBidi"/>
          <w:color w:val="auto"/>
          <w:szCs w:val="21"/>
        </w:rPr>
      </w:pPr>
      <w:r w:rsidRPr="00860BF5">
        <w:rPr>
          <w:rFonts w:cstheme="minorBidi"/>
          <w:color w:val="auto"/>
          <w:szCs w:val="21"/>
        </w:rPr>
        <w:t xml:space="preserve">Cette institution travaillera en partenariat avec l'accompagnement scientifique du titulaire de l’ASC. Cet ASC comporte une expertise externe internationale qui se fera à travers des modalités hybrides comprenant un appui régulier à distance et des missions perlées en RDC. Le Titulaire de l’ASC participera au renforcement des capacités des parties prenantes et validera la démarche méthodologique ainsi que les différentes étapes et produits élaborés par l’institution congolaise. Le Titulaire de l’ASC assurera la coordination globale de l’appui scientifique. </w:t>
      </w:r>
    </w:p>
    <w:p w14:paraId="25F33FA6" w14:textId="77777777" w:rsidR="00860BF5" w:rsidRPr="00860BF5" w:rsidRDefault="00860BF5" w:rsidP="00860BF5">
      <w:pPr>
        <w:spacing w:after="0" w:line="240" w:lineRule="auto"/>
        <w:jc w:val="both"/>
        <w:rPr>
          <w:rFonts w:cstheme="minorBidi"/>
          <w:color w:val="auto"/>
          <w:szCs w:val="21"/>
        </w:rPr>
      </w:pPr>
    </w:p>
    <w:p w14:paraId="7FDD8FBA" w14:textId="77777777" w:rsidR="00860BF5" w:rsidRPr="00860BF5" w:rsidRDefault="00860BF5" w:rsidP="00860BF5">
      <w:pPr>
        <w:spacing w:after="0"/>
        <w:jc w:val="both"/>
        <w:rPr>
          <w:rFonts w:cstheme="minorHAnsi"/>
          <w:bCs/>
          <w:color w:val="auto"/>
          <w:szCs w:val="21"/>
        </w:rPr>
      </w:pPr>
      <w:r w:rsidRPr="00860BF5">
        <w:rPr>
          <w:rFonts w:cstheme="minorHAnsi"/>
          <w:bCs/>
          <w:color w:val="auto"/>
          <w:szCs w:val="21"/>
        </w:rPr>
        <w:t>Dans son offre, le soumissionnaire va présenter :</w:t>
      </w:r>
    </w:p>
    <w:p w14:paraId="71DFDD43" w14:textId="1A349301" w:rsidR="00860BF5" w:rsidRPr="00860BF5" w:rsidRDefault="00860BF5" w:rsidP="00860BF5">
      <w:pPr>
        <w:numPr>
          <w:ilvl w:val="0"/>
          <w:numId w:val="88"/>
        </w:numPr>
        <w:spacing w:after="0"/>
        <w:ind w:left="567"/>
        <w:jc w:val="both"/>
        <w:rPr>
          <w:rFonts w:cstheme="minorBidi"/>
          <w:color w:val="auto"/>
          <w:szCs w:val="21"/>
        </w:rPr>
      </w:pPr>
      <w:r w:rsidRPr="00860BF5">
        <w:rPr>
          <w:rFonts w:cstheme="minorBidi"/>
          <w:color w:val="auto"/>
          <w:szCs w:val="21"/>
        </w:rPr>
        <w:t>L’équipe qu’il propose</w:t>
      </w:r>
      <w:r>
        <w:rPr>
          <w:rFonts w:cstheme="minorBidi"/>
          <w:color w:val="auto"/>
          <w:szCs w:val="21"/>
        </w:rPr>
        <w:t xml:space="preserve"> (partant du nombre d’experts exigés)</w:t>
      </w:r>
      <w:r w:rsidRPr="00860BF5">
        <w:rPr>
          <w:rFonts w:cstheme="minorBidi"/>
          <w:color w:val="auto"/>
          <w:szCs w:val="21"/>
        </w:rPr>
        <w:t xml:space="preserve">, avec leurs </w:t>
      </w:r>
      <w:r>
        <w:rPr>
          <w:rFonts w:cstheme="minorBidi"/>
          <w:color w:val="auto"/>
          <w:szCs w:val="21"/>
        </w:rPr>
        <w:t>CV</w:t>
      </w:r>
      <w:r w:rsidRPr="00860BF5">
        <w:rPr>
          <w:rFonts w:cstheme="minorBidi"/>
          <w:color w:val="auto"/>
          <w:szCs w:val="21"/>
        </w:rPr>
        <w:t xml:space="preserve"> </w:t>
      </w:r>
      <w:r>
        <w:rPr>
          <w:rFonts w:cstheme="minorBidi"/>
          <w:color w:val="auto"/>
          <w:szCs w:val="21"/>
        </w:rPr>
        <w:t xml:space="preserve">+ diplôme, tout en précisant </w:t>
      </w:r>
      <w:r w:rsidRPr="00860BF5">
        <w:rPr>
          <w:rFonts w:cstheme="minorBidi"/>
          <w:color w:val="auto"/>
          <w:szCs w:val="21"/>
        </w:rPr>
        <w:t>leur lien avec une ou plusieurs institution(s) académique(s) congolaises ou institution de recherche reconnue.</w:t>
      </w:r>
    </w:p>
    <w:p w14:paraId="34383592" w14:textId="77777777" w:rsidR="00860BF5" w:rsidRPr="00860BF5" w:rsidRDefault="00860BF5" w:rsidP="00860BF5">
      <w:pPr>
        <w:numPr>
          <w:ilvl w:val="0"/>
          <w:numId w:val="88"/>
        </w:numPr>
        <w:spacing w:after="0"/>
        <w:ind w:left="567"/>
        <w:jc w:val="both"/>
        <w:rPr>
          <w:rFonts w:cstheme="minorHAnsi"/>
          <w:bCs/>
          <w:color w:val="auto"/>
          <w:szCs w:val="21"/>
        </w:rPr>
      </w:pPr>
      <w:r w:rsidRPr="00860BF5">
        <w:rPr>
          <w:rFonts w:cstheme="minorHAnsi"/>
          <w:bCs/>
          <w:color w:val="auto"/>
          <w:szCs w:val="21"/>
        </w:rPr>
        <w:t>Une méthodologie et une planification de l’expertise.</w:t>
      </w:r>
    </w:p>
    <w:p w14:paraId="6B6C00F9" w14:textId="77777777" w:rsidR="00860BF5" w:rsidRPr="00860BF5" w:rsidRDefault="00860BF5" w:rsidP="00860BF5">
      <w:pPr>
        <w:spacing w:after="0"/>
        <w:jc w:val="both"/>
        <w:rPr>
          <w:rFonts w:cstheme="minorHAnsi"/>
          <w:bCs/>
          <w:color w:val="auto"/>
          <w:szCs w:val="21"/>
        </w:rPr>
      </w:pPr>
    </w:p>
    <w:p w14:paraId="296E2F9E" w14:textId="77777777" w:rsidR="00860BF5" w:rsidRPr="00860BF5" w:rsidRDefault="00860BF5" w:rsidP="00860BF5">
      <w:pPr>
        <w:spacing w:after="0"/>
        <w:jc w:val="both"/>
        <w:rPr>
          <w:rFonts w:cstheme="minorBidi"/>
          <w:color w:val="auto"/>
          <w:szCs w:val="21"/>
        </w:rPr>
      </w:pPr>
      <w:r w:rsidRPr="00860BF5">
        <w:rPr>
          <w:rFonts w:cstheme="minorBidi"/>
          <w:color w:val="auto"/>
          <w:szCs w:val="21"/>
        </w:rPr>
        <w:t xml:space="preserve">Les prestations seront réalisées sur le terrain dans les provinces concernées à savoir la Tshopo, le Sud-Ubangi et Kinshasa avec parfois des interactions à distance à partir de Kinshasa et de la Belgique.  Le nombre de missions sur le terrain sera défini au démarrage de la prestation au regard du chronogramme qui sera proposé. Date de démarrage souhaité : septembre 2025. </w:t>
      </w:r>
    </w:p>
    <w:p w14:paraId="27B433A5" w14:textId="77777777" w:rsidR="007B0FC0" w:rsidRDefault="007B0FC0" w:rsidP="00BB0D08">
      <w:pPr>
        <w:rPr>
          <w:b/>
          <w:bCs/>
          <w:lang w:val="fr-FR"/>
        </w:rPr>
      </w:pPr>
    </w:p>
    <w:p w14:paraId="15FEAC7D" w14:textId="77777777" w:rsidR="00860BF5" w:rsidRPr="00860BF5" w:rsidRDefault="00860BF5" w:rsidP="00860BF5">
      <w:pPr>
        <w:pStyle w:val="Paragraphedeliste"/>
        <w:numPr>
          <w:ilvl w:val="0"/>
          <w:numId w:val="73"/>
        </w:numPr>
        <w:spacing w:after="0"/>
        <w:ind w:left="426" w:hanging="426"/>
        <w:rPr>
          <w:rFonts w:cstheme="minorHAnsi"/>
          <w:b/>
          <w:color w:val="auto"/>
          <w:szCs w:val="21"/>
        </w:rPr>
      </w:pPr>
      <w:r w:rsidRPr="00860BF5">
        <w:rPr>
          <w:rFonts w:cstheme="minorHAnsi"/>
          <w:b/>
          <w:color w:val="auto"/>
          <w:szCs w:val="21"/>
        </w:rPr>
        <w:t>Standards applicables</w:t>
      </w:r>
    </w:p>
    <w:p w14:paraId="6A37E63C" w14:textId="77777777" w:rsidR="00860BF5" w:rsidRDefault="00860BF5" w:rsidP="00860BF5">
      <w:pPr>
        <w:spacing w:after="0"/>
        <w:jc w:val="both"/>
        <w:rPr>
          <w:rFonts w:cstheme="minorHAnsi"/>
          <w:bCs/>
          <w:color w:val="auto"/>
          <w:szCs w:val="21"/>
        </w:rPr>
      </w:pPr>
    </w:p>
    <w:p w14:paraId="662C0688" w14:textId="768D1A6A" w:rsidR="00860BF5" w:rsidRPr="00860BF5" w:rsidRDefault="00860BF5" w:rsidP="00860BF5">
      <w:pPr>
        <w:spacing w:after="0"/>
        <w:jc w:val="both"/>
        <w:rPr>
          <w:rFonts w:cstheme="minorHAnsi"/>
          <w:bCs/>
          <w:color w:val="auto"/>
          <w:szCs w:val="21"/>
        </w:rPr>
      </w:pPr>
      <w:r w:rsidRPr="00860BF5">
        <w:rPr>
          <w:rFonts w:cstheme="minorHAnsi"/>
          <w:bCs/>
          <w:color w:val="auto"/>
          <w:szCs w:val="21"/>
        </w:rPr>
        <w:t xml:space="preserve">L’appui scientifique prendra connaissance de la note </w:t>
      </w:r>
      <w:r>
        <w:rPr>
          <w:rFonts w:cstheme="minorHAnsi"/>
          <w:bCs/>
          <w:color w:val="auto"/>
          <w:szCs w:val="21"/>
        </w:rPr>
        <w:t>L</w:t>
      </w:r>
      <w:r w:rsidRPr="00860BF5">
        <w:rPr>
          <w:rFonts w:cstheme="minorHAnsi"/>
          <w:bCs/>
          <w:color w:val="auto"/>
          <w:szCs w:val="21"/>
        </w:rPr>
        <w:t xml:space="preserve">earning d’Enabel, des e-Learning sur la Recherche-Action ainsi que les différents supports et outils Enabel existants concernant la recherche-action, la réalisation des produits de capitalisation et les droits d’auteur. Il renforcera l’application des principes et les méthodes (avec au cœur la dynamique de la recherche-action suivant une approche réaliste) &amp; supports décrits dans cette note. </w:t>
      </w:r>
    </w:p>
    <w:p w14:paraId="4203886A" w14:textId="77777777" w:rsidR="00860BF5" w:rsidRPr="00860BF5" w:rsidRDefault="00860BF5" w:rsidP="00860BF5">
      <w:pPr>
        <w:spacing w:after="0"/>
        <w:jc w:val="both"/>
        <w:rPr>
          <w:rFonts w:cstheme="minorHAnsi"/>
          <w:bCs/>
          <w:color w:val="auto"/>
          <w:szCs w:val="21"/>
        </w:rPr>
      </w:pPr>
    </w:p>
    <w:p w14:paraId="1C9531C3" w14:textId="77777777" w:rsidR="00860BF5" w:rsidRPr="00860BF5" w:rsidRDefault="00860BF5" w:rsidP="00860BF5">
      <w:pPr>
        <w:pStyle w:val="Paragraphedeliste"/>
        <w:numPr>
          <w:ilvl w:val="0"/>
          <w:numId w:val="73"/>
        </w:numPr>
        <w:spacing w:after="0"/>
        <w:ind w:left="426" w:hanging="426"/>
        <w:rPr>
          <w:rFonts w:cstheme="minorHAnsi"/>
          <w:b/>
          <w:color w:val="auto"/>
          <w:szCs w:val="21"/>
        </w:rPr>
      </w:pPr>
      <w:bookmarkStart w:id="165" w:name="_Toc84522228"/>
      <w:bookmarkStart w:id="166" w:name="_Toc84955161"/>
      <w:r w:rsidRPr="00860BF5">
        <w:rPr>
          <w:rFonts w:cstheme="minorHAnsi"/>
          <w:b/>
          <w:color w:val="auto"/>
          <w:szCs w:val="21"/>
        </w:rPr>
        <w:t>Livrables et Modalités de paiement</w:t>
      </w:r>
      <w:bookmarkEnd w:id="165"/>
      <w:bookmarkEnd w:id="166"/>
    </w:p>
    <w:p w14:paraId="074B1EB4" w14:textId="77777777" w:rsidR="00860BF5" w:rsidRDefault="00860BF5" w:rsidP="00860BF5">
      <w:pPr>
        <w:spacing w:after="0" w:line="240" w:lineRule="auto"/>
        <w:jc w:val="both"/>
        <w:rPr>
          <w:color w:val="auto"/>
          <w:szCs w:val="21"/>
        </w:rPr>
      </w:pPr>
    </w:p>
    <w:p w14:paraId="59338DA2" w14:textId="77777777" w:rsidR="00860BF5" w:rsidRPr="00860BF5" w:rsidRDefault="00860BF5" w:rsidP="00860BF5">
      <w:pPr>
        <w:jc w:val="both"/>
        <w:rPr>
          <w:color w:val="auto"/>
          <w:szCs w:val="21"/>
          <w:lang w:val="fr-CD"/>
        </w:rPr>
      </w:pPr>
      <w:r w:rsidRPr="00860BF5">
        <w:rPr>
          <w:color w:val="auto"/>
          <w:szCs w:val="21"/>
        </w:rPr>
        <w:t xml:space="preserve">Les livrables doivent contenir les 5 résultats attendus. Le chronogramme des livrable sera validé lors de la rencontre de démarrage. </w:t>
      </w:r>
    </w:p>
    <w:p w14:paraId="29CD6169" w14:textId="77777777" w:rsidR="00860BF5" w:rsidRPr="00860BF5" w:rsidRDefault="00860BF5" w:rsidP="00860BF5">
      <w:pPr>
        <w:jc w:val="both"/>
        <w:rPr>
          <w:color w:val="auto"/>
          <w:szCs w:val="21"/>
        </w:rPr>
      </w:pPr>
      <w:r w:rsidRPr="00860BF5">
        <w:rPr>
          <w:color w:val="auto"/>
          <w:szCs w:val="21"/>
        </w:rPr>
        <w:t>Pour chaque thématique, le prestataire fournira :</w:t>
      </w:r>
    </w:p>
    <w:p w14:paraId="471EBFA7" w14:textId="57838924" w:rsidR="00860BF5" w:rsidRPr="00860BF5" w:rsidRDefault="00860BF5" w:rsidP="00860BF5">
      <w:pPr>
        <w:pStyle w:val="Paragraphedeliste"/>
        <w:numPr>
          <w:ilvl w:val="0"/>
          <w:numId w:val="89"/>
        </w:numPr>
        <w:jc w:val="both"/>
        <w:rPr>
          <w:color w:val="auto"/>
          <w:szCs w:val="21"/>
        </w:rPr>
      </w:pPr>
      <w:r w:rsidRPr="00860BF5">
        <w:rPr>
          <w:color w:val="auto"/>
          <w:szCs w:val="21"/>
        </w:rPr>
        <w:t xml:space="preserve">Un rapport complet, y compris la base de données quantitatives brutes et la base nettoyée, ainsi que les retranscriptions des collectes qualitatives ; </w:t>
      </w:r>
    </w:p>
    <w:p w14:paraId="01AB4097" w14:textId="23AF5776" w:rsidR="00860BF5" w:rsidRPr="00860BF5" w:rsidRDefault="00860BF5" w:rsidP="00860BF5">
      <w:pPr>
        <w:pStyle w:val="Paragraphedeliste"/>
        <w:numPr>
          <w:ilvl w:val="0"/>
          <w:numId w:val="89"/>
        </w:numPr>
        <w:jc w:val="both"/>
        <w:rPr>
          <w:color w:val="auto"/>
          <w:szCs w:val="21"/>
        </w:rPr>
      </w:pPr>
      <w:r w:rsidRPr="00860BF5">
        <w:rPr>
          <w:color w:val="auto"/>
          <w:szCs w:val="21"/>
        </w:rPr>
        <w:t>Une note de politique</w:t>
      </w:r>
      <w:r>
        <w:rPr>
          <w:color w:val="auto"/>
          <w:szCs w:val="21"/>
        </w:rPr>
        <w:t> ;</w:t>
      </w:r>
    </w:p>
    <w:p w14:paraId="21D988F2" w14:textId="6B141437" w:rsidR="00860BF5" w:rsidRPr="00860BF5" w:rsidRDefault="00860BF5" w:rsidP="00860BF5">
      <w:pPr>
        <w:pStyle w:val="Paragraphedeliste"/>
        <w:numPr>
          <w:ilvl w:val="0"/>
          <w:numId w:val="89"/>
        </w:numPr>
        <w:jc w:val="both"/>
        <w:rPr>
          <w:color w:val="auto"/>
          <w:szCs w:val="21"/>
        </w:rPr>
      </w:pPr>
      <w:r w:rsidRPr="00860BF5">
        <w:rPr>
          <w:rFonts w:cs="Calibri"/>
          <w:color w:val="auto"/>
          <w:szCs w:val="21"/>
        </w:rPr>
        <w:t>Une infographie si adaptée</w:t>
      </w:r>
      <w:r>
        <w:rPr>
          <w:rFonts w:cs="Calibri"/>
          <w:color w:val="auto"/>
          <w:szCs w:val="21"/>
        </w:rPr>
        <w:t> ;</w:t>
      </w:r>
    </w:p>
    <w:p w14:paraId="31676636" w14:textId="73CD120D" w:rsidR="00860BF5" w:rsidRPr="00860BF5" w:rsidRDefault="00860BF5" w:rsidP="00860BF5">
      <w:pPr>
        <w:pStyle w:val="Paragraphedeliste"/>
        <w:numPr>
          <w:ilvl w:val="0"/>
          <w:numId w:val="89"/>
        </w:numPr>
        <w:jc w:val="both"/>
        <w:rPr>
          <w:color w:val="auto"/>
          <w:szCs w:val="21"/>
        </w:rPr>
      </w:pPr>
      <w:r w:rsidRPr="00860BF5">
        <w:rPr>
          <w:rFonts w:cs="Calibri"/>
          <w:color w:val="auto"/>
          <w:szCs w:val="21"/>
        </w:rPr>
        <w:t>Photos d’illustration</w:t>
      </w:r>
      <w:r>
        <w:rPr>
          <w:rFonts w:cs="Calibri"/>
          <w:color w:val="auto"/>
          <w:szCs w:val="21"/>
        </w:rPr>
        <w:t> ;</w:t>
      </w:r>
    </w:p>
    <w:p w14:paraId="66C8FC3B" w14:textId="6810DF41" w:rsidR="00860BF5" w:rsidRPr="00860BF5" w:rsidRDefault="00860BF5" w:rsidP="00860BF5">
      <w:pPr>
        <w:pStyle w:val="Paragraphedeliste"/>
        <w:numPr>
          <w:ilvl w:val="0"/>
          <w:numId w:val="89"/>
        </w:numPr>
        <w:jc w:val="both"/>
        <w:rPr>
          <w:color w:val="auto"/>
          <w:szCs w:val="21"/>
        </w:rPr>
      </w:pPr>
      <w:r w:rsidRPr="00860BF5">
        <w:rPr>
          <w:color w:val="auto"/>
          <w:szCs w:val="21"/>
        </w:rPr>
        <w:t>Un support de communication visuel adapté à une transmission lors d’un atelier / conférence (PPT)</w:t>
      </w:r>
      <w:r>
        <w:rPr>
          <w:color w:val="auto"/>
          <w:szCs w:val="21"/>
        </w:rPr>
        <w:t> ;</w:t>
      </w:r>
    </w:p>
    <w:p w14:paraId="478162BD" w14:textId="5D7E822C" w:rsidR="00860BF5" w:rsidRPr="00860BF5" w:rsidRDefault="00860BF5" w:rsidP="00860BF5">
      <w:pPr>
        <w:pStyle w:val="Paragraphedeliste"/>
        <w:numPr>
          <w:ilvl w:val="0"/>
          <w:numId w:val="89"/>
        </w:numPr>
        <w:jc w:val="both"/>
        <w:rPr>
          <w:color w:val="auto"/>
          <w:szCs w:val="21"/>
        </w:rPr>
      </w:pPr>
      <w:r w:rsidRPr="00860BF5">
        <w:rPr>
          <w:color w:val="auto"/>
          <w:szCs w:val="21"/>
        </w:rPr>
        <w:t>Un article scientifique abstract de conférences pour les thématiques d’intérêt scientifique</w:t>
      </w:r>
      <w:r w:rsidRPr="00860BF5">
        <w:rPr>
          <w:color w:val="EE0000"/>
          <w:szCs w:val="21"/>
          <w:lang w:val="fr-CD"/>
        </w:rPr>
        <w:t xml:space="preserve"> </w:t>
      </w:r>
      <w:r w:rsidRPr="00860BF5">
        <w:rPr>
          <w:color w:val="auto"/>
          <w:szCs w:val="21"/>
        </w:rPr>
        <w:t>jugé pertinent</w:t>
      </w:r>
      <w:r>
        <w:rPr>
          <w:color w:val="auto"/>
          <w:szCs w:val="21"/>
        </w:rPr>
        <w:t>.</w:t>
      </w:r>
    </w:p>
    <w:p w14:paraId="49B5B770" w14:textId="77777777" w:rsidR="00860BF5" w:rsidRPr="00860BF5" w:rsidRDefault="00860BF5" w:rsidP="00860BF5">
      <w:pPr>
        <w:jc w:val="both"/>
        <w:rPr>
          <w:color w:val="auto"/>
          <w:szCs w:val="21"/>
        </w:rPr>
      </w:pPr>
      <w:r w:rsidRPr="00860BF5">
        <w:rPr>
          <w:color w:val="auto"/>
          <w:szCs w:val="21"/>
        </w:rPr>
        <w:t>Ces livrables seront décrits dans les différents rapports mentionnés dans le tableau ci-dessous en fonction des périodes de réalisation.</w:t>
      </w:r>
    </w:p>
    <w:p w14:paraId="5B4B282A" w14:textId="540A7DAB" w:rsidR="00860BF5" w:rsidRPr="00860BF5" w:rsidRDefault="00860BF5" w:rsidP="00860BF5">
      <w:pPr>
        <w:jc w:val="both"/>
        <w:rPr>
          <w:color w:val="auto"/>
          <w:szCs w:val="21"/>
        </w:rPr>
      </w:pPr>
      <w:r w:rsidRPr="00860BF5">
        <w:rPr>
          <w:color w:val="auto"/>
          <w:szCs w:val="21"/>
        </w:rPr>
        <w:lastRenderedPageBreak/>
        <w:t xml:space="preserve">Les livrables sont présentés dans le </w:t>
      </w:r>
      <w:r w:rsidR="00466322">
        <w:rPr>
          <w:color w:val="auto"/>
          <w:szCs w:val="21"/>
        </w:rPr>
        <w:t>t</w:t>
      </w:r>
      <w:r w:rsidRPr="00860BF5">
        <w:rPr>
          <w:color w:val="auto"/>
          <w:szCs w:val="21"/>
        </w:rPr>
        <w:t>ableau 1 : modalité de paiement en fonction des livrables attendues</w:t>
      </w:r>
      <w:r w:rsidR="00466322">
        <w:rPr>
          <w:color w:val="auto"/>
          <w:szCs w:val="21"/>
        </w:rPr>
        <w:t>, voir supra</w:t>
      </w:r>
      <w:r w:rsidRPr="00860BF5">
        <w:rPr>
          <w:color w:val="auto"/>
          <w:szCs w:val="21"/>
        </w:rPr>
        <w:t>.</w:t>
      </w:r>
    </w:p>
    <w:p w14:paraId="4C4FC41B" w14:textId="476B97A2" w:rsidR="00860BF5" w:rsidRPr="00F34538" w:rsidRDefault="00860BF5" w:rsidP="00860BF5">
      <w:pPr>
        <w:spacing w:after="0"/>
        <w:jc w:val="both"/>
        <w:rPr>
          <w:color w:val="auto"/>
          <w:szCs w:val="21"/>
        </w:rPr>
      </w:pPr>
    </w:p>
    <w:p w14:paraId="7E9E3DFB" w14:textId="77777777" w:rsidR="00F34538" w:rsidRPr="00F34538" w:rsidRDefault="00F34538" w:rsidP="00F34538">
      <w:pPr>
        <w:pStyle w:val="Paragraphedeliste"/>
        <w:numPr>
          <w:ilvl w:val="0"/>
          <w:numId w:val="73"/>
        </w:numPr>
        <w:spacing w:after="0"/>
        <w:ind w:left="426" w:hanging="426"/>
        <w:rPr>
          <w:rFonts w:cstheme="minorHAnsi"/>
          <w:b/>
          <w:color w:val="auto"/>
          <w:szCs w:val="21"/>
        </w:rPr>
      </w:pPr>
      <w:r w:rsidRPr="00F34538">
        <w:rPr>
          <w:rFonts w:cstheme="minorHAnsi"/>
          <w:b/>
          <w:color w:val="auto"/>
          <w:szCs w:val="21"/>
        </w:rPr>
        <w:t xml:space="preserve">Répartition de la charge de travail en fonction de chaque expert </w:t>
      </w:r>
    </w:p>
    <w:p w14:paraId="1EE91D18" w14:textId="77777777" w:rsidR="00F34538" w:rsidRPr="00F34538" w:rsidRDefault="00F34538" w:rsidP="00F34538">
      <w:pPr>
        <w:suppressAutoHyphens/>
        <w:spacing w:after="0" w:line="240" w:lineRule="auto"/>
        <w:jc w:val="both"/>
        <w:rPr>
          <w:color w:val="auto"/>
          <w:szCs w:val="21"/>
        </w:rPr>
      </w:pPr>
    </w:p>
    <w:p w14:paraId="17BCCB7C" w14:textId="6E81EE04" w:rsidR="00F34538" w:rsidRPr="00F34538" w:rsidRDefault="00F34538" w:rsidP="00F34538">
      <w:pPr>
        <w:suppressAutoHyphens/>
        <w:spacing w:after="0" w:line="240" w:lineRule="auto"/>
        <w:jc w:val="both"/>
        <w:rPr>
          <w:color w:val="auto"/>
          <w:szCs w:val="21"/>
        </w:rPr>
      </w:pPr>
      <w:r w:rsidRPr="00F34538">
        <w:rPr>
          <w:color w:val="auto"/>
          <w:szCs w:val="21"/>
        </w:rPr>
        <w:t xml:space="preserve">L’équipe d’expert de mise en œuvre est composée : (i) </w:t>
      </w:r>
      <w:r w:rsidRPr="002D5944">
        <w:rPr>
          <w:i/>
          <w:iCs/>
          <w:color w:val="auto"/>
          <w:szCs w:val="21"/>
        </w:rPr>
        <w:t>un coordinateur</w:t>
      </w:r>
      <w:r w:rsidRPr="00F34538">
        <w:rPr>
          <w:color w:val="auto"/>
          <w:szCs w:val="21"/>
        </w:rPr>
        <w:t xml:space="preserve"> ; (ii) </w:t>
      </w:r>
      <w:r w:rsidRPr="002D5944">
        <w:rPr>
          <w:i/>
          <w:iCs/>
          <w:color w:val="auto"/>
          <w:szCs w:val="21"/>
        </w:rPr>
        <w:t>un expert des méthodes quantitatives</w:t>
      </w:r>
      <w:r w:rsidRPr="00F34538">
        <w:rPr>
          <w:color w:val="auto"/>
          <w:szCs w:val="21"/>
        </w:rPr>
        <w:t xml:space="preserve">, (iii) </w:t>
      </w:r>
      <w:r w:rsidRPr="002D5944">
        <w:rPr>
          <w:i/>
          <w:iCs/>
          <w:color w:val="auto"/>
          <w:szCs w:val="21"/>
        </w:rPr>
        <w:t>un expert en méthodes qualitatives</w:t>
      </w:r>
      <w:r w:rsidRPr="00F34538">
        <w:rPr>
          <w:color w:val="auto"/>
          <w:szCs w:val="21"/>
        </w:rPr>
        <w:t xml:space="preserve"> ; (iv) </w:t>
      </w:r>
      <w:r w:rsidRPr="002D5944">
        <w:rPr>
          <w:i/>
          <w:iCs/>
          <w:color w:val="auto"/>
          <w:szCs w:val="21"/>
        </w:rPr>
        <w:t>un expert en méthodes médico-économiques</w:t>
      </w:r>
      <w:r w:rsidRPr="00F34538">
        <w:rPr>
          <w:b/>
          <w:bCs/>
          <w:color w:val="auto"/>
          <w:szCs w:val="21"/>
        </w:rPr>
        <w:t>.</w:t>
      </w:r>
    </w:p>
    <w:p w14:paraId="40D70CEB" w14:textId="34EE4425" w:rsidR="00F34538" w:rsidRPr="00F34538" w:rsidRDefault="00F34538" w:rsidP="00F34538">
      <w:pPr>
        <w:spacing w:before="120"/>
        <w:jc w:val="both"/>
        <w:rPr>
          <w:color w:val="auto"/>
          <w:szCs w:val="21"/>
        </w:rPr>
      </w:pPr>
      <w:r w:rsidRPr="00F34538">
        <w:rPr>
          <w:color w:val="auto"/>
          <w:szCs w:val="21"/>
        </w:rPr>
        <w:t xml:space="preserve">Elle est présentée dans le tableau ci-dessous : </w:t>
      </w:r>
    </w:p>
    <w:p w14:paraId="1517680B" w14:textId="0A01D0E8" w:rsidR="00F34538" w:rsidRPr="00F34538" w:rsidRDefault="00F34538" w:rsidP="00F34538">
      <w:pPr>
        <w:pStyle w:val="BTCtextCTB"/>
        <w:spacing w:line="276" w:lineRule="auto"/>
        <w:ind w:left="1276" w:hanging="1276"/>
        <w:rPr>
          <w:rFonts w:ascii="Georgia" w:eastAsia="Calibri" w:hAnsi="Georgia"/>
          <w:b/>
          <w:bCs/>
          <w:kern w:val="18"/>
          <w:sz w:val="21"/>
          <w:szCs w:val="21"/>
          <w:lang w:eastAsia="fr-FR"/>
        </w:rPr>
      </w:pPr>
      <w:r w:rsidRPr="00F34538">
        <w:rPr>
          <w:rFonts w:ascii="Georgia" w:eastAsia="Calibri" w:hAnsi="Georgia"/>
          <w:b/>
          <w:bCs/>
          <w:kern w:val="18"/>
          <w:sz w:val="21"/>
          <w:szCs w:val="21"/>
          <w:lang w:eastAsia="fr-FR"/>
        </w:rPr>
        <w:t>Tableau 3</w:t>
      </w:r>
      <w:r>
        <w:rPr>
          <w:rFonts w:ascii="Georgia" w:eastAsia="Calibri" w:hAnsi="Georgia"/>
          <w:b/>
          <w:bCs/>
          <w:kern w:val="18"/>
          <w:sz w:val="21"/>
          <w:szCs w:val="21"/>
          <w:lang w:eastAsia="fr-FR"/>
        </w:rPr>
        <w:t xml:space="preserve"> </w:t>
      </w:r>
      <w:r w:rsidRPr="00F34538">
        <w:rPr>
          <w:rFonts w:ascii="Georgia" w:eastAsia="Calibri" w:hAnsi="Georgia"/>
          <w:b/>
          <w:bCs/>
          <w:kern w:val="18"/>
          <w:sz w:val="21"/>
          <w:szCs w:val="21"/>
          <w:lang w:eastAsia="fr-FR"/>
        </w:rPr>
        <w:t xml:space="preserve">: </w:t>
      </w:r>
      <w:r>
        <w:rPr>
          <w:rFonts w:ascii="Georgia" w:eastAsia="Calibri" w:hAnsi="Georgia"/>
          <w:b/>
          <w:bCs/>
          <w:kern w:val="18"/>
          <w:sz w:val="21"/>
          <w:szCs w:val="21"/>
          <w:lang w:eastAsia="fr-FR"/>
        </w:rPr>
        <w:t>r</w:t>
      </w:r>
      <w:r w:rsidRPr="00F34538">
        <w:rPr>
          <w:rFonts w:ascii="Georgia" w:eastAsia="Calibri" w:hAnsi="Georgia"/>
          <w:b/>
          <w:bCs/>
          <w:kern w:val="18"/>
          <w:sz w:val="21"/>
          <w:szCs w:val="21"/>
          <w:lang w:eastAsia="fr-FR"/>
        </w:rPr>
        <w:t xml:space="preserve">épartition de la charge de travail en fonction du personnel et des livrables attendus </w:t>
      </w:r>
    </w:p>
    <w:tbl>
      <w:tblPr>
        <w:tblW w:w="5000" w:type="pct"/>
        <w:tblLayout w:type="fixed"/>
        <w:tblCellMar>
          <w:left w:w="70" w:type="dxa"/>
          <w:right w:w="70" w:type="dxa"/>
        </w:tblCellMar>
        <w:tblLook w:val="04A0" w:firstRow="1" w:lastRow="0" w:firstColumn="1" w:lastColumn="0" w:noHBand="0" w:noVBand="1"/>
      </w:tblPr>
      <w:tblGrid>
        <w:gridCol w:w="4106"/>
        <w:gridCol w:w="992"/>
        <w:gridCol w:w="994"/>
        <w:gridCol w:w="849"/>
        <w:gridCol w:w="909"/>
        <w:gridCol w:w="644"/>
      </w:tblGrid>
      <w:tr w:rsidR="00F34538" w:rsidRPr="00F34538" w14:paraId="74901F4A" w14:textId="77777777" w:rsidTr="00F34538">
        <w:trPr>
          <w:trHeight w:val="288"/>
        </w:trPr>
        <w:tc>
          <w:tcPr>
            <w:tcW w:w="2417" w:type="pct"/>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3DFF2B37" w14:textId="77777777" w:rsidR="00F34538" w:rsidRPr="00F34538" w:rsidRDefault="00F34538" w:rsidP="00F34538">
            <w:pPr>
              <w:spacing w:after="0" w:line="240" w:lineRule="auto"/>
              <w:rPr>
                <w:rFonts w:eastAsia="Times New Roman"/>
                <w:b/>
                <w:bCs/>
                <w:color w:val="000000"/>
                <w:sz w:val="18"/>
                <w:szCs w:val="18"/>
                <w:lang w:val="fr-FR" w:eastAsia="fr-FR"/>
              </w:rPr>
            </w:pPr>
            <w:r w:rsidRPr="00F34538">
              <w:rPr>
                <w:rFonts w:eastAsia="Times New Roman"/>
                <w:b/>
                <w:bCs/>
                <w:color w:val="000000"/>
                <w:sz w:val="18"/>
                <w:szCs w:val="18"/>
                <w:lang w:val="fr-FR" w:eastAsia="fr-FR"/>
              </w:rPr>
              <w:t xml:space="preserve">Livrables </w:t>
            </w:r>
          </w:p>
        </w:tc>
        <w:tc>
          <w:tcPr>
            <w:tcW w:w="584"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01299FD2" w14:textId="5CD4BFBB" w:rsidR="00F34538" w:rsidRPr="00F34538" w:rsidRDefault="00F34538" w:rsidP="00F34538">
            <w:pPr>
              <w:spacing w:after="0" w:line="240" w:lineRule="auto"/>
              <w:rPr>
                <w:rFonts w:eastAsia="Times New Roman"/>
                <w:b/>
                <w:bCs/>
                <w:color w:val="000000"/>
                <w:sz w:val="18"/>
                <w:szCs w:val="18"/>
                <w:lang w:val="fr-FR" w:eastAsia="fr-FR"/>
              </w:rPr>
            </w:pPr>
            <w:r w:rsidRPr="00F34538">
              <w:rPr>
                <w:rFonts w:eastAsia="Times New Roman"/>
                <w:b/>
                <w:bCs/>
                <w:color w:val="000000"/>
                <w:sz w:val="18"/>
                <w:szCs w:val="18"/>
                <w:lang w:val="fr-FR" w:eastAsia="fr-FR"/>
              </w:rPr>
              <w:t xml:space="preserve">Coordonnateur </w:t>
            </w:r>
          </w:p>
        </w:tc>
        <w:tc>
          <w:tcPr>
            <w:tcW w:w="585"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4E4EFAA" w14:textId="55D80F6E" w:rsidR="00F34538" w:rsidRPr="00F34538" w:rsidRDefault="00F34538" w:rsidP="00F34538">
            <w:pPr>
              <w:spacing w:after="0" w:line="240" w:lineRule="auto"/>
              <w:rPr>
                <w:rFonts w:eastAsia="Times New Roman"/>
                <w:b/>
                <w:bCs/>
                <w:color w:val="000000"/>
                <w:sz w:val="18"/>
                <w:szCs w:val="18"/>
                <w:lang w:val="fr-FR" w:eastAsia="fr-FR"/>
              </w:rPr>
            </w:pPr>
            <w:r w:rsidRPr="00F34538">
              <w:rPr>
                <w:rFonts w:eastAsia="Times New Roman"/>
                <w:b/>
                <w:bCs/>
                <w:color w:val="000000"/>
                <w:sz w:val="18"/>
                <w:szCs w:val="18"/>
                <w:lang w:val="fr-FR" w:eastAsia="fr-FR"/>
              </w:rPr>
              <w:t xml:space="preserve">Expert 1 </w:t>
            </w:r>
          </w:p>
        </w:tc>
        <w:tc>
          <w:tcPr>
            <w:tcW w:w="500"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DCB2553" w14:textId="1A7D5950" w:rsidR="00F34538" w:rsidRPr="00F34538" w:rsidRDefault="00F34538" w:rsidP="00F34538">
            <w:pPr>
              <w:spacing w:after="0" w:line="240" w:lineRule="auto"/>
              <w:rPr>
                <w:rFonts w:eastAsia="Times New Roman"/>
                <w:b/>
                <w:bCs/>
                <w:color w:val="000000"/>
                <w:sz w:val="18"/>
                <w:szCs w:val="18"/>
                <w:lang w:val="fr-FR" w:eastAsia="fr-FR"/>
              </w:rPr>
            </w:pPr>
            <w:r w:rsidRPr="00F34538">
              <w:rPr>
                <w:rFonts w:eastAsia="Times New Roman"/>
                <w:b/>
                <w:bCs/>
                <w:color w:val="000000"/>
                <w:sz w:val="18"/>
                <w:szCs w:val="18"/>
                <w:lang w:val="fr-FR" w:eastAsia="fr-FR"/>
              </w:rPr>
              <w:t xml:space="preserve">Expert 2 </w:t>
            </w:r>
          </w:p>
        </w:tc>
        <w:tc>
          <w:tcPr>
            <w:tcW w:w="535"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0563BAF5" w14:textId="77777777" w:rsidR="00F34538" w:rsidRPr="00F34538" w:rsidRDefault="00F34538" w:rsidP="00F34538">
            <w:pPr>
              <w:spacing w:after="0" w:line="240" w:lineRule="auto"/>
              <w:rPr>
                <w:rFonts w:eastAsia="Times New Roman"/>
                <w:b/>
                <w:bCs/>
                <w:color w:val="000000"/>
                <w:sz w:val="18"/>
                <w:szCs w:val="18"/>
                <w:lang w:val="fr-FR" w:eastAsia="fr-FR"/>
              </w:rPr>
            </w:pPr>
            <w:r w:rsidRPr="00F34538">
              <w:rPr>
                <w:rFonts w:eastAsia="Times New Roman"/>
                <w:b/>
                <w:bCs/>
                <w:color w:val="000000"/>
                <w:sz w:val="18"/>
                <w:szCs w:val="18"/>
                <w:lang w:val="fr-FR" w:eastAsia="fr-FR"/>
              </w:rPr>
              <w:t>Expert 3 H/J</w:t>
            </w:r>
          </w:p>
        </w:tc>
        <w:tc>
          <w:tcPr>
            <w:tcW w:w="379" w:type="pct"/>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5E08040C" w14:textId="77777777" w:rsidR="00F34538" w:rsidRPr="00F34538" w:rsidRDefault="00F34538" w:rsidP="00F34538">
            <w:pPr>
              <w:spacing w:after="0" w:line="240" w:lineRule="auto"/>
              <w:rPr>
                <w:rFonts w:eastAsia="Times New Roman"/>
                <w:b/>
                <w:bCs/>
                <w:color w:val="000000"/>
                <w:sz w:val="18"/>
                <w:szCs w:val="18"/>
                <w:lang w:val="fr-FR" w:eastAsia="fr-FR"/>
              </w:rPr>
            </w:pPr>
            <w:r w:rsidRPr="00F34538">
              <w:rPr>
                <w:rFonts w:eastAsia="Times New Roman"/>
                <w:b/>
                <w:bCs/>
                <w:color w:val="000000"/>
                <w:sz w:val="18"/>
                <w:szCs w:val="18"/>
                <w:lang w:val="fr-FR" w:eastAsia="fr-FR"/>
              </w:rPr>
              <w:t xml:space="preserve">Total </w:t>
            </w:r>
          </w:p>
        </w:tc>
      </w:tr>
      <w:tr w:rsidR="00F34538" w:rsidRPr="00F34538" w14:paraId="274E852D" w14:textId="77777777" w:rsidTr="00F34538">
        <w:trPr>
          <w:trHeight w:val="560"/>
        </w:trPr>
        <w:tc>
          <w:tcPr>
            <w:tcW w:w="2417" w:type="pct"/>
            <w:tcBorders>
              <w:top w:val="nil"/>
              <w:left w:val="single" w:sz="4" w:space="0" w:color="auto"/>
              <w:bottom w:val="single" w:sz="4" w:space="0" w:color="auto"/>
              <w:right w:val="single" w:sz="4" w:space="0" w:color="auto"/>
            </w:tcBorders>
            <w:vAlign w:val="center"/>
            <w:hideMark/>
          </w:tcPr>
          <w:p w14:paraId="580D5F67" w14:textId="02B8043E" w:rsidR="00F34538" w:rsidRPr="00F34538" w:rsidRDefault="00F34538" w:rsidP="00F34538">
            <w:pPr>
              <w:spacing w:after="0" w:line="240" w:lineRule="auto"/>
              <w:rPr>
                <w:rFonts w:eastAsia="Times New Roman"/>
                <w:color w:val="000000"/>
                <w:szCs w:val="21"/>
                <w:lang w:val="fr-FR" w:eastAsia="fr-FR"/>
              </w:rPr>
            </w:pPr>
            <w:r w:rsidRPr="00F34538">
              <w:rPr>
                <w:rFonts w:eastAsia="Times New Roman"/>
                <w:color w:val="000000"/>
                <w:szCs w:val="21"/>
                <w:lang w:val="fr-FR" w:eastAsia="fr-FR"/>
              </w:rPr>
              <w:t>Livrable 1</w:t>
            </w:r>
            <w:r>
              <w:rPr>
                <w:rFonts w:eastAsia="Times New Roman"/>
                <w:color w:val="000000"/>
                <w:szCs w:val="21"/>
                <w:lang w:val="fr-FR" w:eastAsia="fr-FR"/>
              </w:rPr>
              <w:t xml:space="preserve"> </w:t>
            </w:r>
            <w:r w:rsidRPr="00F34538">
              <w:rPr>
                <w:rFonts w:eastAsia="Times New Roman"/>
                <w:color w:val="000000"/>
                <w:szCs w:val="21"/>
                <w:lang w:val="fr-FR" w:eastAsia="fr-FR"/>
              </w:rPr>
              <w:t>: Rapport de démarrage comprenant le résultat 1 plus chronogramme pour l’ensemble de la prestation</w:t>
            </w:r>
          </w:p>
        </w:tc>
        <w:tc>
          <w:tcPr>
            <w:tcW w:w="584" w:type="pct"/>
            <w:tcBorders>
              <w:top w:val="nil"/>
              <w:left w:val="nil"/>
              <w:bottom w:val="single" w:sz="4" w:space="0" w:color="auto"/>
              <w:right w:val="single" w:sz="4" w:space="0" w:color="auto"/>
            </w:tcBorders>
            <w:noWrap/>
            <w:vAlign w:val="center"/>
            <w:hideMark/>
          </w:tcPr>
          <w:p w14:paraId="1411E6A2"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6</w:t>
            </w:r>
          </w:p>
        </w:tc>
        <w:tc>
          <w:tcPr>
            <w:tcW w:w="585" w:type="pct"/>
            <w:tcBorders>
              <w:top w:val="nil"/>
              <w:left w:val="nil"/>
              <w:bottom w:val="single" w:sz="4" w:space="0" w:color="auto"/>
              <w:right w:val="single" w:sz="4" w:space="0" w:color="auto"/>
            </w:tcBorders>
            <w:noWrap/>
            <w:vAlign w:val="center"/>
            <w:hideMark/>
          </w:tcPr>
          <w:p w14:paraId="0DC9A421"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3</w:t>
            </w:r>
          </w:p>
        </w:tc>
        <w:tc>
          <w:tcPr>
            <w:tcW w:w="500" w:type="pct"/>
            <w:tcBorders>
              <w:top w:val="nil"/>
              <w:left w:val="nil"/>
              <w:bottom w:val="single" w:sz="4" w:space="0" w:color="auto"/>
              <w:right w:val="single" w:sz="4" w:space="0" w:color="auto"/>
            </w:tcBorders>
            <w:noWrap/>
            <w:vAlign w:val="center"/>
            <w:hideMark/>
          </w:tcPr>
          <w:p w14:paraId="0BAA4036"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3</w:t>
            </w:r>
          </w:p>
        </w:tc>
        <w:tc>
          <w:tcPr>
            <w:tcW w:w="535" w:type="pct"/>
            <w:tcBorders>
              <w:top w:val="nil"/>
              <w:left w:val="nil"/>
              <w:bottom w:val="single" w:sz="4" w:space="0" w:color="auto"/>
              <w:right w:val="single" w:sz="4" w:space="0" w:color="auto"/>
            </w:tcBorders>
            <w:noWrap/>
            <w:vAlign w:val="center"/>
            <w:hideMark/>
          </w:tcPr>
          <w:p w14:paraId="1D6E1044"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3</w:t>
            </w:r>
          </w:p>
        </w:tc>
        <w:tc>
          <w:tcPr>
            <w:tcW w:w="379" w:type="pct"/>
            <w:tcBorders>
              <w:top w:val="nil"/>
              <w:left w:val="nil"/>
              <w:bottom w:val="single" w:sz="4" w:space="0" w:color="auto"/>
              <w:right w:val="single" w:sz="4" w:space="0" w:color="auto"/>
            </w:tcBorders>
            <w:noWrap/>
            <w:vAlign w:val="center"/>
            <w:hideMark/>
          </w:tcPr>
          <w:p w14:paraId="2272C078" w14:textId="77777777" w:rsidR="00F34538" w:rsidRPr="00F34538" w:rsidRDefault="00F34538" w:rsidP="00F34538">
            <w:pPr>
              <w:spacing w:after="0" w:line="240" w:lineRule="auto"/>
              <w:jc w:val="center"/>
              <w:rPr>
                <w:rFonts w:eastAsia="Times New Roman"/>
                <w:b/>
                <w:bCs/>
                <w:color w:val="000000"/>
                <w:szCs w:val="21"/>
                <w:lang w:val="fr-FR" w:eastAsia="fr-FR"/>
              </w:rPr>
            </w:pPr>
            <w:r w:rsidRPr="00F34538">
              <w:rPr>
                <w:rFonts w:eastAsia="Times New Roman"/>
                <w:b/>
                <w:bCs/>
                <w:color w:val="000000"/>
                <w:szCs w:val="21"/>
                <w:lang w:val="fr-FR" w:eastAsia="fr-FR"/>
              </w:rPr>
              <w:t>15</w:t>
            </w:r>
          </w:p>
        </w:tc>
      </w:tr>
      <w:tr w:rsidR="00F34538" w:rsidRPr="00F34538" w14:paraId="31B61C33" w14:textId="77777777" w:rsidTr="00F34538">
        <w:trPr>
          <w:trHeight w:val="851"/>
        </w:trPr>
        <w:tc>
          <w:tcPr>
            <w:tcW w:w="2417" w:type="pct"/>
            <w:tcBorders>
              <w:top w:val="nil"/>
              <w:left w:val="single" w:sz="4" w:space="0" w:color="auto"/>
              <w:bottom w:val="single" w:sz="4" w:space="0" w:color="auto"/>
              <w:right w:val="single" w:sz="4" w:space="0" w:color="auto"/>
            </w:tcBorders>
            <w:vAlign w:val="center"/>
            <w:hideMark/>
          </w:tcPr>
          <w:p w14:paraId="0A57D110" w14:textId="68876C38" w:rsidR="00F34538" w:rsidRPr="00F34538" w:rsidRDefault="00F34538" w:rsidP="00F34538">
            <w:pPr>
              <w:spacing w:after="0" w:line="240" w:lineRule="auto"/>
              <w:rPr>
                <w:rFonts w:eastAsia="Times New Roman"/>
                <w:color w:val="000000"/>
                <w:szCs w:val="21"/>
                <w:lang w:val="fr-FR" w:eastAsia="fr-FR"/>
              </w:rPr>
            </w:pPr>
            <w:r w:rsidRPr="00F34538">
              <w:rPr>
                <w:rFonts w:eastAsia="Times New Roman"/>
                <w:color w:val="000000"/>
                <w:szCs w:val="21"/>
                <w:lang w:eastAsia="fr-FR"/>
              </w:rPr>
              <w:t>Livrable</w:t>
            </w:r>
            <w:r>
              <w:rPr>
                <w:rFonts w:eastAsia="Times New Roman"/>
                <w:color w:val="000000"/>
                <w:szCs w:val="21"/>
                <w:lang w:eastAsia="fr-FR"/>
              </w:rPr>
              <w:t xml:space="preserve"> </w:t>
            </w:r>
            <w:r w:rsidRPr="00F34538">
              <w:rPr>
                <w:rFonts w:eastAsia="Times New Roman"/>
                <w:color w:val="000000"/>
                <w:szCs w:val="21"/>
                <w:lang w:eastAsia="fr-FR"/>
              </w:rPr>
              <w:t>2 : Rapport trimestriel comprenant le résultat 2 :  Les capacités des équipes sont renforcées en matière de RA et Capitalisation</w:t>
            </w:r>
            <w:r w:rsidRPr="00F34538">
              <w:rPr>
                <w:rFonts w:ascii="Times New Roman" w:eastAsia="Times New Roman" w:hAnsi="Times New Roman"/>
                <w:color w:val="000000"/>
                <w:szCs w:val="21"/>
                <w:lang w:eastAsia="fr-FR"/>
              </w:rPr>
              <w:t> </w:t>
            </w:r>
          </w:p>
        </w:tc>
        <w:tc>
          <w:tcPr>
            <w:tcW w:w="584" w:type="pct"/>
            <w:tcBorders>
              <w:top w:val="nil"/>
              <w:left w:val="nil"/>
              <w:bottom w:val="single" w:sz="4" w:space="0" w:color="auto"/>
              <w:right w:val="single" w:sz="4" w:space="0" w:color="auto"/>
            </w:tcBorders>
            <w:noWrap/>
            <w:vAlign w:val="center"/>
            <w:hideMark/>
          </w:tcPr>
          <w:p w14:paraId="65FC11C0"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3</w:t>
            </w:r>
          </w:p>
        </w:tc>
        <w:tc>
          <w:tcPr>
            <w:tcW w:w="585" w:type="pct"/>
            <w:tcBorders>
              <w:top w:val="nil"/>
              <w:left w:val="nil"/>
              <w:bottom w:val="single" w:sz="4" w:space="0" w:color="auto"/>
              <w:right w:val="single" w:sz="4" w:space="0" w:color="auto"/>
            </w:tcBorders>
            <w:noWrap/>
            <w:vAlign w:val="center"/>
            <w:hideMark/>
          </w:tcPr>
          <w:p w14:paraId="1241E2C5"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7</w:t>
            </w:r>
          </w:p>
        </w:tc>
        <w:tc>
          <w:tcPr>
            <w:tcW w:w="500" w:type="pct"/>
            <w:tcBorders>
              <w:top w:val="nil"/>
              <w:left w:val="nil"/>
              <w:bottom w:val="single" w:sz="4" w:space="0" w:color="auto"/>
              <w:right w:val="single" w:sz="4" w:space="0" w:color="auto"/>
            </w:tcBorders>
            <w:noWrap/>
            <w:vAlign w:val="center"/>
            <w:hideMark/>
          </w:tcPr>
          <w:p w14:paraId="04A56840"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7</w:t>
            </w:r>
          </w:p>
        </w:tc>
        <w:tc>
          <w:tcPr>
            <w:tcW w:w="535" w:type="pct"/>
            <w:tcBorders>
              <w:top w:val="nil"/>
              <w:left w:val="nil"/>
              <w:bottom w:val="single" w:sz="4" w:space="0" w:color="auto"/>
              <w:right w:val="single" w:sz="4" w:space="0" w:color="auto"/>
            </w:tcBorders>
            <w:noWrap/>
            <w:vAlign w:val="center"/>
            <w:hideMark/>
          </w:tcPr>
          <w:p w14:paraId="589D1A11"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7</w:t>
            </w:r>
          </w:p>
        </w:tc>
        <w:tc>
          <w:tcPr>
            <w:tcW w:w="379" w:type="pct"/>
            <w:tcBorders>
              <w:top w:val="nil"/>
              <w:left w:val="nil"/>
              <w:bottom w:val="single" w:sz="4" w:space="0" w:color="auto"/>
              <w:right w:val="single" w:sz="4" w:space="0" w:color="auto"/>
            </w:tcBorders>
            <w:noWrap/>
            <w:vAlign w:val="center"/>
            <w:hideMark/>
          </w:tcPr>
          <w:p w14:paraId="1DFDEE92" w14:textId="77777777" w:rsidR="00F34538" w:rsidRPr="00F34538" w:rsidRDefault="00F34538" w:rsidP="00F34538">
            <w:pPr>
              <w:spacing w:after="0" w:line="240" w:lineRule="auto"/>
              <w:jc w:val="center"/>
              <w:rPr>
                <w:rFonts w:eastAsia="Times New Roman"/>
                <w:b/>
                <w:bCs/>
                <w:color w:val="000000"/>
                <w:szCs w:val="21"/>
                <w:lang w:val="fr-FR" w:eastAsia="fr-FR"/>
              </w:rPr>
            </w:pPr>
            <w:r w:rsidRPr="00F34538">
              <w:rPr>
                <w:rFonts w:eastAsia="Times New Roman"/>
                <w:b/>
                <w:bCs/>
                <w:color w:val="000000"/>
                <w:szCs w:val="21"/>
                <w:lang w:val="fr-FR" w:eastAsia="fr-FR"/>
              </w:rPr>
              <w:t>24</w:t>
            </w:r>
          </w:p>
        </w:tc>
      </w:tr>
      <w:tr w:rsidR="00F34538" w:rsidRPr="00F34538" w14:paraId="21D7B10F" w14:textId="77777777" w:rsidTr="00F34538">
        <w:trPr>
          <w:trHeight w:val="936"/>
        </w:trPr>
        <w:tc>
          <w:tcPr>
            <w:tcW w:w="2417" w:type="pct"/>
            <w:tcBorders>
              <w:top w:val="nil"/>
              <w:left w:val="single" w:sz="4" w:space="0" w:color="auto"/>
              <w:bottom w:val="single" w:sz="4" w:space="0" w:color="auto"/>
              <w:right w:val="single" w:sz="4" w:space="0" w:color="auto"/>
            </w:tcBorders>
            <w:vAlign w:val="center"/>
            <w:hideMark/>
          </w:tcPr>
          <w:p w14:paraId="32649D1B" w14:textId="77777777" w:rsidR="00F34538" w:rsidRPr="00F34538" w:rsidRDefault="00F34538" w:rsidP="00F34538">
            <w:pPr>
              <w:spacing w:after="0" w:line="240" w:lineRule="auto"/>
              <w:rPr>
                <w:rFonts w:eastAsia="Times New Roman"/>
                <w:color w:val="000000"/>
                <w:szCs w:val="21"/>
                <w:lang w:val="fr-FR" w:eastAsia="fr-FR"/>
              </w:rPr>
            </w:pPr>
            <w:r w:rsidRPr="00F34538">
              <w:rPr>
                <w:rFonts w:eastAsia="Times New Roman"/>
                <w:color w:val="000000"/>
                <w:szCs w:val="21"/>
                <w:lang w:eastAsia="fr-FR"/>
              </w:rPr>
              <w:t>Livrable 3 : Rapport trimestriel contenant le contenu du Résultat 3 : Les recherches actions planifiées sont réalisées à travers différentes phases : </w:t>
            </w:r>
          </w:p>
        </w:tc>
        <w:tc>
          <w:tcPr>
            <w:tcW w:w="584" w:type="pct"/>
            <w:tcBorders>
              <w:top w:val="nil"/>
              <w:left w:val="nil"/>
              <w:bottom w:val="single" w:sz="4" w:space="0" w:color="auto"/>
              <w:right w:val="single" w:sz="4" w:space="0" w:color="auto"/>
            </w:tcBorders>
            <w:noWrap/>
            <w:vAlign w:val="center"/>
            <w:hideMark/>
          </w:tcPr>
          <w:p w14:paraId="58EBE0B6"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21</w:t>
            </w:r>
          </w:p>
        </w:tc>
        <w:tc>
          <w:tcPr>
            <w:tcW w:w="585" w:type="pct"/>
            <w:tcBorders>
              <w:top w:val="nil"/>
              <w:left w:val="nil"/>
              <w:bottom w:val="single" w:sz="4" w:space="0" w:color="auto"/>
              <w:right w:val="single" w:sz="4" w:space="0" w:color="auto"/>
            </w:tcBorders>
            <w:noWrap/>
            <w:vAlign w:val="center"/>
            <w:hideMark/>
          </w:tcPr>
          <w:p w14:paraId="6C188007"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7</w:t>
            </w:r>
          </w:p>
        </w:tc>
        <w:tc>
          <w:tcPr>
            <w:tcW w:w="500" w:type="pct"/>
            <w:tcBorders>
              <w:top w:val="nil"/>
              <w:left w:val="nil"/>
              <w:bottom w:val="single" w:sz="4" w:space="0" w:color="auto"/>
              <w:right w:val="single" w:sz="4" w:space="0" w:color="auto"/>
            </w:tcBorders>
            <w:noWrap/>
            <w:vAlign w:val="center"/>
            <w:hideMark/>
          </w:tcPr>
          <w:p w14:paraId="02F48B8D"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7</w:t>
            </w:r>
          </w:p>
        </w:tc>
        <w:tc>
          <w:tcPr>
            <w:tcW w:w="535" w:type="pct"/>
            <w:tcBorders>
              <w:top w:val="nil"/>
              <w:left w:val="nil"/>
              <w:bottom w:val="single" w:sz="4" w:space="0" w:color="auto"/>
              <w:right w:val="single" w:sz="4" w:space="0" w:color="auto"/>
            </w:tcBorders>
            <w:noWrap/>
            <w:vAlign w:val="center"/>
            <w:hideMark/>
          </w:tcPr>
          <w:p w14:paraId="7A9A4F33"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7</w:t>
            </w:r>
          </w:p>
        </w:tc>
        <w:tc>
          <w:tcPr>
            <w:tcW w:w="379" w:type="pct"/>
            <w:tcBorders>
              <w:top w:val="nil"/>
              <w:left w:val="nil"/>
              <w:bottom w:val="single" w:sz="4" w:space="0" w:color="auto"/>
              <w:right w:val="single" w:sz="4" w:space="0" w:color="auto"/>
            </w:tcBorders>
            <w:noWrap/>
            <w:vAlign w:val="center"/>
            <w:hideMark/>
          </w:tcPr>
          <w:p w14:paraId="0CDD5377" w14:textId="77777777" w:rsidR="00F34538" w:rsidRPr="00F34538" w:rsidRDefault="00F34538" w:rsidP="00F34538">
            <w:pPr>
              <w:spacing w:after="0" w:line="240" w:lineRule="auto"/>
              <w:jc w:val="center"/>
              <w:rPr>
                <w:rFonts w:eastAsia="Times New Roman"/>
                <w:b/>
                <w:bCs/>
                <w:color w:val="000000"/>
                <w:szCs w:val="21"/>
                <w:lang w:val="fr-FR" w:eastAsia="fr-FR"/>
              </w:rPr>
            </w:pPr>
            <w:r w:rsidRPr="00F34538">
              <w:rPr>
                <w:rFonts w:eastAsia="Times New Roman"/>
                <w:b/>
                <w:bCs/>
                <w:color w:val="000000"/>
                <w:szCs w:val="21"/>
                <w:lang w:val="fr-FR" w:eastAsia="fr-FR"/>
              </w:rPr>
              <w:t>42</w:t>
            </w:r>
          </w:p>
        </w:tc>
      </w:tr>
      <w:tr w:rsidR="00F34538" w:rsidRPr="00F34538" w14:paraId="4E749ADE" w14:textId="77777777" w:rsidTr="00F34538">
        <w:trPr>
          <w:trHeight w:val="312"/>
        </w:trPr>
        <w:tc>
          <w:tcPr>
            <w:tcW w:w="2417" w:type="pct"/>
            <w:tcBorders>
              <w:top w:val="nil"/>
              <w:left w:val="single" w:sz="4" w:space="0" w:color="auto"/>
              <w:bottom w:val="single" w:sz="4" w:space="0" w:color="auto"/>
              <w:right w:val="single" w:sz="4" w:space="0" w:color="auto"/>
            </w:tcBorders>
            <w:vAlign w:val="center"/>
            <w:hideMark/>
          </w:tcPr>
          <w:p w14:paraId="6AB04218" w14:textId="77777777" w:rsidR="00F34538" w:rsidRPr="00F34538" w:rsidRDefault="00F34538" w:rsidP="00F34538">
            <w:pPr>
              <w:spacing w:after="0" w:line="240" w:lineRule="auto"/>
              <w:rPr>
                <w:rFonts w:eastAsia="Times New Roman"/>
                <w:color w:val="auto"/>
                <w:szCs w:val="21"/>
                <w:lang w:val="fr-FR" w:eastAsia="fr-FR"/>
              </w:rPr>
            </w:pPr>
            <w:r w:rsidRPr="00F34538">
              <w:rPr>
                <w:rFonts w:eastAsia="Times New Roman"/>
                <w:color w:val="auto"/>
                <w:szCs w:val="21"/>
                <w:lang w:eastAsia="fr-FR"/>
              </w:rPr>
              <w:t>Livrable 4,5,6,7 </w:t>
            </w:r>
          </w:p>
        </w:tc>
        <w:tc>
          <w:tcPr>
            <w:tcW w:w="584" w:type="pct"/>
            <w:tcBorders>
              <w:top w:val="nil"/>
              <w:left w:val="nil"/>
              <w:bottom w:val="single" w:sz="4" w:space="0" w:color="auto"/>
              <w:right w:val="single" w:sz="4" w:space="0" w:color="auto"/>
            </w:tcBorders>
            <w:noWrap/>
            <w:vAlign w:val="center"/>
            <w:hideMark/>
          </w:tcPr>
          <w:p w14:paraId="06E49506"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42</w:t>
            </w:r>
          </w:p>
        </w:tc>
        <w:tc>
          <w:tcPr>
            <w:tcW w:w="585" w:type="pct"/>
            <w:tcBorders>
              <w:top w:val="nil"/>
              <w:left w:val="nil"/>
              <w:bottom w:val="single" w:sz="4" w:space="0" w:color="auto"/>
              <w:right w:val="single" w:sz="4" w:space="0" w:color="auto"/>
            </w:tcBorders>
            <w:noWrap/>
            <w:vAlign w:val="center"/>
            <w:hideMark/>
          </w:tcPr>
          <w:p w14:paraId="0A35B5CA"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56</w:t>
            </w:r>
          </w:p>
        </w:tc>
        <w:tc>
          <w:tcPr>
            <w:tcW w:w="500" w:type="pct"/>
            <w:tcBorders>
              <w:top w:val="nil"/>
              <w:left w:val="nil"/>
              <w:bottom w:val="single" w:sz="4" w:space="0" w:color="auto"/>
              <w:right w:val="single" w:sz="4" w:space="0" w:color="auto"/>
            </w:tcBorders>
            <w:noWrap/>
            <w:vAlign w:val="center"/>
            <w:hideMark/>
          </w:tcPr>
          <w:p w14:paraId="498BB91C"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56</w:t>
            </w:r>
          </w:p>
        </w:tc>
        <w:tc>
          <w:tcPr>
            <w:tcW w:w="535" w:type="pct"/>
            <w:tcBorders>
              <w:top w:val="nil"/>
              <w:left w:val="nil"/>
              <w:bottom w:val="single" w:sz="4" w:space="0" w:color="auto"/>
              <w:right w:val="single" w:sz="4" w:space="0" w:color="auto"/>
            </w:tcBorders>
            <w:noWrap/>
            <w:vAlign w:val="center"/>
            <w:hideMark/>
          </w:tcPr>
          <w:p w14:paraId="10493FE4"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56</w:t>
            </w:r>
          </w:p>
        </w:tc>
        <w:tc>
          <w:tcPr>
            <w:tcW w:w="379" w:type="pct"/>
            <w:tcBorders>
              <w:top w:val="nil"/>
              <w:left w:val="nil"/>
              <w:bottom w:val="single" w:sz="4" w:space="0" w:color="auto"/>
              <w:right w:val="single" w:sz="4" w:space="0" w:color="auto"/>
            </w:tcBorders>
            <w:noWrap/>
            <w:vAlign w:val="center"/>
            <w:hideMark/>
          </w:tcPr>
          <w:p w14:paraId="6524C3B3" w14:textId="77777777" w:rsidR="00F34538" w:rsidRPr="00F34538" w:rsidRDefault="00F34538" w:rsidP="00F34538">
            <w:pPr>
              <w:spacing w:after="0" w:line="240" w:lineRule="auto"/>
              <w:jc w:val="center"/>
              <w:rPr>
                <w:rFonts w:eastAsia="Times New Roman"/>
                <w:b/>
                <w:bCs/>
                <w:color w:val="000000"/>
                <w:szCs w:val="21"/>
                <w:lang w:val="fr-FR" w:eastAsia="fr-FR"/>
              </w:rPr>
            </w:pPr>
            <w:r w:rsidRPr="00F34538">
              <w:rPr>
                <w:rFonts w:eastAsia="Times New Roman"/>
                <w:b/>
                <w:bCs/>
                <w:color w:val="000000"/>
                <w:szCs w:val="21"/>
                <w:lang w:val="fr-FR" w:eastAsia="fr-FR"/>
              </w:rPr>
              <w:t>210</w:t>
            </w:r>
          </w:p>
        </w:tc>
      </w:tr>
      <w:tr w:rsidR="00F34538" w:rsidRPr="00F34538" w14:paraId="308F9A1B" w14:textId="77777777" w:rsidTr="00F34538">
        <w:trPr>
          <w:trHeight w:val="1560"/>
        </w:trPr>
        <w:tc>
          <w:tcPr>
            <w:tcW w:w="2417" w:type="pct"/>
            <w:tcBorders>
              <w:top w:val="nil"/>
              <w:left w:val="single" w:sz="4" w:space="0" w:color="auto"/>
              <w:bottom w:val="single" w:sz="4" w:space="0" w:color="auto"/>
              <w:right w:val="single" w:sz="4" w:space="0" w:color="auto"/>
            </w:tcBorders>
            <w:vAlign w:val="center"/>
            <w:hideMark/>
          </w:tcPr>
          <w:p w14:paraId="6A66259D" w14:textId="2E4F89A6" w:rsidR="00F34538" w:rsidRPr="00F34538" w:rsidRDefault="00F34538" w:rsidP="00F34538">
            <w:pPr>
              <w:spacing w:after="0" w:line="240" w:lineRule="auto"/>
              <w:rPr>
                <w:rFonts w:eastAsia="Times New Roman"/>
                <w:color w:val="000000"/>
                <w:szCs w:val="21"/>
                <w:lang w:val="fr-FR" w:eastAsia="fr-FR"/>
              </w:rPr>
            </w:pPr>
            <w:r w:rsidRPr="00F34538">
              <w:rPr>
                <w:rFonts w:eastAsia="Times New Roman"/>
                <w:color w:val="000000"/>
                <w:szCs w:val="21"/>
                <w:lang w:val="fr-FR" w:eastAsia="fr-FR"/>
              </w:rPr>
              <w:t>Livrable 8</w:t>
            </w:r>
            <w:r>
              <w:rPr>
                <w:rFonts w:eastAsia="Times New Roman"/>
                <w:color w:val="000000"/>
                <w:szCs w:val="21"/>
                <w:lang w:val="fr-FR" w:eastAsia="fr-FR"/>
              </w:rPr>
              <w:t xml:space="preserve"> </w:t>
            </w:r>
            <w:r w:rsidRPr="00F34538">
              <w:rPr>
                <w:rFonts w:eastAsia="Times New Roman"/>
                <w:color w:val="000000"/>
                <w:szCs w:val="21"/>
                <w:lang w:val="fr-FR" w:eastAsia="fr-FR"/>
              </w:rPr>
              <w:t>: Rapport trimestriel d’appui avec prise en compte du Résultat 5</w:t>
            </w:r>
            <w:r w:rsidRPr="00F34538">
              <w:rPr>
                <w:rFonts w:ascii="Times New Roman" w:eastAsia="Times New Roman" w:hAnsi="Times New Roman"/>
                <w:color w:val="000000"/>
                <w:szCs w:val="21"/>
                <w:lang w:val="fr-FR" w:eastAsia="fr-FR"/>
              </w:rPr>
              <w:t> </w:t>
            </w:r>
            <w:r w:rsidRPr="00F34538">
              <w:rPr>
                <w:rFonts w:eastAsia="Times New Roman"/>
                <w:color w:val="000000"/>
                <w:szCs w:val="21"/>
                <w:lang w:val="fr-FR" w:eastAsia="fr-FR"/>
              </w:rPr>
              <w:t>: Les produits de recherche action et de capitalisations sont disponibles et partag</w:t>
            </w:r>
            <w:r w:rsidRPr="00F34538">
              <w:rPr>
                <w:rFonts w:eastAsia="Times New Roman" w:cs="Georgia"/>
                <w:color w:val="000000"/>
                <w:szCs w:val="21"/>
                <w:lang w:val="fr-FR" w:eastAsia="fr-FR"/>
              </w:rPr>
              <w:t>é</w:t>
            </w:r>
            <w:r w:rsidRPr="00F34538">
              <w:rPr>
                <w:rFonts w:eastAsia="Times New Roman"/>
                <w:color w:val="000000"/>
                <w:szCs w:val="21"/>
                <w:lang w:val="fr-FR" w:eastAsia="fr-FR"/>
              </w:rPr>
              <w:t>s (rapports de recherche, notes de politiques, articles scientifiques, abstracts de conf</w:t>
            </w:r>
            <w:r w:rsidRPr="00F34538">
              <w:rPr>
                <w:rFonts w:eastAsia="Times New Roman" w:cs="Georgia"/>
                <w:color w:val="000000"/>
                <w:szCs w:val="21"/>
                <w:lang w:val="fr-FR" w:eastAsia="fr-FR"/>
              </w:rPr>
              <w:t>é</w:t>
            </w:r>
            <w:r w:rsidRPr="00F34538">
              <w:rPr>
                <w:rFonts w:eastAsia="Times New Roman"/>
                <w:color w:val="000000"/>
                <w:szCs w:val="21"/>
                <w:lang w:val="fr-FR" w:eastAsia="fr-FR"/>
              </w:rPr>
              <w:t>rences</w:t>
            </w:r>
            <w:r w:rsidRPr="00F34538">
              <w:rPr>
                <w:rFonts w:eastAsia="Times New Roman" w:cs="Georgia"/>
                <w:color w:val="000000"/>
                <w:szCs w:val="21"/>
                <w:lang w:val="fr-FR" w:eastAsia="fr-FR"/>
              </w:rPr>
              <w:t>…</w:t>
            </w:r>
            <w:r w:rsidRPr="00F34538">
              <w:rPr>
                <w:rFonts w:eastAsia="Times New Roman"/>
                <w:color w:val="000000"/>
                <w:szCs w:val="21"/>
                <w:lang w:val="fr-FR" w:eastAsia="fr-FR"/>
              </w:rPr>
              <w:t xml:space="preserve">), rapport final  </w:t>
            </w:r>
            <w:r w:rsidRPr="00F34538">
              <w:rPr>
                <w:rFonts w:eastAsia="Times New Roman" w:cs="Georgia"/>
                <w:color w:val="000000"/>
                <w:szCs w:val="21"/>
                <w:lang w:val="fr-FR" w:eastAsia="fr-FR"/>
              </w:rPr>
              <w:t> </w:t>
            </w:r>
          </w:p>
        </w:tc>
        <w:tc>
          <w:tcPr>
            <w:tcW w:w="584" w:type="pct"/>
            <w:tcBorders>
              <w:top w:val="nil"/>
              <w:left w:val="nil"/>
              <w:bottom w:val="single" w:sz="4" w:space="0" w:color="auto"/>
              <w:right w:val="single" w:sz="4" w:space="0" w:color="auto"/>
            </w:tcBorders>
            <w:noWrap/>
            <w:vAlign w:val="center"/>
            <w:hideMark/>
          </w:tcPr>
          <w:p w14:paraId="6BBDF89C"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70</w:t>
            </w:r>
          </w:p>
        </w:tc>
        <w:tc>
          <w:tcPr>
            <w:tcW w:w="585" w:type="pct"/>
            <w:tcBorders>
              <w:top w:val="nil"/>
              <w:left w:val="nil"/>
              <w:bottom w:val="single" w:sz="4" w:space="0" w:color="auto"/>
              <w:right w:val="single" w:sz="4" w:space="0" w:color="auto"/>
            </w:tcBorders>
            <w:noWrap/>
            <w:vAlign w:val="center"/>
            <w:hideMark/>
          </w:tcPr>
          <w:p w14:paraId="71F76D2F"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70</w:t>
            </w:r>
          </w:p>
        </w:tc>
        <w:tc>
          <w:tcPr>
            <w:tcW w:w="500" w:type="pct"/>
            <w:tcBorders>
              <w:top w:val="nil"/>
              <w:left w:val="nil"/>
              <w:bottom w:val="single" w:sz="4" w:space="0" w:color="auto"/>
              <w:right w:val="single" w:sz="4" w:space="0" w:color="auto"/>
            </w:tcBorders>
            <w:noWrap/>
            <w:vAlign w:val="center"/>
            <w:hideMark/>
          </w:tcPr>
          <w:p w14:paraId="3C248F4C"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70</w:t>
            </w:r>
          </w:p>
        </w:tc>
        <w:tc>
          <w:tcPr>
            <w:tcW w:w="535" w:type="pct"/>
            <w:tcBorders>
              <w:top w:val="nil"/>
              <w:left w:val="nil"/>
              <w:bottom w:val="single" w:sz="4" w:space="0" w:color="auto"/>
              <w:right w:val="single" w:sz="4" w:space="0" w:color="auto"/>
            </w:tcBorders>
            <w:noWrap/>
            <w:vAlign w:val="center"/>
            <w:hideMark/>
          </w:tcPr>
          <w:p w14:paraId="619A2DC0" w14:textId="77777777" w:rsidR="00F34538" w:rsidRPr="00F34538" w:rsidRDefault="00F34538" w:rsidP="00F34538">
            <w:pPr>
              <w:spacing w:after="0" w:line="240" w:lineRule="auto"/>
              <w:jc w:val="center"/>
              <w:rPr>
                <w:rFonts w:eastAsia="Times New Roman"/>
                <w:color w:val="000000"/>
                <w:szCs w:val="21"/>
                <w:lang w:val="fr-FR" w:eastAsia="fr-FR"/>
              </w:rPr>
            </w:pPr>
            <w:r w:rsidRPr="00F34538">
              <w:rPr>
                <w:rFonts w:eastAsia="Times New Roman"/>
                <w:color w:val="000000"/>
                <w:szCs w:val="21"/>
                <w:lang w:val="fr-FR" w:eastAsia="fr-FR"/>
              </w:rPr>
              <w:t>70</w:t>
            </w:r>
          </w:p>
        </w:tc>
        <w:tc>
          <w:tcPr>
            <w:tcW w:w="379" w:type="pct"/>
            <w:tcBorders>
              <w:top w:val="nil"/>
              <w:left w:val="nil"/>
              <w:bottom w:val="single" w:sz="4" w:space="0" w:color="auto"/>
              <w:right w:val="single" w:sz="4" w:space="0" w:color="auto"/>
            </w:tcBorders>
            <w:noWrap/>
            <w:vAlign w:val="center"/>
            <w:hideMark/>
          </w:tcPr>
          <w:p w14:paraId="72DA021A" w14:textId="77777777" w:rsidR="00F34538" w:rsidRPr="00F34538" w:rsidRDefault="00F34538" w:rsidP="00F34538">
            <w:pPr>
              <w:spacing w:after="0" w:line="240" w:lineRule="auto"/>
              <w:jc w:val="center"/>
              <w:rPr>
                <w:rFonts w:eastAsia="Times New Roman"/>
                <w:b/>
                <w:bCs/>
                <w:color w:val="000000"/>
                <w:szCs w:val="21"/>
                <w:lang w:val="fr-FR" w:eastAsia="fr-FR"/>
              </w:rPr>
            </w:pPr>
            <w:r w:rsidRPr="00F34538">
              <w:rPr>
                <w:rFonts w:eastAsia="Times New Roman"/>
                <w:b/>
                <w:bCs/>
                <w:color w:val="000000"/>
                <w:szCs w:val="21"/>
                <w:lang w:val="fr-FR" w:eastAsia="fr-FR"/>
              </w:rPr>
              <w:t>280</w:t>
            </w:r>
          </w:p>
        </w:tc>
      </w:tr>
      <w:tr w:rsidR="00F34538" w:rsidRPr="00F34538" w14:paraId="5CDB53CF" w14:textId="77777777" w:rsidTr="00F34538">
        <w:trPr>
          <w:trHeight w:val="312"/>
        </w:trPr>
        <w:tc>
          <w:tcPr>
            <w:tcW w:w="2417" w:type="pct"/>
            <w:tcBorders>
              <w:top w:val="nil"/>
              <w:left w:val="single" w:sz="4" w:space="0" w:color="auto"/>
              <w:bottom w:val="single" w:sz="4" w:space="0" w:color="auto"/>
              <w:right w:val="single" w:sz="4" w:space="0" w:color="auto"/>
            </w:tcBorders>
            <w:vAlign w:val="center"/>
            <w:hideMark/>
          </w:tcPr>
          <w:p w14:paraId="1017BEA0" w14:textId="77777777" w:rsidR="00F34538" w:rsidRPr="00F34538" w:rsidRDefault="00F34538" w:rsidP="00F34538">
            <w:pPr>
              <w:spacing w:after="0" w:line="240" w:lineRule="auto"/>
              <w:rPr>
                <w:rFonts w:eastAsia="Times New Roman"/>
                <w:color w:val="auto"/>
                <w:szCs w:val="21"/>
                <w:lang w:val="fr-FR" w:eastAsia="fr-FR"/>
              </w:rPr>
            </w:pPr>
            <w:r w:rsidRPr="00F34538">
              <w:rPr>
                <w:rFonts w:eastAsia="Times New Roman"/>
                <w:color w:val="auto"/>
                <w:szCs w:val="21"/>
                <w:lang w:val="fr-FR" w:eastAsia="fr-FR"/>
              </w:rPr>
              <w:t> Total (H/J)</w:t>
            </w:r>
          </w:p>
        </w:tc>
        <w:tc>
          <w:tcPr>
            <w:tcW w:w="584" w:type="pct"/>
            <w:tcBorders>
              <w:top w:val="nil"/>
              <w:left w:val="nil"/>
              <w:bottom w:val="single" w:sz="4" w:space="0" w:color="auto"/>
              <w:right w:val="single" w:sz="4" w:space="0" w:color="auto"/>
            </w:tcBorders>
            <w:noWrap/>
            <w:vAlign w:val="center"/>
            <w:hideMark/>
          </w:tcPr>
          <w:p w14:paraId="79F8B82B" w14:textId="77777777" w:rsidR="00F34538" w:rsidRPr="00F34538" w:rsidRDefault="00F34538" w:rsidP="00F34538">
            <w:pPr>
              <w:spacing w:after="0" w:line="240" w:lineRule="auto"/>
              <w:jc w:val="center"/>
              <w:rPr>
                <w:rFonts w:eastAsia="Times New Roman"/>
                <w:b/>
                <w:bCs/>
                <w:color w:val="000000"/>
                <w:szCs w:val="21"/>
                <w:lang w:val="fr-FR" w:eastAsia="fr-FR"/>
              </w:rPr>
            </w:pPr>
            <w:r w:rsidRPr="00F34538">
              <w:rPr>
                <w:rFonts w:eastAsia="Times New Roman"/>
                <w:b/>
                <w:bCs/>
                <w:color w:val="000000"/>
                <w:szCs w:val="21"/>
                <w:lang w:val="fr-FR" w:eastAsia="fr-FR"/>
              </w:rPr>
              <w:t>142</w:t>
            </w:r>
          </w:p>
        </w:tc>
        <w:tc>
          <w:tcPr>
            <w:tcW w:w="585" w:type="pct"/>
            <w:tcBorders>
              <w:top w:val="nil"/>
              <w:left w:val="nil"/>
              <w:bottom w:val="single" w:sz="4" w:space="0" w:color="auto"/>
              <w:right w:val="single" w:sz="4" w:space="0" w:color="auto"/>
            </w:tcBorders>
            <w:noWrap/>
            <w:vAlign w:val="center"/>
            <w:hideMark/>
          </w:tcPr>
          <w:p w14:paraId="55BE44BA" w14:textId="77777777" w:rsidR="00F34538" w:rsidRPr="00F34538" w:rsidRDefault="00F34538" w:rsidP="00F34538">
            <w:pPr>
              <w:spacing w:after="0" w:line="240" w:lineRule="auto"/>
              <w:jc w:val="center"/>
              <w:rPr>
                <w:rFonts w:eastAsia="Times New Roman"/>
                <w:b/>
                <w:bCs/>
                <w:color w:val="000000"/>
                <w:szCs w:val="21"/>
                <w:lang w:val="fr-FR" w:eastAsia="fr-FR"/>
              </w:rPr>
            </w:pPr>
            <w:r w:rsidRPr="00F34538">
              <w:rPr>
                <w:rFonts w:eastAsia="Times New Roman"/>
                <w:b/>
                <w:bCs/>
                <w:color w:val="000000"/>
                <w:szCs w:val="21"/>
                <w:lang w:val="fr-FR" w:eastAsia="fr-FR"/>
              </w:rPr>
              <w:t>143</w:t>
            </w:r>
          </w:p>
        </w:tc>
        <w:tc>
          <w:tcPr>
            <w:tcW w:w="500" w:type="pct"/>
            <w:tcBorders>
              <w:top w:val="nil"/>
              <w:left w:val="nil"/>
              <w:bottom w:val="single" w:sz="4" w:space="0" w:color="auto"/>
              <w:right w:val="single" w:sz="4" w:space="0" w:color="auto"/>
            </w:tcBorders>
            <w:noWrap/>
            <w:vAlign w:val="center"/>
            <w:hideMark/>
          </w:tcPr>
          <w:p w14:paraId="7F5F7E31" w14:textId="77777777" w:rsidR="00F34538" w:rsidRPr="00F34538" w:rsidRDefault="00F34538" w:rsidP="00F34538">
            <w:pPr>
              <w:spacing w:after="0" w:line="240" w:lineRule="auto"/>
              <w:jc w:val="center"/>
              <w:rPr>
                <w:rFonts w:eastAsia="Times New Roman"/>
                <w:b/>
                <w:bCs/>
                <w:color w:val="000000"/>
                <w:szCs w:val="21"/>
                <w:lang w:val="fr-FR" w:eastAsia="fr-FR"/>
              </w:rPr>
            </w:pPr>
            <w:r w:rsidRPr="00F34538">
              <w:rPr>
                <w:rFonts w:eastAsia="Times New Roman"/>
                <w:b/>
                <w:bCs/>
                <w:color w:val="000000"/>
                <w:szCs w:val="21"/>
                <w:lang w:val="fr-FR" w:eastAsia="fr-FR"/>
              </w:rPr>
              <w:t>143</w:t>
            </w:r>
          </w:p>
        </w:tc>
        <w:tc>
          <w:tcPr>
            <w:tcW w:w="535" w:type="pct"/>
            <w:tcBorders>
              <w:top w:val="nil"/>
              <w:left w:val="nil"/>
              <w:bottom w:val="single" w:sz="4" w:space="0" w:color="auto"/>
              <w:right w:val="single" w:sz="4" w:space="0" w:color="auto"/>
            </w:tcBorders>
            <w:noWrap/>
            <w:vAlign w:val="center"/>
            <w:hideMark/>
          </w:tcPr>
          <w:p w14:paraId="0D7909DA" w14:textId="77777777" w:rsidR="00F34538" w:rsidRPr="00F34538" w:rsidRDefault="00F34538" w:rsidP="00F34538">
            <w:pPr>
              <w:spacing w:after="0" w:line="240" w:lineRule="auto"/>
              <w:jc w:val="center"/>
              <w:rPr>
                <w:rFonts w:eastAsia="Times New Roman"/>
                <w:b/>
                <w:bCs/>
                <w:color w:val="000000"/>
                <w:szCs w:val="21"/>
                <w:lang w:val="fr-FR" w:eastAsia="fr-FR"/>
              </w:rPr>
            </w:pPr>
            <w:r w:rsidRPr="00F34538">
              <w:rPr>
                <w:rFonts w:eastAsia="Times New Roman"/>
                <w:b/>
                <w:bCs/>
                <w:color w:val="000000"/>
                <w:szCs w:val="21"/>
                <w:lang w:val="fr-FR" w:eastAsia="fr-FR"/>
              </w:rPr>
              <w:t>143</w:t>
            </w:r>
          </w:p>
        </w:tc>
        <w:tc>
          <w:tcPr>
            <w:tcW w:w="379" w:type="pct"/>
            <w:tcBorders>
              <w:top w:val="nil"/>
              <w:left w:val="nil"/>
              <w:bottom w:val="single" w:sz="4" w:space="0" w:color="auto"/>
              <w:right w:val="single" w:sz="4" w:space="0" w:color="auto"/>
            </w:tcBorders>
            <w:shd w:val="clear" w:color="auto" w:fill="FFF2CC" w:themeFill="accent4" w:themeFillTint="33"/>
            <w:noWrap/>
            <w:vAlign w:val="center"/>
            <w:hideMark/>
          </w:tcPr>
          <w:p w14:paraId="777BA0F8" w14:textId="77777777" w:rsidR="00F34538" w:rsidRPr="00F34538" w:rsidRDefault="00F34538" w:rsidP="00F34538">
            <w:pPr>
              <w:spacing w:after="0" w:line="240" w:lineRule="auto"/>
              <w:jc w:val="center"/>
              <w:rPr>
                <w:rFonts w:eastAsia="Times New Roman"/>
                <w:b/>
                <w:bCs/>
                <w:color w:val="000000"/>
                <w:szCs w:val="21"/>
                <w:lang w:val="fr-FR" w:eastAsia="fr-FR"/>
              </w:rPr>
            </w:pPr>
            <w:r w:rsidRPr="00F34538">
              <w:rPr>
                <w:rFonts w:eastAsia="Times New Roman"/>
                <w:b/>
                <w:bCs/>
                <w:color w:val="002060"/>
                <w:szCs w:val="21"/>
                <w:lang w:val="fr-FR" w:eastAsia="fr-FR"/>
              </w:rPr>
              <w:t>571</w:t>
            </w:r>
          </w:p>
        </w:tc>
      </w:tr>
    </w:tbl>
    <w:p w14:paraId="4A766DFD" w14:textId="77777777" w:rsidR="007B0FC0" w:rsidRPr="00F34538" w:rsidRDefault="007B0FC0" w:rsidP="00860BF5">
      <w:pPr>
        <w:jc w:val="both"/>
        <w:rPr>
          <w:b/>
          <w:bCs/>
          <w:szCs w:val="21"/>
          <w:lang w:val="fr-FR"/>
        </w:rPr>
      </w:pPr>
    </w:p>
    <w:p w14:paraId="00CAF0A2" w14:textId="283DF8AE" w:rsidR="002D5944" w:rsidRPr="002D5944" w:rsidRDefault="002D5944" w:rsidP="002D5944">
      <w:pPr>
        <w:pStyle w:val="Paragraphedeliste"/>
        <w:numPr>
          <w:ilvl w:val="0"/>
          <w:numId w:val="73"/>
        </w:numPr>
        <w:spacing w:after="0"/>
        <w:ind w:left="426" w:hanging="426"/>
        <w:jc w:val="both"/>
        <w:rPr>
          <w:rFonts w:cstheme="minorHAnsi"/>
          <w:b/>
          <w:color w:val="auto"/>
          <w:szCs w:val="21"/>
        </w:rPr>
      </w:pPr>
      <w:r w:rsidRPr="002D5944">
        <w:rPr>
          <w:rFonts w:cstheme="minorHAnsi"/>
          <w:b/>
          <w:color w:val="auto"/>
          <w:szCs w:val="21"/>
        </w:rPr>
        <w:t>Personnel désigné</w:t>
      </w:r>
      <w:r>
        <w:rPr>
          <w:rFonts w:cstheme="minorHAnsi"/>
          <w:b/>
          <w:color w:val="auto"/>
          <w:szCs w:val="21"/>
        </w:rPr>
        <w:t> :</w:t>
      </w:r>
      <w:r w:rsidRPr="002D5944">
        <w:rPr>
          <w:rFonts w:cstheme="minorHAnsi"/>
          <w:b/>
          <w:color w:val="auto"/>
          <w:szCs w:val="21"/>
        </w:rPr>
        <w:t xml:space="preserve"> </w:t>
      </w:r>
    </w:p>
    <w:p w14:paraId="047E284F" w14:textId="77777777" w:rsidR="002D5944" w:rsidRPr="002D5944" w:rsidRDefault="002D5944" w:rsidP="002D5944">
      <w:pPr>
        <w:suppressAutoHyphens/>
        <w:spacing w:after="0" w:line="240" w:lineRule="auto"/>
        <w:jc w:val="both"/>
        <w:rPr>
          <w:rFonts w:eastAsia="Times New Roman" w:cs="Arial"/>
          <w:color w:val="auto"/>
          <w:szCs w:val="21"/>
          <w:lang w:eastAsia="ar-SA"/>
        </w:rPr>
      </w:pPr>
    </w:p>
    <w:p w14:paraId="76DD0DAD" w14:textId="77777777" w:rsidR="002D5944" w:rsidRDefault="002D5944" w:rsidP="002D5944">
      <w:pPr>
        <w:suppressAutoHyphens/>
        <w:spacing w:after="0" w:line="240" w:lineRule="auto"/>
        <w:jc w:val="both"/>
        <w:rPr>
          <w:rFonts w:eastAsia="Times New Roman" w:cs="Arial"/>
          <w:color w:val="auto"/>
          <w:szCs w:val="21"/>
          <w:lang w:val="fr-FR" w:eastAsia="ar-SA"/>
        </w:rPr>
      </w:pPr>
      <w:r w:rsidRPr="002D5944">
        <w:rPr>
          <w:rFonts w:eastAsia="Times New Roman" w:cs="Arial"/>
          <w:color w:val="auto"/>
          <w:szCs w:val="21"/>
          <w:lang w:eastAsia="ar-SA"/>
        </w:rPr>
        <w:t xml:space="preserve">Le suivi sur le terrain sera assuré par </w:t>
      </w:r>
      <w:r w:rsidRPr="002D5944">
        <w:rPr>
          <w:color w:val="000000"/>
          <w:szCs w:val="21"/>
        </w:rPr>
        <w:t>l’institution congolaise</w:t>
      </w:r>
      <w:r w:rsidRPr="002D5944">
        <w:rPr>
          <w:rFonts w:eastAsia="Times New Roman" w:cs="Arial"/>
          <w:color w:val="auto"/>
          <w:szCs w:val="21"/>
          <w:lang w:eastAsia="ar-SA"/>
        </w:rPr>
        <w:t>. Il sera appuyé à distance et en présentiel selon les besoins par les experts internationaux désignés par l’ULB. Il est directement et administrativement responsable envers Enabel</w:t>
      </w:r>
      <w:r w:rsidRPr="002D5944">
        <w:rPr>
          <w:rFonts w:eastAsia="Times New Roman" w:cs="Arial"/>
          <w:color w:val="auto"/>
          <w:szCs w:val="21"/>
          <w:lang w:val="fr-FR" w:eastAsia="ar-SA"/>
        </w:rPr>
        <w:t>.</w:t>
      </w:r>
    </w:p>
    <w:p w14:paraId="52FBA085" w14:textId="77777777" w:rsidR="002D5944" w:rsidRPr="002D5944" w:rsidRDefault="002D5944" w:rsidP="002D5944">
      <w:pPr>
        <w:suppressAutoHyphens/>
        <w:spacing w:after="0" w:line="240" w:lineRule="auto"/>
        <w:jc w:val="both"/>
        <w:rPr>
          <w:rFonts w:eastAsia="Times New Roman" w:cs="Arial"/>
          <w:color w:val="auto"/>
          <w:szCs w:val="21"/>
          <w:lang w:val="fr-FR" w:eastAsia="ar-SA"/>
        </w:rPr>
      </w:pPr>
    </w:p>
    <w:p w14:paraId="1962AD47" w14:textId="77777777" w:rsidR="002D5944" w:rsidRPr="002D5944" w:rsidRDefault="002D5944" w:rsidP="002D5944">
      <w:pPr>
        <w:suppressAutoHyphens/>
        <w:spacing w:after="0" w:line="240" w:lineRule="auto"/>
        <w:jc w:val="both"/>
        <w:rPr>
          <w:rFonts w:eastAsia="Times New Roman" w:cs="Arial"/>
          <w:color w:val="auto"/>
          <w:szCs w:val="21"/>
          <w:lang w:eastAsia="ar-SA"/>
        </w:rPr>
      </w:pPr>
      <w:r w:rsidRPr="002D5944">
        <w:rPr>
          <w:rFonts w:eastAsia="Times New Roman" w:cs="Arial"/>
          <w:color w:val="auto"/>
          <w:szCs w:val="21"/>
          <w:lang w:eastAsia="ar-SA"/>
        </w:rPr>
        <w:t xml:space="preserve">La coordination de l’ensemble sera assurée par l’équipe ULB qui aura une vision globale de l’ensemble et sera également le relais direct avec le backstopping EST du siège d’Enabel. </w:t>
      </w:r>
    </w:p>
    <w:p w14:paraId="799E47F1" w14:textId="77777777" w:rsidR="002D5944" w:rsidRPr="002D5944" w:rsidRDefault="002D5944" w:rsidP="002D5944">
      <w:pPr>
        <w:suppressAutoHyphens/>
        <w:spacing w:after="0" w:line="240" w:lineRule="auto"/>
        <w:jc w:val="both"/>
        <w:rPr>
          <w:rFonts w:eastAsia="Times New Roman" w:cs="Arial"/>
          <w:b/>
          <w:bCs/>
          <w:color w:val="auto"/>
          <w:szCs w:val="21"/>
          <w:lang w:eastAsia="ar-SA"/>
        </w:rPr>
      </w:pPr>
    </w:p>
    <w:p w14:paraId="483AEFDF" w14:textId="1F6AA312" w:rsidR="002D5944" w:rsidRDefault="002D5944" w:rsidP="002D5944">
      <w:pPr>
        <w:pStyle w:val="Paragraphedeliste"/>
        <w:numPr>
          <w:ilvl w:val="0"/>
          <w:numId w:val="91"/>
        </w:numPr>
        <w:suppressAutoHyphens/>
        <w:spacing w:after="0" w:line="240" w:lineRule="auto"/>
        <w:jc w:val="both"/>
        <w:rPr>
          <w:rFonts w:eastAsia="Times New Roman" w:cs="Arial"/>
          <w:b/>
          <w:bCs/>
          <w:color w:val="auto"/>
          <w:szCs w:val="21"/>
          <w:lang w:eastAsia="ar-SA"/>
        </w:rPr>
      </w:pPr>
      <w:r w:rsidRPr="002D5944">
        <w:rPr>
          <w:rFonts w:eastAsia="Times New Roman" w:cs="Arial"/>
          <w:b/>
          <w:bCs/>
          <w:color w:val="auto"/>
          <w:szCs w:val="21"/>
          <w:lang w:eastAsia="ar-SA"/>
        </w:rPr>
        <w:t>Profil de l’institution locale</w:t>
      </w:r>
      <w:r>
        <w:rPr>
          <w:rFonts w:eastAsia="Times New Roman" w:cs="Arial"/>
          <w:b/>
          <w:bCs/>
          <w:color w:val="auto"/>
          <w:szCs w:val="21"/>
          <w:lang w:eastAsia="ar-SA"/>
        </w:rPr>
        <w:t> :</w:t>
      </w:r>
    </w:p>
    <w:p w14:paraId="3AEBB35A" w14:textId="77777777" w:rsidR="002D5944" w:rsidRPr="002D5944" w:rsidRDefault="002D5944" w:rsidP="002D5944">
      <w:pPr>
        <w:pStyle w:val="Paragraphedeliste"/>
        <w:suppressAutoHyphens/>
        <w:spacing w:after="0" w:line="240" w:lineRule="auto"/>
        <w:jc w:val="both"/>
        <w:rPr>
          <w:rFonts w:eastAsia="Times New Roman" w:cs="Arial"/>
          <w:b/>
          <w:bCs/>
          <w:color w:val="auto"/>
          <w:szCs w:val="21"/>
          <w:lang w:eastAsia="ar-SA"/>
        </w:rPr>
      </w:pPr>
    </w:p>
    <w:p w14:paraId="181119A7" w14:textId="2BE74DE5" w:rsidR="002D5944" w:rsidRDefault="002D5944" w:rsidP="002D5944">
      <w:pPr>
        <w:suppressAutoHyphens/>
        <w:spacing w:after="0" w:line="240" w:lineRule="auto"/>
        <w:jc w:val="both"/>
        <w:rPr>
          <w:rFonts w:eastAsia="Times New Roman" w:cs="Arial"/>
          <w:color w:val="auto"/>
          <w:szCs w:val="21"/>
          <w:lang w:eastAsia="ar-SA"/>
        </w:rPr>
      </w:pPr>
      <w:r w:rsidRPr="002D5944">
        <w:rPr>
          <w:rFonts w:eastAsia="Times New Roman" w:cs="Arial"/>
          <w:color w:val="auto"/>
          <w:szCs w:val="21"/>
          <w:lang w:eastAsia="ar-SA"/>
        </w:rPr>
        <w:t>Il est attendu de l’institution congolaise qu’elle soit expérimentée dans (i) l’accompagnement de la conceptualisation des RA, (ii) les méthodologies d’évaluation basées sur la théorie (conception de théories de changement et analyse de leur mise en œuvre), (iii) la documentation de RA (collecte et analyse de données quantitatives et qualitatives) et (iv) l'accompagnement in situ et continu d’acteurs de recherches actions, (v) évaluation réaliste</w:t>
      </w:r>
      <w:r>
        <w:rPr>
          <w:rFonts w:eastAsia="Times New Roman" w:cs="Arial"/>
          <w:color w:val="auto"/>
          <w:szCs w:val="21"/>
          <w:lang w:eastAsia="ar-SA"/>
        </w:rPr>
        <w:t>.</w:t>
      </w:r>
    </w:p>
    <w:p w14:paraId="2B8592E4" w14:textId="77777777" w:rsidR="002D5944" w:rsidRDefault="002D5944" w:rsidP="002D5944">
      <w:pPr>
        <w:suppressAutoHyphens/>
        <w:spacing w:after="0" w:line="240" w:lineRule="auto"/>
        <w:jc w:val="both"/>
        <w:rPr>
          <w:rFonts w:eastAsia="Times New Roman" w:cs="Arial"/>
          <w:color w:val="auto"/>
          <w:szCs w:val="21"/>
          <w:lang w:eastAsia="ar-SA"/>
        </w:rPr>
      </w:pPr>
    </w:p>
    <w:p w14:paraId="43829BAD" w14:textId="77777777" w:rsidR="00CC4B2F" w:rsidRDefault="00CC4B2F" w:rsidP="002D5944">
      <w:pPr>
        <w:suppressAutoHyphens/>
        <w:spacing w:after="0" w:line="240" w:lineRule="auto"/>
        <w:jc w:val="both"/>
        <w:rPr>
          <w:rFonts w:eastAsia="Times New Roman" w:cs="Arial"/>
          <w:color w:val="auto"/>
          <w:szCs w:val="21"/>
          <w:lang w:eastAsia="ar-SA"/>
        </w:rPr>
      </w:pPr>
    </w:p>
    <w:p w14:paraId="041226DE" w14:textId="77777777" w:rsidR="00B8378B" w:rsidRPr="002D5944" w:rsidRDefault="00B8378B" w:rsidP="002D5944">
      <w:pPr>
        <w:suppressAutoHyphens/>
        <w:spacing w:after="0" w:line="240" w:lineRule="auto"/>
        <w:jc w:val="both"/>
        <w:rPr>
          <w:rFonts w:eastAsia="Times New Roman" w:cs="Arial"/>
          <w:color w:val="auto"/>
          <w:szCs w:val="21"/>
          <w:lang w:eastAsia="ar-SA"/>
        </w:rPr>
      </w:pPr>
    </w:p>
    <w:p w14:paraId="6311D4C3" w14:textId="77777777" w:rsidR="002D5944" w:rsidRPr="002D5944" w:rsidRDefault="002D5944" w:rsidP="002D5944">
      <w:pPr>
        <w:pStyle w:val="Paragraphedeliste"/>
        <w:numPr>
          <w:ilvl w:val="0"/>
          <w:numId w:val="91"/>
        </w:numPr>
        <w:suppressAutoHyphens/>
        <w:spacing w:after="0" w:line="240" w:lineRule="auto"/>
        <w:jc w:val="both"/>
        <w:rPr>
          <w:rFonts w:eastAsia="Times New Roman" w:cs="Arial"/>
          <w:b/>
          <w:bCs/>
          <w:color w:val="auto"/>
          <w:szCs w:val="21"/>
          <w:lang w:eastAsia="ar-SA"/>
        </w:rPr>
      </w:pPr>
      <w:r w:rsidRPr="002D5944">
        <w:rPr>
          <w:rFonts w:eastAsia="Times New Roman" w:cs="Arial"/>
          <w:b/>
          <w:bCs/>
          <w:color w:val="auto"/>
          <w:szCs w:val="21"/>
          <w:lang w:eastAsia="ar-SA"/>
        </w:rPr>
        <w:lastRenderedPageBreak/>
        <w:t xml:space="preserve">Composition de l’équipe </w:t>
      </w:r>
    </w:p>
    <w:p w14:paraId="3F2D7372" w14:textId="77777777" w:rsidR="00B8378B" w:rsidRDefault="00B8378B" w:rsidP="002D5944">
      <w:pPr>
        <w:suppressAutoHyphens/>
        <w:spacing w:after="0" w:line="240" w:lineRule="auto"/>
        <w:jc w:val="both"/>
        <w:rPr>
          <w:rFonts w:eastAsia="Times New Roman" w:cs="Arial"/>
          <w:color w:val="auto"/>
          <w:szCs w:val="21"/>
          <w:lang w:eastAsia="ar-SA"/>
        </w:rPr>
      </w:pPr>
    </w:p>
    <w:p w14:paraId="3E1C266A" w14:textId="4769C167" w:rsidR="002D5944" w:rsidRPr="002D5944" w:rsidRDefault="002D5944" w:rsidP="002D5944">
      <w:pPr>
        <w:suppressAutoHyphens/>
        <w:spacing w:after="0" w:line="240" w:lineRule="auto"/>
        <w:jc w:val="both"/>
        <w:rPr>
          <w:rFonts w:eastAsia="Times New Roman" w:cs="Arial"/>
          <w:color w:val="auto"/>
          <w:szCs w:val="21"/>
          <w:lang w:eastAsia="ar-SA"/>
        </w:rPr>
      </w:pPr>
      <w:r w:rsidRPr="002D5944">
        <w:rPr>
          <w:rFonts w:eastAsia="Times New Roman" w:cs="Arial"/>
          <w:color w:val="auto"/>
          <w:szCs w:val="21"/>
          <w:lang w:eastAsia="ar-SA"/>
        </w:rPr>
        <w:t>La structure devra disposer d’une équipe solide comprenant au minimum :</w:t>
      </w:r>
    </w:p>
    <w:p w14:paraId="58FA87B9" w14:textId="77777777" w:rsidR="002D5944" w:rsidRPr="002D5944" w:rsidRDefault="002D5944" w:rsidP="002D5944">
      <w:pPr>
        <w:suppressAutoHyphens/>
        <w:spacing w:after="0" w:line="240" w:lineRule="auto"/>
        <w:jc w:val="both"/>
        <w:rPr>
          <w:rFonts w:eastAsia="Times New Roman" w:cs="Arial"/>
          <w:color w:val="auto"/>
          <w:szCs w:val="21"/>
          <w:lang w:eastAsia="ar-SA"/>
        </w:rPr>
      </w:pPr>
    </w:p>
    <w:p w14:paraId="1E35AE88" w14:textId="58FED149" w:rsidR="002D5944" w:rsidRPr="002D5944" w:rsidRDefault="00B8378B" w:rsidP="002D5944">
      <w:pPr>
        <w:pStyle w:val="Paragraphedeliste"/>
        <w:numPr>
          <w:ilvl w:val="0"/>
          <w:numId w:val="92"/>
        </w:numPr>
        <w:suppressAutoHyphens/>
        <w:spacing w:after="0" w:line="240" w:lineRule="auto"/>
        <w:jc w:val="both"/>
        <w:rPr>
          <w:rFonts w:eastAsia="Times New Roman" w:cs="Arial"/>
          <w:color w:val="auto"/>
          <w:szCs w:val="21"/>
          <w:lang w:eastAsia="ar-SA"/>
        </w:rPr>
      </w:pPr>
      <w:r>
        <w:rPr>
          <w:rFonts w:eastAsia="Times New Roman" w:cs="Arial"/>
          <w:color w:val="auto"/>
          <w:szCs w:val="21"/>
          <w:lang w:eastAsia="ar-SA"/>
        </w:rPr>
        <w:t xml:space="preserve">Un </w:t>
      </w:r>
      <w:r w:rsidR="002D5944" w:rsidRPr="002D5944">
        <w:rPr>
          <w:rFonts w:eastAsia="Times New Roman" w:cs="Arial"/>
          <w:color w:val="auto"/>
          <w:szCs w:val="21"/>
          <w:lang w:eastAsia="ar-SA"/>
        </w:rPr>
        <w:t>coordinateur de profil professeur d’université dans le domaine de la santé publique ou de l’économie de la santé</w:t>
      </w:r>
      <w:r>
        <w:rPr>
          <w:rFonts w:eastAsia="Times New Roman" w:cs="Arial"/>
          <w:color w:val="auto"/>
          <w:szCs w:val="21"/>
          <w:lang w:eastAsia="ar-SA"/>
        </w:rPr>
        <w:t> ;</w:t>
      </w:r>
    </w:p>
    <w:p w14:paraId="0C756795" w14:textId="7F6E0BD6" w:rsidR="002D5944" w:rsidRPr="002D5944" w:rsidRDefault="00B8378B" w:rsidP="002D5944">
      <w:pPr>
        <w:pStyle w:val="Paragraphedeliste"/>
        <w:numPr>
          <w:ilvl w:val="0"/>
          <w:numId w:val="92"/>
        </w:numPr>
        <w:suppressAutoHyphens/>
        <w:spacing w:after="0" w:line="240" w:lineRule="auto"/>
        <w:jc w:val="both"/>
        <w:rPr>
          <w:rFonts w:eastAsia="Times New Roman" w:cs="Arial"/>
          <w:color w:val="auto"/>
          <w:szCs w:val="21"/>
          <w:lang w:eastAsia="ar-SA"/>
        </w:rPr>
      </w:pPr>
      <w:r>
        <w:rPr>
          <w:rFonts w:eastAsia="Times New Roman" w:cs="Arial"/>
          <w:color w:val="auto"/>
          <w:szCs w:val="21"/>
          <w:lang w:eastAsia="ar-SA"/>
        </w:rPr>
        <w:t>U</w:t>
      </w:r>
      <w:r w:rsidR="002D5944" w:rsidRPr="002D5944">
        <w:rPr>
          <w:rFonts w:eastAsia="Times New Roman" w:cs="Arial"/>
          <w:color w:val="auto"/>
          <w:szCs w:val="21"/>
          <w:lang w:eastAsia="ar-SA"/>
        </w:rPr>
        <w:t xml:space="preserve">n expert des méthodes quantitatives, incluant la maitrise de logiciels adaptés tant pour la création d’outils de collecte (Kobocollect ODK ou autre) que d’analyse (STATA, SPSS, </w:t>
      </w:r>
      <w:proofErr w:type="spellStart"/>
      <w:r w:rsidR="002D5944" w:rsidRPr="002D5944">
        <w:rPr>
          <w:rFonts w:eastAsia="Times New Roman" w:cs="Arial"/>
          <w:color w:val="auto"/>
          <w:szCs w:val="21"/>
          <w:lang w:eastAsia="ar-SA"/>
        </w:rPr>
        <w:t>Jamovi</w:t>
      </w:r>
      <w:proofErr w:type="spellEnd"/>
      <w:r w:rsidR="002D5944" w:rsidRPr="002D5944">
        <w:rPr>
          <w:rFonts w:eastAsia="Times New Roman" w:cs="Arial"/>
          <w:color w:val="auto"/>
          <w:szCs w:val="21"/>
          <w:lang w:eastAsia="ar-SA"/>
        </w:rPr>
        <w:t xml:space="preserve"> ou autres)</w:t>
      </w:r>
      <w:r>
        <w:rPr>
          <w:rFonts w:eastAsia="Times New Roman" w:cs="Arial"/>
          <w:color w:val="auto"/>
          <w:szCs w:val="21"/>
          <w:lang w:eastAsia="ar-SA"/>
        </w:rPr>
        <w:t> ;</w:t>
      </w:r>
    </w:p>
    <w:p w14:paraId="0F13803F" w14:textId="2BE9823F" w:rsidR="002D5944" w:rsidRPr="002D5944" w:rsidRDefault="00B8378B" w:rsidP="002D5944">
      <w:pPr>
        <w:pStyle w:val="Paragraphedeliste"/>
        <w:numPr>
          <w:ilvl w:val="0"/>
          <w:numId w:val="92"/>
        </w:numPr>
        <w:suppressAutoHyphens/>
        <w:spacing w:after="0" w:line="240" w:lineRule="auto"/>
        <w:jc w:val="both"/>
        <w:rPr>
          <w:rFonts w:eastAsia="Times New Roman" w:cs="Arial"/>
          <w:color w:val="auto"/>
          <w:szCs w:val="21"/>
          <w:lang w:eastAsia="ar-SA"/>
        </w:rPr>
      </w:pPr>
      <w:r w:rsidRPr="002D5944">
        <w:rPr>
          <w:rFonts w:eastAsia="Times New Roman" w:cs="Arial"/>
          <w:color w:val="auto"/>
          <w:szCs w:val="21"/>
          <w:lang w:eastAsia="ar-SA"/>
        </w:rPr>
        <w:t>Un</w:t>
      </w:r>
      <w:r w:rsidR="002D5944" w:rsidRPr="002D5944">
        <w:rPr>
          <w:rFonts w:eastAsia="Times New Roman" w:cs="Arial"/>
          <w:color w:val="auto"/>
          <w:szCs w:val="21"/>
          <w:lang w:eastAsia="ar-SA"/>
        </w:rPr>
        <w:t xml:space="preserve"> expert en méthodes qualitatives (socio-anthropologue…)</w:t>
      </w:r>
      <w:r>
        <w:rPr>
          <w:rFonts w:eastAsia="Times New Roman" w:cs="Arial"/>
          <w:color w:val="auto"/>
          <w:szCs w:val="21"/>
          <w:lang w:eastAsia="ar-SA"/>
        </w:rPr>
        <w:t> ;</w:t>
      </w:r>
    </w:p>
    <w:p w14:paraId="7A2B9E71" w14:textId="1B66E996" w:rsidR="002D5944" w:rsidRPr="002D5944" w:rsidRDefault="00B8378B" w:rsidP="002D5944">
      <w:pPr>
        <w:pStyle w:val="Paragraphedeliste"/>
        <w:numPr>
          <w:ilvl w:val="0"/>
          <w:numId w:val="92"/>
        </w:numPr>
        <w:suppressAutoHyphens/>
        <w:spacing w:after="0" w:line="240" w:lineRule="auto"/>
        <w:jc w:val="both"/>
        <w:rPr>
          <w:rFonts w:eastAsia="Times New Roman" w:cs="Arial"/>
          <w:color w:val="auto"/>
          <w:szCs w:val="21"/>
          <w:lang w:eastAsia="ar-SA"/>
        </w:rPr>
      </w:pPr>
      <w:r>
        <w:rPr>
          <w:rFonts w:eastAsia="Times New Roman" w:cs="Arial"/>
          <w:color w:val="auto"/>
          <w:szCs w:val="21"/>
          <w:lang w:eastAsia="ar-SA"/>
        </w:rPr>
        <w:t>U</w:t>
      </w:r>
      <w:r w:rsidR="002D5944" w:rsidRPr="002D5944">
        <w:rPr>
          <w:rFonts w:eastAsia="Times New Roman" w:cs="Arial"/>
          <w:color w:val="auto"/>
          <w:szCs w:val="21"/>
          <w:lang w:eastAsia="ar-SA"/>
        </w:rPr>
        <w:t>n expert en méthodes médico-économiques (économiste de la santé…).</w:t>
      </w:r>
    </w:p>
    <w:p w14:paraId="09A48906" w14:textId="77777777" w:rsidR="008F009B" w:rsidRDefault="008F009B" w:rsidP="002D5944">
      <w:pPr>
        <w:suppressAutoHyphens/>
        <w:spacing w:after="0" w:line="240" w:lineRule="auto"/>
        <w:jc w:val="both"/>
        <w:rPr>
          <w:rFonts w:eastAsia="Times New Roman" w:cs="Arial"/>
          <w:color w:val="auto"/>
          <w:szCs w:val="21"/>
          <w:lang w:eastAsia="ar-SA"/>
        </w:rPr>
      </w:pPr>
    </w:p>
    <w:p w14:paraId="766A3FAC" w14:textId="07C0C725" w:rsidR="002D5944" w:rsidRDefault="002D5944" w:rsidP="002D5944">
      <w:pPr>
        <w:suppressAutoHyphens/>
        <w:spacing w:after="0" w:line="240" w:lineRule="auto"/>
        <w:jc w:val="both"/>
        <w:rPr>
          <w:rFonts w:eastAsia="Times New Roman" w:cs="Arial"/>
          <w:color w:val="auto"/>
          <w:szCs w:val="21"/>
          <w:lang w:eastAsia="ar-SA"/>
        </w:rPr>
      </w:pPr>
      <w:r w:rsidRPr="002D5944">
        <w:rPr>
          <w:rFonts w:eastAsia="Times New Roman" w:cs="Arial"/>
          <w:color w:val="auto"/>
          <w:szCs w:val="21"/>
          <w:lang w:eastAsia="ar-SA"/>
        </w:rPr>
        <w:t>Cette liste des experts est indicative et sera discutée lors de la rencontre de cadrage après validation définitive des thèmes retenus.</w:t>
      </w:r>
    </w:p>
    <w:p w14:paraId="77652262" w14:textId="77777777" w:rsidR="002D5944" w:rsidRPr="002D5944" w:rsidRDefault="002D5944" w:rsidP="002D5944">
      <w:pPr>
        <w:suppressAutoHyphens/>
        <w:spacing w:after="0" w:line="240" w:lineRule="auto"/>
        <w:jc w:val="both"/>
        <w:rPr>
          <w:rFonts w:eastAsia="Times New Roman" w:cs="Arial"/>
          <w:color w:val="auto"/>
          <w:szCs w:val="21"/>
          <w:lang w:eastAsia="ar-SA"/>
        </w:rPr>
      </w:pPr>
    </w:p>
    <w:p w14:paraId="41DDBD3C" w14:textId="36BBD203" w:rsidR="002D5944" w:rsidRDefault="002D5944" w:rsidP="008F009B">
      <w:pPr>
        <w:suppressAutoHyphens/>
        <w:spacing w:after="0" w:line="240" w:lineRule="auto"/>
        <w:jc w:val="both"/>
        <w:rPr>
          <w:color w:val="000000"/>
          <w:szCs w:val="21"/>
        </w:rPr>
      </w:pPr>
      <w:r w:rsidRPr="008F009B">
        <w:rPr>
          <w:rFonts w:eastAsia="Times New Roman" w:cs="Arial"/>
          <w:color w:val="auto"/>
          <w:szCs w:val="21"/>
          <w:lang w:eastAsia="ar-SA"/>
        </w:rPr>
        <w:t xml:space="preserve">Plusieurs experts d’une même discipline pourront se partager le travail. Tous les membres de l’équipe devront avoir au moins 5 ans d’expérience en recherche (collecte et analyse de données quantitatives et/ou qualitatives), l’expertise sur l’une ou plusieurs des thématiques reprises dans le </w:t>
      </w:r>
      <w:r w:rsidR="008F009B">
        <w:rPr>
          <w:rFonts w:eastAsia="Times New Roman" w:cs="Arial"/>
          <w:color w:val="auto"/>
          <w:szCs w:val="21"/>
          <w:lang w:eastAsia="ar-SA"/>
        </w:rPr>
        <w:t>2</w:t>
      </w:r>
      <w:r w:rsidR="008F009B" w:rsidRPr="008F009B">
        <w:rPr>
          <w:rFonts w:eastAsia="Times New Roman" w:cs="Arial"/>
          <w:color w:val="auto"/>
          <w:szCs w:val="21"/>
          <w:vertAlign w:val="superscript"/>
          <w:lang w:eastAsia="ar-SA"/>
        </w:rPr>
        <w:t>ièm</w:t>
      </w:r>
      <w:r w:rsidRPr="008F009B">
        <w:rPr>
          <w:rFonts w:eastAsia="Times New Roman" w:cs="Arial"/>
          <w:color w:val="auto"/>
          <w:szCs w:val="21"/>
          <w:lang w:eastAsia="ar-SA"/>
        </w:rPr>
        <w:t xml:space="preserve"> tableau étant un atout. L’ensemble des experts doivent avoir une expertise avérée de recherche en santé publique et une bonne connaissance du système de santé congolais. Parler couramment le swahili ou le lingala est un atout.</w:t>
      </w:r>
      <w:r w:rsidR="008F009B">
        <w:rPr>
          <w:rFonts w:eastAsia="Times New Roman" w:cs="Arial"/>
          <w:color w:val="auto"/>
          <w:szCs w:val="21"/>
          <w:lang w:eastAsia="ar-SA"/>
        </w:rPr>
        <w:t xml:space="preserve"> </w:t>
      </w:r>
      <w:r w:rsidRPr="008F009B">
        <w:rPr>
          <w:color w:val="000000"/>
          <w:szCs w:val="21"/>
        </w:rPr>
        <w:t>Avoir déjà rédigé des notes de politiques est un atout (à fournir)</w:t>
      </w:r>
      <w:r w:rsidR="008F009B">
        <w:rPr>
          <w:color w:val="000000"/>
          <w:szCs w:val="21"/>
        </w:rPr>
        <w:t>.</w:t>
      </w:r>
    </w:p>
    <w:p w14:paraId="389E47D8" w14:textId="77777777" w:rsidR="008F009B" w:rsidRPr="008F009B" w:rsidRDefault="008F009B" w:rsidP="008F009B">
      <w:pPr>
        <w:suppressAutoHyphens/>
        <w:spacing w:after="0" w:line="240" w:lineRule="auto"/>
        <w:jc w:val="both"/>
        <w:rPr>
          <w:rFonts w:eastAsia="Times New Roman" w:cs="Arial"/>
          <w:color w:val="auto"/>
          <w:szCs w:val="21"/>
          <w:lang w:eastAsia="ar-SA"/>
        </w:rPr>
      </w:pPr>
    </w:p>
    <w:p w14:paraId="72B17F96" w14:textId="79816BD0" w:rsidR="002D5944" w:rsidRPr="002D5944" w:rsidRDefault="008F009B" w:rsidP="002D5944">
      <w:pPr>
        <w:spacing w:after="0" w:line="240" w:lineRule="auto"/>
        <w:jc w:val="both"/>
        <w:rPr>
          <w:rFonts w:eastAsia="Times New Roman" w:cs="Arial"/>
          <w:color w:val="auto"/>
          <w:szCs w:val="21"/>
          <w:lang w:eastAsia="ar-SA"/>
        </w:rPr>
      </w:pPr>
      <w:r>
        <w:rPr>
          <w:rFonts w:eastAsia="Times New Roman" w:cs="Arial"/>
          <w:color w:val="auto"/>
          <w:szCs w:val="21"/>
          <w:lang w:eastAsia="ar-SA"/>
        </w:rPr>
        <w:t>Dans la mise en œuvre, l</w:t>
      </w:r>
      <w:r w:rsidR="002D5944" w:rsidRPr="008F009B">
        <w:rPr>
          <w:rFonts w:eastAsia="Times New Roman" w:cs="Arial"/>
          <w:color w:val="auto"/>
          <w:szCs w:val="21"/>
          <w:lang w:eastAsia="ar-SA"/>
        </w:rPr>
        <w:t>es membres de l’équipe seront mobilisés en fonction des besoins</w:t>
      </w:r>
      <w:r>
        <w:rPr>
          <w:rFonts w:eastAsia="Times New Roman" w:cs="Arial"/>
          <w:color w:val="auto"/>
          <w:szCs w:val="21"/>
          <w:lang w:eastAsia="ar-SA"/>
        </w:rPr>
        <w:t>.</w:t>
      </w:r>
      <w:r w:rsidR="002D5944" w:rsidRPr="002D5944">
        <w:rPr>
          <w:rFonts w:eastAsia="Times New Roman" w:cs="Arial"/>
          <w:color w:val="auto"/>
          <w:szCs w:val="21"/>
          <w:lang w:eastAsia="ar-SA"/>
        </w:rPr>
        <w:t xml:space="preserve"> </w:t>
      </w:r>
    </w:p>
    <w:p w14:paraId="3F5FB3A5" w14:textId="77777777" w:rsidR="007B0FC0" w:rsidRPr="00F34538" w:rsidRDefault="007B0FC0" w:rsidP="00BB0D08">
      <w:pPr>
        <w:rPr>
          <w:b/>
          <w:bCs/>
          <w:szCs w:val="21"/>
          <w:lang w:val="fr-FR"/>
        </w:rPr>
      </w:pPr>
    </w:p>
    <w:p w14:paraId="292459D0" w14:textId="77777777" w:rsidR="00EA6CA1" w:rsidRPr="00EA6CA1" w:rsidRDefault="00EA6CA1" w:rsidP="00EA6CA1">
      <w:pPr>
        <w:pStyle w:val="Paragraphedeliste"/>
        <w:numPr>
          <w:ilvl w:val="0"/>
          <w:numId w:val="73"/>
        </w:numPr>
        <w:spacing w:after="0"/>
        <w:ind w:left="426" w:hanging="426"/>
        <w:jc w:val="both"/>
        <w:rPr>
          <w:rFonts w:cstheme="minorHAnsi"/>
          <w:b/>
          <w:color w:val="auto"/>
          <w:szCs w:val="21"/>
        </w:rPr>
      </w:pPr>
      <w:bookmarkStart w:id="167" w:name="_Toc195151113"/>
      <w:r w:rsidRPr="00EA6CA1">
        <w:rPr>
          <w:rFonts w:cstheme="minorHAnsi"/>
          <w:b/>
          <w:color w:val="auto"/>
          <w:szCs w:val="21"/>
        </w:rPr>
        <w:t>Offre technique</w:t>
      </w:r>
      <w:bookmarkEnd w:id="167"/>
      <w:r w:rsidRPr="00EA6CA1">
        <w:rPr>
          <w:rFonts w:cstheme="minorHAnsi"/>
          <w:b/>
          <w:color w:val="auto"/>
          <w:szCs w:val="21"/>
        </w:rPr>
        <w:t xml:space="preserve">  </w:t>
      </w:r>
    </w:p>
    <w:p w14:paraId="048B3E16" w14:textId="77777777" w:rsidR="00EA6CA1" w:rsidRPr="00EA6CA1" w:rsidRDefault="00EA6CA1" w:rsidP="00EA6CA1">
      <w:pPr>
        <w:spacing w:after="0"/>
        <w:rPr>
          <w:color w:val="auto"/>
          <w:szCs w:val="21"/>
          <w:lang w:val="fr-FR"/>
        </w:rPr>
      </w:pPr>
    </w:p>
    <w:p w14:paraId="5D9A603A" w14:textId="1C17C209" w:rsidR="00302284" w:rsidRPr="00EA6CA1" w:rsidRDefault="00EA6CA1" w:rsidP="00EA6CA1">
      <w:pPr>
        <w:spacing w:after="0"/>
        <w:rPr>
          <w:rFonts w:eastAsia="Times New Roman" w:cs="Arial"/>
          <w:color w:val="auto"/>
          <w:szCs w:val="21"/>
          <w:lang w:eastAsia="ar-SA"/>
        </w:rPr>
      </w:pPr>
      <w:r w:rsidRPr="00EA6CA1">
        <w:rPr>
          <w:color w:val="auto"/>
          <w:szCs w:val="21"/>
          <w:lang w:val="fr-FR"/>
        </w:rPr>
        <w:t xml:space="preserve">Sur la base des présents TDRs, le soumissionnaire fournira une offre technique permettant d’atteindre les résultats. </w:t>
      </w:r>
      <w:r w:rsidR="00302284" w:rsidRPr="00302284">
        <w:rPr>
          <w:rFonts w:eastAsia="Times New Roman" w:cs="Arial"/>
          <w:color w:val="auto"/>
          <w:szCs w:val="21"/>
          <w:lang w:eastAsia="ar-SA"/>
        </w:rPr>
        <w:t>Dans son offre, le soumissionnaire doit présenter, en plus des documents administratifs, les éléments suivants :</w:t>
      </w:r>
    </w:p>
    <w:p w14:paraId="0D3C5169" w14:textId="5A800E6E" w:rsidR="00EA6CA1" w:rsidRPr="00EA6CA1" w:rsidRDefault="00EA6CA1" w:rsidP="00EA6CA1">
      <w:pPr>
        <w:pStyle w:val="Paragraphedeliste"/>
        <w:numPr>
          <w:ilvl w:val="0"/>
          <w:numId w:val="93"/>
        </w:numPr>
        <w:spacing w:after="0"/>
        <w:ind w:left="851" w:hanging="425"/>
        <w:jc w:val="both"/>
        <w:rPr>
          <w:rFonts w:eastAsia="Times New Roman" w:cs="Arial"/>
          <w:color w:val="auto"/>
          <w:szCs w:val="21"/>
          <w:lang w:eastAsia="ar-SA"/>
        </w:rPr>
      </w:pPr>
      <w:r w:rsidRPr="00EA6CA1">
        <w:rPr>
          <w:color w:val="auto"/>
          <w:szCs w:val="21"/>
        </w:rPr>
        <w:t xml:space="preserve">La structure et la composition de l’équipe :  les CV de toute l’équipe avec copie des diplômes, les preuves/références des expériences en lien avec les thématiques identifiées, </w:t>
      </w:r>
      <w:r w:rsidRPr="00EA6CA1">
        <w:rPr>
          <w:rFonts w:eastAsia="Times New Roman" w:cs="Arial"/>
          <w:color w:val="auto"/>
          <w:szCs w:val="21"/>
          <w:lang w:eastAsia="ar-SA"/>
        </w:rPr>
        <w:t>leur lien avec une ou plusieurs institution(s) académique(s) congolaises.</w:t>
      </w:r>
    </w:p>
    <w:p w14:paraId="5E0BF366" w14:textId="77777777" w:rsidR="00EA6CA1" w:rsidRPr="00EA6CA1" w:rsidRDefault="00EA6CA1" w:rsidP="00EA6CA1">
      <w:pPr>
        <w:pStyle w:val="Paragraphedeliste"/>
        <w:numPr>
          <w:ilvl w:val="0"/>
          <w:numId w:val="93"/>
        </w:numPr>
        <w:spacing w:after="0"/>
        <w:ind w:left="851" w:hanging="425"/>
        <w:jc w:val="both"/>
        <w:rPr>
          <w:rFonts w:eastAsia="Times New Roman" w:cs="Arial"/>
          <w:color w:val="auto"/>
          <w:szCs w:val="21"/>
          <w:lang w:eastAsia="ar-SA"/>
        </w:rPr>
      </w:pPr>
      <w:r w:rsidRPr="00EA6CA1">
        <w:rPr>
          <w:color w:val="auto"/>
          <w:szCs w:val="21"/>
        </w:rPr>
        <w:t>Une méthodologie et une planification de l’expertise.</w:t>
      </w:r>
    </w:p>
    <w:p w14:paraId="0B856A1F" w14:textId="77777777" w:rsidR="00EA6CA1" w:rsidRPr="00EA6CA1" w:rsidRDefault="00EA6CA1" w:rsidP="00EA6CA1">
      <w:pPr>
        <w:suppressAutoHyphens/>
        <w:spacing w:after="0" w:line="240" w:lineRule="auto"/>
        <w:rPr>
          <w:rFonts w:eastAsia="Times New Roman" w:cs="Arial"/>
          <w:color w:val="auto"/>
          <w:szCs w:val="21"/>
          <w:lang w:eastAsia="ar-SA"/>
        </w:rPr>
      </w:pPr>
    </w:p>
    <w:p w14:paraId="01414417" w14:textId="77777777" w:rsidR="007B0FC0" w:rsidRPr="00F34538" w:rsidRDefault="007B0FC0" w:rsidP="00BB0D08">
      <w:pPr>
        <w:rPr>
          <w:b/>
          <w:bCs/>
          <w:szCs w:val="21"/>
          <w:lang w:val="fr-FR"/>
        </w:rPr>
      </w:pPr>
    </w:p>
    <w:p w14:paraId="251E1A5B" w14:textId="77777777" w:rsidR="006E5AF2" w:rsidRPr="00F34538" w:rsidRDefault="006E5AF2" w:rsidP="00BB0D08">
      <w:pPr>
        <w:rPr>
          <w:b/>
          <w:bCs/>
          <w:szCs w:val="21"/>
          <w:lang w:val="fr-FR"/>
        </w:rPr>
      </w:pPr>
    </w:p>
    <w:p w14:paraId="25138A5A" w14:textId="77777777" w:rsidR="006E5AF2" w:rsidRPr="00F34538" w:rsidRDefault="006E5AF2" w:rsidP="00BB0D08">
      <w:pPr>
        <w:rPr>
          <w:b/>
          <w:bCs/>
          <w:szCs w:val="21"/>
          <w:lang w:val="fr-FR"/>
        </w:rPr>
      </w:pPr>
    </w:p>
    <w:p w14:paraId="573DA4A7" w14:textId="77777777" w:rsidR="006E5AF2" w:rsidRPr="00F34538" w:rsidRDefault="006E5AF2" w:rsidP="00BB0D08">
      <w:pPr>
        <w:rPr>
          <w:b/>
          <w:bCs/>
          <w:szCs w:val="21"/>
          <w:lang w:val="fr-FR"/>
        </w:rPr>
      </w:pPr>
    </w:p>
    <w:p w14:paraId="77AA4DB8" w14:textId="77777777" w:rsidR="006E5AF2" w:rsidRDefault="006E5AF2" w:rsidP="00BB0D08">
      <w:pPr>
        <w:rPr>
          <w:b/>
          <w:bCs/>
          <w:lang w:val="fr-FR"/>
        </w:rPr>
      </w:pPr>
    </w:p>
    <w:p w14:paraId="3E768F6F" w14:textId="72E288E2" w:rsidR="00FB4DBA" w:rsidRPr="00BB0D08" w:rsidRDefault="005F2003" w:rsidP="00BB0D08">
      <w:pPr>
        <w:rPr>
          <w:b/>
          <w:bCs/>
          <w:lang w:val="fr-FR"/>
        </w:rPr>
      </w:pPr>
      <w:r w:rsidRPr="00BB0D08">
        <w:rPr>
          <w:b/>
          <w:bCs/>
          <w:lang w:val="fr-FR"/>
        </w:rPr>
        <w:br w:type="page"/>
      </w:r>
    </w:p>
    <w:p w14:paraId="39B99FCA" w14:textId="4658A701" w:rsidR="006542C5" w:rsidRDefault="006542C5" w:rsidP="00FC215D">
      <w:pPr>
        <w:pStyle w:val="Titre1"/>
      </w:pPr>
      <w:bookmarkStart w:id="168" w:name="_Toc203481208"/>
      <w:bookmarkStart w:id="169" w:name="_Toc51592065"/>
      <w:r>
        <w:lastRenderedPageBreak/>
        <w:t>Formulaires d’offre</w:t>
      </w:r>
      <w:bookmarkEnd w:id="168"/>
    </w:p>
    <w:p w14:paraId="7519C89A" w14:textId="59555563" w:rsidR="00FC215D" w:rsidRDefault="00FC215D" w:rsidP="006542C5">
      <w:pPr>
        <w:pStyle w:val="Titre2"/>
      </w:pPr>
      <w:bookmarkStart w:id="170" w:name="_Toc203481209"/>
      <w:r>
        <w:t>Fiche d’identification</w:t>
      </w:r>
      <w:bookmarkEnd w:id="169"/>
      <w:bookmarkEnd w:id="170"/>
    </w:p>
    <w:p w14:paraId="1D10E916" w14:textId="77777777" w:rsidR="00FC215D" w:rsidRPr="00FC215D" w:rsidRDefault="00FC215D" w:rsidP="006542C5">
      <w:pPr>
        <w:pStyle w:val="Titre3"/>
      </w:pPr>
      <w:bookmarkStart w:id="171" w:name="_Toc364253087"/>
      <w:bookmarkStart w:id="172" w:name="_Toc51592066"/>
      <w:bookmarkStart w:id="173" w:name="_Toc203481210"/>
      <w:r>
        <w:t>Personne physique</w:t>
      </w:r>
      <w:bookmarkEnd w:id="171"/>
      <w:bookmarkEnd w:id="172"/>
      <w:bookmarkEnd w:id="173"/>
      <w:r>
        <w:t xml:space="preserve"> </w:t>
      </w:r>
    </w:p>
    <w:p w14:paraId="696C2760" w14:textId="77777777" w:rsidR="00153D2F" w:rsidRPr="00D450F6" w:rsidRDefault="00153D2F" w:rsidP="00153D2F">
      <w:pPr>
        <w:widowControl w:val="0"/>
        <w:suppressAutoHyphens/>
        <w:spacing w:after="120" w:line="288" w:lineRule="auto"/>
        <w:rPr>
          <w:rFonts w:eastAsia="DejaVu Sans" w:cs="Tahoma"/>
          <w:color w:val="auto"/>
          <w:kern w:val="18"/>
          <w:sz w:val="20"/>
          <w:szCs w:val="20"/>
          <w:lang w:val="fr-FR"/>
        </w:rPr>
      </w:pPr>
      <w:bookmarkStart w:id="174" w:name="_Hlk52268008"/>
      <w:r w:rsidRPr="00D450F6">
        <w:rPr>
          <w:rFonts w:eastAsia="DejaVu Sans" w:cs="Tahoma"/>
          <w:color w:val="auto"/>
          <w:kern w:val="18"/>
          <w:sz w:val="20"/>
          <w:szCs w:val="20"/>
          <w:lang w:val="fr-FR"/>
        </w:rPr>
        <w:t xml:space="preserve">Pour remplir la fiche, veuillez cliquer ici : </w:t>
      </w:r>
      <w:hyperlink r:id="rId30">
        <w:r w:rsidRPr="06A258B7">
          <w:rPr>
            <w:rStyle w:val="Lienhypertexte"/>
            <w:rFonts w:eastAsia="DejaVu Sans" w:cs="Tahoma"/>
            <w:sz w:val="20"/>
            <w:szCs w:val="20"/>
            <w:lang w:val="fr-FR"/>
          </w:rPr>
          <w:t>https://documentcloud.adobe.com/link/track?uri=urn:aaid:scds:US:412289af-39d0-4646-b070-5cfed3760aed</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2426"/>
        <w:gridCol w:w="1952"/>
        <w:gridCol w:w="963"/>
        <w:gridCol w:w="3153"/>
      </w:tblGrid>
      <w:tr w:rsidR="00FC215D" w:rsidRPr="00C94CF0" w14:paraId="2B1A15CC" w14:textId="77777777" w:rsidTr="00FC215D">
        <w:trPr>
          <w:trHeight w:val="5763"/>
        </w:trPr>
        <w:tc>
          <w:tcPr>
            <w:tcW w:w="8494" w:type="dxa"/>
            <w:gridSpan w:val="4"/>
            <w:tcBorders>
              <w:bottom w:val="single" w:sz="4" w:space="0" w:color="auto"/>
            </w:tcBorders>
            <w:vAlign w:val="center"/>
          </w:tcPr>
          <w:p w14:paraId="18A94659" w14:textId="77777777" w:rsidR="00FC215D" w:rsidRPr="00C94CF0" w:rsidRDefault="00FC215D" w:rsidP="006542C5">
            <w:pPr>
              <w:spacing w:after="200"/>
              <w:rPr>
                <w:sz w:val="18"/>
                <w:szCs w:val="18"/>
              </w:rPr>
            </w:pPr>
            <w:r w:rsidRPr="00C94CF0">
              <w:rPr>
                <w:b/>
                <w:sz w:val="18"/>
                <w:szCs w:val="18"/>
                <w:u w:val="single"/>
              </w:rPr>
              <w:br w:type="page"/>
            </w:r>
            <w:r w:rsidRPr="00C94CF0">
              <w:rPr>
                <w:b/>
              </w:rPr>
              <w:t>I. DONNÉES PERSONNELLES</w:t>
            </w:r>
          </w:p>
          <w:p w14:paraId="30FC8FF0" w14:textId="49127F0B" w:rsidR="00FC215D" w:rsidRPr="00C94CF0" w:rsidRDefault="00FC215D" w:rsidP="006542C5">
            <w:pPr>
              <w:spacing w:after="200"/>
              <w:rPr>
                <w:sz w:val="16"/>
                <w:szCs w:val="16"/>
              </w:rPr>
            </w:pPr>
            <w:r w:rsidRPr="00C94CF0">
              <w:rPr>
                <w:b/>
                <w:sz w:val="16"/>
                <w:szCs w:val="16"/>
              </w:rPr>
              <w:t xml:space="preserve">NOM(S) DE FAMILLE </w:t>
            </w:r>
            <w:r w:rsidR="000D3026">
              <w:rPr>
                <w:rStyle w:val="Appelnotedebasdep"/>
                <w:b/>
                <w:sz w:val="16"/>
                <w:szCs w:val="16"/>
              </w:rPr>
              <w:footnoteReference w:id="11"/>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642AA83A" w14:textId="74C26E3D" w:rsidR="00FC215D" w:rsidRPr="00C94CF0" w:rsidRDefault="00FC215D" w:rsidP="006542C5">
            <w:pPr>
              <w:spacing w:after="200"/>
              <w:rPr>
                <w:sz w:val="16"/>
                <w:szCs w:val="16"/>
              </w:rPr>
            </w:pPr>
            <w:r w:rsidRPr="00C94CF0">
              <w:rPr>
                <w:b/>
                <w:sz w:val="16"/>
                <w:szCs w:val="16"/>
              </w:rPr>
              <w:t xml:space="preserve">PRÉNOM(S) </w:t>
            </w:r>
          </w:p>
          <w:p w14:paraId="5384A232" w14:textId="77777777" w:rsidR="00FC215D" w:rsidRPr="00C94CF0" w:rsidRDefault="00FC215D" w:rsidP="006542C5">
            <w:pPr>
              <w:spacing w:after="200"/>
              <w:rPr>
                <w:b/>
                <w:sz w:val="16"/>
                <w:szCs w:val="16"/>
              </w:rPr>
            </w:pPr>
            <w:r w:rsidRPr="00C94CF0">
              <w:rPr>
                <w:b/>
                <w:sz w:val="16"/>
                <w:szCs w:val="16"/>
              </w:rPr>
              <w:t>DATE DE NAISSANCE</w:t>
            </w:r>
          </w:p>
          <w:p w14:paraId="224F2BF0" w14:textId="77777777" w:rsidR="00FC215D" w:rsidRPr="00C94CF0" w:rsidRDefault="00FC215D" w:rsidP="006542C5">
            <w:pPr>
              <w:spacing w:after="200"/>
              <w:rPr>
                <w:sz w:val="16"/>
                <w:szCs w:val="16"/>
              </w:rPr>
            </w:pPr>
            <w:r w:rsidRPr="00C94CF0">
              <w:rPr>
                <w:sz w:val="16"/>
                <w:szCs w:val="16"/>
              </w:rPr>
              <w:tab/>
            </w:r>
            <w:r w:rsidRPr="00C94CF0">
              <w:rPr>
                <w:b/>
                <w:sz w:val="16"/>
                <w:szCs w:val="16"/>
              </w:rPr>
              <w:t>JJ</w:t>
            </w:r>
            <w:r w:rsidRPr="00C94CF0">
              <w:rPr>
                <w:b/>
                <w:sz w:val="16"/>
                <w:szCs w:val="16"/>
              </w:rPr>
              <w:tab/>
              <w:t xml:space="preserve">    MM   AAAA</w:t>
            </w:r>
          </w:p>
          <w:p w14:paraId="52554C82" w14:textId="77777777" w:rsidR="00FC215D" w:rsidRPr="00C94CF0" w:rsidRDefault="00FC215D" w:rsidP="006542C5">
            <w:pPr>
              <w:spacing w:after="200"/>
              <w:rPr>
                <w:sz w:val="16"/>
                <w:szCs w:val="16"/>
              </w:rPr>
            </w:pPr>
            <w:r w:rsidRPr="00C94CF0">
              <w:rPr>
                <w:b/>
                <w:sz w:val="16"/>
                <w:szCs w:val="16"/>
              </w:rPr>
              <w:t>LIEU DE NAISSANCE</w:t>
            </w:r>
            <w:r w:rsidRPr="00C94CF0">
              <w:rPr>
                <w:b/>
                <w:sz w:val="16"/>
                <w:szCs w:val="16"/>
              </w:rPr>
              <w:tab/>
            </w:r>
            <w:r w:rsidRPr="00C94CF0">
              <w:rPr>
                <w:b/>
                <w:sz w:val="16"/>
                <w:szCs w:val="16"/>
              </w:rPr>
              <w:tab/>
              <w:t>PAYS DE NAISSANCE</w:t>
            </w:r>
            <w:r w:rsidRPr="00C94CF0">
              <w:rPr>
                <w:b/>
                <w:sz w:val="16"/>
                <w:szCs w:val="16"/>
              </w:rPr>
              <w:br/>
              <w:t>(VILLE, VILLAGE)</w:t>
            </w:r>
          </w:p>
          <w:p w14:paraId="2D650B84" w14:textId="1AADDCFE" w:rsidR="00FC215D" w:rsidRPr="00C94CF0" w:rsidRDefault="00FC215D" w:rsidP="006542C5">
            <w:pPr>
              <w:spacing w:after="200"/>
              <w:rPr>
                <w:b/>
                <w:sz w:val="16"/>
                <w:szCs w:val="16"/>
              </w:rPr>
            </w:pPr>
            <w:r w:rsidRPr="00C94CF0">
              <w:rPr>
                <w:b/>
                <w:sz w:val="16"/>
                <w:szCs w:val="16"/>
              </w:rPr>
              <w:t>TYPE DE DOCUMENT D'IDENTITÉ</w:t>
            </w:r>
            <w:r w:rsidRPr="00C94CF0">
              <w:rPr>
                <w:b/>
                <w:sz w:val="16"/>
                <w:szCs w:val="16"/>
              </w:rPr>
              <w:br/>
            </w:r>
            <w:r w:rsidRPr="00C94CF0">
              <w:rPr>
                <w:b/>
                <w:sz w:val="16"/>
                <w:szCs w:val="16"/>
              </w:rPr>
              <w:tab/>
              <w:t>CARTE D'IDENTITÉ</w:t>
            </w:r>
            <w:r w:rsidRPr="00C94CF0">
              <w:rPr>
                <w:b/>
                <w:sz w:val="16"/>
                <w:szCs w:val="16"/>
              </w:rPr>
              <w:tab/>
              <w:t>PASSEPORT</w:t>
            </w:r>
            <w:r w:rsidRPr="00C94CF0">
              <w:rPr>
                <w:b/>
                <w:sz w:val="16"/>
                <w:szCs w:val="16"/>
              </w:rPr>
              <w:tab/>
              <w:t>PERMIS DE CONDUIRE</w:t>
            </w:r>
            <w:r w:rsidR="000D3026">
              <w:rPr>
                <w:rStyle w:val="Appelnotedebasdep"/>
                <w:b/>
                <w:sz w:val="16"/>
                <w:szCs w:val="16"/>
              </w:rPr>
              <w:footnoteReference w:id="12"/>
            </w:r>
            <w:r w:rsidR="00BF5FC9">
              <w:rPr>
                <w:b/>
                <w:sz w:val="16"/>
                <w:szCs w:val="16"/>
              </w:rPr>
              <w:tab/>
            </w:r>
            <w:r w:rsidRPr="00C94CF0">
              <w:rPr>
                <w:b/>
                <w:sz w:val="16"/>
                <w:szCs w:val="16"/>
              </w:rPr>
              <w:tab/>
              <w:t>AUTRE</w:t>
            </w:r>
            <w:r w:rsidR="000D3026">
              <w:rPr>
                <w:rStyle w:val="Appelnotedebasdep"/>
                <w:b/>
                <w:sz w:val="16"/>
                <w:szCs w:val="16"/>
              </w:rPr>
              <w:footnoteReference w:id="13"/>
            </w:r>
          </w:p>
          <w:p w14:paraId="18779D33" w14:textId="77777777" w:rsidR="00FC215D" w:rsidRPr="00C94CF0" w:rsidRDefault="00FC215D" w:rsidP="006542C5">
            <w:pPr>
              <w:spacing w:after="200"/>
              <w:rPr>
                <w:sz w:val="16"/>
                <w:szCs w:val="16"/>
              </w:rPr>
            </w:pPr>
            <w:r w:rsidRPr="00C94CF0">
              <w:rPr>
                <w:b/>
                <w:sz w:val="16"/>
                <w:szCs w:val="16"/>
              </w:rPr>
              <w:t>PAYS ÉMETTEUR</w:t>
            </w:r>
          </w:p>
          <w:p w14:paraId="3FD663A0" w14:textId="77777777" w:rsidR="00FC215D" w:rsidRPr="00C94CF0" w:rsidRDefault="00FC215D" w:rsidP="006542C5">
            <w:pPr>
              <w:spacing w:after="200"/>
              <w:rPr>
                <w:sz w:val="16"/>
                <w:szCs w:val="16"/>
              </w:rPr>
            </w:pPr>
            <w:r w:rsidRPr="00C94CF0">
              <w:rPr>
                <w:b/>
                <w:sz w:val="16"/>
                <w:szCs w:val="16"/>
              </w:rPr>
              <w:t>NUMÉRO DE DOCUMENT D'IDENTITÉ</w:t>
            </w:r>
          </w:p>
          <w:p w14:paraId="1EB8D083" w14:textId="516E1B16" w:rsidR="00FC215D" w:rsidRPr="00C94CF0" w:rsidRDefault="00FC215D" w:rsidP="006542C5">
            <w:pPr>
              <w:spacing w:after="200"/>
              <w:rPr>
                <w:sz w:val="16"/>
                <w:szCs w:val="16"/>
              </w:rPr>
            </w:pPr>
            <w:r w:rsidRPr="00C94CF0">
              <w:rPr>
                <w:b/>
                <w:sz w:val="16"/>
                <w:szCs w:val="16"/>
              </w:rPr>
              <w:t>NUMÉRO D'IDENTIFICATION PERSONNEL</w:t>
            </w:r>
            <w:r w:rsidR="000D3026">
              <w:rPr>
                <w:rStyle w:val="Appelnotedebasdep"/>
                <w:b/>
                <w:sz w:val="16"/>
                <w:szCs w:val="16"/>
              </w:rPr>
              <w:footnoteReference w:id="14"/>
            </w:r>
          </w:p>
          <w:p w14:paraId="3323EDD5" w14:textId="77777777" w:rsidR="00FC215D" w:rsidRPr="00C94CF0" w:rsidRDefault="00FC215D" w:rsidP="006542C5">
            <w:pPr>
              <w:spacing w:after="200"/>
              <w:rPr>
                <w:b/>
                <w:sz w:val="16"/>
                <w:szCs w:val="16"/>
              </w:rPr>
            </w:pPr>
            <w:r w:rsidRPr="00C94CF0">
              <w:rPr>
                <w:b/>
                <w:sz w:val="16"/>
                <w:szCs w:val="16"/>
              </w:rPr>
              <w:t xml:space="preserve">ADRESSE PRIVÉE </w:t>
            </w:r>
            <w:r w:rsidRPr="00C94CF0">
              <w:rPr>
                <w:b/>
                <w:sz w:val="16"/>
                <w:szCs w:val="16"/>
              </w:rPr>
              <w:br/>
              <w:t>PERMANENTE</w:t>
            </w:r>
          </w:p>
          <w:p w14:paraId="0467DFB8" w14:textId="77777777" w:rsidR="00FC215D" w:rsidRPr="00C94CF0" w:rsidRDefault="00FC215D" w:rsidP="006542C5">
            <w:pPr>
              <w:spacing w:after="200"/>
              <w:rPr>
                <w:b/>
                <w:sz w:val="16"/>
                <w:szCs w:val="16"/>
              </w:rPr>
            </w:pPr>
            <w:r w:rsidRPr="00C94CF0">
              <w:rPr>
                <w:b/>
                <w:sz w:val="16"/>
                <w:szCs w:val="16"/>
              </w:rPr>
              <w:t>CODE POSTAL</w:t>
            </w:r>
            <w:r w:rsidRPr="00C94CF0">
              <w:rPr>
                <w:b/>
                <w:sz w:val="16"/>
                <w:szCs w:val="16"/>
              </w:rPr>
              <w:tab/>
            </w:r>
            <w:r w:rsidRPr="00C94CF0">
              <w:rPr>
                <w:b/>
                <w:sz w:val="16"/>
                <w:szCs w:val="16"/>
              </w:rPr>
              <w:tab/>
            </w:r>
            <w:r w:rsidRPr="00C94CF0">
              <w:rPr>
                <w:b/>
                <w:sz w:val="16"/>
                <w:szCs w:val="16"/>
              </w:rPr>
              <w:tab/>
              <w:t>BOITE POSTALE</w:t>
            </w:r>
            <w:r w:rsidRPr="00C94CF0">
              <w:rPr>
                <w:b/>
                <w:sz w:val="16"/>
                <w:szCs w:val="16"/>
              </w:rPr>
              <w:tab/>
            </w:r>
            <w:r w:rsidRPr="00C94CF0">
              <w:rPr>
                <w:b/>
                <w:sz w:val="16"/>
                <w:szCs w:val="16"/>
              </w:rPr>
              <w:tab/>
            </w:r>
            <w:r w:rsidRPr="00C94CF0">
              <w:rPr>
                <w:b/>
                <w:sz w:val="16"/>
                <w:szCs w:val="16"/>
              </w:rPr>
              <w:tab/>
            </w:r>
            <w:r w:rsidRPr="00C94CF0">
              <w:rPr>
                <w:b/>
                <w:sz w:val="16"/>
                <w:szCs w:val="16"/>
              </w:rPr>
              <w:tab/>
              <w:t>VILLE</w:t>
            </w:r>
          </w:p>
          <w:p w14:paraId="1FFE596E" w14:textId="10157AA5" w:rsidR="00FC215D" w:rsidRPr="00C94CF0" w:rsidRDefault="00FC215D" w:rsidP="006542C5">
            <w:pPr>
              <w:spacing w:after="200"/>
              <w:rPr>
                <w:b/>
                <w:sz w:val="16"/>
                <w:szCs w:val="16"/>
              </w:rPr>
            </w:pPr>
            <w:r w:rsidRPr="00C94CF0">
              <w:rPr>
                <w:b/>
                <w:sz w:val="16"/>
                <w:szCs w:val="16"/>
              </w:rPr>
              <w:t xml:space="preserve">RÉGION </w:t>
            </w:r>
            <w:r w:rsidR="000D3026">
              <w:rPr>
                <w:rStyle w:val="Appelnotedebasdep"/>
                <w:b/>
                <w:sz w:val="16"/>
                <w:szCs w:val="16"/>
              </w:rPr>
              <w:footnoteReference w:id="15"/>
            </w:r>
            <w:r w:rsidRPr="00C94CF0">
              <w:rPr>
                <w:b/>
                <w:sz w:val="16"/>
                <w:szCs w:val="16"/>
              </w:rPr>
              <w:tab/>
            </w:r>
            <w:r w:rsidRPr="00C94CF0">
              <w:rPr>
                <w:b/>
                <w:sz w:val="16"/>
                <w:szCs w:val="16"/>
              </w:rPr>
              <w:tab/>
            </w:r>
            <w:r w:rsidRPr="00C94CF0">
              <w:rPr>
                <w:b/>
                <w:sz w:val="16"/>
                <w:szCs w:val="16"/>
              </w:rPr>
              <w:tab/>
            </w:r>
            <w:r w:rsidRPr="00C94CF0">
              <w:rPr>
                <w:b/>
                <w:sz w:val="16"/>
                <w:szCs w:val="16"/>
              </w:rPr>
              <w:tab/>
            </w:r>
            <w:r w:rsidRPr="00C94CF0">
              <w:rPr>
                <w:b/>
                <w:sz w:val="16"/>
                <w:szCs w:val="16"/>
              </w:rPr>
              <w:tab/>
            </w:r>
            <w:r w:rsidRPr="00C94CF0">
              <w:rPr>
                <w:b/>
                <w:sz w:val="16"/>
                <w:szCs w:val="16"/>
              </w:rPr>
              <w:tab/>
              <w:t>PAYS</w:t>
            </w:r>
          </w:p>
          <w:p w14:paraId="7BB9A4A7" w14:textId="77777777" w:rsidR="00FC215D" w:rsidRPr="00C94CF0" w:rsidRDefault="00FC215D" w:rsidP="006542C5">
            <w:pPr>
              <w:spacing w:after="200"/>
              <w:rPr>
                <w:b/>
                <w:sz w:val="16"/>
                <w:szCs w:val="16"/>
              </w:rPr>
            </w:pPr>
            <w:r w:rsidRPr="00C94CF0">
              <w:rPr>
                <w:b/>
                <w:sz w:val="16"/>
                <w:szCs w:val="16"/>
              </w:rPr>
              <w:t>TÉLÉPHONE PRIVÉ</w:t>
            </w:r>
          </w:p>
          <w:p w14:paraId="1BEE96C0" w14:textId="77777777" w:rsidR="00FC215D" w:rsidRPr="00C94CF0" w:rsidRDefault="00FC215D" w:rsidP="006542C5">
            <w:pPr>
              <w:spacing w:after="200"/>
              <w:rPr>
                <w:b/>
                <w:sz w:val="18"/>
                <w:szCs w:val="18"/>
                <w:u w:val="single"/>
              </w:rPr>
            </w:pPr>
            <w:r w:rsidRPr="00C94CF0">
              <w:rPr>
                <w:b/>
                <w:sz w:val="16"/>
                <w:szCs w:val="16"/>
              </w:rPr>
              <w:t>COURRIEL PRIVÉ</w:t>
            </w:r>
          </w:p>
        </w:tc>
      </w:tr>
      <w:tr w:rsidR="00FC215D" w:rsidRPr="00C94CF0" w14:paraId="35423276" w14:textId="77777777" w:rsidTr="00FC215D">
        <w:trPr>
          <w:trHeight w:val="493"/>
        </w:trPr>
        <w:tc>
          <w:tcPr>
            <w:tcW w:w="4378" w:type="dxa"/>
            <w:gridSpan w:val="2"/>
            <w:tcBorders>
              <w:top w:val="single" w:sz="4" w:space="0" w:color="auto"/>
            </w:tcBorders>
            <w:vAlign w:val="center"/>
          </w:tcPr>
          <w:p w14:paraId="22C308FB" w14:textId="77777777" w:rsidR="00FC215D" w:rsidRPr="00C94CF0" w:rsidRDefault="00FC215D" w:rsidP="006542C5">
            <w:pPr>
              <w:spacing w:after="200"/>
              <w:rPr>
                <w:b/>
                <w:bCs/>
                <w:sz w:val="18"/>
                <w:szCs w:val="18"/>
              </w:rPr>
            </w:pPr>
            <w:r w:rsidRPr="00C94CF0">
              <w:rPr>
                <w:b/>
              </w:rPr>
              <w:t>II. DONNÉES COMMERCIALES</w:t>
            </w:r>
            <w:r w:rsidRPr="00C94CF0">
              <w:rPr>
                <w:b/>
                <w:sz w:val="18"/>
                <w:szCs w:val="18"/>
              </w:rPr>
              <w:tab/>
            </w:r>
          </w:p>
        </w:tc>
        <w:tc>
          <w:tcPr>
            <w:tcW w:w="4116" w:type="dxa"/>
            <w:gridSpan w:val="2"/>
            <w:tcBorders>
              <w:top w:val="single" w:sz="4" w:space="0" w:color="auto"/>
            </w:tcBorders>
          </w:tcPr>
          <w:p w14:paraId="2F3C3ECE" w14:textId="77777777" w:rsidR="00FC215D" w:rsidRPr="00C94CF0" w:rsidRDefault="00FC215D" w:rsidP="006542C5">
            <w:pPr>
              <w:rPr>
                <w:sz w:val="18"/>
                <w:szCs w:val="18"/>
                <w:u w:val="single"/>
              </w:rPr>
            </w:pPr>
            <w:r w:rsidRPr="00C94CF0">
              <w:rPr>
                <w:sz w:val="18"/>
                <w:szCs w:val="18"/>
              </w:rPr>
              <w:t>Si OUI, veuillez fournir vos données commerciales et joindre des copies des justificatifs officiels.</w:t>
            </w:r>
          </w:p>
        </w:tc>
      </w:tr>
      <w:tr w:rsidR="00FC215D" w:rsidRPr="00C94CF0" w14:paraId="1235AD8D" w14:textId="77777777" w:rsidTr="00FC215D">
        <w:trPr>
          <w:trHeight w:val="2330"/>
        </w:trPr>
        <w:tc>
          <w:tcPr>
            <w:tcW w:w="2426" w:type="dxa"/>
            <w:tcBorders>
              <w:top w:val="single" w:sz="4" w:space="0" w:color="auto"/>
              <w:bottom w:val="single" w:sz="4" w:space="0" w:color="auto"/>
              <w:right w:val="single" w:sz="4" w:space="0" w:color="auto"/>
            </w:tcBorders>
          </w:tcPr>
          <w:p w14:paraId="4796B999" w14:textId="4272FA83" w:rsidR="00FC215D" w:rsidRPr="00C94CF0" w:rsidRDefault="00FC215D" w:rsidP="006542C5">
            <w:pPr>
              <w:spacing w:after="200"/>
              <w:rPr>
                <w:bCs/>
                <w:sz w:val="16"/>
                <w:szCs w:val="16"/>
              </w:rPr>
            </w:pPr>
            <w:r w:rsidRPr="00C94CF0">
              <w:rPr>
                <w:bCs/>
                <w:sz w:val="16"/>
                <w:szCs w:val="16"/>
              </w:rPr>
              <w:t>Vous dirigez votre propre</w:t>
            </w:r>
            <w:r w:rsidRPr="00B617FD">
              <w:rPr>
                <w:bCs/>
                <w:sz w:val="16"/>
                <w:szCs w:val="16"/>
              </w:rPr>
              <w:t xml:space="preserve"> </w:t>
            </w:r>
            <w:r w:rsidRPr="00C94CF0">
              <w:rPr>
                <w:bCs/>
                <w:sz w:val="16"/>
                <w:szCs w:val="16"/>
              </w:rPr>
              <w:t>entreprise sans personnalité</w:t>
            </w:r>
            <w:r w:rsidRPr="00B617FD">
              <w:rPr>
                <w:bCs/>
                <w:sz w:val="16"/>
                <w:szCs w:val="16"/>
              </w:rPr>
              <w:t xml:space="preserve"> </w:t>
            </w:r>
            <w:r w:rsidRPr="00C94CF0">
              <w:rPr>
                <w:bCs/>
                <w:sz w:val="16"/>
                <w:szCs w:val="16"/>
              </w:rPr>
              <w:t>juridique distincte (vous êtes</w:t>
            </w:r>
            <w:r w:rsidRPr="00B617FD">
              <w:rPr>
                <w:bCs/>
                <w:sz w:val="16"/>
                <w:szCs w:val="16"/>
              </w:rPr>
              <w:t xml:space="preserve"> </w:t>
            </w:r>
            <w:r w:rsidRPr="00C94CF0">
              <w:rPr>
                <w:bCs/>
                <w:sz w:val="16"/>
                <w:szCs w:val="16"/>
              </w:rPr>
              <w:t>entrepreneur individuel,</w:t>
            </w:r>
            <w:r w:rsidRPr="00B617FD">
              <w:rPr>
                <w:bCs/>
                <w:sz w:val="16"/>
                <w:szCs w:val="16"/>
              </w:rPr>
              <w:t xml:space="preserve"> </w:t>
            </w:r>
            <w:r w:rsidRPr="00C94CF0">
              <w:rPr>
                <w:bCs/>
                <w:sz w:val="16"/>
                <w:szCs w:val="16"/>
              </w:rPr>
              <w:t>indépendant, etc.) et en tant que</w:t>
            </w:r>
            <w:r w:rsidRPr="00B617FD">
              <w:rPr>
                <w:bCs/>
                <w:sz w:val="16"/>
                <w:szCs w:val="16"/>
              </w:rPr>
              <w:t xml:space="preserve"> </w:t>
            </w:r>
            <w:r w:rsidRPr="00C94CF0">
              <w:rPr>
                <w:bCs/>
                <w:sz w:val="16"/>
                <w:szCs w:val="16"/>
              </w:rPr>
              <w:t>tel, vous fournissez des services</w:t>
            </w:r>
            <w:r w:rsidRPr="00B617FD">
              <w:rPr>
                <w:bCs/>
                <w:sz w:val="16"/>
                <w:szCs w:val="16"/>
              </w:rPr>
              <w:t xml:space="preserve"> </w:t>
            </w:r>
            <w:r w:rsidRPr="00C94CF0">
              <w:rPr>
                <w:bCs/>
                <w:sz w:val="16"/>
                <w:szCs w:val="16"/>
              </w:rPr>
              <w:t>à la Commission ou à d'autres</w:t>
            </w:r>
            <w:r w:rsidRPr="00B617FD">
              <w:rPr>
                <w:bCs/>
                <w:sz w:val="16"/>
                <w:szCs w:val="16"/>
              </w:rPr>
              <w:t xml:space="preserve"> </w:t>
            </w:r>
            <w:r w:rsidRPr="00C94CF0">
              <w:rPr>
                <w:bCs/>
                <w:sz w:val="16"/>
                <w:szCs w:val="16"/>
              </w:rPr>
              <w:t xml:space="preserve">institutions, </w:t>
            </w:r>
            <w:r w:rsidRPr="00B617FD">
              <w:rPr>
                <w:bCs/>
                <w:sz w:val="16"/>
                <w:szCs w:val="16"/>
              </w:rPr>
              <w:t>a</w:t>
            </w:r>
            <w:r w:rsidRPr="00C94CF0">
              <w:rPr>
                <w:bCs/>
                <w:sz w:val="16"/>
                <w:szCs w:val="16"/>
              </w:rPr>
              <w:t>gences et organe</w:t>
            </w:r>
            <w:r w:rsidRPr="00B617FD">
              <w:rPr>
                <w:bCs/>
                <w:sz w:val="16"/>
                <w:szCs w:val="16"/>
              </w:rPr>
              <w:t xml:space="preserve">s </w:t>
            </w:r>
            <w:r w:rsidRPr="00C94CF0">
              <w:rPr>
                <w:bCs/>
                <w:sz w:val="16"/>
                <w:szCs w:val="16"/>
              </w:rPr>
              <w:t>de l'UE</w:t>
            </w:r>
            <w:r w:rsidR="009B674E">
              <w:rPr>
                <w:bCs/>
                <w:sz w:val="16"/>
                <w:szCs w:val="16"/>
              </w:rPr>
              <w:t xml:space="preserve"> </w:t>
            </w:r>
            <w:r w:rsidRPr="00C94CF0">
              <w:rPr>
                <w:bCs/>
                <w:sz w:val="16"/>
                <w:szCs w:val="16"/>
              </w:rPr>
              <w:t>?</w:t>
            </w:r>
          </w:p>
          <w:p w14:paraId="7C5B0F86" w14:textId="77777777" w:rsidR="00FC215D" w:rsidRPr="00C94CF0" w:rsidRDefault="00FC215D" w:rsidP="006542C5">
            <w:pPr>
              <w:tabs>
                <w:tab w:val="left" w:pos="426"/>
                <w:tab w:val="left" w:pos="1276"/>
              </w:tabs>
              <w:spacing w:after="200"/>
              <w:rPr>
                <w:b/>
                <w:sz w:val="18"/>
                <w:szCs w:val="18"/>
              </w:rPr>
            </w:pPr>
            <w:r w:rsidRPr="00C94CF0">
              <w:rPr>
                <w:b/>
                <w:sz w:val="16"/>
                <w:szCs w:val="16"/>
              </w:rPr>
              <w:tab/>
              <w:t>OUI</w:t>
            </w:r>
            <w:r w:rsidRPr="00C94CF0">
              <w:rPr>
                <w:b/>
                <w:sz w:val="16"/>
                <w:szCs w:val="16"/>
              </w:rPr>
              <w:tab/>
              <w:t>NON</w:t>
            </w:r>
          </w:p>
        </w:tc>
        <w:tc>
          <w:tcPr>
            <w:tcW w:w="2915" w:type="dxa"/>
            <w:gridSpan w:val="2"/>
            <w:tcBorders>
              <w:top w:val="single" w:sz="4" w:space="0" w:color="auto"/>
              <w:left w:val="single" w:sz="4" w:space="0" w:color="auto"/>
              <w:bottom w:val="single" w:sz="4" w:space="0" w:color="auto"/>
            </w:tcBorders>
          </w:tcPr>
          <w:p w14:paraId="4C6F8BED" w14:textId="77777777" w:rsidR="00FC215D" w:rsidRPr="00B617FD" w:rsidRDefault="00FC215D" w:rsidP="006542C5">
            <w:pPr>
              <w:spacing w:before="120" w:after="120"/>
              <w:rPr>
                <w:b/>
                <w:sz w:val="16"/>
                <w:szCs w:val="16"/>
              </w:rPr>
            </w:pPr>
            <w:r w:rsidRPr="00C94CF0">
              <w:rPr>
                <w:b/>
                <w:sz w:val="16"/>
                <w:szCs w:val="16"/>
              </w:rPr>
              <w:t>NOM DE</w:t>
            </w:r>
            <w:r w:rsidRPr="00B617FD">
              <w:rPr>
                <w:b/>
                <w:sz w:val="16"/>
                <w:szCs w:val="16"/>
              </w:rPr>
              <w:t xml:space="preserve"> </w:t>
            </w:r>
            <w:r w:rsidRPr="00B617FD">
              <w:rPr>
                <w:b/>
                <w:sz w:val="16"/>
                <w:szCs w:val="16"/>
              </w:rPr>
              <w:br/>
            </w:r>
            <w:r w:rsidRPr="00C94CF0">
              <w:rPr>
                <w:b/>
                <w:sz w:val="16"/>
                <w:szCs w:val="16"/>
              </w:rPr>
              <w:t>L'ENTREPRISE</w:t>
            </w:r>
            <w:r w:rsidRPr="00B617FD">
              <w:rPr>
                <w:b/>
                <w:sz w:val="16"/>
                <w:szCs w:val="16"/>
              </w:rPr>
              <w:br/>
            </w:r>
            <w:r w:rsidRPr="00C94CF0">
              <w:rPr>
                <w:b/>
                <w:sz w:val="16"/>
                <w:szCs w:val="16"/>
              </w:rPr>
              <w:t>(le cas échéant)</w:t>
            </w:r>
          </w:p>
          <w:p w14:paraId="6E57F3DD" w14:textId="77777777" w:rsidR="00FC215D" w:rsidRPr="00B617FD" w:rsidRDefault="00FC215D" w:rsidP="006542C5">
            <w:pPr>
              <w:spacing w:before="120" w:after="120"/>
              <w:rPr>
                <w:b/>
                <w:sz w:val="16"/>
                <w:szCs w:val="16"/>
              </w:rPr>
            </w:pPr>
            <w:r w:rsidRPr="00C94CF0">
              <w:rPr>
                <w:b/>
                <w:sz w:val="16"/>
                <w:szCs w:val="16"/>
              </w:rPr>
              <w:t>NUMÉRO DE TVA</w:t>
            </w:r>
          </w:p>
          <w:p w14:paraId="3F334D49" w14:textId="77777777" w:rsidR="00FC215D" w:rsidRPr="00B617FD" w:rsidRDefault="00FC215D" w:rsidP="006542C5">
            <w:pPr>
              <w:spacing w:before="120" w:after="120"/>
              <w:rPr>
                <w:b/>
                <w:sz w:val="16"/>
                <w:szCs w:val="16"/>
              </w:rPr>
            </w:pPr>
            <w:r w:rsidRPr="00C94CF0">
              <w:rPr>
                <w:b/>
                <w:sz w:val="16"/>
                <w:szCs w:val="16"/>
              </w:rPr>
              <w:t>NUMÉRO D'ENREGISTREMENT</w:t>
            </w:r>
          </w:p>
          <w:p w14:paraId="2E28C7DB" w14:textId="77777777" w:rsidR="00FC215D" w:rsidRPr="00C94CF0" w:rsidRDefault="00FC215D" w:rsidP="006542C5">
            <w:pPr>
              <w:spacing w:before="120" w:after="120"/>
              <w:rPr>
                <w:b/>
                <w:sz w:val="18"/>
                <w:szCs w:val="18"/>
              </w:rPr>
            </w:pPr>
            <w:r w:rsidRPr="00C94CF0">
              <w:rPr>
                <w:b/>
                <w:sz w:val="16"/>
                <w:szCs w:val="16"/>
              </w:rPr>
              <w:t>LIEU DE</w:t>
            </w:r>
            <w:r w:rsidRPr="00B617FD">
              <w:rPr>
                <w:b/>
                <w:sz w:val="16"/>
                <w:szCs w:val="16"/>
              </w:rPr>
              <w:br/>
              <w:t>L</w:t>
            </w:r>
            <w:r w:rsidRPr="00C94CF0">
              <w:rPr>
                <w:b/>
                <w:sz w:val="16"/>
                <w:szCs w:val="16"/>
              </w:rPr>
              <w:t>'ENREGISTREMENT VILLE</w:t>
            </w:r>
            <w:r w:rsidRPr="00B617FD">
              <w:rPr>
                <w:b/>
                <w:sz w:val="16"/>
                <w:szCs w:val="16"/>
              </w:rPr>
              <w:br/>
            </w:r>
            <w:r w:rsidRPr="00B617FD">
              <w:rPr>
                <w:b/>
                <w:sz w:val="16"/>
                <w:szCs w:val="16"/>
              </w:rPr>
              <w:tab/>
            </w:r>
            <w:r w:rsidRPr="00B617FD">
              <w:rPr>
                <w:b/>
                <w:sz w:val="16"/>
                <w:szCs w:val="16"/>
              </w:rPr>
              <w:tab/>
            </w:r>
            <w:r w:rsidRPr="00B617FD">
              <w:rPr>
                <w:b/>
                <w:sz w:val="16"/>
                <w:szCs w:val="16"/>
              </w:rPr>
              <w:tab/>
            </w:r>
            <w:r w:rsidRPr="00C94CF0">
              <w:rPr>
                <w:b/>
                <w:sz w:val="16"/>
                <w:szCs w:val="16"/>
              </w:rPr>
              <w:t>PAYS</w:t>
            </w:r>
            <w:r w:rsidRPr="00C94CF0">
              <w:rPr>
                <w:b/>
                <w:sz w:val="16"/>
                <w:szCs w:val="16"/>
              </w:rPr>
              <w:tab/>
            </w:r>
          </w:p>
        </w:tc>
        <w:tc>
          <w:tcPr>
            <w:tcW w:w="3153" w:type="dxa"/>
            <w:tcBorders>
              <w:top w:val="single" w:sz="4" w:space="0" w:color="auto"/>
              <w:bottom w:val="single" w:sz="4" w:space="0" w:color="auto"/>
            </w:tcBorders>
          </w:tcPr>
          <w:p w14:paraId="6D87EA55" w14:textId="77777777" w:rsidR="00FC215D" w:rsidRPr="00C94CF0" w:rsidRDefault="00FC215D" w:rsidP="006542C5">
            <w:pPr>
              <w:tabs>
                <w:tab w:val="left" w:pos="2983"/>
              </w:tabs>
              <w:spacing w:after="200"/>
              <w:rPr>
                <w:b/>
                <w:sz w:val="18"/>
                <w:szCs w:val="18"/>
              </w:rPr>
            </w:pPr>
          </w:p>
        </w:tc>
      </w:tr>
      <w:tr w:rsidR="00FC215D" w:rsidRPr="00C94CF0" w14:paraId="777E35C6" w14:textId="77777777" w:rsidTr="00FC215D">
        <w:trPr>
          <w:trHeight w:val="698"/>
        </w:trPr>
        <w:tc>
          <w:tcPr>
            <w:tcW w:w="2426" w:type="dxa"/>
            <w:tcBorders>
              <w:top w:val="single" w:sz="4" w:space="0" w:color="auto"/>
              <w:right w:val="single" w:sz="4" w:space="0" w:color="auto"/>
            </w:tcBorders>
          </w:tcPr>
          <w:p w14:paraId="304FB8A4" w14:textId="77777777" w:rsidR="00FC215D" w:rsidRPr="00C94CF0" w:rsidRDefault="00FC215D" w:rsidP="006542C5">
            <w:pPr>
              <w:spacing w:before="120" w:after="120"/>
              <w:rPr>
                <w:bCs/>
                <w:sz w:val="16"/>
                <w:szCs w:val="16"/>
              </w:rPr>
            </w:pPr>
            <w:r w:rsidRPr="00C94CF0">
              <w:rPr>
                <w:b/>
                <w:sz w:val="16"/>
                <w:szCs w:val="16"/>
              </w:rPr>
              <w:lastRenderedPageBreak/>
              <w:t>DATE</w:t>
            </w:r>
          </w:p>
        </w:tc>
        <w:tc>
          <w:tcPr>
            <w:tcW w:w="2915" w:type="dxa"/>
            <w:gridSpan w:val="2"/>
            <w:tcBorders>
              <w:top w:val="single" w:sz="4" w:space="0" w:color="auto"/>
              <w:left w:val="single" w:sz="4" w:space="0" w:color="auto"/>
              <w:bottom w:val="single" w:sz="4" w:space="0" w:color="auto"/>
              <w:right w:val="nil"/>
            </w:tcBorders>
          </w:tcPr>
          <w:p w14:paraId="7D6B2AD0" w14:textId="77777777" w:rsidR="00FC215D" w:rsidRPr="00C94CF0" w:rsidRDefault="00FC215D" w:rsidP="006542C5">
            <w:pPr>
              <w:spacing w:before="120" w:after="120"/>
              <w:rPr>
                <w:b/>
                <w:sz w:val="16"/>
                <w:szCs w:val="16"/>
              </w:rPr>
            </w:pPr>
            <w:r w:rsidRPr="00C94CF0">
              <w:rPr>
                <w:b/>
                <w:sz w:val="16"/>
                <w:szCs w:val="16"/>
              </w:rPr>
              <w:t>SIGNATURE</w:t>
            </w:r>
          </w:p>
        </w:tc>
        <w:tc>
          <w:tcPr>
            <w:tcW w:w="3153" w:type="dxa"/>
            <w:tcBorders>
              <w:top w:val="single" w:sz="4" w:space="0" w:color="auto"/>
              <w:left w:val="nil"/>
              <w:bottom w:val="single" w:sz="4" w:space="0" w:color="auto"/>
            </w:tcBorders>
          </w:tcPr>
          <w:p w14:paraId="13567975" w14:textId="77777777" w:rsidR="00FC215D" w:rsidRPr="00C94CF0" w:rsidRDefault="00FC215D" w:rsidP="006542C5">
            <w:pPr>
              <w:tabs>
                <w:tab w:val="left" w:pos="2983"/>
              </w:tabs>
              <w:rPr>
                <w:b/>
                <w:sz w:val="18"/>
                <w:szCs w:val="18"/>
              </w:rPr>
            </w:pPr>
          </w:p>
        </w:tc>
      </w:tr>
    </w:tbl>
    <w:p w14:paraId="3C6D00C8" w14:textId="38AD423F" w:rsidR="00FC215D" w:rsidRPr="006542C5" w:rsidRDefault="00FC215D" w:rsidP="006542C5">
      <w:pPr>
        <w:pStyle w:val="Titre3"/>
        <w:rPr>
          <w:lang w:val="fr-BE"/>
        </w:rPr>
      </w:pPr>
      <w:bookmarkStart w:id="175" w:name="_Toc51592067"/>
      <w:bookmarkStart w:id="176" w:name="_Toc203481211"/>
      <w:bookmarkEnd w:id="174"/>
      <w:r w:rsidRPr="5BC882AD">
        <w:rPr>
          <w:lang w:val="fr-BE"/>
        </w:rPr>
        <w:t>Entité de droit privé/public ayant une forme juridique</w:t>
      </w:r>
      <w:bookmarkEnd w:id="175"/>
      <w:bookmarkEnd w:id="176"/>
    </w:p>
    <w:p w14:paraId="4B1572F5" w14:textId="77777777" w:rsidR="00413B9F" w:rsidRPr="00D450F6" w:rsidRDefault="00413B9F" w:rsidP="00413B9F">
      <w:bookmarkStart w:id="177" w:name="_Hlk52268009"/>
      <w:r>
        <w:t xml:space="preserve">Pour remplir la fiche, veuillez cliquer ici : </w:t>
      </w:r>
      <w:hyperlink r:id="rId31">
        <w:r w:rsidRPr="06A258B7">
          <w:rPr>
            <w:rStyle w:val="Lienhypertexte"/>
          </w:rPr>
          <w:t>https://documentcloud.adobe.com/link/track?uri=urn:aaid:scds:US:3b918624-1fb2-4708-9199-e591dcdfe19b</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227"/>
        <w:gridCol w:w="5267"/>
      </w:tblGrid>
      <w:tr w:rsidR="00FC215D" w:rsidRPr="00C94CF0" w14:paraId="2B0C383C" w14:textId="77777777" w:rsidTr="00FC215D">
        <w:trPr>
          <w:trHeight w:val="5763"/>
        </w:trPr>
        <w:tc>
          <w:tcPr>
            <w:tcW w:w="8494" w:type="dxa"/>
            <w:gridSpan w:val="2"/>
            <w:tcBorders>
              <w:bottom w:val="single" w:sz="4" w:space="0" w:color="auto"/>
            </w:tcBorders>
            <w:vAlign w:val="center"/>
          </w:tcPr>
          <w:p w14:paraId="6A36A8A2" w14:textId="5622C31F" w:rsidR="00FC215D" w:rsidRPr="00C94CF0" w:rsidRDefault="00FC215D" w:rsidP="006542C5">
            <w:pPr>
              <w:spacing w:after="200"/>
              <w:rPr>
                <w:sz w:val="16"/>
                <w:szCs w:val="16"/>
              </w:rPr>
            </w:pPr>
            <w:r w:rsidRPr="00C94CF0">
              <w:rPr>
                <w:b/>
                <w:sz w:val="18"/>
                <w:szCs w:val="18"/>
                <w:u w:val="single"/>
              </w:rPr>
              <w:br w:type="page"/>
            </w:r>
            <w:r w:rsidRPr="00F07F7F">
              <w:rPr>
                <w:b/>
                <w:sz w:val="16"/>
                <w:szCs w:val="16"/>
              </w:rPr>
              <w:t>NOM OFFICIEL</w:t>
            </w:r>
            <w:r w:rsidR="000D3026">
              <w:rPr>
                <w:rStyle w:val="Appelnotedebasdep"/>
                <w:b/>
                <w:sz w:val="16"/>
                <w:szCs w:val="16"/>
              </w:rPr>
              <w:footnoteReference w:id="16"/>
            </w:r>
            <w:r>
              <w:rPr>
                <w:b/>
                <w:sz w:val="16"/>
                <w:szCs w:val="16"/>
              </w:rPr>
              <w:br/>
            </w:r>
            <w:r>
              <w:rPr>
                <w:b/>
                <w:sz w:val="16"/>
                <w:szCs w:val="16"/>
              </w:rPr>
              <w:br/>
              <w:t>NOM COMMERCIAL</w:t>
            </w:r>
            <w:r>
              <w:rPr>
                <w:b/>
                <w:sz w:val="16"/>
                <w:szCs w:val="16"/>
              </w:rPr>
              <w:br/>
              <w:t xml:space="preserve">(si différent) </w:t>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4DF04011" w14:textId="77777777" w:rsidR="00FC215D" w:rsidRDefault="00FC215D" w:rsidP="006542C5">
            <w:pPr>
              <w:spacing w:after="200"/>
              <w:rPr>
                <w:b/>
                <w:sz w:val="16"/>
                <w:szCs w:val="16"/>
              </w:rPr>
            </w:pPr>
            <w:r w:rsidRPr="00F07F7F">
              <w:rPr>
                <w:b/>
                <w:sz w:val="16"/>
                <w:szCs w:val="16"/>
              </w:rPr>
              <w:t>ABRÉVIATION</w:t>
            </w:r>
          </w:p>
          <w:p w14:paraId="14D6B7A0" w14:textId="77777777" w:rsidR="00FC215D" w:rsidRDefault="00FC215D" w:rsidP="006542C5">
            <w:pPr>
              <w:spacing w:after="200"/>
              <w:rPr>
                <w:b/>
                <w:sz w:val="16"/>
                <w:szCs w:val="16"/>
              </w:rPr>
            </w:pPr>
            <w:r>
              <w:rPr>
                <w:b/>
                <w:sz w:val="16"/>
                <w:szCs w:val="16"/>
              </w:rPr>
              <w:t>FORME JURIDIQUE</w:t>
            </w:r>
          </w:p>
          <w:p w14:paraId="0C4F3ABD" w14:textId="77777777" w:rsidR="00FC215D" w:rsidRPr="00553178" w:rsidRDefault="00FC215D" w:rsidP="006542C5">
            <w:pPr>
              <w:tabs>
                <w:tab w:val="left" w:pos="2268"/>
              </w:tabs>
              <w:rPr>
                <w:b/>
                <w:sz w:val="16"/>
                <w:szCs w:val="16"/>
              </w:rPr>
            </w:pPr>
            <w:r w:rsidRPr="00553178">
              <w:rPr>
                <w:b/>
                <w:sz w:val="16"/>
                <w:szCs w:val="16"/>
              </w:rPr>
              <w:t>TYPE</w:t>
            </w:r>
            <w:r>
              <w:rPr>
                <w:b/>
                <w:sz w:val="16"/>
                <w:szCs w:val="16"/>
              </w:rPr>
              <w:tab/>
              <w:t>A BUT LUCRATIF</w:t>
            </w:r>
          </w:p>
          <w:p w14:paraId="568D0E52" w14:textId="50A12839" w:rsidR="00FC215D" w:rsidRDefault="00FC215D" w:rsidP="006542C5">
            <w:pPr>
              <w:tabs>
                <w:tab w:val="left" w:pos="2268"/>
                <w:tab w:val="left" w:pos="4536"/>
                <w:tab w:val="left" w:pos="5387"/>
                <w:tab w:val="left" w:pos="6096"/>
              </w:tabs>
              <w:spacing w:after="200"/>
              <w:rPr>
                <w:b/>
                <w:sz w:val="16"/>
                <w:szCs w:val="16"/>
              </w:rPr>
            </w:pPr>
            <w:r w:rsidRPr="00553178">
              <w:rPr>
                <w:b/>
                <w:sz w:val="16"/>
                <w:szCs w:val="16"/>
              </w:rPr>
              <w:t>D'ORGANISATION</w:t>
            </w:r>
            <w:r>
              <w:rPr>
                <w:b/>
                <w:sz w:val="16"/>
                <w:szCs w:val="16"/>
              </w:rPr>
              <w:tab/>
            </w:r>
            <w:r w:rsidRPr="00553178">
              <w:rPr>
                <w:b/>
                <w:sz w:val="16"/>
                <w:szCs w:val="16"/>
              </w:rPr>
              <w:t>SANS BUT LUCRATIF</w:t>
            </w:r>
            <w:r>
              <w:rPr>
                <w:b/>
                <w:sz w:val="16"/>
                <w:szCs w:val="16"/>
              </w:rPr>
              <w:tab/>
              <w:t>ONG</w:t>
            </w:r>
            <w:r w:rsidR="000D3026">
              <w:rPr>
                <w:rStyle w:val="Appelnotedebasdep"/>
                <w:b/>
                <w:sz w:val="16"/>
                <w:szCs w:val="16"/>
              </w:rPr>
              <w:footnoteReference w:id="17"/>
            </w:r>
            <w:r>
              <w:rPr>
                <w:rFonts w:ascii="Calibri,Bold" w:hAnsi="Calibri,Bold" w:cs="Calibri,Bold"/>
                <w:b/>
                <w:bCs/>
                <w:sz w:val="15"/>
                <w:szCs w:val="15"/>
              </w:rPr>
              <w:tab/>
            </w:r>
            <w:r w:rsidRPr="00553178">
              <w:rPr>
                <w:b/>
                <w:sz w:val="16"/>
                <w:szCs w:val="16"/>
              </w:rPr>
              <w:t>OUI</w:t>
            </w:r>
            <w:r>
              <w:rPr>
                <w:b/>
                <w:sz w:val="16"/>
                <w:szCs w:val="16"/>
              </w:rPr>
              <w:tab/>
              <w:t>NON</w:t>
            </w:r>
            <w:r>
              <w:rPr>
                <w:b/>
                <w:sz w:val="16"/>
                <w:szCs w:val="16"/>
              </w:rPr>
              <w:br/>
            </w:r>
            <w:r>
              <w:rPr>
                <w:b/>
                <w:sz w:val="16"/>
                <w:szCs w:val="16"/>
              </w:rPr>
              <w:br/>
            </w:r>
            <w:r w:rsidRPr="00F07F7F">
              <w:rPr>
                <w:b/>
                <w:sz w:val="16"/>
                <w:szCs w:val="16"/>
              </w:rPr>
              <w:t>NUMÉRO DE REGISTRE PRINCIPAL</w:t>
            </w:r>
            <w:r w:rsidR="000D3026">
              <w:rPr>
                <w:rStyle w:val="Appelnotedebasdep"/>
                <w:b/>
                <w:sz w:val="16"/>
                <w:szCs w:val="16"/>
              </w:rPr>
              <w:footnoteReference w:id="18"/>
            </w:r>
          </w:p>
          <w:p w14:paraId="7C6B3953" w14:textId="77777777" w:rsidR="00FC215D" w:rsidRPr="00F07F7F" w:rsidRDefault="00FC215D" w:rsidP="006542C5">
            <w:pPr>
              <w:rPr>
                <w:b/>
                <w:sz w:val="16"/>
                <w:szCs w:val="16"/>
              </w:rPr>
            </w:pPr>
            <w:r w:rsidRPr="00F07F7F">
              <w:rPr>
                <w:b/>
                <w:sz w:val="16"/>
                <w:szCs w:val="16"/>
              </w:rPr>
              <w:t>NUMÉRO DE REGISTRE SECONDAIRE</w:t>
            </w:r>
          </w:p>
          <w:p w14:paraId="388327AE" w14:textId="77777777" w:rsidR="00FC215D" w:rsidRDefault="00FC215D" w:rsidP="006542C5">
            <w:pPr>
              <w:tabs>
                <w:tab w:val="left" w:pos="3828"/>
                <w:tab w:val="left" w:pos="5670"/>
              </w:tabs>
              <w:spacing w:after="200"/>
              <w:rPr>
                <w:b/>
                <w:sz w:val="16"/>
                <w:szCs w:val="16"/>
              </w:rPr>
            </w:pPr>
            <w:r w:rsidRPr="00F07F7F">
              <w:rPr>
                <w:b/>
                <w:sz w:val="16"/>
                <w:szCs w:val="16"/>
              </w:rPr>
              <w:t>(</w:t>
            </w:r>
            <w:proofErr w:type="gramStart"/>
            <w:r w:rsidRPr="00F07F7F">
              <w:rPr>
                <w:b/>
                <w:sz w:val="16"/>
                <w:szCs w:val="16"/>
              </w:rPr>
              <w:t>le</w:t>
            </w:r>
            <w:proofErr w:type="gramEnd"/>
            <w:r w:rsidRPr="00F07F7F">
              <w:rPr>
                <w:b/>
                <w:sz w:val="16"/>
                <w:szCs w:val="16"/>
              </w:rPr>
              <w:t xml:space="preserve"> cas échéant)</w:t>
            </w:r>
          </w:p>
          <w:p w14:paraId="1A9601E0" w14:textId="77777777" w:rsidR="00FC215D" w:rsidRPr="00C94CF0" w:rsidRDefault="00FC215D" w:rsidP="006542C5">
            <w:pPr>
              <w:tabs>
                <w:tab w:val="left" w:pos="3828"/>
                <w:tab w:val="left" w:pos="5670"/>
              </w:tabs>
              <w:spacing w:after="200"/>
              <w:rPr>
                <w:b/>
                <w:sz w:val="16"/>
                <w:szCs w:val="16"/>
              </w:rPr>
            </w:pPr>
            <w:r w:rsidRPr="00F07F7F">
              <w:rPr>
                <w:b/>
                <w:sz w:val="16"/>
                <w:szCs w:val="16"/>
              </w:rPr>
              <w:t>LIEU DE L'ENREGISTREMENT PRINCIPAL</w:t>
            </w:r>
            <w:r>
              <w:rPr>
                <w:b/>
                <w:sz w:val="16"/>
                <w:szCs w:val="16"/>
              </w:rPr>
              <w:tab/>
              <w:t>VILLE</w:t>
            </w:r>
            <w:r>
              <w:rPr>
                <w:b/>
                <w:sz w:val="16"/>
                <w:szCs w:val="16"/>
              </w:rPr>
              <w:tab/>
              <w:t>PAYS</w:t>
            </w:r>
          </w:p>
          <w:p w14:paraId="07D2A2AE" w14:textId="77777777" w:rsidR="00FC215D" w:rsidRDefault="00FC215D" w:rsidP="006542C5">
            <w:pPr>
              <w:tabs>
                <w:tab w:val="left" w:pos="3969"/>
                <w:tab w:val="left" w:pos="4536"/>
                <w:tab w:val="left" w:pos="5245"/>
              </w:tabs>
              <w:spacing w:after="200"/>
              <w:rPr>
                <w:b/>
                <w:sz w:val="16"/>
                <w:szCs w:val="16"/>
              </w:rPr>
            </w:pPr>
            <w:r w:rsidRPr="00F07F7F">
              <w:rPr>
                <w:b/>
                <w:sz w:val="16"/>
                <w:szCs w:val="16"/>
              </w:rPr>
              <w:t>DATE DE L'ENREGISTREMENT PRINCIPAL</w:t>
            </w:r>
            <w:r>
              <w:rPr>
                <w:b/>
                <w:sz w:val="16"/>
                <w:szCs w:val="16"/>
              </w:rPr>
              <w:br/>
            </w:r>
            <w:r>
              <w:rPr>
                <w:b/>
                <w:sz w:val="16"/>
                <w:szCs w:val="16"/>
              </w:rPr>
              <w:tab/>
              <w:t>JJ</w:t>
            </w:r>
            <w:r>
              <w:rPr>
                <w:b/>
                <w:sz w:val="16"/>
                <w:szCs w:val="16"/>
              </w:rPr>
              <w:tab/>
              <w:t>MM</w:t>
            </w:r>
            <w:r>
              <w:rPr>
                <w:b/>
                <w:sz w:val="16"/>
                <w:szCs w:val="16"/>
              </w:rPr>
              <w:tab/>
              <w:t>AAAA</w:t>
            </w:r>
          </w:p>
          <w:p w14:paraId="36B79872" w14:textId="77777777" w:rsidR="00FC215D" w:rsidRDefault="00FC215D" w:rsidP="006542C5">
            <w:pPr>
              <w:spacing w:after="200"/>
              <w:rPr>
                <w:b/>
                <w:sz w:val="16"/>
                <w:szCs w:val="16"/>
              </w:rPr>
            </w:pPr>
            <w:r w:rsidRPr="00F07F7F">
              <w:rPr>
                <w:b/>
                <w:sz w:val="16"/>
                <w:szCs w:val="16"/>
              </w:rPr>
              <w:t>NUMÉRO DE TVA</w:t>
            </w:r>
          </w:p>
          <w:p w14:paraId="3C601FD6" w14:textId="77777777" w:rsidR="00FC215D" w:rsidRPr="00C94CF0" w:rsidRDefault="00FC215D" w:rsidP="006542C5">
            <w:pPr>
              <w:spacing w:after="200"/>
              <w:rPr>
                <w:b/>
                <w:sz w:val="16"/>
                <w:szCs w:val="16"/>
              </w:rPr>
            </w:pPr>
            <w:r w:rsidRPr="00C94CF0">
              <w:rPr>
                <w:b/>
                <w:sz w:val="16"/>
                <w:szCs w:val="16"/>
              </w:rPr>
              <w:t xml:space="preserve">ADRESSE </w:t>
            </w:r>
            <w:r>
              <w:rPr>
                <w:b/>
                <w:sz w:val="16"/>
                <w:szCs w:val="16"/>
              </w:rPr>
              <w:t>DU SIEGE</w:t>
            </w:r>
            <w:r>
              <w:rPr>
                <w:b/>
                <w:sz w:val="16"/>
                <w:szCs w:val="16"/>
              </w:rPr>
              <w:br/>
              <w:t>SOCIAL</w:t>
            </w:r>
          </w:p>
          <w:p w14:paraId="4EB22716" w14:textId="77777777" w:rsidR="00FC215D" w:rsidRPr="00C94CF0" w:rsidRDefault="00FC215D" w:rsidP="006542C5">
            <w:pPr>
              <w:tabs>
                <w:tab w:val="left" w:pos="2127"/>
                <w:tab w:val="left" w:pos="5103"/>
              </w:tabs>
              <w:spacing w:after="200"/>
              <w:rPr>
                <w:b/>
                <w:sz w:val="16"/>
                <w:szCs w:val="16"/>
              </w:rPr>
            </w:pPr>
            <w:r w:rsidRPr="00C94CF0">
              <w:rPr>
                <w:b/>
                <w:sz w:val="16"/>
                <w:szCs w:val="16"/>
              </w:rPr>
              <w:t>CODE POSTAL</w:t>
            </w:r>
            <w:r>
              <w:rPr>
                <w:b/>
                <w:sz w:val="16"/>
                <w:szCs w:val="16"/>
              </w:rPr>
              <w:tab/>
            </w:r>
            <w:r w:rsidRPr="00C94CF0">
              <w:rPr>
                <w:b/>
                <w:sz w:val="16"/>
                <w:szCs w:val="16"/>
              </w:rPr>
              <w:t>BOITE POSTALE</w:t>
            </w:r>
            <w:r w:rsidRPr="00C94CF0">
              <w:rPr>
                <w:b/>
                <w:sz w:val="16"/>
                <w:szCs w:val="16"/>
              </w:rPr>
              <w:tab/>
            </w:r>
            <w:r>
              <w:rPr>
                <w:b/>
                <w:sz w:val="16"/>
                <w:szCs w:val="16"/>
              </w:rPr>
              <w:tab/>
            </w:r>
            <w:r w:rsidRPr="00C94CF0">
              <w:rPr>
                <w:b/>
                <w:sz w:val="16"/>
                <w:szCs w:val="16"/>
              </w:rPr>
              <w:t>VILLE</w:t>
            </w:r>
          </w:p>
          <w:p w14:paraId="239268BC" w14:textId="77777777" w:rsidR="00FC215D" w:rsidRPr="00C94CF0" w:rsidRDefault="00FC215D" w:rsidP="006542C5">
            <w:pPr>
              <w:tabs>
                <w:tab w:val="left" w:pos="5670"/>
              </w:tabs>
              <w:spacing w:after="200"/>
              <w:rPr>
                <w:b/>
                <w:sz w:val="16"/>
                <w:szCs w:val="16"/>
              </w:rPr>
            </w:pPr>
            <w:r w:rsidRPr="00C94CF0">
              <w:rPr>
                <w:b/>
                <w:sz w:val="16"/>
                <w:szCs w:val="16"/>
              </w:rPr>
              <w:t>PAYS</w:t>
            </w:r>
            <w:r>
              <w:rPr>
                <w:b/>
                <w:sz w:val="16"/>
                <w:szCs w:val="16"/>
              </w:rPr>
              <w:tab/>
            </w:r>
            <w:r w:rsidRPr="00C94CF0">
              <w:rPr>
                <w:b/>
                <w:sz w:val="16"/>
                <w:szCs w:val="16"/>
              </w:rPr>
              <w:t xml:space="preserve">TÉLÉPHONE </w:t>
            </w:r>
          </w:p>
          <w:p w14:paraId="42C8C3CC" w14:textId="77777777" w:rsidR="00FC215D" w:rsidRPr="00C94CF0" w:rsidRDefault="00FC215D" w:rsidP="006542C5">
            <w:pPr>
              <w:spacing w:after="200"/>
              <w:rPr>
                <w:b/>
                <w:sz w:val="18"/>
                <w:szCs w:val="18"/>
                <w:u w:val="single"/>
              </w:rPr>
            </w:pPr>
            <w:r w:rsidRPr="00C94CF0">
              <w:rPr>
                <w:b/>
                <w:sz w:val="16"/>
                <w:szCs w:val="16"/>
              </w:rPr>
              <w:t>COURRIEL</w:t>
            </w:r>
          </w:p>
        </w:tc>
      </w:tr>
      <w:tr w:rsidR="00FC215D" w:rsidRPr="00C94CF0" w14:paraId="7C609559" w14:textId="77777777" w:rsidTr="00FC215D">
        <w:trPr>
          <w:trHeight w:val="698"/>
        </w:trPr>
        <w:tc>
          <w:tcPr>
            <w:tcW w:w="3227" w:type="dxa"/>
            <w:tcBorders>
              <w:top w:val="single" w:sz="4" w:space="0" w:color="auto"/>
              <w:bottom w:val="single" w:sz="4" w:space="0" w:color="auto"/>
              <w:right w:val="single" w:sz="4" w:space="0" w:color="auto"/>
            </w:tcBorders>
          </w:tcPr>
          <w:p w14:paraId="0ED62872" w14:textId="77777777" w:rsidR="00FC215D" w:rsidRPr="00C94CF0" w:rsidRDefault="00FC215D" w:rsidP="006542C5">
            <w:pPr>
              <w:spacing w:before="120" w:after="120"/>
              <w:rPr>
                <w:bCs/>
                <w:sz w:val="16"/>
                <w:szCs w:val="16"/>
              </w:rPr>
            </w:pPr>
            <w:r w:rsidRPr="00C94CF0">
              <w:rPr>
                <w:b/>
                <w:sz w:val="16"/>
                <w:szCs w:val="16"/>
              </w:rPr>
              <w:t>DATE</w:t>
            </w:r>
          </w:p>
        </w:tc>
        <w:tc>
          <w:tcPr>
            <w:tcW w:w="5267" w:type="dxa"/>
            <w:vMerge w:val="restart"/>
            <w:tcBorders>
              <w:top w:val="single" w:sz="4" w:space="0" w:color="auto"/>
              <w:left w:val="single" w:sz="4" w:space="0" w:color="auto"/>
            </w:tcBorders>
          </w:tcPr>
          <w:p w14:paraId="48DA5E4D" w14:textId="77777777" w:rsidR="00FC215D" w:rsidRPr="00C94CF0" w:rsidRDefault="00FC215D" w:rsidP="006542C5">
            <w:pPr>
              <w:tabs>
                <w:tab w:val="left" w:pos="2983"/>
              </w:tabs>
              <w:rPr>
                <w:b/>
                <w:sz w:val="18"/>
                <w:szCs w:val="18"/>
              </w:rPr>
            </w:pPr>
            <w:r>
              <w:rPr>
                <w:b/>
                <w:sz w:val="16"/>
                <w:szCs w:val="16"/>
              </w:rPr>
              <w:t>CACHET</w:t>
            </w:r>
          </w:p>
        </w:tc>
      </w:tr>
      <w:tr w:rsidR="00FC215D" w:rsidRPr="00C94CF0" w14:paraId="2159107D" w14:textId="77777777" w:rsidTr="00FC215D">
        <w:trPr>
          <w:trHeight w:val="1871"/>
        </w:trPr>
        <w:tc>
          <w:tcPr>
            <w:tcW w:w="3227" w:type="dxa"/>
            <w:tcBorders>
              <w:top w:val="single" w:sz="4" w:space="0" w:color="auto"/>
              <w:right w:val="single" w:sz="4" w:space="0" w:color="auto"/>
            </w:tcBorders>
          </w:tcPr>
          <w:p w14:paraId="204E6E52" w14:textId="77777777" w:rsidR="00FC215D" w:rsidRDefault="00FC215D" w:rsidP="006542C5">
            <w:pPr>
              <w:spacing w:before="120" w:after="120"/>
              <w:rPr>
                <w:b/>
                <w:sz w:val="16"/>
                <w:szCs w:val="16"/>
              </w:rPr>
            </w:pPr>
            <w:r w:rsidRPr="00347F42">
              <w:rPr>
                <w:b/>
                <w:sz w:val="16"/>
                <w:szCs w:val="16"/>
              </w:rPr>
              <w:t>SIGNATURE DU REPRÉSENTANT AUTORISÉ</w:t>
            </w:r>
          </w:p>
          <w:p w14:paraId="7BEB0458" w14:textId="77777777" w:rsidR="00FC215D" w:rsidRPr="00C94CF0" w:rsidRDefault="00FC215D" w:rsidP="006542C5">
            <w:pPr>
              <w:spacing w:before="120" w:after="120"/>
              <w:rPr>
                <w:b/>
                <w:sz w:val="16"/>
                <w:szCs w:val="16"/>
              </w:rPr>
            </w:pPr>
          </w:p>
        </w:tc>
        <w:tc>
          <w:tcPr>
            <w:tcW w:w="5267" w:type="dxa"/>
            <w:vMerge/>
            <w:tcBorders>
              <w:left w:val="single" w:sz="4" w:space="0" w:color="auto"/>
              <w:bottom w:val="single" w:sz="4" w:space="0" w:color="auto"/>
            </w:tcBorders>
          </w:tcPr>
          <w:p w14:paraId="0212ABE5" w14:textId="77777777" w:rsidR="00FC215D" w:rsidRPr="00C94CF0" w:rsidRDefault="00FC215D" w:rsidP="006542C5">
            <w:pPr>
              <w:tabs>
                <w:tab w:val="left" w:pos="2983"/>
              </w:tabs>
              <w:rPr>
                <w:b/>
                <w:sz w:val="18"/>
                <w:szCs w:val="18"/>
              </w:rPr>
            </w:pPr>
          </w:p>
        </w:tc>
      </w:tr>
    </w:tbl>
    <w:p w14:paraId="7EDDAA87" w14:textId="77777777" w:rsidR="006542C5" w:rsidRDefault="006542C5" w:rsidP="006542C5">
      <w:bookmarkStart w:id="178" w:name="_Toc51592068"/>
    </w:p>
    <w:bookmarkEnd w:id="177"/>
    <w:p w14:paraId="7CE49227" w14:textId="77777777" w:rsidR="006542C5" w:rsidRDefault="006542C5">
      <w:pPr>
        <w:spacing w:after="0" w:line="240" w:lineRule="auto"/>
        <w:rPr>
          <w:rFonts w:ascii="Calibri" w:hAnsi="Calibri" w:cs="Calibri-Bold"/>
          <w:b/>
          <w:bCs/>
          <w:sz w:val="24"/>
          <w:szCs w:val="24"/>
          <w:lang w:val="en-US"/>
        </w:rPr>
      </w:pPr>
      <w:r>
        <w:br w:type="page"/>
      </w:r>
    </w:p>
    <w:p w14:paraId="50F0A33A" w14:textId="18E3F96D" w:rsidR="00FC215D" w:rsidRDefault="00FC215D" w:rsidP="006542C5">
      <w:pPr>
        <w:pStyle w:val="Titre3"/>
      </w:pPr>
      <w:bookmarkStart w:id="179" w:name="_Toc203481212"/>
      <w:r>
        <w:lastRenderedPageBreak/>
        <w:t>E</w:t>
      </w:r>
      <w:r w:rsidRPr="008A70C6">
        <w:t>ntité de droit publi</w:t>
      </w:r>
      <w:r>
        <w:t>c</w:t>
      </w:r>
      <w:bookmarkEnd w:id="178"/>
      <w:r>
        <w:rPr>
          <w:rStyle w:val="Appelnotedebasdep"/>
        </w:rPr>
        <w:footnoteReference w:id="19"/>
      </w:r>
      <w:bookmarkEnd w:id="179"/>
    </w:p>
    <w:p w14:paraId="4E301ED5" w14:textId="77777777" w:rsidR="006F6DFD" w:rsidRPr="00D450F6" w:rsidRDefault="006F6DFD" w:rsidP="006F6DFD">
      <w:bookmarkStart w:id="180" w:name="_Hlk52268028"/>
      <w:r>
        <w:t xml:space="preserve">Pour remplir la fiche, veuillez cliquer ici : </w:t>
      </w:r>
      <w:hyperlink r:id="rId32">
        <w:r w:rsidRPr="06A258B7">
          <w:rPr>
            <w:rStyle w:val="Lienhypertexte"/>
          </w:rPr>
          <w:t>https://documentcloud.adobe.com/link/track?uri=urn:aaid:scds:US:c52ab6a5-6134-4fed-9596-107f7daf6f1b</w:t>
        </w:r>
      </w:hyperlink>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227"/>
        <w:gridCol w:w="5267"/>
      </w:tblGrid>
      <w:tr w:rsidR="00FC215D" w:rsidRPr="00C94CF0" w14:paraId="456551DF" w14:textId="77777777" w:rsidTr="00FC215D">
        <w:trPr>
          <w:trHeight w:val="5763"/>
        </w:trPr>
        <w:tc>
          <w:tcPr>
            <w:tcW w:w="8494" w:type="dxa"/>
            <w:gridSpan w:val="2"/>
            <w:tcBorders>
              <w:bottom w:val="single" w:sz="4" w:space="0" w:color="auto"/>
            </w:tcBorders>
            <w:vAlign w:val="center"/>
          </w:tcPr>
          <w:p w14:paraId="1EE2281C" w14:textId="02A34867" w:rsidR="00FC215D" w:rsidRPr="00C94CF0" w:rsidRDefault="00FC215D" w:rsidP="006542C5">
            <w:pPr>
              <w:spacing w:after="200"/>
              <w:rPr>
                <w:sz w:val="16"/>
                <w:szCs w:val="16"/>
              </w:rPr>
            </w:pPr>
            <w:r w:rsidRPr="00C94CF0">
              <w:rPr>
                <w:b/>
                <w:sz w:val="18"/>
                <w:szCs w:val="18"/>
                <w:u w:val="single"/>
              </w:rPr>
              <w:br w:type="page"/>
            </w:r>
            <w:r w:rsidRPr="00F07F7F">
              <w:rPr>
                <w:b/>
                <w:sz w:val="16"/>
                <w:szCs w:val="16"/>
              </w:rPr>
              <w:t>NOM OFFICIEL</w:t>
            </w:r>
            <w:r>
              <w:rPr>
                <w:rStyle w:val="Appelnotedebasdep"/>
                <w:b/>
                <w:sz w:val="16"/>
                <w:szCs w:val="16"/>
              </w:rPr>
              <w:footnoteReference w:id="20"/>
            </w:r>
            <w:r>
              <w:rPr>
                <w:b/>
                <w:sz w:val="16"/>
                <w:szCs w:val="16"/>
              </w:rPr>
              <w:br/>
            </w:r>
            <w:r w:rsidRPr="00C94CF0">
              <w:rPr>
                <w:b/>
                <w:sz w:val="16"/>
                <w:szCs w:val="16"/>
              </w:rPr>
              <w:fldChar w:fldCharType="begin"/>
            </w:r>
            <w:r w:rsidRPr="00C94CF0">
              <w:rPr>
                <w:b/>
                <w:sz w:val="16"/>
                <w:szCs w:val="16"/>
              </w:rPr>
              <w:instrText xml:space="preserve"> AUTOTEXT  " Zone de texte simple"  \* MERGEFORMAT </w:instrText>
            </w:r>
            <w:r w:rsidRPr="00C94CF0">
              <w:rPr>
                <w:sz w:val="16"/>
                <w:szCs w:val="16"/>
              </w:rPr>
              <w:fldChar w:fldCharType="end"/>
            </w:r>
          </w:p>
          <w:p w14:paraId="65296B3F" w14:textId="7DF57529" w:rsidR="00FC215D" w:rsidRDefault="00FC215D" w:rsidP="006542C5">
            <w:pPr>
              <w:spacing w:after="200"/>
              <w:rPr>
                <w:b/>
                <w:sz w:val="16"/>
                <w:szCs w:val="16"/>
              </w:rPr>
            </w:pPr>
            <w:r w:rsidRPr="00F07F7F">
              <w:rPr>
                <w:b/>
                <w:sz w:val="16"/>
                <w:szCs w:val="16"/>
              </w:rPr>
              <w:t>ABRÉVIATION</w:t>
            </w:r>
            <w:r>
              <w:rPr>
                <w:b/>
                <w:sz w:val="16"/>
                <w:szCs w:val="16"/>
              </w:rPr>
              <w:br/>
            </w:r>
            <w:r>
              <w:rPr>
                <w:b/>
                <w:sz w:val="16"/>
                <w:szCs w:val="16"/>
              </w:rPr>
              <w:br/>
            </w:r>
            <w:r w:rsidRPr="00F07F7F">
              <w:rPr>
                <w:b/>
                <w:sz w:val="16"/>
                <w:szCs w:val="16"/>
              </w:rPr>
              <w:t>NUMÉRO DE REGISTRE PRINCIPAL</w:t>
            </w:r>
            <w:r>
              <w:rPr>
                <w:rStyle w:val="Appelnotedebasdep"/>
                <w:b/>
                <w:sz w:val="16"/>
                <w:szCs w:val="16"/>
              </w:rPr>
              <w:footnoteReference w:id="21"/>
            </w:r>
          </w:p>
          <w:p w14:paraId="01044F1E" w14:textId="77777777" w:rsidR="00FC215D" w:rsidRPr="00F07F7F" w:rsidRDefault="00FC215D" w:rsidP="006542C5">
            <w:pPr>
              <w:rPr>
                <w:b/>
                <w:sz w:val="16"/>
                <w:szCs w:val="16"/>
              </w:rPr>
            </w:pPr>
            <w:r w:rsidRPr="00F07F7F">
              <w:rPr>
                <w:b/>
                <w:sz w:val="16"/>
                <w:szCs w:val="16"/>
              </w:rPr>
              <w:t>NUMÉRO DE REGISTRE SECONDAIRE</w:t>
            </w:r>
          </w:p>
          <w:p w14:paraId="1D5BF5B6" w14:textId="77777777" w:rsidR="00FC215D" w:rsidRDefault="00FC215D" w:rsidP="006542C5">
            <w:pPr>
              <w:tabs>
                <w:tab w:val="left" w:pos="3828"/>
                <w:tab w:val="left" w:pos="5670"/>
              </w:tabs>
              <w:spacing w:after="200"/>
              <w:rPr>
                <w:b/>
                <w:sz w:val="16"/>
                <w:szCs w:val="16"/>
              </w:rPr>
            </w:pPr>
            <w:r w:rsidRPr="00F07F7F">
              <w:rPr>
                <w:b/>
                <w:sz w:val="16"/>
                <w:szCs w:val="16"/>
              </w:rPr>
              <w:t>(</w:t>
            </w:r>
            <w:proofErr w:type="gramStart"/>
            <w:r w:rsidRPr="00F07F7F">
              <w:rPr>
                <w:b/>
                <w:sz w:val="16"/>
                <w:szCs w:val="16"/>
              </w:rPr>
              <w:t>le</w:t>
            </w:r>
            <w:proofErr w:type="gramEnd"/>
            <w:r w:rsidRPr="00F07F7F">
              <w:rPr>
                <w:b/>
                <w:sz w:val="16"/>
                <w:szCs w:val="16"/>
              </w:rPr>
              <w:t xml:space="preserve"> cas échéant)</w:t>
            </w:r>
          </w:p>
          <w:p w14:paraId="6BEE095A" w14:textId="77777777" w:rsidR="00FC215D" w:rsidRPr="00C94CF0" w:rsidRDefault="00FC215D" w:rsidP="006542C5">
            <w:pPr>
              <w:tabs>
                <w:tab w:val="left" w:pos="3828"/>
                <w:tab w:val="left" w:pos="5670"/>
              </w:tabs>
              <w:spacing w:after="200"/>
              <w:rPr>
                <w:b/>
                <w:sz w:val="16"/>
                <w:szCs w:val="16"/>
              </w:rPr>
            </w:pPr>
            <w:r w:rsidRPr="00F07F7F">
              <w:rPr>
                <w:b/>
                <w:sz w:val="16"/>
                <w:szCs w:val="16"/>
              </w:rPr>
              <w:t>LIEU DE L'ENREGISTREMENT PRINCIPAL</w:t>
            </w:r>
            <w:r>
              <w:rPr>
                <w:b/>
                <w:sz w:val="16"/>
                <w:szCs w:val="16"/>
              </w:rPr>
              <w:tab/>
              <w:t>VILLE</w:t>
            </w:r>
            <w:r>
              <w:rPr>
                <w:b/>
                <w:sz w:val="16"/>
                <w:szCs w:val="16"/>
              </w:rPr>
              <w:tab/>
              <w:t>PAYS</w:t>
            </w:r>
          </w:p>
          <w:p w14:paraId="25E9BCEB" w14:textId="77777777" w:rsidR="00FC215D" w:rsidRDefault="00FC215D" w:rsidP="006542C5">
            <w:pPr>
              <w:tabs>
                <w:tab w:val="left" w:pos="3969"/>
                <w:tab w:val="left" w:pos="4536"/>
                <w:tab w:val="left" w:pos="5245"/>
              </w:tabs>
              <w:spacing w:after="200"/>
              <w:rPr>
                <w:b/>
                <w:sz w:val="16"/>
                <w:szCs w:val="16"/>
              </w:rPr>
            </w:pPr>
            <w:r w:rsidRPr="00F07F7F">
              <w:rPr>
                <w:b/>
                <w:sz w:val="16"/>
                <w:szCs w:val="16"/>
              </w:rPr>
              <w:t>DATE DE L'ENREGISTREMENT PRINCIPAL</w:t>
            </w:r>
            <w:r>
              <w:rPr>
                <w:b/>
                <w:sz w:val="16"/>
                <w:szCs w:val="16"/>
              </w:rPr>
              <w:br/>
            </w:r>
            <w:r>
              <w:rPr>
                <w:b/>
                <w:sz w:val="16"/>
                <w:szCs w:val="16"/>
              </w:rPr>
              <w:tab/>
              <w:t>JJ</w:t>
            </w:r>
            <w:r>
              <w:rPr>
                <w:b/>
                <w:sz w:val="16"/>
                <w:szCs w:val="16"/>
              </w:rPr>
              <w:tab/>
              <w:t>MM</w:t>
            </w:r>
            <w:r>
              <w:rPr>
                <w:b/>
                <w:sz w:val="16"/>
                <w:szCs w:val="16"/>
              </w:rPr>
              <w:tab/>
              <w:t>AAAA</w:t>
            </w:r>
          </w:p>
          <w:p w14:paraId="13013EF1" w14:textId="77777777" w:rsidR="00FC215D" w:rsidRDefault="00FC215D" w:rsidP="006542C5">
            <w:pPr>
              <w:spacing w:after="200"/>
              <w:rPr>
                <w:b/>
                <w:sz w:val="16"/>
                <w:szCs w:val="16"/>
              </w:rPr>
            </w:pPr>
            <w:r w:rsidRPr="00F07F7F">
              <w:rPr>
                <w:b/>
                <w:sz w:val="16"/>
                <w:szCs w:val="16"/>
              </w:rPr>
              <w:t>NUMÉRO DE TVA</w:t>
            </w:r>
          </w:p>
          <w:p w14:paraId="31D8668A" w14:textId="77777777" w:rsidR="00FC215D" w:rsidRPr="00C94CF0" w:rsidRDefault="00FC215D" w:rsidP="006542C5">
            <w:pPr>
              <w:spacing w:after="200"/>
              <w:rPr>
                <w:b/>
                <w:sz w:val="16"/>
                <w:szCs w:val="16"/>
              </w:rPr>
            </w:pPr>
            <w:r w:rsidRPr="00C94CF0">
              <w:rPr>
                <w:b/>
                <w:sz w:val="16"/>
                <w:szCs w:val="16"/>
              </w:rPr>
              <w:t xml:space="preserve">ADRESSE </w:t>
            </w:r>
            <w:r>
              <w:rPr>
                <w:b/>
                <w:sz w:val="16"/>
                <w:szCs w:val="16"/>
              </w:rPr>
              <w:t>OFFICIELLE</w:t>
            </w:r>
            <w:r>
              <w:rPr>
                <w:b/>
                <w:sz w:val="16"/>
                <w:szCs w:val="16"/>
              </w:rPr>
              <w:br/>
            </w:r>
          </w:p>
          <w:p w14:paraId="55E27E71" w14:textId="77777777" w:rsidR="00FC215D" w:rsidRPr="00C94CF0" w:rsidRDefault="00FC215D" w:rsidP="006542C5">
            <w:pPr>
              <w:tabs>
                <w:tab w:val="left" w:pos="2127"/>
                <w:tab w:val="left" w:pos="5103"/>
              </w:tabs>
              <w:spacing w:after="200"/>
              <w:rPr>
                <w:b/>
                <w:sz w:val="16"/>
                <w:szCs w:val="16"/>
              </w:rPr>
            </w:pPr>
            <w:r w:rsidRPr="00C94CF0">
              <w:rPr>
                <w:b/>
                <w:sz w:val="16"/>
                <w:szCs w:val="16"/>
              </w:rPr>
              <w:t>CODE POSTAL</w:t>
            </w:r>
            <w:r>
              <w:rPr>
                <w:b/>
                <w:sz w:val="16"/>
                <w:szCs w:val="16"/>
              </w:rPr>
              <w:tab/>
            </w:r>
            <w:r w:rsidRPr="00C94CF0">
              <w:rPr>
                <w:b/>
                <w:sz w:val="16"/>
                <w:szCs w:val="16"/>
              </w:rPr>
              <w:t>BOITE POSTALE</w:t>
            </w:r>
            <w:r w:rsidRPr="00C94CF0">
              <w:rPr>
                <w:b/>
                <w:sz w:val="16"/>
                <w:szCs w:val="16"/>
              </w:rPr>
              <w:tab/>
            </w:r>
            <w:r>
              <w:rPr>
                <w:b/>
                <w:sz w:val="16"/>
                <w:szCs w:val="16"/>
              </w:rPr>
              <w:tab/>
            </w:r>
            <w:r w:rsidRPr="00C94CF0">
              <w:rPr>
                <w:b/>
                <w:sz w:val="16"/>
                <w:szCs w:val="16"/>
              </w:rPr>
              <w:t>VILLE</w:t>
            </w:r>
          </w:p>
          <w:p w14:paraId="6D19ABBC" w14:textId="77777777" w:rsidR="00FC215D" w:rsidRPr="00C94CF0" w:rsidRDefault="00FC215D" w:rsidP="006542C5">
            <w:pPr>
              <w:tabs>
                <w:tab w:val="left" w:pos="5670"/>
              </w:tabs>
              <w:spacing w:after="200"/>
              <w:rPr>
                <w:b/>
                <w:sz w:val="16"/>
                <w:szCs w:val="16"/>
              </w:rPr>
            </w:pPr>
            <w:r w:rsidRPr="00C94CF0">
              <w:rPr>
                <w:b/>
                <w:sz w:val="16"/>
                <w:szCs w:val="16"/>
              </w:rPr>
              <w:t>PAYS</w:t>
            </w:r>
            <w:r>
              <w:rPr>
                <w:b/>
                <w:sz w:val="16"/>
                <w:szCs w:val="16"/>
              </w:rPr>
              <w:tab/>
            </w:r>
            <w:r w:rsidRPr="00C94CF0">
              <w:rPr>
                <w:b/>
                <w:sz w:val="16"/>
                <w:szCs w:val="16"/>
              </w:rPr>
              <w:t xml:space="preserve">TÉLÉPHONE </w:t>
            </w:r>
          </w:p>
          <w:p w14:paraId="0CDE40B7" w14:textId="77777777" w:rsidR="00FC215D" w:rsidRPr="00C94CF0" w:rsidRDefault="00FC215D" w:rsidP="006542C5">
            <w:pPr>
              <w:spacing w:after="200"/>
              <w:rPr>
                <w:b/>
                <w:sz w:val="18"/>
                <w:szCs w:val="18"/>
                <w:u w:val="single"/>
              </w:rPr>
            </w:pPr>
            <w:r w:rsidRPr="00C94CF0">
              <w:rPr>
                <w:b/>
                <w:sz w:val="16"/>
                <w:szCs w:val="16"/>
              </w:rPr>
              <w:t>COURRIEL</w:t>
            </w:r>
          </w:p>
        </w:tc>
      </w:tr>
      <w:tr w:rsidR="00FC215D" w:rsidRPr="00C94CF0" w14:paraId="0B039D45" w14:textId="77777777" w:rsidTr="00FC215D">
        <w:trPr>
          <w:trHeight w:val="698"/>
        </w:trPr>
        <w:tc>
          <w:tcPr>
            <w:tcW w:w="3227" w:type="dxa"/>
            <w:tcBorders>
              <w:top w:val="single" w:sz="4" w:space="0" w:color="auto"/>
              <w:bottom w:val="single" w:sz="4" w:space="0" w:color="auto"/>
              <w:right w:val="single" w:sz="4" w:space="0" w:color="auto"/>
            </w:tcBorders>
          </w:tcPr>
          <w:p w14:paraId="5B02A3FD" w14:textId="77777777" w:rsidR="00FC215D" w:rsidRPr="00C94CF0" w:rsidRDefault="00FC215D" w:rsidP="006542C5">
            <w:pPr>
              <w:spacing w:before="120" w:after="120"/>
              <w:rPr>
                <w:bCs/>
                <w:sz w:val="16"/>
                <w:szCs w:val="16"/>
              </w:rPr>
            </w:pPr>
            <w:r w:rsidRPr="00C94CF0">
              <w:rPr>
                <w:b/>
                <w:sz w:val="16"/>
                <w:szCs w:val="16"/>
              </w:rPr>
              <w:t>DATE</w:t>
            </w:r>
          </w:p>
        </w:tc>
        <w:tc>
          <w:tcPr>
            <w:tcW w:w="5267" w:type="dxa"/>
            <w:vMerge w:val="restart"/>
            <w:tcBorders>
              <w:top w:val="single" w:sz="4" w:space="0" w:color="auto"/>
              <w:left w:val="single" w:sz="4" w:space="0" w:color="auto"/>
            </w:tcBorders>
          </w:tcPr>
          <w:p w14:paraId="0F5A01CC" w14:textId="77777777" w:rsidR="00FC215D" w:rsidRPr="00C94CF0" w:rsidRDefault="00FC215D" w:rsidP="006542C5">
            <w:pPr>
              <w:tabs>
                <w:tab w:val="left" w:pos="2983"/>
              </w:tabs>
              <w:rPr>
                <w:b/>
                <w:sz w:val="18"/>
                <w:szCs w:val="18"/>
              </w:rPr>
            </w:pPr>
            <w:r>
              <w:rPr>
                <w:b/>
                <w:sz w:val="16"/>
                <w:szCs w:val="16"/>
              </w:rPr>
              <w:t>CACHET</w:t>
            </w:r>
          </w:p>
        </w:tc>
      </w:tr>
      <w:tr w:rsidR="00FC215D" w:rsidRPr="00C94CF0" w14:paraId="6BDAA9F5" w14:textId="77777777" w:rsidTr="00FC215D">
        <w:trPr>
          <w:trHeight w:val="1871"/>
        </w:trPr>
        <w:tc>
          <w:tcPr>
            <w:tcW w:w="3227" w:type="dxa"/>
            <w:tcBorders>
              <w:top w:val="single" w:sz="4" w:space="0" w:color="auto"/>
              <w:right w:val="single" w:sz="4" w:space="0" w:color="auto"/>
            </w:tcBorders>
          </w:tcPr>
          <w:p w14:paraId="24B50F59" w14:textId="77777777" w:rsidR="00FC215D" w:rsidRDefault="00FC215D" w:rsidP="006542C5">
            <w:pPr>
              <w:spacing w:before="120" w:after="120"/>
              <w:rPr>
                <w:b/>
                <w:sz w:val="16"/>
                <w:szCs w:val="16"/>
              </w:rPr>
            </w:pPr>
            <w:r w:rsidRPr="00347F42">
              <w:rPr>
                <w:b/>
                <w:sz w:val="16"/>
                <w:szCs w:val="16"/>
              </w:rPr>
              <w:t>SIGNATURE DU REPRÉSENTANT AUTORISÉ</w:t>
            </w:r>
          </w:p>
          <w:p w14:paraId="511A9469" w14:textId="77777777" w:rsidR="00FC215D" w:rsidRPr="00C94CF0" w:rsidRDefault="00FC215D" w:rsidP="006542C5">
            <w:pPr>
              <w:spacing w:before="120" w:after="120"/>
              <w:rPr>
                <w:b/>
                <w:sz w:val="16"/>
                <w:szCs w:val="16"/>
              </w:rPr>
            </w:pPr>
          </w:p>
        </w:tc>
        <w:tc>
          <w:tcPr>
            <w:tcW w:w="5267" w:type="dxa"/>
            <w:vMerge/>
            <w:tcBorders>
              <w:left w:val="single" w:sz="4" w:space="0" w:color="auto"/>
              <w:bottom w:val="single" w:sz="4" w:space="0" w:color="auto"/>
            </w:tcBorders>
          </w:tcPr>
          <w:p w14:paraId="03BC5A23" w14:textId="77777777" w:rsidR="00FC215D" w:rsidRPr="00C94CF0" w:rsidRDefault="00FC215D" w:rsidP="006542C5">
            <w:pPr>
              <w:tabs>
                <w:tab w:val="left" w:pos="2983"/>
              </w:tabs>
              <w:rPr>
                <w:b/>
                <w:sz w:val="18"/>
                <w:szCs w:val="18"/>
              </w:rPr>
            </w:pPr>
          </w:p>
        </w:tc>
      </w:tr>
    </w:tbl>
    <w:p w14:paraId="4E3C3C58" w14:textId="77777777" w:rsidR="00BF5FC9" w:rsidRPr="00BF5FC9" w:rsidRDefault="00BF5FC9" w:rsidP="00BF5FC9">
      <w:pPr>
        <w:rPr>
          <w:rFonts w:ascii="Calibri" w:hAnsi="Calibri" w:cs="Calibri-Bold"/>
          <w:sz w:val="24"/>
          <w:szCs w:val="24"/>
          <w:lang w:val="en-US"/>
        </w:rPr>
      </w:pPr>
      <w:bookmarkStart w:id="181" w:name="_Toc257039881"/>
      <w:bookmarkStart w:id="182" w:name="_Toc511056610"/>
      <w:bookmarkStart w:id="183" w:name="_Toc51592069"/>
      <w:bookmarkEnd w:id="180"/>
      <w:r>
        <w:br w:type="page"/>
      </w:r>
    </w:p>
    <w:p w14:paraId="18829349" w14:textId="2BD96674" w:rsidR="006542C5" w:rsidRDefault="006542C5" w:rsidP="006542C5">
      <w:pPr>
        <w:pStyle w:val="Titre3"/>
      </w:pPr>
      <w:bookmarkStart w:id="184" w:name="_Toc203481213"/>
      <w:r>
        <w:lastRenderedPageBreak/>
        <w:t>Sous-traitants</w:t>
      </w:r>
      <w:bookmarkEnd w:id="181"/>
      <w:bookmarkEnd w:id="182"/>
      <w:bookmarkEnd w:id="183"/>
      <w:bookmarkEnd w:id="184"/>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6542C5" w:rsidRPr="00034F98" w14:paraId="5685E52C" w14:textId="77777777" w:rsidTr="006542C5">
        <w:trPr>
          <w:trHeight w:val="803"/>
        </w:trPr>
        <w:tc>
          <w:tcPr>
            <w:tcW w:w="2457" w:type="dxa"/>
            <w:vAlign w:val="center"/>
          </w:tcPr>
          <w:p w14:paraId="445A0383" w14:textId="77777777" w:rsidR="006542C5" w:rsidRPr="00034F98" w:rsidRDefault="006542C5" w:rsidP="006542C5">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4C458624" w14:textId="77777777" w:rsidR="006542C5" w:rsidRPr="00034F98" w:rsidRDefault="006542C5" w:rsidP="006542C5">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2237ECD8" w14:textId="77777777" w:rsidR="006542C5" w:rsidRPr="00034F98" w:rsidRDefault="006542C5" w:rsidP="006542C5">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6542C5" w:rsidRPr="00034F98" w14:paraId="07729BCF" w14:textId="77777777" w:rsidTr="006542C5">
        <w:trPr>
          <w:trHeight w:val="804"/>
        </w:trPr>
        <w:tc>
          <w:tcPr>
            <w:tcW w:w="2457" w:type="dxa"/>
            <w:vAlign w:val="center"/>
          </w:tcPr>
          <w:p w14:paraId="69B5A67E" w14:textId="77777777" w:rsidR="006542C5" w:rsidRPr="00034F98" w:rsidRDefault="006542C5" w:rsidP="006542C5">
            <w:pPr>
              <w:pStyle w:val="BTCtextCTB"/>
              <w:jc w:val="right"/>
              <w:rPr>
                <w:rFonts w:ascii="Georgia" w:eastAsia="DejaVu Sans" w:hAnsi="Georgia" w:cs="Arial"/>
                <w:kern w:val="18"/>
                <w:sz w:val="21"/>
                <w:szCs w:val="21"/>
                <w:lang w:val="fr-FR"/>
              </w:rPr>
            </w:pPr>
          </w:p>
        </w:tc>
        <w:tc>
          <w:tcPr>
            <w:tcW w:w="2383" w:type="dxa"/>
            <w:vAlign w:val="center"/>
          </w:tcPr>
          <w:p w14:paraId="78C123FC" w14:textId="77777777" w:rsidR="006542C5" w:rsidRPr="00034F98" w:rsidRDefault="006542C5" w:rsidP="006542C5">
            <w:pPr>
              <w:pStyle w:val="BTCtextCTB"/>
              <w:jc w:val="right"/>
              <w:rPr>
                <w:rFonts w:ascii="Georgia" w:eastAsia="DejaVu Sans" w:hAnsi="Georgia" w:cs="Arial"/>
                <w:kern w:val="18"/>
                <w:sz w:val="21"/>
                <w:szCs w:val="21"/>
                <w:lang w:val="fr-FR"/>
              </w:rPr>
            </w:pPr>
          </w:p>
        </w:tc>
        <w:tc>
          <w:tcPr>
            <w:tcW w:w="3665" w:type="dxa"/>
            <w:vAlign w:val="center"/>
          </w:tcPr>
          <w:p w14:paraId="248E7030" w14:textId="77777777" w:rsidR="006542C5" w:rsidRPr="00034F98" w:rsidRDefault="006542C5" w:rsidP="006542C5">
            <w:pPr>
              <w:pStyle w:val="BTCtextCTB"/>
              <w:jc w:val="right"/>
              <w:rPr>
                <w:rFonts w:ascii="Georgia" w:eastAsia="DejaVu Sans" w:hAnsi="Georgia" w:cs="Arial"/>
                <w:kern w:val="18"/>
                <w:sz w:val="21"/>
                <w:szCs w:val="21"/>
                <w:lang w:val="fr-FR"/>
              </w:rPr>
            </w:pPr>
          </w:p>
        </w:tc>
      </w:tr>
      <w:tr w:rsidR="006542C5" w:rsidRPr="00034F98" w14:paraId="32D76DB0" w14:textId="77777777" w:rsidTr="006542C5">
        <w:trPr>
          <w:trHeight w:val="804"/>
        </w:trPr>
        <w:tc>
          <w:tcPr>
            <w:tcW w:w="2457" w:type="dxa"/>
            <w:vAlign w:val="center"/>
          </w:tcPr>
          <w:p w14:paraId="52D01AC8" w14:textId="77777777" w:rsidR="006542C5" w:rsidRPr="00034F98" w:rsidRDefault="006542C5" w:rsidP="006542C5">
            <w:pPr>
              <w:pStyle w:val="BTCtextCTB"/>
              <w:jc w:val="right"/>
              <w:rPr>
                <w:rFonts w:ascii="Georgia" w:eastAsia="DejaVu Sans" w:hAnsi="Georgia" w:cs="Arial"/>
                <w:kern w:val="18"/>
                <w:sz w:val="21"/>
                <w:szCs w:val="21"/>
                <w:lang w:val="fr-FR"/>
              </w:rPr>
            </w:pPr>
          </w:p>
        </w:tc>
        <w:tc>
          <w:tcPr>
            <w:tcW w:w="2383" w:type="dxa"/>
            <w:vAlign w:val="center"/>
          </w:tcPr>
          <w:p w14:paraId="14A0488B" w14:textId="77777777" w:rsidR="006542C5" w:rsidRPr="00034F98" w:rsidRDefault="006542C5" w:rsidP="006542C5">
            <w:pPr>
              <w:pStyle w:val="BTCtextCTB"/>
              <w:jc w:val="right"/>
              <w:rPr>
                <w:rFonts w:ascii="Georgia" w:eastAsia="DejaVu Sans" w:hAnsi="Georgia" w:cs="Arial"/>
                <w:kern w:val="18"/>
                <w:sz w:val="21"/>
                <w:szCs w:val="21"/>
                <w:lang w:val="fr-FR"/>
              </w:rPr>
            </w:pPr>
          </w:p>
        </w:tc>
        <w:tc>
          <w:tcPr>
            <w:tcW w:w="3665" w:type="dxa"/>
            <w:vAlign w:val="center"/>
          </w:tcPr>
          <w:p w14:paraId="640BC6D3" w14:textId="77777777" w:rsidR="006542C5" w:rsidRPr="00034F98" w:rsidRDefault="006542C5" w:rsidP="006542C5">
            <w:pPr>
              <w:pStyle w:val="BTCtextCTB"/>
              <w:jc w:val="right"/>
              <w:rPr>
                <w:rFonts w:ascii="Georgia" w:eastAsia="DejaVu Sans" w:hAnsi="Georgia" w:cs="Arial"/>
                <w:kern w:val="18"/>
                <w:sz w:val="21"/>
                <w:szCs w:val="21"/>
                <w:lang w:val="fr-FR"/>
              </w:rPr>
            </w:pPr>
          </w:p>
        </w:tc>
      </w:tr>
      <w:tr w:rsidR="006542C5" w:rsidRPr="00034F98" w14:paraId="61AF5E6E" w14:textId="77777777" w:rsidTr="006542C5">
        <w:trPr>
          <w:trHeight w:val="804"/>
        </w:trPr>
        <w:tc>
          <w:tcPr>
            <w:tcW w:w="2457" w:type="dxa"/>
            <w:vAlign w:val="center"/>
          </w:tcPr>
          <w:p w14:paraId="1AC6279A" w14:textId="77777777" w:rsidR="006542C5" w:rsidRPr="00034F98" w:rsidRDefault="006542C5" w:rsidP="006542C5">
            <w:pPr>
              <w:pStyle w:val="BTCtextCTB"/>
              <w:jc w:val="right"/>
              <w:rPr>
                <w:rFonts w:ascii="Georgia" w:eastAsia="DejaVu Sans" w:hAnsi="Georgia" w:cs="Arial"/>
                <w:kern w:val="18"/>
                <w:sz w:val="21"/>
                <w:szCs w:val="21"/>
                <w:lang w:val="fr-FR"/>
              </w:rPr>
            </w:pPr>
          </w:p>
        </w:tc>
        <w:tc>
          <w:tcPr>
            <w:tcW w:w="2383" w:type="dxa"/>
            <w:vAlign w:val="center"/>
          </w:tcPr>
          <w:p w14:paraId="3EEA0933" w14:textId="77777777" w:rsidR="006542C5" w:rsidRPr="00034F98" w:rsidRDefault="006542C5" w:rsidP="006542C5">
            <w:pPr>
              <w:pStyle w:val="BTCtextCTB"/>
              <w:jc w:val="right"/>
              <w:rPr>
                <w:rFonts w:ascii="Georgia" w:eastAsia="DejaVu Sans" w:hAnsi="Georgia" w:cs="Arial"/>
                <w:kern w:val="18"/>
                <w:sz w:val="21"/>
                <w:szCs w:val="21"/>
                <w:lang w:val="fr-FR"/>
              </w:rPr>
            </w:pPr>
          </w:p>
        </w:tc>
        <w:tc>
          <w:tcPr>
            <w:tcW w:w="3665" w:type="dxa"/>
            <w:vAlign w:val="center"/>
          </w:tcPr>
          <w:p w14:paraId="336FC398" w14:textId="77777777" w:rsidR="006542C5" w:rsidRPr="00034F98" w:rsidRDefault="006542C5" w:rsidP="006542C5">
            <w:pPr>
              <w:pStyle w:val="BTCtextCTB"/>
              <w:jc w:val="right"/>
              <w:rPr>
                <w:rFonts w:ascii="Georgia" w:eastAsia="DejaVu Sans" w:hAnsi="Georgia" w:cs="Arial"/>
                <w:kern w:val="18"/>
                <w:sz w:val="21"/>
                <w:szCs w:val="21"/>
                <w:lang w:val="fr-FR"/>
              </w:rPr>
            </w:pPr>
          </w:p>
        </w:tc>
      </w:tr>
    </w:tbl>
    <w:p w14:paraId="00405359" w14:textId="77777777" w:rsidR="00302284" w:rsidRDefault="00302284" w:rsidP="00302284">
      <w:pPr>
        <w:pStyle w:val="Titre2"/>
        <w:numPr>
          <w:ilvl w:val="0"/>
          <w:numId w:val="0"/>
        </w:numPr>
        <w:ind w:left="576" w:hanging="576"/>
      </w:pPr>
    </w:p>
    <w:p w14:paraId="6C4F576D" w14:textId="77777777" w:rsidR="00302284" w:rsidRDefault="00302284" w:rsidP="00302284"/>
    <w:p w14:paraId="50DEB4EF" w14:textId="77777777" w:rsidR="00302284" w:rsidRDefault="00302284" w:rsidP="00302284"/>
    <w:p w14:paraId="6A764570" w14:textId="77777777" w:rsidR="00302284" w:rsidRDefault="00302284" w:rsidP="00302284"/>
    <w:p w14:paraId="3F929EA3" w14:textId="77777777" w:rsidR="00302284" w:rsidRDefault="00302284" w:rsidP="00302284"/>
    <w:p w14:paraId="07E8464B" w14:textId="77777777" w:rsidR="00302284" w:rsidRDefault="00302284" w:rsidP="00302284"/>
    <w:p w14:paraId="69A4C69A" w14:textId="77777777" w:rsidR="00302284" w:rsidRDefault="00302284" w:rsidP="00302284"/>
    <w:p w14:paraId="24ECBAE4" w14:textId="77777777" w:rsidR="00302284" w:rsidRDefault="00302284" w:rsidP="00302284"/>
    <w:p w14:paraId="7E1CFA23" w14:textId="77777777" w:rsidR="00302284" w:rsidRDefault="00302284" w:rsidP="00302284"/>
    <w:p w14:paraId="12EFB4CC" w14:textId="77777777" w:rsidR="00302284" w:rsidRDefault="00302284" w:rsidP="00302284"/>
    <w:p w14:paraId="091A86B1" w14:textId="77777777" w:rsidR="00302284" w:rsidRDefault="00302284" w:rsidP="00302284"/>
    <w:p w14:paraId="01481BF5" w14:textId="77777777" w:rsidR="00302284" w:rsidRDefault="00302284" w:rsidP="00302284"/>
    <w:p w14:paraId="357D484C" w14:textId="77777777" w:rsidR="00302284" w:rsidRDefault="00302284" w:rsidP="00302284"/>
    <w:p w14:paraId="3E43E3B2" w14:textId="77777777" w:rsidR="00302284" w:rsidRDefault="00302284" w:rsidP="00302284"/>
    <w:p w14:paraId="34D6D473" w14:textId="77777777" w:rsidR="00302284" w:rsidRDefault="00302284" w:rsidP="00302284"/>
    <w:p w14:paraId="2FC80F6A" w14:textId="77777777" w:rsidR="00302284" w:rsidRDefault="00302284" w:rsidP="00302284"/>
    <w:p w14:paraId="214B72FD" w14:textId="77777777" w:rsidR="00302284" w:rsidRDefault="00302284" w:rsidP="00302284"/>
    <w:p w14:paraId="67161CE8" w14:textId="77777777" w:rsidR="00302284" w:rsidRDefault="00302284" w:rsidP="00302284"/>
    <w:p w14:paraId="39435A99" w14:textId="77777777" w:rsidR="00302284" w:rsidRDefault="00302284" w:rsidP="00302284"/>
    <w:p w14:paraId="1D3067F1" w14:textId="77777777" w:rsidR="00302284" w:rsidRDefault="00302284" w:rsidP="00302284"/>
    <w:p w14:paraId="3D14D09C" w14:textId="77777777" w:rsidR="00302284" w:rsidRDefault="00302284" w:rsidP="00302284"/>
    <w:p w14:paraId="592EE7E2" w14:textId="77777777" w:rsidR="00302284" w:rsidRDefault="00302284" w:rsidP="00302284"/>
    <w:p w14:paraId="6C526AF5" w14:textId="77777777" w:rsidR="00302284" w:rsidRDefault="00302284" w:rsidP="00302284"/>
    <w:p w14:paraId="576B01D4" w14:textId="77777777" w:rsidR="00302284" w:rsidRDefault="00302284" w:rsidP="00302284"/>
    <w:p w14:paraId="7D835C1D" w14:textId="77777777" w:rsidR="00302284" w:rsidRPr="00302284" w:rsidRDefault="00302284" w:rsidP="00302284"/>
    <w:p w14:paraId="51076128" w14:textId="4B6BC3B8" w:rsidR="006542C5" w:rsidRPr="006542C5" w:rsidRDefault="006542C5" w:rsidP="006542C5">
      <w:pPr>
        <w:pStyle w:val="Titre2"/>
      </w:pPr>
      <w:bookmarkStart w:id="185" w:name="_Toc203481214"/>
      <w:r>
        <w:t>Formulaire d’offre - Prix</w:t>
      </w:r>
      <w:bookmarkEnd w:id="185"/>
    </w:p>
    <w:p w14:paraId="5C159E2F" w14:textId="74C9F641" w:rsidR="006542C5" w:rsidRPr="00C32464" w:rsidRDefault="006542C5" w:rsidP="6A863A6E">
      <w:pPr>
        <w:pStyle w:val="Corpsdetexte"/>
        <w:spacing w:before="60" w:after="60"/>
        <w:rPr>
          <w:rFonts w:ascii="Georgia" w:eastAsia="Calibri" w:hAnsi="Georgia" w:cs="Times New Roman"/>
          <w:color w:val="585756"/>
        </w:rPr>
      </w:pPr>
      <w:r w:rsidRPr="6A863A6E">
        <w:rPr>
          <w:rFonts w:ascii="Georgia" w:eastAsia="Calibri" w:hAnsi="Georgia" w:cs="Times New Roman"/>
          <w:color w:val="585756"/>
        </w:rPr>
        <w:t xml:space="preserve">En déposant cette offre, le soumissionnaire s’engage à exécuter, conformément aux dispositions du CSC / </w:t>
      </w:r>
      <w:r w:rsidR="00302284" w:rsidRPr="00302284">
        <w:rPr>
          <w:rFonts w:ascii="Georgia" w:eastAsia="Calibri" w:hAnsi="Georgia" w:cs="Times New Roman"/>
          <w:color w:val="585756"/>
        </w:rPr>
        <w:t>COD22003-10206</w:t>
      </w:r>
      <w:r w:rsidRPr="6A863A6E">
        <w:rPr>
          <w:rFonts w:ascii="Georgia" w:eastAsia="Calibri" w:hAnsi="Georgia" w:cs="Times New Roman"/>
          <w:color w:val="585756"/>
        </w:rPr>
        <w:t>, le présent marché et déclare explicitement accepter toutes les conditions énumérées dans le CSC et renoncer aux éventuelles dispositions dérogatoires comme ses propres conditions.</w:t>
      </w:r>
    </w:p>
    <w:p w14:paraId="70AB2C25" w14:textId="35CDAA76" w:rsidR="006542C5" w:rsidRPr="00C32464" w:rsidRDefault="006542C5" w:rsidP="006542C5">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71C96D31" w14:textId="40A2F4C5" w:rsidR="006542C5" w:rsidRDefault="006542C5" w:rsidP="006542C5">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l’inventaire, pour être ajoutée au montant de l’offre. Le soumissionnaire s’engage à exécuter le marché public conformément aux dispositions du CSC /</w:t>
      </w:r>
      <w:r w:rsidR="00302284" w:rsidRPr="00302284">
        <w:t xml:space="preserve"> </w:t>
      </w:r>
      <w:r w:rsidR="00302284" w:rsidRPr="00302284">
        <w:rPr>
          <w:rFonts w:ascii="Georgia" w:eastAsia="Calibri" w:hAnsi="Georgia" w:cs="Times New Roman"/>
          <w:color w:val="585756"/>
          <w:szCs w:val="22"/>
          <w:lang w:val="fr-BE"/>
        </w:rPr>
        <w:t>COD22003-10206</w:t>
      </w:r>
      <w:r w:rsidRPr="00C32464">
        <w:rPr>
          <w:rFonts w:ascii="Georgia" w:eastAsia="Calibri" w:hAnsi="Georgia" w:cs="Times New Roman"/>
          <w:color w:val="585756"/>
          <w:szCs w:val="22"/>
          <w:lang w:val="fr-BE"/>
        </w:rPr>
        <w:t>, aux prix suivants, exprimés en euros et hors TVA :</w:t>
      </w:r>
    </w:p>
    <w:p w14:paraId="7F053814" w14:textId="77777777" w:rsidR="00302284" w:rsidRPr="00C32464" w:rsidRDefault="00302284" w:rsidP="00302284">
      <w:pPr>
        <w:pStyle w:val="Corpsdetexte"/>
        <w:spacing w:after="0" w:line="240" w:lineRule="auto"/>
        <w:rPr>
          <w:rFonts w:ascii="Georgia" w:eastAsia="Calibri" w:hAnsi="Georgia" w:cs="Times New Roman"/>
          <w:color w:val="585756"/>
          <w:szCs w:val="22"/>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6"/>
        <w:gridCol w:w="4188"/>
      </w:tblGrid>
      <w:tr w:rsidR="00302284" w:rsidRPr="005C231D" w14:paraId="25C440DB" w14:textId="77777777" w:rsidTr="00302284">
        <w:trPr>
          <w:trHeight w:val="15"/>
        </w:trPr>
        <w:tc>
          <w:tcPr>
            <w:tcW w:w="2535" w:type="pct"/>
            <w:shd w:val="clear" w:color="auto" w:fill="D5DCE4" w:themeFill="text2" w:themeFillTint="33"/>
            <w:vAlign w:val="center"/>
          </w:tcPr>
          <w:p w14:paraId="73614F55" w14:textId="77777777" w:rsidR="00302284" w:rsidRPr="005C231D" w:rsidRDefault="00302284" w:rsidP="00B14310">
            <w:pPr>
              <w:pStyle w:val="Default"/>
              <w:rPr>
                <w:color w:val="575655"/>
                <w:sz w:val="21"/>
                <w:szCs w:val="21"/>
              </w:rPr>
            </w:pPr>
            <w:r>
              <w:rPr>
                <w:b/>
                <w:bCs/>
                <w:color w:val="575655"/>
                <w:sz w:val="21"/>
                <w:szCs w:val="21"/>
              </w:rPr>
              <w:t>Désignation</w:t>
            </w:r>
            <w:r w:rsidRPr="005C231D">
              <w:rPr>
                <w:b/>
                <w:bCs/>
                <w:color w:val="575655"/>
                <w:sz w:val="21"/>
                <w:szCs w:val="21"/>
              </w:rPr>
              <w:t xml:space="preserve"> </w:t>
            </w:r>
          </w:p>
        </w:tc>
        <w:tc>
          <w:tcPr>
            <w:tcW w:w="2465" w:type="pct"/>
            <w:shd w:val="clear" w:color="auto" w:fill="D5DCE4" w:themeFill="text2" w:themeFillTint="33"/>
            <w:vAlign w:val="center"/>
          </w:tcPr>
          <w:p w14:paraId="772D73E6" w14:textId="77777777" w:rsidR="00302284" w:rsidRPr="005C231D" w:rsidRDefault="00302284" w:rsidP="00B14310">
            <w:pPr>
              <w:pStyle w:val="Default"/>
              <w:rPr>
                <w:color w:val="575655"/>
                <w:sz w:val="21"/>
                <w:szCs w:val="21"/>
              </w:rPr>
            </w:pPr>
            <w:r w:rsidRPr="005C231D">
              <w:rPr>
                <w:b/>
                <w:bCs/>
                <w:color w:val="575655"/>
                <w:sz w:val="21"/>
                <w:szCs w:val="21"/>
              </w:rPr>
              <w:t xml:space="preserve">Montant HTVA (en euros) </w:t>
            </w:r>
          </w:p>
        </w:tc>
      </w:tr>
      <w:tr w:rsidR="00302284" w:rsidRPr="005C231D" w14:paraId="008F351D" w14:textId="77777777" w:rsidTr="00B14310">
        <w:trPr>
          <w:trHeight w:val="568"/>
        </w:trPr>
        <w:tc>
          <w:tcPr>
            <w:tcW w:w="2535" w:type="pct"/>
            <w:vAlign w:val="center"/>
          </w:tcPr>
          <w:p w14:paraId="74F8E699" w14:textId="77777777" w:rsidR="00302284" w:rsidRPr="005C231D" w:rsidRDefault="00302284" w:rsidP="00B14310">
            <w:pPr>
              <w:pStyle w:val="Default"/>
              <w:rPr>
                <w:rFonts w:cs="Calibri"/>
                <w:sz w:val="21"/>
                <w:szCs w:val="21"/>
              </w:rPr>
            </w:pPr>
            <w:r w:rsidRPr="005C231D">
              <w:rPr>
                <w:rFonts w:cs="Calibri"/>
                <w:b/>
                <w:bCs/>
                <w:sz w:val="21"/>
                <w:szCs w:val="21"/>
              </w:rPr>
              <w:t xml:space="preserve"> </w:t>
            </w:r>
            <w:r w:rsidRPr="00DE7620">
              <w:rPr>
                <w:b/>
                <w:bCs/>
                <w:color w:val="575655"/>
                <w:sz w:val="21"/>
                <w:szCs w:val="21"/>
              </w:rPr>
              <w:t>Prix global et forfaitaire</w:t>
            </w:r>
            <w:r w:rsidRPr="005C231D">
              <w:rPr>
                <w:rFonts w:cs="Calibri"/>
                <w:b/>
                <w:bCs/>
                <w:sz w:val="21"/>
                <w:szCs w:val="21"/>
              </w:rPr>
              <w:t xml:space="preserve"> </w:t>
            </w:r>
          </w:p>
        </w:tc>
        <w:tc>
          <w:tcPr>
            <w:tcW w:w="2465" w:type="pct"/>
            <w:vAlign w:val="center"/>
          </w:tcPr>
          <w:p w14:paraId="0BB38202" w14:textId="77777777" w:rsidR="00302284" w:rsidRPr="005C231D" w:rsidRDefault="00302284" w:rsidP="00B14310">
            <w:pPr>
              <w:pStyle w:val="Default"/>
              <w:rPr>
                <w:rFonts w:cs="Calibri"/>
                <w:sz w:val="21"/>
                <w:szCs w:val="21"/>
              </w:rPr>
            </w:pPr>
          </w:p>
        </w:tc>
      </w:tr>
    </w:tbl>
    <w:p w14:paraId="5E18AAE7" w14:textId="77777777" w:rsidR="00302284" w:rsidRPr="00C32464" w:rsidRDefault="00302284" w:rsidP="006542C5">
      <w:pPr>
        <w:pStyle w:val="Corpsdetexte"/>
        <w:spacing w:before="60" w:after="60"/>
        <w:rPr>
          <w:rFonts w:ascii="Georgia" w:eastAsia="Calibri" w:hAnsi="Georgia" w:cs="Times New Roman"/>
          <w:color w:val="585756"/>
          <w:szCs w:val="22"/>
          <w:lang w:val="fr-BE"/>
        </w:rPr>
      </w:pPr>
    </w:p>
    <w:p w14:paraId="543D9AD6" w14:textId="77777777" w:rsidR="006542C5" w:rsidRPr="00C32464" w:rsidRDefault="006542C5" w:rsidP="006542C5">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p w14:paraId="5A69E5E6" w14:textId="77777777" w:rsidR="006542C5" w:rsidRPr="00C32464" w:rsidRDefault="006542C5" w:rsidP="006542C5">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2BA58072" w14:textId="77777777" w:rsidR="006542C5" w:rsidRPr="00C32464" w:rsidRDefault="006542C5" w:rsidP="006542C5">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073D71BB" w14:textId="113FDAD6" w:rsidR="006542C5" w:rsidRPr="00C32464" w:rsidRDefault="006542C5" w:rsidP="006542C5">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Afin de rendre possible une comparaison adéquate des offres, les données ou documents mentionnés ci-dessous ou au point </w:t>
      </w:r>
      <w:r w:rsidR="00302284">
        <w:rPr>
          <w:rFonts w:ascii="Georgia" w:eastAsia="Calibri" w:hAnsi="Georgia" w:cs="Times New Roman"/>
          <w:color w:val="585756"/>
          <w:szCs w:val="22"/>
          <w:lang w:val="fr-BE"/>
        </w:rPr>
        <w:t>6.5</w:t>
      </w:r>
      <w:r w:rsidRPr="00C32464">
        <w:rPr>
          <w:rFonts w:ascii="Georgia" w:eastAsia="Calibri" w:hAnsi="Georgia" w:cs="Times New Roman"/>
          <w:color w:val="585756"/>
          <w:szCs w:val="22"/>
          <w:lang w:val="fr-BE"/>
        </w:rPr>
        <w:t>, dûment signés, doivent être joints à l’offre.</w:t>
      </w:r>
    </w:p>
    <w:p w14:paraId="5B40BE04" w14:textId="77777777" w:rsidR="006542C5" w:rsidRPr="00C32464" w:rsidRDefault="006542C5" w:rsidP="006542C5">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 </w:t>
      </w:r>
    </w:p>
    <w:p w14:paraId="5DC68A4D" w14:textId="77777777" w:rsidR="006542C5" w:rsidRPr="00C32464" w:rsidRDefault="006542C5" w:rsidP="6A863A6E">
      <w:pPr>
        <w:pStyle w:val="Corpsdetexte"/>
        <w:spacing w:before="60" w:after="60"/>
        <w:rPr>
          <w:rFonts w:ascii="Georgia" w:eastAsia="Calibri" w:hAnsi="Georgia" w:cs="Times New Roman"/>
          <w:color w:val="585756"/>
          <w:lang w:val="fr-BE"/>
        </w:rPr>
      </w:pPr>
      <w:r w:rsidRPr="498D99E9">
        <w:rPr>
          <w:rFonts w:ascii="Georgia" w:eastAsia="Calibri" w:hAnsi="Georgia" w:cs="Times New Roman"/>
          <w:color w:val="585756"/>
          <w:lang w:val="fr-BE"/>
        </w:rPr>
        <w:t>En annexe ……………</w:t>
      </w:r>
      <w:proofErr w:type="gramStart"/>
      <w:r w:rsidRPr="498D99E9">
        <w:rPr>
          <w:rFonts w:ascii="Georgia" w:eastAsia="Calibri" w:hAnsi="Georgia" w:cs="Times New Roman"/>
          <w:color w:val="585756"/>
          <w:lang w:val="fr-BE"/>
        </w:rPr>
        <w:t>…….</w:t>
      </w:r>
      <w:proofErr w:type="gramEnd"/>
      <w:r w:rsidRPr="498D99E9">
        <w:rPr>
          <w:rFonts w:ascii="Georgia" w:eastAsia="Calibri" w:hAnsi="Georgia" w:cs="Times New Roman"/>
          <w:color w:val="585756"/>
          <w:lang w:val="fr-BE"/>
        </w:rPr>
        <w:t>., le soumissionnaire joint à son offre ………</w:t>
      </w:r>
      <w:proofErr w:type="gramStart"/>
      <w:r w:rsidRPr="498D99E9">
        <w:rPr>
          <w:rFonts w:ascii="Georgia" w:eastAsia="Calibri" w:hAnsi="Georgia" w:cs="Times New Roman"/>
          <w:color w:val="585756"/>
          <w:lang w:val="fr-BE"/>
        </w:rPr>
        <w:t>…….</w:t>
      </w:r>
      <w:proofErr w:type="gramEnd"/>
      <w:r w:rsidRPr="498D99E9">
        <w:rPr>
          <w:rFonts w:ascii="Georgia" w:eastAsia="Calibri" w:hAnsi="Georgia" w:cs="Times New Roman"/>
          <w:color w:val="585756"/>
          <w:lang w:val="fr-BE"/>
        </w:rPr>
        <w:t>.</w:t>
      </w:r>
    </w:p>
    <w:p w14:paraId="24B48690" w14:textId="77777777" w:rsidR="006542C5" w:rsidRDefault="006542C5" w:rsidP="006542C5">
      <w:pPr>
        <w:pStyle w:val="Corpsdetexte"/>
        <w:spacing w:before="60" w:after="60"/>
        <w:rPr>
          <w:rFonts w:ascii="Georgia" w:eastAsia="Calibri" w:hAnsi="Georgia" w:cs="Times New Roman"/>
          <w:color w:val="585756"/>
          <w:szCs w:val="22"/>
          <w:lang w:val="fr-BE"/>
        </w:rPr>
      </w:pPr>
    </w:p>
    <w:p w14:paraId="3C9B0CF1" w14:textId="77777777" w:rsidR="006542C5" w:rsidRDefault="006542C5" w:rsidP="006542C5">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234C5018" w14:textId="77777777" w:rsidR="006542C5" w:rsidRDefault="006542C5" w:rsidP="006542C5">
      <w:pPr>
        <w:pStyle w:val="Corpsdetexte"/>
        <w:spacing w:before="60" w:after="60"/>
        <w:rPr>
          <w:rFonts w:ascii="Georgia" w:eastAsia="Calibri" w:hAnsi="Georgia" w:cs="Times New Roman"/>
          <w:color w:val="585756"/>
          <w:szCs w:val="22"/>
          <w:lang w:val="fr-BE"/>
        </w:rPr>
      </w:pPr>
    </w:p>
    <w:p w14:paraId="41A97AB1" w14:textId="77777777" w:rsidR="006542C5" w:rsidRDefault="006542C5" w:rsidP="006542C5">
      <w:pPr>
        <w:pStyle w:val="Corpsdetexte"/>
        <w:spacing w:before="60" w:after="60"/>
        <w:rPr>
          <w:rFonts w:ascii="Georgia" w:eastAsia="Calibri" w:hAnsi="Georgia" w:cs="Times New Roman"/>
          <w:color w:val="585756"/>
          <w:szCs w:val="22"/>
          <w:lang w:val="fr-BE"/>
        </w:rPr>
      </w:pPr>
    </w:p>
    <w:p w14:paraId="1DD4A734" w14:textId="77777777" w:rsidR="006542C5" w:rsidRDefault="006542C5" w:rsidP="006542C5">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736BDF5E" w14:textId="77777777" w:rsidR="00302284" w:rsidRDefault="00302284" w:rsidP="006542C5">
      <w:pPr>
        <w:pStyle w:val="Corpsdetexte"/>
        <w:spacing w:before="60" w:after="60"/>
        <w:rPr>
          <w:rFonts w:ascii="Georgia" w:eastAsia="Calibri" w:hAnsi="Georgia" w:cs="Times New Roman"/>
          <w:color w:val="585756"/>
          <w:szCs w:val="22"/>
          <w:lang w:val="fr-BE"/>
        </w:rPr>
      </w:pPr>
    </w:p>
    <w:p w14:paraId="1D090957" w14:textId="73C7157C" w:rsidR="00302284" w:rsidRPr="00C32464" w:rsidRDefault="00302284" w:rsidP="006542C5">
      <w:pPr>
        <w:pStyle w:val="Corpsdetexte"/>
        <w:spacing w:before="60" w:after="60"/>
        <w:rPr>
          <w:rFonts w:ascii="Georgia" w:eastAsia="Calibri" w:hAnsi="Georgia" w:cs="Times New Roman"/>
          <w:color w:val="585756"/>
          <w:szCs w:val="22"/>
          <w:lang w:val="fr-BE"/>
        </w:rPr>
      </w:pPr>
      <w:r>
        <w:rPr>
          <w:rFonts w:ascii="Georgia" w:eastAsia="Calibri" w:hAnsi="Georgia" w:cs="Times New Roman"/>
          <w:color w:val="585756"/>
          <w:szCs w:val="22"/>
          <w:lang w:val="fr-BE"/>
        </w:rPr>
        <w:t xml:space="preserve">Noms : </w:t>
      </w:r>
    </w:p>
    <w:p w14:paraId="021F33A3" w14:textId="77777777" w:rsidR="006542C5" w:rsidRPr="00C32464" w:rsidRDefault="006542C5" w:rsidP="006542C5">
      <w:pPr>
        <w:pStyle w:val="Corpsdetexte"/>
        <w:spacing w:before="60" w:after="60"/>
        <w:rPr>
          <w:rFonts w:ascii="Georgia" w:eastAsia="Calibri" w:hAnsi="Georgia" w:cs="Times New Roman"/>
          <w:color w:val="585756"/>
          <w:szCs w:val="22"/>
          <w:lang w:val="fr-BE"/>
        </w:rPr>
      </w:pPr>
    </w:p>
    <w:p w14:paraId="020C9B1B" w14:textId="77777777" w:rsidR="006542C5" w:rsidRPr="00C32464" w:rsidRDefault="006542C5" w:rsidP="006542C5">
      <w:pPr>
        <w:pStyle w:val="Corpsdetexte"/>
        <w:spacing w:before="60" w:after="60"/>
        <w:rPr>
          <w:rFonts w:ascii="Georgia" w:eastAsia="Calibri" w:hAnsi="Georgia" w:cs="Times New Roman"/>
          <w:color w:val="585756"/>
          <w:szCs w:val="22"/>
          <w:lang w:val="fr-BE"/>
        </w:rPr>
      </w:pPr>
      <w:r w:rsidRPr="4D8A4758">
        <w:rPr>
          <w:rFonts w:ascii="Georgia" w:eastAsia="Calibri" w:hAnsi="Georgia" w:cs="Times New Roman"/>
          <w:color w:val="585756"/>
          <w:lang w:val="fr-BE"/>
        </w:rPr>
        <w:t>Fait à …………………… le ………………</w:t>
      </w:r>
    </w:p>
    <w:p w14:paraId="211FEF68" w14:textId="4F2C2284" w:rsidR="4D8A4758" w:rsidRDefault="4D8A4758" w:rsidP="4D8A4758">
      <w:pPr>
        <w:pStyle w:val="Corpsdetexte"/>
        <w:spacing w:before="60" w:after="60"/>
        <w:rPr>
          <w:rFonts w:ascii="Georgia" w:eastAsia="Calibri" w:hAnsi="Georgia" w:cs="Times New Roman"/>
          <w:color w:val="585756"/>
          <w:lang w:val="fr-BE"/>
        </w:rPr>
      </w:pPr>
    </w:p>
    <w:p w14:paraId="32FAEE5D" w14:textId="02F47376" w:rsidR="4D8A4758" w:rsidRDefault="4D8A4758" w:rsidP="4D8A4758">
      <w:pPr>
        <w:pStyle w:val="Titre2"/>
        <w:numPr>
          <w:ilvl w:val="1"/>
          <w:numId w:val="0"/>
        </w:numPr>
        <w:spacing w:before="60" w:after="60"/>
        <w:rPr>
          <w:rFonts w:ascii="Georgia" w:eastAsia="Calibri" w:hAnsi="Georgia"/>
          <w:color w:val="585756"/>
        </w:rPr>
      </w:pPr>
    </w:p>
    <w:p w14:paraId="6D1151C3" w14:textId="77777777" w:rsidR="00302284" w:rsidRDefault="00302284" w:rsidP="00302284"/>
    <w:p w14:paraId="15F66021" w14:textId="77777777" w:rsidR="00302284" w:rsidRDefault="00302284" w:rsidP="00302284"/>
    <w:p w14:paraId="7ED33523" w14:textId="77777777" w:rsidR="00302284" w:rsidRDefault="00302284" w:rsidP="00302284"/>
    <w:p w14:paraId="6C48F14A" w14:textId="77777777" w:rsidR="00302284" w:rsidRDefault="00302284" w:rsidP="00302284"/>
    <w:p w14:paraId="3B026DD3" w14:textId="77777777" w:rsidR="00302284" w:rsidRDefault="00302284" w:rsidP="00302284"/>
    <w:p w14:paraId="5F334B72" w14:textId="77777777" w:rsidR="00302284" w:rsidRPr="00302284" w:rsidRDefault="00302284" w:rsidP="00302284"/>
    <w:p w14:paraId="06A9A801" w14:textId="77777777" w:rsidR="006542C5" w:rsidRPr="006542C5" w:rsidRDefault="006542C5" w:rsidP="006542C5">
      <w:pPr>
        <w:pStyle w:val="Titre2"/>
      </w:pPr>
      <w:bookmarkStart w:id="186" w:name="_Toc203481215"/>
      <w:r>
        <w:t>Déclaration sur l’honneur – motifs d’exclusion</w:t>
      </w:r>
      <w:bookmarkEnd w:id="186"/>
      <w:r>
        <w:t xml:space="preserve"> </w:t>
      </w:r>
    </w:p>
    <w:p w14:paraId="1475888B" w14:textId="77777777" w:rsidR="006542C5" w:rsidRDefault="006542C5" w:rsidP="006542C5">
      <w:pPr>
        <w:pStyle w:val="paragraph"/>
        <w:spacing w:before="0" w:beforeAutospacing="0" w:after="0" w:afterAutospacing="0"/>
        <w:jc w:val="both"/>
        <w:textAlignment w:val="baseline"/>
        <w:rPr>
          <w:rStyle w:val="eop"/>
          <w:rFonts w:cs="Segoe UI"/>
          <w:sz w:val="20"/>
          <w:szCs w:val="20"/>
          <w:lang w:val="fr-FR"/>
        </w:rPr>
      </w:pPr>
      <w:r w:rsidRPr="00F1376D">
        <w:rPr>
          <w:rStyle w:val="normaltextrun"/>
          <w:rFonts w:cs="Segoe UI"/>
          <w:sz w:val="20"/>
          <w:szCs w:val="20"/>
          <w:lang w:val="fr-FR"/>
        </w:rPr>
        <w:t xml:space="preserve">Par la présente, je/nous, agissant en ma/notre qualité de représentant(s) légal/ légaux </w:t>
      </w:r>
      <w:r>
        <w:rPr>
          <w:rStyle w:val="normaltextrun"/>
          <w:rFonts w:cs="Segoe UI"/>
          <w:sz w:val="20"/>
          <w:szCs w:val="20"/>
          <w:lang w:val="fr-FR"/>
        </w:rPr>
        <w:t xml:space="preserve">du soumissionnaire </w:t>
      </w:r>
      <w:r w:rsidRPr="00F1376D">
        <w:rPr>
          <w:rStyle w:val="normaltextrun"/>
          <w:rFonts w:cs="Segoe UI"/>
          <w:sz w:val="20"/>
          <w:szCs w:val="20"/>
          <w:lang w:val="fr-FR"/>
        </w:rPr>
        <w:t>précité, déclare/</w:t>
      </w:r>
      <w:proofErr w:type="spellStart"/>
      <w:r w:rsidRPr="00F1376D">
        <w:rPr>
          <w:rStyle w:val="spellingerror"/>
          <w:rFonts w:ascii="Georgia" w:hAnsi="Georgia" w:cs="Segoe UI"/>
          <w:color w:val="585756"/>
          <w:sz w:val="20"/>
          <w:szCs w:val="20"/>
          <w:lang w:val="fr-FR"/>
        </w:rPr>
        <w:t>rons</w:t>
      </w:r>
      <w:proofErr w:type="spellEnd"/>
      <w:r w:rsidRPr="00F1376D">
        <w:rPr>
          <w:rStyle w:val="normaltextrun"/>
          <w:rFonts w:cs="Segoe UI"/>
          <w:sz w:val="20"/>
          <w:szCs w:val="20"/>
          <w:lang w:val="fr-FR"/>
        </w:rPr>
        <w:t xml:space="preserve"> que </w:t>
      </w:r>
      <w:r>
        <w:rPr>
          <w:rStyle w:val="normaltextrun"/>
          <w:rFonts w:cs="Segoe UI"/>
          <w:sz w:val="20"/>
          <w:szCs w:val="20"/>
          <w:lang w:val="fr-FR"/>
        </w:rPr>
        <w:t xml:space="preserve">le soumissionnaire ne </w:t>
      </w:r>
      <w:r w:rsidRPr="00F1376D">
        <w:rPr>
          <w:rStyle w:val="normaltextrun"/>
          <w:rFonts w:cs="Segoe UI"/>
          <w:sz w:val="20"/>
          <w:szCs w:val="20"/>
          <w:lang w:val="fr-FR"/>
        </w:rPr>
        <w:t>se trouve pas</w:t>
      </w:r>
      <w:r>
        <w:rPr>
          <w:rStyle w:val="normaltextrun"/>
          <w:rFonts w:cs="Segoe UI"/>
          <w:sz w:val="20"/>
          <w:szCs w:val="20"/>
          <w:lang w:val="fr-FR"/>
        </w:rPr>
        <w:t xml:space="preserve"> </w:t>
      </w:r>
      <w:r w:rsidRPr="00F1376D">
        <w:rPr>
          <w:rStyle w:val="normaltextrun"/>
          <w:rFonts w:cs="Segoe UI"/>
          <w:sz w:val="20"/>
          <w:szCs w:val="20"/>
          <w:lang w:val="fr-FR"/>
        </w:rPr>
        <w:t>dans un des cas d’exclusion suivants</w:t>
      </w:r>
      <w:r w:rsidRPr="00F1376D">
        <w:rPr>
          <w:rStyle w:val="normaltextrun"/>
          <w:sz w:val="20"/>
          <w:szCs w:val="20"/>
          <w:lang w:val="fr-FR"/>
        </w:rPr>
        <w:t> </w:t>
      </w:r>
      <w:r w:rsidRPr="00F1376D">
        <w:rPr>
          <w:rStyle w:val="normaltextrun"/>
          <w:rFonts w:cs="Segoe UI"/>
          <w:sz w:val="20"/>
          <w:szCs w:val="20"/>
          <w:lang w:val="fr-FR"/>
        </w:rPr>
        <w:t>:</w:t>
      </w:r>
      <w:r w:rsidRPr="00F1376D">
        <w:rPr>
          <w:rStyle w:val="eop"/>
          <w:rFonts w:cs="Segoe UI"/>
          <w:sz w:val="20"/>
          <w:szCs w:val="20"/>
          <w:lang w:val="fr-FR"/>
        </w:rPr>
        <w:t> </w:t>
      </w:r>
    </w:p>
    <w:p w14:paraId="7C03ED7F" w14:textId="77777777" w:rsidR="006542C5" w:rsidRPr="00442C30" w:rsidRDefault="006542C5" w:rsidP="006542C5">
      <w:pPr>
        <w:pStyle w:val="paragraph"/>
        <w:spacing w:before="0" w:beforeAutospacing="0" w:after="0" w:afterAutospacing="0"/>
        <w:jc w:val="both"/>
        <w:textAlignment w:val="baseline"/>
        <w:rPr>
          <w:rFonts w:ascii="Georgia" w:hAnsi="Georgia" w:cs="Segoe UI"/>
          <w:color w:val="585756"/>
          <w:sz w:val="20"/>
          <w:szCs w:val="20"/>
          <w:lang w:val="fr-FR"/>
        </w:rPr>
      </w:pPr>
    </w:p>
    <w:p w14:paraId="3DBB1966" w14:textId="77777777" w:rsidR="006542C5" w:rsidRPr="00442C30" w:rsidRDefault="006542C5" w:rsidP="00BF4938">
      <w:pPr>
        <w:pStyle w:val="paragraph"/>
        <w:numPr>
          <w:ilvl w:val="0"/>
          <w:numId w:val="26"/>
        </w:numPr>
        <w:spacing w:before="0" w:beforeAutospacing="0" w:after="0" w:afterAutospacing="0"/>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 soumissionnaire ni un de ses dirigeants a fait l’objet d’une condamnation prononcée par une </w:t>
      </w:r>
      <w:r w:rsidRPr="00442C30">
        <w:rPr>
          <w:rStyle w:val="normaltextrun"/>
          <w:rFonts w:ascii="Georgia" w:hAnsi="Georgia" w:cs="Segoe UI"/>
          <w:b/>
          <w:bCs/>
          <w:sz w:val="20"/>
          <w:szCs w:val="20"/>
          <w:u w:val="single"/>
          <w:lang w:val="fr-FR"/>
        </w:rPr>
        <w:t>décision judiciaire ayant force de chose jugée</w:t>
      </w:r>
      <w:r w:rsidRPr="00442C30">
        <w:rPr>
          <w:rStyle w:val="normaltextrun"/>
          <w:rFonts w:ascii="Georgia" w:hAnsi="Georgia" w:cs="Segoe UI"/>
          <w:sz w:val="20"/>
          <w:szCs w:val="20"/>
          <w:lang w:val="fr-FR"/>
        </w:rPr>
        <w:t> pour l’une des infractions suivantes :</w:t>
      </w:r>
      <w:r w:rsidRPr="00442C30">
        <w:rPr>
          <w:rStyle w:val="eop"/>
          <w:rFonts w:ascii="Georgia" w:hAnsi="Georgia" w:cs="Segoe UI"/>
          <w:sz w:val="20"/>
          <w:szCs w:val="20"/>
          <w:lang w:val="fr-FR"/>
        </w:rPr>
        <w:t> </w:t>
      </w:r>
    </w:p>
    <w:p w14:paraId="4DCA260F" w14:textId="77777777" w:rsidR="006542C5" w:rsidRPr="00442C30" w:rsidRDefault="006542C5" w:rsidP="006542C5">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1° participation à une </w:t>
      </w:r>
      <w:r w:rsidRPr="00442C30">
        <w:rPr>
          <w:rStyle w:val="normaltextrun"/>
          <w:rFonts w:ascii="Georgia" w:hAnsi="Georgia" w:cs="Segoe UI"/>
          <w:b/>
          <w:bCs/>
          <w:sz w:val="20"/>
          <w:szCs w:val="20"/>
          <w:lang w:val="fr-FR"/>
        </w:rPr>
        <w:t>organisation </w:t>
      </w:r>
      <w:proofErr w:type="gramStart"/>
      <w:r w:rsidRPr="00442C30">
        <w:rPr>
          <w:rStyle w:val="contextualspellingandgrammarerror"/>
          <w:rFonts w:ascii="Georgia" w:hAnsi="Georgia" w:cs="Segoe UI"/>
          <w:b/>
          <w:bCs/>
          <w:color w:val="585756"/>
          <w:sz w:val="20"/>
          <w:szCs w:val="20"/>
          <w:lang w:val="fr-FR"/>
        </w:rPr>
        <w:t>criminelle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5F22FCA4" w14:textId="77777777" w:rsidR="006542C5" w:rsidRPr="00442C30" w:rsidRDefault="006542C5" w:rsidP="006542C5">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2° </w:t>
      </w:r>
      <w:proofErr w:type="gramStart"/>
      <w:r w:rsidRPr="00442C30">
        <w:rPr>
          <w:rStyle w:val="contextualspellingandgrammarerror"/>
          <w:rFonts w:ascii="Georgia" w:hAnsi="Georgia" w:cs="Segoe UI"/>
          <w:b/>
          <w:bCs/>
          <w:color w:val="585756"/>
          <w:sz w:val="20"/>
          <w:szCs w:val="20"/>
          <w:lang w:val="fr-FR"/>
        </w:rPr>
        <w:t>corruption</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5C430EB2" w14:textId="77777777" w:rsidR="006542C5" w:rsidRPr="00442C30" w:rsidRDefault="006542C5" w:rsidP="006542C5">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3° </w:t>
      </w:r>
      <w:proofErr w:type="gramStart"/>
      <w:r w:rsidRPr="00442C30">
        <w:rPr>
          <w:rStyle w:val="contextualspellingandgrammarerror"/>
          <w:rFonts w:ascii="Georgia" w:hAnsi="Georgia" w:cs="Segoe UI"/>
          <w:b/>
          <w:bCs/>
          <w:color w:val="585756"/>
          <w:sz w:val="20"/>
          <w:szCs w:val="20"/>
          <w:lang w:val="fr-FR"/>
        </w:rPr>
        <w:t>fraude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1397AAD1" w14:textId="77777777" w:rsidR="006542C5" w:rsidRPr="00442C30" w:rsidRDefault="006542C5" w:rsidP="006542C5">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4° infractions </w:t>
      </w:r>
      <w:r w:rsidRPr="00442C30">
        <w:rPr>
          <w:rStyle w:val="normaltextrun"/>
          <w:rFonts w:ascii="Georgia" w:hAnsi="Georgia" w:cs="Segoe UI"/>
          <w:b/>
          <w:bCs/>
          <w:sz w:val="20"/>
          <w:szCs w:val="20"/>
          <w:lang w:val="fr-FR"/>
        </w:rPr>
        <w:t>terroristes</w:t>
      </w:r>
      <w:r w:rsidRPr="00442C30">
        <w:rPr>
          <w:rStyle w:val="normaltextrun"/>
          <w:rFonts w:ascii="Georgia" w:hAnsi="Georgia" w:cs="Segoe UI"/>
          <w:sz w:val="20"/>
          <w:szCs w:val="20"/>
          <w:lang w:val="fr-FR"/>
        </w:rPr>
        <w:t>, infractions liées aux activités terroristes ou incitation à commettre une telle infraction, complicité ou tentative d’une telle </w:t>
      </w:r>
      <w:proofErr w:type="gramStart"/>
      <w:r w:rsidRPr="00442C30">
        <w:rPr>
          <w:rStyle w:val="contextualspellingandgrammarerror"/>
          <w:rFonts w:ascii="Georgia" w:hAnsi="Georgia" w:cs="Segoe UI"/>
          <w:color w:val="585756"/>
          <w:sz w:val="20"/>
          <w:szCs w:val="20"/>
          <w:lang w:val="fr-FR"/>
        </w:rPr>
        <w:t>infraction;</w:t>
      </w:r>
      <w:proofErr w:type="gramEnd"/>
      <w:r w:rsidRPr="00442C30">
        <w:rPr>
          <w:rStyle w:val="eop"/>
          <w:rFonts w:ascii="Georgia" w:hAnsi="Georgia" w:cs="Segoe UI"/>
          <w:sz w:val="20"/>
          <w:szCs w:val="20"/>
          <w:lang w:val="fr-FR"/>
        </w:rPr>
        <w:t> </w:t>
      </w:r>
    </w:p>
    <w:p w14:paraId="3C80D9D6" w14:textId="77777777" w:rsidR="006542C5" w:rsidRPr="00442C30" w:rsidRDefault="006542C5" w:rsidP="006542C5">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5° </w:t>
      </w:r>
      <w:r w:rsidRPr="00442C30">
        <w:rPr>
          <w:rStyle w:val="normaltextrun"/>
          <w:rFonts w:ascii="Georgia" w:hAnsi="Georgia" w:cs="Segoe UI"/>
          <w:b/>
          <w:bCs/>
          <w:sz w:val="20"/>
          <w:szCs w:val="20"/>
          <w:lang w:val="fr-FR"/>
        </w:rPr>
        <w:t>blanchimen</w:t>
      </w:r>
      <w:r w:rsidRPr="00442C30">
        <w:rPr>
          <w:rStyle w:val="normaltextrun"/>
          <w:rFonts w:ascii="Georgia" w:hAnsi="Georgia" w:cs="Segoe UI"/>
          <w:sz w:val="20"/>
          <w:szCs w:val="20"/>
          <w:lang w:val="fr-FR"/>
        </w:rPr>
        <w:t>t de capitaux ou </w:t>
      </w:r>
      <w:r w:rsidRPr="00442C30">
        <w:rPr>
          <w:rStyle w:val="normaltextrun"/>
          <w:rFonts w:ascii="Georgia" w:hAnsi="Georgia" w:cs="Segoe UI"/>
          <w:b/>
          <w:bCs/>
          <w:sz w:val="20"/>
          <w:szCs w:val="20"/>
          <w:lang w:val="fr-FR"/>
        </w:rPr>
        <w:t>financement du </w:t>
      </w:r>
      <w:proofErr w:type="gramStart"/>
      <w:r w:rsidRPr="00442C30">
        <w:rPr>
          <w:rStyle w:val="contextualspellingandgrammarerror"/>
          <w:rFonts w:ascii="Georgia" w:hAnsi="Georgia" w:cs="Segoe UI"/>
          <w:b/>
          <w:bCs/>
          <w:color w:val="585756"/>
          <w:sz w:val="20"/>
          <w:szCs w:val="20"/>
          <w:lang w:val="fr-FR"/>
        </w:rPr>
        <w:t>terrorisme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3631AC47" w14:textId="77777777" w:rsidR="006542C5" w:rsidRPr="00442C30" w:rsidRDefault="006542C5" w:rsidP="006542C5">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6° </w:t>
      </w:r>
      <w:r w:rsidRPr="00442C30">
        <w:rPr>
          <w:rStyle w:val="normaltextrun"/>
          <w:rFonts w:ascii="Georgia" w:hAnsi="Georgia" w:cs="Segoe UI"/>
          <w:b/>
          <w:bCs/>
          <w:sz w:val="20"/>
          <w:szCs w:val="20"/>
          <w:lang w:val="fr-FR"/>
        </w:rPr>
        <w:t>travail des enfants</w:t>
      </w:r>
      <w:r w:rsidRPr="00442C30">
        <w:rPr>
          <w:rStyle w:val="normaltextrun"/>
          <w:rFonts w:ascii="Georgia" w:hAnsi="Georgia" w:cs="Segoe UI"/>
          <w:sz w:val="20"/>
          <w:szCs w:val="20"/>
          <w:lang w:val="fr-FR"/>
        </w:rPr>
        <w:t> et autres formes de traite des êtres humains.</w:t>
      </w:r>
      <w:r w:rsidRPr="00442C30">
        <w:rPr>
          <w:rStyle w:val="eop"/>
          <w:rFonts w:ascii="Georgia" w:hAnsi="Georgia" w:cs="Segoe UI"/>
          <w:sz w:val="20"/>
          <w:szCs w:val="20"/>
          <w:lang w:val="fr-FR"/>
        </w:rPr>
        <w:t> </w:t>
      </w:r>
    </w:p>
    <w:p w14:paraId="2AAAE8DA" w14:textId="77777777" w:rsidR="006542C5" w:rsidRPr="00442C30" w:rsidRDefault="006542C5" w:rsidP="006542C5">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7° occupation de ressortissants de pays tiers en </w:t>
      </w:r>
      <w:r w:rsidRPr="00442C30">
        <w:rPr>
          <w:rStyle w:val="normaltextrun"/>
          <w:rFonts w:ascii="Georgia" w:hAnsi="Georgia" w:cs="Segoe UI"/>
          <w:b/>
          <w:bCs/>
          <w:sz w:val="20"/>
          <w:szCs w:val="20"/>
          <w:lang w:val="fr-FR"/>
        </w:rPr>
        <w:t>séjour illégal</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617B8FDD" w14:textId="77777777" w:rsidR="001F3DE4" w:rsidRDefault="001F3DE4" w:rsidP="006542C5">
      <w:pPr>
        <w:pStyle w:val="paragraph"/>
        <w:spacing w:before="0" w:beforeAutospacing="0" w:after="0" w:afterAutospacing="0"/>
        <w:ind w:left="705"/>
        <w:jc w:val="both"/>
        <w:textAlignment w:val="baseline"/>
        <w:rPr>
          <w:rStyle w:val="normaltextrun"/>
          <w:rFonts w:ascii="Georgia" w:hAnsi="Georgia" w:cs="Segoe UI"/>
          <w:sz w:val="20"/>
          <w:szCs w:val="20"/>
          <w:lang w:val="fr-FR"/>
        </w:rPr>
      </w:pPr>
      <w:r w:rsidRPr="001F3DE4">
        <w:rPr>
          <w:rStyle w:val="normaltextrun"/>
          <w:rFonts w:ascii="Georgia" w:hAnsi="Georgia" w:cs="Segoe UI"/>
          <w:sz w:val="20"/>
          <w:szCs w:val="20"/>
          <w:lang w:val="fr-FR"/>
        </w:rPr>
        <w:t>8° la création de sociétés offshore</w:t>
      </w:r>
    </w:p>
    <w:p w14:paraId="7CA07F8F" w14:textId="1A9F047B" w:rsidR="006542C5" w:rsidRPr="00442C30" w:rsidRDefault="006542C5" w:rsidP="006542C5">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L’exclusion sur base de ce critère vaut pour une durée de 5 ans à compter de la date du jugement.</w:t>
      </w:r>
      <w:r w:rsidRPr="00442C30">
        <w:rPr>
          <w:rStyle w:val="eop"/>
          <w:rFonts w:ascii="Georgia" w:hAnsi="Georgia" w:cs="Segoe UI"/>
          <w:sz w:val="20"/>
          <w:szCs w:val="20"/>
          <w:lang w:val="fr-FR"/>
        </w:rPr>
        <w:t> </w:t>
      </w:r>
    </w:p>
    <w:p w14:paraId="344A7E6C" w14:textId="77777777" w:rsidR="006542C5" w:rsidRPr="00442C30" w:rsidRDefault="006542C5" w:rsidP="006542C5">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28E0B73F" w14:textId="049B1504" w:rsidR="006542C5" w:rsidRPr="00442C30" w:rsidRDefault="006542C5" w:rsidP="00BF4938">
      <w:pPr>
        <w:pStyle w:val="paragraph"/>
        <w:numPr>
          <w:ilvl w:val="0"/>
          <w:numId w:val="17"/>
        </w:numPr>
        <w:spacing w:before="0" w:beforeAutospacing="0" w:after="0" w:afterAutospacing="0"/>
        <w:ind w:left="360" w:firstLine="0"/>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Le soumissionnaire ne satisfait pas à ses obligations relatives au </w:t>
      </w:r>
      <w:r w:rsidRPr="00442C30">
        <w:rPr>
          <w:rStyle w:val="normaltextrun"/>
          <w:rFonts w:ascii="Georgia" w:hAnsi="Georgia" w:cs="Segoe UI"/>
          <w:b/>
          <w:bCs/>
          <w:sz w:val="20"/>
          <w:szCs w:val="20"/>
          <w:u w:val="single"/>
          <w:lang w:val="fr-FR"/>
        </w:rPr>
        <w:t>paiement d’impôts et taxes ou de cotisations de sécurité sociale</w:t>
      </w:r>
      <w:r w:rsidRPr="00442C30">
        <w:rPr>
          <w:rStyle w:val="normaltextrun"/>
          <w:rFonts w:ascii="Georgia" w:hAnsi="Georgia" w:cs="Segoe UI"/>
          <w:sz w:val="20"/>
          <w:szCs w:val="20"/>
          <w:lang w:val="fr-FR"/>
        </w:rPr>
        <w:t xml:space="preserve"> pour un montant de plus de </w:t>
      </w:r>
      <w:r w:rsidR="001F3DE4">
        <w:rPr>
          <w:rStyle w:val="normaltextrun"/>
          <w:rFonts w:ascii="Georgia" w:hAnsi="Georgia" w:cs="Segoe UI"/>
          <w:sz w:val="20"/>
          <w:szCs w:val="20"/>
          <w:lang w:val="fr-FR"/>
        </w:rPr>
        <w:t>3</w:t>
      </w:r>
      <w:r w:rsidRPr="00442C30">
        <w:rPr>
          <w:rStyle w:val="normaltextrun"/>
          <w:rFonts w:ascii="Georgia" w:hAnsi="Georgia" w:cs="Segoe UI"/>
          <w:sz w:val="20"/>
          <w:szCs w:val="20"/>
          <w:lang w:val="fr-FR"/>
        </w:rPr>
        <w:t>.000 </w:t>
      </w:r>
      <w:r w:rsidRPr="00442C30">
        <w:rPr>
          <w:rStyle w:val="contextualspellingandgrammarerror"/>
          <w:rFonts w:ascii="Georgia" w:hAnsi="Georgia" w:cs="Segoe UI"/>
          <w:color w:val="585756"/>
          <w:sz w:val="20"/>
          <w:szCs w:val="20"/>
          <w:lang w:val="fr-FR"/>
        </w:rPr>
        <w:t xml:space="preserve">€, </w:t>
      </w:r>
      <w:r w:rsidRPr="00442C30">
        <w:rPr>
          <w:rStyle w:val="normaltextrun"/>
          <w:rFonts w:ascii="Georgia" w:hAnsi="Georgia" w:cs="Segoe UI"/>
          <w:sz w:val="20"/>
          <w:szCs w:val="20"/>
          <w:lang w:val="fr-FR"/>
        </w:rPr>
        <w:t>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4FE2C6B3" w14:textId="77777777" w:rsidR="006542C5" w:rsidRPr="00442C30" w:rsidRDefault="006542C5" w:rsidP="006542C5">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49EDA090" w14:textId="77777777" w:rsidR="006542C5" w:rsidRPr="00442C30" w:rsidRDefault="006542C5" w:rsidP="00BF4938">
      <w:pPr>
        <w:pStyle w:val="paragraph"/>
        <w:numPr>
          <w:ilvl w:val="0"/>
          <w:numId w:val="18"/>
        </w:numPr>
        <w:spacing w:before="0" w:beforeAutospacing="0" w:after="0" w:afterAutospacing="0"/>
        <w:ind w:left="360" w:firstLine="0"/>
        <w:jc w:val="both"/>
        <w:textAlignment w:val="baseline"/>
        <w:rPr>
          <w:rFonts w:ascii="Georgia" w:hAnsi="Georgia" w:cs="Segoe UI"/>
          <w:color w:val="000000"/>
          <w:sz w:val="20"/>
          <w:szCs w:val="20"/>
          <w:lang w:val="fr-FR"/>
        </w:rPr>
      </w:pPr>
      <w:proofErr w:type="gramStart"/>
      <w:r w:rsidRPr="00442C30">
        <w:rPr>
          <w:rStyle w:val="contextualspellingandgrammarerror"/>
          <w:rFonts w:ascii="Georgia" w:hAnsi="Georgia" w:cs="Segoe UI"/>
          <w:color w:val="000000"/>
          <w:sz w:val="20"/>
          <w:szCs w:val="20"/>
          <w:lang w:val="fr-FR"/>
        </w:rPr>
        <w:t>le</w:t>
      </w:r>
      <w:proofErr w:type="gramEnd"/>
      <w:r w:rsidRPr="00442C30">
        <w:rPr>
          <w:rStyle w:val="contextualspellingandgrammarerror"/>
          <w:rFonts w:ascii="Georgia" w:hAnsi="Georgia" w:cs="Segoe UI"/>
          <w:color w:val="000000"/>
          <w:sz w:val="20"/>
          <w:szCs w:val="20"/>
          <w:lang w:val="fr-FR"/>
        </w:rPr>
        <w:t xml:space="preserve"> soumissionnaire</w:t>
      </w:r>
      <w:r w:rsidRPr="00442C30">
        <w:rPr>
          <w:rStyle w:val="normaltextrun"/>
          <w:rFonts w:ascii="Georgia" w:hAnsi="Georgia" w:cs="Segoe UI"/>
          <w:color w:val="000000"/>
          <w:sz w:val="20"/>
          <w:szCs w:val="20"/>
          <w:lang w:val="fr-FR"/>
        </w:rPr>
        <w:t xml:space="preserve"> est en </w:t>
      </w:r>
      <w:r w:rsidRPr="00442C30">
        <w:rPr>
          <w:rStyle w:val="normaltextrun"/>
          <w:rFonts w:ascii="Georgia" w:hAnsi="Georgia"/>
          <w:b/>
          <w:bCs/>
          <w:color w:val="000000"/>
          <w:sz w:val="20"/>
          <w:szCs w:val="20"/>
          <w:u w:val="single"/>
          <w:lang w:val="fr-FR"/>
        </w:rPr>
        <w:t>état de faillite, de liquidation, de cessation d’activités, de réorganisation judiciaire</w:t>
      </w:r>
      <w:r w:rsidRPr="00442C30">
        <w:rPr>
          <w:rStyle w:val="normaltextrun"/>
          <w:rFonts w:ascii="Georgia" w:hAnsi="Georgia" w:cs="Segoe UI"/>
          <w:b/>
          <w:bCs/>
          <w:color w:val="000000"/>
          <w:sz w:val="20"/>
          <w:szCs w:val="20"/>
          <w:u w:val="single"/>
          <w:lang w:val="fr-FR"/>
        </w:rPr>
        <w:t>,</w:t>
      </w:r>
      <w:r w:rsidRPr="00442C30">
        <w:rPr>
          <w:rStyle w:val="normaltextrun"/>
          <w:rFonts w:ascii="Georgia" w:hAnsi="Georgia" w:cs="Segoe UI"/>
          <w:color w:val="000000"/>
          <w:sz w:val="20"/>
          <w:szCs w:val="20"/>
          <w:lang w:val="fr-FR"/>
        </w:rPr>
        <w:t> ou a fait l’aveu de sa faillite</w:t>
      </w:r>
      <w:r w:rsidRPr="00442C30">
        <w:rPr>
          <w:rStyle w:val="normaltextrun"/>
          <w:rFonts w:ascii="Georgia" w:hAnsi="Georgia" w:cs="Segoe UI"/>
          <w:color w:val="000000"/>
          <w:sz w:val="20"/>
          <w:szCs w:val="20"/>
          <w:u w:val="single"/>
          <w:lang w:val="fr-FR"/>
        </w:rPr>
        <w:t>,</w:t>
      </w:r>
      <w:r w:rsidRPr="00442C30">
        <w:rPr>
          <w:rStyle w:val="normaltextrun"/>
          <w:rFonts w:ascii="Georgia" w:hAnsi="Georgia" w:cs="Segoe UI"/>
          <w:color w:val="000000"/>
          <w:sz w:val="20"/>
          <w:szCs w:val="20"/>
          <w:lang w:val="fr-FR"/>
        </w:rPr>
        <w:t xml:space="preserve"> ou fait l’objet d’une procédure de liquidation ou de réorganisation judiciaire, ou est dans toute situation analogue résultant d’une procédure de même nature existant dans d’autres réglementations </w:t>
      </w:r>
      <w:proofErr w:type="gramStart"/>
      <w:r w:rsidRPr="00442C30">
        <w:rPr>
          <w:rStyle w:val="normaltextrun"/>
          <w:rFonts w:ascii="Georgia" w:hAnsi="Georgia" w:cs="Segoe UI"/>
          <w:color w:val="000000"/>
          <w:sz w:val="20"/>
          <w:szCs w:val="20"/>
          <w:lang w:val="fr-FR"/>
        </w:rPr>
        <w:t>nationales;</w:t>
      </w:r>
      <w:proofErr w:type="gramEnd"/>
      <w:r w:rsidRPr="00442C30">
        <w:rPr>
          <w:rStyle w:val="eop"/>
          <w:rFonts w:ascii="Georgia" w:hAnsi="Georgia" w:cs="Segoe UI"/>
          <w:color w:val="000000"/>
          <w:sz w:val="20"/>
          <w:szCs w:val="20"/>
          <w:lang w:val="fr-FR"/>
        </w:rPr>
        <w:t> </w:t>
      </w:r>
    </w:p>
    <w:p w14:paraId="3C357E7E" w14:textId="77777777" w:rsidR="006542C5" w:rsidRPr="00442C30" w:rsidRDefault="006542C5" w:rsidP="006542C5">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6B427ADE" w14:textId="77777777" w:rsidR="006542C5" w:rsidRPr="00442C30" w:rsidRDefault="006542C5" w:rsidP="00BF4938">
      <w:pPr>
        <w:pStyle w:val="paragraph"/>
        <w:numPr>
          <w:ilvl w:val="0"/>
          <w:numId w:val="19"/>
        </w:numPr>
        <w:spacing w:before="0" w:beforeAutospacing="0" w:after="0" w:afterAutospacing="0"/>
        <w:ind w:left="360" w:firstLine="0"/>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u w:val="single"/>
          <w:lang w:val="fr-FR"/>
        </w:rPr>
        <w:t> ou un de ses dirigeants</w:t>
      </w:r>
      <w:r w:rsidRPr="00442C30">
        <w:rPr>
          <w:rStyle w:val="normaltextrun"/>
          <w:rFonts w:ascii="Georgia" w:hAnsi="Georgia" w:cs="Segoe UI"/>
          <w:sz w:val="20"/>
          <w:szCs w:val="20"/>
          <w:lang w:val="fr-FR"/>
        </w:rPr>
        <w:t> a commis une </w:t>
      </w:r>
      <w:r w:rsidRPr="00442C30">
        <w:rPr>
          <w:rStyle w:val="normaltextrun"/>
          <w:rFonts w:ascii="Georgia" w:hAnsi="Georgia" w:cs="Segoe UI"/>
          <w:b/>
          <w:bCs/>
          <w:sz w:val="20"/>
          <w:szCs w:val="20"/>
          <w:u w:val="single"/>
          <w:lang w:val="fr-FR"/>
        </w:rPr>
        <w:t>faute professionnelle grave qui remet en cause son intégrité.</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normaltextrun"/>
          <w:rFonts w:ascii="Georgia" w:hAnsi="Georgia" w:cs="Segoe UI"/>
          <w:sz w:val="20"/>
          <w:szCs w:val="20"/>
          <w:lang w:val="fr-FR"/>
        </w:rPr>
        <w:t>Sont </w:t>
      </w:r>
      <w:r w:rsidRPr="00442C30">
        <w:rPr>
          <w:rStyle w:val="contextualspellingandgrammarerror"/>
          <w:rFonts w:ascii="Georgia" w:hAnsi="Georgia" w:cs="Segoe UI"/>
          <w:sz w:val="20"/>
          <w:szCs w:val="20"/>
          <w:lang w:val="fr-FR"/>
        </w:rPr>
        <w:t>entre</w:t>
      </w:r>
      <w:r w:rsidRPr="00442C30">
        <w:rPr>
          <w:rStyle w:val="normaltextrun"/>
          <w:rFonts w:ascii="Georgia" w:hAnsi="Georgia" w:cs="Segoe UI"/>
          <w:sz w:val="20"/>
          <w:szCs w:val="20"/>
          <w:lang w:val="fr-FR"/>
        </w:rPr>
        <w:t> autres considérées comme telle faute professionnelle grave</w:t>
      </w:r>
      <w:r w:rsidRPr="00442C30">
        <w:rPr>
          <w:rStyle w:val="normaltextrun"/>
          <w:sz w:val="20"/>
          <w:szCs w:val="20"/>
          <w:lang w:val="fr-FR"/>
        </w:rPr>
        <w:t> </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70708158" w14:textId="1E9B872C" w:rsidR="006542C5" w:rsidRPr="00442C30" w:rsidRDefault="006542C5" w:rsidP="006542C5">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l’exploitation et les abus sexuels – juin 2019</w:t>
      </w:r>
      <w:r w:rsidRPr="00442C30">
        <w:rPr>
          <w:rStyle w:val="normaltextrun"/>
          <w:rFonts w:ascii="Georgia" w:hAnsi="Georgia" w:cs="Segoe UI"/>
          <w:color w:val="0078D4"/>
          <w:sz w:val="20"/>
          <w:szCs w:val="20"/>
          <w:u w:val="single"/>
          <w:lang w:val="fr-FR"/>
        </w:rPr>
        <w:t> </w:t>
      </w:r>
    </w:p>
    <w:p w14:paraId="271EFFFC" w14:textId="77777777" w:rsidR="006542C5" w:rsidRPr="00442C30" w:rsidRDefault="006542C5" w:rsidP="00BF4938">
      <w:pPr>
        <w:pStyle w:val="paragraph"/>
        <w:numPr>
          <w:ilvl w:val="0"/>
          <w:numId w:val="20"/>
        </w:numPr>
        <w:spacing w:before="0" w:beforeAutospacing="0" w:after="0" w:afterAutospacing="0"/>
        <w:ind w:left="1080" w:firstLine="0"/>
        <w:jc w:val="both"/>
        <w:textAlignment w:val="baseline"/>
        <w:rPr>
          <w:rFonts w:ascii="Georgia" w:hAnsi="Georgia" w:cs="Segoe UI"/>
          <w:color w:val="585756"/>
          <w:sz w:val="20"/>
          <w:szCs w:val="20"/>
          <w:lang w:val="fr-FR"/>
        </w:rPr>
      </w:pP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r w:rsidRPr="00442C30">
        <w:rPr>
          <w:rStyle w:val="spellingerror"/>
          <w:rFonts w:ascii="Georgia" w:hAnsi="Georgia" w:cs="Segoe UI"/>
          <w:color w:val="585756"/>
          <w:sz w:val="20"/>
          <w:szCs w:val="20"/>
          <w:lang w:val="fr-FR"/>
        </w:rPr>
        <w:t>Enabel</w:t>
      </w:r>
      <w:r w:rsidRPr="00442C30">
        <w:rPr>
          <w:rStyle w:val="normaltextrun"/>
          <w:rFonts w:ascii="Georgia" w:hAnsi="Georgia" w:cs="Segoe UI"/>
          <w:sz w:val="20"/>
          <w:szCs w:val="20"/>
          <w:lang w:val="fr-FR"/>
        </w:rPr>
        <w:t> concernant la maîtrise des risques de fraude et de corruption – juin 2019 </w:t>
      </w:r>
      <w:r w:rsidRPr="00442C30">
        <w:rPr>
          <w:rStyle w:val="normaltextrun"/>
          <w:rFonts w:ascii="Georgia" w:hAnsi="Georgia" w:cs="Segoe UI"/>
          <w:color w:val="0078D4"/>
          <w:sz w:val="20"/>
          <w:szCs w:val="20"/>
          <w:u w:val="single"/>
          <w:shd w:val="clear" w:color="auto" w:fill="FFFF00"/>
          <w:lang w:val="fr-FR"/>
        </w:rPr>
        <w:t>&lt;lien</w:t>
      </w:r>
      <w:proofErr w:type="gramStart"/>
      <w:r w:rsidRPr="00442C30">
        <w:rPr>
          <w:rStyle w:val="normaltextrun"/>
          <w:rFonts w:ascii="Georgia" w:hAnsi="Georgia" w:cs="Segoe UI"/>
          <w:color w:val="0078D4"/>
          <w:sz w:val="20"/>
          <w:szCs w:val="20"/>
          <w:u w:val="single"/>
          <w:shd w:val="clear" w:color="auto" w:fill="FFFF00"/>
          <w:lang w:val="fr-FR"/>
        </w:rPr>
        <w:t>&gt;</w:t>
      </w:r>
      <w:r w:rsidRPr="00442C30">
        <w:rPr>
          <w:rStyle w:val="normaltextrun"/>
          <w:rFonts w:ascii="Georgia" w:hAnsi="Georgia" w:cs="Segoe UI"/>
          <w:sz w:val="20"/>
          <w:szCs w:val="20"/>
          <w:lang w:val="fr-FR"/>
        </w:rPr>
        <w:t>;</w:t>
      </w:r>
      <w:proofErr w:type="gramEnd"/>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6B4F397D" w14:textId="77777777" w:rsidR="006542C5" w:rsidRPr="00442C30" w:rsidRDefault="006542C5" w:rsidP="00BF4938">
      <w:pPr>
        <w:pStyle w:val="paragraph"/>
        <w:numPr>
          <w:ilvl w:val="0"/>
          <w:numId w:val="21"/>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une</w:t>
      </w:r>
      <w:proofErr w:type="gramEnd"/>
      <w:r w:rsidRPr="00442C30">
        <w:rPr>
          <w:rStyle w:val="normaltextrun"/>
          <w:rFonts w:ascii="Georgia" w:hAnsi="Georgia" w:cs="Segoe UI"/>
          <w:sz w:val="20"/>
          <w:szCs w:val="20"/>
          <w:lang w:val="fr-FR"/>
        </w:rPr>
        <w:t> infraction relative </w:t>
      </w:r>
      <w:r w:rsidRPr="00442C30">
        <w:rPr>
          <w:rStyle w:val="normaltextrun"/>
          <w:rFonts w:ascii="Georgia" w:hAnsi="Georgia"/>
          <w:sz w:val="20"/>
          <w:szCs w:val="20"/>
          <w:lang w:val="fr-FR"/>
        </w:rPr>
        <w:t>à</w:t>
      </w:r>
      <w:r w:rsidRPr="00442C30">
        <w:rPr>
          <w:rStyle w:val="normaltextrun"/>
          <w:rFonts w:ascii="Georgia" w:hAnsi="Georgia" w:cs="Segoe UI"/>
          <w:sz w:val="20"/>
          <w:szCs w:val="20"/>
          <w:lang w:val="fr-FR"/>
        </w:rPr>
        <w:t> une disposition d’ordre réglementaire de la législation locale applicable relative </w:t>
      </w:r>
      <w:r w:rsidRPr="00442C30">
        <w:rPr>
          <w:rStyle w:val="contextualspellingandgrammarerror"/>
          <w:rFonts w:ascii="Georgia" w:hAnsi="Georgia" w:cs="Segoe UI"/>
          <w:sz w:val="20"/>
          <w:szCs w:val="20"/>
          <w:lang w:val="fr-FR"/>
        </w:rPr>
        <w:t>au</w:t>
      </w:r>
      <w:r w:rsidRPr="00442C30">
        <w:rPr>
          <w:rStyle w:val="normaltextrun"/>
          <w:rFonts w:ascii="Georgia" w:hAnsi="Georgia" w:cs="Segoe UI"/>
          <w:sz w:val="20"/>
          <w:szCs w:val="20"/>
          <w:lang w:val="fr-FR"/>
        </w:rPr>
        <w:t> harcèlement sexuel au travail</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595D7389" w14:textId="77777777" w:rsidR="006542C5" w:rsidRPr="00442C30" w:rsidRDefault="006542C5" w:rsidP="00BF4938">
      <w:pPr>
        <w:pStyle w:val="paragraph"/>
        <w:numPr>
          <w:ilvl w:val="0"/>
          <w:numId w:val="22"/>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712623CF" w14:textId="77777777" w:rsidR="006542C5" w:rsidRPr="00442C30" w:rsidRDefault="006542C5" w:rsidP="00BF4938">
      <w:pPr>
        <w:pStyle w:val="paragraph"/>
        <w:numPr>
          <w:ilvl w:val="0"/>
          <w:numId w:val="23"/>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lorsque</w:t>
      </w:r>
      <w:proofErr w:type="gramEnd"/>
      <w:r w:rsidRPr="00442C30">
        <w:rPr>
          <w:rStyle w:val="normaltextrun"/>
          <w:rFonts w:ascii="Georgia" w:hAnsi="Georgia" w:cs="Segoe UI"/>
          <w:sz w:val="20"/>
          <w:szCs w:val="20"/>
          <w:lang w:val="fr-FR"/>
        </w:rPr>
        <w:t>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dispose d’</w:t>
      </w:r>
      <w:proofErr w:type="spellStart"/>
      <w:r w:rsidRPr="00442C30">
        <w:rPr>
          <w:rStyle w:val="spellingerror"/>
          <w:rFonts w:ascii="Georgia" w:hAnsi="Georgia" w:cs="Segoe UI"/>
          <w:sz w:val="20"/>
          <w:szCs w:val="20"/>
          <w:lang w:val="fr-FR"/>
        </w:rPr>
        <w:t>élements</w:t>
      </w:r>
      <w:proofErr w:type="spellEnd"/>
      <w:r w:rsidRPr="00442C30">
        <w:rPr>
          <w:rStyle w:val="normaltextrun"/>
          <w:rFonts w:ascii="Georgia" w:hAnsi="Georgia" w:cs="Segoe UI"/>
          <w:sz w:val="20"/>
          <w:szCs w:val="20"/>
          <w:lang w:val="fr-FR"/>
        </w:rPr>
        <w:t> suffisamment </w:t>
      </w:r>
      <w:r w:rsidRPr="00442C30">
        <w:rPr>
          <w:rStyle w:val="spellingerror"/>
          <w:rFonts w:ascii="Georgia" w:hAnsi="Georgia" w:cs="Segoe UI"/>
          <w:sz w:val="20"/>
          <w:szCs w:val="20"/>
          <w:lang w:val="fr-FR"/>
        </w:rPr>
        <w:t>plausibles</w:t>
      </w:r>
      <w:r w:rsidRPr="00442C30">
        <w:rPr>
          <w:rStyle w:val="normaltextrun"/>
          <w:rFonts w:ascii="Georgia" w:hAnsi="Georgia" w:cs="Segoe UI"/>
          <w:sz w:val="20"/>
          <w:szCs w:val="20"/>
          <w:lang w:val="fr-FR"/>
        </w:rPr>
        <w:t> pour conclure que le soumissionnaire a commis des actes, conclu des conventions ou procédé à des ententes en vue de fausser la concurrence.</w:t>
      </w:r>
      <w:r w:rsidRPr="00442C30">
        <w:rPr>
          <w:rStyle w:val="eop"/>
          <w:rFonts w:ascii="Georgia" w:hAnsi="Georgia" w:cs="Segoe UI"/>
          <w:sz w:val="20"/>
          <w:szCs w:val="20"/>
          <w:lang w:val="fr-FR"/>
        </w:rPr>
        <w:t> </w:t>
      </w:r>
    </w:p>
    <w:p w14:paraId="5F38C29E" w14:textId="77777777" w:rsidR="006542C5" w:rsidRPr="00442C30" w:rsidRDefault="006542C5" w:rsidP="006542C5">
      <w:pPr>
        <w:pStyle w:val="paragraph"/>
        <w:spacing w:before="0" w:beforeAutospacing="0" w:after="0" w:afterAutospacing="0"/>
        <w:ind w:left="708"/>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La présence du soumissionnaire sur une des listes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 tel acte/convention/entente est considérée comme élément suffisamment plausible.</w:t>
      </w:r>
      <w:r w:rsidRPr="00442C30">
        <w:rPr>
          <w:rStyle w:val="eop"/>
          <w:rFonts w:ascii="Georgia" w:hAnsi="Georgia" w:cs="Segoe UI"/>
          <w:sz w:val="20"/>
          <w:szCs w:val="20"/>
          <w:lang w:val="fr-FR"/>
        </w:rPr>
        <w:t> </w:t>
      </w:r>
    </w:p>
    <w:p w14:paraId="1F8F2282" w14:textId="77777777" w:rsidR="006542C5" w:rsidRPr="00442C30" w:rsidRDefault="006542C5" w:rsidP="006542C5">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512B9969" w14:textId="77777777" w:rsidR="006542C5" w:rsidRPr="00442C30" w:rsidRDefault="006542C5" w:rsidP="00BF4938">
      <w:pPr>
        <w:pStyle w:val="paragraph"/>
        <w:numPr>
          <w:ilvl w:val="0"/>
          <w:numId w:val="24"/>
        </w:numPr>
        <w:spacing w:before="0" w:beforeAutospacing="0" w:after="0" w:afterAutospacing="0"/>
        <w:ind w:left="36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lorsqu’il</w:t>
      </w:r>
      <w:proofErr w:type="gramEnd"/>
      <w:r w:rsidRPr="00442C30">
        <w:rPr>
          <w:rStyle w:val="normaltextrun"/>
          <w:rFonts w:ascii="Georgia" w:hAnsi="Georgia" w:cs="Segoe UI"/>
          <w:sz w:val="20"/>
          <w:szCs w:val="20"/>
          <w:lang w:val="fr-FR"/>
        </w:rPr>
        <w:t xml:space="preserve"> ne peut être remédié à un conflit d’intérêts par d’autres mesures moins </w:t>
      </w:r>
      <w:proofErr w:type="gramStart"/>
      <w:r w:rsidRPr="00442C30">
        <w:rPr>
          <w:rStyle w:val="normaltextrun"/>
          <w:rFonts w:ascii="Georgia" w:hAnsi="Georgia" w:cs="Segoe UI"/>
          <w:sz w:val="20"/>
          <w:szCs w:val="20"/>
          <w:lang w:val="fr-FR"/>
        </w:rPr>
        <w:t>intrusives;</w:t>
      </w:r>
      <w:proofErr w:type="gramEnd"/>
      <w:r w:rsidRPr="00442C30">
        <w:rPr>
          <w:rStyle w:val="eop"/>
          <w:rFonts w:ascii="Georgia" w:hAnsi="Georgia" w:cs="Segoe UI"/>
          <w:sz w:val="20"/>
          <w:szCs w:val="20"/>
          <w:lang w:val="fr-FR"/>
        </w:rPr>
        <w:t> </w:t>
      </w:r>
    </w:p>
    <w:p w14:paraId="10A9363A" w14:textId="77777777" w:rsidR="006542C5" w:rsidRPr="00442C30" w:rsidRDefault="006542C5" w:rsidP="006542C5">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469203D2" w14:textId="77777777" w:rsidR="006542C5" w:rsidRPr="00442C30" w:rsidRDefault="006542C5" w:rsidP="00BF4938">
      <w:pPr>
        <w:pStyle w:val="paragraph"/>
        <w:numPr>
          <w:ilvl w:val="0"/>
          <w:numId w:val="25"/>
        </w:numPr>
        <w:spacing w:before="0" w:beforeAutospacing="0" w:after="0" w:afterAutospacing="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w:t>
      </w:r>
      <w:r w:rsidRPr="00442C30">
        <w:rPr>
          <w:rStyle w:val="normaltextrun"/>
          <w:rFonts w:ascii="Georgia" w:hAnsi="Georgia" w:cs="Segoe UI"/>
          <w:b/>
          <w:bCs/>
          <w:sz w:val="20"/>
          <w:szCs w:val="20"/>
          <w:lang w:val="fr-FR"/>
        </w:rPr>
        <w:t>défaillances importantes ou persistantes</w:t>
      </w:r>
      <w:r w:rsidRPr="00442C30">
        <w:rPr>
          <w:rStyle w:val="normaltextrun"/>
          <w:rFonts w:ascii="Georgia" w:hAnsi="Georgia" w:cs="Segoe UI"/>
          <w:sz w:val="20"/>
          <w:szCs w:val="20"/>
          <w:lang w:val="fr-FR"/>
        </w:rPr>
        <w:t> du soumissionnaire ont été constatées lors de l’exécution d’une </w:t>
      </w:r>
      <w:r w:rsidRPr="00442C30">
        <w:rPr>
          <w:rStyle w:val="normaltextrun"/>
          <w:rFonts w:ascii="Georgia" w:hAnsi="Georgia" w:cs="Segoe UI"/>
          <w:b/>
          <w:bCs/>
          <w:sz w:val="20"/>
          <w:szCs w:val="20"/>
          <w:lang w:val="fr-FR"/>
        </w:rPr>
        <w:t>obligation essentielle</w:t>
      </w:r>
      <w:r w:rsidRPr="00442C30">
        <w:rPr>
          <w:rStyle w:val="normaltextrun"/>
          <w:rFonts w:ascii="Georgia" w:hAnsi="Georgia" w:cs="Segoe UI"/>
          <w:sz w:val="20"/>
          <w:szCs w:val="20"/>
          <w:lang w:val="fr-FR"/>
        </w:rPr>
        <w:t> qui lui incombait dans le cadre d’un contrat antérieur </w:t>
      </w:r>
      <w:r w:rsidRPr="00442C30">
        <w:rPr>
          <w:rStyle w:val="contextualspellingandgrammarerror"/>
          <w:rFonts w:ascii="Georgia" w:hAnsi="Georgia" w:cs="Segoe UI"/>
          <w:sz w:val="20"/>
          <w:szCs w:val="20"/>
          <w:lang w:val="fr-FR"/>
        </w:rPr>
        <w:t>passé</w:t>
      </w:r>
      <w:r w:rsidRPr="00442C30">
        <w:rPr>
          <w:rStyle w:val="normaltextrun"/>
          <w:rFonts w:ascii="Georgia" w:hAnsi="Georgia" w:cs="Segoe UI"/>
          <w:sz w:val="20"/>
          <w:szCs w:val="20"/>
          <w:lang w:val="fr-FR"/>
        </w:rPr>
        <w:t xml:space="preserve"> avec un autre pouvoir public, lorsque ces défaillances </w:t>
      </w:r>
      <w:r w:rsidRPr="00442C30">
        <w:rPr>
          <w:rStyle w:val="normaltextrun"/>
          <w:rFonts w:ascii="Georgia" w:hAnsi="Georgia" w:cs="Segoe UI"/>
          <w:sz w:val="20"/>
          <w:szCs w:val="20"/>
          <w:lang w:val="fr-FR"/>
        </w:rPr>
        <w:lastRenderedPageBreak/>
        <w:t>ont donné lieu à des mesures d’office, des dommages et intérêts ou à une autre sanction comparable.</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Style w:val="normaltextrun"/>
          <w:rFonts w:ascii="Georgia" w:hAnsi="Georgia" w:cs="Segoe UI"/>
          <w:sz w:val="20"/>
          <w:szCs w:val="20"/>
          <w:lang w:val="fr-FR"/>
        </w:rPr>
        <w:t>Sont considérées comme ‘défaillances importantes’ le respect des obligations applicables dans les domaines du droit environnemental, social et </w:t>
      </w:r>
      <w:proofErr w:type="gramStart"/>
      <w:r w:rsidRPr="00442C30">
        <w:rPr>
          <w:rStyle w:val="contextualspellingandgrammarerror"/>
          <w:rFonts w:ascii="Georgia" w:hAnsi="Georgia" w:cs="Segoe UI"/>
          <w:sz w:val="20"/>
          <w:szCs w:val="20"/>
          <w:lang w:val="fr-FR"/>
        </w:rPr>
        <w:t>du travail établies</w:t>
      </w:r>
      <w:proofErr w:type="gramEnd"/>
      <w:r w:rsidRPr="00442C30">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442C30">
        <w:rPr>
          <w:rStyle w:val="eop"/>
          <w:rFonts w:ascii="Georgia" w:hAnsi="Georgia" w:cs="Segoe UI"/>
          <w:sz w:val="20"/>
          <w:szCs w:val="20"/>
          <w:lang w:val="fr-FR"/>
        </w:rPr>
        <w:t> </w:t>
      </w:r>
      <w:r w:rsidRPr="00442C30">
        <w:rPr>
          <w:rStyle w:val="eop"/>
          <w:rFonts w:ascii="Georgia" w:hAnsi="Georgia" w:cs="Segoe UI"/>
          <w:sz w:val="20"/>
          <w:szCs w:val="20"/>
          <w:lang w:val="fr-FR"/>
        </w:rPr>
        <w:br/>
      </w:r>
      <w:r w:rsidRPr="00442C30">
        <w:rPr>
          <w:rStyle w:val="normaltextrun"/>
          <w:rFonts w:ascii="Georgia" w:hAnsi="Georgia" w:cs="Segoe UI"/>
          <w:sz w:val="20"/>
          <w:szCs w:val="20"/>
          <w:lang w:val="fr-FR"/>
        </w:rPr>
        <w:t>La présence du soumissionnaire sur la liste d’exclusion </w:t>
      </w:r>
      <w:r w:rsidRPr="00442C30">
        <w:rPr>
          <w:rStyle w:val="spellingerror"/>
          <w:rFonts w:ascii="Georgia" w:hAnsi="Georgia" w:cs="Segoe UI"/>
          <w:sz w:val="20"/>
          <w:szCs w:val="20"/>
          <w:lang w:val="fr-FR"/>
        </w:rPr>
        <w:t>Enabel</w:t>
      </w:r>
      <w:r w:rsidRPr="00442C30">
        <w:rPr>
          <w:rStyle w:val="normaltextrun"/>
          <w:rFonts w:ascii="Georgia" w:hAnsi="Georgia" w:cs="Segoe UI"/>
          <w:sz w:val="20"/>
          <w:szCs w:val="20"/>
          <w:lang w:val="fr-FR"/>
        </w:rPr>
        <w:t> en raison d’une telle défaillance sert d’un tel constat.</w:t>
      </w:r>
      <w:r w:rsidRPr="00442C30">
        <w:rPr>
          <w:rStyle w:val="eop"/>
          <w:rFonts w:ascii="Georgia" w:hAnsi="Georgia" w:cs="Segoe UI"/>
          <w:sz w:val="20"/>
          <w:szCs w:val="20"/>
          <w:lang w:val="fr-FR"/>
        </w:rPr>
        <w:t> </w:t>
      </w:r>
    </w:p>
    <w:p w14:paraId="6AA96455" w14:textId="77777777" w:rsidR="006542C5" w:rsidRPr="00442C30" w:rsidRDefault="006542C5" w:rsidP="006542C5">
      <w:pPr>
        <w:pStyle w:val="paragraph"/>
        <w:spacing w:before="0" w:beforeAutospacing="0" w:after="0" w:afterAutospacing="0"/>
        <w:ind w:left="705"/>
        <w:jc w:val="both"/>
        <w:textAlignment w:val="baseline"/>
        <w:rPr>
          <w:rFonts w:ascii="Georgia" w:hAnsi="Georgia" w:cs="Segoe UI"/>
          <w:sz w:val="20"/>
          <w:szCs w:val="20"/>
          <w:lang w:val="fr-FR"/>
        </w:rPr>
      </w:pPr>
    </w:p>
    <w:p w14:paraId="7F7AF0EF" w14:textId="77777777" w:rsidR="006542C5" w:rsidRPr="00442C30" w:rsidRDefault="006542C5" w:rsidP="00BF4938">
      <w:pPr>
        <w:pStyle w:val="paragraph"/>
        <w:numPr>
          <w:ilvl w:val="0"/>
          <w:numId w:val="25"/>
        </w:numPr>
        <w:spacing w:before="0" w:beforeAutospacing="0" w:after="0" w:afterAutospacing="0"/>
        <w:ind w:left="360" w:firstLine="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442C30">
        <w:rPr>
          <w:rStyle w:val="eop"/>
          <w:rFonts w:ascii="Georgia" w:hAnsi="Georgia" w:cs="Segoe UI"/>
          <w:sz w:val="20"/>
          <w:szCs w:val="20"/>
          <w:lang w:val="fr-FR"/>
        </w:rPr>
        <w:t> </w:t>
      </w:r>
    </w:p>
    <w:p w14:paraId="2A79FBC8" w14:textId="77777777" w:rsidR="006542C5" w:rsidRPr="00442C30" w:rsidRDefault="006542C5" w:rsidP="006542C5">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24BD0458" w14:textId="77777777" w:rsidR="006542C5" w:rsidRPr="00442C30" w:rsidRDefault="006542C5" w:rsidP="00BF4938">
      <w:pPr>
        <w:pStyle w:val="paragraph"/>
        <w:numPr>
          <w:ilvl w:val="0"/>
          <w:numId w:val="25"/>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442C30">
        <w:rPr>
          <w:rStyle w:val="eop"/>
          <w:sz w:val="20"/>
          <w:szCs w:val="20"/>
          <w:lang w:val="fr-FR"/>
        </w:rPr>
        <w:t> </w:t>
      </w:r>
      <w:r w:rsidRPr="00442C30">
        <w:rPr>
          <w:rStyle w:val="eop"/>
          <w:rFonts w:ascii="Georgia" w:hAnsi="Georgia" w:cs="Segoe UI"/>
          <w:sz w:val="20"/>
          <w:szCs w:val="20"/>
          <w:lang w:val="fr-FR"/>
        </w:rPr>
        <w:t>:</w:t>
      </w:r>
    </w:p>
    <w:p w14:paraId="025C71E6" w14:textId="77777777" w:rsidR="006542C5" w:rsidRPr="00442C30" w:rsidRDefault="006542C5" w:rsidP="006542C5">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2F8A346F" w14:textId="77777777" w:rsidR="006542C5" w:rsidRPr="00442C30" w:rsidRDefault="006542C5" w:rsidP="006542C5">
      <w:pPr>
        <w:pStyle w:val="paragraph"/>
        <w:spacing w:before="0" w:beforeAutospacing="0" w:after="0" w:afterAutospacing="0"/>
        <w:ind w:left="36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 xml:space="preserve">Pour les Nations Unies, les listes peuvent être consultées à l’adresse suivante : </w:t>
      </w:r>
      <w:hyperlink r:id="rId33" w:history="1">
        <w:r w:rsidRPr="00442C30">
          <w:rPr>
            <w:rStyle w:val="Lienhypertexte"/>
            <w:rFonts w:ascii="Georgia" w:hAnsi="Georgia" w:cs="Segoe UI"/>
            <w:sz w:val="20"/>
            <w:szCs w:val="20"/>
            <w:lang w:val="fr-FR"/>
          </w:rPr>
          <w:t>https://finances.belgium.be/fr/tresorerie/sanctions-financieres/sanctions-internationales-nations-unies</w:t>
        </w:r>
      </w:hyperlink>
      <w:r w:rsidRPr="00442C30">
        <w:rPr>
          <w:rStyle w:val="eop"/>
          <w:rFonts w:ascii="Georgia" w:hAnsi="Georgia" w:cs="Segoe UI"/>
          <w:sz w:val="20"/>
          <w:szCs w:val="20"/>
          <w:lang w:val="fr-FR"/>
        </w:rPr>
        <w:t xml:space="preserve">  </w:t>
      </w:r>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l’Union européenne, les listes peuvent être consultées à l’adresse suivante : </w:t>
      </w:r>
      <w:hyperlink r:id="rId34" w:history="1">
        <w:r w:rsidRPr="00442C30">
          <w:rPr>
            <w:rStyle w:val="Lienhypertexte"/>
            <w:rFonts w:ascii="Georgia" w:hAnsi="Georgia" w:cs="Segoe UI"/>
            <w:sz w:val="20"/>
            <w:szCs w:val="20"/>
            <w:lang w:val="fr-FR"/>
          </w:rPr>
          <w:t>https://finances.belgium.be/fr/tresorerie/sanctions-financieres/sanctions-europ%C3%A9ennes-ue</w:t>
        </w:r>
      </w:hyperlink>
    </w:p>
    <w:p w14:paraId="640A62C9" w14:textId="77777777" w:rsidR="006542C5" w:rsidRPr="00442C30" w:rsidRDefault="006542C5" w:rsidP="006542C5">
      <w:pPr>
        <w:pStyle w:val="paragraph"/>
        <w:spacing w:after="0"/>
        <w:ind w:left="360"/>
        <w:textAlignment w:val="baseline"/>
        <w:rPr>
          <w:rStyle w:val="eop"/>
          <w:rFonts w:ascii="Georgia" w:hAnsi="Georgia" w:cs="Segoe UI"/>
          <w:sz w:val="20"/>
          <w:szCs w:val="20"/>
          <w:lang w:val="fr-FR"/>
        </w:rPr>
      </w:pPr>
      <w:hyperlink r:id="rId35" w:history="1">
        <w:r w:rsidRPr="00442C30">
          <w:rPr>
            <w:rStyle w:val="Lienhypertexte"/>
            <w:rFonts w:ascii="Georgia" w:hAnsi="Georgia" w:cs="Segoe UI"/>
            <w:sz w:val="20"/>
            <w:szCs w:val="20"/>
            <w:lang w:val="fr-FR"/>
          </w:rPr>
          <w:t>https://eeas.europa.eu/headquarters/headquarters-homepage/8442/consolidated-list-sanctions</w:t>
        </w:r>
      </w:hyperlink>
      <w:r w:rsidRPr="00442C30">
        <w:rPr>
          <w:rStyle w:val="eop"/>
          <w:rFonts w:ascii="Georgia" w:hAnsi="Georgia" w:cs="Segoe UI"/>
          <w:sz w:val="20"/>
          <w:szCs w:val="20"/>
          <w:lang w:val="fr-FR"/>
        </w:rPr>
        <w:br/>
      </w:r>
      <w:r w:rsidRPr="00442C30">
        <w:rPr>
          <w:rStyle w:val="eop"/>
          <w:rFonts w:ascii="Georgia" w:hAnsi="Georgia" w:cs="Segoe UI"/>
          <w:sz w:val="20"/>
          <w:szCs w:val="20"/>
          <w:lang w:val="fr-FR"/>
        </w:rPr>
        <w:br/>
      </w:r>
      <w:hyperlink r:id="rId36" w:history="1">
        <w:r w:rsidRPr="00442C30">
          <w:rPr>
            <w:rStyle w:val="Lienhypertexte"/>
            <w:rFonts w:ascii="Georgia" w:hAnsi="Georgia" w:cs="Segoe UI"/>
            <w:sz w:val="20"/>
            <w:szCs w:val="20"/>
            <w:lang w:val="fr-FR"/>
          </w:rPr>
          <w:t>https://eeas.europa.eu/sites/eeas/files/restrictive_measures-2017-01-17-clean.pdf</w:t>
        </w:r>
      </w:hyperlink>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la Belgique : </w:t>
      </w:r>
      <w:hyperlink r:id="rId37" w:history="1">
        <w:r w:rsidRPr="00442C30">
          <w:rPr>
            <w:rStyle w:val="Lienhypertexte"/>
            <w:rFonts w:ascii="Georgia" w:hAnsi="Georgia" w:cs="Segoe UI"/>
            <w:sz w:val="20"/>
            <w:szCs w:val="20"/>
            <w:lang w:val="fr-FR"/>
          </w:rPr>
          <w:t>https://finances.belgium.be/fr/sur_le_spf/structure_et_services/administrations_generales/tr%C3%A9sorerie/contr%C3%B4le-des-instruments-1-2</w:t>
        </w:r>
      </w:hyperlink>
    </w:p>
    <w:p w14:paraId="7D7CAF67" w14:textId="77777777" w:rsidR="006542C5" w:rsidRPr="00442C30" w:rsidRDefault="006542C5" w:rsidP="00BF4938">
      <w:pPr>
        <w:numPr>
          <w:ilvl w:val="0"/>
          <w:numId w:val="25"/>
        </w:numPr>
        <w:rPr>
          <w:rStyle w:val="eop"/>
          <w:rFonts w:eastAsia="Times New Roman" w:cs="Segoe UI"/>
          <w:color w:val="auto"/>
          <w:sz w:val="20"/>
          <w:szCs w:val="20"/>
          <w:lang w:val="fr-FR" w:eastAsia="nl-BE"/>
        </w:rPr>
      </w:pPr>
      <w:r w:rsidRPr="00442C30">
        <w:rPr>
          <w:rStyle w:val="eop"/>
          <w:rFonts w:cs="Segoe UI"/>
          <w:sz w:val="20"/>
          <w:szCs w:val="20"/>
          <w:lang w:val="fr-FR"/>
        </w:rPr>
        <w:t xml:space="preserve"> </w:t>
      </w:r>
      <w:r w:rsidRPr="00442C30">
        <w:rPr>
          <w:rStyle w:val="eop"/>
          <w:rFonts w:eastAsia="Times New Roman" w:cs="Segoe UI"/>
          <w:color w:val="auto"/>
          <w:sz w:val="20"/>
          <w:szCs w:val="20"/>
          <w:lang w:val="fr-FR" w:eastAsia="nl-BE"/>
        </w:rPr>
        <w:t xml:space="preserve">&lt;…&gt;Si Enabel exécute un projet pour un autre bailleur de fonds ou donneur, d’autres motifs d’exclusion supplémentaires sont encore possibles. </w:t>
      </w:r>
    </w:p>
    <w:p w14:paraId="33620252" w14:textId="77777777" w:rsidR="006542C5" w:rsidRPr="00442C30" w:rsidRDefault="006542C5" w:rsidP="006542C5">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w:t>
      </w:r>
      <w:proofErr w:type="gramStart"/>
      <w:r w:rsidRPr="00442C30">
        <w:rPr>
          <w:rStyle w:val="eop"/>
          <w:rFonts w:eastAsia="Times New Roman" w:cs="Segoe UI"/>
          <w:color w:val="auto"/>
          <w:sz w:val="20"/>
          <w:szCs w:val="20"/>
          <w:lang w:val="fr-FR" w:eastAsia="nl-BE"/>
        </w:rPr>
        <w:t>si:</w:t>
      </w:r>
      <w:proofErr w:type="gramEnd"/>
      <w:r w:rsidRPr="00442C30">
        <w:rPr>
          <w:rStyle w:val="eop"/>
          <w:rFonts w:eastAsia="Times New Roman" w:cs="Segoe UI"/>
          <w:color w:val="auto"/>
          <w:sz w:val="20"/>
          <w:szCs w:val="20"/>
          <w:lang w:val="fr-FR" w:eastAsia="nl-BE"/>
        </w:rPr>
        <w:t xml:space="preserve"> </w:t>
      </w:r>
    </w:p>
    <w:p w14:paraId="51FFE006" w14:textId="6385DDFF" w:rsidR="006542C5" w:rsidRPr="00442C30" w:rsidRDefault="006542C5" w:rsidP="006542C5">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a.</w:t>
      </w:r>
      <w:r w:rsidRPr="00442C30">
        <w:rPr>
          <w:rStyle w:val="eop"/>
          <w:rFonts w:eastAsia="Times New Roman" w:cs="Segoe UI"/>
          <w:color w:val="auto"/>
          <w:sz w:val="20"/>
          <w:szCs w:val="20"/>
          <w:lang w:val="fr-FR" w:eastAsia="nl-BE"/>
        </w:rPr>
        <w:tab/>
        <w:t>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w:t>
      </w:r>
      <w:r w:rsidR="002D25A2">
        <w:rPr>
          <w:rStyle w:val="eop"/>
          <w:rFonts w:eastAsia="Times New Roman" w:cs="Segoe UI"/>
          <w:color w:val="auto"/>
          <w:sz w:val="20"/>
          <w:szCs w:val="20"/>
          <w:lang w:val="fr-FR" w:eastAsia="nl-BE"/>
        </w:rPr>
        <w:t xml:space="preserve"> </w:t>
      </w:r>
      <w:r w:rsidRPr="00442C30">
        <w:rPr>
          <w:rStyle w:val="eop"/>
          <w:rFonts w:eastAsia="Times New Roman" w:cs="Segoe UI"/>
          <w:color w:val="auto"/>
          <w:sz w:val="20"/>
          <w:szCs w:val="20"/>
          <w:lang w:val="fr-FR" w:eastAsia="nl-BE"/>
        </w:rPr>
        <w:t xml:space="preserve">; </w:t>
      </w:r>
    </w:p>
    <w:p w14:paraId="60423705" w14:textId="77777777" w:rsidR="006542C5" w:rsidRPr="00442C30" w:rsidRDefault="006542C5" w:rsidP="006542C5">
      <w:pPr>
        <w:ind w:left="360" w:firstLine="34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b.</w:t>
      </w:r>
      <w:r w:rsidRPr="00442C30">
        <w:rPr>
          <w:rStyle w:val="eop"/>
          <w:rFonts w:eastAsia="Times New Roman" w:cs="Segoe UI"/>
          <w:color w:val="auto"/>
          <w:sz w:val="20"/>
          <w:szCs w:val="20"/>
          <w:lang w:val="fr-FR" w:eastAsia="nl-BE"/>
        </w:rPr>
        <w:tab/>
        <w:t xml:space="preserve">Enabel est déjà en possession des documents concernés. </w:t>
      </w:r>
    </w:p>
    <w:p w14:paraId="6745A9C8" w14:textId="77777777" w:rsidR="006542C5" w:rsidRPr="00442C30" w:rsidRDefault="006542C5" w:rsidP="006542C5">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 Le soumissionnaire consent formellement à ce que Enabel ait accès aux documents justificatifs étayant les informations fournies dans le présent document. </w:t>
      </w:r>
    </w:p>
    <w:p w14:paraId="768F5E3B" w14:textId="4E38FE12" w:rsidR="006542C5" w:rsidRPr="00442C30" w:rsidRDefault="006542C5" w:rsidP="006542C5">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Date</w:t>
      </w:r>
      <w:r w:rsidR="00302284">
        <w:rPr>
          <w:rStyle w:val="eop"/>
          <w:rFonts w:eastAsia="Times New Roman" w:cs="Segoe UI"/>
          <w:color w:val="auto"/>
          <w:sz w:val="20"/>
          <w:szCs w:val="20"/>
          <w:lang w:val="fr-FR" w:eastAsia="nl-BE"/>
        </w:rPr>
        <w:t> :</w:t>
      </w:r>
    </w:p>
    <w:p w14:paraId="751EF1F2" w14:textId="37C247B3" w:rsidR="006542C5" w:rsidRPr="00442C30" w:rsidRDefault="006542C5" w:rsidP="006542C5">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Localisation</w:t>
      </w:r>
      <w:r w:rsidR="00302284">
        <w:rPr>
          <w:rStyle w:val="eop"/>
          <w:rFonts w:eastAsia="Times New Roman" w:cs="Segoe UI"/>
          <w:color w:val="auto"/>
          <w:sz w:val="20"/>
          <w:szCs w:val="20"/>
          <w:lang w:val="fr-FR" w:eastAsia="nl-BE"/>
        </w:rPr>
        <w:t> :</w:t>
      </w:r>
    </w:p>
    <w:p w14:paraId="3F34BC23" w14:textId="08489187" w:rsidR="006542C5" w:rsidRPr="00442C30" w:rsidRDefault="006542C5" w:rsidP="006542C5">
      <w:pPr>
        <w:ind w:left="360"/>
        <w:rPr>
          <w:rStyle w:val="eop"/>
          <w:rFonts w:eastAsia="Times New Roman" w:cs="Segoe UI"/>
          <w:color w:val="auto"/>
          <w:sz w:val="20"/>
          <w:szCs w:val="20"/>
          <w:lang w:val="fr-FR" w:eastAsia="nl-BE"/>
        </w:rPr>
      </w:pPr>
      <w:r w:rsidRPr="5BC882AD">
        <w:rPr>
          <w:rStyle w:val="eop"/>
          <w:rFonts w:eastAsia="Times New Roman" w:cs="Segoe UI"/>
          <w:color w:val="auto"/>
          <w:sz w:val="20"/>
          <w:szCs w:val="20"/>
          <w:lang w:val="fr-FR" w:eastAsia="nl-BE"/>
        </w:rPr>
        <w:t>Signature</w:t>
      </w:r>
      <w:r w:rsidR="00302284">
        <w:rPr>
          <w:rStyle w:val="eop"/>
          <w:rFonts w:eastAsia="Times New Roman" w:cs="Segoe UI"/>
          <w:color w:val="auto"/>
          <w:sz w:val="20"/>
          <w:szCs w:val="20"/>
          <w:lang w:val="fr-FR" w:eastAsia="nl-BE"/>
        </w:rPr>
        <w:t> :</w:t>
      </w:r>
    </w:p>
    <w:p w14:paraId="1AEE0073" w14:textId="77777777" w:rsidR="00302284" w:rsidRDefault="00302284" w:rsidP="5BC882AD">
      <w:pPr>
        <w:spacing w:after="0" w:line="240" w:lineRule="auto"/>
      </w:pPr>
      <w:bookmarkStart w:id="187" w:name="_Toc51592073"/>
    </w:p>
    <w:p w14:paraId="28DEE228" w14:textId="77777777" w:rsidR="002E1797" w:rsidRDefault="002E1797" w:rsidP="5BC882AD">
      <w:pPr>
        <w:spacing w:after="0" w:line="240" w:lineRule="auto"/>
      </w:pPr>
    </w:p>
    <w:p w14:paraId="441FE1D3" w14:textId="77777777" w:rsidR="00302284" w:rsidRDefault="00302284" w:rsidP="5BC882AD">
      <w:pPr>
        <w:spacing w:after="0" w:line="240" w:lineRule="auto"/>
      </w:pPr>
    </w:p>
    <w:p w14:paraId="1DDEC03A" w14:textId="77777777" w:rsidR="00302284" w:rsidRPr="00302284" w:rsidRDefault="00302284" w:rsidP="00302284">
      <w:pPr>
        <w:pStyle w:val="Titre2"/>
      </w:pPr>
      <w:bookmarkStart w:id="188" w:name="_Toc52268504"/>
      <w:bookmarkStart w:id="189" w:name="_Toc52533035"/>
      <w:bookmarkStart w:id="190" w:name="_Toc64298703"/>
      <w:bookmarkStart w:id="191" w:name="_Toc75960901"/>
      <w:bookmarkStart w:id="192" w:name="_Toc75961335"/>
      <w:bookmarkStart w:id="193" w:name="_Toc75961613"/>
      <w:bookmarkStart w:id="194" w:name="_Toc75961713"/>
      <w:bookmarkStart w:id="195" w:name="_Toc181797377"/>
      <w:bookmarkStart w:id="196" w:name="_Toc196380022"/>
      <w:bookmarkStart w:id="197" w:name="_Toc203481216"/>
      <w:r w:rsidRPr="00302284">
        <w:lastRenderedPageBreak/>
        <w:t>Déclaration intégrité soumissionnaires</w:t>
      </w:r>
      <w:bookmarkEnd w:id="188"/>
      <w:bookmarkEnd w:id="189"/>
      <w:bookmarkEnd w:id="190"/>
      <w:bookmarkEnd w:id="191"/>
      <w:bookmarkEnd w:id="192"/>
      <w:bookmarkEnd w:id="193"/>
      <w:bookmarkEnd w:id="194"/>
      <w:bookmarkEnd w:id="195"/>
      <w:bookmarkEnd w:id="196"/>
      <w:bookmarkEnd w:id="197"/>
    </w:p>
    <w:p w14:paraId="058120E1" w14:textId="77777777" w:rsidR="00302284" w:rsidRPr="00302284" w:rsidRDefault="00302284" w:rsidP="00302284">
      <w:pPr>
        <w:widowControl w:val="0"/>
        <w:suppressAutoHyphens/>
        <w:spacing w:before="60" w:after="60" w:line="288" w:lineRule="auto"/>
        <w:jc w:val="both"/>
        <w:rPr>
          <w:color w:val="000000" w:themeColor="text1"/>
          <w:kern w:val="18"/>
          <w:sz w:val="20"/>
        </w:rPr>
      </w:pPr>
      <w:r w:rsidRPr="00302284">
        <w:rPr>
          <w:color w:val="000000" w:themeColor="text1"/>
          <w:kern w:val="18"/>
          <w:sz w:val="20"/>
        </w:rPr>
        <w:t>Par la présente, je / nous, agissant en ma/notre qualité de représentant(s) légal/légaux du soumissionnaire précité, déclare/</w:t>
      </w:r>
      <w:proofErr w:type="spellStart"/>
      <w:r w:rsidRPr="00302284">
        <w:rPr>
          <w:color w:val="000000" w:themeColor="text1"/>
          <w:kern w:val="18"/>
          <w:sz w:val="20"/>
        </w:rPr>
        <w:t>rons</w:t>
      </w:r>
      <w:proofErr w:type="spellEnd"/>
      <w:r w:rsidRPr="00302284">
        <w:rPr>
          <w:color w:val="000000" w:themeColor="text1"/>
          <w:kern w:val="18"/>
          <w:sz w:val="20"/>
        </w:rPr>
        <w:t xml:space="preserve"> ce qui suit : </w:t>
      </w:r>
    </w:p>
    <w:p w14:paraId="45D706DE" w14:textId="77777777" w:rsidR="00302284" w:rsidRPr="00302284" w:rsidRDefault="00302284" w:rsidP="00302284">
      <w:pPr>
        <w:numPr>
          <w:ilvl w:val="0"/>
          <w:numId w:val="9"/>
        </w:numPr>
        <w:spacing w:after="0" w:line="280" w:lineRule="auto"/>
        <w:jc w:val="both"/>
        <w:rPr>
          <w:color w:val="000000" w:themeColor="text1"/>
        </w:rPr>
      </w:pPr>
      <w:r w:rsidRPr="00302284">
        <w:rPr>
          <w:color w:val="000000" w:themeColor="text1"/>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652F5627" w14:textId="77777777" w:rsidR="00302284" w:rsidRPr="00302284" w:rsidRDefault="00302284" w:rsidP="00302284">
      <w:pPr>
        <w:numPr>
          <w:ilvl w:val="0"/>
          <w:numId w:val="9"/>
        </w:numPr>
        <w:spacing w:after="0" w:line="280" w:lineRule="auto"/>
        <w:jc w:val="both"/>
        <w:rPr>
          <w:color w:val="000000" w:themeColor="text1"/>
        </w:rPr>
      </w:pPr>
      <w:r w:rsidRPr="00302284">
        <w:rPr>
          <w:color w:val="000000" w:themeColor="text1"/>
        </w:rPr>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6408F866" w14:textId="77777777" w:rsidR="00302284" w:rsidRPr="00302284" w:rsidRDefault="00302284" w:rsidP="00302284">
      <w:pPr>
        <w:numPr>
          <w:ilvl w:val="0"/>
          <w:numId w:val="9"/>
        </w:numPr>
        <w:spacing w:after="0" w:line="280" w:lineRule="auto"/>
        <w:jc w:val="both"/>
        <w:rPr>
          <w:color w:val="000000" w:themeColor="text1"/>
        </w:rPr>
      </w:pPr>
      <w:r w:rsidRPr="00302284">
        <w:rPr>
          <w:color w:val="000000" w:themeColor="text1"/>
        </w:rPr>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w:t>
      </w:r>
      <w:proofErr w:type="spellStart"/>
      <w:r w:rsidRPr="00302284">
        <w:rPr>
          <w:color w:val="000000" w:themeColor="text1"/>
        </w:rPr>
        <w:t>rons</w:t>
      </w:r>
      <w:proofErr w:type="spellEnd"/>
      <w:r w:rsidRPr="00302284">
        <w:rPr>
          <w:color w:val="000000" w:themeColor="text1"/>
        </w:rPr>
        <w:t xml:space="preserve"> souscrire et respecter entièrement ces articles.</w:t>
      </w:r>
    </w:p>
    <w:p w14:paraId="472E3FEA" w14:textId="77777777" w:rsidR="00302284" w:rsidRPr="00302284" w:rsidRDefault="00302284" w:rsidP="00302284">
      <w:pPr>
        <w:widowControl w:val="0"/>
        <w:suppressAutoHyphens/>
        <w:spacing w:before="60" w:after="60" w:line="288" w:lineRule="auto"/>
        <w:jc w:val="both"/>
        <w:rPr>
          <w:color w:val="000000" w:themeColor="text1"/>
          <w:kern w:val="18"/>
          <w:sz w:val="20"/>
        </w:rPr>
      </w:pPr>
      <w:r w:rsidRPr="00302284">
        <w:rPr>
          <w:color w:val="000000" w:themeColor="text1"/>
          <w:kern w:val="18"/>
          <w:sz w:val="20"/>
        </w:rPr>
        <w:t>Si le marché précité devait être attribué au soumissionnaire, je/nous déclare/</w:t>
      </w:r>
      <w:proofErr w:type="spellStart"/>
      <w:r w:rsidRPr="00302284">
        <w:rPr>
          <w:color w:val="000000" w:themeColor="text1"/>
          <w:kern w:val="18"/>
          <w:sz w:val="20"/>
        </w:rPr>
        <w:t>rons</w:t>
      </w:r>
      <w:proofErr w:type="spellEnd"/>
      <w:r w:rsidRPr="00302284">
        <w:rPr>
          <w:color w:val="000000" w:themeColor="text1"/>
          <w:kern w:val="18"/>
          <w:sz w:val="20"/>
        </w:rPr>
        <w:t xml:space="preserve">, par ailleurs, marquer mon/notre accord avec les dispositions suivantes : </w:t>
      </w:r>
    </w:p>
    <w:p w14:paraId="5456CC33" w14:textId="77777777" w:rsidR="00302284" w:rsidRPr="00302284" w:rsidRDefault="00302284" w:rsidP="00302284">
      <w:pPr>
        <w:numPr>
          <w:ilvl w:val="0"/>
          <w:numId w:val="10"/>
        </w:numPr>
        <w:spacing w:after="0" w:line="280" w:lineRule="auto"/>
        <w:jc w:val="both"/>
        <w:rPr>
          <w:color w:val="000000" w:themeColor="text1"/>
        </w:rPr>
      </w:pPr>
      <w:r w:rsidRPr="00302284">
        <w:rPr>
          <w:color w:val="000000" w:themeColor="text1"/>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20E4925A" w14:textId="77777777" w:rsidR="00302284" w:rsidRPr="00302284" w:rsidRDefault="00302284" w:rsidP="00302284">
      <w:pPr>
        <w:numPr>
          <w:ilvl w:val="0"/>
          <w:numId w:val="10"/>
        </w:numPr>
        <w:spacing w:after="0" w:line="280" w:lineRule="auto"/>
        <w:jc w:val="both"/>
        <w:rPr>
          <w:color w:val="000000" w:themeColor="text1"/>
        </w:rPr>
      </w:pPr>
      <w:r w:rsidRPr="00302284">
        <w:rPr>
          <w:color w:val="000000" w:themeColor="text1"/>
        </w:rPr>
        <w:t>Tout contrat (marché public) sera résilié, dès lors qu’il s’avérerait que l’attribution du contrat ou son exécution aurait donné lieu à l’obtention ou l’offre des avantages appréciables en argent précités.</w:t>
      </w:r>
    </w:p>
    <w:p w14:paraId="7BCF47A8" w14:textId="77777777" w:rsidR="00302284" w:rsidRPr="00302284" w:rsidRDefault="00302284" w:rsidP="00302284">
      <w:pPr>
        <w:numPr>
          <w:ilvl w:val="0"/>
          <w:numId w:val="10"/>
        </w:numPr>
        <w:spacing w:after="0" w:line="280" w:lineRule="auto"/>
        <w:jc w:val="both"/>
        <w:rPr>
          <w:color w:val="000000" w:themeColor="text1"/>
        </w:rPr>
      </w:pPr>
      <w:r w:rsidRPr="00302284">
        <w:rPr>
          <w:color w:val="000000" w:themeColor="text1"/>
        </w:rPr>
        <w:t>Tout manquement à se conformer à une ou plusieurs des clauses déontologiques aboutira à l’exclusion du contractant du présent marché et d’autres marchés publics pour Enabel.</w:t>
      </w:r>
    </w:p>
    <w:p w14:paraId="59FCE460" w14:textId="77777777" w:rsidR="00302284" w:rsidRPr="00302284" w:rsidRDefault="00302284" w:rsidP="00302284">
      <w:pPr>
        <w:widowControl w:val="0"/>
        <w:suppressAutoHyphens/>
        <w:spacing w:before="60" w:after="60" w:line="288" w:lineRule="auto"/>
        <w:jc w:val="both"/>
        <w:rPr>
          <w:color w:val="000000" w:themeColor="text1"/>
          <w:kern w:val="18"/>
          <w:szCs w:val="21"/>
        </w:rPr>
      </w:pPr>
      <w:r w:rsidRPr="00302284">
        <w:rPr>
          <w:color w:val="000000" w:themeColor="text1"/>
          <w:kern w:val="18"/>
          <w:szCs w:val="21"/>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55D229E4" w14:textId="77777777" w:rsidR="00302284" w:rsidRPr="00302284" w:rsidRDefault="00302284" w:rsidP="00302284">
      <w:pPr>
        <w:widowControl w:val="0"/>
        <w:suppressAutoHyphens/>
        <w:spacing w:before="60" w:after="60" w:line="288" w:lineRule="auto"/>
        <w:jc w:val="both"/>
        <w:rPr>
          <w:bCs/>
          <w:color w:val="000000" w:themeColor="text1"/>
          <w:kern w:val="18"/>
          <w:szCs w:val="21"/>
        </w:rPr>
      </w:pPr>
    </w:p>
    <w:p w14:paraId="201FE894" w14:textId="484CCA17" w:rsidR="00302284" w:rsidRPr="00302284" w:rsidRDefault="00302284" w:rsidP="00302284">
      <w:pPr>
        <w:spacing w:after="120" w:line="480" w:lineRule="auto"/>
        <w:rPr>
          <w:bCs/>
          <w:color w:val="000000" w:themeColor="text1"/>
          <w:kern w:val="18"/>
          <w:szCs w:val="21"/>
        </w:rPr>
      </w:pPr>
      <w:r w:rsidRPr="00302284">
        <w:rPr>
          <w:bCs/>
          <w:color w:val="000000" w:themeColor="text1"/>
          <w:kern w:val="18"/>
          <w:szCs w:val="21"/>
        </w:rPr>
        <w:t>Date</w:t>
      </w:r>
      <w:r>
        <w:rPr>
          <w:bCs/>
          <w:color w:val="000000" w:themeColor="text1"/>
          <w:kern w:val="18"/>
          <w:szCs w:val="21"/>
        </w:rPr>
        <w:t> :</w:t>
      </w:r>
    </w:p>
    <w:p w14:paraId="160EC2D3" w14:textId="77777777" w:rsidR="00302284" w:rsidRPr="00302284" w:rsidRDefault="00302284" w:rsidP="00302284">
      <w:pPr>
        <w:widowControl w:val="0"/>
        <w:suppressAutoHyphens/>
        <w:spacing w:before="60" w:after="60" w:line="288" w:lineRule="auto"/>
        <w:jc w:val="both"/>
        <w:rPr>
          <w:bCs/>
          <w:color w:val="000000" w:themeColor="text1"/>
          <w:kern w:val="18"/>
          <w:sz w:val="20"/>
        </w:rPr>
      </w:pPr>
      <w:r w:rsidRPr="00302284">
        <w:rPr>
          <w:bCs/>
          <w:color w:val="000000" w:themeColor="text1"/>
          <w:kern w:val="18"/>
          <w:sz w:val="20"/>
        </w:rPr>
        <w:t>Fait à …………………… le ………………</w:t>
      </w:r>
    </w:p>
    <w:p w14:paraId="4F54CB61" w14:textId="77777777" w:rsidR="00302284" w:rsidRPr="00302284" w:rsidRDefault="00302284" w:rsidP="00302284">
      <w:pPr>
        <w:widowControl w:val="0"/>
        <w:suppressAutoHyphens/>
        <w:spacing w:before="60" w:after="60" w:line="288" w:lineRule="auto"/>
        <w:jc w:val="both"/>
        <w:rPr>
          <w:b/>
          <w:bCs/>
          <w:color w:val="000000" w:themeColor="text1"/>
          <w:kern w:val="18"/>
          <w:sz w:val="20"/>
          <w:u w:val="single"/>
        </w:rPr>
      </w:pPr>
    </w:p>
    <w:p w14:paraId="3CFEEB90" w14:textId="37940210" w:rsidR="00BF5FC9" w:rsidRDefault="00BF5FC9" w:rsidP="5BC882AD">
      <w:pPr>
        <w:spacing w:after="0" w:line="240" w:lineRule="auto"/>
        <w:rPr>
          <w:rFonts w:ascii="Calibri" w:eastAsia="Times New Roman" w:hAnsi="Calibri"/>
          <w:b/>
          <w:bCs/>
          <w:color w:val="D81A1A"/>
          <w:sz w:val="28"/>
          <w:szCs w:val="28"/>
        </w:rPr>
      </w:pPr>
      <w:r>
        <w:br w:type="page"/>
      </w:r>
    </w:p>
    <w:bookmarkEnd w:id="187"/>
    <w:p w14:paraId="74F33AB8" w14:textId="77777777" w:rsidR="006542C5" w:rsidRDefault="006542C5" w:rsidP="006542C5">
      <w:pPr>
        <w:pStyle w:val="Corpsdetexte"/>
      </w:pPr>
    </w:p>
    <w:p w14:paraId="387C83EA" w14:textId="1A9FCE5A" w:rsidR="006542C5" w:rsidRDefault="006542C5" w:rsidP="006542C5">
      <w:pPr>
        <w:pStyle w:val="Titre2"/>
      </w:pPr>
      <w:bookmarkStart w:id="198" w:name="_Toc51592078"/>
      <w:bookmarkStart w:id="199" w:name="_Toc203481217"/>
      <w:r>
        <w:t>Documents à remettre – liste exhaustive</w:t>
      </w:r>
      <w:bookmarkEnd w:id="198"/>
      <w:bookmarkEnd w:id="199"/>
    </w:p>
    <w:p w14:paraId="052217F2" w14:textId="481E34D6" w:rsidR="00302284" w:rsidRDefault="00DB255E" w:rsidP="00BF5FC9">
      <w:r>
        <w:t xml:space="preserve"> </w:t>
      </w:r>
    </w:p>
    <w:p w14:paraId="25CD8A64" w14:textId="7A315E53" w:rsidR="00302284" w:rsidRPr="006E2D70" w:rsidRDefault="00302284" w:rsidP="009508F8">
      <w:pPr>
        <w:pStyle w:val="Paragraphedeliste"/>
        <w:numPr>
          <w:ilvl w:val="0"/>
          <w:numId w:val="95"/>
        </w:numPr>
        <w:spacing w:after="0" w:line="360" w:lineRule="auto"/>
        <w:rPr>
          <w:rStyle w:val="Textedelespacerserv"/>
          <w:color w:val="585756"/>
        </w:rPr>
      </w:pPr>
      <w:r w:rsidRPr="006E2D70">
        <w:rPr>
          <w:rFonts w:cs="Arial"/>
          <w:szCs w:val="21"/>
        </w:rPr>
        <w:t>L’identification</w:t>
      </w:r>
      <w:r w:rsidRPr="006E2D70">
        <w:rPr>
          <w:rStyle w:val="Textedelespacerserv"/>
          <w:rFonts w:eastAsia="DejaVu Sans" w:cs="Tahoma"/>
          <w:color w:val="404040"/>
          <w:kern w:val="18"/>
          <w:szCs w:val="21"/>
          <w:lang w:val="fr-FR"/>
        </w:rPr>
        <w:t xml:space="preserve"> du soumissionnaire (accompagné </w:t>
      </w:r>
      <w:r>
        <w:rPr>
          <w:rStyle w:val="Textedelespacerserv"/>
          <w:rFonts w:eastAsia="DejaVu Sans" w:cs="Tahoma"/>
          <w:color w:val="404040"/>
          <w:kern w:val="18"/>
          <w:szCs w:val="21"/>
          <w:lang w:val="fr-FR"/>
        </w:rPr>
        <w:t xml:space="preserve">du RCCM, </w:t>
      </w:r>
      <w:r w:rsidRPr="006E2D70">
        <w:rPr>
          <w:rStyle w:val="Textedelespacerserv"/>
          <w:rFonts w:eastAsia="DejaVu Sans" w:cs="Tahoma"/>
          <w:color w:val="404040"/>
          <w:kern w:val="18"/>
          <w:szCs w:val="21"/>
          <w:lang w:val="fr-FR"/>
        </w:rPr>
        <w:t>des statuts ou de tout autre document probant qui démontre la capacité du signataire de l’offre à engager le soumissionnaire dans le cadre du présent marché) ;</w:t>
      </w:r>
    </w:p>
    <w:p w14:paraId="5942F59E" w14:textId="77777777" w:rsidR="00302284" w:rsidRPr="006E2D70" w:rsidRDefault="00302284" w:rsidP="009508F8">
      <w:pPr>
        <w:pStyle w:val="Paragraphedeliste"/>
        <w:numPr>
          <w:ilvl w:val="0"/>
          <w:numId w:val="95"/>
        </w:numPr>
        <w:spacing w:after="0" w:line="360" w:lineRule="auto"/>
      </w:pPr>
      <w:r w:rsidRPr="006E2D70">
        <w:rPr>
          <w:rFonts w:cs="Arial"/>
          <w:szCs w:val="21"/>
        </w:rPr>
        <w:t>La déclaration sur l’honneur ;</w:t>
      </w:r>
    </w:p>
    <w:p w14:paraId="78D59FB0" w14:textId="77777777" w:rsidR="00302284" w:rsidRPr="00CE6254" w:rsidRDefault="00302284" w:rsidP="009508F8">
      <w:pPr>
        <w:pStyle w:val="Paragraphedeliste"/>
        <w:numPr>
          <w:ilvl w:val="0"/>
          <w:numId w:val="95"/>
        </w:numPr>
        <w:spacing w:after="0" w:line="360" w:lineRule="auto"/>
      </w:pPr>
      <w:r w:rsidRPr="006E2D70">
        <w:rPr>
          <w:rFonts w:cs="Arial"/>
          <w:szCs w:val="21"/>
        </w:rPr>
        <w:t>La déclaration d’intégrité ;</w:t>
      </w:r>
    </w:p>
    <w:p w14:paraId="365C155B" w14:textId="77777777" w:rsidR="00302284" w:rsidRPr="003869FC" w:rsidRDefault="00302284" w:rsidP="009508F8">
      <w:pPr>
        <w:pStyle w:val="Paragraphedeliste"/>
        <w:numPr>
          <w:ilvl w:val="0"/>
          <w:numId w:val="95"/>
        </w:numPr>
        <w:spacing w:after="0" w:line="360" w:lineRule="auto"/>
      </w:pPr>
      <w:r>
        <w:rPr>
          <w:rFonts w:cs="Arial"/>
          <w:szCs w:val="21"/>
        </w:rPr>
        <w:t>Formulaire d’offre de prix complété et signé ;</w:t>
      </w:r>
    </w:p>
    <w:p w14:paraId="05AC05A0" w14:textId="77777777" w:rsidR="00302284" w:rsidRPr="00563379" w:rsidRDefault="00302284" w:rsidP="009508F8">
      <w:pPr>
        <w:pStyle w:val="Paragraphedeliste"/>
        <w:numPr>
          <w:ilvl w:val="0"/>
          <w:numId w:val="95"/>
        </w:numPr>
        <w:spacing w:after="0" w:line="360" w:lineRule="auto"/>
      </w:pPr>
      <w:r>
        <w:rPr>
          <w:rFonts w:cs="Arial"/>
          <w:szCs w:val="21"/>
        </w:rPr>
        <w:t>L’offre de prix détaillé (format PDF signé et excel) ;</w:t>
      </w:r>
    </w:p>
    <w:p w14:paraId="0ED5FB94" w14:textId="79C16A72" w:rsidR="00302284" w:rsidRDefault="00302284" w:rsidP="009508F8">
      <w:pPr>
        <w:pStyle w:val="Paragraphedeliste"/>
        <w:numPr>
          <w:ilvl w:val="0"/>
          <w:numId w:val="95"/>
        </w:numPr>
        <w:spacing w:after="0" w:line="360" w:lineRule="auto"/>
      </w:pPr>
      <w:r>
        <w:t>Les CV de toute l’équipe avec copie des diplômes, les preuves/références des expériences en lien avec les thématiques identifiées, leur lien avec une ou plusieurs institution(s) académique(s) congolaises.</w:t>
      </w:r>
    </w:p>
    <w:p w14:paraId="26442F44" w14:textId="77777777" w:rsidR="009508F8" w:rsidRPr="00C46099" w:rsidRDefault="009508F8" w:rsidP="009508F8">
      <w:pPr>
        <w:pStyle w:val="Paragraphedeliste"/>
        <w:numPr>
          <w:ilvl w:val="0"/>
          <w:numId w:val="95"/>
        </w:numPr>
        <w:spacing w:after="0" w:line="360" w:lineRule="auto"/>
      </w:pPr>
      <w:r w:rsidRPr="003869FC">
        <w:t xml:space="preserve">Compréhension </w:t>
      </w:r>
      <w:r>
        <w:t xml:space="preserve">et pertinence </w:t>
      </w:r>
      <w:r w:rsidRPr="003869FC">
        <w:t xml:space="preserve">de la méthodologie de </w:t>
      </w:r>
      <w:r>
        <w:t>5</w:t>
      </w:r>
      <w:r w:rsidRPr="003869FC">
        <w:t xml:space="preserve"> résultats</w:t>
      </w:r>
      <w:r>
        <w:t>.</w:t>
      </w:r>
    </w:p>
    <w:p w14:paraId="422107D9" w14:textId="021CDAA3" w:rsidR="00302284" w:rsidRDefault="009508F8" w:rsidP="009508F8">
      <w:pPr>
        <w:pStyle w:val="Paragraphedeliste"/>
        <w:numPr>
          <w:ilvl w:val="0"/>
          <w:numId w:val="95"/>
        </w:numPr>
        <w:spacing w:after="0" w:line="360" w:lineRule="auto"/>
      </w:pPr>
      <w:r>
        <w:t>U</w:t>
      </w:r>
      <w:r w:rsidR="00302284">
        <w:t>ne planification de l’expertise.</w:t>
      </w:r>
    </w:p>
    <w:p w14:paraId="3FA5275B" w14:textId="77777777" w:rsidR="009508F8" w:rsidRPr="009508F8" w:rsidRDefault="009508F8" w:rsidP="00CC4B2F">
      <w:pPr>
        <w:pStyle w:val="Paragraphedeliste"/>
        <w:numPr>
          <w:ilvl w:val="0"/>
          <w:numId w:val="95"/>
        </w:numPr>
        <w:spacing w:after="0" w:line="360" w:lineRule="auto"/>
        <w:ind w:left="709" w:hanging="349"/>
      </w:pPr>
      <w:r>
        <w:t xml:space="preserve">Tous les éléments exigés relatifs à la sélection qualitative (voir point </w:t>
      </w:r>
      <w:r w:rsidRPr="009508F8">
        <w:t>3.4.8.2</w:t>
      </w:r>
      <w:r w:rsidRPr="009508F8">
        <w:tab/>
        <w:t>Critères de sélection</w:t>
      </w:r>
      <w:r>
        <w:t>, supra) ;</w:t>
      </w:r>
    </w:p>
    <w:p w14:paraId="0F316D26" w14:textId="009F4BF3" w:rsidR="009508F8" w:rsidRDefault="009508F8" w:rsidP="009508F8">
      <w:pPr>
        <w:pStyle w:val="Paragraphedeliste"/>
        <w:spacing w:after="0" w:line="360" w:lineRule="auto"/>
      </w:pPr>
    </w:p>
    <w:p w14:paraId="1C76D631" w14:textId="77777777" w:rsidR="00302284" w:rsidRDefault="00302284" w:rsidP="00BF5FC9"/>
    <w:p w14:paraId="5753EFF4" w14:textId="77777777" w:rsidR="00302284" w:rsidRDefault="00302284" w:rsidP="00BF5FC9"/>
    <w:p w14:paraId="7568AFB3" w14:textId="77777777" w:rsidR="00302284" w:rsidRDefault="00302284" w:rsidP="00BF5FC9"/>
    <w:p w14:paraId="292D0A52" w14:textId="77777777" w:rsidR="00302284" w:rsidRDefault="00302284" w:rsidP="00BF5FC9"/>
    <w:p w14:paraId="48D6D318" w14:textId="77777777" w:rsidR="00302284" w:rsidRDefault="00302284" w:rsidP="00BF5FC9"/>
    <w:p w14:paraId="2747778B" w14:textId="77777777" w:rsidR="00302284" w:rsidRDefault="00302284" w:rsidP="00BF5FC9"/>
    <w:p w14:paraId="7CAC0FF0" w14:textId="77777777" w:rsidR="00302284" w:rsidRDefault="00302284" w:rsidP="00BF5FC9"/>
    <w:p w14:paraId="0D5B9285" w14:textId="77777777" w:rsidR="00302284" w:rsidRDefault="00302284" w:rsidP="00BF5FC9"/>
    <w:p w14:paraId="7CD7B2AD" w14:textId="77777777" w:rsidR="00302284" w:rsidRDefault="00302284" w:rsidP="00BF5FC9"/>
    <w:p w14:paraId="2DC75163" w14:textId="77777777" w:rsidR="00302284" w:rsidRDefault="00302284" w:rsidP="00BF5FC9"/>
    <w:p w14:paraId="24F30138" w14:textId="77777777" w:rsidR="00302284" w:rsidRDefault="00302284" w:rsidP="00BF5FC9"/>
    <w:p w14:paraId="7C3DF0A2" w14:textId="77777777" w:rsidR="00302284" w:rsidRDefault="00302284" w:rsidP="00BF5FC9"/>
    <w:p w14:paraId="3D245CD8" w14:textId="77777777" w:rsidR="00302284" w:rsidRDefault="00302284" w:rsidP="00BF5FC9"/>
    <w:p w14:paraId="0D8BB981" w14:textId="77777777" w:rsidR="00302284" w:rsidRDefault="00302284" w:rsidP="00BF5FC9"/>
    <w:p w14:paraId="1D95C415" w14:textId="77777777" w:rsidR="00302284" w:rsidRDefault="00302284" w:rsidP="00BF5FC9"/>
    <w:p w14:paraId="10673C66" w14:textId="77777777" w:rsidR="00302284" w:rsidRDefault="00302284" w:rsidP="00BF5FC9"/>
    <w:p w14:paraId="1144D991" w14:textId="77777777" w:rsidR="00302284" w:rsidRDefault="00302284" w:rsidP="00BF5FC9"/>
    <w:p w14:paraId="5BE1CAC7" w14:textId="77777777" w:rsidR="00DB255E" w:rsidRPr="00BF5FC9" w:rsidRDefault="00DB255E" w:rsidP="00BF5FC9"/>
    <w:p w14:paraId="6897D452" w14:textId="462202FF" w:rsidR="006542C5" w:rsidRDefault="006542C5" w:rsidP="006542C5">
      <w:pPr>
        <w:pStyle w:val="Titre2"/>
      </w:pPr>
      <w:bookmarkStart w:id="200" w:name="_Toc51592079"/>
      <w:bookmarkStart w:id="201" w:name="_Toc203481218"/>
      <w:r>
        <w:t>Annexes</w:t>
      </w:r>
      <w:bookmarkEnd w:id="200"/>
      <w:bookmarkEnd w:id="201"/>
    </w:p>
    <w:p w14:paraId="3D44A475" w14:textId="7810AD9B" w:rsidR="001A682B" w:rsidRDefault="001A682B" w:rsidP="001A682B">
      <w:pPr>
        <w:pStyle w:val="Titre3"/>
        <w:rPr>
          <w:lang w:val="fr-BE"/>
        </w:rPr>
      </w:pPr>
      <w:bookmarkStart w:id="202" w:name="_Toc51592080"/>
      <w:bookmarkStart w:id="203" w:name="_Toc203481219"/>
      <w:r w:rsidRPr="4D8A4758">
        <w:rPr>
          <w:lang w:val="fr-BE"/>
        </w:rPr>
        <w:t>&lt;&lt; Clause GDPR (en cas de prestataire de service qui va traiter des données personnelles)</w:t>
      </w:r>
      <w:bookmarkEnd w:id="202"/>
      <w:bookmarkEnd w:id="203"/>
    </w:p>
    <w:p w14:paraId="6D6B5A79" w14:textId="738E9C53" w:rsidR="00BF4938" w:rsidRPr="00BF4938" w:rsidRDefault="00BF4938" w:rsidP="00BF4938">
      <w:pPr>
        <w:rPr>
          <w:i/>
          <w:iCs/>
          <w:lang w:val="fr-FR"/>
        </w:rPr>
      </w:pPr>
      <w:r w:rsidRPr="00BF4938">
        <w:rPr>
          <w:i/>
          <w:iCs/>
          <w:lang w:val="fr-FR"/>
        </w:rPr>
        <w:t>Cette annexe est à utiliser lorsque l’adjudicataire est un sous-traitant au sens de la législation RGPD, c’est-à- dire personne physique ou morale, qui traite des données à caractère personnel pour le compte de Enabel.</w:t>
      </w:r>
    </w:p>
    <w:p w14:paraId="5B0E2553" w14:textId="5CD7A950" w:rsidR="00DB255E" w:rsidRDefault="00BF4938" w:rsidP="00BF4938">
      <w:pPr>
        <w:rPr>
          <w:i/>
          <w:iCs/>
          <w:lang w:val="fr-FR"/>
        </w:rPr>
      </w:pPr>
      <w:r w:rsidRPr="00BF4938">
        <w:rPr>
          <w:i/>
          <w:iCs/>
          <w:lang w:val="fr-FR"/>
        </w:rPr>
        <w:t>Donnée personnelle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564E6762" w14:textId="77777777" w:rsidR="00DB255E" w:rsidRPr="00DB255E" w:rsidRDefault="00DB255E" w:rsidP="00BF4938">
      <w:pPr>
        <w:rPr>
          <w:i/>
          <w:iCs/>
          <w:lang w:val="fr-FR"/>
        </w:rPr>
      </w:pPr>
    </w:p>
    <w:p w14:paraId="0D0CB517" w14:textId="1FB29C8A" w:rsidR="00BF4938" w:rsidRPr="00302284" w:rsidRDefault="00BF4938" w:rsidP="00BF4938">
      <w:pPr>
        <w:rPr>
          <w:lang w:val="fr-FR"/>
        </w:rPr>
      </w:pPr>
      <w:r w:rsidRPr="00BF4938">
        <w:rPr>
          <w:lang w:val="fr-FR"/>
        </w:rPr>
        <w:t xml:space="preserve">CONVENTION </w:t>
      </w:r>
      <w:proofErr w:type="spellStart"/>
      <w:r w:rsidRPr="00BF4938">
        <w:rPr>
          <w:lang w:val="fr-FR"/>
        </w:rPr>
        <w:t>relatiVE</w:t>
      </w:r>
      <w:proofErr w:type="spellEnd"/>
      <w:r w:rsidRPr="00BF4938">
        <w:rPr>
          <w:lang w:val="fr-FR"/>
        </w:rPr>
        <w:t xml:space="preserve"> aux traitements de données à caractère personnel (RGPD)</w:t>
      </w:r>
    </w:p>
    <w:p w14:paraId="1101683C" w14:textId="7BF0B834" w:rsidR="00BF4938" w:rsidRPr="00DB255E" w:rsidRDefault="00BF4938" w:rsidP="00BF4938">
      <w:pPr>
        <w:rPr>
          <w:b/>
          <w:bCs/>
          <w:lang w:val="fr-FR"/>
        </w:rPr>
      </w:pPr>
      <w:r w:rsidRPr="00BF4938">
        <w:rPr>
          <w:b/>
          <w:bCs/>
          <w:lang w:val="fr-FR"/>
        </w:rPr>
        <w:t xml:space="preserve">ENTRE :  </w:t>
      </w:r>
    </w:p>
    <w:p w14:paraId="7E088D80" w14:textId="77777777" w:rsidR="00BF4938" w:rsidRPr="00BF4938" w:rsidRDefault="00BF4938" w:rsidP="00DB255E">
      <w:pPr>
        <w:jc w:val="both"/>
        <w:rPr>
          <w:b/>
          <w:lang w:val="fr-FR"/>
        </w:rPr>
      </w:pPr>
      <w:r w:rsidRPr="00BF4938">
        <w:rPr>
          <w:b/>
          <w:lang w:val="fr-FR"/>
        </w:rPr>
        <w:t>Le pouvoir adjudicateur : Enabel, A</w:t>
      </w:r>
      <w:proofErr w:type="spellStart"/>
      <w:r w:rsidRPr="00BF4938">
        <w:rPr>
          <w:b/>
        </w:rPr>
        <w:t>gence</w:t>
      </w:r>
      <w:proofErr w:type="spellEnd"/>
      <w:r w:rsidRPr="00BF4938">
        <w:rPr>
          <w:b/>
        </w:rPr>
        <w:t xml:space="preserve"> belge de développement</w:t>
      </w:r>
      <w:r w:rsidRPr="00BF4938">
        <w:t>, société anonyme de droit public à finalité sociale, dont le siège social est établi à 147, rue Haute, 1000 Bruxelles (numéro d’entreprise 0264.814.354, RPM Bruxelles).</w:t>
      </w:r>
    </w:p>
    <w:p w14:paraId="2929612F" w14:textId="77777777" w:rsidR="00BF4938" w:rsidRPr="00BF4938" w:rsidRDefault="00BF4938" w:rsidP="00BF4938">
      <w:pPr>
        <w:rPr>
          <w:lang w:val="fr-FR"/>
        </w:rPr>
      </w:pPr>
    </w:p>
    <w:p w14:paraId="33822151" w14:textId="77777777" w:rsidR="00BF4938" w:rsidRPr="00BF4938" w:rsidRDefault="00BF4938" w:rsidP="6A863A6E">
      <w:r w:rsidRPr="6A863A6E">
        <w:t>Représentée par : […………………………………………………………………</w:t>
      </w:r>
      <w:proofErr w:type="gramStart"/>
      <w:r w:rsidRPr="6A863A6E">
        <w:t>…….</w:t>
      </w:r>
      <w:proofErr w:type="gramEnd"/>
      <w:r w:rsidRPr="6A863A6E">
        <w:t>.……</w:t>
      </w:r>
      <w:proofErr w:type="gramStart"/>
      <w:r w:rsidRPr="6A863A6E">
        <w:t>……..….</w:t>
      </w:r>
      <w:proofErr w:type="gramEnd"/>
      <w:r w:rsidRPr="6A863A6E">
        <w:t>],</w:t>
      </w:r>
    </w:p>
    <w:p w14:paraId="2244E0B7" w14:textId="77777777" w:rsidR="00BF4938" w:rsidRPr="00BF4938" w:rsidRDefault="00BF4938" w:rsidP="00BF4938">
      <w:pPr>
        <w:rPr>
          <w:lang w:val="fr-FR"/>
        </w:rPr>
      </w:pPr>
    </w:p>
    <w:p w14:paraId="476DA07A" w14:textId="77777777" w:rsidR="00BF4938" w:rsidRPr="00BF4938" w:rsidRDefault="00BF4938" w:rsidP="00BF4938">
      <w:pPr>
        <w:rPr>
          <w:lang w:val="fr-FR"/>
        </w:rPr>
      </w:pPr>
      <w:r w:rsidRPr="00BF4938">
        <w:rPr>
          <w:lang w:val="fr-FR"/>
        </w:rPr>
        <w:t>Ci-après dénommée « le pouvoir adjudicateur » ou « PA » ou « Responsable du traitement ».</w:t>
      </w:r>
    </w:p>
    <w:p w14:paraId="51971B63" w14:textId="18E0FFAF" w:rsidR="00BF4938" w:rsidRPr="00DB255E" w:rsidRDefault="00BF4938" w:rsidP="00BF4938">
      <w:pPr>
        <w:rPr>
          <w:lang w:val="fr-FR"/>
        </w:rPr>
      </w:pPr>
      <w:r w:rsidRPr="00BF4938">
        <w:rPr>
          <w:b/>
          <w:bCs/>
          <w:lang w:val="fr-FR"/>
        </w:rPr>
        <w:t xml:space="preserve">ET </w:t>
      </w:r>
      <w:r w:rsidRPr="00BF4938">
        <w:rPr>
          <w:lang w:val="fr-FR"/>
        </w:rPr>
        <w:t xml:space="preserve">: </w:t>
      </w:r>
      <w:r w:rsidRPr="00BF4938">
        <w:rPr>
          <w:lang w:val="fr-FR"/>
        </w:rPr>
        <w:tab/>
      </w:r>
    </w:p>
    <w:p w14:paraId="2D027703" w14:textId="77777777" w:rsidR="00BF4938" w:rsidRPr="00BF4938" w:rsidRDefault="00BF4938" w:rsidP="00BF4938">
      <w:pPr>
        <w:rPr>
          <w:lang w:val="fr-FR"/>
        </w:rPr>
      </w:pPr>
      <w:r w:rsidRPr="498D99E9">
        <w:rPr>
          <w:b/>
          <w:bCs/>
          <w:lang w:val="fr-FR"/>
        </w:rPr>
        <w:t xml:space="preserve">L’adjudicataire : </w:t>
      </w:r>
      <w:r w:rsidRPr="498D99E9">
        <w:rPr>
          <w:lang w:val="fr-FR"/>
        </w:rPr>
        <w:t>[………………………………………………………………………………</w:t>
      </w:r>
      <w:proofErr w:type="gramStart"/>
      <w:r w:rsidRPr="498D99E9">
        <w:rPr>
          <w:lang w:val="fr-FR"/>
        </w:rPr>
        <w:t>……..….</w:t>
      </w:r>
      <w:proofErr w:type="gramEnd"/>
      <w:r w:rsidRPr="498D99E9">
        <w:rPr>
          <w:lang w:val="fr-FR"/>
        </w:rPr>
        <w:t>], dont le siège social est établi à [………………………………………………………………………………………</w:t>
      </w:r>
      <w:proofErr w:type="gramStart"/>
      <w:r w:rsidRPr="498D99E9">
        <w:rPr>
          <w:lang w:val="fr-FR"/>
        </w:rPr>
        <w:t>…….</w:t>
      </w:r>
      <w:proofErr w:type="gramEnd"/>
      <w:r w:rsidRPr="498D99E9">
        <w:rPr>
          <w:lang w:val="fr-FR"/>
        </w:rPr>
        <w:t>……………</w:t>
      </w:r>
      <w:proofErr w:type="gramStart"/>
      <w:r w:rsidRPr="498D99E9">
        <w:rPr>
          <w:lang w:val="fr-FR"/>
        </w:rPr>
        <w:t>…….</w:t>
      </w:r>
      <w:proofErr w:type="gramEnd"/>
      <w:r w:rsidRPr="498D99E9">
        <w:rPr>
          <w:lang w:val="fr-FR"/>
        </w:rPr>
        <w:t xml:space="preserve">…...] </w:t>
      </w:r>
      <w:proofErr w:type="gramStart"/>
      <w:r w:rsidRPr="498D99E9">
        <w:rPr>
          <w:lang w:val="fr-FR"/>
        </w:rPr>
        <w:t>et</w:t>
      </w:r>
      <w:proofErr w:type="gramEnd"/>
      <w:r w:rsidRPr="498D99E9">
        <w:rPr>
          <w:lang w:val="fr-FR"/>
        </w:rPr>
        <w:t xml:space="preserve"> immatriculée à la BCE sous le n° [………………………………………</w:t>
      </w:r>
      <w:proofErr w:type="gramStart"/>
      <w:r w:rsidRPr="498D99E9">
        <w:rPr>
          <w:lang w:val="fr-FR"/>
        </w:rPr>
        <w:t>…….</w:t>
      </w:r>
      <w:proofErr w:type="gramEnd"/>
      <w:r w:rsidRPr="498D99E9">
        <w:rPr>
          <w:lang w:val="fr-FR"/>
        </w:rPr>
        <w:t>………</w:t>
      </w:r>
      <w:proofErr w:type="gramStart"/>
      <w:r w:rsidRPr="498D99E9">
        <w:rPr>
          <w:lang w:val="fr-FR"/>
        </w:rPr>
        <w:t>…….</w:t>
      </w:r>
      <w:proofErr w:type="gramEnd"/>
      <w:r w:rsidRPr="498D99E9">
        <w:rPr>
          <w:lang w:val="fr-FR"/>
        </w:rPr>
        <w:t>….],</w:t>
      </w:r>
    </w:p>
    <w:p w14:paraId="529C83F5" w14:textId="77777777" w:rsidR="00BF4938" w:rsidRPr="00BF4938" w:rsidRDefault="00BF4938" w:rsidP="00BF4938">
      <w:pPr>
        <w:rPr>
          <w:lang w:val="fr-FR"/>
        </w:rPr>
      </w:pPr>
    </w:p>
    <w:p w14:paraId="597F2DFC" w14:textId="77777777" w:rsidR="00BF4938" w:rsidRPr="00BF4938" w:rsidRDefault="00BF4938" w:rsidP="00BF4938">
      <w:pPr>
        <w:rPr>
          <w:lang w:val="fr-FR"/>
        </w:rPr>
      </w:pPr>
      <w:r w:rsidRPr="00BF4938">
        <w:rPr>
          <w:lang w:val="fr-FR"/>
        </w:rPr>
        <w:t>Représenté(e) par : [……………………………………………………………………………………...],</w:t>
      </w:r>
    </w:p>
    <w:p w14:paraId="3FCB3881" w14:textId="0ABD9154" w:rsidR="00BF4938" w:rsidRPr="00BF4938" w:rsidRDefault="00BF4938" w:rsidP="00BF4938">
      <w:pPr>
        <w:rPr>
          <w:lang w:val="fr-FR"/>
        </w:rPr>
      </w:pPr>
      <w:proofErr w:type="gramStart"/>
      <w:r w:rsidRPr="00BF4938">
        <w:rPr>
          <w:lang w:val="fr-FR"/>
        </w:rPr>
        <w:t>conformément</w:t>
      </w:r>
      <w:proofErr w:type="gramEnd"/>
      <w:r w:rsidRPr="00BF4938">
        <w:rPr>
          <w:lang w:val="fr-FR"/>
        </w:rPr>
        <w:t xml:space="preserve"> à l’article […………………………………</w:t>
      </w:r>
      <w:proofErr w:type="gramStart"/>
      <w:r w:rsidRPr="00BF4938">
        <w:rPr>
          <w:lang w:val="fr-FR"/>
        </w:rPr>
        <w:t>…….</w:t>
      </w:r>
      <w:proofErr w:type="gramEnd"/>
      <w:r w:rsidRPr="00BF4938">
        <w:rPr>
          <w:lang w:val="fr-FR"/>
        </w:rPr>
        <w:t>…………………………</w:t>
      </w:r>
      <w:proofErr w:type="gramStart"/>
      <w:r w:rsidRPr="00BF4938">
        <w:rPr>
          <w:lang w:val="fr-FR"/>
        </w:rPr>
        <w:t>…….…….</w:t>
      </w:r>
      <w:proofErr w:type="gramEnd"/>
      <w:r w:rsidRPr="00BF4938">
        <w:rPr>
          <w:lang w:val="fr-FR"/>
        </w:rPr>
        <w:t>] des statuts de la société,</w:t>
      </w:r>
    </w:p>
    <w:p w14:paraId="20B39A2C" w14:textId="257CF233" w:rsidR="00BF4938" w:rsidRPr="00BF4938" w:rsidRDefault="00BF4938" w:rsidP="00BF4938">
      <w:pPr>
        <w:rPr>
          <w:lang w:val="fr-FR"/>
        </w:rPr>
      </w:pPr>
      <w:r w:rsidRPr="00BF4938">
        <w:rPr>
          <w:lang w:val="fr-FR"/>
        </w:rPr>
        <w:t>Ci-après dénommé(e) « l’adjudicataire » ou « sous-traitant ».</w:t>
      </w:r>
    </w:p>
    <w:p w14:paraId="252E5058" w14:textId="77777777" w:rsidR="00BF4938" w:rsidRPr="00BF4938" w:rsidRDefault="00BF4938" w:rsidP="00BF4938">
      <w:pPr>
        <w:rPr>
          <w:lang w:val="fr-FR"/>
        </w:rPr>
      </w:pPr>
      <w:r w:rsidRPr="00BF4938">
        <w:rPr>
          <w:lang w:val="fr-FR"/>
        </w:rPr>
        <w:t>Le pouvoir adjudicateur et l’adjudicataire sont dénommés individuellement une « Partie » et ensemble les « Parties ».</w:t>
      </w:r>
      <w:r w:rsidRPr="00BF4938">
        <w:rPr>
          <w:lang w:val="fr-FR"/>
        </w:rPr>
        <w:tab/>
      </w:r>
    </w:p>
    <w:p w14:paraId="7CCD08F2" w14:textId="77777777" w:rsidR="00BF4938" w:rsidRPr="00BF4938" w:rsidRDefault="00BF4938" w:rsidP="00BF4938">
      <w:pPr>
        <w:rPr>
          <w:b/>
          <w:bCs/>
          <w:lang w:val="fr-FR"/>
        </w:rPr>
      </w:pPr>
      <w:r w:rsidRPr="00BF4938">
        <w:rPr>
          <w:b/>
          <w:bCs/>
          <w:lang w:val="fr-FR"/>
        </w:rPr>
        <w:t>Préambule</w:t>
      </w:r>
    </w:p>
    <w:p w14:paraId="60DD28F8" w14:textId="77777777" w:rsidR="00BF4938" w:rsidRPr="00BF4938" w:rsidRDefault="00BF4938" w:rsidP="6A863A6E">
      <w:r w:rsidRPr="6A863A6E">
        <w:t>Par décision du [……………</w:t>
      </w:r>
      <w:proofErr w:type="gramStart"/>
      <w:r w:rsidRPr="6A863A6E">
        <w:t>…….</w:t>
      </w:r>
      <w:proofErr w:type="gramEnd"/>
      <w:r w:rsidRPr="6A863A6E">
        <w:t>…...], l’adjudicataire s’est vu attribuer un marché conformément au cahier spécial des charges n° [……………………...].</w:t>
      </w:r>
    </w:p>
    <w:p w14:paraId="1F799214" w14:textId="77777777" w:rsidR="00BF4938" w:rsidRPr="00BF4938" w:rsidRDefault="00BF4938" w:rsidP="00BF4938">
      <w:pPr>
        <w:rPr>
          <w:lang w:val="fr-FR"/>
        </w:rPr>
      </w:pPr>
    </w:p>
    <w:p w14:paraId="2D71C990" w14:textId="45644839" w:rsidR="00BF4938" w:rsidRPr="00BF4938" w:rsidRDefault="00BF4938" w:rsidP="00DB255E">
      <w:pPr>
        <w:jc w:val="both"/>
        <w:rPr>
          <w:lang w:val="fr-FR"/>
        </w:rPr>
      </w:pPr>
      <w:r w:rsidRPr="00BF4938">
        <w:rPr>
          <w:lang w:val="fr-FR"/>
        </w:rPr>
        <w:t>Les besoins faisant l’objet de ce marché impliquent le traitement de données à caractère personnel au sens de la loi belge relative à la protection des personnes physiques à l’égard des traitements de données à caractère personnel et du règlement européen 2016/679 (ci-après RGPD).</w:t>
      </w:r>
    </w:p>
    <w:p w14:paraId="36C1B214" w14:textId="3333874D" w:rsidR="00BF4938" w:rsidRPr="00BF4938" w:rsidRDefault="00BF4938" w:rsidP="00DB255E">
      <w:pPr>
        <w:jc w:val="both"/>
        <w:rPr>
          <w:lang w:val="fr-FR"/>
        </w:rPr>
      </w:pPr>
      <w:r w:rsidRPr="00BF4938">
        <w:rPr>
          <w:lang w:val="fr-FR"/>
        </w:rPr>
        <w:t>L’objet de cet avenant est de conformer les documents de marché aux exigences de l’article 28 du RGPD.</w:t>
      </w:r>
    </w:p>
    <w:p w14:paraId="3FD97399" w14:textId="77777777" w:rsidR="00BF4938" w:rsidRPr="00BF4938" w:rsidRDefault="00BF4938" w:rsidP="00DB255E">
      <w:pPr>
        <w:jc w:val="both"/>
        <w:rPr>
          <w:lang w:val="fr-FR"/>
        </w:rPr>
      </w:pPr>
      <w:r w:rsidRPr="00BF4938">
        <w:rPr>
          <w:lang w:val="fr-FR"/>
        </w:rPr>
        <w:t>Il n’est pas autrement dérogé aux conditions du marché, notamment quant au délai et à la valeur du marché attribué.</w:t>
      </w:r>
    </w:p>
    <w:p w14:paraId="14347AB8" w14:textId="77777777" w:rsidR="00BF4938" w:rsidRPr="00BF4938" w:rsidRDefault="00BF4938" w:rsidP="00DB255E">
      <w:pPr>
        <w:jc w:val="both"/>
        <w:rPr>
          <w:b/>
          <w:bCs/>
          <w:lang w:val="fr-FR"/>
        </w:rPr>
      </w:pPr>
      <w:r w:rsidRPr="00BF4938">
        <w:rPr>
          <w:b/>
          <w:bCs/>
          <w:lang w:val="fr-FR"/>
        </w:rPr>
        <w:t>Article 1 : Définitions</w:t>
      </w:r>
    </w:p>
    <w:p w14:paraId="3C5498EB" w14:textId="77777777" w:rsidR="00BF4938" w:rsidRPr="00BF4938" w:rsidRDefault="00BF4938" w:rsidP="00DB255E">
      <w:pPr>
        <w:numPr>
          <w:ilvl w:val="1"/>
          <w:numId w:val="31"/>
        </w:numPr>
        <w:jc w:val="both"/>
        <w:rPr>
          <w:lang w:val="fr-FR"/>
        </w:rPr>
      </w:pPr>
      <w:r w:rsidRPr="00BF4938">
        <w:rPr>
          <w:lang w:val="fr-FR"/>
        </w:rPr>
        <w:t xml:space="preserve"> Les termes tels que « traiter » / « traitement », « données à caractère personnel », « responsable du traitement », « sous-traitant » et « violation de données à caractère personnel » doivent être interprétés à la lumière de la Législation en matière de protection des données. Par « Législation en matière de protection des données » on entend toute réglementation de l'Union européenne et/ou de ses États membres, y compris, sans être limité aux actes, directives et règlements pour la protection des données à caractère personnel, en particulier le règlement européen 2016/679 relatif à la protection des personnes physiques à l’égard du traitement des données à caractère personnel et à la libre circulation de ces données (</w:t>
      </w:r>
      <w:r w:rsidRPr="00BF4938">
        <w:t>ci-après RGPD</w:t>
      </w:r>
      <w:r w:rsidRPr="00BF4938">
        <w:rPr>
          <w:lang w:val="fr-FR"/>
        </w:rPr>
        <w:t>) et la loi belge du 30 juillet 2018 relative à la protection des personnes physiques à l’égard des traitements de données à caractère personnel.</w:t>
      </w:r>
    </w:p>
    <w:p w14:paraId="5A15FE61" w14:textId="5ADA7195" w:rsidR="00BF4938" w:rsidRPr="00DB255E" w:rsidRDefault="00BF4938" w:rsidP="00DB255E">
      <w:pPr>
        <w:jc w:val="both"/>
        <w:rPr>
          <w:b/>
          <w:bCs/>
          <w:lang w:val="fr-FR"/>
        </w:rPr>
      </w:pPr>
      <w:r w:rsidRPr="00BF4938">
        <w:rPr>
          <w:b/>
          <w:bCs/>
          <w:lang w:val="fr-FR"/>
        </w:rPr>
        <w:t>Article 2 : Objet de la Convention</w:t>
      </w:r>
    </w:p>
    <w:p w14:paraId="02F46299" w14:textId="23EEABC9" w:rsidR="00BF4938" w:rsidRPr="00DB255E" w:rsidRDefault="00BF4938" w:rsidP="00DB255E">
      <w:pPr>
        <w:numPr>
          <w:ilvl w:val="1"/>
          <w:numId w:val="28"/>
        </w:numPr>
        <w:jc w:val="both"/>
        <w:rPr>
          <w:lang w:val="fr-FR"/>
        </w:rPr>
      </w:pPr>
      <w:r w:rsidRPr="00BF4938">
        <w:rPr>
          <w:lang w:val="fr-FR"/>
        </w:rPr>
        <w:t>Durant l’exécution du marché, le pouvoir adjudicateur confie à l’adjudicataire le traitement de données à caractère personnel. L’adjudicataire s'engage à traiter les données à caractère personnel au nom et pour le compte du pouvoir adjudicateur.</w:t>
      </w:r>
    </w:p>
    <w:p w14:paraId="1F18897E" w14:textId="7E5F0148" w:rsidR="00BF4938" w:rsidRPr="00DB255E" w:rsidRDefault="00BF4938" w:rsidP="00DB255E">
      <w:pPr>
        <w:numPr>
          <w:ilvl w:val="1"/>
          <w:numId w:val="28"/>
        </w:numPr>
        <w:jc w:val="both"/>
        <w:rPr>
          <w:lang w:val="fr-FR"/>
        </w:rPr>
      </w:pPr>
      <w:r w:rsidRPr="00BF4938">
        <w:rPr>
          <w:lang w:val="fr-FR"/>
        </w:rPr>
        <w:t>L’adjudicataire exécute le marché conformément aux dispositions de la présente Convention.</w:t>
      </w:r>
    </w:p>
    <w:p w14:paraId="689F66AC" w14:textId="01723BBA" w:rsidR="00BF4938" w:rsidRPr="00DB255E" w:rsidRDefault="00BF4938" w:rsidP="00DB255E">
      <w:pPr>
        <w:numPr>
          <w:ilvl w:val="1"/>
          <w:numId w:val="28"/>
        </w:numPr>
        <w:jc w:val="both"/>
        <w:rPr>
          <w:lang w:val="fr-FR"/>
        </w:rPr>
      </w:pPr>
      <w:r w:rsidRPr="00BF4938">
        <w:rPr>
          <w:lang w:val="fr-FR"/>
        </w:rPr>
        <w:t>Les deux Parties s'engagent explicitement à respecter les dispositions des lois applicables en matière de protection des données et à ne rien faire ou omettre qui puisse amener l'autre Partie à enfreindre les lois pertinentes et applicables en matière de protection des données.</w:t>
      </w:r>
    </w:p>
    <w:p w14:paraId="24BA90C5" w14:textId="0D1A9A68" w:rsidR="00BF4938" w:rsidRPr="00DB255E" w:rsidRDefault="00BF4938" w:rsidP="00DB255E">
      <w:pPr>
        <w:numPr>
          <w:ilvl w:val="1"/>
          <w:numId w:val="28"/>
        </w:numPr>
        <w:jc w:val="both"/>
        <w:rPr>
          <w:lang w:val="fr-FR"/>
        </w:rPr>
      </w:pPr>
      <w:r w:rsidRPr="00BF4938">
        <w:rPr>
          <w:lang w:val="fr-FR"/>
        </w:rPr>
        <w:t xml:space="preserve">Les éléments compris dans le traitement sont inclus et précisés plus amplement dans l’Annexe 1 de cette Convention. Les éléments suivants sont particulièrement inclus dans ladite Annexe : </w:t>
      </w:r>
    </w:p>
    <w:p w14:paraId="24509E06" w14:textId="77777777" w:rsidR="00BF4938" w:rsidRPr="00BF4938" w:rsidRDefault="00BF4938" w:rsidP="00DB255E">
      <w:pPr>
        <w:numPr>
          <w:ilvl w:val="0"/>
          <w:numId w:val="33"/>
        </w:numPr>
        <w:jc w:val="both"/>
        <w:rPr>
          <w:lang w:val="fr-FR"/>
        </w:rPr>
      </w:pPr>
      <w:r w:rsidRPr="00BF4938">
        <w:rPr>
          <w:lang w:val="fr-FR"/>
        </w:rPr>
        <w:t>Les activités de traitements de données à caractère personnel ;</w:t>
      </w:r>
    </w:p>
    <w:p w14:paraId="43CB1875" w14:textId="77777777" w:rsidR="00BF4938" w:rsidRPr="00BF4938" w:rsidRDefault="00BF4938" w:rsidP="00DB255E">
      <w:pPr>
        <w:numPr>
          <w:ilvl w:val="0"/>
          <w:numId w:val="33"/>
        </w:numPr>
        <w:jc w:val="both"/>
        <w:rPr>
          <w:lang w:val="fr-FR"/>
        </w:rPr>
      </w:pPr>
      <w:r w:rsidRPr="00BF4938">
        <w:rPr>
          <w:lang w:val="fr-FR"/>
        </w:rPr>
        <w:t>Les catégories de données à caractère personnel traitées ;</w:t>
      </w:r>
    </w:p>
    <w:p w14:paraId="617616E5" w14:textId="77777777" w:rsidR="00BF4938" w:rsidRPr="00BF4938" w:rsidRDefault="00BF4938" w:rsidP="00DB255E">
      <w:pPr>
        <w:numPr>
          <w:ilvl w:val="0"/>
          <w:numId w:val="33"/>
        </w:numPr>
        <w:jc w:val="both"/>
        <w:rPr>
          <w:lang w:val="fr-FR"/>
        </w:rPr>
      </w:pPr>
      <w:r w:rsidRPr="00BF4938">
        <w:rPr>
          <w:lang w:val="fr-FR"/>
        </w:rPr>
        <w:t>Les catégories d’intéressés auxquelles se rapportent les données à caractère personnel du pouvoir adjudicateur ;</w:t>
      </w:r>
    </w:p>
    <w:p w14:paraId="0A593998" w14:textId="77777777" w:rsidR="00BF4938" w:rsidRPr="00BF4938" w:rsidRDefault="00BF4938" w:rsidP="00DB255E">
      <w:pPr>
        <w:numPr>
          <w:ilvl w:val="0"/>
          <w:numId w:val="33"/>
        </w:numPr>
        <w:jc w:val="both"/>
        <w:rPr>
          <w:lang w:val="fr-FR"/>
        </w:rPr>
      </w:pPr>
      <w:r w:rsidRPr="00BF4938">
        <w:rPr>
          <w:lang w:val="fr-FR"/>
        </w:rPr>
        <w:t xml:space="preserve">Les finalités du traitement. </w:t>
      </w:r>
    </w:p>
    <w:p w14:paraId="1C032D00" w14:textId="77777777" w:rsidR="00BF4938" w:rsidRPr="00BF4938" w:rsidRDefault="00BF4938" w:rsidP="00DB255E">
      <w:pPr>
        <w:numPr>
          <w:ilvl w:val="1"/>
          <w:numId w:val="28"/>
        </w:numPr>
        <w:jc w:val="both"/>
        <w:rPr>
          <w:lang w:val="fr-FR"/>
        </w:rPr>
      </w:pPr>
      <w:r w:rsidRPr="00BF4938">
        <w:rPr>
          <w:lang w:val="fr-FR"/>
        </w:rPr>
        <w:t>Seules les données à caractère personnel mentionnées dans l’Annexe 1 de la présente Convention peuvent et doivent être traitées par l’adjudicataire. En outre, les données à caractère personnel ne seront traitées qu'à la lumière des finalités déterminées par les Parties dans l’Annexe 1 de la présente Convention.</w:t>
      </w:r>
    </w:p>
    <w:p w14:paraId="40E215FE" w14:textId="77777777" w:rsidR="00BF4938" w:rsidRPr="00BF4938" w:rsidRDefault="00BF4938" w:rsidP="00DB255E">
      <w:pPr>
        <w:jc w:val="both"/>
        <w:rPr>
          <w:lang w:val="fr-FR"/>
        </w:rPr>
      </w:pPr>
    </w:p>
    <w:p w14:paraId="3C728591" w14:textId="77777777" w:rsidR="00BF4938" w:rsidRPr="00BF4938" w:rsidRDefault="00BF4938" w:rsidP="00DB255E">
      <w:pPr>
        <w:numPr>
          <w:ilvl w:val="1"/>
          <w:numId w:val="28"/>
        </w:numPr>
        <w:jc w:val="both"/>
        <w:rPr>
          <w:lang w:val="fr-FR"/>
        </w:rPr>
      </w:pPr>
      <w:r w:rsidRPr="00BF4938">
        <w:rPr>
          <w:lang w:val="fr-FR"/>
        </w:rPr>
        <w:t>Les deux Parties s'engagent à adopter des mesures appropriées pour s'assurer que les données à caractère personnel ne sont pas utilisées abusivement ou acquises par un tiers non autorisé.</w:t>
      </w:r>
    </w:p>
    <w:p w14:paraId="107AF2C8" w14:textId="77777777" w:rsidR="00BF4938" w:rsidRPr="00BF4938" w:rsidRDefault="00BF4938" w:rsidP="00DB255E">
      <w:pPr>
        <w:numPr>
          <w:ilvl w:val="1"/>
          <w:numId w:val="28"/>
        </w:numPr>
        <w:jc w:val="both"/>
        <w:rPr>
          <w:lang w:val="fr-FR"/>
        </w:rPr>
      </w:pPr>
      <w:r w:rsidRPr="00BF4938">
        <w:rPr>
          <w:lang w:val="fr-FR"/>
        </w:rPr>
        <w:t>En cas de conflit entre les dispositions de la présente Convention et celles du Cahier spécial des charges, les dispositions de la présente Convention prévaudront.</w:t>
      </w:r>
    </w:p>
    <w:p w14:paraId="57C093BC" w14:textId="77777777" w:rsidR="00BF4938" w:rsidRPr="00BF4938" w:rsidRDefault="00BF4938" w:rsidP="00DB255E">
      <w:pPr>
        <w:jc w:val="both"/>
        <w:rPr>
          <w:lang w:val="fr-FR"/>
        </w:rPr>
      </w:pPr>
    </w:p>
    <w:p w14:paraId="11F06C2A" w14:textId="77777777" w:rsidR="00BF4938" w:rsidRPr="00BF4938" w:rsidRDefault="00BF4938" w:rsidP="00DB255E">
      <w:pPr>
        <w:jc w:val="both"/>
        <w:rPr>
          <w:b/>
          <w:bCs/>
          <w:lang w:val="fr-FR"/>
        </w:rPr>
      </w:pPr>
      <w:r w:rsidRPr="00BF4938">
        <w:rPr>
          <w:b/>
          <w:bCs/>
          <w:lang w:val="fr-FR"/>
        </w:rPr>
        <w:t>Article 3 : Instructions du pouvoir adjudicateur</w:t>
      </w:r>
    </w:p>
    <w:p w14:paraId="6EB6B3C6" w14:textId="5D7CE298" w:rsidR="00BF4938" w:rsidRPr="00DB255E" w:rsidRDefault="00BF4938" w:rsidP="00DB255E">
      <w:pPr>
        <w:numPr>
          <w:ilvl w:val="1"/>
          <w:numId w:val="35"/>
        </w:numPr>
        <w:jc w:val="both"/>
        <w:rPr>
          <w:lang w:val="fr-FR"/>
        </w:rPr>
      </w:pPr>
      <w:r w:rsidRPr="00BF4938">
        <w:rPr>
          <w:lang w:val="fr-FR"/>
        </w:rPr>
        <w:t xml:space="preserve">L’adjudicataire s’engage à traiter les données à caractère personnel uniquement sur les instructions documentées du pouvoir adjudicateur et conformément aux activités de traitement convenues telles que définies à l’Annexe 1 de la présente Convention. L’adjudicataire ne traitera pas les données à caractère personnel faisant l'objet de la présente Convention d'une manière incompatible avec les instructions et les dispositions de la présente Convention. </w:t>
      </w:r>
    </w:p>
    <w:p w14:paraId="293B8D8D" w14:textId="2CB5C0F6" w:rsidR="00BF4938" w:rsidRPr="00DB255E" w:rsidRDefault="00BF4938" w:rsidP="00DB255E">
      <w:pPr>
        <w:numPr>
          <w:ilvl w:val="1"/>
          <w:numId w:val="35"/>
        </w:numPr>
        <w:jc w:val="both"/>
        <w:rPr>
          <w:lang w:val="fr-FR"/>
        </w:rPr>
      </w:pPr>
      <w:r w:rsidRPr="00BF4938">
        <w:rPr>
          <w:lang w:val="fr-FR"/>
        </w:rPr>
        <w:t>L’adjudicataire s’engage à traiter les données à caractère personnel conformément aux instructions documentées du Responsable de traitement, en ce compris pour ce qui concerne les transferts de données à caractère personnel vers des pays tiers ou vers des organisations internationales, à moins qu’il ne soit tenu en vertu du droit de l’Union européenne ou de l’État membre auquel il est soumis. Dans le cas ci-mentionné, le Sous-traitant informe le Responsable de traitement de cette obligation légale avant le traitement sauf si le droit concerné interdit une telle information pour des motifs importants d’intérêt public.</w:t>
      </w:r>
    </w:p>
    <w:p w14:paraId="0A64A86C" w14:textId="027B1509" w:rsidR="00BF4938" w:rsidRPr="00DB255E" w:rsidRDefault="00BF4938" w:rsidP="00DB255E">
      <w:pPr>
        <w:numPr>
          <w:ilvl w:val="1"/>
          <w:numId w:val="35"/>
        </w:numPr>
        <w:jc w:val="both"/>
        <w:rPr>
          <w:lang w:val="fr-FR"/>
        </w:rPr>
      </w:pPr>
      <w:r w:rsidRPr="00BF4938">
        <w:rPr>
          <w:lang w:val="fr-FR"/>
        </w:rPr>
        <w:t>Le pouvoir adjudicateur peut unilatéralement apporter des modifications limitées aux instructions. Le pouvoir adjudicateur s’engage à consulter l’adjudicataire avant d’apporter des modifications importantes aux instructions. Les modifications affectant la teneur de cette Convention doivent faire l’objet d’un accord par les Parties.</w:t>
      </w:r>
    </w:p>
    <w:p w14:paraId="529DE085" w14:textId="77777777" w:rsidR="00BF4938" w:rsidRPr="00BF4938" w:rsidRDefault="00BF4938" w:rsidP="00DB255E">
      <w:pPr>
        <w:numPr>
          <w:ilvl w:val="1"/>
          <w:numId w:val="35"/>
        </w:numPr>
        <w:jc w:val="both"/>
        <w:rPr>
          <w:lang w:val="fr-FR"/>
        </w:rPr>
      </w:pPr>
      <w:r w:rsidRPr="00BF4938">
        <w:rPr>
          <w:lang w:val="fr-FR"/>
        </w:rPr>
        <w:t>L’adjudicataire s’engage à notifier immédiatement le pouvoir adjudicateur s’il considère que les instructions reçues (en tout ou en partie) constituent une violation de la Règlementation ou d’autres dispositions du droit de l’Union européenne ou du droit des États membres relatives à la protection des données.</w:t>
      </w:r>
    </w:p>
    <w:p w14:paraId="0DBB2B61" w14:textId="77777777" w:rsidR="00BF4938" w:rsidRPr="00BF4938" w:rsidRDefault="00BF4938" w:rsidP="00DB255E">
      <w:pPr>
        <w:jc w:val="both"/>
        <w:rPr>
          <w:b/>
          <w:bCs/>
          <w:lang w:val="fr-FR"/>
        </w:rPr>
      </w:pPr>
      <w:r w:rsidRPr="00BF4938">
        <w:rPr>
          <w:b/>
          <w:bCs/>
          <w:lang w:val="fr-FR"/>
        </w:rPr>
        <w:t xml:space="preserve">Article 4 : Assistance au pouvoir adjudicateur </w:t>
      </w:r>
    </w:p>
    <w:p w14:paraId="0E186595" w14:textId="13B0E890" w:rsidR="00BF4938" w:rsidRPr="00DB255E" w:rsidRDefault="00BF4938" w:rsidP="00DB255E">
      <w:pPr>
        <w:numPr>
          <w:ilvl w:val="1"/>
          <w:numId w:val="36"/>
        </w:numPr>
        <w:jc w:val="both"/>
        <w:rPr>
          <w:lang w:val="fr-FR"/>
        </w:rPr>
      </w:pPr>
      <w:r w:rsidRPr="00BF4938">
        <w:rPr>
          <w:b/>
          <w:lang w:val="fr-FR"/>
        </w:rPr>
        <w:t>Conformité à la législation</w:t>
      </w:r>
      <w:r w:rsidRPr="00BF4938">
        <w:rPr>
          <w:lang w:val="fr-FR"/>
        </w:rPr>
        <w:t>. L’adjudicataire assiste le pouvoir adjudicateur dans le respect des obligations qui lui incombent en vertu du Règlement, en tenant compte de la nature du traitement et des informations dont dispose l’adjudicataire.</w:t>
      </w:r>
    </w:p>
    <w:p w14:paraId="194C5C39" w14:textId="65F7F403" w:rsidR="00BF4938" w:rsidRPr="00DB255E" w:rsidRDefault="00BF4938" w:rsidP="00BF4938">
      <w:pPr>
        <w:numPr>
          <w:ilvl w:val="1"/>
          <w:numId w:val="36"/>
        </w:numPr>
        <w:jc w:val="both"/>
        <w:rPr>
          <w:lang w:val="fr-FR"/>
        </w:rPr>
      </w:pPr>
      <w:r w:rsidRPr="00BF4938">
        <w:rPr>
          <w:b/>
          <w:lang w:val="fr-FR"/>
        </w:rPr>
        <w:t>Violation des Données à caractère personnel</w:t>
      </w:r>
      <w:r w:rsidRPr="00BF4938">
        <w:rPr>
          <w:lang w:val="fr-FR"/>
        </w:rPr>
        <w:t>. Dans le cas d'une violation des Données à caractère personnel relative à l’un des traitements qui fait l’objet de la présente convention, l’adjudicataire doit notifier le pouvoir adjudicateur dans les meilleurs délais après avoir pris connaissance de la violation.</w:t>
      </w:r>
    </w:p>
    <w:p w14:paraId="217ABF04" w14:textId="77777777" w:rsidR="00BF4938" w:rsidRPr="00BF4938" w:rsidRDefault="00BF4938" w:rsidP="00DB255E">
      <w:pPr>
        <w:jc w:val="both"/>
        <w:rPr>
          <w:lang w:val="fr-FR"/>
        </w:rPr>
      </w:pPr>
      <w:r w:rsidRPr="00BF4938">
        <w:rPr>
          <w:lang w:val="fr-FR"/>
        </w:rPr>
        <w:t>Cette notification devra à tout le moins comporter les informations suivantes :</w:t>
      </w:r>
    </w:p>
    <w:p w14:paraId="7CFEBACA" w14:textId="77777777" w:rsidR="00BF4938" w:rsidRPr="00BF4938" w:rsidRDefault="00BF4938" w:rsidP="00DB255E">
      <w:pPr>
        <w:numPr>
          <w:ilvl w:val="0"/>
          <w:numId w:val="34"/>
        </w:numPr>
        <w:jc w:val="both"/>
        <w:rPr>
          <w:lang w:val="fr-FR"/>
        </w:rPr>
      </w:pPr>
      <w:r w:rsidRPr="00BF4938">
        <w:rPr>
          <w:lang w:val="fr-FR"/>
        </w:rPr>
        <w:t xml:space="preserve">La nature de la violation de données à caractère personnel ; </w:t>
      </w:r>
    </w:p>
    <w:p w14:paraId="5350DC61" w14:textId="77777777" w:rsidR="00BF4938" w:rsidRPr="00BF4938" w:rsidRDefault="00BF4938" w:rsidP="00DB255E">
      <w:pPr>
        <w:numPr>
          <w:ilvl w:val="0"/>
          <w:numId w:val="34"/>
        </w:numPr>
        <w:jc w:val="both"/>
        <w:rPr>
          <w:lang w:val="fr-FR"/>
        </w:rPr>
      </w:pPr>
      <w:r w:rsidRPr="00BF4938">
        <w:rPr>
          <w:lang w:val="fr-FR"/>
        </w:rPr>
        <w:t>Les catégories de données à caractère personnel ;</w:t>
      </w:r>
    </w:p>
    <w:p w14:paraId="60235EF6" w14:textId="77777777" w:rsidR="00BF4938" w:rsidRPr="00BF4938" w:rsidRDefault="00BF4938" w:rsidP="00DB255E">
      <w:pPr>
        <w:numPr>
          <w:ilvl w:val="0"/>
          <w:numId w:val="34"/>
        </w:numPr>
        <w:jc w:val="both"/>
        <w:rPr>
          <w:lang w:val="fr-FR"/>
        </w:rPr>
      </w:pPr>
      <w:r w:rsidRPr="00BF4938">
        <w:rPr>
          <w:lang w:val="fr-FR"/>
        </w:rPr>
        <w:t>Les catégories et le nombre approximatif de personnes concernées ;</w:t>
      </w:r>
    </w:p>
    <w:p w14:paraId="47FEE885" w14:textId="77777777" w:rsidR="00BF4938" w:rsidRPr="00BF4938" w:rsidRDefault="00BF4938" w:rsidP="00DB255E">
      <w:pPr>
        <w:numPr>
          <w:ilvl w:val="0"/>
          <w:numId w:val="34"/>
        </w:numPr>
        <w:jc w:val="both"/>
        <w:rPr>
          <w:lang w:val="fr-FR"/>
        </w:rPr>
      </w:pPr>
      <w:r w:rsidRPr="00BF4938">
        <w:rPr>
          <w:lang w:val="fr-FR"/>
        </w:rPr>
        <w:lastRenderedPageBreak/>
        <w:t xml:space="preserve">Les catégories et le nombre approximatif d'enregistrements de données à caractère personnel concernées ; </w:t>
      </w:r>
    </w:p>
    <w:p w14:paraId="192B1866" w14:textId="77777777" w:rsidR="00BF4938" w:rsidRPr="00BF4938" w:rsidRDefault="00BF4938" w:rsidP="00DB255E">
      <w:pPr>
        <w:numPr>
          <w:ilvl w:val="0"/>
          <w:numId w:val="34"/>
        </w:numPr>
        <w:jc w:val="both"/>
        <w:rPr>
          <w:lang w:val="fr-FR"/>
        </w:rPr>
      </w:pPr>
      <w:r w:rsidRPr="00BF4938">
        <w:rPr>
          <w:lang w:val="fr-FR"/>
        </w:rPr>
        <w:t>Les conséquences probables de la violation de données à caractère personnel ;</w:t>
      </w:r>
    </w:p>
    <w:p w14:paraId="1BAB4441" w14:textId="41705CB6" w:rsidR="00BF4938" w:rsidRPr="00DB255E" w:rsidRDefault="00BF4938" w:rsidP="00BF4938">
      <w:pPr>
        <w:numPr>
          <w:ilvl w:val="0"/>
          <w:numId w:val="34"/>
        </w:numPr>
        <w:jc w:val="both"/>
        <w:rPr>
          <w:lang w:val="fr-FR"/>
        </w:rPr>
      </w:pPr>
      <w:r w:rsidRPr="00BF4938">
        <w:rPr>
          <w:lang w:val="fr-FR"/>
        </w:rPr>
        <w:t xml:space="preserve">Les mesures prises ou envisagées par l’adjudicataire pour remédier </w:t>
      </w:r>
      <w:proofErr w:type="spellStart"/>
      <w:r w:rsidRPr="00BF4938">
        <w:rPr>
          <w:lang w:val="fr-FR"/>
        </w:rPr>
        <w:t>a</w:t>
      </w:r>
      <w:proofErr w:type="spellEnd"/>
      <w:r w:rsidRPr="00BF4938">
        <w:rPr>
          <w:lang w:val="fr-FR"/>
        </w:rPr>
        <w:t>̀ la violation de données à caractère personnel, y compris, le cas échéant, les mesures pour en atténuer les éventuelles conséquences négatives.</w:t>
      </w:r>
    </w:p>
    <w:p w14:paraId="093809BF" w14:textId="0EA18238" w:rsidR="00BF4938" w:rsidRPr="00DB255E" w:rsidRDefault="00BF4938" w:rsidP="00BF4938">
      <w:pPr>
        <w:rPr>
          <w:bCs/>
          <w:lang w:val="fr-FR"/>
        </w:rPr>
      </w:pPr>
      <w:r w:rsidRPr="00BF4938">
        <w:rPr>
          <w:bCs/>
          <w:lang w:val="fr-FR"/>
        </w:rPr>
        <w:t>L’adjudicataire est tenu de remédier aussi vite que possible aux conséquences négatives découlant d'une violation de données ou de réduire au minimum les autres conséquences potentielles. L’adjudicataire mettra en œuvre sans délai tous les remèdes demandés par le pouvoir adjudicateur ou par les autorités compétentes pour remédier à toute violation de données ou toute autre non-conformité et / ou atténuer les risques associés à ces évènements. L’adjudicataire devra coopérer à tout moment avec le pouvoir adjudicateur et observer ses instructions afin de lui permettre d'effectuer une enquête appropriée sur la violation de données, de formuler une réponse correcte et de prendre ensuite les mesures adéquates.</w:t>
      </w:r>
    </w:p>
    <w:p w14:paraId="45DAAD24" w14:textId="77777777" w:rsidR="00BF4938" w:rsidRPr="00BF4938" w:rsidRDefault="00BF4938" w:rsidP="00DB255E">
      <w:pPr>
        <w:numPr>
          <w:ilvl w:val="1"/>
          <w:numId w:val="36"/>
        </w:numPr>
        <w:jc w:val="both"/>
        <w:rPr>
          <w:lang w:val="fr-FR"/>
        </w:rPr>
      </w:pPr>
      <w:r w:rsidRPr="00BF4938">
        <w:rPr>
          <w:b/>
          <w:lang w:val="fr-FR"/>
        </w:rPr>
        <w:t>Évaluation de l'impact du traitement des données.</w:t>
      </w:r>
      <w:r w:rsidRPr="00BF4938">
        <w:rPr>
          <w:lang w:val="fr-FR"/>
        </w:rPr>
        <w:t xml:space="preserve"> Le cas échéant et lorsque le pouvoir adjudicateur en fait la demande, l’adjudicataire assiste le pouvoir adjudicateur dans la réalisation de l'étude d'impact sur la protection des données conformément à l'article 35 du Règlement.</w:t>
      </w:r>
    </w:p>
    <w:p w14:paraId="7131263A" w14:textId="77777777" w:rsidR="00BF4938" w:rsidRPr="00BF4938" w:rsidRDefault="00BF4938" w:rsidP="00DB255E">
      <w:pPr>
        <w:jc w:val="both"/>
        <w:rPr>
          <w:b/>
          <w:bCs/>
          <w:lang w:val="fr-FR"/>
        </w:rPr>
      </w:pPr>
      <w:r w:rsidRPr="00BF4938">
        <w:rPr>
          <w:b/>
          <w:bCs/>
          <w:lang w:val="fr-FR"/>
        </w:rPr>
        <w:t>Article 5 : Obligations de l’adjudicataire</w:t>
      </w:r>
    </w:p>
    <w:p w14:paraId="29E6D494" w14:textId="5190112C" w:rsidR="00BF4938" w:rsidRPr="00DB255E" w:rsidRDefault="00BF4938" w:rsidP="00DB255E">
      <w:pPr>
        <w:numPr>
          <w:ilvl w:val="1"/>
          <w:numId w:val="37"/>
        </w:numPr>
        <w:jc w:val="both"/>
        <w:rPr>
          <w:lang w:val="fr-FR"/>
        </w:rPr>
      </w:pPr>
      <w:r w:rsidRPr="00BF4938">
        <w:rPr>
          <w:lang w:val="fr-FR"/>
        </w:rPr>
        <w:t xml:space="preserve">L’adjudicataire traitera toutes les demandes raisonnables du pouvoir adjudicateur concernant le traitement des données à caractère personnel liées à la présente Convention, immédiatement ou dans un délai raisonnable (en fonction des obligations légales définies dans le Règlement) et de manière appropriée. </w:t>
      </w:r>
    </w:p>
    <w:p w14:paraId="252F7BED" w14:textId="441D216F" w:rsidR="00BF4938" w:rsidRPr="00DB255E" w:rsidRDefault="00BF4938" w:rsidP="00DB255E">
      <w:pPr>
        <w:numPr>
          <w:ilvl w:val="1"/>
          <w:numId w:val="37"/>
        </w:numPr>
        <w:jc w:val="both"/>
        <w:rPr>
          <w:lang w:val="fr-FR"/>
        </w:rPr>
      </w:pPr>
      <w:r w:rsidRPr="00BF4938">
        <w:rPr>
          <w:lang w:val="fr-FR"/>
        </w:rPr>
        <w:t xml:space="preserve">L’adjudicataire garantit qu'il n'existe aucune obligation découlant de toute législation applicable qui rend impossible le respect des obligations de la présente Convention. </w:t>
      </w:r>
    </w:p>
    <w:p w14:paraId="2AF0EFE7" w14:textId="6ACA4099" w:rsidR="00BF4938" w:rsidRPr="00DB255E" w:rsidRDefault="00BF4938" w:rsidP="00DB255E">
      <w:pPr>
        <w:numPr>
          <w:ilvl w:val="1"/>
          <w:numId w:val="37"/>
        </w:numPr>
        <w:jc w:val="both"/>
        <w:rPr>
          <w:bCs/>
          <w:lang w:val="fr-FR"/>
        </w:rPr>
      </w:pPr>
      <w:r w:rsidRPr="00BF4938">
        <w:rPr>
          <w:bCs/>
          <w:lang w:val="fr-FR"/>
        </w:rPr>
        <w:t>L’adjudicataire conserve une documentation complète, dans le respect de la loi ou du règlement applicable au traitement des données à caractère personnel effectué pour le PA. L’adjudicataire doit notamment tenir un registre de toutes les catégories d'activités de traitement effectuées pour le compte du pouvoir adjudicateur conformément à l'article 30 du GDPR.</w:t>
      </w:r>
    </w:p>
    <w:p w14:paraId="6FB0C625" w14:textId="3C80BB00" w:rsidR="00BF4938" w:rsidRPr="00DB255E" w:rsidRDefault="00BF4938" w:rsidP="00BF4938">
      <w:pPr>
        <w:numPr>
          <w:ilvl w:val="1"/>
          <w:numId w:val="37"/>
        </w:numPr>
        <w:jc w:val="both"/>
        <w:rPr>
          <w:lang w:val="fr-FR"/>
        </w:rPr>
      </w:pPr>
      <w:r w:rsidRPr="00BF4938">
        <w:rPr>
          <w:lang w:val="fr-FR"/>
        </w:rPr>
        <w:t>L’adjudicataire s'engage à ne pas traiter les données à caractère personnel à d'autres fins que l'exécution du marché et le respect des responsabilités de la présente Convention conformément aux instructions documentées du pouvoir adjudicateur ; si l’adjudicataire, pour quelque raison que ce soit, ne peut se conformer à cette exigence, il en informera le pouvoir adjudicateur sans délai.</w:t>
      </w:r>
    </w:p>
    <w:p w14:paraId="1F720135" w14:textId="1E324257" w:rsidR="00BF4938" w:rsidRPr="00DB255E" w:rsidRDefault="00BF4938" w:rsidP="00DB255E">
      <w:pPr>
        <w:numPr>
          <w:ilvl w:val="1"/>
          <w:numId w:val="37"/>
        </w:numPr>
        <w:jc w:val="both"/>
        <w:rPr>
          <w:lang w:val="fr-FR"/>
        </w:rPr>
      </w:pPr>
      <w:r w:rsidRPr="00BF4938">
        <w:rPr>
          <w:lang w:val="fr-FR"/>
        </w:rPr>
        <w:t>L’adjudicataire informera sans délai le pouvoir adjudicateur s'il estime qu'une instruction du pouvoir adjudicateur viole la législation applicable en matière de protection des données.</w:t>
      </w:r>
    </w:p>
    <w:p w14:paraId="73A518CE" w14:textId="77777777" w:rsidR="00BF4938" w:rsidRPr="00BF4938" w:rsidRDefault="00BF4938" w:rsidP="00DB255E">
      <w:pPr>
        <w:numPr>
          <w:ilvl w:val="1"/>
          <w:numId w:val="37"/>
        </w:numPr>
        <w:jc w:val="both"/>
        <w:rPr>
          <w:lang w:val="fr-FR"/>
        </w:rPr>
      </w:pPr>
      <w:r w:rsidRPr="00BF4938">
        <w:rPr>
          <w:lang w:val="fr-FR"/>
        </w:rPr>
        <w:t>L’adjudicataire veillera à ce que les données à caractère personnel ne soient divulguées qu'aux personnes qui en ont besoin pour exécuter le marché conformément au principe de proportionnalité et au principe du "besoin de savoir" (c'est-à-dire que les données ne sont fournies qu'aux personnes qui ont besoin des données à caractère personnel pour exécuter le marché tel que déterminé dans le cahier spécial des charges correspondant et la présente Convention).</w:t>
      </w:r>
    </w:p>
    <w:p w14:paraId="1FB58CC6" w14:textId="77777777" w:rsidR="00BF4938" w:rsidRPr="00BF4938" w:rsidRDefault="00BF4938" w:rsidP="00DB255E">
      <w:pPr>
        <w:jc w:val="both"/>
        <w:rPr>
          <w:lang w:val="fr-FR"/>
        </w:rPr>
      </w:pPr>
    </w:p>
    <w:p w14:paraId="2AB79A73" w14:textId="3698755A" w:rsidR="00BF4938" w:rsidRPr="00DB255E" w:rsidRDefault="00BF4938" w:rsidP="00DB255E">
      <w:pPr>
        <w:numPr>
          <w:ilvl w:val="1"/>
          <w:numId w:val="37"/>
        </w:numPr>
        <w:jc w:val="both"/>
        <w:rPr>
          <w:lang w:val="fr-FR"/>
        </w:rPr>
      </w:pPr>
      <w:r w:rsidRPr="00BF4938">
        <w:rPr>
          <w:lang w:val="fr-FR"/>
        </w:rPr>
        <w:t>L’adjudicataire s'engage à ne pas divulguer les données à caractère personnel à d'autres personnes que le personnel du pouvoir adjudicateur qui ont besoin des données à caractère personnel pour se conformer aux obligations de la présente Convention, et s'assure que le personnel identifié a accepté les obligations légales et contractuelles de confidentialité adéquates.</w:t>
      </w:r>
    </w:p>
    <w:p w14:paraId="641F02B7" w14:textId="6E64266B" w:rsidR="00BF4938" w:rsidRPr="00DB255E" w:rsidRDefault="00BF4938" w:rsidP="00BF4938">
      <w:pPr>
        <w:numPr>
          <w:ilvl w:val="1"/>
          <w:numId w:val="37"/>
        </w:numPr>
        <w:jc w:val="both"/>
        <w:rPr>
          <w:lang w:val="fr-FR"/>
        </w:rPr>
      </w:pPr>
      <w:r w:rsidRPr="00BF4938">
        <w:rPr>
          <w:lang w:val="fr-FR"/>
        </w:rPr>
        <w:t xml:space="preserve">Si l’adjudicataire enfreint le présent marché et le RGPD en déterminant les finalités et les moyens du traitement, il devra être considéré comme responsable du traitement dans le cadre de ce traitement. </w:t>
      </w:r>
    </w:p>
    <w:p w14:paraId="14B801D2" w14:textId="77777777" w:rsidR="00BF4938" w:rsidRPr="00BF4938" w:rsidRDefault="00BF4938" w:rsidP="00DB255E">
      <w:pPr>
        <w:jc w:val="both"/>
        <w:rPr>
          <w:b/>
          <w:bCs/>
          <w:lang w:val="fr-FR"/>
        </w:rPr>
      </w:pPr>
      <w:r w:rsidRPr="00BF4938">
        <w:rPr>
          <w:b/>
          <w:bCs/>
          <w:lang w:val="fr-FR"/>
        </w:rPr>
        <w:t>Article 6 : Obligations du pouvoir adjudicateur</w:t>
      </w:r>
    </w:p>
    <w:p w14:paraId="67379D11" w14:textId="40454020" w:rsidR="00BF4938" w:rsidRPr="00DB255E" w:rsidRDefault="00BF4938" w:rsidP="00DB255E">
      <w:pPr>
        <w:numPr>
          <w:ilvl w:val="1"/>
          <w:numId w:val="38"/>
        </w:numPr>
        <w:jc w:val="both"/>
        <w:rPr>
          <w:lang w:val="fr-FR"/>
        </w:rPr>
      </w:pPr>
      <w:r w:rsidRPr="00BF4938">
        <w:rPr>
          <w:lang w:val="fr-FR"/>
        </w:rPr>
        <w:t>Le pouvoir adjudicateur apportera toute l'assistance nécessaire et coopérera de bonne foi avec l’adjudicataire afin de s'assurer que tout traitement des données à caractère personnel est conforme aux exigences du Règlement et notamment aux principes relatifs au traitement des données à caractère personnel.</w:t>
      </w:r>
    </w:p>
    <w:p w14:paraId="7A8142E4" w14:textId="51F22085" w:rsidR="00BF4938" w:rsidRPr="00DB255E" w:rsidRDefault="00BF4938" w:rsidP="00DB255E">
      <w:pPr>
        <w:numPr>
          <w:ilvl w:val="1"/>
          <w:numId w:val="38"/>
        </w:numPr>
        <w:jc w:val="both"/>
        <w:rPr>
          <w:lang w:val="fr-FR"/>
        </w:rPr>
      </w:pPr>
      <w:r w:rsidRPr="00BF4938">
        <w:rPr>
          <w:lang w:val="fr-FR"/>
        </w:rPr>
        <w:t>Le pouvoir adjudicateur conviendra avec l’adjudicataire sur les canaux de communication appropriés afin de s'assurer que les instructions, directions et autres communications concernant les données à caractère personnel qui sont traitées par l’adjudicataire pour le compte du pouvoir adjudicateur sont bien reçues entre les Parties. Le pouvoir adjudicateur notifie à l’adjudicataire l'identité du point de contact unique du pouvoir adjudicateur que l’adjudicataire est tenu de contacter en application de la présente Convention. Les instructions non écrites (p. ex. instructions orales par téléphone ou en personne) doivent toujours être confirmées par écrit.</w:t>
      </w:r>
    </w:p>
    <w:p w14:paraId="5593039F" w14:textId="694285F2" w:rsidR="00BF4938" w:rsidRPr="00DB255E" w:rsidRDefault="00BF4938" w:rsidP="00DB255E">
      <w:pPr>
        <w:jc w:val="both"/>
        <w:rPr>
          <w:bCs/>
          <w:lang w:val="fr-FR"/>
        </w:rPr>
      </w:pPr>
      <w:r w:rsidRPr="00BF4938">
        <w:rPr>
          <w:lang w:val="fr-FR"/>
        </w:rPr>
        <w:t xml:space="preserve">Le point de contact du pouvoir adjudicateur est : </w:t>
      </w:r>
      <w:hyperlink r:id="rId38" w:history="1">
        <w:r w:rsidRPr="00BF4938">
          <w:rPr>
            <w:rStyle w:val="Lienhypertexte"/>
            <w:bCs/>
            <w:lang w:val="fr-FR"/>
          </w:rPr>
          <w:t>dpo@enabel.be</w:t>
        </w:r>
      </w:hyperlink>
      <w:r w:rsidRPr="00BF4938">
        <w:rPr>
          <w:bCs/>
          <w:lang w:val="fr-FR"/>
        </w:rPr>
        <w:t xml:space="preserve"> </w:t>
      </w:r>
    </w:p>
    <w:p w14:paraId="5E78C8BF" w14:textId="240562B4" w:rsidR="00BF4938" w:rsidRPr="00DB255E" w:rsidRDefault="00BF4938" w:rsidP="00DB255E">
      <w:pPr>
        <w:numPr>
          <w:ilvl w:val="1"/>
          <w:numId w:val="38"/>
        </w:numPr>
        <w:jc w:val="both"/>
        <w:rPr>
          <w:lang w:val="fr-FR"/>
        </w:rPr>
      </w:pPr>
      <w:r w:rsidRPr="00BF4938">
        <w:rPr>
          <w:lang w:val="fr-FR"/>
        </w:rPr>
        <w:t>Le pouvoir adjudicateur garantit qu'il n'émettra aucune instruction, direction ou demande à l’adjudicataire qui ne respecte pas les dispositions du Règlement.</w:t>
      </w:r>
    </w:p>
    <w:p w14:paraId="34CCBAE3" w14:textId="5511D0AE" w:rsidR="00BF4938" w:rsidRPr="00DB255E" w:rsidRDefault="00BF4938" w:rsidP="00DB255E">
      <w:pPr>
        <w:numPr>
          <w:ilvl w:val="1"/>
          <w:numId w:val="38"/>
        </w:numPr>
        <w:jc w:val="both"/>
        <w:rPr>
          <w:lang w:val="fr-FR"/>
        </w:rPr>
      </w:pPr>
      <w:r w:rsidRPr="00BF4938">
        <w:rPr>
          <w:lang w:val="fr-FR"/>
        </w:rPr>
        <w:t>Le pouvoir adjudicateur fournit l'assistance nécessaire à l’adjudicataire et/ou à son ou ses sous-traitant(s) subséquent(s) pour se conformer à une demande, ordonnance, enquête ou assignation adressée à l’adjudicataire ou à son ou ses sous-traitant(s) subséquent(s) par une autorité gouvernementale ou judiciaire nationale compétente.</w:t>
      </w:r>
    </w:p>
    <w:p w14:paraId="4C887B85" w14:textId="3CE2F0F4" w:rsidR="00BF4938" w:rsidRPr="00DB255E" w:rsidRDefault="00BF4938" w:rsidP="00DB255E">
      <w:pPr>
        <w:numPr>
          <w:ilvl w:val="1"/>
          <w:numId w:val="38"/>
        </w:numPr>
        <w:jc w:val="both"/>
        <w:rPr>
          <w:lang w:val="fr-FR"/>
        </w:rPr>
      </w:pPr>
      <w:r w:rsidRPr="00BF4938">
        <w:rPr>
          <w:lang w:val="fr-FR"/>
        </w:rPr>
        <w:t>Le pouvoir adjudicateur garantit qu'il ne donnera aucune instruction, direction ou demande à l’adjudicataire qui obligerait l’adjudicataire et/ou son (ses) sous-traitant(s) subséquent(s) à violer toute obligation imposée par la législation nationale obligatoire applicable à laquelle l’adjudicataire et/ou son (ses) sous-traitant(s) subséquent(s) sont soumis.</w:t>
      </w:r>
    </w:p>
    <w:p w14:paraId="2AF78937" w14:textId="77777777" w:rsidR="00BF4938" w:rsidRPr="00BF4938" w:rsidRDefault="00BF4938" w:rsidP="00DB255E">
      <w:pPr>
        <w:numPr>
          <w:ilvl w:val="1"/>
          <w:numId w:val="38"/>
        </w:numPr>
        <w:jc w:val="both"/>
        <w:rPr>
          <w:lang w:val="fr-FR"/>
        </w:rPr>
      </w:pPr>
      <w:r w:rsidRPr="00BF4938">
        <w:rPr>
          <w:lang w:val="fr-FR"/>
        </w:rPr>
        <w:t>Le pouvoir adjudicateur garantit qu'il coopérera de bonne foi avec L’adjudicataire afin d'atténuer les effets négatifs d'un incident de sécurité affectant les données à caractère personnel traitées par l’adjudicataire et/ou son ou ses sous-traitant(s) subséquent(s) pour le compte du pouvoir adjudicateur.</w:t>
      </w:r>
    </w:p>
    <w:p w14:paraId="7557CC08" w14:textId="77777777" w:rsidR="00BF4938" w:rsidRPr="00BF4938" w:rsidRDefault="00BF4938" w:rsidP="00BF4938">
      <w:pPr>
        <w:rPr>
          <w:b/>
          <w:bCs/>
          <w:lang w:val="fr-FR"/>
        </w:rPr>
      </w:pPr>
      <w:r w:rsidRPr="00BF4938">
        <w:rPr>
          <w:b/>
          <w:bCs/>
          <w:lang w:val="fr-FR"/>
        </w:rPr>
        <w:t>Article 7 : Utilisation de Sous-traitants subséquents</w:t>
      </w:r>
    </w:p>
    <w:p w14:paraId="32E95066" w14:textId="3B106783" w:rsidR="00BF4938" w:rsidRPr="00DB255E" w:rsidRDefault="00BF4938" w:rsidP="00DB255E">
      <w:pPr>
        <w:numPr>
          <w:ilvl w:val="1"/>
          <w:numId w:val="39"/>
        </w:numPr>
        <w:jc w:val="both"/>
        <w:rPr>
          <w:lang w:val="fr-FR"/>
        </w:rPr>
      </w:pPr>
      <w:r w:rsidRPr="00BF4938">
        <w:rPr>
          <w:lang w:val="fr-FR"/>
        </w:rPr>
        <w:lastRenderedPageBreak/>
        <w:t>Conformément au cahier spécial des charges, l’adjudicataire peut faire appel à la capacité d’un tiers pour répondre au présent marché, ce qui constitue une sous-traitance ultérieure au sens de l’article 28 du RGPD</w:t>
      </w:r>
      <w:r w:rsidRPr="00BF4938">
        <w:rPr>
          <w:vertAlign w:val="superscript"/>
          <w:lang w:val="fr-FR"/>
        </w:rPr>
        <w:footnoteReference w:id="22"/>
      </w:r>
      <w:r w:rsidRPr="00BF4938">
        <w:rPr>
          <w:lang w:val="fr-FR"/>
        </w:rPr>
        <w:t>.</w:t>
      </w:r>
    </w:p>
    <w:p w14:paraId="09F87546" w14:textId="79AA7FE1" w:rsidR="00BF4938" w:rsidRPr="00DB255E" w:rsidRDefault="00BF4938" w:rsidP="00BF4938">
      <w:pPr>
        <w:numPr>
          <w:ilvl w:val="1"/>
          <w:numId w:val="39"/>
        </w:numPr>
        <w:jc w:val="both"/>
        <w:rPr>
          <w:lang w:val="fr-FR"/>
        </w:rPr>
      </w:pPr>
      <w:r w:rsidRPr="00BF4938">
        <w:rPr>
          <w:lang w:val="fr-FR"/>
        </w:rPr>
        <w:t xml:space="preserve">L’adjudicataire peut faire appel à un autre sous-traitant (ci-après, « le sous-traitant subséquent ») pour mener des activités de traitement spécifiques. Dans ce cas, il informe préalablement et par écrit le pouvoir adjudicateur de tout changement envisagé concernant l’ajout ou le remplacement d’autres sous-traitants. Cette information doit indiquer clairement les activités de traitement sous-traitées, l’identité et les coordonnées du sous-traitant et les dates du contrat de sous-traitance. Le pouvoir adjudicateur dispose d’un délai de 30 </w:t>
      </w:r>
      <w:proofErr w:type="spellStart"/>
      <w:r w:rsidRPr="00BF4938">
        <w:rPr>
          <w:lang w:val="fr-FR"/>
        </w:rPr>
        <w:t>jous</w:t>
      </w:r>
      <w:proofErr w:type="spellEnd"/>
      <w:r w:rsidRPr="00BF4938">
        <w:rPr>
          <w:lang w:val="fr-FR"/>
        </w:rPr>
        <w:t xml:space="preserve"> à compter de la date de réception de cette information pour présenter ses objections. Cette sous-traitance subséquente ne peut être effectuée que si le pouvoir adjudicateur n'a pas émis d'objection pendant le délai convenu.</w:t>
      </w:r>
    </w:p>
    <w:p w14:paraId="7105C4E4" w14:textId="490E3B20" w:rsidR="00BF4938" w:rsidRPr="00DB255E" w:rsidRDefault="00BF4938" w:rsidP="00DB255E">
      <w:pPr>
        <w:numPr>
          <w:ilvl w:val="1"/>
          <w:numId w:val="39"/>
        </w:numPr>
        <w:jc w:val="both"/>
        <w:rPr>
          <w:lang w:val="fr-FR"/>
        </w:rPr>
      </w:pPr>
      <w:r w:rsidRPr="00BF4938">
        <w:rPr>
          <w:lang w:val="fr-FR"/>
        </w:rPr>
        <w:t>L’adjudicataire n'utilisera que des sous-traitants subséquents offrant des garanties suffisantes pour mettre en œuvre les mesures techniques et organisationnelles appropriées de telle sorte que le traitement des données réponde aux exigences du présent marché, du droit belge et du RGPD et qu’il assure la protection des droits de la personne concernée.</w:t>
      </w:r>
    </w:p>
    <w:p w14:paraId="055F4FAD" w14:textId="77777777" w:rsidR="00BF4938" w:rsidRPr="00BF4938" w:rsidRDefault="00BF4938" w:rsidP="00DB255E">
      <w:pPr>
        <w:numPr>
          <w:ilvl w:val="1"/>
          <w:numId w:val="39"/>
        </w:numPr>
        <w:jc w:val="both"/>
        <w:rPr>
          <w:lang w:val="fr-FR"/>
        </w:rPr>
      </w:pPr>
      <w:r w:rsidRPr="00BF4938">
        <w:rPr>
          <w:lang w:val="fr-FR"/>
        </w:rPr>
        <w:t>Lorsque l’adjudicataire engage un autre sous-traitant pour mener des activités de traitement spécifiques au nom du pouvoir adjudicateur, des obligations en tout point identiques à celles prévues par la présente Convention devront s’imposer sur ce sous-traitant subséquent, ce dernier doit en particulier présenter les mêmes garanties suffisantes quant à la mise en œuvre de mesures techniques et organisationnelles appropriées de manière à ce que le traitement réponde aux exigences de la Réglementation.</w:t>
      </w:r>
    </w:p>
    <w:p w14:paraId="377A0650" w14:textId="41FF087A" w:rsidR="00BF4938" w:rsidRPr="00BF4938" w:rsidRDefault="00BF4938" w:rsidP="00DB255E">
      <w:pPr>
        <w:jc w:val="both"/>
        <w:rPr>
          <w:lang w:val="fr-FR"/>
        </w:rPr>
      </w:pPr>
      <w:r w:rsidRPr="00BF4938">
        <w:rPr>
          <w:lang w:val="fr-FR"/>
        </w:rPr>
        <w:t>Les accords passés avec le sous-traitant subséquent sont établis par écrit. Sur demande, l’adjudicataire devra fournir au PA une copie de ce (ces) contrats.</w:t>
      </w:r>
    </w:p>
    <w:p w14:paraId="3F3945FE" w14:textId="17F087F5" w:rsidR="00BF4938" w:rsidRPr="00DB255E" w:rsidRDefault="00BF4938" w:rsidP="00DB255E">
      <w:pPr>
        <w:numPr>
          <w:ilvl w:val="1"/>
          <w:numId w:val="39"/>
        </w:numPr>
        <w:jc w:val="both"/>
        <w:rPr>
          <w:lang w:val="fr-FR"/>
        </w:rPr>
      </w:pPr>
      <w:r w:rsidRPr="00BF4938">
        <w:rPr>
          <w:lang w:val="fr-FR"/>
        </w:rPr>
        <w:t>Si le sous-traitant subséquent ne remplit pas ses obligations en matière de protection des données, l’adjudicataire demeure pleinement responsable devant le pouvoir adjudicateur de l’exécution par le sous-traitant subséquent de ses obligations.</w:t>
      </w:r>
    </w:p>
    <w:p w14:paraId="6FB0762C" w14:textId="24F3DDB7" w:rsidR="00BF4938" w:rsidRPr="00DB255E" w:rsidRDefault="00BF4938" w:rsidP="00DB255E">
      <w:pPr>
        <w:numPr>
          <w:ilvl w:val="1"/>
          <w:numId w:val="39"/>
        </w:numPr>
        <w:jc w:val="both"/>
        <w:rPr>
          <w:lang w:val="fr-FR"/>
        </w:rPr>
      </w:pPr>
      <w:r w:rsidRPr="00BF4938">
        <w:rPr>
          <w:lang w:val="fr-FR"/>
        </w:rPr>
        <w:t>L’adjudicataire doit transmettre les objectifs déterminés et les instructions émises par le pouvoir adjudicateur d'une manière précise et rapide au(x) sous-traitant(s) subséquent(s) lorsque et où ces objectifs et instructions se rapportent à la partie du traitement dans laquelle le(s) Sous-traitant(s) subséquent(s) est (sont) impliqué(s).</w:t>
      </w:r>
    </w:p>
    <w:p w14:paraId="5FB27822" w14:textId="77777777" w:rsidR="00BF4938" w:rsidRPr="00BF4938" w:rsidRDefault="00BF4938" w:rsidP="00DB255E">
      <w:pPr>
        <w:jc w:val="both"/>
        <w:rPr>
          <w:b/>
          <w:bCs/>
          <w:lang w:val="fr-FR"/>
        </w:rPr>
      </w:pPr>
      <w:r w:rsidRPr="00BF4938">
        <w:rPr>
          <w:b/>
          <w:bCs/>
          <w:lang w:val="fr-FR"/>
        </w:rPr>
        <w:t xml:space="preserve">Article 8 : Droits des personnes concernées </w:t>
      </w:r>
    </w:p>
    <w:p w14:paraId="0B2E6998" w14:textId="3FAFC30A" w:rsidR="00BF4938" w:rsidRPr="00DB255E" w:rsidRDefault="00BF4938" w:rsidP="00DB255E">
      <w:pPr>
        <w:numPr>
          <w:ilvl w:val="1"/>
          <w:numId w:val="40"/>
        </w:numPr>
        <w:jc w:val="both"/>
        <w:rPr>
          <w:lang w:val="fr-FR"/>
        </w:rPr>
      </w:pPr>
      <w:r w:rsidRPr="00BF4938">
        <w:rPr>
          <w:lang w:val="fr-FR"/>
        </w:rPr>
        <w:t>Dans la mesure du possible, en tenant compte de la nature du traitement et au moyen de mesures techniques et organisationnelles appropriées, l’adjudicataire s’engage à aider le pouvoir adjudicateur à s’acquitter de son obligation de donner suite aux demandes d’exercice des droits des personnes concernées conformément au Chapitre III du Règlement.</w:t>
      </w:r>
    </w:p>
    <w:p w14:paraId="1C364BAF" w14:textId="5EA3BA9F" w:rsidR="00BF4938" w:rsidRPr="00DB255E" w:rsidRDefault="00BF4938" w:rsidP="00DB255E">
      <w:pPr>
        <w:numPr>
          <w:ilvl w:val="1"/>
          <w:numId w:val="40"/>
        </w:numPr>
        <w:jc w:val="both"/>
        <w:rPr>
          <w:lang w:val="fr-FR"/>
        </w:rPr>
      </w:pPr>
      <w:r w:rsidRPr="00BF4938">
        <w:rPr>
          <w:lang w:val="fr-FR"/>
        </w:rPr>
        <w:t>En ce qui concerne toute demande des personnes concernées en lien avec leurs droits concernant le traitement des données à caractère personnel les concernant par l’adjudicataire et/ou son (ses) sous-traitant(s) subséquent(s), les conditions suivantes s'appliquent :</w:t>
      </w:r>
    </w:p>
    <w:p w14:paraId="73B959DA" w14:textId="6D001C4C" w:rsidR="00BF4938" w:rsidRPr="00DB255E" w:rsidRDefault="00BF4938" w:rsidP="00BF4938">
      <w:pPr>
        <w:numPr>
          <w:ilvl w:val="0"/>
          <w:numId w:val="27"/>
        </w:numPr>
        <w:jc w:val="both"/>
        <w:rPr>
          <w:lang w:val="fr-FR"/>
        </w:rPr>
      </w:pPr>
      <w:r w:rsidRPr="00BF4938">
        <w:rPr>
          <w:lang w:val="fr-FR"/>
        </w:rPr>
        <w:lastRenderedPageBreak/>
        <w:t>L’adjudicataire informera sans délai le pouvoir adjudicateur de toute demande formulée par une Personne concernée relative aux données à caractère personnel que l’adjudicataire et/ou son (ses) sous-traitant(s) subséquent(s) traite(nt) pour le compte du pouvoir adjudicateur ;</w:t>
      </w:r>
    </w:p>
    <w:p w14:paraId="5C2E9C5A" w14:textId="6ACFAC34" w:rsidR="00BF4938" w:rsidRPr="00DB255E" w:rsidRDefault="00BF4938" w:rsidP="00DB255E">
      <w:pPr>
        <w:numPr>
          <w:ilvl w:val="0"/>
          <w:numId w:val="27"/>
        </w:numPr>
        <w:jc w:val="both"/>
        <w:rPr>
          <w:lang w:val="fr-FR"/>
        </w:rPr>
      </w:pPr>
      <w:r w:rsidRPr="00BF4938">
        <w:rPr>
          <w:lang w:val="fr-FR"/>
        </w:rPr>
        <w:t>L’adjudicataire se conformera promptement et exigera de son (ses) sous-traitant(s) subséquent(s) qu'il(s) se conforme(nt) promptement à toute demande du pouvoir adjudicateur afin que ce dernier se conforme à une demande faite par la Personne concernée qui souhaite exercer un de ses droits ;</w:t>
      </w:r>
    </w:p>
    <w:p w14:paraId="0CDE950E" w14:textId="5B216318" w:rsidR="00BF4938" w:rsidRPr="00DB255E" w:rsidRDefault="00BF4938" w:rsidP="00DB255E">
      <w:pPr>
        <w:numPr>
          <w:ilvl w:val="0"/>
          <w:numId w:val="27"/>
        </w:numPr>
        <w:jc w:val="both"/>
        <w:rPr>
          <w:lang w:val="fr-FR"/>
        </w:rPr>
      </w:pPr>
      <w:r w:rsidRPr="00BF4938">
        <w:rPr>
          <w:lang w:val="fr-FR"/>
        </w:rPr>
        <w:t>L’adjudicataire veillera à ce que lui-même et son ou ses sous-traitant(s) subséquent(s) disposent des capacités techniques et organisationnelles nécessaires pour bloquer l'accès aux données à caractère personnel et pour détruire physiquement les données sans possibilité de récupération si et quand une telle demande est faite par le pouvoir adjudicateur. Sans préjudice de ce qui précède, l’adjudicataire conserve la possibilité d'examiner si la demande du pouvoir adjudicateur ne constitue pas une violation du Règlement.</w:t>
      </w:r>
    </w:p>
    <w:p w14:paraId="5208E3BF" w14:textId="77777777" w:rsidR="00BF4938" w:rsidRPr="00BF4938" w:rsidRDefault="00BF4938" w:rsidP="00DB255E">
      <w:pPr>
        <w:numPr>
          <w:ilvl w:val="1"/>
          <w:numId w:val="40"/>
        </w:numPr>
        <w:jc w:val="both"/>
        <w:rPr>
          <w:lang w:val="fr-FR"/>
        </w:rPr>
      </w:pPr>
      <w:r w:rsidRPr="00BF4938">
        <w:rPr>
          <w:lang w:val="fr-FR"/>
        </w:rPr>
        <w:t>L’adjudicataire doit, sur simple demande du pouvoir adjudicateur, fournir toute l'assistance nécessaire et fournir toutes les informations nécessaires pour que le pouvoir adjudicateur puisse défendre ses intérêts dans toute procédure - judiciaire, arbitrale ou autre - engagée contre le pouvoir adjudicateur ou son personnel pour toute violation des droits fondamentaux à la vie privée et à la protection des données à caractère personnel des personnes concernées.</w:t>
      </w:r>
    </w:p>
    <w:p w14:paraId="3A1606EC" w14:textId="77777777" w:rsidR="00BF4938" w:rsidRPr="00BF4938" w:rsidRDefault="00BF4938" w:rsidP="00BF4938">
      <w:pPr>
        <w:rPr>
          <w:b/>
          <w:bCs/>
          <w:lang w:val="fr-FR"/>
        </w:rPr>
      </w:pPr>
      <w:r w:rsidRPr="00BF4938">
        <w:rPr>
          <w:b/>
          <w:bCs/>
          <w:lang w:val="fr-FR"/>
        </w:rPr>
        <w:t xml:space="preserve">Article 9 : Mesures de sécurité </w:t>
      </w:r>
    </w:p>
    <w:p w14:paraId="783C7018" w14:textId="216673B2" w:rsidR="00BF4938" w:rsidRPr="00DB255E" w:rsidRDefault="00BF4938" w:rsidP="00DB255E">
      <w:pPr>
        <w:numPr>
          <w:ilvl w:val="1"/>
          <w:numId w:val="41"/>
        </w:numPr>
        <w:jc w:val="both"/>
        <w:rPr>
          <w:lang w:val="fr-FR"/>
        </w:rPr>
      </w:pPr>
      <w:r w:rsidRPr="00BF4938">
        <w:rPr>
          <w:lang w:val="fr-FR"/>
        </w:rPr>
        <w:t xml:space="preserve">Pendant toute la durée de la présente Convention, l’adjudicataire doit avoir mis en place et maintenir des mesures techniques et organisationnelles appropriées </w:t>
      </w:r>
      <w:proofErr w:type="gramStart"/>
      <w:r w:rsidRPr="00BF4938">
        <w:rPr>
          <w:lang w:val="fr-FR"/>
        </w:rPr>
        <w:t>de manière à ce</w:t>
      </w:r>
      <w:proofErr w:type="gramEnd"/>
      <w:r w:rsidRPr="00BF4938">
        <w:rPr>
          <w:lang w:val="fr-FR"/>
        </w:rPr>
        <w:t xml:space="preserve"> que le traitement réponde aux exigences du Règlement et garantisse la protection des droits des personnes concernées. </w:t>
      </w:r>
    </w:p>
    <w:p w14:paraId="7A72F3EE" w14:textId="110694BF" w:rsidR="00BF4938" w:rsidRPr="00DB255E" w:rsidRDefault="00BF4938" w:rsidP="00DB255E">
      <w:pPr>
        <w:numPr>
          <w:ilvl w:val="1"/>
          <w:numId w:val="41"/>
        </w:numPr>
        <w:jc w:val="both"/>
        <w:rPr>
          <w:lang w:val="fr-FR"/>
        </w:rPr>
      </w:pPr>
      <w:r w:rsidRPr="00BF4938">
        <w:rPr>
          <w:lang w:val="fr-FR"/>
        </w:rPr>
        <w:t xml:space="preserve">L’adjudicataire s’engage à mettre en œuvre les mesures techniques et organisationnelles appropriées pour assurer un niveau de sécurité approprié au risque, conformément à l'article 32 du Règlement. </w:t>
      </w:r>
    </w:p>
    <w:p w14:paraId="029585A5" w14:textId="310A7F74" w:rsidR="00BF4938" w:rsidRPr="00DB255E" w:rsidRDefault="00BF4938" w:rsidP="00DB255E">
      <w:pPr>
        <w:numPr>
          <w:ilvl w:val="1"/>
          <w:numId w:val="41"/>
        </w:numPr>
        <w:jc w:val="both"/>
        <w:rPr>
          <w:lang w:val="fr-FR"/>
        </w:rPr>
      </w:pPr>
      <w:r w:rsidRPr="00BF4938">
        <w:rPr>
          <w:lang w:val="fr-FR"/>
        </w:rPr>
        <w:t>Pour évaluer le niveau de sécurité approprié, il a été tenu compte en particulier des risques présentés par le traitement, notamment la destruction accidentelle ou illicite, la perte, l'altération, la divulgation non autorisée ou l'accès non autorisé aux Données à caractère personnel transmises, stockées ou traitées d'une autre manière.</w:t>
      </w:r>
    </w:p>
    <w:p w14:paraId="2CA1F33A" w14:textId="3DB903C3" w:rsidR="00BF4938" w:rsidRPr="00DB255E" w:rsidRDefault="00BF4938" w:rsidP="00DB255E">
      <w:pPr>
        <w:numPr>
          <w:ilvl w:val="1"/>
          <w:numId w:val="41"/>
        </w:numPr>
        <w:jc w:val="both"/>
        <w:rPr>
          <w:lang w:val="fr-FR"/>
        </w:rPr>
      </w:pPr>
      <w:r w:rsidRPr="00BF4938">
        <w:rPr>
          <w:lang w:val="fr-FR"/>
        </w:rPr>
        <w:t>Les parties reconnaissent que les exigences en matière de sécurité évoluent continuellement et qu'une sécurité efficace exige une évaluation fréquente et une amélioration régulière des mesures de sécurité désuètes. L’adjudicataire devra donc continuellement évaluer et renforcer, compléter ou améliorer les mesures mises en œuvre en vue du respect continu de ses obligations.</w:t>
      </w:r>
    </w:p>
    <w:p w14:paraId="0A5048E0" w14:textId="4F9AF7C3" w:rsidR="00BF4938" w:rsidRPr="00DB255E" w:rsidRDefault="00BF4938" w:rsidP="00DB255E">
      <w:pPr>
        <w:numPr>
          <w:ilvl w:val="1"/>
          <w:numId w:val="41"/>
        </w:numPr>
        <w:jc w:val="both"/>
        <w:rPr>
          <w:lang w:val="fr-FR"/>
        </w:rPr>
      </w:pPr>
      <w:r w:rsidRPr="00BF4938">
        <w:rPr>
          <w:lang w:val="fr-FR"/>
        </w:rPr>
        <w:t>L’adjudicataire fournit au pouvoir adjudicateur une description complète et claire, de manière transparente et compréhensible, de la manière dont il traite les données à caractère personnel de celui-ci (Annexe 3).</w:t>
      </w:r>
    </w:p>
    <w:p w14:paraId="4508747E" w14:textId="77777777" w:rsidR="00BF4938" w:rsidRPr="00BF4938" w:rsidRDefault="00BF4938" w:rsidP="00DB255E">
      <w:pPr>
        <w:numPr>
          <w:ilvl w:val="1"/>
          <w:numId w:val="41"/>
        </w:numPr>
        <w:jc w:val="both"/>
        <w:rPr>
          <w:lang w:val="fr-FR"/>
        </w:rPr>
      </w:pPr>
      <w:r w:rsidRPr="00BF4938">
        <w:rPr>
          <w:lang w:val="fr-FR"/>
        </w:rPr>
        <w:t>Dans le cas où l’adjudicataire viendrait à modifier les mesures de sécurité appliquées, l’adjudicataire s’engage à le notifier immédiatement au pouvoir adjudicateur ;</w:t>
      </w:r>
    </w:p>
    <w:p w14:paraId="7069EBAC" w14:textId="77777777" w:rsidR="00BF4938" w:rsidRPr="00BF4938" w:rsidRDefault="00BF4938" w:rsidP="00DB255E">
      <w:pPr>
        <w:jc w:val="both"/>
        <w:rPr>
          <w:lang w:val="fr-FR"/>
        </w:rPr>
      </w:pPr>
    </w:p>
    <w:p w14:paraId="0477A09E" w14:textId="3407B309" w:rsidR="00BF4938" w:rsidRPr="00DB255E" w:rsidRDefault="00BF4938" w:rsidP="00DB255E">
      <w:pPr>
        <w:numPr>
          <w:ilvl w:val="1"/>
          <w:numId w:val="41"/>
        </w:numPr>
        <w:jc w:val="both"/>
        <w:rPr>
          <w:lang w:val="fr-FR"/>
        </w:rPr>
      </w:pPr>
      <w:r w:rsidRPr="00BF4938">
        <w:rPr>
          <w:lang w:val="fr-FR"/>
        </w:rPr>
        <w:lastRenderedPageBreak/>
        <w:t xml:space="preserve">Le pouvoir adjudicateur se réserve le droit de suspendre et/ou de résilier le marché, lorsque l’adjudicataire ne peut plus prévoir des mesures techniques et organisationnelles appropriées au risque de traitement ; </w:t>
      </w:r>
    </w:p>
    <w:p w14:paraId="7C59922E" w14:textId="77777777" w:rsidR="00BF4938" w:rsidRPr="00BF4938" w:rsidRDefault="00BF4938" w:rsidP="00BF4938">
      <w:pPr>
        <w:rPr>
          <w:b/>
          <w:bCs/>
          <w:lang w:val="fr-FR"/>
        </w:rPr>
      </w:pPr>
      <w:r w:rsidRPr="00BF4938">
        <w:rPr>
          <w:b/>
          <w:bCs/>
          <w:lang w:val="fr-FR"/>
        </w:rPr>
        <w:t xml:space="preserve">Article 10 : Audit </w:t>
      </w:r>
    </w:p>
    <w:p w14:paraId="14E9A992" w14:textId="7DA0BDD6" w:rsidR="00BF4938" w:rsidRPr="00DB255E" w:rsidRDefault="00BF4938" w:rsidP="00DB255E">
      <w:pPr>
        <w:numPr>
          <w:ilvl w:val="1"/>
          <w:numId w:val="42"/>
        </w:numPr>
        <w:jc w:val="both"/>
        <w:rPr>
          <w:lang w:val="fr-FR"/>
        </w:rPr>
      </w:pPr>
      <w:r w:rsidRPr="00BF4938">
        <w:rPr>
          <w:lang w:val="fr-FR"/>
        </w:rPr>
        <w:t xml:space="preserve">L’adjudicataire reconnaît que le pouvoir adjudicateur est sous la surveillance d'une Autorité de surveillance ou de plusieurs Autorités de surveillance. L’adjudicataire reconnaît que le pouvoir adjudicateur et toute Autorité de surveillance concernée auront le droit d'effectuer un audit à tout moment, et en tout cas pendant les heures normales de bureau de l’adjudicataire, pendant la durée de la présente Convention afin d'évaluer si l’adjudicataire est conforme au Règlement et aux dispositions de la présente Convention. L’adjudicataire apporte la coopération nécessaire. </w:t>
      </w:r>
    </w:p>
    <w:p w14:paraId="1DA965B4" w14:textId="19C9C55E" w:rsidR="00BF4938" w:rsidRPr="00DB255E" w:rsidRDefault="00BF4938" w:rsidP="00DB255E">
      <w:pPr>
        <w:numPr>
          <w:ilvl w:val="1"/>
          <w:numId w:val="42"/>
        </w:numPr>
        <w:jc w:val="both"/>
        <w:rPr>
          <w:lang w:val="fr-FR"/>
        </w:rPr>
      </w:pPr>
      <w:r w:rsidRPr="00BF4938">
        <w:rPr>
          <w:lang w:val="fr-FR"/>
        </w:rPr>
        <w:t>Ce droit d'audit ne peut être utilisé plus d'une fois par année civile, sauf si le pouvoir adjudicateur et/ou l'Autorité de surveillance a des motifs raisonnables de supposer que l’adjudicataire agit en conflit avec la présente Convention et/ou les dispositions du Règlement. La restriction du droit de contrôle ne s'applique pas à l'Autorité de surveillance.</w:t>
      </w:r>
    </w:p>
    <w:p w14:paraId="1400D92C" w14:textId="7DE5E1C0" w:rsidR="00BF4938" w:rsidRPr="00DB255E" w:rsidRDefault="00BF4938" w:rsidP="00DB255E">
      <w:pPr>
        <w:numPr>
          <w:ilvl w:val="1"/>
          <w:numId w:val="42"/>
        </w:numPr>
        <w:jc w:val="both"/>
        <w:rPr>
          <w:lang w:val="fr-FR"/>
        </w:rPr>
      </w:pPr>
      <w:r w:rsidRPr="00BF4938">
        <w:rPr>
          <w:lang w:val="fr-FR"/>
        </w:rPr>
        <w:t>Sur demande écrite du pouvoir adjudicateur, l’adjudicataire fournira au pouvoir adjudicateur ou à l'Autorité de surveillance concernée l'accès aux parties pertinentes de l'administration de l’adjudicataire et à tous les lieux et informations d'intérêt de l’adjudicataire (ainsi que, si applicable, ceux de ses agents, filiales et sous-traitants subséquents) pour déterminer si l’adjudicataire est conforme au Règlement et aux dispositions de la présente Convention. Sur demande de l’adjudicataire, les parties concernées conviennent d'un accord de confidentialité.</w:t>
      </w:r>
    </w:p>
    <w:p w14:paraId="0BD9ECC1" w14:textId="7BD43CCC" w:rsidR="00BF4938" w:rsidRPr="00DB255E" w:rsidRDefault="00BF4938" w:rsidP="00BF4938">
      <w:pPr>
        <w:numPr>
          <w:ilvl w:val="1"/>
          <w:numId w:val="42"/>
        </w:numPr>
        <w:jc w:val="both"/>
        <w:rPr>
          <w:lang w:val="fr-FR"/>
        </w:rPr>
      </w:pPr>
      <w:r w:rsidRPr="00BF4938">
        <w:rPr>
          <w:lang w:val="fr-FR"/>
        </w:rPr>
        <w:t xml:space="preserve">Le pouvoir adjudicateur doit prendre toutes les mesures appropriées pour minimiser toute obstruction causée par l'audit sur le fonctionnement quotidien de l’adjudicataire ou des services exécutés par l’adjudicataire. </w:t>
      </w:r>
    </w:p>
    <w:p w14:paraId="6F62DCCC" w14:textId="44240D3E" w:rsidR="00BF4938" w:rsidRPr="00DB255E" w:rsidRDefault="00BF4938" w:rsidP="00DB255E">
      <w:pPr>
        <w:numPr>
          <w:ilvl w:val="1"/>
          <w:numId w:val="42"/>
        </w:numPr>
        <w:jc w:val="both"/>
        <w:rPr>
          <w:lang w:val="fr-FR"/>
        </w:rPr>
      </w:pPr>
      <w:r w:rsidRPr="00BF4938">
        <w:rPr>
          <w:lang w:val="fr-FR"/>
        </w:rPr>
        <w:t>S'il y a accord entre l’adjudicataire et le pouvoir adjudicateur sur un manquement important dans le respect du Règlement et/ou de la Convention, tel qu'il ressort de l'audit, l’adjudicataire remédie à ce manquement dans les plus brefs délais. Les Parties peuvent convenir de mettre en place un plan, y compris un calendrier de mise en œuvre de ce plan, afin de combler les lacunes révélées par la vérification.</w:t>
      </w:r>
    </w:p>
    <w:p w14:paraId="3EBD6A62" w14:textId="77777777" w:rsidR="00BF4938" w:rsidRPr="00BF4938" w:rsidRDefault="00BF4938" w:rsidP="00DB255E">
      <w:pPr>
        <w:numPr>
          <w:ilvl w:val="1"/>
          <w:numId w:val="42"/>
        </w:numPr>
        <w:jc w:val="both"/>
        <w:rPr>
          <w:lang w:val="fr-FR"/>
        </w:rPr>
      </w:pPr>
      <w:r w:rsidRPr="00BF4938">
        <w:rPr>
          <w:lang w:val="fr-FR"/>
        </w:rPr>
        <w:t>Le pouvoir adjudicateur prendra en charge les frais de tout audit effectué au sens du présent article. Sans préjudice de ce qui précède, l’adjudicataire supportera les frais de ses employés. Toutefois, lorsque l'audit a révélé que l’adjudicataire n'est manifestement pas en conformité avec le règlement et/ou les dispositions de la présente Convention, l’adjudicataire prend à sa charge les frais de cet audit. Les frais de remise en conformité avec le Règlement et/ou les dispositions de la présente Convention sont à la charge de l’adjudicataire.</w:t>
      </w:r>
    </w:p>
    <w:p w14:paraId="03A6F737" w14:textId="77777777" w:rsidR="00BF4938" w:rsidRPr="00BF4938" w:rsidRDefault="00BF4938" w:rsidP="00DB255E">
      <w:pPr>
        <w:jc w:val="both"/>
        <w:rPr>
          <w:b/>
          <w:bCs/>
          <w:lang w:val="fr-FR"/>
        </w:rPr>
      </w:pPr>
      <w:r w:rsidRPr="00BF4938">
        <w:rPr>
          <w:b/>
          <w:bCs/>
          <w:lang w:val="fr-FR"/>
        </w:rPr>
        <w:t xml:space="preserve">Article 11 : Transfert à des tiers </w:t>
      </w:r>
    </w:p>
    <w:p w14:paraId="3766A2A4" w14:textId="77777777" w:rsidR="00BF4938" w:rsidRPr="00BF4938" w:rsidRDefault="00BF4938" w:rsidP="00DB255E">
      <w:pPr>
        <w:numPr>
          <w:ilvl w:val="1"/>
          <w:numId w:val="43"/>
        </w:numPr>
        <w:jc w:val="both"/>
        <w:rPr>
          <w:lang w:val="fr-FR"/>
        </w:rPr>
      </w:pPr>
      <w:r w:rsidRPr="00BF4938">
        <w:rPr>
          <w:lang w:val="fr-FR"/>
        </w:rPr>
        <w:t xml:space="preserve">La transmission de données à caractère personnel à des tiers de quelque manière que ce soit est en principe interdite, sauf si la loi l'exige ou si l’adjudicataire a obtenu l’autorisation explicite du pouvoir adjudicateur pour ce faire. </w:t>
      </w:r>
    </w:p>
    <w:p w14:paraId="777A471D" w14:textId="77777777" w:rsidR="00BF4938" w:rsidRPr="00BF4938" w:rsidRDefault="00BF4938" w:rsidP="00BF4938">
      <w:pPr>
        <w:rPr>
          <w:lang w:val="fr-FR"/>
        </w:rPr>
      </w:pPr>
    </w:p>
    <w:p w14:paraId="29072610" w14:textId="77777777" w:rsidR="00BF4938" w:rsidRDefault="00BF4938" w:rsidP="00DB255E">
      <w:pPr>
        <w:numPr>
          <w:ilvl w:val="1"/>
          <w:numId w:val="43"/>
        </w:numPr>
        <w:jc w:val="both"/>
        <w:rPr>
          <w:lang w:val="fr-FR"/>
        </w:rPr>
      </w:pPr>
      <w:r w:rsidRPr="00BF4938">
        <w:rPr>
          <w:lang w:val="fr-FR"/>
        </w:rPr>
        <w:lastRenderedPageBreak/>
        <w:t xml:space="preserve">Dans le cas où une obligation légale s'applique au transfert de données à caractère personnel, qui fait l'objet de la présente Convention, à des Tiers, l’adjudicataire devra en informer le pouvoir adjudicateur avant le transfert.  </w:t>
      </w:r>
    </w:p>
    <w:p w14:paraId="6CB3C38F" w14:textId="77777777" w:rsidR="00DB255E" w:rsidRPr="00BF4938" w:rsidRDefault="00DB255E" w:rsidP="00DB255E">
      <w:pPr>
        <w:jc w:val="both"/>
        <w:rPr>
          <w:lang w:val="fr-FR"/>
        </w:rPr>
      </w:pPr>
    </w:p>
    <w:p w14:paraId="124BF77A" w14:textId="77777777" w:rsidR="00BF4938" w:rsidRPr="00BF4938" w:rsidRDefault="00BF4938" w:rsidP="00DB255E">
      <w:pPr>
        <w:jc w:val="both"/>
        <w:rPr>
          <w:b/>
          <w:bCs/>
          <w:lang w:val="fr-FR"/>
        </w:rPr>
      </w:pPr>
      <w:r w:rsidRPr="00BF4938">
        <w:rPr>
          <w:b/>
          <w:bCs/>
          <w:lang w:val="fr-FR"/>
        </w:rPr>
        <w:t>Article 12 : Transfert en dehors de l'EEE</w:t>
      </w:r>
    </w:p>
    <w:p w14:paraId="4ACE205C" w14:textId="273DF7A0" w:rsidR="00BF4938" w:rsidRPr="00DB255E" w:rsidRDefault="00BF4938" w:rsidP="00DB255E">
      <w:pPr>
        <w:numPr>
          <w:ilvl w:val="1"/>
          <w:numId w:val="44"/>
        </w:numPr>
        <w:jc w:val="both"/>
        <w:rPr>
          <w:lang w:val="fr-FR"/>
        </w:rPr>
      </w:pPr>
      <w:r w:rsidRPr="00BF4938">
        <w:rPr>
          <w:lang w:val="fr-FR"/>
        </w:rPr>
        <w:t xml:space="preserve"> L’adjudicataire traitera les données à caractère personnel du pouvoir adjudicateur uniquement dans un lieu situé dans l'EEE.</w:t>
      </w:r>
    </w:p>
    <w:p w14:paraId="30509FD1" w14:textId="5DADFAC1" w:rsidR="00BF4938" w:rsidRPr="00DB255E" w:rsidRDefault="00BF4938" w:rsidP="00BF4938">
      <w:pPr>
        <w:numPr>
          <w:ilvl w:val="1"/>
          <w:numId w:val="44"/>
        </w:numPr>
        <w:jc w:val="both"/>
        <w:rPr>
          <w:lang w:val="fr-FR"/>
        </w:rPr>
      </w:pPr>
      <w:r w:rsidRPr="00BF4938">
        <w:rPr>
          <w:lang w:val="fr-FR"/>
        </w:rPr>
        <w:t>L’adjudicataire ne devra pas traiter ou transférer les données à caractère personnel du pouvoir adjudicateur, ni les traiter lui-même ou par le biais de tiers, en dehors de l'Union européenne, sauf autorisation préalable expresse et explicite du pouvoir adjudicateur.</w:t>
      </w:r>
    </w:p>
    <w:p w14:paraId="200FE04E" w14:textId="77777777" w:rsidR="00BF4938" w:rsidRDefault="00BF4938" w:rsidP="00DB255E">
      <w:pPr>
        <w:jc w:val="both"/>
        <w:rPr>
          <w:lang w:val="fr-FR"/>
        </w:rPr>
      </w:pPr>
      <w:r w:rsidRPr="00BF4938">
        <w:rPr>
          <w:lang w:val="fr-FR"/>
        </w:rPr>
        <w:t>L’adjudicataire devra veiller à ce qu'aucun accès aux données à caractère personnel du pouvoir adjudicateur par un tiers n'aboutisse de quelque manière que ce soit à la transmission de ces données à l'extérieur de l'Union Européenne.</w:t>
      </w:r>
    </w:p>
    <w:p w14:paraId="5E713053" w14:textId="77777777" w:rsidR="00DB255E" w:rsidRPr="00BF4938" w:rsidRDefault="00DB255E" w:rsidP="00DB255E">
      <w:pPr>
        <w:jc w:val="both"/>
        <w:rPr>
          <w:lang w:val="fr-FR"/>
        </w:rPr>
      </w:pPr>
    </w:p>
    <w:p w14:paraId="36FBBFBC" w14:textId="72F75401" w:rsidR="00DB255E" w:rsidRPr="00BF4938" w:rsidRDefault="00BF4938" w:rsidP="00DB255E">
      <w:pPr>
        <w:jc w:val="both"/>
        <w:rPr>
          <w:b/>
          <w:bCs/>
          <w:lang w:val="fr-FR"/>
        </w:rPr>
      </w:pPr>
      <w:r w:rsidRPr="00BF4938">
        <w:rPr>
          <w:b/>
          <w:bCs/>
          <w:lang w:val="fr-FR"/>
        </w:rPr>
        <w:t>Article 13 : Comportement à l'égard des autorités gouvernementales et judiciaires nationales</w:t>
      </w:r>
    </w:p>
    <w:p w14:paraId="1AC3E3DE" w14:textId="77777777" w:rsidR="00BF4938" w:rsidRDefault="00BF4938" w:rsidP="00DB255E">
      <w:pPr>
        <w:numPr>
          <w:ilvl w:val="1"/>
          <w:numId w:val="45"/>
        </w:numPr>
        <w:jc w:val="both"/>
        <w:rPr>
          <w:lang w:val="fr-FR"/>
        </w:rPr>
      </w:pPr>
      <w:r w:rsidRPr="00BF4938">
        <w:rPr>
          <w:lang w:val="fr-FR"/>
        </w:rPr>
        <w:t>L’adjudicataire informera immédiatement le pouvoir adjudicateur de toute demande, injonction, enquête ou assignation d'une autorité gouvernementale ou judiciaire nationale compétente adressée à l’adjudicataire ou à son sous-traitant subséquent qui implique la communication de données à caractère personnel traitées par l’adjudicataire ou un sous-traitant subséquent pour et au nom du pouvoir adjudicateur ou toute donnée et/ou information relative à ce traitement.</w:t>
      </w:r>
    </w:p>
    <w:p w14:paraId="1C81A869" w14:textId="77777777" w:rsidR="00DB255E" w:rsidRPr="00BF4938" w:rsidRDefault="00DB255E" w:rsidP="00DB255E">
      <w:pPr>
        <w:ind w:left="500"/>
        <w:jc w:val="both"/>
        <w:rPr>
          <w:lang w:val="fr-FR"/>
        </w:rPr>
      </w:pPr>
    </w:p>
    <w:p w14:paraId="68098E4B" w14:textId="77777777" w:rsidR="00BF4938" w:rsidRPr="00BF4938" w:rsidRDefault="00BF4938" w:rsidP="00DB255E">
      <w:pPr>
        <w:jc w:val="both"/>
        <w:rPr>
          <w:b/>
          <w:bCs/>
          <w:lang w:val="fr-FR"/>
        </w:rPr>
      </w:pPr>
      <w:r w:rsidRPr="00BF4938">
        <w:rPr>
          <w:b/>
          <w:bCs/>
          <w:lang w:val="fr-FR"/>
        </w:rPr>
        <w:t xml:space="preserve">Article 14 : Droits de propriété intellectuelle </w:t>
      </w:r>
    </w:p>
    <w:p w14:paraId="51A4BA7F" w14:textId="77777777" w:rsidR="00BF4938" w:rsidRDefault="00BF4938" w:rsidP="00DB255E">
      <w:pPr>
        <w:jc w:val="both"/>
        <w:rPr>
          <w:lang w:val="fr-FR"/>
        </w:rPr>
      </w:pPr>
      <w:r w:rsidRPr="00BF4938">
        <w:rPr>
          <w:lang w:val="fr-FR"/>
        </w:rPr>
        <w:t xml:space="preserve">14.1. Tous les droits de propriété intellectuelle concernant les données à caractère personnel et les bases de données qui contiennent ces données à caractère personnel sont réservés au pouvoir adjudicateur, sauf convention contraire entre les Parties. </w:t>
      </w:r>
    </w:p>
    <w:p w14:paraId="103A5AD8" w14:textId="77777777" w:rsidR="00DB255E" w:rsidRPr="00BF4938" w:rsidRDefault="00DB255E" w:rsidP="00DB255E">
      <w:pPr>
        <w:jc w:val="both"/>
        <w:rPr>
          <w:lang w:val="fr-FR"/>
        </w:rPr>
      </w:pPr>
    </w:p>
    <w:p w14:paraId="37937F84" w14:textId="77777777" w:rsidR="00BF4938" w:rsidRPr="00BF4938" w:rsidRDefault="00BF4938" w:rsidP="00DB255E">
      <w:pPr>
        <w:jc w:val="both"/>
        <w:rPr>
          <w:b/>
          <w:bCs/>
          <w:lang w:val="fr-FR"/>
        </w:rPr>
      </w:pPr>
      <w:r w:rsidRPr="00BF4938">
        <w:rPr>
          <w:b/>
          <w:bCs/>
          <w:lang w:val="fr-FR"/>
        </w:rPr>
        <w:t xml:space="preserve">Article 15 : Confidentialité </w:t>
      </w:r>
    </w:p>
    <w:p w14:paraId="151BE154" w14:textId="646C1F3F" w:rsidR="00BF4938" w:rsidRPr="00DB255E" w:rsidRDefault="00BF4938" w:rsidP="00DB255E">
      <w:pPr>
        <w:numPr>
          <w:ilvl w:val="1"/>
          <w:numId w:val="46"/>
        </w:numPr>
        <w:jc w:val="both"/>
        <w:rPr>
          <w:bCs/>
          <w:lang w:val="fr-FR"/>
        </w:rPr>
      </w:pPr>
      <w:r w:rsidRPr="00BF4938">
        <w:rPr>
          <w:bCs/>
          <w:lang w:val="fr-FR"/>
        </w:rPr>
        <w:t>L’adjudicataire s’engage à garantir la confidentialité des données à caractère personnel ainsi que leur traitement.</w:t>
      </w:r>
    </w:p>
    <w:p w14:paraId="69A00EB5" w14:textId="77777777" w:rsidR="00BF4938" w:rsidRPr="00DB255E" w:rsidRDefault="00BF4938" w:rsidP="00DB255E">
      <w:pPr>
        <w:numPr>
          <w:ilvl w:val="1"/>
          <w:numId w:val="46"/>
        </w:numPr>
        <w:jc w:val="both"/>
        <w:rPr>
          <w:b/>
          <w:lang w:val="fr-FR"/>
        </w:rPr>
      </w:pPr>
      <w:r w:rsidRPr="00BF4938">
        <w:rPr>
          <w:lang w:val="fr-FR"/>
        </w:rPr>
        <w:t>L’adjudicataire s'assure que les employés ou les sous-traitants subséquents autorisés à traiter les données à caractère personnel se sont engagés à opérer les traitements de manière confidentielle et sont par ailleurs tenus par une obligation contractuelle de confidentialité.</w:t>
      </w:r>
    </w:p>
    <w:p w14:paraId="5521CF42" w14:textId="77777777" w:rsidR="00DB255E" w:rsidRPr="00BF4938" w:rsidRDefault="00DB255E" w:rsidP="00DB255E">
      <w:pPr>
        <w:ind w:left="720"/>
        <w:jc w:val="both"/>
        <w:rPr>
          <w:b/>
          <w:lang w:val="fr-FR"/>
        </w:rPr>
      </w:pPr>
    </w:p>
    <w:p w14:paraId="3C6122A0" w14:textId="77777777" w:rsidR="00BF4938" w:rsidRPr="00BF4938" w:rsidRDefault="00BF4938" w:rsidP="00DB255E">
      <w:pPr>
        <w:jc w:val="both"/>
        <w:rPr>
          <w:b/>
          <w:bCs/>
          <w:lang w:val="fr-FR"/>
        </w:rPr>
      </w:pPr>
      <w:r w:rsidRPr="00BF4938">
        <w:rPr>
          <w:b/>
          <w:bCs/>
          <w:lang w:val="fr-FR"/>
        </w:rPr>
        <w:t>Article 16 : Responsabilité</w:t>
      </w:r>
    </w:p>
    <w:p w14:paraId="6AD21372" w14:textId="1A001A2C" w:rsidR="00BF4938" w:rsidRPr="00DB255E" w:rsidRDefault="00BF4938" w:rsidP="00DB255E">
      <w:pPr>
        <w:numPr>
          <w:ilvl w:val="1"/>
          <w:numId w:val="47"/>
        </w:numPr>
        <w:jc w:val="both"/>
        <w:rPr>
          <w:lang w:val="fr-FR"/>
        </w:rPr>
      </w:pPr>
      <w:r w:rsidRPr="00BF4938">
        <w:rPr>
          <w:lang w:val="fr-FR"/>
        </w:rPr>
        <w:t xml:space="preserve">Sans préjudice du marché, l’adjudicataire n'est responsable des dommages causés par le traitement que s'il ne s'est pas conformé aux obligations du Règlement </w:t>
      </w:r>
      <w:r w:rsidRPr="00BF4938">
        <w:rPr>
          <w:lang w:val="fr-FR"/>
        </w:rPr>
        <w:lastRenderedPageBreak/>
        <w:t xml:space="preserve">s'adressant spécifiquement aux sous-traitants ou s'il a agi en dehors ou contrairement aux instructions légales du pouvoir adjudicateur. </w:t>
      </w:r>
    </w:p>
    <w:p w14:paraId="0B70C177" w14:textId="5230B060" w:rsidR="00BF4938" w:rsidRPr="00DB255E" w:rsidRDefault="00BF4938" w:rsidP="00BF4938">
      <w:pPr>
        <w:numPr>
          <w:ilvl w:val="1"/>
          <w:numId w:val="47"/>
        </w:numPr>
        <w:jc w:val="both"/>
        <w:rPr>
          <w:lang w:val="fr-FR"/>
        </w:rPr>
      </w:pPr>
      <w:r w:rsidRPr="00BF4938">
        <w:rPr>
          <w:lang w:val="fr-FR"/>
        </w:rPr>
        <w:t>L’adjudicataire est redevable du paiement des amendes administratives qui découlent d’une infraction à la Réglementation.</w:t>
      </w:r>
    </w:p>
    <w:p w14:paraId="381A6F6A" w14:textId="44FADA4F" w:rsidR="00BF4938" w:rsidRPr="00DB255E" w:rsidRDefault="00BF4938" w:rsidP="00DB255E">
      <w:pPr>
        <w:numPr>
          <w:ilvl w:val="1"/>
          <w:numId w:val="47"/>
        </w:numPr>
        <w:jc w:val="both"/>
        <w:rPr>
          <w:lang w:val="fr-FR"/>
        </w:rPr>
      </w:pPr>
      <w:r w:rsidRPr="00BF4938">
        <w:rPr>
          <w:lang w:val="fr-FR"/>
        </w:rPr>
        <w:t>L’adjudicataire sera exempt de sa responsabilité uniquement s’il peut prouver qu’il n’est pas responsable de l’évènement à l’origine d’une violation de la Réglementation.</w:t>
      </w:r>
    </w:p>
    <w:p w14:paraId="693116FD" w14:textId="77777777" w:rsidR="00BF4938" w:rsidRDefault="00BF4938" w:rsidP="00DB255E">
      <w:pPr>
        <w:numPr>
          <w:ilvl w:val="1"/>
          <w:numId w:val="47"/>
        </w:numPr>
        <w:jc w:val="both"/>
        <w:rPr>
          <w:lang w:val="fr-FR"/>
        </w:rPr>
      </w:pPr>
      <w:r w:rsidRPr="00BF4938">
        <w:rPr>
          <w:lang w:val="fr-FR"/>
        </w:rPr>
        <w:t>S'il apparaît que le pouvoir adjudicateur et l’adjudicataire sont responsables des dommages causés par le traitement des Données à caractère personnel, les deux Parties seront responsables et paieront des dommages, conformément à leur part de responsabilité individuelle pour les dommages causés par le traitement.</w:t>
      </w:r>
    </w:p>
    <w:p w14:paraId="3F2A6D0B" w14:textId="77777777" w:rsidR="00DB255E" w:rsidRPr="00BF4938" w:rsidRDefault="00DB255E" w:rsidP="00DB255E">
      <w:pPr>
        <w:ind w:left="720"/>
        <w:jc w:val="both"/>
        <w:rPr>
          <w:lang w:val="fr-FR"/>
        </w:rPr>
      </w:pPr>
    </w:p>
    <w:p w14:paraId="1B4BCDD1" w14:textId="77777777" w:rsidR="00BF4938" w:rsidRPr="00BF4938" w:rsidRDefault="00BF4938" w:rsidP="00DB255E">
      <w:pPr>
        <w:jc w:val="both"/>
        <w:rPr>
          <w:b/>
          <w:bCs/>
          <w:lang w:val="fr-FR"/>
        </w:rPr>
      </w:pPr>
      <w:r w:rsidRPr="00BF4938">
        <w:rPr>
          <w:b/>
          <w:bCs/>
          <w:lang w:val="fr-FR"/>
        </w:rPr>
        <w:t>Article 17 : Fin du contrat</w:t>
      </w:r>
    </w:p>
    <w:p w14:paraId="5AE30505" w14:textId="069A4276" w:rsidR="00BF4938" w:rsidRPr="00DB255E" w:rsidRDefault="00BF4938" w:rsidP="00DB255E">
      <w:pPr>
        <w:numPr>
          <w:ilvl w:val="1"/>
          <w:numId w:val="30"/>
        </w:numPr>
        <w:jc w:val="both"/>
        <w:rPr>
          <w:lang w:val="fr-FR"/>
        </w:rPr>
      </w:pPr>
      <w:r w:rsidRPr="00BF4938">
        <w:rPr>
          <w:lang w:val="fr-FR"/>
        </w:rPr>
        <w:t xml:space="preserve">La présente Convention s'applique tant que l’adjudicataire traite des données à caractère personnel au nom et pour le compte du pouvoir adjudicateur dans le cadre du présent marché. Si le marché prend fin, la présente Convention prendra également fin. </w:t>
      </w:r>
    </w:p>
    <w:p w14:paraId="27492EDC" w14:textId="683A1659" w:rsidR="00BF4938" w:rsidRPr="00DB255E" w:rsidRDefault="00BF4938" w:rsidP="00DB255E">
      <w:pPr>
        <w:numPr>
          <w:ilvl w:val="1"/>
          <w:numId w:val="30"/>
        </w:numPr>
        <w:jc w:val="both"/>
        <w:rPr>
          <w:lang w:val="fr-FR"/>
        </w:rPr>
      </w:pPr>
      <w:r w:rsidRPr="00BF4938">
        <w:rPr>
          <w:lang w:val="fr-FR"/>
        </w:rPr>
        <w:t>En cas de violation sérieuse de la présente Convention ou des dispositions applicables du Règlement, le pouvoir adjudicateur peut ordonner à l’adjudicataire de mettre fin au traitement des données à caractère personnel avec effet immédiat.</w:t>
      </w:r>
    </w:p>
    <w:p w14:paraId="7471CCDC" w14:textId="24921E2E" w:rsidR="00BF4938" w:rsidRDefault="00BF4938" w:rsidP="00BF4938">
      <w:pPr>
        <w:numPr>
          <w:ilvl w:val="1"/>
          <w:numId w:val="30"/>
        </w:numPr>
        <w:jc w:val="both"/>
        <w:rPr>
          <w:lang w:val="fr-FR"/>
        </w:rPr>
      </w:pPr>
      <w:r w:rsidRPr="00BF4938">
        <w:rPr>
          <w:lang w:val="fr-FR"/>
        </w:rPr>
        <w:t xml:space="preserve">En cas de résiliation de la Convention, ou si les données à caractère personnel ne sont plus pertinentes pour la fourniture des services, L’adjudicataire supprimera, sur décision du pouvoir adjudicateur, toutes les données à caractère personnel ou les retournera au pouvoir adjudicateur et supprimera les données à caractère personnel et autres copies. L’adjudicataire en apportera la preuve par écrit, à moins que la législation applicable n'exige le stockage des données à caractère personnel. Les données à caractère personnel seront retournées gratuitement au pouvoir adjudicateur, à moins qu'il n'en soit convenu autrement. </w:t>
      </w:r>
    </w:p>
    <w:p w14:paraId="6AA2D9BF" w14:textId="77777777" w:rsidR="00DB255E" w:rsidRPr="00DB255E" w:rsidRDefault="00DB255E" w:rsidP="00DB255E">
      <w:pPr>
        <w:ind w:left="720"/>
        <w:jc w:val="both"/>
        <w:rPr>
          <w:lang w:val="fr-FR"/>
        </w:rPr>
      </w:pPr>
    </w:p>
    <w:p w14:paraId="4CCD12C6" w14:textId="77777777" w:rsidR="00BF4938" w:rsidRPr="00BF4938" w:rsidRDefault="00BF4938" w:rsidP="00DB255E">
      <w:pPr>
        <w:jc w:val="both"/>
        <w:rPr>
          <w:b/>
          <w:bCs/>
          <w:lang w:val="fr-FR"/>
        </w:rPr>
      </w:pPr>
      <w:r w:rsidRPr="00BF4938">
        <w:rPr>
          <w:b/>
          <w:bCs/>
          <w:lang w:val="fr-FR"/>
        </w:rPr>
        <w:t>Article 18 : Médiation et compétence</w:t>
      </w:r>
    </w:p>
    <w:p w14:paraId="725623B2" w14:textId="77777777" w:rsidR="00BF4938" w:rsidRPr="00BF4938" w:rsidRDefault="00BF4938" w:rsidP="00DB255E">
      <w:pPr>
        <w:numPr>
          <w:ilvl w:val="1"/>
          <w:numId w:val="48"/>
        </w:numPr>
        <w:jc w:val="both"/>
        <w:rPr>
          <w:lang w:val="fr-FR"/>
        </w:rPr>
      </w:pPr>
      <w:r w:rsidRPr="00BF4938">
        <w:rPr>
          <w:lang w:val="fr-FR"/>
        </w:rPr>
        <w:t>L’adjudicataire convient que si la personne concernée invoque contre elle des demandes de dommages-intérêts en vertu de la présente Convention, l’adjudicataire acceptera la décision de la personne concernée :</w:t>
      </w:r>
    </w:p>
    <w:p w14:paraId="6DA467D6" w14:textId="77777777" w:rsidR="00BF4938" w:rsidRPr="00BF4938" w:rsidRDefault="00BF4938" w:rsidP="00DB255E">
      <w:pPr>
        <w:numPr>
          <w:ilvl w:val="0"/>
          <w:numId w:val="49"/>
        </w:numPr>
        <w:jc w:val="both"/>
        <w:rPr>
          <w:lang w:val="fr-FR"/>
        </w:rPr>
      </w:pPr>
      <w:r w:rsidRPr="00BF4938">
        <w:rPr>
          <w:lang w:val="fr-FR"/>
        </w:rPr>
        <w:t>De renvoyer le différend à la médiation chez une personne indépendante</w:t>
      </w:r>
    </w:p>
    <w:p w14:paraId="76D7C875" w14:textId="5FB467D7" w:rsidR="00BF4938" w:rsidRPr="00DB255E" w:rsidRDefault="00BF4938" w:rsidP="00DB255E">
      <w:pPr>
        <w:numPr>
          <w:ilvl w:val="0"/>
          <w:numId w:val="49"/>
        </w:numPr>
        <w:jc w:val="both"/>
        <w:rPr>
          <w:lang w:val="fr-FR"/>
        </w:rPr>
      </w:pPr>
      <w:r w:rsidRPr="00BF4938">
        <w:rPr>
          <w:lang w:val="fr-FR"/>
        </w:rPr>
        <w:t>De renvoyer le litige devant les tribunaux du lieu d'établissement du pouvoir adjudicateur</w:t>
      </w:r>
    </w:p>
    <w:p w14:paraId="500B2989" w14:textId="415A1AC2" w:rsidR="00BF4938" w:rsidRPr="00DB255E" w:rsidRDefault="00BF4938" w:rsidP="00DB255E">
      <w:pPr>
        <w:numPr>
          <w:ilvl w:val="1"/>
          <w:numId w:val="48"/>
        </w:numPr>
        <w:jc w:val="both"/>
        <w:rPr>
          <w:lang w:val="fr-FR"/>
        </w:rPr>
      </w:pPr>
      <w:r w:rsidRPr="00BF4938">
        <w:rPr>
          <w:lang w:val="fr-FR"/>
        </w:rPr>
        <w:t>Les Parties conviennent que le choix fait par la personne concernée ne portera pas atteinte aux droits substantiels ou procéduraux de la personne concernée de demander réparation conformément à d'autres dispositions du droit national ou international applicable.</w:t>
      </w:r>
    </w:p>
    <w:p w14:paraId="57455B83" w14:textId="77777777" w:rsidR="00BF4938" w:rsidRPr="00BF4938" w:rsidRDefault="00BF4938" w:rsidP="00DB255E">
      <w:pPr>
        <w:numPr>
          <w:ilvl w:val="1"/>
          <w:numId w:val="29"/>
        </w:numPr>
        <w:jc w:val="both"/>
        <w:rPr>
          <w:lang w:val="fr-FR"/>
        </w:rPr>
      </w:pPr>
      <w:r w:rsidRPr="00BF4938">
        <w:rPr>
          <w:lang w:val="fr-FR"/>
        </w:rPr>
        <w:t>Tout différend entre les Parties au sujet des modalités de la présente entente doit être porté devant les tribunaux compétents, tel que déterminé dans l'entente principale.</w:t>
      </w:r>
    </w:p>
    <w:p w14:paraId="4470E538" w14:textId="77777777" w:rsidR="00BF4938" w:rsidRPr="00BF4938" w:rsidRDefault="00BF4938" w:rsidP="00BF4938">
      <w:pPr>
        <w:rPr>
          <w:lang w:val="fr-FR"/>
        </w:rPr>
      </w:pPr>
    </w:p>
    <w:p w14:paraId="3A167002" w14:textId="77777777" w:rsidR="00BF4938" w:rsidRPr="00BF4938" w:rsidRDefault="00BF4938" w:rsidP="00BF4938">
      <w:pPr>
        <w:rPr>
          <w:lang w:val="fr-FR"/>
        </w:rPr>
      </w:pPr>
      <w:r w:rsidRPr="498D99E9">
        <w:rPr>
          <w:lang w:val="fr-FR"/>
        </w:rPr>
        <w:lastRenderedPageBreak/>
        <w:t>Ainsi, convenu le [……………………………</w:t>
      </w:r>
      <w:proofErr w:type="gramStart"/>
      <w:r w:rsidRPr="498D99E9">
        <w:rPr>
          <w:lang w:val="fr-FR"/>
        </w:rPr>
        <w:t>…….</w:t>
      </w:r>
      <w:proofErr w:type="gramEnd"/>
      <w:r w:rsidRPr="498D99E9">
        <w:rPr>
          <w:lang w:val="fr-FR"/>
        </w:rPr>
        <w:t xml:space="preserve">……] </w:t>
      </w:r>
      <w:proofErr w:type="gramStart"/>
      <w:r w:rsidRPr="498D99E9">
        <w:rPr>
          <w:lang w:val="fr-FR"/>
        </w:rPr>
        <w:t>et</w:t>
      </w:r>
      <w:proofErr w:type="gramEnd"/>
      <w:r w:rsidRPr="498D99E9">
        <w:rPr>
          <w:lang w:val="fr-FR"/>
        </w:rPr>
        <w:t xml:space="preserve"> établi en deux exemplaires dont chaque Partie reconnaît avoir reçu un exemplaire signé.</w:t>
      </w:r>
    </w:p>
    <w:p w14:paraId="09D3CE54" w14:textId="77777777" w:rsidR="00BF4938" w:rsidRPr="00BF4938" w:rsidRDefault="00BF4938" w:rsidP="00BF4938">
      <w:pPr>
        <w:rPr>
          <w:lang w:val="fr-FR"/>
        </w:rPr>
      </w:pPr>
    </w:p>
    <w:p w14:paraId="7B7E91BF" w14:textId="77777777" w:rsidR="00BF4938" w:rsidRPr="00BF4938" w:rsidRDefault="00BF4938" w:rsidP="00BF4938">
      <w:pPr>
        <w:rPr>
          <w:lang w:val="fr-FR"/>
        </w:rPr>
      </w:pPr>
    </w:p>
    <w:p w14:paraId="41AA3E21" w14:textId="77777777" w:rsidR="00BF4938" w:rsidRPr="00BF4938" w:rsidRDefault="00BF4938" w:rsidP="00BF4938">
      <w:pPr>
        <w:rPr>
          <w:lang w:val="fr-FR"/>
        </w:rPr>
      </w:pPr>
      <w:r w:rsidRPr="00BF4938">
        <w:rPr>
          <w:lang w:val="fr-FR"/>
        </w:rPr>
        <w:t>POUR LE POUVOIR ADJUDICATEUR                      POUR L’ADJUDICATAIRE</w:t>
      </w:r>
    </w:p>
    <w:p w14:paraId="3B1E47A3" w14:textId="77777777" w:rsidR="00BF4938" w:rsidRPr="00BF4938" w:rsidRDefault="00BF4938" w:rsidP="00BF4938">
      <w:pPr>
        <w:rPr>
          <w:lang w:val="fr-FR"/>
        </w:rPr>
      </w:pPr>
    </w:p>
    <w:p w14:paraId="13AF1547" w14:textId="77777777" w:rsidR="00BF4938" w:rsidRPr="00BF4938" w:rsidRDefault="00BF4938" w:rsidP="00BF4938">
      <w:pPr>
        <w:rPr>
          <w:lang w:val="fr-FR"/>
        </w:rPr>
      </w:pPr>
    </w:p>
    <w:p w14:paraId="3ED00F32" w14:textId="77777777" w:rsidR="00BF4938" w:rsidRPr="00BF4938" w:rsidRDefault="00BF4938" w:rsidP="00BF4938">
      <w:pPr>
        <w:rPr>
          <w:lang w:val="fr-FR"/>
        </w:rPr>
      </w:pPr>
      <w:r w:rsidRPr="00BF4938">
        <w:rPr>
          <w:lang w:val="fr-FR"/>
        </w:rPr>
        <w:t>____________________________________                     ____________________________________</w:t>
      </w:r>
    </w:p>
    <w:p w14:paraId="4EE3D92A" w14:textId="77777777" w:rsidR="00BF4938" w:rsidRPr="00BF4938" w:rsidRDefault="00BF4938" w:rsidP="00BF4938">
      <w:pPr>
        <w:rPr>
          <w:lang w:val="fr-FR"/>
        </w:rPr>
      </w:pPr>
    </w:p>
    <w:p w14:paraId="160EFE98" w14:textId="77777777" w:rsidR="00BF4938" w:rsidRPr="00BF4938" w:rsidRDefault="00BF4938" w:rsidP="6A863A6E">
      <w:r w:rsidRPr="6A863A6E">
        <w:t>Nom : [………………………</w:t>
      </w:r>
      <w:proofErr w:type="gramStart"/>
      <w:r w:rsidRPr="6A863A6E">
        <w:t>…….</w:t>
      </w:r>
      <w:proofErr w:type="gramEnd"/>
      <w:r w:rsidRPr="6A863A6E">
        <w:t>…</w:t>
      </w:r>
      <w:proofErr w:type="gramStart"/>
      <w:r w:rsidRPr="6A863A6E">
        <w:t>…....</w:t>
      </w:r>
      <w:proofErr w:type="gramEnd"/>
      <w:r w:rsidRPr="6A863A6E">
        <w:t>]                         Nom : [………………………</w:t>
      </w:r>
      <w:proofErr w:type="gramStart"/>
      <w:r w:rsidRPr="6A863A6E">
        <w:t>…….</w:t>
      </w:r>
      <w:proofErr w:type="gramEnd"/>
      <w:r w:rsidRPr="6A863A6E">
        <w:t>…</w:t>
      </w:r>
      <w:proofErr w:type="gramStart"/>
      <w:r w:rsidRPr="6A863A6E">
        <w:t>…....</w:t>
      </w:r>
      <w:proofErr w:type="gramEnd"/>
      <w:r w:rsidRPr="6A863A6E">
        <w:t xml:space="preserve">]                             </w:t>
      </w:r>
    </w:p>
    <w:p w14:paraId="5849DAFE" w14:textId="77777777" w:rsidR="00BF4938" w:rsidRPr="00BF4938" w:rsidRDefault="00BF4938" w:rsidP="6A863A6E">
      <w:r w:rsidRPr="6A863A6E">
        <w:t>Fonction : […………………………</w:t>
      </w:r>
      <w:proofErr w:type="gramStart"/>
      <w:r w:rsidRPr="6A863A6E">
        <w:t>…….</w:t>
      </w:r>
      <w:proofErr w:type="gramEnd"/>
      <w:r w:rsidRPr="6A863A6E">
        <w:t>.]                        Fonction : […………………………</w:t>
      </w:r>
      <w:proofErr w:type="gramStart"/>
      <w:r w:rsidRPr="6A863A6E">
        <w:t>…….</w:t>
      </w:r>
      <w:proofErr w:type="gramEnd"/>
      <w:r w:rsidRPr="6A863A6E">
        <w:t xml:space="preserve">.]                                                     </w:t>
      </w:r>
    </w:p>
    <w:p w14:paraId="246330F2" w14:textId="77777777" w:rsidR="00BF4938" w:rsidRPr="00BF4938" w:rsidRDefault="00BF4938" w:rsidP="00BF4938">
      <w:pPr>
        <w:rPr>
          <w:lang w:val="fr-FR"/>
        </w:rPr>
      </w:pPr>
    </w:p>
    <w:p w14:paraId="0C597242" w14:textId="77777777" w:rsidR="00BF4938" w:rsidRPr="00BF4938" w:rsidRDefault="00BF4938" w:rsidP="00BF4938">
      <w:pPr>
        <w:rPr>
          <w:lang w:val="fr-FR"/>
        </w:rPr>
      </w:pPr>
    </w:p>
    <w:p w14:paraId="5E81063F" w14:textId="77777777" w:rsidR="00BF4938" w:rsidRPr="00BF4938" w:rsidRDefault="00BF4938" w:rsidP="00BF4938">
      <w:pPr>
        <w:rPr>
          <w:lang w:val="fr-FR"/>
        </w:rPr>
      </w:pPr>
    </w:p>
    <w:p w14:paraId="16D9888A" w14:textId="77777777" w:rsidR="00BF4938" w:rsidRPr="00BF4938" w:rsidRDefault="00BF4938" w:rsidP="00BF4938">
      <w:pPr>
        <w:rPr>
          <w:lang w:val="fr-FR"/>
        </w:rPr>
      </w:pPr>
    </w:p>
    <w:p w14:paraId="3257CDF5" w14:textId="77777777" w:rsidR="00BF4938" w:rsidRPr="00BF4938" w:rsidRDefault="00BF4938" w:rsidP="00BF4938">
      <w:pPr>
        <w:rPr>
          <w:lang w:val="fr-FR"/>
        </w:rPr>
      </w:pPr>
    </w:p>
    <w:p w14:paraId="6D84EFD7" w14:textId="77777777" w:rsidR="00BF4938" w:rsidRPr="00BF4938" w:rsidRDefault="00BF4938" w:rsidP="00BF4938">
      <w:pPr>
        <w:rPr>
          <w:lang w:val="fr-FR"/>
        </w:rPr>
      </w:pPr>
    </w:p>
    <w:p w14:paraId="1FF20205" w14:textId="77777777" w:rsidR="00BF4938" w:rsidRPr="00BF4938" w:rsidRDefault="00BF4938" w:rsidP="00BF4938">
      <w:pPr>
        <w:rPr>
          <w:lang w:val="fr-FR"/>
        </w:rPr>
      </w:pPr>
    </w:p>
    <w:p w14:paraId="2244377C" w14:textId="77777777" w:rsidR="00BF4938" w:rsidRPr="00BF4938" w:rsidRDefault="00BF4938" w:rsidP="00BF4938">
      <w:pPr>
        <w:rPr>
          <w:lang w:val="fr-FR"/>
        </w:rPr>
      </w:pPr>
    </w:p>
    <w:p w14:paraId="2E115655" w14:textId="77777777" w:rsidR="00BF4938" w:rsidRPr="00BF4938" w:rsidRDefault="00BF4938" w:rsidP="00BF4938">
      <w:pPr>
        <w:rPr>
          <w:lang w:val="fr-FR"/>
        </w:rPr>
      </w:pPr>
    </w:p>
    <w:p w14:paraId="6A29BCE3" w14:textId="77777777" w:rsidR="00BF4938" w:rsidRPr="00BF4938" w:rsidRDefault="00BF4938" w:rsidP="00BF4938">
      <w:pPr>
        <w:rPr>
          <w:lang w:val="fr-FR"/>
        </w:rPr>
      </w:pPr>
    </w:p>
    <w:p w14:paraId="5E4051A4" w14:textId="77777777" w:rsidR="00BF4938" w:rsidRPr="00BF4938" w:rsidRDefault="00BF4938" w:rsidP="00BF4938">
      <w:pPr>
        <w:rPr>
          <w:lang w:val="fr-FR"/>
        </w:rPr>
      </w:pPr>
    </w:p>
    <w:p w14:paraId="6488E01C" w14:textId="77777777" w:rsidR="00BF4938" w:rsidRPr="00BF4938" w:rsidRDefault="00BF4938" w:rsidP="00BF4938">
      <w:pPr>
        <w:rPr>
          <w:lang w:val="fr-FR"/>
        </w:rPr>
      </w:pPr>
    </w:p>
    <w:p w14:paraId="720A82B6" w14:textId="77777777" w:rsidR="00BF4938" w:rsidRPr="00BF4938" w:rsidRDefault="00BF4938" w:rsidP="00BF4938">
      <w:pPr>
        <w:rPr>
          <w:lang w:val="fr-FR"/>
        </w:rPr>
      </w:pPr>
    </w:p>
    <w:p w14:paraId="18457994" w14:textId="77777777" w:rsidR="00BF4938" w:rsidRPr="00BF4938" w:rsidRDefault="00BF4938" w:rsidP="00BF4938">
      <w:pPr>
        <w:rPr>
          <w:lang w:val="fr-FR"/>
        </w:rPr>
      </w:pPr>
    </w:p>
    <w:p w14:paraId="3C55E72D" w14:textId="77777777" w:rsidR="00BF4938" w:rsidRPr="00BF4938" w:rsidRDefault="00BF4938" w:rsidP="00BF4938">
      <w:pPr>
        <w:rPr>
          <w:lang w:val="fr-FR"/>
        </w:rPr>
      </w:pPr>
    </w:p>
    <w:p w14:paraId="46927CF8" w14:textId="77777777" w:rsidR="00BF4938" w:rsidRPr="00BF4938" w:rsidRDefault="00BF4938" w:rsidP="00BF4938">
      <w:pPr>
        <w:rPr>
          <w:lang w:val="fr-FR"/>
        </w:rPr>
      </w:pPr>
    </w:p>
    <w:p w14:paraId="7CD104D7" w14:textId="77777777" w:rsidR="00BF4938" w:rsidRPr="00BF4938" w:rsidRDefault="00BF4938" w:rsidP="00BF4938">
      <w:pPr>
        <w:rPr>
          <w:lang w:val="fr-FR"/>
        </w:rPr>
      </w:pPr>
    </w:p>
    <w:p w14:paraId="79B3A8A2" w14:textId="77777777" w:rsidR="00BF4938" w:rsidRPr="00BF4938" w:rsidRDefault="00BF4938" w:rsidP="00BF4938">
      <w:pPr>
        <w:rPr>
          <w:lang w:val="fr-FR"/>
        </w:rPr>
      </w:pPr>
    </w:p>
    <w:p w14:paraId="7C594ADB" w14:textId="77777777" w:rsidR="00BF4938" w:rsidRPr="00BF4938" w:rsidRDefault="00BF4938" w:rsidP="00BF4938">
      <w:pPr>
        <w:rPr>
          <w:lang w:val="fr-FR"/>
        </w:rPr>
      </w:pPr>
    </w:p>
    <w:p w14:paraId="0899A514" w14:textId="77777777" w:rsidR="00BF4938" w:rsidRPr="00BF4938" w:rsidRDefault="00BF4938" w:rsidP="00BF4938">
      <w:pPr>
        <w:rPr>
          <w:lang w:val="fr-FR"/>
        </w:rPr>
      </w:pPr>
    </w:p>
    <w:p w14:paraId="095EAAF0" w14:textId="77777777" w:rsidR="00BF4938" w:rsidRPr="00BF4938" w:rsidRDefault="00BF4938" w:rsidP="00BF4938">
      <w:pPr>
        <w:rPr>
          <w:lang w:val="fr-FR"/>
        </w:rPr>
      </w:pPr>
    </w:p>
    <w:p w14:paraId="0FD07549" w14:textId="77777777" w:rsidR="00BF4938" w:rsidRPr="00BF4938" w:rsidRDefault="00BF4938" w:rsidP="00BF4938">
      <w:pPr>
        <w:rPr>
          <w:lang w:val="fr-FR"/>
        </w:rPr>
      </w:pPr>
    </w:p>
    <w:p w14:paraId="4B30188F" w14:textId="77777777" w:rsidR="00BF4938" w:rsidRPr="00BF4938" w:rsidRDefault="00BF4938" w:rsidP="00BF4938">
      <w:pPr>
        <w:rPr>
          <w:lang w:val="fr-FR"/>
        </w:rPr>
      </w:pPr>
    </w:p>
    <w:p w14:paraId="0F2AF1C8" w14:textId="77777777" w:rsidR="00BF4938" w:rsidRPr="00BF4938" w:rsidRDefault="00BF4938" w:rsidP="00BF4938">
      <w:pPr>
        <w:rPr>
          <w:lang w:val="fr-FR"/>
        </w:rPr>
      </w:pPr>
    </w:p>
    <w:p w14:paraId="7D8A323C" w14:textId="77777777" w:rsidR="00BF4938" w:rsidRPr="00BF4938" w:rsidRDefault="00BF4938" w:rsidP="00BF4938">
      <w:pPr>
        <w:rPr>
          <w:lang w:val="fr-FR"/>
        </w:rPr>
      </w:pPr>
    </w:p>
    <w:p w14:paraId="39B62AEC" w14:textId="77777777" w:rsidR="00BF4938" w:rsidRPr="00BF4938" w:rsidRDefault="00BF4938" w:rsidP="00BF4938">
      <w:pPr>
        <w:rPr>
          <w:lang w:val="fr-FR"/>
        </w:rPr>
      </w:pPr>
    </w:p>
    <w:p w14:paraId="1C9974C8" w14:textId="77777777" w:rsidR="00BF4938" w:rsidRPr="00BF4938" w:rsidRDefault="00BF4938" w:rsidP="00BF4938">
      <w:pPr>
        <w:rPr>
          <w:lang w:val="fr-FR"/>
        </w:rPr>
      </w:pPr>
    </w:p>
    <w:p w14:paraId="4621D65A" w14:textId="77777777" w:rsidR="00BF4938" w:rsidRPr="00BF4938" w:rsidRDefault="00BF4938" w:rsidP="00BF4938">
      <w:pPr>
        <w:rPr>
          <w:lang w:val="fr-FR"/>
        </w:rPr>
      </w:pPr>
    </w:p>
    <w:p w14:paraId="1B290F4B" w14:textId="77777777" w:rsidR="00BF4938" w:rsidRPr="00BF4938" w:rsidRDefault="00BF4938" w:rsidP="00BF4938">
      <w:pPr>
        <w:rPr>
          <w:b/>
          <w:bCs/>
          <w:lang w:val="fr-FR"/>
        </w:rPr>
      </w:pPr>
      <w:r w:rsidRPr="00BF4938">
        <w:rPr>
          <w:b/>
          <w:bCs/>
          <w:lang w:val="fr-FR"/>
        </w:rPr>
        <w:t>Annexe 1 : Description des activités de traitement des données à caractère personnel opérées par l’adjudicataire</w:t>
      </w:r>
      <w:r w:rsidRPr="00BF4938">
        <w:rPr>
          <w:b/>
          <w:bCs/>
          <w:vertAlign w:val="superscript"/>
          <w:lang w:val="fr-FR"/>
        </w:rPr>
        <w:footnoteReference w:id="23"/>
      </w:r>
    </w:p>
    <w:p w14:paraId="113C667F" w14:textId="77777777" w:rsidR="00BF4938" w:rsidRPr="00BF4938" w:rsidRDefault="00BF4938" w:rsidP="00BF4938">
      <w:pPr>
        <w:rPr>
          <w:b/>
          <w:i/>
          <w:lang w:val="fr-FR"/>
        </w:rPr>
      </w:pPr>
    </w:p>
    <w:p w14:paraId="5534DD18" w14:textId="77777777" w:rsidR="00BF4938" w:rsidRPr="00BF4938" w:rsidRDefault="00BF4938" w:rsidP="00BF4938">
      <w:pPr>
        <w:numPr>
          <w:ilvl w:val="0"/>
          <w:numId w:val="50"/>
        </w:numPr>
        <w:rPr>
          <w:b/>
          <w:bCs/>
          <w:u w:val="single"/>
          <w:lang w:val="fr-FR"/>
        </w:rPr>
      </w:pPr>
      <w:r w:rsidRPr="00BF4938">
        <w:rPr>
          <w:b/>
          <w:bCs/>
          <w:u w:val="single"/>
          <w:lang w:val="fr-FR"/>
        </w:rPr>
        <w:t>Activités de traitement effectuées par le sous-traitant</w:t>
      </w:r>
    </w:p>
    <w:p w14:paraId="6812BC15" w14:textId="77777777" w:rsidR="00BF4938" w:rsidRPr="00BF4938" w:rsidRDefault="00BF4938" w:rsidP="00BF4938">
      <w:pPr>
        <w:rPr>
          <w:b/>
          <w:bCs/>
          <w:lang w:val="fr-FR"/>
        </w:rPr>
      </w:pPr>
    </w:p>
    <w:p w14:paraId="31C64DB8" w14:textId="77777777" w:rsidR="00BF4938" w:rsidRPr="00BF4938" w:rsidRDefault="00BF4938" w:rsidP="00BF4938">
      <w:pPr>
        <w:rPr>
          <w:bCs/>
          <w:lang w:val="fr-FR"/>
        </w:rPr>
      </w:pPr>
      <w:r w:rsidRPr="00BF4938">
        <w:rPr>
          <w:bCs/>
          <w:lang w:val="fr-FR"/>
        </w:rPr>
        <w:t xml:space="preserve">Objet du traitement : </w:t>
      </w:r>
    </w:p>
    <w:p w14:paraId="1FA04863" w14:textId="77777777" w:rsidR="00BF4938" w:rsidRPr="00BF4938" w:rsidRDefault="00BF4938" w:rsidP="00BF4938">
      <w:pPr>
        <w:rPr>
          <w:bCs/>
          <w:lang w:val="fr-FR"/>
        </w:rPr>
      </w:pPr>
    </w:p>
    <w:p w14:paraId="6305CED0" w14:textId="77777777" w:rsidR="00BF4938" w:rsidRPr="00BF4938" w:rsidRDefault="00BF4938" w:rsidP="00BF4938">
      <w:pPr>
        <w:rPr>
          <w:lang w:val="fr-FR"/>
        </w:rPr>
      </w:pPr>
      <w:r w:rsidRPr="00BF4938">
        <w:rPr>
          <w:bCs/>
          <w:lang w:val="fr-FR"/>
        </w:rPr>
        <w:t xml:space="preserve">Nature du traitement : </w:t>
      </w:r>
      <w:r w:rsidRPr="00BF4938">
        <w:rPr>
          <w:i/>
          <w:iCs/>
          <w:lang w:val="fr-FR"/>
        </w:rPr>
        <w:t>[Par exemple : structuration, consultation, stockage et collection, etc.]</w:t>
      </w:r>
      <w:r w:rsidRPr="00BF4938">
        <w:rPr>
          <w:lang w:val="fr-FR"/>
        </w:rPr>
        <w:t xml:space="preserve"> </w:t>
      </w:r>
    </w:p>
    <w:p w14:paraId="70DBDB06" w14:textId="77777777" w:rsidR="00BF4938" w:rsidRPr="00BF4938" w:rsidRDefault="00BF4938" w:rsidP="00BF4938">
      <w:pPr>
        <w:rPr>
          <w:bCs/>
          <w:lang w:val="fr-FR"/>
        </w:rPr>
      </w:pPr>
    </w:p>
    <w:p w14:paraId="3D6E70BD" w14:textId="77777777" w:rsidR="00BF4938" w:rsidRPr="00BF4938" w:rsidRDefault="00BF4938" w:rsidP="00BF4938">
      <w:pPr>
        <w:rPr>
          <w:bCs/>
          <w:lang w:val="fr-FR"/>
        </w:rPr>
      </w:pPr>
      <w:r w:rsidRPr="00BF4938">
        <w:rPr>
          <w:bCs/>
          <w:lang w:val="fr-FR"/>
        </w:rPr>
        <w:t xml:space="preserve">Durée du traitement : </w:t>
      </w:r>
    </w:p>
    <w:p w14:paraId="50E7CA5E" w14:textId="77777777" w:rsidR="00BF4938" w:rsidRPr="00BF4938" w:rsidRDefault="00BF4938" w:rsidP="00BF4938">
      <w:pPr>
        <w:rPr>
          <w:bCs/>
          <w:lang w:val="fr-FR"/>
        </w:rPr>
      </w:pPr>
    </w:p>
    <w:p w14:paraId="674B4B77" w14:textId="77777777" w:rsidR="00BF4938" w:rsidRPr="00BF4938" w:rsidRDefault="00BF4938" w:rsidP="00BF4938">
      <w:pPr>
        <w:rPr>
          <w:bCs/>
          <w:lang w:val="fr-FR"/>
        </w:rPr>
      </w:pPr>
      <w:r w:rsidRPr="00BF4938">
        <w:rPr>
          <w:bCs/>
          <w:lang w:val="fr-FR"/>
        </w:rPr>
        <w:t xml:space="preserve">Finalité du traitement : </w:t>
      </w:r>
    </w:p>
    <w:p w14:paraId="4E9B13D5" w14:textId="77777777" w:rsidR="00BF4938" w:rsidRPr="00BF4938" w:rsidRDefault="00BF4938" w:rsidP="00BF4938">
      <w:pPr>
        <w:rPr>
          <w:b/>
          <w:bCs/>
          <w:lang w:val="fr-FR"/>
        </w:rPr>
      </w:pPr>
    </w:p>
    <w:p w14:paraId="2E54B908" w14:textId="77777777" w:rsidR="00BF4938" w:rsidRPr="00BF4938" w:rsidRDefault="00BF4938" w:rsidP="00BF4938">
      <w:pPr>
        <w:numPr>
          <w:ilvl w:val="0"/>
          <w:numId w:val="50"/>
        </w:numPr>
        <w:rPr>
          <w:b/>
          <w:bCs/>
          <w:u w:val="single"/>
          <w:lang w:val="fr-FR"/>
        </w:rPr>
      </w:pPr>
      <w:r w:rsidRPr="00BF4938">
        <w:rPr>
          <w:b/>
          <w:bCs/>
          <w:u w:val="single"/>
          <w:lang w:val="fr-FR"/>
        </w:rPr>
        <w:t>Les catégories de données à caractère personnel que le sous-traitant va traiter pour le compte du responsable de traitement (*indiquer ce qui est applicable).</w:t>
      </w:r>
    </w:p>
    <w:p w14:paraId="034B3BE8" w14:textId="77777777" w:rsidR="00BF4938" w:rsidRPr="00BF4938" w:rsidRDefault="00BF4938" w:rsidP="00BF4938">
      <w:pPr>
        <w:rPr>
          <w:b/>
          <w:bCs/>
          <w:u w:val="single"/>
          <w:lang w:val="fr-FR"/>
        </w:rPr>
      </w:pPr>
    </w:p>
    <w:p w14:paraId="7845D825" w14:textId="77777777" w:rsidR="00BF4938" w:rsidRPr="00BF4938" w:rsidRDefault="00BF4938" w:rsidP="00BF4938">
      <w:pPr>
        <w:numPr>
          <w:ilvl w:val="0"/>
          <w:numId w:val="52"/>
        </w:numPr>
        <w:rPr>
          <w:bCs/>
          <w:lang w:val="fr-FR"/>
        </w:rPr>
      </w:pPr>
      <w:r w:rsidRPr="00BF4938">
        <w:rPr>
          <w:bCs/>
          <w:lang w:val="fr-FR"/>
        </w:rPr>
        <w:t xml:space="preserve">Données d'identification personnelle (par ex. nom, adresse, téléphone, etc.) </w:t>
      </w:r>
    </w:p>
    <w:p w14:paraId="2A81EB5F" w14:textId="77777777" w:rsidR="00BF4938" w:rsidRPr="00BF4938" w:rsidRDefault="00BF4938" w:rsidP="00BF4938">
      <w:pPr>
        <w:numPr>
          <w:ilvl w:val="0"/>
          <w:numId w:val="52"/>
        </w:numPr>
        <w:rPr>
          <w:bCs/>
          <w:lang w:val="fr-FR"/>
        </w:rPr>
      </w:pPr>
      <w:r w:rsidRPr="00BF4938">
        <w:rPr>
          <w:bCs/>
          <w:lang w:val="fr-FR"/>
        </w:rPr>
        <w:t>Données d'identification électroniques (par ex. adresses e-mail, ID Facebook, ID Twitter, noms d'utilisateur, mots de passe ou autres données de connexion, etc.)</w:t>
      </w:r>
    </w:p>
    <w:p w14:paraId="552F6384" w14:textId="77777777" w:rsidR="00BF4938" w:rsidRPr="00BF4938" w:rsidRDefault="00BF4938" w:rsidP="00BF4938">
      <w:pPr>
        <w:numPr>
          <w:ilvl w:val="0"/>
          <w:numId w:val="52"/>
        </w:numPr>
        <w:rPr>
          <w:bCs/>
          <w:lang w:val="fr-FR"/>
        </w:rPr>
      </w:pPr>
      <w:r w:rsidRPr="00BF4938">
        <w:rPr>
          <w:bCs/>
          <w:lang w:val="fr-FR"/>
        </w:rPr>
        <w:t>Données électroniques de localisation (par ex. adresses IP, GSM, GPS, points de connexion, etc.)</w:t>
      </w:r>
    </w:p>
    <w:p w14:paraId="1609AE26" w14:textId="77777777" w:rsidR="00BF4938" w:rsidRPr="00BF4938" w:rsidRDefault="00BF4938" w:rsidP="00BF4938">
      <w:pPr>
        <w:numPr>
          <w:ilvl w:val="0"/>
          <w:numId w:val="52"/>
        </w:numPr>
        <w:rPr>
          <w:bCs/>
          <w:lang w:val="fr-FR"/>
        </w:rPr>
      </w:pPr>
      <w:r w:rsidRPr="00BF4938">
        <w:rPr>
          <w:bCs/>
          <w:lang w:val="fr-FR"/>
        </w:rPr>
        <w:t>Données d'identification biométriques (p. ex. empreintes digitales, balayage de l'iris, etc.)</w:t>
      </w:r>
    </w:p>
    <w:p w14:paraId="0C6AB090" w14:textId="77777777" w:rsidR="00BF4938" w:rsidRPr="00BF4938" w:rsidRDefault="00BF4938" w:rsidP="00BF4938">
      <w:pPr>
        <w:numPr>
          <w:ilvl w:val="0"/>
          <w:numId w:val="52"/>
        </w:numPr>
        <w:rPr>
          <w:bCs/>
          <w:lang w:val="fr-FR"/>
        </w:rPr>
      </w:pPr>
      <w:r w:rsidRPr="00BF4938">
        <w:rPr>
          <w:bCs/>
          <w:lang w:val="fr-FR"/>
        </w:rPr>
        <w:t>Copies des documents d'identité</w:t>
      </w:r>
    </w:p>
    <w:p w14:paraId="74044619" w14:textId="77777777" w:rsidR="00BF4938" w:rsidRPr="00BF4938" w:rsidRDefault="00BF4938" w:rsidP="00BF4938">
      <w:pPr>
        <w:numPr>
          <w:ilvl w:val="0"/>
          <w:numId w:val="52"/>
        </w:numPr>
        <w:rPr>
          <w:bCs/>
          <w:lang w:val="fr-FR"/>
        </w:rPr>
      </w:pPr>
      <w:r w:rsidRPr="00BF4938">
        <w:rPr>
          <w:bCs/>
          <w:lang w:val="fr-FR"/>
        </w:rPr>
        <w:t>Données d'identification financière (par ex. numéros de compte (bancaire), numéros de carte de crédit, informations sur le salaire et le paiement, etc.)</w:t>
      </w:r>
    </w:p>
    <w:p w14:paraId="6302195A" w14:textId="77777777" w:rsidR="00BF4938" w:rsidRPr="00BF4938" w:rsidRDefault="00BF4938" w:rsidP="00BF4938">
      <w:pPr>
        <w:numPr>
          <w:ilvl w:val="0"/>
          <w:numId w:val="52"/>
        </w:numPr>
        <w:rPr>
          <w:bCs/>
          <w:lang w:val="fr-FR"/>
        </w:rPr>
      </w:pPr>
      <w:r w:rsidRPr="00BF4938">
        <w:rPr>
          <w:bCs/>
          <w:lang w:val="fr-FR"/>
        </w:rPr>
        <w:lastRenderedPageBreak/>
        <w:t>Caractéristiques personnelles (p. ex. sexe, âge, date de naissance, état civil, nationalité, etc.)</w:t>
      </w:r>
    </w:p>
    <w:p w14:paraId="62937DAA" w14:textId="77777777" w:rsidR="00BF4938" w:rsidRPr="00BF4938" w:rsidRDefault="00BF4938" w:rsidP="00BF4938">
      <w:pPr>
        <w:numPr>
          <w:ilvl w:val="0"/>
          <w:numId w:val="52"/>
        </w:numPr>
        <w:rPr>
          <w:bCs/>
          <w:lang w:val="fr-FR"/>
        </w:rPr>
      </w:pPr>
      <w:r w:rsidRPr="00BF4938">
        <w:rPr>
          <w:bCs/>
          <w:lang w:val="fr-FR"/>
        </w:rPr>
        <w:t>Données physiques (par ex. taille, poids, etc.)</w:t>
      </w:r>
    </w:p>
    <w:p w14:paraId="4F48D925" w14:textId="77777777" w:rsidR="00BF4938" w:rsidRPr="00BF4938" w:rsidRDefault="00BF4938" w:rsidP="00BF4938">
      <w:pPr>
        <w:numPr>
          <w:ilvl w:val="0"/>
          <w:numId w:val="52"/>
        </w:numPr>
        <w:rPr>
          <w:bCs/>
          <w:lang w:val="fr-FR"/>
        </w:rPr>
      </w:pPr>
      <w:r w:rsidRPr="00BF4938">
        <w:rPr>
          <w:bCs/>
          <w:lang w:val="fr-FR"/>
        </w:rPr>
        <w:t>Habitudes de vie</w:t>
      </w:r>
    </w:p>
    <w:p w14:paraId="38BF39FB" w14:textId="77777777" w:rsidR="00BF4938" w:rsidRPr="00BF4938" w:rsidRDefault="00BF4938" w:rsidP="00BF4938">
      <w:pPr>
        <w:numPr>
          <w:ilvl w:val="0"/>
          <w:numId w:val="52"/>
        </w:numPr>
        <w:rPr>
          <w:bCs/>
          <w:lang w:val="fr-FR"/>
        </w:rPr>
      </w:pPr>
      <w:r w:rsidRPr="00BF4938">
        <w:rPr>
          <w:bCs/>
          <w:lang w:val="fr-FR"/>
        </w:rPr>
        <w:t>Données psychologiques (p. ex. personnalité, caractère, etc.)</w:t>
      </w:r>
    </w:p>
    <w:p w14:paraId="1B202E59" w14:textId="77777777" w:rsidR="00BF4938" w:rsidRPr="00BF4938" w:rsidRDefault="00BF4938" w:rsidP="00BF4938">
      <w:pPr>
        <w:numPr>
          <w:ilvl w:val="0"/>
          <w:numId w:val="52"/>
        </w:numPr>
        <w:rPr>
          <w:bCs/>
          <w:lang w:val="fr-FR"/>
        </w:rPr>
      </w:pPr>
      <w:r w:rsidRPr="00BF4938">
        <w:rPr>
          <w:bCs/>
          <w:lang w:val="fr-FR"/>
        </w:rPr>
        <w:t>Composition de la famille</w:t>
      </w:r>
    </w:p>
    <w:p w14:paraId="3C9ECFD8" w14:textId="77777777" w:rsidR="00BF4938" w:rsidRPr="00BF4938" w:rsidRDefault="00BF4938" w:rsidP="00BF4938">
      <w:pPr>
        <w:numPr>
          <w:ilvl w:val="0"/>
          <w:numId w:val="52"/>
        </w:numPr>
        <w:rPr>
          <w:bCs/>
          <w:lang w:val="fr-FR"/>
        </w:rPr>
      </w:pPr>
      <w:r w:rsidRPr="00BF4938">
        <w:rPr>
          <w:bCs/>
          <w:lang w:val="fr-FR"/>
        </w:rPr>
        <w:t>Loisirs et intérêts</w:t>
      </w:r>
    </w:p>
    <w:p w14:paraId="33985E32" w14:textId="77777777" w:rsidR="00BF4938" w:rsidRPr="00BF4938" w:rsidRDefault="00BF4938" w:rsidP="00BF4938">
      <w:pPr>
        <w:numPr>
          <w:ilvl w:val="0"/>
          <w:numId w:val="52"/>
        </w:numPr>
        <w:rPr>
          <w:bCs/>
          <w:lang w:val="fr-FR"/>
        </w:rPr>
      </w:pPr>
      <w:r w:rsidRPr="00BF4938">
        <w:rPr>
          <w:bCs/>
          <w:lang w:val="fr-FR"/>
        </w:rPr>
        <w:t>Adhésions</w:t>
      </w:r>
    </w:p>
    <w:p w14:paraId="77627E00" w14:textId="77777777" w:rsidR="00BF4938" w:rsidRPr="00BF4938" w:rsidRDefault="00BF4938" w:rsidP="00BF4938">
      <w:pPr>
        <w:numPr>
          <w:ilvl w:val="0"/>
          <w:numId w:val="52"/>
        </w:numPr>
        <w:rPr>
          <w:bCs/>
          <w:lang w:val="fr-FR"/>
        </w:rPr>
      </w:pPr>
      <w:r w:rsidRPr="00BF4938">
        <w:rPr>
          <w:bCs/>
          <w:lang w:val="fr-FR"/>
        </w:rPr>
        <w:t>Les habitudes de consommation</w:t>
      </w:r>
    </w:p>
    <w:p w14:paraId="1888BE0A" w14:textId="77777777" w:rsidR="00BF4938" w:rsidRPr="00BF4938" w:rsidRDefault="00BF4938" w:rsidP="00BF4938">
      <w:pPr>
        <w:numPr>
          <w:ilvl w:val="0"/>
          <w:numId w:val="52"/>
        </w:numPr>
        <w:rPr>
          <w:bCs/>
          <w:lang w:val="fr-FR"/>
        </w:rPr>
      </w:pPr>
      <w:r w:rsidRPr="00BF4938">
        <w:rPr>
          <w:bCs/>
          <w:lang w:val="fr-FR"/>
        </w:rPr>
        <w:t>L'éducation et la formation</w:t>
      </w:r>
    </w:p>
    <w:p w14:paraId="50EF38CF" w14:textId="77777777" w:rsidR="00BF4938" w:rsidRPr="00BF4938" w:rsidRDefault="00BF4938" w:rsidP="00BF4938">
      <w:pPr>
        <w:numPr>
          <w:ilvl w:val="0"/>
          <w:numId w:val="52"/>
        </w:numPr>
        <w:rPr>
          <w:bCs/>
          <w:lang w:val="fr-FR"/>
        </w:rPr>
      </w:pPr>
      <w:r w:rsidRPr="00BF4938">
        <w:rPr>
          <w:bCs/>
          <w:lang w:val="fr-FR"/>
        </w:rPr>
        <w:t>Profession et occupation (par ex. fonction, titre, etc.)</w:t>
      </w:r>
    </w:p>
    <w:p w14:paraId="0463395D" w14:textId="77777777" w:rsidR="00BF4938" w:rsidRPr="00BF4938" w:rsidRDefault="00BF4938" w:rsidP="00BF4938">
      <w:pPr>
        <w:numPr>
          <w:ilvl w:val="0"/>
          <w:numId w:val="52"/>
        </w:numPr>
        <w:rPr>
          <w:bCs/>
          <w:lang w:val="fr-FR"/>
        </w:rPr>
      </w:pPr>
      <w:r w:rsidRPr="00BF4938">
        <w:rPr>
          <w:bCs/>
          <w:lang w:val="fr-FR"/>
        </w:rPr>
        <w:t>Images/photos</w:t>
      </w:r>
    </w:p>
    <w:p w14:paraId="6D9C684B" w14:textId="77777777" w:rsidR="00BF4938" w:rsidRPr="00BF4938" w:rsidRDefault="00BF4938" w:rsidP="00BF4938">
      <w:pPr>
        <w:numPr>
          <w:ilvl w:val="0"/>
          <w:numId w:val="52"/>
        </w:numPr>
        <w:rPr>
          <w:bCs/>
          <w:lang w:val="fr-FR"/>
        </w:rPr>
      </w:pPr>
      <w:r w:rsidRPr="00BF4938">
        <w:rPr>
          <w:bCs/>
          <w:lang w:val="fr-FR"/>
        </w:rPr>
        <w:t>Enregistrements sonores</w:t>
      </w:r>
    </w:p>
    <w:p w14:paraId="2459F857" w14:textId="77777777" w:rsidR="00BF4938" w:rsidRPr="00BF4938" w:rsidRDefault="00BF4938" w:rsidP="00BF4938">
      <w:pPr>
        <w:numPr>
          <w:ilvl w:val="0"/>
          <w:numId w:val="52"/>
        </w:numPr>
        <w:rPr>
          <w:bCs/>
          <w:lang w:val="fr-FR"/>
        </w:rPr>
      </w:pPr>
      <w:r w:rsidRPr="00BF4938">
        <w:rPr>
          <w:bCs/>
          <w:lang w:val="fr-FR"/>
        </w:rPr>
        <w:t>Numéro du registre national de sécurité sociale/numéro d'identification</w:t>
      </w:r>
    </w:p>
    <w:p w14:paraId="2A98D515" w14:textId="77777777" w:rsidR="00BF4938" w:rsidRPr="00BF4938" w:rsidRDefault="00BF4938" w:rsidP="00BF4938">
      <w:pPr>
        <w:numPr>
          <w:ilvl w:val="0"/>
          <w:numId w:val="52"/>
        </w:numPr>
        <w:rPr>
          <w:bCs/>
          <w:lang w:val="fr-FR"/>
        </w:rPr>
      </w:pPr>
      <w:r w:rsidRPr="00BF4938">
        <w:rPr>
          <w:bCs/>
          <w:lang w:val="fr-FR"/>
        </w:rPr>
        <w:t xml:space="preserve">Détails du contrat (par ex. relation contractuelle, historique de commande, numéros de commande, facturation et paiement, etc.) </w:t>
      </w:r>
    </w:p>
    <w:p w14:paraId="4433584D" w14:textId="77777777" w:rsidR="00BF4938" w:rsidRPr="00BF4938" w:rsidRDefault="00BF4938" w:rsidP="00BF4938">
      <w:pPr>
        <w:numPr>
          <w:ilvl w:val="0"/>
          <w:numId w:val="52"/>
        </w:numPr>
        <w:rPr>
          <w:bCs/>
          <w:lang w:val="fr-FR"/>
        </w:rPr>
      </w:pPr>
      <w:r w:rsidRPr="00BF4938">
        <w:rPr>
          <w:bCs/>
          <w:lang w:val="fr-FR"/>
        </w:rPr>
        <w:t>Autres catégories de données, &lt;Décrivez&gt;</w:t>
      </w:r>
    </w:p>
    <w:p w14:paraId="00CF5B5E" w14:textId="77777777" w:rsidR="00BF4938" w:rsidRPr="00BF4938" w:rsidRDefault="00BF4938" w:rsidP="00BF4938">
      <w:pPr>
        <w:rPr>
          <w:bCs/>
          <w:lang w:val="fr-FR"/>
        </w:rPr>
      </w:pPr>
    </w:p>
    <w:p w14:paraId="2DF0CD03" w14:textId="77777777" w:rsidR="00BF4938" w:rsidRPr="00BF4938" w:rsidRDefault="00BF4938" w:rsidP="00BF4938">
      <w:pPr>
        <w:numPr>
          <w:ilvl w:val="0"/>
          <w:numId w:val="50"/>
        </w:numPr>
        <w:rPr>
          <w:b/>
          <w:bCs/>
          <w:u w:val="single"/>
          <w:lang w:val="fr-FR"/>
        </w:rPr>
      </w:pPr>
      <w:r w:rsidRPr="00BF4938">
        <w:rPr>
          <w:b/>
          <w:bCs/>
          <w:u w:val="single"/>
          <w:lang w:val="fr-FR"/>
        </w:rPr>
        <w:t>Les catégories particulières de données à caractère personnel que le sous-traitant va traiter pour le compte du responsable de traitement (le cas échéant) (indiquer ce qui est applicable)</w:t>
      </w:r>
    </w:p>
    <w:p w14:paraId="09F5B7D9" w14:textId="77777777" w:rsidR="00BF4938" w:rsidRPr="00BF4938" w:rsidRDefault="00BF4938" w:rsidP="00BF4938">
      <w:pPr>
        <w:rPr>
          <w:b/>
          <w:bCs/>
          <w:lang w:val="fr-FR"/>
        </w:rPr>
      </w:pPr>
    </w:p>
    <w:p w14:paraId="329AB0F3" w14:textId="77777777" w:rsidR="00BF4938" w:rsidRPr="00BF4938" w:rsidRDefault="00BF4938" w:rsidP="00BF4938">
      <w:pPr>
        <w:numPr>
          <w:ilvl w:val="0"/>
          <w:numId w:val="53"/>
        </w:numPr>
        <w:rPr>
          <w:bCs/>
          <w:lang w:val="fr-FR"/>
        </w:rPr>
      </w:pPr>
      <w:r w:rsidRPr="00BF4938">
        <w:rPr>
          <w:bCs/>
          <w:lang w:val="fr-FR"/>
        </w:rPr>
        <w:t xml:space="preserve">Données sensibles (art. 9 RGPD) </w:t>
      </w:r>
    </w:p>
    <w:p w14:paraId="73832371" w14:textId="77777777" w:rsidR="00BF4938" w:rsidRPr="00BF4938" w:rsidRDefault="00BF4938" w:rsidP="00BF4938">
      <w:pPr>
        <w:numPr>
          <w:ilvl w:val="0"/>
          <w:numId w:val="54"/>
        </w:numPr>
        <w:rPr>
          <w:bCs/>
          <w:lang w:val="fr-FR"/>
        </w:rPr>
      </w:pPr>
      <w:r w:rsidRPr="00BF4938">
        <w:rPr>
          <w:bCs/>
          <w:lang w:val="fr-FR"/>
        </w:rPr>
        <w:t>Données raciales ou ethniques</w:t>
      </w:r>
    </w:p>
    <w:p w14:paraId="08F3A159" w14:textId="77777777" w:rsidR="00BF4938" w:rsidRPr="00BF4938" w:rsidRDefault="00BF4938" w:rsidP="00BF4938">
      <w:pPr>
        <w:numPr>
          <w:ilvl w:val="0"/>
          <w:numId w:val="54"/>
        </w:numPr>
        <w:rPr>
          <w:bCs/>
          <w:lang w:val="fr-FR"/>
        </w:rPr>
      </w:pPr>
      <w:r w:rsidRPr="00BF4938">
        <w:rPr>
          <w:bCs/>
          <w:lang w:val="fr-FR"/>
        </w:rPr>
        <w:t>Données sur la vie sexuelle</w:t>
      </w:r>
    </w:p>
    <w:p w14:paraId="058195CC" w14:textId="77777777" w:rsidR="00BF4938" w:rsidRPr="00BF4938" w:rsidRDefault="00BF4938" w:rsidP="00BF4938">
      <w:pPr>
        <w:numPr>
          <w:ilvl w:val="0"/>
          <w:numId w:val="54"/>
        </w:numPr>
        <w:rPr>
          <w:bCs/>
          <w:lang w:val="fr-FR"/>
        </w:rPr>
      </w:pPr>
      <w:r w:rsidRPr="00BF4938">
        <w:rPr>
          <w:bCs/>
          <w:lang w:val="fr-FR"/>
        </w:rPr>
        <w:t>Opinions politiques</w:t>
      </w:r>
    </w:p>
    <w:p w14:paraId="575C6B01" w14:textId="77777777" w:rsidR="00BF4938" w:rsidRPr="00BF4938" w:rsidRDefault="00BF4938" w:rsidP="00BF4938">
      <w:pPr>
        <w:numPr>
          <w:ilvl w:val="0"/>
          <w:numId w:val="54"/>
        </w:numPr>
        <w:rPr>
          <w:bCs/>
          <w:lang w:val="fr-FR"/>
        </w:rPr>
      </w:pPr>
      <w:r w:rsidRPr="00BF4938">
        <w:rPr>
          <w:bCs/>
          <w:lang w:val="fr-FR"/>
        </w:rPr>
        <w:t>Appartenance à un syndicat</w:t>
      </w:r>
    </w:p>
    <w:p w14:paraId="0F81F289" w14:textId="77777777" w:rsidR="00BF4938" w:rsidRPr="00BF4938" w:rsidRDefault="00BF4938" w:rsidP="00BF4938">
      <w:pPr>
        <w:numPr>
          <w:ilvl w:val="0"/>
          <w:numId w:val="54"/>
        </w:numPr>
        <w:rPr>
          <w:bCs/>
          <w:lang w:val="fr-FR"/>
        </w:rPr>
      </w:pPr>
      <w:r w:rsidRPr="00BF4938">
        <w:rPr>
          <w:bCs/>
          <w:lang w:val="fr-FR"/>
        </w:rPr>
        <w:t>Croyances philosophiques ou religieuses</w:t>
      </w:r>
    </w:p>
    <w:p w14:paraId="07423E33" w14:textId="77777777" w:rsidR="00BF4938" w:rsidRPr="00BF4938" w:rsidRDefault="00BF4938" w:rsidP="00BF4938">
      <w:pPr>
        <w:rPr>
          <w:bCs/>
          <w:lang w:val="fr-FR"/>
        </w:rPr>
      </w:pPr>
    </w:p>
    <w:p w14:paraId="1358E87F" w14:textId="77777777" w:rsidR="00BF4938" w:rsidRPr="00BF4938" w:rsidRDefault="00BF4938" w:rsidP="00BF4938">
      <w:pPr>
        <w:numPr>
          <w:ilvl w:val="0"/>
          <w:numId w:val="53"/>
        </w:numPr>
        <w:rPr>
          <w:bCs/>
          <w:lang w:val="fr-FR"/>
        </w:rPr>
      </w:pPr>
      <w:r w:rsidRPr="00BF4938">
        <w:rPr>
          <w:bCs/>
          <w:lang w:val="fr-FR"/>
        </w:rPr>
        <w:t xml:space="preserve">Données relatives à la santé (art. 9 RGPD) </w:t>
      </w:r>
    </w:p>
    <w:p w14:paraId="54DC0BEE" w14:textId="77777777" w:rsidR="00BF4938" w:rsidRPr="00BF4938" w:rsidRDefault="00BF4938" w:rsidP="00BF4938">
      <w:pPr>
        <w:numPr>
          <w:ilvl w:val="0"/>
          <w:numId w:val="55"/>
        </w:numPr>
        <w:rPr>
          <w:bCs/>
          <w:lang w:val="fr-FR"/>
        </w:rPr>
      </w:pPr>
      <w:r w:rsidRPr="00BF4938">
        <w:rPr>
          <w:bCs/>
          <w:lang w:val="fr-FR"/>
        </w:rPr>
        <w:t>Santé physique</w:t>
      </w:r>
    </w:p>
    <w:p w14:paraId="18C2815B" w14:textId="77777777" w:rsidR="00BF4938" w:rsidRPr="00BF4938" w:rsidRDefault="00BF4938" w:rsidP="00BF4938">
      <w:pPr>
        <w:numPr>
          <w:ilvl w:val="0"/>
          <w:numId w:val="55"/>
        </w:numPr>
        <w:rPr>
          <w:bCs/>
          <w:lang w:val="fr-FR"/>
        </w:rPr>
      </w:pPr>
      <w:r w:rsidRPr="00BF4938">
        <w:rPr>
          <w:bCs/>
          <w:lang w:val="fr-FR"/>
        </w:rPr>
        <w:t>Santé psychologique</w:t>
      </w:r>
    </w:p>
    <w:p w14:paraId="78E93601" w14:textId="77777777" w:rsidR="00BF4938" w:rsidRPr="00BF4938" w:rsidRDefault="00BF4938" w:rsidP="00BF4938">
      <w:pPr>
        <w:numPr>
          <w:ilvl w:val="0"/>
          <w:numId w:val="55"/>
        </w:numPr>
        <w:rPr>
          <w:bCs/>
          <w:lang w:val="fr-FR"/>
        </w:rPr>
      </w:pPr>
      <w:r w:rsidRPr="00BF4938">
        <w:rPr>
          <w:bCs/>
          <w:lang w:val="fr-FR"/>
        </w:rPr>
        <w:t>Situations et comportements à risque</w:t>
      </w:r>
    </w:p>
    <w:p w14:paraId="25C9BC2D" w14:textId="77777777" w:rsidR="00BF4938" w:rsidRPr="00BF4938" w:rsidRDefault="00BF4938" w:rsidP="00BF4938">
      <w:pPr>
        <w:numPr>
          <w:ilvl w:val="0"/>
          <w:numId w:val="55"/>
        </w:numPr>
        <w:rPr>
          <w:bCs/>
          <w:lang w:val="fr-FR"/>
        </w:rPr>
      </w:pPr>
      <w:r w:rsidRPr="00BF4938">
        <w:rPr>
          <w:bCs/>
          <w:lang w:val="fr-FR"/>
        </w:rPr>
        <w:t>Données génétiques</w:t>
      </w:r>
    </w:p>
    <w:p w14:paraId="4744CEE8" w14:textId="77777777" w:rsidR="00BF4938" w:rsidRPr="00BF4938" w:rsidRDefault="00BF4938" w:rsidP="00BF4938">
      <w:pPr>
        <w:numPr>
          <w:ilvl w:val="0"/>
          <w:numId w:val="55"/>
        </w:numPr>
        <w:rPr>
          <w:bCs/>
          <w:lang w:val="fr-FR"/>
        </w:rPr>
      </w:pPr>
      <w:r w:rsidRPr="00BF4938">
        <w:rPr>
          <w:bCs/>
          <w:lang w:val="fr-FR"/>
        </w:rPr>
        <w:lastRenderedPageBreak/>
        <w:t>Données relatives aux soins</w:t>
      </w:r>
    </w:p>
    <w:p w14:paraId="35C27BD7" w14:textId="77777777" w:rsidR="00BF4938" w:rsidRPr="00BF4938" w:rsidRDefault="00BF4938" w:rsidP="00BF4938">
      <w:pPr>
        <w:rPr>
          <w:bCs/>
          <w:lang w:val="fr-FR"/>
        </w:rPr>
      </w:pPr>
    </w:p>
    <w:p w14:paraId="0115AD9E" w14:textId="77777777" w:rsidR="00BF4938" w:rsidRPr="00BF4938" w:rsidRDefault="00BF4938" w:rsidP="00BF4938">
      <w:pPr>
        <w:numPr>
          <w:ilvl w:val="0"/>
          <w:numId w:val="56"/>
        </w:numPr>
        <w:rPr>
          <w:bCs/>
          <w:lang w:val="fr-FR"/>
        </w:rPr>
      </w:pPr>
      <w:r w:rsidRPr="00BF4938">
        <w:rPr>
          <w:bCs/>
          <w:lang w:val="fr-FR"/>
        </w:rPr>
        <w:t xml:space="preserve">Données judiciaires (article 10 de la loi générale sur la protection des données) </w:t>
      </w:r>
    </w:p>
    <w:p w14:paraId="37B236F4" w14:textId="77777777" w:rsidR="00BF4938" w:rsidRPr="00BF4938" w:rsidRDefault="00BF4938" w:rsidP="00BF4938">
      <w:pPr>
        <w:numPr>
          <w:ilvl w:val="0"/>
          <w:numId w:val="57"/>
        </w:numPr>
        <w:rPr>
          <w:bCs/>
          <w:lang w:val="fr-FR"/>
        </w:rPr>
      </w:pPr>
      <w:r w:rsidRPr="00BF4938">
        <w:rPr>
          <w:bCs/>
          <w:lang w:val="fr-FR"/>
        </w:rPr>
        <w:t>Soupçons et actes d'accusation</w:t>
      </w:r>
    </w:p>
    <w:p w14:paraId="4AF2FD17" w14:textId="77777777" w:rsidR="00BF4938" w:rsidRPr="00BF4938" w:rsidRDefault="00BF4938" w:rsidP="00BF4938">
      <w:pPr>
        <w:numPr>
          <w:ilvl w:val="0"/>
          <w:numId w:val="57"/>
        </w:numPr>
        <w:rPr>
          <w:bCs/>
          <w:lang w:val="fr-FR"/>
        </w:rPr>
      </w:pPr>
      <w:r w:rsidRPr="00BF4938">
        <w:rPr>
          <w:bCs/>
          <w:lang w:val="fr-FR"/>
        </w:rPr>
        <w:t>Condamnations et peines</w:t>
      </w:r>
    </w:p>
    <w:p w14:paraId="66E4477A" w14:textId="77777777" w:rsidR="00BF4938" w:rsidRPr="00BF4938" w:rsidRDefault="00BF4938" w:rsidP="00BF4938">
      <w:pPr>
        <w:numPr>
          <w:ilvl w:val="0"/>
          <w:numId w:val="57"/>
        </w:numPr>
        <w:rPr>
          <w:bCs/>
          <w:lang w:val="fr-FR"/>
        </w:rPr>
      </w:pPr>
      <w:r w:rsidRPr="00BF4938">
        <w:rPr>
          <w:bCs/>
          <w:lang w:val="fr-FR"/>
        </w:rPr>
        <w:t>Mesures judiciaires</w:t>
      </w:r>
    </w:p>
    <w:p w14:paraId="5E96F147" w14:textId="77777777" w:rsidR="00BF4938" w:rsidRPr="00BF4938" w:rsidRDefault="00BF4938" w:rsidP="00BF4938">
      <w:pPr>
        <w:numPr>
          <w:ilvl w:val="0"/>
          <w:numId w:val="57"/>
        </w:numPr>
        <w:rPr>
          <w:bCs/>
          <w:lang w:val="fr-FR"/>
        </w:rPr>
      </w:pPr>
      <w:r w:rsidRPr="00BF4938">
        <w:rPr>
          <w:bCs/>
          <w:lang w:val="fr-FR"/>
        </w:rPr>
        <w:t>Sanctions administratives</w:t>
      </w:r>
    </w:p>
    <w:p w14:paraId="5FB32874" w14:textId="77777777" w:rsidR="00BF4938" w:rsidRPr="00BF4938" w:rsidRDefault="00BF4938" w:rsidP="00BF4938">
      <w:pPr>
        <w:numPr>
          <w:ilvl w:val="0"/>
          <w:numId w:val="57"/>
        </w:numPr>
        <w:rPr>
          <w:bCs/>
          <w:lang w:val="fr-FR"/>
        </w:rPr>
      </w:pPr>
      <w:r w:rsidRPr="00BF4938">
        <w:rPr>
          <w:bCs/>
          <w:lang w:val="fr-FR"/>
        </w:rPr>
        <w:t xml:space="preserve">Données ADN </w:t>
      </w:r>
    </w:p>
    <w:p w14:paraId="7723C70C" w14:textId="77777777" w:rsidR="00BF4938" w:rsidRPr="00BF4938" w:rsidRDefault="00BF4938" w:rsidP="00BF4938">
      <w:pPr>
        <w:rPr>
          <w:b/>
          <w:bCs/>
          <w:lang w:val="fr-FR"/>
        </w:rPr>
      </w:pPr>
    </w:p>
    <w:p w14:paraId="3298208E" w14:textId="77777777" w:rsidR="00BF4938" w:rsidRPr="00BF4938" w:rsidRDefault="00BF4938" w:rsidP="00BF4938">
      <w:pPr>
        <w:numPr>
          <w:ilvl w:val="0"/>
          <w:numId w:val="50"/>
        </w:numPr>
        <w:rPr>
          <w:b/>
          <w:bCs/>
          <w:u w:val="single"/>
          <w:lang w:val="fr-FR"/>
        </w:rPr>
      </w:pPr>
      <w:r w:rsidRPr="00BF4938">
        <w:rPr>
          <w:b/>
          <w:bCs/>
          <w:u w:val="single"/>
          <w:lang w:val="fr-FR"/>
        </w:rPr>
        <w:t>Les catégories de personnes concernées (*indiquer ce qui est applicable)</w:t>
      </w:r>
    </w:p>
    <w:p w14:paraId="1125B18B" w14:textId="77777777" w:rsidR="00BF4938" w:rsidRPr="00BF4938" w:rsidRDefault="00BF4938" w:rsidP="00BF4938">
      <w:pPr>
        <w:rPr>
          <w:b/>
          <w:bCs/>
          <w:u w:val="single"/>
          <w:lang w:val="fr-FR"/>
        </w:rPr>
      </w:pPr>
    </w:p>
    <w:p w14:paraId="6E18DFAF" w14:textId="77777777" w:rsidR="00BF4938" w:rsidRPr="00BF4938" w:rsidRDefault="00BF4938" w:rsidP="00BF4938">
      <w:pPr>
        <w:numPr>
          <w:ilvl w:val="0"/>
          <w:numId w:val="51"/>
        </w:numPr>
        <w:rPr>
          <w:b/>
          <w:bCs/>
          <w:lang w:val="fr-FR"/>
        </w:rPr>
      </w:pPr>
      <w:r w:rsidRPr="00BF4938">
        <w:rPr>
          <w:bCs/>
          <w:lang w:val="fr-FR"/>
        </w:rPr>
        <w:t>(Potentiels)/(anciens) clients</w:t>
      </w:r>
    </w:p>
    <w:p w14:paraId="4B4A33A3" w14:textId="77777777" w:rsidR="00BF4938" w:rsidRPr="00BF4938" w:rsidRDefault="00BF4938" w:rsidP="00BF4938">
      <w:pPr>
        <w:rPr>
          <w:bCs/>
          <w:lang w:val="fr-FR"/>
        </w:rPr>
      </w:pPr>
      <w:r w:rsidRPr="00BF4938">
        <w:rPr>
          <w:bCs/>
          <w:lang w:val="fr-FR"/>
        </w:rPr>
        <w:t>Si oui, &lt;décrivez&gt;</w:t>
      </w:r>
    </w:p>
    <w:p w14:paraId="78ABBFD0" w14:textId="77777777" w:rsidR="00BF4938" w:rsidRPr="00BF4938" w:rsidRDefault="00BF4938" w:rsidP="00BF4938">
      <w:pPr>
        <w:numPr>
          <w:ilvl w:val="0"/>
          <w:numId w:val="51"/>
        </w:numPr>
        <w:rPr>
          <w:b/>
          <w:bCs/>
          <w:lang w:val="fr-FR"/>
        </w:rPr>
      </w:pPr>
      <w:r w:rsidRPr="00BF4938">
        <w:rPr>
          <w:bCs/>
          <w:lang w:val="fr-FR"/>
        </w:rPr>
        <w:t>Candidats et (anciens) salariés, stagiaires, etc.</w:t>
      </w:r>
    </w:p>
    <w:p w14:paraId="6FEA9954" w14:textId="77777777" w:rsidR="00BF4938" w:rsidRPr="00BF4938" w:rsidRDefault="00BF4938" w:rsidP="00BF4938">
      <w:pPr>
        <w:rPr>
          <w:bCs/>
          <w:lang w:val="fr-FR"/>
        </w:rPr>
      </w:pPr>
      <w:r w:rsidRPr="00BF4938">
        <w:rPr>
          <w:bCs/>
          <w:lang w:val="fr-FR"/>
        </w:rPr>
        <w:t>Si oui, &lt;décrivez&gt;</w:t>
      </w:r>
    </w:p>
    <w:p w14:paraId="160914A5" w14:textId="77777777" w:rsidR="00BF4938" w:rsidRPr="00BF4938" w:rsidRDefault="00BF4938" w:rsidP="00BF4938">
      <w:pPr>
        <w:numPr>
          <w:ilvl w:val="0"/>
          <w:numId w:val="51"/>
        </w:numPr>
        <w:rPr>
          <w:b/>
          <w:bCs/>
          <w:lang w:val="fr-FR"/>
        </w:rPr>
      </w:pPr>
      <w:r w:rsidRPr="00BF4938">
        <w:rPr>
          <w:bCs/>
          <w:lang w:val="fr-FR"/>
        </w:rPr>
        <w:t>(Potentiels)/(anciens) fournisseurs</w:t>
      </w:r>
    </w:p>
    <w:p w14:paraId="7569AB6C" w14:textId="77777777" w:rsidR="00BF4938" w:rsidRPr="00BF4938" w:rsidRDefault="00BF4938" w:rsidP="00BF4938">
      <w:pPr>
        <w:rPr>
          <w:bCs/>
          <w:lang w:val="fr-FR"/>
        </w:rPr>
      </w:pPr>
      <w:r w:rsidRPr="00BF4938">
        <w:rPr>
          <w:bCs/>
          <w:lang w:val="fr-FR"/>
        </w:rPr>
        <w:t>Si oui, &lt;décrivez&gt;</w:t>
      </w:r>
    </w:p>
    <w:p w14:paraId="71E231E3" w14:textId="77777777" w:rsidR="00BF4938" w:rsidRPr="00BF4938" w:rsidRDefault="00BF4938" w:rsidP="00BF4938">
      <w:pPr>
        <w:numPr>
          <w:ilvl w:val="0"/>
          <w:numId w:val="51"/>
        </w:numPr>
        <w:rPr>
          <w:b/>
          <w:bCs/>
          <w:lang w:val="fr-FR"/>
        </w:rPr>
      </w:pPr>
      <w:r w:rsidRPr="00BF4938">
        <w:rPr>
          <w:bCs/>
          <w:lang w:val="fr-FR"/>
        </w:rPr>
        <w:t xml:space="preserve"> (Potentiels)/ (anciens) partenaires (d’affaires)</w:t>
      </w:r>
    </w:p>
    <w:p w14:paraId="0DA0C1C9" w14:textId="77777777" w:rsidR="00BF4938" w:rsidRPr="00BF4938" w:rsidRDefault="00BF4938" w:rsidP="00BF4938">
      <w:pPr>
        <w:rPr>
          <w:bCs/>
          <w:lang w:val="fr-FR"/>
        </w:rPr>
      </w:pPr>
      <w:r w:rsidRPr="00BF4938">
        <w:rPr>
          <w:bCs/>
          <w:lang w:val="fr-FR"/>
        </w:rPr>
        <w:t>Si oui, &lt;décrivez&gt;</w:t>
      </w:r>
    </w:p>
    <w:p w14:paraId="6B36FA48" w14:textId="77777777" w:rsidR="00BF4938" w:rsidRPr="00BF4938" w:rsidRDefault="00BF4938" w:rsidP="00BF4938">
      <w:pPr>
        <w:numPr>
          <w:ilvl w:val="0"/>
          <w:numId w:val="51"/>
        </w:numPr>
        <w:rPr>
          <w:bCs/>
          <w:lang w:val="fr-FR"/>
        </w:rPr>
      </w:pPr>
      <w:r w:rsidRPr="00BF4938">
        <w:rPr>
          <w:bCs/>
          <w:lang w:val="fr-FR"/>
        </w:rPr>
        <w:t>Autre catégorie</w:t>
      </w:r>
    </w:p>
    <w:p w14:paraId="372C9A30" w14:textId="77777777" w:rsidR="00BF4938" w:rsidRPr="00BF4938" w:rsidRDefault="00BF4938" w:rsidP="00BF4938">
      <w:pPr>
        <w:rPr>
          <w:bCs/>
          <w:lang w:val="fr-FR"/>
        </w:rPr>
      </w:pPr>
      <w:r w:rsidRPr="00BF4938">
        <w:rPr>
          <w:bCs/>
          <w:lang w:val="fr-FR"/>
        </w:rPr>
        <w:t>Si oui, &lt;décrivez&gt;</w:t>
      </w:r>
    </w:p>
    <w:p w14:paraId="4523EAFE" w14:textId="77777777" w:rsidR="00BF4938" w:rsidRPr="00BF4938" w:rsidRDefault="00BF4938" w:rsidP="00BF4938">
      <w:pPr>
        <w:rPr>
          <w:bCs/>
          <w:lang w:val="fr-FR"/>
        </w:rPr>
      </w:pPr>
    </w:p>
    <w:p w14:paraId="0DFAFE06" w14:textId="77777777" w:rsidR="00BF4938" w:rsidRPr="00BF4938" w:rsidRDefault="00BF4938" w:rsidP="00BF4938">
      <w:pPr>
        <w:numPr>
          <w:ilvl w:val="0"/>
          <w:numId w:val="50"/>
        </w:numPr>
        <w:rPr>
          <w:b/>
          <w:bCs/>
          <w:lang w:val="fr-FR"/>
        </w:rPr>
      </w:pPr>
      <w:r w:rsidRPr="00BF4938">
        <w:rPr>
          <w:b/>
          <w:bCs/>
          <w:lang w:val="fr-FR"/>
        </w:rPr>
        <w:t>L’ampleur des traitements (nombre d’enregistrements/nombre de personnes concernées)</w:t>
      </w:r>
    </w:p>
    <w:p w14:paraId="70EFE74C" w14:textId="77777777" w:rsidR="00BF4938" w:rsidRPr="00BF4938" w:rsidRDefault="00BF4938" w:rsidP="00BF4938">
      <w:pPr>
        <w:rPr>
          <w:b/>
          <w:bCs/>
          <w:lang w:val="fr-FR"/>
        </w:rPr>
      </w:pPr>
    </w:p>
    <w:p w14:paraId="3E893483" w14:textId="77777777" w:rsidR="00BF4938" w:rsidRPr="00BF4938" w:rsidRDefault="00BF4938" w:rsidP="00BF4938">
      <w:pPr>
        <w:rPr>
          <w:bCs/>
          <w:lang w:val="fr-FR"/>
        </w:rPr>
      </w:pPr>
      <w:r w:rsidRPr="00BF4938">
        <w:rPr>
          <w:bCs/>
          <w:lang w:val="fr-FR"/>
        </w:rPr>
        <w:t>&lt;Décrivez&gt;</w:t>
      </w:r>
    </w:p>
    <w:p w14:paraId="30B060A1" w14:textId="77777777" w:rsidR="00BF4938" w:rsidRPr="00BF4938" w:rsidRDefault="00BF4938" w:rsidP="00BF4938">
      <w:pPr>
        <w:rPr>
          <w:bCs/>
          <w:lang w:val="fr-FR"/>
        </w:rPr>
      </w:pPr>
    </w:p>
    <w:p w14:paraId="7977CE8F" w14:textId="77777777" w:rsidR="00BF4938" w:rsidRPr="00BF4938" w:rsidRDefault="00BF4938" w:rsidP="00BF4938">
      <w:pPr>
        <w:numPr>
          <w:ilvl w:val="0"/>
          <w:numId w:val="50"/>
        </w:numPr>
        <w:rPr>
          <w:b/>
          <w:bCs/>
          <w:lang w:val="fr-FR"/>
        </w:rPr>
      </w:pPr>
      <w:r w:rsidRPr="00BF4938">
        <w:rPr>
          <w:b/>
          <w:bCs/>
          <w:lang w:val="fr-FR"/>
        </w:rPr>
        <w:t>Les périodes d'utilisation et de conservation des (différentes catégories de) données personnelles :</w:t>
      </w:r>
    </w:p>
    <w:p w14:paraId="043C4E7F" w14:textId="77777777" w:rsidR="00BF4938" w:rsidRPr="00BF4938" w:rsidRDefault="00BF4938" w:rsidP="00BF4938">
      <w:pPr>
        <w:rPr>
          <w:b/>
          <w:bCs/>
          <w:lang w:val="fr-FR"/>
        </w:rPr>
      </w:pPr>
    </w:p>
    <w:p w14:paraId="189C0C12" w14:textId="77777777" w:rsidR="00BF4938" w:rsidRPr="00BF4938" w:rsidRDefault="00BF4938" w:rsidP="00BF4938">
      <w:pPr>
        <w:rPr>
          <w:bCs/>
          <w:lang w:val="fr-FR"/>
        </w:rPr>
      </w:pPr>
      <w:r w:rsidRPr="00BF4938">
        <w:rPr>
          <w:bCs/>
          <w:lang w:val="fr-FR"/>
        </w:rPr>
        <w:t>&lt;Décrivez&gt;</w:t>
      </w:r>
    </w:p>
    <w:p w14:paraId="3587CF47" w14:textId="77777777" w:rsidR="00BF4938" w:rsidRPr="00BF4938" w:rsidRDefault="00BF4938" w:rsidP="00BF4938">
      <w:pPr>
        <w:rPr>
          <w:bCs/>
          <w:lang w:val="fr-FR"/>
        </w:rPr>
      </w:pPr>
    </w:p>
    <w:p w14:paraId="3627AE3C" w14:textId="77777777" w:rsidR="00BF4938" w:rsidRPr="00BF4938" w:rsidRDefault="00BF4938" w:rsidP="00BF4938">
      <w:pPr>
        <w:rPr>
          <w:b/>
          <w:bCs/>
          <w:lang w:val="fr-FR"/>
        </w:rPr>
      </w:pPr>
    </w:p>
    <w:p w14:paraId="2B540CAA" w14:textId="77777777" w:rsidR="00BF4938" w:rsidRPr="00BF4938" w:rsidRDefault="00BF4938" w:rsidP="00BF4938">
      <w:pPr>
        <w:numPr>
          <w:ilvl w:val="0"/>
          <w:numId w:val="50"/>
        </w:numPr>
        <w:rPr>
          <w:b/>
          <w:bCs/>
          <w:lang w:val="fr-FR"/>
        </w:rPr>
      </w:pPr>
      <w:r w:rsidRPr="00BF4938">
        <w:rPr>
          <w:b/>
          <w:bCs/>
          <w:lang w:val="fr-FR"/>
        </w:rPr>
        <w:lastRenderedPageBreak/>
        <w:t>Lieu du traitement :</w:t>
      </w:r>
    </w:p>
    <w:p w14:paraId="52769991" w14:textId="77777777" w:rsidR="00BF4938" w:rsidRPr="00BF4938" w:rsidRDefault="00BF4938" w:rsidP="00BF4938">
      <w:pPr>
        <w:rPr>
          <w:b/>
          <w:bCs/>
          <w:lang w:val="fr-FR"/>
        </w:rPr>
      </w:pPr>
    </w:p>
    <w:p w14:paraId="2AEE3847" w14:textId="77777777" w:rsidR="00BF4938" w:rsidRPr="00BF4938" w:rsidRDefault="00BF4938" w:rsidP="00BF4938">
      <w:pPr>
        <w:rPr>
          <w:bCs/>
          <w:lang w:val="fr-FR"/>
        </w:rPr>
      </w:pPr>
      <w:r w:rsidRPr="00BF4938">
        <w:rPr>
          <w:bCs/>
          <w:lang w:val="fr-FR"/>
        </w:rPr>
        <w:t>&lt;Décrivez&gt;</w:t>
      </w:r>
    </w:p>
    <w:p w14:paraId="0FF1C527" w14:textId="77777777" w:rsidR="00BF4938" w:rsidRPr="00BF4938" w:rsidRDefault="00BF4938" w:rsidP="00BF4938">
      <w:pPr>
        <w:rPr>
          <w:bCs/>
          <w:lang w:val="fr-FR"/>
        </w:rPr>
      </w:pPr>
    </w:p>
    <w:p w14:paraId="492515FA" w14:textId="77777777" w:rsidR="00BF4938" w:rsidRPr="00BF4938" w:rsidRDefault="00BF4938" w:rsidP="00BF4938">
      <w:pPr>
        <w:rPr>
          <w:bCs/>
          <w:lang w:val="fr-FR"/>
        </w:rPr>
      </w:pPr>
      <w:r w:rsidRPr="00BF4938">
        <w:rPr>
          <w:bCs/>
          <w:lang w:val="fr-FR"/>
        </w:rPr>
        <w:t>Si le traitement a lieu en dehors de l’EEE, veuillez préciser les garanties appropriées mises en place</w:t>
      </w:r>
    </w:p>
    <w:p w14:paraId="2EC8E320" w14:textId="77777777" w:rsidR="00BF4938" w:rsidRPr="00BF4938" w:rsidRDefault="00BF4938" w:rsidP="00BF4938">
      <w:pPr>
        <w:rPr>
          <w:bCs/>
          <w:lang w:val="fr-FR"/>
        </w:rPr>
      </w:pPr>
    </w:p>
    <w:p w14:paraId="6BBE0B27" w14:textId="77777777" w:rsidR="00BF4938" w:rsidRPr="00BF4938" w:rsidRDefault="00BF4938" w:rsidP="00BF4938">
      <w:pPr>
        <w:rPr>
          <w:bCs/>
          <w:lang w:val="fr-FR"/>
        </w:rPr>
      </w:pPr>
      <w:r w:rsidRPr="00BF4938">
        <w:rPr>
          <w:bCs/>
          <w:lang w:val="fr-FR"/>
        </w:rPr>
        <w:t>&lt;Décrivez&gt;</w:t>
      </w:r>
    </w:p>
    <w:p w14:paraId="74BED0C6" w14:textId="77777777" w:rsidR="00BF4938" w:rsidRPr="00BF4938" w:rsidRDefault="00BF4938" w:rsidP="00BF4938">
      <w:pPr>
        <w:rPr>
          <w:bCs/>
          <w:lang w:val="fr-FR"/>
        </w:rPr>
      </w:pPr>
    </w:p>
    <w:p w14:paraId="575C34A3" w14:textId="77777777" w:rsidR="00BF4938" w:rsidRPr="00BF4938" w:rsidRDefault="00BF4938" w:rsidP="00BF4938">
      <w:pPr>
        <w:numPr>
          <w:ilvl w:val="0"/>
          <w:numId w:val="50"/>
        </w:numPr>
        <w:rPr>
          <w:b/>
          <w:bCs/>
          <w:lang w:val="fr-FR"/>
        </w:rPr>
      </w:pPr>
      <w:r w:rsidRPr="00BF4938">
        <w:rPr>
          <w:b/>
          <w:bCs/>
          <w:lang w:val="fr-FR"/>
        </w:rPr>
        <w:t>Engagement des sous-traitants subséquents suivants :</w:t>
      </w:r>
    </w:p>
    <w:p w14:paraId="075C4309" w14:textId="77777777" w:rsidR="00BF4938" w:rsidRPr="00BF4938" w:rsidRDefault="00BF4938" w:rsidP="00BF4938">
      <w:pPr>
        <w:rPr>
          <w:b/>
          <w:bCs/>
          <w:lang w:val="fr-FR"/>
        </w:rPr>
      </w:pPr>
    </w:p>
    <w:p w14:paraId="7984605F" w14:textId="77777777" w:rsidR="00BF4938" w:rsidRPr="00BF4938" w:rsidRDefault="00BF4938" w:rsidP="00BF4938">
      <w:pPr>
        <w:rPr>
          <w:b/>
          <w:bCs/>
          <w:lang w:val="fr-FR"/>
        </w:rPr>
      </w:pPr>
      <w:r w:rsidRPr="00BF4938">
        <w:rPr>
          <w:bCs/>
          <w:lang w:val="fr-FR"/>
        </w:rPr>
        <w:t>&lt;Décrivez&gt;</w:t>
      </w:r>
    </w:p>
    <w:p w14:paraId="66720DE0" w14:textId="77777777" w:rsidR="00BF4938" w:rsidRPr="00BF4938" w:rsidRDefault="00BF4938" w:rsidP="00BF4938">
      <w:pPr>
        <w:rPr>
          <w:b/>
          <w:bCs/>
          <w:lang w:val="fr-FR"/>
        </w:rPr>
      </w:pPr>
    </w:p>
    <w:p w14:paraId="408B43D6" w14:textId="77777777" w:rsidR="00BF4938" w:rsidRPr="00BF4938" w:rsidRDefault="00BF4938" w:rsidP="00BF4938">
      <w:pPr>
        <w:numPr>
          <w:ilvl w:val="0"/>
          <w:numId w:val="50"/>
        </w:numPr>
        <w:rPr>
          <w:b/>
          <w:bCs/>
          <w:lang w:val="fr-FR"/>
        </w:rPr>
      </w:pPr>
      <w:r w:rsidRPr="00BF4938">
        <w:rPr>
          <w:b/>
          <w:bCs/>
          <w:lang w:val="fr-FR"/>
        </w:rPr>
        <w:t xml:space="preserve">Coordonnées de la personne de contact responsable chez le responsable du traitement </w:t>
      </w:r>
    </w:p>
    <w:p w14:paraId="39B62D14" w14:textId="77777777" w:rsidR="00BF4938" w:rsidRPr="00BF4938" w:rsidRDefault="00BF4938" w:rsidP="00BF4938">
      <w:pPr>
        <w:rPr>
          <w:b/>
          <w:bCs/>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1"/>
        <w:gridCol w:w="4213"/>
      </w:tblGrid>
      <w:tr w:rsidR="00BF4938" w:rsidRPr="00BF4938" w14:paraId="05020652" w14:textId="77777777" w:rsidTr="001478F6">
        <w:tc>
          <w:tcPr>
            <w:tcW w:w="4531" w:type="dxa"/>
          </w:tcPr>
          <w:p w14:paraId="1CEC24EB" w14:textId="77777777" w:rsidR="00BF4938" w:rsidRPr="00BF4938" w:rsidRDefault="00BF4938" w:rsidP="00BF4938">
            <w:pPr>
              <w:rPr>
                <w:bCs/>
                <w:lang w:val="fr-FR"/>
              </w:rPr>
            </w:pPr>
            <w:r w:rsidRPr="00BF4938">
              <w:rPr>
                <w:bCs/>
                <w:lang w:val="fr-FR"/>
              </w:rPr>
              <w:t>Nom :</w:t>
            </w:r>
          </w:p>
        </w:tc>
        <w:tc>
          <w:tcPr>
            <w:tcW w:w="4531" w:type="dxa"/>
          </w:tcPr>
          <w:p w14:paraId="2A511E3E" w14:textId="77777777" w:rsidR="00BF4938" w:rsidRPr="00BF4938" w:rsidRDefault="00BF4938" w:rsidP="00BF4938">
            <w:pPr>
              <w:rPr>
                <w:bCs/>
                <w:lang w:val="fr-FR"/>
              </w:rPr>
            </w:pPr>
          </w:p>
        </w:tc>
      </w:tr>
      <w:tr w:rsidR="00BF4938" w:rsidRPr="00BF4938" w14:paraId="3BDE2C78" w14:textId="77777777" w:rsidTr="001478F6">
        <w:tc>
          <w:tcPr>
            <w:tcW w:w="4531" w:type="dxa"/>
          </w:tcPr>
          <w:p w14:paraId="39B92A71" w14:textId="77777777" w:rsidR="00BF4938" w:rsidRPr="00BF4938" w:rsidRDefault="00BF4938" w:rsidP="00BF4938">
            <w:pPr>
              <w:rPr>
                <w:bCs/>
                <w:lang w:val="fr-FR"/>
              </w:rPr>
            </w:pPr>
            <w:r w:rsidRPr="00BF4938">
              <w:rPr>
                <w:bCs/>
                <w:lang w:val="fr-FR"/>
              </w:rPr>
              <w:t>Titre :</w:t>
            </w:r>
          </w:p>
        </w:tc>
        <w:tc>
          <w:tcPr>
            <w:tcW w:w="4531" w:type="dxa"/>
          </w:tcPr>
          <w:p w14:paraId="0F9E02CD" w14:textId="77777777" w:rsidR="00BF4938" w:rsidRPr="00BF4938" w:rsidRDefault="00BF4938" w:rsidP="00BF4938">
            <w:pPr>
              <w:rPr>
                <w:bCs/>
                <w:lang w:val="fr-FR"/>
              </w:rPr>
            </w:pPr>
          </w:p>
        </w:tc>
      </w:tr>
      <w:tr w:rsidR="00BF4938" w:rsidRPr="00BF4938" w14:paraId="596212FC" w14:textId="77777777" w:rsidTr="001478F6">
        <w:trPr>
          <w:trHeight w:val="70"/>
        </w:trPr>
        <w:tc>
          <w:tcPr>
            <w:tcW w:w="4531" w:type="dxa"/>
          </w:tcPr>
          <w:p w14:paraId="555CC1B2" w14:textId="77777777" w:rsidR="00BF4938" w:rsidRPr="00BF4938" w:rsidRDefault="00BF4938" w:rsidP="00BF4938">
            <w:pPr>
              <w:rPr>
                <w:bCs/>
                <w:lang w:val="fr-FR"/>
              </w:rPr>
            </w:pPr>
            <w:r w:rsidRPr="00BF4938">
              <w:rPr>
                <w:bCs/>
                <w:lang w:val="fr-FR"/>
              </w:rPr>
              <w:t>Numéro de téléphone :</w:t>
            </w:r>
          </w:p>
        </w:tc>
        <w:tc>
          <w:tcPr>
            <w:tcW w:w="4531" w:type="dxa"/>
          </w:tcPr>
          <w:p w14:paraId="627FBC27" w14:textId="77777777" w:rsidR="00BF4938" w:rsidRPr="00BF4938" w:rsidRDefault="00BF4938" w:rsidP="00BF4938">
            <w:pPr>
              <w:rPr>
                <w:bCs/>
                <w:lang w:val="fr-FR"/>
              </w:rPr>
            </w:pPr>
          </w:p>
        </w:tc>
      </w:tr>
      <w:tr w:rsidR="00BF4938" w:rsidRPr="00BF4938" w14:paraId="32A67A6A" w14:textId="77777777" w:rsidTr="001478F6">
        <w:tc>
          <w:tcPr>
            <w:tcW w:w="4531" w:type="dxa"/>
          </w:tcPr>
          <w:p w14:paraId="227F4030" w14:textId="77777777" w:rsidR="00BF4938" w:rsidRPr="00BF4938" w:rsidRDefault="00BF4938" w:rsidP="00BF4938">
            <w:pPr>
              <w:rPr>
                <w:bCs/>
                <w:lang w:val="fr-FR"/>
              </w:rPr>
            </w:pPr>
            <w:r w:rsidRPr="00BF4938">
              <w:rPr>
                <w:bCs/>
                <w:lang w:val="fr-FR"/>
              </w:rPr>
              <w:t>E-mail :</w:t>
            </w:r>
          </w:p>
        </w:tc>
        <w:tc>
          <w:tcPr>
            <w:tcW w:w="4531" w:type="dxa"/>
          </w:tcPr>
          <w:p w14:paraId="06CE47D5" w14:textId="77777777" w:rsidR="00BF4938" w:rsidRPr="00BF4938" w:rsidRDefault="00BF4938" w:rsidP="00BF4938">
            <w:pPr>
              <w:rPr>
                <w:bCs/>
                <w:lang w:val="fr-FR"/>
              </w:rPr>
            </w:pPr>
          </w:p>
        </w:tc>
      </w:tr>
      <w:tr w:rsidR="00BF4938" w:rsidRPr="00BF4938" w14:paraId="6AD2C2A8" w14:textId="77777777" w:rsidTr="001478F6">
        <w:tc>
          <w:tcPr>
            <w:tcW w:w="9062" w:type="dxa"/>
            <w:gridSpan w:val="2"/>
          </w:tcPr>
          <w:p w14:paraId="37B30BA6" w14:textId="77777777" w:rsidR="00BF4938" w:rsidRPr="00BF4938" w:rsidRDefault="00BF4938" w:rsidP="00BF4938">
            <w:pPr>
              <w:rPr>
                <w:bCs/>
                <w:lang w:val="fr-FR"/>
              </w:rPr>
            </w:pPr>
          </w:p>
        </w:tc>
      </w:tr>
      <w:tr w:rsidR="00BF4938" w:rsidRPr="00BF4938" w14:paraId="054D6AF3" w14:textId="77777777" w:rsidTr="001478F6">
        <w:tc>
          <w:tcPr>
            <w:tcW w:w="4531" w:type="dxa"/>
          </w:tcPr>
          <w:p w14:paraId="3282A1B1" w14:textId="77777777" w:rsidR="00BF4938" w:rsidRPr="00BF4938" w:rsidRDefault="00BF4938" w:rsidP="00BF4938">
            <w:pPr>
              <w:rPr>
                <w:bCs/>
                <w:lang w:val="fr-FR"/>
              </w:rPr>
            </w:pPr>
            <w:r w:rsidRPr="00BF4938">
              <w:rPr>
                <w:bCs/>
                <w:lang w:val="fr-FR"/>
              </w:rPr>
              <w:t>Nom :</w:t>
            </w:r>
            <w:r w:rsidRPr="00BF4938">
              <w:rPr>
                <w:bCs/>
                <w:vertAlign w:val="superscript"/>
                <w:lang w:val="fr-FR"/>
              </w:rPr>
              <w:footnoteReference w:id="24"/>
            </w:r>
          </w:p>
        </w:tc>
        <w:tc>
          <w:tcPr>
            <w:tcW w:w="4531" w:type="dxa"/>
          </w:tcPr>
          <w:p w14:paraId="5881C41D" w14:textId="77777777" w:rsidR="00BF4938" w:rsidRPr="00BF4938" w:rsidRDefault="00BF4938" w:rsidP="00BF4938">
            <w:pPr>
              <w:rPr>
                <w:bCs/>
                <w:lang w:val="fr-FR"/>
              </w:rPr>
            </w:pPr>
          </w:p>
        </w:tc>
      </w:tr>
      <w:tr w:rsidR="00BF4938" w:rsidRPr="00BF4938" w14:paraId="12FA57D9" w14:textId="77777777" w:rsidTr="001478F6">
        <w:tc>
          <w:tcPr>
            <w:tcW w:w="4531" w:type="dxa"/>
          </w:tcPr>
          <w:p w14:paraId="060C9AA9" w14:textId="77777777" w:rsidR="00BF4938" w:rsidRPr="00BF4938" w:rsidRDefault="00BF4938" w:rsidP="00BF4938">
            <w:pPr>
              <w:rPr>
                <w:bCs/>
                <w:lang w:val="fr-FR"/>
              </w:rPr>
            </w:pPr>
            <w:r w:rsidRPr="00BF4938">
              <w:rPr>
                <w:bCs/>
                <w:lang w:val="fr-FR"/>
              </w:rPr>
              <w:t>Titre :</w:t>
            </w:r>
          </w:p>
        </w:tc>
        <w:tc>
          <w:tcPr>
            <w:tcW w:w="4531" w:type="dxa"/>
          </w:tcPr>
          <w:p w14:paraId="2C960995" w14:textId="77777777" w:rsidR="00BF4938" w:rsidRPr="00BF4938" w:rsidRDefault="00BF4938" w:rsidP="00BF4938">
            <w:pPr>
              <w:rPr>
                <w:bCs/>
                <w:lang w:val="fr-FR"/>
              </w:rPr>
            </w:pPr>
          </w:p>
        </w:tc>
      </w:tr>
      <w:tr w:rsidR="00BF4938" w:rsidRPr="00BF4938" w14:paraId="1761D10C" w14:textId="77777777" w:rsidTr="001478F6">
        <w:tc>
          <w:tcPr>
            <w:tcW w:w="4531" w:type="dxa"/>
          </w:tcPr>
          <w:p w14:paraId="2908D495" w14:textId="77777777" w:rsidR="00BF4938" w:rsidRPr="00BF4938" w:rsidRDefault="00BF4938" w:rsidP="00BF4938">
            <w:pPr>
              <w:rPr>
                <w:bCs/>
                <w:lang w:val="fr-FR"/>
              </w:rPr>
            </w:pPr>
            <w:r w:rsidRPr="00BF4938">
              <w:rPr>
                <w:bCs/>
                <w:lang w:val="fr-FR"/>
              </w:rPr>
              <w:t>Numéro de téléphone :</w:t>
            </w:r>
          </w:p>
        </w:tc>
        <w:tc>
          <w:tcPr>
            <w:tcW w:w="4531" w:type="dxa"/>
          </w:tcPr>
          <w:p w14:paraId="52D02D2C" w14:textId="77777777" w:rsidR="00BF4938" w:rsidRPr="00BF4938" w:rsidRDefault="00BF4938" w:rsidP="00BF4938">
            <w:pPr>
              <w:rPr>
                <w:bCs/>
                <w:lang w:val="fr-FR"/>
              </w:rPr>
            </w:pPr>
          </w:p>
        </w:tc>
      </w:tr>
      <w:tr w:rsidR="00BF4938" w:rsidRPr="00BF4938" w14:paraId="53320A8D" w14:textId="77777777" w:rsidTr="001478F6">
        <w:tc>
          <w:tcPr>
            <w:tcW w:w="4531" w:type="dxa"/>
          </w:tcPr>
          <w:p w14:paraId="1E9D6798" w14:textId="77777777" w:rsidR="00BF4938" w:rsidRPr="00BF4938" w:rsidRDefault="00BF4938" w:rsidP="00BF4938">
            <w:pPr>
              <w:rPr>
                <w:bCs/>
                <w:lang w:val="fr-FR"/>
              </w:rPr>
            </w:pPr>
            <w:r w:rsidRPr="00BF4938">
              <w:rPr>
                <w:bCs/>
                <w:lang w:val="fr-FR"/>
              </w:rPr>
              <w:t>E-mail :</w:t>
            </w:r>
          </w:p>
        </w:tc>
        <w:tc>
          <w:tcPr>
            <w:tcW w:w="4531" w:type="dxa"/>
          </w:tcPr>
          <w:p w14:paraId="179BE878" w14:textId="77777777" w:rsidR="00BF4938" w:rsidRPr="00BF4938" w:rsidRDefault="00BF4938" w:rsidP="00BF4938">
            <w:pPr>
              <w:rPr>
                <w:bCs/>
                <w:lang w:val="fr-FR"/>
              </w:rPr>
            </w:pPr>
          </w:p>
        </w:tc>
      </w:tr>
    </w:tbl>
    <w:p w14:paraId="41CB9D96" w14:textId="77777777" w:rsidR="00BF4938" w:rsidRPr="00BF4938" w:rsidRDefault="00BF4938" w:rsidP="00BF4938">
      <w:pPr>
        <w:rPr>
          <w:b/>
          <w:bCs/>
          <w:lang w:val="fr-FR"/>
        </w:rPr>
      </w:pPr>
    </w:p>
    <w:p w14:paraId="3B695F94" w14:textId="77777777" w:rsidR="00BF4938" w:rsidRPr="00BF4938" w:rsidRDefault="00BF4938" w:rsidP="00BF4938">
      <w:pPr>
        <w:numPr>
          <w:ilvl w:val="0"/>
          <w:numId w:val="50"/>
        </w:numPr>
        <w:rPr>
          <w:b/>
          <w:bCs/>
          <w:lang w:val="fr-FR"/>
        </w:rPr>
      </w:pPr>
      <w:r w:rsidRPr="00BF4938">
        <w:rPr>
          <w:b/>
          <w:bCs/>
          <w:lang w:val="fr-FR"/>
        </w:rPr>
        <w:t xml:space="preserve">Coordonnées de la personne de contact responsable chez le sous-traitant : </w:t>
      </w:r>
      <w:r w:rsidRPr="00BF4938">
        <w:rPr>
          <w:b/>
          <w:bCs/>
          <w:lang w:val="fr-FR"/>
        </w:rPr>
        <w:tab/>
      </w:r>
    </w:p>
    <w:p w14:paraId="548493AC" w14:textId="77777777" w:rsidR="00BF4938" w:rsidRPr="00BF4938" w:rsidRDefault="00BF4938" w:rsidP="00BF4938">
      <w:pPr>
        <w:rPr>
          <w:bCs/>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1"/>
        <w:gridCol w:w="4213"/>
      </w:tblGrid>
      <w:tr w:rsidR="00BF4938" w:rsidRPr="00BF4938" w14:paraId="19DFF151" w14:textId="77777777" w:rsidTr="001478F6">
        <w:tc>
          <w:tcPr>
            <w:tcW w:w="4531" w:type="dxa"/>
          </w:tcPr>
          <w:p w14:paraId="7D21FE54" w14:textId="77777777" w:rsidR="00BF4938" w:rsidRPr="00BF4938" w:rsidRDefault="00BF4938" w:rsidP="00BF4938">
            <w:pPr>
              <w:rPr>
                <w:bCs/>
                <w:lang w:val="fr-FR"/>
              </w:rPr>
            </w:pPr>
            <w:r w:rsidRPr="00BF4938">
              <w:rPr>
                <w:bCs/>
                <w:lang w:val="fr-FR"/>
              </w:rPr>
              <w:t>Nom :</w:t>
            </w:r>
          </w:p>
        </w:tc>
        <w:tc>
          <w:tcPr>
            <w:tcW w:w="4531" w:type="dxa"/>
          </w:tcPr>
          <w:p w14:paraId="1C26DC59" w14:textId="77777777" w:rsidR="00BF4938" w:rsidRPr="00BF4938" w:rsidRDefault="00BF4938" w:rsidP="00BF4938">
            <w:pPr>
              <w:rPr>
                <w:bCs/>
                <w:lang w:val="fr-FR"/>
              </w:rPr>
            </w:pPr>
          </w:p>
        </w:tc>
      </w:tr>
      <w:tr w:rsidR="00BF4938" w:rsidRPr="00BF4938" w14:paraId="5750F47A" w14:textId="77777777" w:rsidTr="001478F6">
        <w:tc>
          <w:tcPr>
            <w:tcW w:w="4531" w:type="dxa"/>
          </w:tcPr>
          <w:p w14:paraId="3F395FA2" w14:textId="77777777" w:rsidR="00BF4938" w:rsidRPr="00BF4938" w:rsidRDefault="00BF4938" w:rsidP="00BF4938">
            <w:pPr>
              <w:rPr>
                <w:bCs/>
                <w:lang w:val="fr-FR"/>
              </w:rPr>
            </w:pPr>
            <w:r w:rsidRPr="00BF4938">
              <w:rPr>
                <w:bCs/>
                <w:lang w:val="fr-FR"/>
              </w:rPr>
              <w:t>Titre :</w:t>
            </w:r>
          </w:p>
        </w:tc>
        <w:tc>
          <w:tcPr>
            <w:tcW w:w="4531" w:type="dxa"/>
          </w:tcPr>
          <w:p w14:paraId="17168DF7" w14:textId="77777777" w:rsidR="00BF4938" w:rsidRPr="00BF4938" w:rsidRDefault="00BF4938" w:rsidP="00BF4938">
            <w:pPr>
              <w:rPr>
                <w:bCs/>
                <w:lang w:val="fr-FR"/>
              </w:rPr>
            </w:pPr>
          </w:p>
        </w:tc>
      </w:tr>
      <w:tr w:rsidR="00BF4938" w:rsidRPr="00BF4938" w14:paraId="7A183031" w14:textId="77777777" w:rsidTr="001478F6">
        <w:trPr>
          <w:trHeight w:val="70"/>
        </w:trPr>
        <w:tc>
          <w:tcPr>
            <w:tcW w:w="4531" w:type="dxa"/>
          </w:tcPr>
          <w:p w14:paraId="57BFCB8E" w14:textId="77777777" w:rsidR="00BF4938" w:rsidRPr="00BF4938" w:rsidRDefault="00BF4938" w:rsidP="00BF4938">
            <w:pPr>
              <w:rPr>
                <w:bCs/>
                <w:lang w:val="fr-FR"/>
              </w:rPr>
            </w:pPr>
            <w:r w:rsidRPr="00BF4938">
              <w:rPr>
                <w:bCs/>
                <w:lang w:val="fr-FR"/>
              </w:rPr>
              <w:t>Numéro de téléphone :</w:t>
            </w:r>
          </w:p>
        </w:tc>
        <w:tc>
          <w:tcPr>
            <w:tcW w:w="4531" w:type="dxa"/>
          </w:tcPr>
          <w:p w14:paraId="73F0DB41" w14:textId="77777777" w:rsidR="00BF4938" w:rsidRPr="00BF4938" w:rsidRDefault="00BF4938" w:rsidP="00BF4938">
            <w:pPr>
              <w:rPr>
                <w:bCs/>
                <w:lang w:val="fr-FR"/>
              </w:rPr>
            </w:pPr>
          </w:p>
        </w:tc>
      </w:tr>
      <w:tr w:rsidR="00BF4938" w:rsidRPr="00BF4938" w14:paraId="53569FFC" w14:textId="77777777" w:rsidTr="001478F6">
        <w:tc>
          <w:tcPr>
            <w:tcW w:w="4531" w:type="dxa"/>
          </w:tcPr>
          <w:p w14:paraId="0CFDB114" w14:textId="77777777" w:rsidR="00BF4938" w:rsidRPr="00BF4938" w:rsidRDefault="00BF4938" w:rsidP="00BF4938">
            <w:pPr>
              <w:rPr>
                <w:bCs/>
                <w:lang w:val="fr-FR"/>
              </w:rPr>
            </w:pPr>
            <w:r w:rsidRPr="00BF4938">
              <w:rPr>
                <w:bCs/>
                <w:lang w:val="fr-FR"/>
              </w:rPr>
              <w:t>E-mail :</w:t>
            </w:r>
          </w:p>
        </w:tc>
        <w:tc>
          <w:tcPr>
            <w:tcW w:w="4531" w:type="dxa"/>
          </w:tcPr>
          <w:p w14:paraId="7B7F07AE" w14:textId="77777777" w:rsidR="00BF4938" w:rsidRPr="00BF4938" w:rsidRDefault="00BF4938" w:rsidP="00BF4938">
            <w:pPr>
              <w:rPr>
                <w:bCs/>
                <w:lang w:val="fr-FR"/>
              </w:rPr>
            </w:pPr>
          </w:p>
        </w:tc>
      </w:tr>
      <w:tr w:rsidR="00BF4938" w:rsidRPr="00BF4938" w14:paraId="06A7DFCF" w14:textId="77777777" w:rsidTr="001478F6">
        <w:tc>
          <w:tcPr>
            <w:tcW w:w="9062" w:type="dxa"/>
            <w:gridSpan w:val="2"/>
          </w:tcPr>
          <w:p w14:paraId="3D447777" w14:textId="77777777" w:rsidR="00BF4938" w:rsidRPr="00BF4938" w:rsidRDefault="00BF4938" w:rsidP="00BF4938">
            <w:pPr>
              <w:rPr>
                <w:bCs/>
                <w:lang w:val="fr-FR"/>
              </w:rPr>
            </w:pPr>
          </w:p>
        </w:tc>
      </w:tr>
      <w:tr w:rsidR="00BF4938" w:rsidRPr="00BF4938" w14:paraId="2751F22D" w14:textId="77777777" w:rsidTr="001478F6">
        <w:tc>
          <w:tcPr>
            <w:tcW w:w="4531" w:type="dxa"/>
          </w:tcPr>
          <w:p w14:paraId="7141B7ED" w14:textId="77777777" w:rsidR="00BF4938" w:rsidRPr="00BF4938" w:rsidRDefault="00BF4938" w:rsidP="00BF4938">
            <w:pPr>
              <w:rPr>
                <w:bCs/>
                <w:lang w:val="fr-FR"/>
              </w:rPr>
            </w:pPr>
            <w:r w:rsidRPr="00BF4938">
              <w:rPr>
                <w:bCs/>
                <w:lang w:val="fr-FR"/>
              </w:rPr>
              <w:t>Nom :</w:t>
            </w:r>
          </w:p>
        </w:tc>
        <w:tc>
          <w:tcPr>
            <w:tcW w:w="4531" w:type="dxa"/>
          </w:tcPr>
          <w:p w14:paraId="0139F3FD" w14:textId="77777777" w:rsidR="00BF4938" w:rsidRPr="00BF4938" w:rsidRDefault="00BF4938" w:rsidP="00BF4938">
            <w:pPr>
              <w:rPr>
                <w:bCs/>
                <w:lang w:val="fr-FR"/>
              </w:rPr>
            </w:pPr>
          </w:p>
        </w:tc>
      </w:tr>
      <w:tr w:rsidR="00BF4938" w:rsidRPr="00BF4938" w14:paraId="575FEAFD" w14:textId="77777777" w:rsidTr="001478F6">
        <w:tc>
          <w:tcPr>
            <w:tcW w:w="4531" w:type="dxa"/>
          </w:tcPr>
          <w:p w14:paraId="0DC463D8" w14:textId="77777777" w:rsidR="00BF4938" w:rsidRPr="00BF4938" w:rsidRDefault="00BF4938" w:rsidP="00BF4938">
            <w:pPr>
              <w:rPr>
                <w:bCs/>
                <w:lang w:val="fr-FR"/>
              </w:rPr>
            </w:pPr>
            <w:r w:rsidRPr="00BF4938">
              <w:rPr>
                <w:bCs/>
                <w:lang w:val="fr-FR"/>
              </w:rPr>
              <w:t>Titre :</w:t>
            </w:r>
          </w:p>
        </w:tc>
        <w:tc>
          <w:tcPr>
            <w:tcW w:w="4531" w:type="dxa"/>
          </w:tcPr>
          <w:p w14:paraId="42371CFD" w14:textId="77777777" w:rsidR="00BF4938" w:rsidRPr="00BF4938" w:rsidRDefault="00BF4938" w:rsidP="00BF4938">
            <w:pPr>
              <w:rPr>
                <w:bCs/>
                <w:lang w:val="fr-FR"/>
              </w:rPr>
            </w:pPr>
          </w:p>
        </w:tc>
      </w:tr>
      <w:tr w:rsidR="00BF4938" w:rsidRPr="00BF4938" w14:paraId="5109D087" w14:textId="77777777" w:rsidTr="001478F6">
        <w:tc>
          <w:tcPr>
            <w:tcW w:w="4531" w:type="dxa"/>
          </w:tcPr>
          <w:p w14:paraId="15C6E299" w14:textId="77777777" w:rsidR="00BF4938" w:rsidRPr="00BF4938" w:rsidRDefault="00BF4938" w:rsidP="00BF4938">
            <w:pPr>
              <w:rPr>
                <w:bCs/>
                <w:lang w:val="fr-FR"/>
              </w:rPr>
            </w:pPr>
            <w:r w:rsidRPr="00BF4938">
              <w:rPr>
                <w:bCs/>
                <w:lang w:val="fr-FR"/>
              </w:rPr>
              <w:t>Numéro de téléphone :</w:t>
            </w:r>
          </w:p>
        </w:tc>
        <w:tc>
          <w:tcPr>
            <w:tcW w:w="4531" w:type="dxa"/>
          </w:tcPr>
          <w:p w14:paraId="09EFD6A3" w14:textId="77777777" w:rsidR="00BF4938" w:rsidRPr="00BF4938" w:rsidRDefault="00BF4938" w:rsidP="00BF4938">
            <w:pPr>
              <w:rPr>
                <w:bCs/>
                <w:lang w:val="fr-FR"/>
              </w:rPr>
            </w:pPr>
          </w:p>
        </w:tc>
      </w:tr>
      <w:tr w:rsidR="00BF4938" w:rsidRPr="00BF4938" w14:paraId="09E4A6BD" w14:textId="77777777" w:rsidTr="001478F6">
        <w:tc>
          <w:tcPr>
            <w:tcW w:w="4531" w:type="dxa"/>
          </w:tcPr>
          <w:p w14:paraId="0091B66B" w14:textId="77777777" w:rsidR="00BF4938" w:rsidRPr="00BF4938" w:rsidRDefault="00BF4938" w:rsidP="00BF4938">
            <w:pPr>
              <w:rPr>
                <w:bCs/>
                <w:lang w:val="fr-FR"/>
              </w:rPr>
            </w:pPr>
            <w:r w:rsidRPr="00BF4938">
              <w:rPr>
                <w:bCs/>
                <w:lang w:val="fr-FR"/>
              </w:rPr>
              <w:t>E-mail :</w:t>
            </w:r>
          </w:p>
        </w:tc>
        <w:tc>
          <w:tcPr>
            <w:tcW w:w="4531" w:type="dxa"/>
          </w:tcPr>
          <w:p w14:paraId="710FE582" w14:textId="77777777" w:rsidR="00BF4938" w:rsidRPr="00BF4938" w:rsidRDefault="00BF4938" w:rsidP="00BF4938">
            <w:pPr>
              <w:rPr>
                <w:bCs/>
                <w:lang w:val="fr-FR"/>
              </w:rPr>
            </w:pPr>
          </w:p>
        </w:tc>
      </w:tr>
    </w:tbl>
    <w:p w14:paraId="23DD5F14" w14:textId="77777777" w:rsidR="00BF4938" w:rsidRPr="00BF4938" w:rsidRDefault="00BF4938" w:rsidP="00BF4938">
      <w:pPr>
        <w:rPr>
          <w:bCs/>
          <w:lang w:val="fr-FR"/>
        </w:rPr>
      </w:pPr>
    </w:p>
    <w:p w14:paraId="7E954180" w14:textId="77777777" w:rsidR="00BF4938" w:rsidRPr="00BF4938" w:rsidRDefault="00BF4938" w:rsidP="00BF4938">
      <w:pPr>
        <w:rPr>
          <w:bCs/>
          <w:lang w:val="fr-FR"/>
        </w:rPr>
      </w:pPr>
    </w:p>
    <w:p w14:paraId="3EFED764" w14:textId="77777777" w:rsidR="00BF4938" w:rsidRPr="00BF4938" w:rsidRDefault="00BF4938" w:rsidP="00BF4938">
      <w:pPr>
        <w:rPr>
          <w:lang w:val="fr-FR"/>
        </w:rPr>
      </w:pPr>
    </w:p>
    <w:p w14:paraId="5199F5F6" w14:textId="77777777" w:rsidR="00BF4938" w:rsidRPr="00BF4938" w:rsidRDefault="00BF4938" w:rsidP="00BF4938">
      <w:pPr>
        <w:rPr>
          <w:lang w:val="fr-FR"/>
        </w:rPr>
      </w:pPr>
    </w:p>
    <w:p w14:paraId="1A7DC805" w14:textId="77777777" w:rsidR="00BF4938" w:rsidRPr="00BF4938" w:rsidRDefault="00BF4938" w:rsidP="00BF4938">
      <w:pPr>
        <w:rPr>
          <w:b/>
          <w:bCs/>
          <w:lang w:val="fr-FR"/>
        </w:rPr>
      </w:pPr>
      <w:r w:rsidRPr="00BF4938">
        <w:rPr>
          <w:b/>
          <w:bCs/>
          <w:lang w:val="fr-FR"/>
        </w:rPr>
        <w:t>Annexe 2 : Sécurité du traitement</w:t>
      </w:r>
      <w:r w:rsidRPr="00BF4938">
        <w:rPr>
          <w:b/>
          <w:bCs/>
          <w:vertAlign w:val="superscript"/>
          <w:lang w:val="fr-FR"/>
        </w:rPr>
        <w:footnoteReference w:id="25"/>
      </w:r>
    </w:p>
    <w:p w14:paraId="666F1FA3" w14:textId="77777777" w:rsidR="00BF4938" w:rsidRPr="00BF4938" w:rsidRDefault="00BF4938" w:rsidP="00BF4938">
      <w:pPr>
        <w:rPr>
          <w:lang w:val="fr-FR"/>
        </w:rPr>
      </w:pPr>
    </w:p>
    <w:p w14:paraId="501D966B" w14:textId="77777777" w:rsidR="00BF4938" w:rsidRPr="00BF4938" w:rsidRDefault="00BF4938" w:rsidP="00BF4938">
      <w:pPr>
        <w:rPr>
          <w:lang w:val="fr-FR"/>
        </w:rPr>
      </w:pPr>
      <w:r w:rsidRPr="00BF4938">
        <w:rPr>
          <w:lang w:val="fr-FR"/>
        </w:rPr>
        <w:t>Le Pouvoir adjudicateur ne doit faire appel qu’aux sous-traitants qui fournissent des garanties suffisantes, en particulier en termes d’expertise, de fiabilité et de ressources, pour mettre en œuvre les mesures techniques et organisationnelles mentionnées à l’article 32 du RGPD, ce qui inclus la sécurité du traitement.</w:t>
      </w:r>
      <w:r w:rsidRPr="00BF4938">
        <w:rPr>
          <w:vertAlign w:val="superscript"/>
          <w:lang w:val="fr-FR"/>
        </w:rPr>
        <w:footnoteReference w:id="26"/>
      </w:r>
    </w:p>
    <w:p w14:paraId="1A20576C" w14:textId="77777777" w:rsidR="00BF4938" w:rsidRPr="00BF4938" w:rsidRDefault="00BF4938" w:rsidP="00BF4938">
      <w:pPr>
        <w:rPr>
          <w:lang w:val="fr-FR"/>
        </w:rPr>
      </w:pPr>
    </w:p>
    <w:p w14:paraId="65C687D3" w14:textId="77777777" w:rsidR="00BF4938" w:rsidRPr="00BF4938" w:rsidRDefault="00BF4938" w:rsidP="00BF4938">
      <w:pPr>
        <w:rPr>
          <w:lang w:val="fr-FR"/>
        </w:rPr>
      </w:pPr>
      <w:r w:rsidRPr="00BF4938">
        <w:rPr>
          <w:lang w:val="fr-FR"/>
        </w:rPr>
        <w:t>Afin de garantir un niveau de sécurité adapté au risque, compte tenu de l'état des connaissances et de la nature, de la portée, du contexte et des finalités du traitement ainsi que des risques, dont le degré́ de probabilité́ et de gravité varie, que présente le traitement pour les droits et libertés des personnes physiques, l’adjudicataire met en œuvre, des mesures techniques et organisationnelles appropriées.</w:t>
      </w:r>
    </w:p>
    <w:p w14:paraId="0C558F55" w14:textId="77777777" w:rsidR="00BF4938" w:rsidRPr="00BF4938" w:rsidRDefault="00BF4938" w:rsidP="00BF4938">
      <w:pPr>
        <w:rPr>
          <w:lang w:val="fr-FR"/>
        </w:rPr>
      </w:pPr>
    </w:p>
    <w:p w14:paraId="49687603" w14:textId="77777777" w:rsidR="00BF4938" w:rsidRPr="00BF4938" w:rsidRDefault="00BF4938" w:rsidP="00BF4938">
      <w:pPr>
        <w:rPr>
          <w:lang w:val="fr-FR"/>
        </w:rPr>
      </w:pPr>
      <w:r w:rsidRPr="00BF4938">
        <w:rPr>
          <w:lang w:val="fr-FR"/>
        </w:rPr>
        <w:t>Ces mesures de sécurité comprennent, entre autres, ce qui suit :</w:t>
      </w:r>
    </w:p>
    <w:p w14:paraId="47842B87" w14:textId="77777777" w:rsidR="00BF4938" w:rsidRPr="00BF4938" w:rsidRDefault="00BF4938" w:rsidP="00BF4938">
      <w:pPr>
        <w:rPr>
          <w:lang w:val="fr-FR"/>
        </w:rPr>
      </w:pPr>
    </w:p>
    <w:p w14:paraId="3486BD19" w14:textId="77777777" w:rsidR="00BF4938" w:rsidRPr="00BF4938" w:rsidRDefault="00BF4938" w:rsidP="00BF4938">
      <w:pPr>
        <w:numPr>
          <w:ilvl w:val="0"/>
          <w:numId w:val="32"/>
        </w:numPr>
        <w:rPr>
          <w:bCs/>
          <w:lang w:val="fr-FR"/>
        </w:rPr>
      </w:pPr>
      <w:r w:rsidRPr="00BF4938">
        <w:rPr>
          <w:bCs/>
          <w:lang w:val="fr-FR"/>
        </w:rPr>
        <w:t>[Décrivez]</w:t>
      </w:r>
    </w:p>
    <w:p w14:paraId="301146DE" w14:textId="77777777" w:rsidR="00BF4938" w:rsidRPr="00BF4938" w:rsidRDefault="00BF4938" w:rsidP="00BF4938">
      <w:pPr>
        <w:rPr>
          <w:lang w:val="fr-FR"/>
        </w:rPr>
      </w:pPr>
    </w:p>
    <w:p w14:paraId="21D883DF" w14:textId="77777777" w:rsidR="00BF4938" w:rsidRPr="00BF4938" w:rsidRDefault="00BF4938" w:rsidP="00BF4938">
      <w:pPr>
        <w:rPr>
          <w:lang w:val="fr-FR"/>
        </w:rPr>
      </w:pPr>
    </w:p>
    <w:p w14:paraId="32E11CF4" w14:textId="77777777" w:rsidR="00BF4938" w:rsidRPr="00BF4938" w:rsidRDefault="00BF4938" w:rsidP="00BF4938"/>
    <w:sectPr w:rsidR="00BF4938" w:rsidRPr="00BF4938" w:rsidSect="006542C5">
      <w:headerReference w:type="first" r:id="rId39"/>
      <w:footerReference w:type="first" r:id="rId40"/>
      <w:pgSz w:w="11906" w:h="16838"/>
      <w:pgMar w:top="993"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8FDCE" w14:textId="77777777" w:rsidR="00930876" w:rsidRDefault="00930876" w:rsidP="00C913B3">
      <w:pPr>
        <w:spacing w:after="0" w:line="240" w:lineRule="auto"/>
      </w:pPr>
      <w:r>
        <w:separator/>
      </w:r>
    </w:p>
  </w:endnote>
  <w:endnote w:type="continuationSeparator" w:id="0">
    <w:p w14:paraId="18E641BB" w14:textId="77777777" w:rsidR="00930876" w:rsidRDefault="00930876"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auto"/>
    <w:pitch w:val="variable"/>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9A7BB" w14:textId="4CAE88AB" w:rsidR="006542C5" w:rsidRPr="00A03EBB" w:rsidRDefault="006542C5" w:rsidP="004B0850">
    <w:pPr>
      <w:pStyle w:val="Pieddepage"/>
      <w:tabs>
        <w:tab w:val="clear" w:pos="9072"/>
        <w:tab w:val="right" w:pos="9070"/>
      </w:tabs>
      <w:rPr>
        <w:color w:val="C00000"/>
        <w:sz w:val="16"/>
        <w:szCs w:val="16"/>
      </w:rPr>
    </w:pPr>
    <w:r w:rsidRPr="00A03EBB">
      <w:rPr>
        <w:color w:val="C00000"/>
        <w:sz w:val="16"/>
        <w:szCs w:val="16"/>
      </w:rPr>
      <w:t xml:space="preserve">CSC </w:t>
    </w:r>
    <w:r w:rsidR="00A03EBB" w:rsidRPr="00A03EBB">
      <w:rPr>
        <w:color w:val="C00000"/>
        <w:sz w:val="16"/>
        <w:szCs w:val="16"/>
      </w:rPr>
      <w:t>COD22003-10206 - Encadrement scientifique</w:t>
    </w:r>
  </w:p>
  <w:p w14:paraId="022A66F3" w14:textId="77777777" w:rsidR="006542C5" w:rsidRPr="004B0850" w:rsidRDefault="006542C5" w:rsidP="004B0850">
    <w:pPr>
      <w:pStyle w:val="Pieddepage"/>
      <w:tabs>
        <w:tab w:val="clear" w:pos="9072"/>
        <w:tab w:val="right" w:pos="9070"/>
      </w:tabs>
      <w:rPr>
        <w:sz w:val="16"/>
        <w:szCs w:val="16"/>
      </w:rPr>
    </w:pPr>
  </w:p>
  <w:p w14:paraId="304CCBB9" w14:textId="269DA225" w:rsidR="006542C5" w:rsidRDefault="006542C5">
    <w:pPr>
      <w:pStyle w:val="Pieddepage"/>
      <w:jc w:val="right"/>
    </w:pPr>
    <w:r>
      <w:rPr>
        <w:noProof/>
      </w:rPr>
      <mc:AlternateContent>
        <mc:Choice Requires="wps">
          <w:drawing>
            <wp:anchor distT="45720" distB="45720" distL="114300" distR="114300" simplePos="0" relativeHeight="251656704" behindDoc="1" locked="0" layoutInCell="1" allowOverlap="1" wp14:anchorId="55629253" wp14:editId="21C89234">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6542C5" w:rsidRPr="00126C92" w:rsidRDefault="006542C5"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6542C5" w:rsidRPr="00126C92" w:rsidRDefault="006542C5" w:rsidP="008367A0">
                    <w:pPr>
                      <w:pStyle w:val="Basdepage"/>
                    </w:pPr>
                  </w:p>
                </w:txbxContent>
              </v:textbox>
              <w10:wrap anchorx="margin" anchory="page"/>
            </v:shape>
          </w:pict>
        </mc:Fallback>
      </mc:AlternateContent>
    </w:r>
    <w:r>
      <w:fldChar w:fldCharType="begin"/>
    </w:r>
    <w:r>
      <w:instrText>PAGE   \* MERGEFORMAT</w:instrText>
    </w:r>
    <w:r>
      <w:fldChar w:fldCharType="separate"/>
    </w:r>
    <w:r w:rsidRPr="00E13ED3">
      <w:rPr>
        <w:noProof/>
        <w:lang w:val="fr-FR"/>
      </w:rPr>
      <w:t>39</w:t>
    </w:r>
    <w:r>
      <w:fldChar w:fldCharType="end"/>
    </w:r>
  </w:p>
  <w:p w14:paraId="0D30556C" w14:textId="77777777" w:rsidR="006542C5" w:rsidRDefault="006542C5"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FFA19" w14:textId="385A9374" w:rsidR="006542C5" w:rsidRDefault="006542C5">
    <w:pPr>
      <w:pStyle w:val="Pieddepage"/>
      <w:jc w:val="right"/>
    </w:pPr>
    <w:r>
      <w:rPr>
        <w:noProof/>
      </w:rPr>
      <mc:AlternateContent>
        <mc:Choice Requires="wps">
          <w:drawing>
            <wp:anchor distT="45720" distB="45720" distL="114300" distR="114300" simplePos="0" relativeHeight="251658752" behindDoc="1" locked="0" layoutInCell="1" allowOverlap="1" wp14:anchorId="739A9B1B" wp14:editId="70F66A58">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6542C5" w:rsidRPr="00126C92" w:rsidRDefault="006542C5"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6542C5" w:rsidRPr="00126C92" w:rsidRDefault="006542C5"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6542C5" w:rsidRPr="00126C92" w:rsidRDefault="006542C5"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6542C5" w:rsidRPr="00126C92" w:rsidRDefault="006542C5"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E13ED3">
      <w:rPr>
        <w:noProof/>
        <w:lang w:val="fr-FR"/>
      </w:rPr>
      <w:t>1</w:t>
    </w:r>
    <w:r>
      <w:fldChar w:fldCharType="end"/>
    </w:r>
  </w:p>
  <w:p w14:paraId="197A7CE8" w14:textId="77777777" w:rsidR="006542C5" w:rsidRDefault="006542C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75ED" w14:textId="4C1906BA" w:rsidR="006542C5" w:rsidRDefault="006542C5">
    <w:pPr>
      <w:pStyle w:val="Pieddepage"/>
      <w:jc w:val="right"/>
    </w:pPr>
    <w:r>
      <w:rPr>
        <w:noProof/>
      </w:rPr>
      <mc:AlternateContent>
        <mc:Choice Requires="wps">
          <w:drawing>
            <wp:anchor distT="45720" distB="45720" distL="114300" distR="114300" simplePos="0" relativeHeight="251659776" behindDoc="1" locked="0" layoutInCell="1" allowOverlap="1" wp14:anchorId="02F0D543" wp14:editId="3B08650A">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6542C5" w:rsidRPr="00126C92" w:rsidRDefault="006542C5"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6542C5" w:rsidRPr="00126C92" w:rsidRDefault="006542C5"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6542C5" w:rsidRPr="00126C92" w:rsidRDefault="006542C5"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6542C5" w:rsidRPr="00126C92" w:rsidRDefault="006542C5"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E13ED3">
      <w:rPr>
        <w:noProof/>
        <w:lang w:val="fr-FR"/>
      </w:rPr>
      <w:t>2</w:t>
    </w:r>
    <w:r>
      <w:fldChar w:fldCharType="end"/>
    </w:r>
  </w:p>
  <w:p w14:paraId="527CFB09" w14:textId="77777777" w:rsidR="006542C5" w:rsidRDefault="006542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37265" w14:textId="77777777" w:rsidR="00930876" w:rsidRDefault="00930876" w:rsidP="00C913B3">
      <w:pPr>
        <w:spacing w:after="0" w:line="240" w:lineRule="auto"/>
      </w:pPr>
      <w:r>
        <w:separator/>
      </w:r>
    </w:p>
  </w:footnote>
  <w:footnote w:type="continuationSeparator" w:id="0">
    <w:p w14:paraId="67ECE8E9" w14:textId="77777777" w:rsidR="00930876" w:rsidRDefault="00930876" w:rsidP="00C913B3">
      <w:pPr>
        <w:spacing w:after="0" w:line="240" w:lineRule="auto"/>
      </w:pPr>
      <w:r>
        <w:continuationSeparator/>
      </w:r>
    </w:p>
  </w:footnote>
  <w:footnote w:id="1">
    <w:p w14:paraId="76C72B7D" w14:textId="77777777" w:rsidR="006542C5" w:rsidRDefault="006542C5" w:rsidP="00C91137">
      <w:pPr>
        <w:pStyle w:val="Notedebasdepage"/>
      </w:pPr>
      <w:r>
        <w:rPr>
          <w:rStyle w:val="Appelnotedebasdep"/>
        </w:rPr>
        <w:footnoteRef/>
      </w:r>
      <w:r>
        <w:t xml:space="preserve"> M.B. du 30 décembre 1998, du 17 novembre 2001, du 6 juillet 2012, du 15 janvier 2013 et du 26 mars 2013.</w:t>
      </w:r>
    </w:p>
  </w:footnote>
  <w:footnote w:id="2">
    <w:p w14:paraId="51DC4555" w14:textId="77777777" w:rsidR="006542C5" w:rsidRPr="0021448A" w:rsidRDefault="006542C5"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3">
    <w:p w14:paraId="3A706C31" w14:textId="77777777" w:rsidR="006542C5" w:rsidRPr="00C81AA0" w:rsidRDefault="006542C5" w:rsidP="0067285B">
      <w:pPr>
        <w:pStyle w:val="Notedebasdepage"/>
      </w:pPr>
      <w:r w:rsidRPr="00C81AA0">
        <w:rPr>
          <w:rStyle w:val="Appelnotedebasdep"/>
        </w:rPr>
        <w:footnoteRef/>
      </w:r>
      <w:r w:rsidRPr="00C81AA0">
        <w:t xml:space="preserve"> M.B. du 18 novembre 2008.</w:t>
      </w:r>
    </w:p>
  </w:footnote>
  <w:footnote w:id="4">
    <w:p w14:paraId="05F368D9" w14:textId="41C1C0E9" w:rsidR="006542C5" w:rsidRPr="00C81AA0" w:rsidRDefault="006542C5" w:rsidP="0067285B">
      <w:pPr>
        <w:pStyle w:val="Notedebasdepage"/>
      </w:pPr>
      <w:r w:rsidRPr="00C81AA0">
        <w:rPr>
          <w:rStyle w:val="Appelnotedebasdep"/>
        </w:rPr>
        <w:footnoteRef/>
      </w:r>
      <w:r w:rsidRPr="00C81AA0">
        <w:t xml:space="preserve"> </w:t>
      </w:r>
      <w:hyperlink r:id="rId1" w:history="1">
        <w:r w:rsidR="00C1181B" w:rsidRPr="005412C2">
          <w:rPr>
            <w:rStyle w:val="Lienhypertexte"/>
          </w:rPr>
          <w:t>http://www.ilo.org/ilolex/french/convdisp1.htm</w:t>
        </w:r>
      </w:hyperlink>
      <w:r w:rsidRPr="00C81AA0">
        <w:t>.</w:t>
      </w:r>
    </w:p>
  </w:footnote>
  <w:footnote w:id="5">
    <w:p w14:paraId="541900B0" w14:textId="77777777" w:rsidR="006542C5" w:rsidRPr="002B17C5" w:rsidRDefault="006542C5" w:rsidP="002A1F15">
      <w:pPr>
        <w:pStyle w:val="Notedebasdepage"/>
      </w:pPr>
      <w:r w:rsidRPr="00C81AA0">
        <w:rPr>
          <w:rStyle w:val="Appelnotedebasdep"/>
        </w:rPr>
        <w:footnoteRef/>
      </w:r>
      <w:r w:rsidRPr="00C81AA0">
        <w:t xml:space="preserve"> </w:t>
      </w:r>
      <w:r w:rsidRPr="002B17C5">
        <w:t xml:space="preserve">M.B. 14 juillet 2016. </w:t>
      </w:r>
    </w:p>
  </w:footnote>
  <w:footnote w:id="6">
    <w:p w14:paraId="5E3C4E75" w14:textId="77777777" w:rsidR="006542C5" w:rsidRPr="00C81AA0" w:rsidRDefault="006542C5" w:rsidP="002A1F15">
      <w:pPr>
        <w:pStyle w:val="Notedebasdepage"/>
      </w:pPr>
      <w:r w:rsidRPr="00C81AA0">
        <w:rPr>
          <w:rStyle w:val="Appelnotedebasdep"/>
        </w:rPr>
        <w:footnoteRef/>
      </w:r>
      <w:r w:rsidRPr="00C81AA0">
        <w:t xml:space="preserve"> M.B. du 21 juin 2013.</w:t>
      </w:r>
    </w:p>
  </w:footnote>
  <w:footnote w:id="7">
    <w:p w14:paraId="4A9AB545" w14:textId="77777777" w:rsidR="006542C5" w:rsidRPr="00C81AA0" w:rsidRDefault="006542C5" w:rsidP="002A1F15">
      <w:pPr>
        <w:pStyle w:val="Notedebasdepage"/>
      </w:pPr>
      <w:r w:rsidRPr="00C81AA0">
        <w:rPr>
          <w:rStyle w:val="Appelnotedebasdep"/>
        </w:rPr>
        <w:footnoteRef/>
      </w:r>
      <w:r w:rsidRPr="00C81AA0">
        <w:t xml:space="preserve"> M.B. 9 mai 2017. </w:t>
      </w:r>
    </w:p>
  </w:footnote>
  <w:footnote w:id="8">
    <w:p w14:paraId="2C28FEF2" w14:textId="77777777" w:rsidR="006542C5" w:rsidRPr="002B17C5" w:rsidRDefault="006542C5" w:rsidP="002A1F15">
      <w:pPr>
        <w:pStyle w:val="Notedebasdepage"/>
      </w:pPr>
      <w:r>
        <w:rPr>
          <w:rStyle w:val="Appelnotedebasdep"/>
        </w:rPr>
        <w:footnoteRef/>
      </w:r>
      <w:r>
        <w:t xml:space="preserve"> M.B. 27 juin 2017.</w:t>
      </w:r>
    </w:p>
  </w:footnote>
  <w:footnote w:id="9">
    <w:p w14:paraId="5590A5D1" w14:textId="77777777" w:rsidR="006542C5" w:rsidRPr="00067DE5" w:rsidRDefault="006542C5" w:rsidP="00FB4DBA">
      <w:pPr>
        <w:pStyle w:val="Notedebasdepage"/>
      </w:pPr>
      <w:r>
        <w:rPr>
          <w:rStyle w:val="Appelnotedebasdep"/>
        </w:rPr>
        <w:footnoteRef/>
      </w:r>
      <w:r>
        <w:t xml:space="preserve"> Ne pas confondre durée du marché et délai d’exécution.</w:t>
      </w:r>
    </w:p>
  </w:footnote>
  <w:footnote w:id="10">
    <w:p w14:paraId="1FB5C88E" w14:textId="77777777" w:rsidR="006542C5" w:rsidRPr="008C4A21" w:rsidRDefault="006542C5" w:rsidP="00232AA1">
      <w:pPr>
        <w:pStyle w:val="Notedebasdepage"/>
        <w:rPr>
          <w:sz w:val="16"/>
          <w:szCs w:val="16"/>
        </w:rPr>
      </w:pPr>
      <w:r w:rsidRPr="008C4A21">
        <w:rPr>
          <w:rStyle w:val="Appelnotedebasdep"/>
          <w:sz w:val="16"/>
          <w:szCs w:val="16"/>
        </w:rPr>
        <w:footnoteRef/>
      </w:r>
      <w:r w:rsidRPr="008C4A21">
        <w:rPr>
          <w:sz w:val="16"/>
          <w:szCs w:val="16"/>
        </w:rPr>
        <w:t xml:space="preserve"> </w:t>
      </w:r>
      <w:r w:rsidRPr="005D6C0E">
        <w:rPr>
          <w:rFonts w:ascii="Georgia" w:hAnsi="Georgia"/>
          <w:sz w:val="16"/>
          <w:szCs w:val="16"/>
        </w:rPr>
        <w:t>Article 83 de l’AR Passation</w:t>
      </w:r>
    </w:p>
  </w:footnote>
  <w:footnote w:id="11">
    <w:p w14:paraId="65A0B2CB" w14:textId="443C05D9" w:rsidR="006542C5" w:rsidRDefault="006542C5">
      <w:pPr>
        <w:pStyle w:val="Notedebasdepage"/>
      </w:pPr>
      <w:r>
        <w:rPr>
          <w:rStyle w:val="Appelnotedebasdep"/>
        </w:rPr>
        <w:footnoteRef/>
      </w:r>
      <w:r>
        <w:t xml:space="preserve"> </w:t>
      </w:r>
      <w:r w:rsidRPr="000D3026">
        <w:t>Comme indiqué sur le document officiel.</w:t>
      </w:r>
    </w:p>
  </w:footnote>
  <w:footnote w:id="12">
    <w:p w14:paraId="4CE044EB" w14:textId="0F440674" w:rsidR="006542C5" w:rsidRDefault="006542C5">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3">
    <w:p w14:paraId="22A08BE7" w14:textId="1D5E370F" w:rsidR="006542C5" w:rsidRDefault="006542C5">
      <w:pPr>
        <w:pStyle w:val="Notedebasdepage"/>
      </w:pPr>
      <w:r>
        <w:rPr>
          <w:rStyle w:val="Appelnotedebasdep"/>
        </w:rPr>
        <w:footnoteRef/>
      </w:r>
      <w:r>
        <w:t xml:space="preserve"> </w:t>
      </w:r>
      <w:r w:rsidRPr="000D3026">
        <w:t>A défaut des autres documents d'identités</w:t>
      </w:r>
      <w:r w:rsidR="009B674E">
        <w:t xml:space="preserve"> </w:t>
      </w:r>
      <w:r w:rsidRPr="000D3026">
        <w:t>: titre de séjour ou passeport diplomatique.</w:t>
      </w:r>
    </w:p>
  </w:footnote>
  <w:footnote w:id="14">
    <w:p w14:paraId="0812023F" w14:textId="108FAE17" w:rsidR="006542C5" w:rsidRDefault="006542C5">
      <w:pPr>
        <w:pStyle w:val="Notedebasdepage"/>
      </w:pPr>
      <w:r>
        <w:rPr>
          <w:rStyle w:val="Appelnotedebasdep"/>
        </w:rPr>
        <w:footnoteRef/>
      </w:r>
      <w:r>
        <w:t xml:space="preserve"> </w:t>
      </w:r>
      <w:r w:rsidRPr="000D3026">
        <w:t>Voir le tableau des dénominations correspondantes par pays.</w:t>
      </w:r>
    </w:p>
  </w:footnote>
  <w:footnote w:id="15">
    <w:p w14:paraId="230ED273" w14:textId="5EC1D296" w:rsidR="006542C5" w:rsidRDefault="006542C5">
      <w:pPr>
        <w:pStyle w:val="Notedebasdepage"/>
      </w:pPr>
      <w:r>
        <w:rPr>
          <w:rStyle w:val="Appelnotedebasdep"/>
        </w:rPr>
        <w:footnoteRef/>
      </w:r>
      <w:r>
        <w:t xml:space="preserve"> </w:t>
      </w:r>
      <w:r w:rsidRPr="000D3026">
        <w:t xml:space="preserve">Indiquer la région, l'état ou la province uniquement pour les pays </w:t>
      </w:r>
      <w:r w:rsidR="009B674E" w:rsidRPr="000D3026">
        <w:t>non-membres</w:t>
      </w:r>
      <w:r w:rsidRPr="000D3026">
        <w:t xml:space="preserve"> de l'UE, à l'exclusion des pays de l'AELE et des pays candidats.</w:t>
      </w:r>
    </w:p>
  </w:footnote>
  <w:footnote w:id="16">
    <w:p w14:paraId="0EA46218" w14:textId="109ED7B0" w:rsidR="006542C5" w:rsidRDefault="006542C5">
      <w:pPr>
        <w:pStyle w:val="Notedebasdepage"/>
      </w:pPr>
      <w:r>
        <w:rPr>
          <w:rStyle w:val="Appelnotedebasdep"/>
        </w:rPr>
        <w:footnoteRef/>
      </w:r>
      <w:r>
        <w:t xml:space="preserve"> </w:t>
      </w:r>
      <w:r w:rsidRPr="000D3026">
        <w:t>Dénomination nationale et sa traduction en EN ou FR, le cas échéant.</w:t>
      </w:r>
    </w:p>
  </w:footnote>
  <w:footnote w:id="17">
    <w:p w14:paraId="16C121DC" w14:textId="39A9081C" w:rsidR="006542C5" w:rsidRDefault="006542C5">
      <w:pPr>
        <w:pStyle w:val="Notedebasdepage"/>
      </w:pPr>
      <w:r>
        <w:rPr>
          <w:rStyle w:val="Appelnotedebasdep"/>
        </w:rPr>
        <w:footnoteRef/>
      </w:r>
      <w:r>
        <w:t xml:space="preserve"> </w:t>
      </w:r>
      <w:r w:rsidRPr="000D3026">
        <w:t>ONG = Organisation non gouvernementale, à remplir pour les organisations sans but lucratif.</w:t>
      </w:r>
    </w:p>
  </w:footnote>
  <w:footnote w:id="18">
    <w:p w14:paraId="5190EFEB" w14:textId="57513BAB" w:rsidR="006542C5" w:rsidRDefault="006542C5">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9">
    <w:p w14:paraId="3A208A8D" w14:textId="6A975A30" w:rsidR="006542C5" w:rsidRDefault="006542C5">
      <w:pPr>
        <w:pStyle w:val="Notedebasdepage"/>
      </w:pPr>
      <w:r>
        <w:rPr>
          <w:rStyle w:val="Appelnotedebasdep"/>
        </w:rPr>
        <w:footnoteRef/>
      </w:r>
      <w:r>
        <w:t xml:space="preserve"> </w:t>
      </w:r>
      <w:r w:rsidRPr="00FC215D">
        <w:t>Entité de droit public DOTÉE DE LA PERSONNALITÉ JURIDIQUE</w:t>
      </w:r>
      <w:r w:rsidR="00302284">
        <w:t xml:space="preserve"> </w:t>
      </w:r>
      <w:r w:rsidRPr="00FC215D">
        <w:t>: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20">
    <w:p w14:paraId="4D1D4546" w14:textId="68A6CA28" w:rsidR="006542C5" w:rsidRDefault="006542C5">
      <w:pPr>
        <w:pStyle w:val="Notedebasdepage"/>
      </w:pPr>
      <w:r>
        <w:rPr>
          <w:rStyle w:val="Appelnotedebasdep"/>
        </w:rPr>
        <w:footnoteRef/>
      </w:r>
      <w:r>
        <w:t xml:space="preserve"> </w:t>
      </w:r>
      <w:r w:rsidRPr="00FC215D">
        <w:t>Dénomination nationale et sa traduction en EN ou FR, le cas échéant.</w:t>
      </w:r>
    </w:p>
  </w:footnote>
  <w:footnote w:id="21">
    <w:p w14:paraId="4C9CB395" w14:textId="191A9CA6" w:rsidR="006542C5" w:rsidRDefault="006542C5">
      <w:pPr>
        <w:pStyle w:val="Notedebasdepage"/>
      </w:pPr>
      <w:r>
        <w:rPr>
          <w:rStyle w:val="Appelnotedebasdep"/>
        </w:rPr>
        <w:footnoteRef/>
      </w:r>
      <w:r>
        <w:t xml:space="preserve"> </w:t>
      </w:r>
      <w:r w:rsidRPr="00FC215D">
        <w:t>Numéro d’enregistrement de l'entité au registre national.</w:t>
      </w:r>
    </w:p>
  </w:footnote>
  <w:footnote w:id="22">
    <w:p w14:paraId="0A47D7F5" w14:textId="77777777" w:rsidR="00BF4938" w:rsidRPr="006F526A" w:rsidRDefault="00BF4938" w:rsidP="00BF4938">
      <w:pPr>
        <w:pStyle w:val="Notedebasdepage"/>
        <w:rPr>
          <w:rFonts w:ascii="Open Sans" w:hAnsi="Open Sans" w:cs="Open Sans"/>
          <w:lang w:val="fr-FR"/>
        </w:rPr>
      </w:pPr>
      <w:r w:rsidRPr="006F526A">
        <w:rPr>
          <w:rStyle w:val="Appelnotedebasdep"/>
          <w:rFonts w:ascii="Open Sans" w:hAnsi="Open Sans" w:cs="Open Sans"/>
          <w:lang w:val="fr-FR"/>
        </w:rPr>
        <w:footnoteRef/>
      </w:r>
      <w:r w:rsidRPr="006F526A">
        <w:rPr>
          <w:rFonts w:ascii="Open Sans" w:hAnsi="Open Sans" w:cs="Open Sans"/>
          <w:lang w:val="fr-FR"/>
        </w:rPr>
        <w:t xml:space="preserve"> A adapter selon le CSC</w:t>
      </w:r>
    </w:p>
  </w:footnote>
  <w:footnote w:id="23">
    <w:p w14:paraId="01349299" w14:textId="77777777" w:rsidR="00BF4938" w:rsidRPr="008A6F29" w:rsidRDefault="00BF4938" w:rsidP="00BF4938">
      <w:pPr>
        <w:pStyle w:val="Notedebasdepage"/>
        <w:rPr>
          <w:rFonts w:ascii="Calibri Light" w:hAnsi="Calibri Light" w:cs="Calibri Light"/>
          <w:lang w:val="fr-FR"/>
        </w:rPr>
      </w:pPr>
      <w:r w:rsidRPr="008A6F29">
        <w:rPr>
          <w:rStyle w:val="Appelnotedebasdep"/>
          <w:rFonts w:ascii="Calibri Light" w:hAnsi="Calibri Light" w:cs="Calibri Light"/>
          <w:lang w:val="fr-FR"/>
        </w:rPr>
        <w:footnoteRef/>
      </w:r>
      <w:r w:rsidRPr="008A6F29">
        <w:rPr>
          <w:rFonts w:ascii="Calibri Light" w:hAnsi="Calibri Light" w:cs="Calibri Light"/>
          <w:lang w:val="fr-FR"/>
        </w:rPr>
        <w:t xml:space="preserve"> A remplir par le pouvoir adjudicateur et l’adjudicataire</w:t>
      </w:r>
    </w:p>
  </w:footnote>
  <w:footnote w:id="24">
    <w:p w14:paraId="58E89AB9" w14:textId="77777777" w:rsidR="00BF4938" w:rsidRPr="006544B6" w:rsidRDefault="00BF4938" w:rsidP="00BF4938">
      <w:pPr>
        <w:pStyle w:val="Notedebasdepage"/>
        <w:rPr>
          <w:lang w:val="fr-FR"/>
        </w:rPr>
      </w:pPr>
      <w:r w:rsidRPr="006544B6">
        <w:rPr>
          <w:rStyle w:val="Appelnotedebasdep"/>
          <w:highlight w:val="yellow"/>
          <w:lang w:val="fr-FR"/>
        </w:rPr>
        <w:footnoteRef/>
      </w:r>
      <w:r w:rsidRPr="006544B6">
        <w:rPr>
          <w:highlight w:val="yellow"/>
          <w:lang w:val="fr-FR"/>
        </w:rPr>
        <w:t xml:space="preserve"> Indiquez la personne responsable du projet/département/autre correspondant</w:t>
      </w:r>
    </w:p>
  </w:footnote>
  <w:footnote w:id="25">
    <w:p w14:paraId="6E848C50" w14:textId="77777777" w:rsidR="00BF4938" w:rsidRPr="007F2CCD" w:rsidRDefault="00BF4938" w:rsidP="00BF4938">
      <w:pPr>
        <w:pStyle w:val="Notedebasdepage"/>
        <w:jc w:val="both"/>
        <w:rPr>
          <w:rFonts w:ascii="Open Sans" w:hAnsi="Open Sans" w:cs="Open Sans"/>
          <w:lang w:val="fr-FR"/>
        </w:rPr>
      </w:pPr>
      <w:r w:rsidRPr="007F2CCD">
        <w:rPr>
          <w:rStyle w:val="Appelnotedebasdep"/>
          <w:rFonts w:ascii="Open Sans" w:hAnsi="Open Sans" w:cs="Open Sans"/>
          <w:lang w:val="fr-FR"/>
        </w:rPr>
        <w:footnoteRef/>
      </w:r>
      <w:r w:rsidRPr="007F2CCD">
        <w:rPr>
          <w:rFonts w:ascii="Open Sans" w:hAnsi="Open Sans" w:cs="Open Sans"/>
          <w:lang w:val="fr-FR"/>
        </w:rPr>
        <w:t xml:space="preserve"> A remplir par l’adjudicataire</w:t>
      </w:r>
    </w:p>
  </w:footnote>
  <w:footnote w:id="26">
    <w:p w14:paraId="6E07CDF3" w14:textId="77777777" w:rsidR="00BF4938" w:rsidRPr="008A6F29" w:rsidRDefault="00BF4938" w:rsidP="00BF4938">
      <w:pPr>
        <w:pStyle w:val="Notedebasdepage"/>
        <w:jc w:val="both"/>
        <w:rPr>
          <w:rFonts w:ascii="Calibri Light" w:hAnsi="Calibri Light"/>
          <w:lang w:val="fr-FR"/>
        </w:rPr>
      </w:pPr>
      <w:r w:rsidRPr="007F2CCD">
        <w:rPr>
          <w:rStyle w:val="Appelnotedebasdep"/>
          <w:rFonts w:ascii="Open Sans" w:hAnsi="Open Sans" w:cs="Open Sans"/>
          <w:lang w:val="fr-FR"/>
        </w:rPr>
        <w:footnoteRef/>
      </w:r>
      <w:r w:rsidRPr="007F2CCD">
        <w:rPr>
          <w:rFonts w:ascii="Open Sans" w:hAnsi="Open Sans" w:cs="Open Sans"/>
          <w:lang w:val="fr-FR"/>
        </w:rPr>
        <w:t xml:space="preserve"> Considérant 81 du RGPD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44F0" w14:textId="77777777" w:rsidR="006542C5" w:rsidRDefault="006542C5"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7160" w14:textId="7CECE777" w:rsidR="006542C5" w:rsidRDefault="006542C5" w:rsidP="0034799E">
    <w:pPr>
      <w:pStyle w:val="En-tte"/>
      <w:tabs>
        <w:tab w:val="clear" w:pos="4536"/>
        <w:tab w:val="clear" w:pos="9072"/>
        <w:tab w:val="left" w:pos="1620"/>
      </w:tabs>
    </w:pPr>
    <w:r>
      <w:rPr>
        <w:noProof/>
      </w:rPr>
      <w:drawing>
        <wp:anchor distT="36576" distB="59055" distL="163068" distR="161925" simplePos="0" relativeHeight="251655680" behindDoc="0" locked="1" layoutInCell="1" allowOverlap="1" wp14:anchorId="41945C02" wp14:editId="0142DB8A">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01ED" w14:textId="55C6DB97" w:rsidR="006542C5" w:rsidRDefault="006542C5" w:rsidP="0034799E">
    <w:pPr>
      <w:pStyle w:val="En-tte"/>
      <w:tabs>
        <w:tab w:val="clear" w:pos="4536"/>
        <w:tab w:val="clear" w:pos="9072"/>
        <w:tab w:val="left" w:pos="1620"/>
      </w:tabs>
    </w:pPr>
    <w:r>
      <w:rPr>
        <w:noProof/>
      </w:rPr>
      <w:drawing>
        <wp:anchor distT="0" distB="0" distL="114300" distR="114300" simplePos="0" relativeHeight="251657728" behindDoc="1" locked="0" layoutInCell="1" allowOverlap="1" wp14:anchorId="0D3D479C" wp14:editId="6C3559E7">
          <wp:simplePos x="0" y="0"/>
          <wp:positionH relativeFrom="column">
            <wp:posOffset>-1157605</wp:posOffset>
          </wp:positionH>
          <wp:positionV relativeFrom="paragraph">
            <wp:posOffset>-419735</wp:posOffset>
          </wp:positionV>
          <wp:extent cx="7513320" cy="1063307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0000006"/>
    <w:multiLevelType w:val="multilevel"/>
    <w:tmpl w:val="00000006"/>
    <w:name w:val="WW8Num32"/>
    <w:lvl w:ilvl="0">
      <w:start w:val="2"/>
      <w:numFmt w:val="bullet"/>
      <w:lvlText w:val="-"/>
      <w:lvlJc w:val="left"/>
      <w:pPr>
        <w:tabs>
          <w:tab w:val="num" w:pos="-720"/>
        </w:tabs>
        <w:ind w:left="0" w:hanging="360"/>
      </w:pPr>
      <w:rPr>
        <w:rFonts w:ascii="Times New Roman" w:hAnsi="Times New Roman" w:cs="Times New Roman"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720"/>
        </w:tabs>
        <w:ind w:left="1440" w:hanging="360"/>
      </w:pPr>
      <w:rPr>
        <w:rFonts w:ascii="Wingdings" w:hAnsi="Wingdings" w:cs="Wingdings" w:hint="default"/>
      </w:rPr>
    </w:lvl>
    <w:lvl w:ilvl="3">
      <w:start w:val="1"/>
      <w:numFmt w:val="bullet"/>
      <w:lvlText w:val=""/>
      <w:lvlJc w:val="left"/>
      <w:pPr>
        <w:tabs>
          <w:tab w:val="num" w:pos="-720"/>
        </w:tabs>
        <w:ind w:left="2160" w:hanging="360"/>
      </w:pPr>
      <w:rPr>
        <w:rFonts w:ascii="Symbol" w:hAnsi="Symbol" w:cs="Symbol" w:hint="default"/>
      </w:rPr>
    </w:lvl>
    <w:lvl w:ilvl="4">
      <w:start w:val="1"/>
      <w:numFmt w:val="bullet"/>
      <w:lvlText w:val="o"/>
      <w:lvlJc w:val="left"/>
      <w:pPr>
        <w:tabs>
          <w:tab w:val="num" w:pos="-720"/>
        </w:tabs>
        <w:ind w:left="2880" w:hanging="360"/>
      </w:pPr>
      <w:rPr>
        <w:rFonts w:ascii="Courier New" w:hAnsi="Courier New" w:cs="Courier New" w:hint="default"/>
      </w:rPr>
    </w:lvl>
    <w:lvl w:ilvl="5">
      <w:start w:val="1"/>
      <w:numFmt w:val="bullet"/>
      <w:lvlText w:val=""/>
      <w:lvlJc w:val="left"/>
      <w:pPr>
        <w:tabs>
          <w:tab w:val="num" w:pos="-720"/>
        </w:tabs>
        <w:ind w:left="3600" w:hanging="360"/>
      </w:pPr>
      <w:rPr>
        <w:rFonts w:ascii="Wingdings" w:hAnsi="Wingdings" w:cs="Wingdings" w:hint="default"/>
      </w:rPr>
    </w:lvl>
    <w:lvl w:ilvl="6">
      <w:start w:val="1"/>
      <w:numFmt w:val="bullet"/>
      <w:lvlText w:val=""/>
      <w:lvlJc w:val="left"/>
      <w:pPr>
        <w:tabs>
          <w:tab w:val="num" w:pos="-720"/>
        </w:tabs>
        <w:ind w:left="4320" w:hanging="360"/>
      </w:pPr>
      <w:rPr>
        <w:rFonts w:ascii="Symbol" w:hAnsi="Symbol" w:cs="Symbol" w:hint="default"/>
      </w:rPr>
    </w:lvl>
    <w:lvl w:ilvl="7">
      <w:start w:val="1"/>
      <w:numFmt w:val="bullet"/>
      <w:lvlText w:val="o"/>
      <w:lvlJc w:val="left"/>
      <w:pPr>
        <w:tabs>
          <w:tab w:val="num" w:pos="-720"/>
        </w:tabs>
        <w:ind w:left="5040" w:hanging="360"/>
      </w:pPr>
      <w:rPr>
        <w:rFonts w:ascii="Courier New" w:hAnsi="Courier New" w:cs="Courier New" w:hint="default"/>
      </w:rPr>
    </w:lvl>
    <w:lvl w:ilvl="8">
      <w:start w:val="1"/>
      <w:numFmt w:val="bullet"/>
      <w:lvlText w:val=""/>
      <w:lvlJc w:val="left"/>
      <w:pPr>
        <w:tabs>
          <w:tab w:val="num" w:pos="-720"/>
        </w:tabs>
        <w:ind w:left="5760" w:hanging="360"/>
      </w:pPr>
      <w:rPr>
        <w:rFonts w:ascii="Wingdings" w:hAnsi="Wingdings" w:cs="Wingdings" w:hint="default"/>
      </w:rPr>
    </w:lvl>
  </w:abstractNum>
  <w:abstractNum w:abstractNumId="2" w15:restartNumberingAfterBreak="0">
    <w:nsid w:val="009B6916"/>
    <w:multiLevelType w:val="hybridMultilevel"/>
    <w:tmpl w:val="913633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5C5E5E"/>
    <w:multiLevelType w:val="hybridMultilevel"/>
    <w:tmpl w:val="BE46F990"/>
    <w:lvl w:ilvl="0" w:tplc="ADF4EB6E">
      <w:start w:val="6"/>
      <w:numFmt w:val="decimal"/>
      <w:lvlText w:val="%1."/>
      <w:lvlJc w:val="left"/>
      <w:pPr>
        <w:tabs>
          <w:tab w:val="num" w:pos="720"/>
        </w:tabs>
        <w:ind w:left="720" w:hanging="360"/>
      </w:pPr>
    </w:lvl>
    <w:lvl w:ilvl="1" w:tplc="778A5800" w:tentative="1">
      <w:start w:val="1"/>
      <w:numFmt w:val="decimal"/>
      <w:lvlText w:val="%2."/>
      <w:lvlJc w:val="left"/>
      <w:pPr>
        <w:tabs>
          <w:tab w:val="num" w:pos="1440"/>
        </w:tabs>
        <w:ind w:left="1440" w:hanging="360"/>
      </w:pPr>
    </w:lvl>
    <w:lvl w:ilvl="2" w:tplc="510CCEF2" w:tentative="1">
      <w:start w:val="1"/>
      <w:numFmt w:val="decimal"/>
      <w:lvlText w:val="%3."/>
      <w:lvlJc w:val="left"/>
      <w:pPr>
        <w:tabs>
          <w:tab w:val="num" w:pos="2160"/>
        </w:tabs>
        <w:ind w:left="2160" w:hanging="360"/>
      </w:pPr>
    </w:lvl>
    <w:lvl w:ilvl="3" w:tplc="AD0C5A72" w:tentative="1">
      <w:start w:val="1"/>
      <w:numFmt w:val="decimal"/>
      <w:lvlText w:val="%4."/>
      <w:lvlJc w:val="left"/>
      <w:pPr>
        <w:tabs>
          <w:tab w:val="num" w:pos="2880"/>
        </w:tabs>
        <w:ind w:left="2880" w:hanging="360"/>
      </w:pPr>
    </w:lvl>
    <w:lvl w:ilvl="4" w:tplc="2244E3F4" w:tentative="1">
      <w:start w:val="1"/>
      <w:numFmt w:val="decimal"/>
      <w:lvlText w:val="%5."/>
      <w:lvlJc w:val="left"/>
      <w:pPr>
        <w:tabs>
          <w:tab w:val="num" w:pos="3600"/>
        </w:tabs>
        <w:ind w:left="3600" w:hanging="360"/>
      </w:pPr>
    </w:lvl>
    <w:lvl w:ilvl="5" w:tplc="A678B988" w:tentative="1">
      <w:start w:val="1"/>
      <w:numFmt w:val="decimal"/>
      <w:lvlText w:val="%6."/>
      <w:lvlJc w:val="left"/>
      <w:pPr>
        <w:tabs>
          <w:tab w:val="num" w:pos="4320"/>
        </w:tabs>
        <w:ind w:left="4320" w:hanging="360"/>
      </w:pPr>
    </w:lvl>
    <w:lvl w:ilvl="6" w:tplc="506CA384" w:tentative="1">
      <w:start w:val="1"/>
      <w:numFmt w:val="decimal"/>
      <w:lvlText w:val="%7."/>
      <w:lvlJc w:val="left"/>
      <w:pPr>
        <w:tabs>
          <w:tab w:val="num" w:pos="5040"/>
        </w:tabs>
        <w:ind w:left="5040" w:hanging="360"/>
      </w:pPr>
    </w:lvl>
    <w:lvl w:ilvl="7" w:tplc="9654AF98" w:tentative="1">
      <w:start w:val="1"/>
      <w:numFmt w:val="decimal"/>
      <w:lvlText w:val="%8."/>
      <w:lvlJc w:val="left"/>
      <w:pPr>
        <w:tabs>
          <w:tab w:val="num" w:pos="5760"/>
        </w:tabs>
        <w:ind w:left="5760" w:hanging="360"/>
      </w:pPr>
    </w:lvl>
    <w:lvl w:ilvl="8" w:tplc="D16A84E0" w:tentative="1">
      <w:start w:val="1"/>
      <w:numFmt w:val="decimal"/>
      <w:lvlText w:val="%9."/>
      <w:lvlJc w:val="left"/>
      <w:pPr>
        <w:tabs>
          <w:tab w:val="num" w:pos="6480"/>
        </w:tabs>
        <w:ind w:left="6480" w:hanging="360"/>
      </w:pPr>
    </w:lvl>
  </w:abstractNum>
  <w:abstractNum w:abstractNumId="4" w15:restartNumberingAfterBreak="0">
    <w:nsid w:val="059849F0"/>
    <w:multiLevelType w:val="multilevel"/>
    <w:tmpl w:val="650A91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C752FA"/>
    <w:multiLevelType w:val="multilevel"/>
    <w:tmpl w:val="B8CE2D0E"/>
    <w:lvl w:ilvl="0">
      <w:start w:val="1"/>
      <w:numFmt w:val="bullet"/>
      <w:lvlText w:val=""/>
      <w:lvlJc w:val="left"/>
      <w:pPr>
        <w:tabs>
          <w:tab w:val="num" w:pos="720"/>
        </w:tabs>
        <w:ind w:left="720" w:hanging="360"/>
      </w:pPr>
      <w:rPr>
        <w:rFonts w:ascii="Wingdings" w:hAnsi="Wingdings" w:hint="default"/>
        <w:color w:val="0D0D0D" w:themeColor="text1" w:themeTint="F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632BF"/>
    <w:multiLevelType w:val="hybridMultilevel"/>
    <w:tmpl w:val="FCEEF90E"/>
    <w:lvl w:ilvl="0" w:tplc="3B686F02">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7"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0B949F5"/>
    <w:multiLevelType w:val="hybridMultilevel"/>
    <w:tmpl w:val="507C347A"/>
    <w:lvl w:ilvl="0" w:tplc="080C0001">
      <w:start w:val="1"/>
      <w:numFmt w:val="bullet"/>
      <w:lvlText w:val=""/>
      <w:lvlJc w:val="left"/>
      <w:pPr>
        <w:ind w:left="720" w:hanging="360"/>
      </w:pPr>
      <w:rPr>
        <w:rFonts w:ascii="Symbol" w:hAnsi="Symbol" w:hint="default"/>
      </w:rPr>
    </w:lvl>
    <w:lvl w:ilvl="1" w:tplc="E272F3BA">
      <w:numFmt w:val="bullet"/>
      <w:lvlText w:val="-"/>
      <w:lvlJc w:val="left"/>
      <w:pPr>
        <w:ind w:left="1788" w:hanging="708"/>
      </w:pPr>
      <w:rPr>
        <w:rFonts w:ascii="Georgia" w:eastAsia="Calibri" w:hAnsi="Georgia" w:cs="Times New Roman"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0F95AB9"/>
    <w:multiLevelType w:val="multilevel"/>
    <w:tmpl w:val="6EF883C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0"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11" w15:restartNumberingAfterBreak="0">
    <w:nsid w:val="123D56FF"/>
    <w:multiLevelType w:val="hybridMultilevel"/>
    <w:tmpl w:val="57061B38"/>
    <w:lvl w:ilvl="0" w:tplc="0DC6ACB6">
      <w:start w:val="13"/>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31D6B1C"/>
    <w:multiLevelType w:val="hybridMultilevel"/>
    <w:tmpl w:val="0A1E5F8C"/>
    <w:lvl w:ilvl="0" w:tplc="2F66C8F6">
      <w:start w:val="13"/>
      <w:numFmt w:val="upp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14302DBD"/>
    <w:multiLevelType w:val="hybridMultilevel"/>
    <w:tmpl w:val="D2AE0C5C"/>
    <w:lvl w:ilvl="0" w:tplc="17AEBF5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4A94DC3"/>
    <w:multiLevelType w:val="hybridMultilevel"/>
    <w:tmpl w:val="DCEE16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78E5A0E"/>
    <w:multiLevelType w:val="hybridMultilevel"/>
    <w:tmpl w:val="08AE6BD8"/>
    <w:lvl w:ilvl="0" w:tplc="E272F3BA">
      <w:numFmt w:val="bullet"/>
      <w:lvlText w:val="-"/>
      <w:lvlJc w:val="left"/>
      <w:pPr>
        <w:ind w:left="1788" w:hanging="708"/>
      </w:pPr>
      <w:rPr>
        <w:rFonts w:ascii="Georgia" w:eastAsia="Calibri"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FD371F"/>
    <w:multiLevelType w:val="multilevel"/>
    <w:tmpl w:val="C3A0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2566"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2"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25"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27"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8"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29" w15:restartNumberingAfterBreak="0">
    <w:nsid w:val="258354CC"/>
    <w:multiLevelType w:val="hybridMultilevel"/>
    <w:tmpl w:val="AAEE13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6E041C"/>
    <w:multiLevelType w:val="hybridMultilevel"/>
    <w:tmpl w:val="A2949D16"/>
    <w:lvl w:ilvl="0" w:tplc="55146D12">
      <w:start w:val="4"/>
      <w:numFmt w:val="decimal"/>
      <w:lvlText w:val="%1."/>
      <w:lvlJc w:val="left"/>
      <w:pPr>
        <w:tabs>
          <w:tab w:val="num" w:pos="720"/>
        </w:tabs>
        <w:ind w:left="720" w:hanging="360"/>
      </w:pPr>
    </w:lvl>
    <w:lvl w:ilvl="1" w:tplc="E5A20598" w:tentative="1">
      <w:start w:val="1"/>
      <w:numFmt w:val="decimal"/>
      <w:lvlText w:val="%2."/>
      <w:lvlJc w:val="left"/>
      <w:pPr>
        <w:tabs>
          <w:tab w:val="num" w:pos="1440"/>
        </w:tabs>
        <w:ind w:left="1440" w:hanging="360"/>
      </w:pPr>
    </w:lvl>
    <w:lvl w:ilvl="2" w:tplc="FE6E8CF0" w:tentative="1">
      <w:start w:val="1"/>
      <w:numFmt w:val="decimal"/>
      <w:lvlText w:val="%3."/>
      <w:lvlJc w:val="left"/>
      <w:pPr>
        <w:tabs>
          <w:tab w:val="num" w:pos="2160"/>
        </w:tabs>
        <w:ind w:left="2160" w:hanging="360"/>
      </w:pPr>
    </w:lvl>
    <w:lvl w:ilvl="3" w:tplc="5C80EE78" w:tentative="1">
      <w:start w:val="1"/>
      <w:numFmt w:val="decimal"/>
      <w:lvlText w:val="%4."/>
      <w:lvlJc w:val="left"/>
      <w:pPr>
        <w:tabs>
          <w:tab w:val="num" w:pos="2880"/>
        </w:tabs>
        <w:ind w:left="2880" w:hanging="360"/>
      </w:pPr>
    </w:lvl>
    <w:lvl w:ilvl="4" w:tplc="FD36B03A" w:tentative="1">
      <w:start w:val="1"/>
      <w:numFmt w:val="decimal"/>
      <w:lvlText w:val="%5."/>
      <w:lvlJc w:val="left"/>
      <w:pPr>
        <w:tabs>
          <w:tab w:val="num" w:pos="3600"/>
        </w:tabs>
        <w:ind w:left="3600" w:hanging="360"/>
      </w:pPr>
    </w:lvl>
    <w:lvl w:ilvl="5" w:tplc="549AEBAE" w:tentative="1">
      <w:start w:val="1"/>
      <w:numFmt w:val="decimal"/>
      <w:lvlText w:val="%6."/>
      <w:lvlJc w:val="left"/>
      <w:pPr>
        <w:tabs>
          <w:tab w:val="num" w:pos="4320"/>
        </w:tabs>
        <w:ind w:left="4320" w:hanging="360"/>
      </w:pPr>
    </w:lvl>
    <w:lvl w:ilvl="6" w:tplc="2266EF7E" w:tentative="1">
      <w:start w:val="1"/>
      <w:numFmt w:val="decimal"/>
      <w:lvlText w:val="%7."/>
      <w:lvlJc w:val="left"/>
      <w:pPr>
        <w:tabs>
          <w:tab w:val="num" w:pos="5040"/>
        </w:tabs>
        <w:ind w:left="5040" w:hanging="360"/>
      </w:pPr>
    </w:lvl>
    <w:lvl w:ilvl="7" w:tplc="49604D42" w:tentative="1">
      <w:start w:val="1"/>
      <w:numFmt w:val="decimal"/>
      <w:lvlText w:val="%8."/>
      <w:lvlJc w:val="left"/>
      <w:pPr>
        <w:tabs>
          <w:tab w:val="num" w:pos="5760"/>
        </w:tabs>
        <w:ind w:left="5760" w:hanging="360"/>
      </w:pPr>
    </w:lvl>
    <w:lvl w:ilvl="8" w:tplc="75A4A494" w:tentative="1">
      <w:start w:val="1"/>
      <w:numFmt w:val="decimal"/>
      <w:lvlText w:val="%9."/>
      <w:lvlJc w:val="left"/>
      <w:pPr>
        <w:tabs>
          <w:tab w:val="num" w:pos="6480"/>
        </w:tabs>
        <w:ind w:left="6480" w:hanging="360"/>
      </w:pPr>
    </w:lvl>
  </w:abstractNum>
  <w:abstractNum w:abstractNumId="32" w15:restartNumberingAfterBreak="0">
    <w:nsid w:val="279365F3"/>
    <w:multiLevelType w:val="multilevel"/>
    <w:tmpl w:val="D8D8566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33"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372797"/>
    <w:multiLevelType w:val="hybridMultilevel"/>
    <w:tmpl w:val="22F443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4DB6494"/>
    <w:multiLevelType w:val="hybridMultilevel"/>
    <w:tmpl w:val="01FC8F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5F652A2"/>
    <w:multiLevelType w:val="hybridMultilevel"/>
    <w:tmpl w:val="8D58EA86"/>
    <w:lvl w:ilvl="0" w:tplc="0E0C5294">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15:restartNumberingAfterBreak="0">
    <w:nsid w:val="363720B8"/>
    <w:multiLevelType w:val="hybridMultilevel"/>
    <w:tmpl w:val="41F244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43"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3D4A0151"/>
    <w:multiLevelType w:val="hybridMultilevel"/>
    <w:tmpl w:val="412A54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3D715614"/>
    <w:multiLevelType w:val="hybridMultilevel"/>
    <w:tmpl w:val="9C6C4822"/>
    <w:lvl w:ilvl="0" w:tplc="922C49DC">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15:restartNumberingAfterBreak="0">
    <w:nsid w:val="3DB16285"/>
    <w:multiLevelType w:val="multilevel"/>
    <w:tmpl w:val="9BF48F8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48" w15:restartNumberingAfterBreak="0">
    <w:nsid w:val="3F4A2821"/>
    <w:multiLevelType w:val="hybridMultilevel"/>
    <w:tmpl w:val="DCECC8F2"/>
    <w:lvl w:ilvl="0" w:tplc="240C000B">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49" w15:restartNumberingAfterBreak="0">
    <w:nsid w:val="3F4D3166"/>
    <w:multiLevelType w:val="hybridMultilevel"/>
    <w:tmpl w:val="890AB6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3FBB3858"/>
    <w:multiLevelType w:val="hybridMultilevel"/>
    <w:tmpl w:val="9D5667F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0E426FA"/>
    <w:multiLevelType w:val="multilevel"/>
    <w:tmpl w:val="F452AF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25F0221"/>
    <w:multiLevelType w:val="hybridMultilevel"/>
    <w:tmpl w:val="20A021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47CA4443"/>
    <w:multiLevelType w:val="hybridMultilevel"/>
    <w:tmpl w:val="F084B2D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743FAA"/>
    <w:multiLevelType w:val="hybridMultilevel"/>
    <w:tmpl w:val="2FF63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63E422F"/>
    <w:multiLevelType w:val="hybridMultilevel"/>
    <w:tmpl w:val="F8CA1EEE"/>
    <w:lvl w:ilvl="0" w:tplc="89B2FE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6862CE0"/>
    <w:multiLevelType w:val="hybridMultilevel"/>
    <w:tmpl w:val="B5A28192"/>
    <w:lvl w:ilvl="0" w:tplc="89B2FE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8016A65"/>
    <w:multiLevelType w:val="multilevel"/>
    <w:tmpl w:val="B650B99E"/>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58FCA972"/>
    <w:multiLevelType w:val="hybridMultilevel"/>
    <w:tmpl w:val="948E74DA"/>
    <w:lvl w:ilvl="0" w:tplc="89B2FE50">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5B477CC2"/>
    <w:multiLevelType w:val="multilevel"/>
    <w:tmpl w:val="2456647A"/>
    <w:lvl w:ilvl="0">
      <w:start w:val="17"/>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64"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6" w15:restartNumberingAfterBreak="0">
    <w:nsid w:val="61AC5CFC"/>
    <w:multiLevelType w:val="hybridMultilevel"/>
    <w:tmpl w:val="63681C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B3646FE"/>
    <w:multiLevelType w:val="hybridMultilevel"/>
    <w:tmpl w:val="7BECAE70"/>
    <w:lvl w:ilvl="0" w:tplc="5BD6B804">
      <w:start w:val="3"/>
      <w:numFmt w:val="decimal"/>
      <w:lvlText w:val="%1."/>
      <w:lvlJc w:val="left"/>
      <w:pPr>
        <w:tabs>
          <w:tab w:val="num" w:pos="720"/>
        </w:tabs>
        <w:ind w:left="720" w:hanging="360"/>
      </w:pPr>
    </w:lvl>
    <w:lvl w:ilvl="1" w:tplc="0B5283C8" w:tentative="1">
      <w:start w:val="1"/>
      <w:numFmt w:val="decimal"/>
      <w:lvlText w:val="%2."/>
      <w:lvlJc w:val="left"/>
      <w:pPr>
        <w:tabs>
          <w:tab w:val="num" w:pos="1440"/>
        </w:tabs>
        <w:ind w:left="1440" w:hanging="360"/>
      </w:pPr>
    </w:lvl>
    <w:lvl w:ilvl="2" w:tplc="28EC31A0" w:tentative="1">
      <w:start w:val="1"/>
      <w:numFmt w:val="decimal"/>
      <w:lvlText w:val="%3."/>
      <w:lvlJc w:val="left"/>
      <w:pPr>
        <w:tabs>
          <w:tab w:val="num" w:pos="2160"/>
        </w:tabs>
        <w:ind w:left="2160" w:hanging="360"/>
      </w:pPr>
    </w:lvl>
    <w:lvl w:ilvl="3" w:tplc="28803682" w:tentative="1">
      <w:start w:val="1"/>
      <w:numFmt w:val="decimal"/>
      <w:lvlText w:val="%4."/>
      <w:lvlJc w:val="left"/>
      <w:pPr>
        <w:tabs>
          <w:tab w:val="num" w:pos="2880"/>
        </w:tabs>
        <w:ind w:left="2880" w:hanging="360"/>
      </w:pPr>
    </w:lvl>
    <w:lvl w:ilvl="4" w:tplc="954E53FE" w:tentative="1">
      <w:start w:val="1"/>
      <w:numFmt w:val="decimal"/>
      <w:lvlText w:val="%5."/>
      <w:lvlJc w:val="left"/>
      <w:pPr>
        <w:tabs>
          <w:tab w:val="num" w:pos="3600"/>
        </w:tabs>
        <w:ind w:left="3600" w:hanging="360"/>
      </w:pPr>
    </w:lvl>
    <w:lvl w:ilvl="5" w:tplc="C5A4B896" w:tentative="1">
      <w:start w:val="1"/>
      <w:numFmt w:val="decimal"/>
      <w:lvlText w:val="%6."/>
      <w:lvlJc w:val="left"/>
      <w:pPr>
        <w:tabs>
          <w:tab w:val="num" w:pos="4320"/>
        </w:tabs>
        <w:ind w:left="4320" w:hanging="360"/>
      </w:pPr>
    </w:lvl>
    <w:lvl w:ilvl="6" w:tplc="D1E0F7A4" w:tentative="1">
      <w:start w:val="1"/>
      <w:numFmt w:val="decimal"/>
      <w:lvlText w:val="%7."/>
      <w:lvlJc w:val="left"/>
      <w:pPr>
        <w:tabs>
          <w:tab w:val="num" w:pos="5040"/>
        </w:tabs>
        <w:ind w:left="5040" w:hanging="360"/>
      </w:pPr>
    </w:lvl>
    <w:lvl w:ilvl="7" w:tplc="0C265B96" w:tentative="1">
      <w:start w:val="1"/>
      <w:numFmt w:val="decimal"/>
      <w:lvlText w:val="%8."/>
      <w:lvlJc w:val="left"/>
      <w:pPr>
        <w:tabs>
          <w:tab w:val="num" w:pos="5760"/>
        </w:tabs>
        <w:ind w:left="5760" w:hanging="360"/>
      </w:pPr>
    </w:lvl>
    <w:lvl w:ilvl="8" w:tplc="EB70EE5E" w:tentative="1">
      <w:start w:val="1"/>
      <w:numFmt w:val="decimal"/>
      <w:lvlText w:val="%9."/>
      <w:lvlJc w:val="left"/>
      <w:pPr>
        <w:tabs>
          <w:tab w:val="num" w:pos="6480"/>
        </w:tabs>
        <w:ind w:left="6480" w:hanging="360"/>
      </w:pPr>
    </w:lvl>
  </w:abstractNum>
  <w:abstractNum w:abstractNumId="72"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C8B6AAF"/>
    <w:multiLevelType w:val="hybridMultilevel"/>
    <w:tmpl w:val="FC6E9CAA"/>
    <w:lvl w:ilvl="0" w:tplc="0E0C5294">
      <w:start w:val="1"/>
      <w:numFmt w:val="bullet"/>
      <w:lvlText w:val=""/>
      <w:lvlJc w:val="left"/>
      <w:pPr>
        <w:ind w:left="783" w:hanging="360"/>
      </w:pPr>
      <w:rPr>
        <w:rFonts w:ascii="Symbol" w:hAnsi="Symbol" w:hint="default"/>
      </w:rPr>
    </w:lvl>
    <w:lvl w:ilvl="1" w:tplc="FFFFFFFF" w:tentative="1">
      <w:start w:val="1"/>
      <w:numFmt w:val="bullet"/>
      <w:lvlText w:val="o"/>
      <w:lvlJc w:val="left"/>
      <w:pPr>
        <w:ind w:left="1503" w:hanging="360"/>
      </w:pPr>
      <w:rPr>
        <w:rFonts w:ascii="Courier New" w:hAnsi="Courier New" w:cs="Courier New" w:hint="default"/>
      </w:rPr>
    </w:lvl>
    <w:lvl w:ilvl="2" w:tplc="FFFFFFFF" w:tentative="1">
      <w:start w:val="1"/>
      <w:numFmt w:val="bullet"/>
      <w:lvlText w:val=""/>
      <w:lvlJc w:val="left"/>
      <w:pPr>
        <w:ind w:left="2223" w:hanging="360"/>
      </w:pPr>
      <w:rPr>
        <w:rFonts w:ascii="Wingdings" w:hAnsi="Wingdings" w:hint="default"/>
      </w:rPr>
    </w:lvl>
    <w:lvl w:ilvl="3" w:tplc="FFFFFFFF" w:tentative="1">
      <w:start w:val="1"/>
      <w:numFmt w:val="bullet"/>
      <w:lvlText w:val=""/>
      <w:lvlJc w:val="left"/>
      <w:pPr>
        <w:ind w:left="2943" w:hanging="360"/>
      </w:pPr>
      <w:rPr>
        <w:rFonts w:ascii="Symbol" w:hAnsi="Symbol" w:hint="default"/>
      </w:rPr>
    </w:lvl>
    <w:lvl w:ilvl="4" w:tplc="FFFFFFFF" w:tentative="1">
      <w:start w:val="1"/>
      <w:numFmt w:val="bullet"/>
      <w:lvlText w:val="o"/>
      <w:lvlJc w:val="left"/>
      <w:pPr>
        <w:ind w:left="3663" w:hanging="360"/>
      </w:pPr>
      <w:rPr>
        <w:rFonts w:ascii="Courier New" w:hAnsi="Courier New" w:cs="Courier New" w:hint="default"/>
      </w:rPr>
    </w:lvl>
    <w:lvl w:ilvl="5" w:tplc="FFFFFFFF" w:tentative="1">
      <w:start w:val="1"/>
      <w:numFmt w:val="bullet"/>
      <w:lvlText w:val=""/>
      <w:lvlJc w:val="left"/>
      <w:pPr>
        <w:ind w:left="4383" w:hanging="360"/>
      </w:pPr>
      <w:rPr>
        <w:rFonts w:ascii="Wingdings" w:hAnsi="Wingdings" w:hint="default"/>
      </w:rPr>
    </w:lvl>
    <w:lvl w:ilvl="6" w:tplc="FFFFFFFF" w:tentative="1">
      <w:start w:val="1"/>
      <w:numFmt w:val="bullet"/>
      <w:lvlText w:val=""/>
      <w:lvlJc w:val="left"/>
      <w:pPr>
        <w:ind w:left="5103" w:hanging="360"/>
      </w:pPr>
      <w:rPr>
        <w:rFonts w:ascii="Symbol" w:hAnsi="Symbol" w:hint="default"/>
      </w:rPr>
    </w:lvl>
    <w:lvl w:ilvl="7" w:tplc="FFFFFFFF" w:tentative="1">
      <w:start w:val="1"/>
      <w:numFmt w:val="bullet"/>
      <w:lvlText w:val="o"/>
      <w:lvlJc w:val="left"/>
      <w:pPr>
        <w:ind w:left="5823" w:hanging="360"/>
      </w:pPr>
      <w:rPr>
        <w:rFonts w:ascii="Courier New" w:hAnsi="Courier New" w:cs="Courier New" w:hint="default"/>
      </w:rPr>
    </w:lvl>
    <w:lvl w:ilvl="8" w:tplc="FFFFFFFF" w:tentative="1">
      <w:start w:val="1"/>
      <w:numFmt w:val="bullet"/>
      <w:lvlText w:val=""/>
      <w:lvlJc w:val="left"/>
      <w:pPr>
        <w:ind w:left="6543" w:hanging="360"/>
      </w:pPr>
      <w:rPr>
        <w:rFonts w:ascii="Wingdings" w:hAnsi="Wingdings" w:hint="default"/>
      </w:rPr>
    </w:lvl>
  </w:abstractNum>
  <w:abstractNum w:abstractNumId="74"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75"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15:restartNumberingAfterBreak="0">
    <w:nsid w:val="6F09699B"/>
    <w:multiLevelType w:val="hybridMultilevel"/>
    <w:tmpl w:val="7F7645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15:restartNumberingAfterBreak="0">
    <w:nsid w:val="7020438E"/>
    <w:multiLevelType w:val="hybridMultilevel"/>
    <w:tmpl w:val="76005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72F97CD5"/>
    <w:multiLevelType w:val="hybridMultilevel"/>
    <w:tmpl w:val="6FF805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4565176"/>
    <w:multiLevelType w:val="hybridMultilevel"/>
    <w:tmpl w:val="B7E0B9B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5AE76D1"/>
    <w:multiLevelType w:val="multilevel"/>
    <w:tmpl w:val="000ABAFE"/>
    <w:lvl w:ilvl="0">
      <w:start w:val="16"/>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82" w15:restartNumberingAfterBreak="0">
    <w:nsid w:val="773209F8"/>
    <w:multiLevelType w:val="multilevel"/>
    <w:tmpl w:val="34D4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86"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E1551C5"/>
    <w:multiLevelType w:val="hybridMultilevel"/>
    <w:tmpl w:val="70CE10DC"/>
    <w:lvl w:ilvl="0" w:tplc="A6BA9D14">
      <w:start w:val="1"/>
      <w:numFmt w:val="lowerRoman"/>
      <w:lvlText w:val="%1)"/>
      <w:lvlJc w:val="left"/>
      <w:pPr>
        <w:ind w:left="1080" w:hanging="720"/>
      </w:pPr>
      <w:rPr>
        <w:rFonts w:eastAsia="Calibri" w:cs="Calibri" w:hint="default"/>
        <w:color w:val="585756"/>
        <w:sz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7E2A70D4"/>
    <w:multiLevelType w:val="hybridMultilevel"/>
    <w:tmpl w:val="F746C1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0" w15:restartNumberingAfterBreak="0">
    <w:nsid w:val="7E6259E1"/>
    <w:multiLevelType w:val="hybridMultilevel"/>
    <w:tmpl w:val="E384FCF2"/>
    <w:lvl w:ilvl="0" w:tplc="240C000B">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91"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1581016213">
    <w:abstractNumId w:val="70"/>
  </w:num>
  <w:num w:numId="2" w16cid:durableId="1882472346">
    <w:abstractNumId w:val="21"/>
  </w:num>
  <w:num w:numId="3" w16cid:durableId="1869024996">
    <w:abstractNumId w:val="42"/>
  </w:num>
  <w:num w:numId="4" w16cid:durableId="654115935">
    <w:abstractNumId w:val="37"/>
  </w:num>
  <w:num w:numId="5" w16cid:durableId="1245720008">
    <w:abstractNumId w:val="21"/>
    <w:lvlOverride w:ilvl="0">
      <w:startOverride w:val="2"/>
    </w:lvlOverride>
  </w:num>
  <w:num w:numId="6" w16cid:durableId="1912688856">
    <w:abstractNumId w:val="18"/>
  </w:num>
  <w:num w:numId="7" w16cid:durableId="2000385854">
    <w:abstractNumId w:val="22"/>
  </w:num>
  <w:num w:numId="8" w16cid:durableId="148980055">
    <w:abstractNumId w:val="69"/>
  </w:num>
  <w:num w:numId="9" w16cid:durableId="1505587598">
    <w:abstractNumId w:val="86"/>
  </w:num>
  <w:num w:numId="10" w16cid:durableId="999968243">
    <w:abstractNumId w:val="36"/>
  </w:num>
  <w:num w:numId="11" w16cid:durableId="178810415">
    <w:abstractNumId w:val="0"/>
  </w:num>
  <w:num w:numId="12" w16cid:durableId="2107798542">
    <w:abstractNumId w:val="52"/>
  </w:num>
  <w:num w:numId="13" w16cid:durableId="2143037921">
    <w:abstractNumId w:val="89"/>
  </w:num>
  <w:num w:numId="14" w16cid:durableId="1031612333">
    <w:abstractNumId w:val="8"/>
  </w:num>
  <w:num w:numId="15" w16cid:durableId="428087617">
    <w:abstractNumId w:val="35"/>
  </w:num>
  <w:num w:numId="16" w16cid:durableId="459230323">
    <w:abstractNumId w:val="16"/>
  </w:num>
  <w:num w:numId="17" w16cid:durableId="1426729924">
    <w:abstractNumId w:val="28"/>
  </w:num>
  <w:num w:numId="18" w16cid:durableId="2087418617">
    <w:abstractNumId w:val="71"/>
  </w:num>
  <w:num w:numId="19" w16cid:durableId="684671294">
    <w:abstractNumId w:val="31"/>
  </w:num>
  <w:num w:numId="20" w16cid:durableId="1309868229">
    <w:abstractNumId w:val="51"/>
  </w:num>
  <w:num w:numId="21" w16cid:durableId="1249458627">
    <w:abstractNumId w:val="26"/>
  </w:num>
  <w:num w:numId="22" w16cid:durableId="610623275">
    <w:abstractNumId w:val="85"/>
  </w:num>
  <w:num w:numId="23" w16cid:durableId="1274937663">
    <w:abstractNumId w:val="24"/>
  </w:num>
  <w:num w:numId="24" w16cid:durableId="2031638407">
    <w:abstractNumId w:val="92"/>
  </w:num>
  <w:num w:numId="25" w16cid:durableId="1335180812">
    <w:abstractNumId w:val="3"/>
  </w:num>
  <w:num w:numId="26" w16cid:durableId="1383402579">
    <w:abstractNumId w:val="74"/>
  </w:num>
  <w:num w:numId="27" w16cid:durableId="188959077">
    <w:abstractNumId w:val="30"/>
  </w:num>
  <w:num w:numId="28" w16cid:durableId="1285233754">
    <w:abstractNumId w:val="23"/>
  </w:num>
  <w:num w:numId="29" w16cid:durableId="945962680">
    <w:abstractNumId w:val="78"/>
  </w:num>
  <w:num w:numId="30" w16cid:durableId="803623509">
    <w:abstractNumId w:val="63"/>
  </w:num>
  <w:num w:numId="31" w16cid:durableId="1970281942">
    <w:abstractNumId w:val="83"/>
  </w:num>
  <w:num w:numId="32" w16cid:durableId="547687277">
    <w:abstractNumId w:val="34"/>
  </w:num>
  <w:num w:numId="33" w16cid:durableId="685715546">
    <w:abstractNumId w:val="43"/>
  </w:num>
  <w:num w:numId="34" w16cid:durableId="1154687872">
    <w:abstractNumId w:val="84"/>
  </w:num>
  <w:num w:numId="35" w16cid:durableId="981079383">
    <w:abstractNumId w:val="44"/>
  </w:num>
  <w:num w:numId="36" w16cid:durableId="787894134">
    <w:abstractNumId w:val="65"/>
  </w:num>
  <w:num w:numId="37" w16cid:durableId="306202751">
    <w:abstractNumId w:val="67"/>
  </w:num>
  <w:num w:numId="38" w16cid:durableId="493422618">
    <w:abstractNumId w:val="20"/>
  </w:num>
  <w:num w:numId="39" w16cid:durableId="316885600">
    <w:abstractNumId w:val="17"/>
  </w:num>
  <w:num w:numId="40" w16cid:durableId="1398698951">
    <w:abstractNumId w:val="10"/>
  </w:num>
  <w:num w:numId="41" w16cid:durableId="1747799100">
    <w:abstractNumId w:val="7"/>
  </w:num>
  <w:num w:numId="42" w16cid:durableId="550462358">
    <w:abstractNumId w:val="33"/>
  </w:num>
  <w:num w:numId="43" w16cid:durableId="1603562666">
    <w:abstractNumId w:val="62"/>
  </w:num>
  <w:num w:numId="44" w16cid:durableId="2130934656">
    <w:abstractNumId w:val="75"/>
  </w:num>
  <w:num w:numId="45" w16cid:durableId="1128746631">
    <w:abstractNumId w:val="54"/>
  </w:num>
  <w:num w:numId="46" w16cid:durableId="699403106">
    <w:abstractNumId w:val="27"/>
  </w:num>
  <w:num w:numId="47" w16cid:durableId="416097720">
    <w:abstractNumId w:val="81"/>
  </w:num>
  <w:num w:numId="48" w16cid:durableId="1423062542">
    <w:abstractNumId w:val="68"/>
  </w:num>
  <w:num w:numId="49" w16cid:durableId="1153839405">
    <w:abstractNumId w:val="64"/>
  </w:num>
  <w:num w:numId="50" w16cid:durableId="68577586">
    <w:abstractNumId w:val="25"/>
  </w:num>
  <w:num w:numId="51" w16cid:durableId="1106541954">
    <w:abstractNumId w:val="56"/>
  </w:num>
  <w:num w:numId="52" w16cid:durableId="88086786">
    <w:abstractNumId w:val="55"/>
  </w:num>
  <w:num w:numId="53" w16cid:durableId="13770218">
    <w:abstractNumId w:val="87"/>
  </w:num>
  <w:num w:numId="54" w16cid:durableId="751464275">
    <w:abstractNumId w:val="39"/>
  </w:num>
  <w:num w:numId="55" w16cid:durableId="1844591686">
    <w:abstractNumId w:val="72"/>
  </w:num>
  <w:num w:numId="56" w16cid:durableId="1099837327">
    <w:abstractNumId w:val="91"/>
  </w:num>
  <w:num w:numId="57" w16cid:durableId="41292004">
    <w:abstractNumId w:val="12"/>
  </w:num>
  <w:num w:numId="58" w16cid:durableId="1575043283">
    <w:abstractNumId w:val="45"/>
  </w:num>
  <w:num w:numId="59" w16cid:durableId="361520466">
    <w:abstractNumId w:val="58"/>
  </w:num>
  <w:num w:numId="60" w16cid:durableId="1087725498">
    <w:abstractNumId w:val="40"/>
  </w:num>
  <w:num w:numId="61" w16cid:durableId="1795514733">
    <w:abstractNumId w:val="61"/>
  </w:num>
  <w:num w:numId="62" w16cid:durableId="1247611436">
    <w:abstractNumId w:val="80"/>
  </w:num>
  <w:num w:numId="63" w16cid:durableId="2090996914">
    <w:abstractNumId w:val="66"/>
  </w:num>
  <w:num w:numId="64" w16cid:durableId="1732577115">
    <w:abstractNumId w:val="77"/>
  </w:num>
  <w:num w:numId="65" w16cid:durableId="1008868163">
    <w:abstractNumId w:val="46"/>
  </w:num>
  <w:num w:numId="66" w16cid:durableId="206064697">
    <w:abstractNumId w:val="76"/>
  </w:num>
  <w:num w:numId="67" w16cid:durableId="243153349">
    <w:abstractNumId w:val="38"/>
  </w:num>
  <w:num w:numId="68" w16cid:durableId="334303686">
    <w:abstractNumId w:val="14"/>
  </w:num>
  <w:num w:numId="69" w16cid:durableId="390662154">
    <w:abstractNumId w:val="13"/>
  </w:num>
  <w:num w:numId="70" w16cid:durableId="735467875">
    <w:abstractNumId w:val="11"/>
  </w:num>
  <w:num w:numId="71" w16cid:durableId="1037003998">
    <w:abstractNumId w:val="49"/>
  </w:num>
  <w:num w:numId="72" w16cid:durableId="197863009">
    <w:abstractNumId w:val="6"/>
  </w:num>
  <w:num w:numId="73" w16cid:durableId="443615109">
    <w:abstractNumId w:val="41"/>
  </w:num>
  <w:num w:numId="74" w16cid:durableId="672344697">
    <w:abstractNumId w:val="60"/>
  </w:num>
  <w:num w:numId="75" w16cid:durableId="1130172398">
    <w:abstractNumId w:val="4"/>
  </w:num>
  <w:num w:numId="76" w16cid:durableId="1054500240">
    <w:abstractNumId w:val="19"/>
  </w:num>
  <w:num w:numId="77" w16cid:durableId="2086107162">
    <w:abstractNumId w:val="82"/>
  </w:num>
  <w:num w:numId="78" w16cid:durableId="1222133637">
    <w:abstractNumId w:val="5"/>
  </w:num>
  <w:num w:numId="79" w16cid:durableId="400639470">
    <w:abstractNumId w:val="32"/>
  </w:num>
  <w:num w:numId="80" w16cid:durableId="601425041">
    <w:abstractNumId w:val="47"/>
  </w:num>
  <w:num w:numId="81" w16cid:durableId="1663580220">
    <w:abstractNumId w:val="9"/>
  </w:num>
  <w:num w:numId="82" w16cid:durableId="382022519">
    <w:abstractNumId w:val="29"/>
  </w:num>
  <w:num w:numId="83" w16cid:durableId="613638869">
    <w:abstractNumId w:val="59"/>
  </w:num>
  <w:num w:numId="84" w16cid:durableId="1932809778">
    <w:abstractNumId w:val="2"/>
  </w:num>
  <w:num w:numId="85" w16cid:durableId="576788671">
    <w:abstractNumId w:val="90"/>
  </w:num>
  <w:num w:numId="86" w16cid:durableId="2008052234">
    <w:abstractNumId w:val="48"/>
  </w:num>
  <w:num w:numId="87" w16cid:durableId="1782144482">
    <w:abstractNumId w:val="79"/>
  </w:num>
  <w:num w:numId="88" w16cid:durableId="893389887">
    <w:abstractNumId w:val="1"/>
  </w:num>
  <w:num w:numId="89" w16cid:durableId="1323004920">
    <w:abstractNumId w:val="50"/>
  </w:num>
  <w:num w:numId="90" w16cid:durableId="137192147">
    <w:abstractNumId w:val="73"/>
  </w:num>
  <w:num w:numId="91" w16cid:durableId="1383941327">
    <w:abstractNumId w:val="53"/>
  </w:num>
  <w:num w:numId="92" w16cid:durableId="1115559964">
    <w:abstractNumId w:val="15"/>
  </w:num>
  <w:num w:numId="93" w16cid:durableId="2073967334">
    <w:abstractNumId w:val="88"/>
  </w:num>
  <w:num w:numId="94" w16cid:durableId="490216223">
    <w:abstractNumId w:val="21"/>
  </w:num>
  <w:num w:numId="95" w16cid:durableId="490562728">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05F9A"/>
    <w:rsid w:val="00020305"/>
    <w:rsid w:val="00023796"/>
    <w:rsid w:val="0002587C"/>
    <w:rsid w:val="00026035"/>
    <w:rsid w:val="00032740"/>
    <w:rsid w:val="000377C6"/>
    <w:rsid w:val="000444A1"/>
    <w:rsid w:val="0004454E"/>
    <w:rsid w:val="00044B77"/>
    <w:rsid w:val="000534B9"/>
    <w:rsid w:val="00055B71"/>
    <w:rsid w:val="00073599"/>
    <w:rsid w:val="000753B2"/>
    <w:rsid w:val="00075C28"/>
    <w:rsid w:val="00076BC6"/>
    <w:rsid w:val="000836DD"/>
    <w:rsid w:val="00085BE5"/>
    <w:rsid w:val="0009372D"/>
    <w:rsid w:val="00096B53"/>
    <w:rsid w:val="00096D13"/>
    <w:rsid w:val="000A1A2D"/>
    <w:rsid w:val="000A378C"/>
    <w:rsid w:val="000A5016"/>
    <w:rsid w:val="000B5456"/>
    <w:rsid w:val="000C14CC"/>
    <w:rsid w:val="000C5F9D"/>
    <w:rsid w:val="000C7915"/>
    <w:rsid w:val="000D1B41"/>
    <w:rsid w:val="000D3026"/>
    <w:rsid w:val="000E0623"/>
    <w:rsid w:val="000E3557"/>
    <w:rsid w:val="000F336E"/>
    <w:rsid w:val="000F5289"/>
    <w:rsid w:val="0012233A"/>
    <w:rsid w:val="001239E9"/>
    <w:rsid w:val="0013597E"/>
    <w:rsid w:val="00137F96"/>
    <w:rsid w:val="001501F8"/>
    <w:rsid w:val="00153D2F"/>
    <w:rsid w:val="001545C9"/>
    <w:rsid w:val="00160338"/>
    <w:rsid w:val="001632B0"/>
    <w:rsid w:val="00163C3B"/>
    <w:rsid w:val="0017001A"/>
    <w:rsid w:val="0017446A"/>
    <w:rsid w:val="00180CEE"/>
    <w:rsid w:val="00184F9E"/>
    <w:rsid w:val="001900F3"/>
    <w:rsid w:val="00193F4F"/>
    <w:rsid w:val="00194970"/>
    <w:rsid w:val="00195035"/>
    <w:rsid w:val="001973EF"/>
    <w:rsid w:val="001A3813"/>
    <w:rsid w:val="001A506C"/>
    <w:rsid w:val="001A682B"/>
    <w:rsid w:val="001B139B"/>
    <w:rsid w:val="001B3C35"/>
    <w:rsid w:val="001B4FB0"/>
    <w:rsid w:val="001B6CA3"/>
    <w:rsid w:val="001C0A40"/>
    <w:rsid w:val="001C4386"/>
    <w:rsid w:val="001C4E0F"/>
    <w:rsid w:val="001D4247"/>
    <w:rsid w:val="001D5859"/>
    <w:rsid w:val="001D6FD0"/>
    <w:rsid w:val="001E456E"/>
    <w:rsid w:val="001F3DE4"/>
    <w:rsid w:val="001F4472"/>
    <w:rsid w:val="00201967"/>
    <w:rsid w:val="0020212E"/>
    <w:rsid w:val="00203FF6"/>
    <w:rsid w:val="002050E2"/>
    <w:rsid w:val="0020549C"/>
    <w:rsid w:val="00205F93"/>
    <w:rsid w:val="00211A79"/>
    <w:rsid w:val="00212368"/>
    <w:rsid w:val="0021254C"/>
    <w:rsid w:val="00213C86"/>
    <w:rsid w:val="0021448A"/>
    <w:rsid w:val="00214624"/>
    <w:rsid w:val="00215DD3"/>
    <w:rsid w:val="00221AD0"/>
    <w:rsid w:val="00222417"/>
    <w:rsid w:val="002232F3"/>
    <w:rsid w:val="00232AA1"/>
    <w:rsid w:val="00243751"/>
    <w:rsid w:val="00243A56"/>
    <w:rsid w:val="00245900"/>
    <w:rsid w:val="00247747"/>
    <w:rsid w:val="0025086A"/>
    <w:rsid w:val="00251977"/>
    <w:rsid w:val="00255881"/>
    <w:rsid w:val="00261A70"/>
    <w:rsid w:val="00270EFA"/>
    <w:rsid w:val="00271CBE"/>
    <w:rsid w:val="0027775F"/>
    <w:rsid w:val="00277C37"/>
    <w:rsid w:val="00281573"/>
    <w:rsid w:val="00282284"/>
    <w:rsid w:val="002824A2"/>
    <w:rsid w:val="00290D1F"/>
    <w:rsid w:val="002938CF"/>
    <w:rsid w:val="00296CDC"/>
    <w:rsid w:val="00297B78"/>
    <w:rsid w:val="002A053F"/>
    <w:rsid w:val="002A1F15"/>
    <w:rsid w:val="002A4737"/>
    <w:rsid w:val="002B1A87"/>
    <w:rsid w:val="002B5E5B"/>
    <w:rsid w:val="002B7D5A"/>
    <w:rsid w:val="002C3337"/>
    <w:rsid w:val="002C4003"/>
    <w:rsid w:val="002C70BC"/>
    <w:rsid w:val="002D1EFB"/>
    <w:rsid w:val="002D230E"/>
    <w:rsid w:val="002D25A2"/>
    <w:rsid w:val="002D3617"/>
    <w:rsid w:val="002D5944"/>
    <w:rsid w:val="002D5B30"/>
    <w:rsid w:val="002D5BA6"/>
    <w:rsid w:val="002E061F"/>
    <w:rsid w:val="002E1797"/>
    <w:rsid w:val="002E31EB"/>
    <w:rsid w:val="002F2026"/>
    <w:rsid w:val="002F37A8"/>
    <w:rsid w:val="002F6072"/>
    <w:rsid w:val="00302284"/>
    <w:rsid w:val="00304334"/>
    <w:rsid w:val="003144A7"/>
    <w:rsid w:val="00315B3B"/>
    <w:rsid w:val="003170F3"/>
    <w:rsid w:val="003229BC"/>
    <w:rsid w:val="0033204F"/>
    <w:rsid w:val="0033376D"/>
    <w:rsid w:val="0034118F"/>
    <w:rsid w:val="0034799E"/>
    <w:rsid w:val="00354651"/>
    <w:rsid w:val="0036235B"/>
    <w:rsid w:val="003664E0"/>
    <w:rsid w:val="00367799"/>
    <w:rsid w:val="00372289"/>
    <w:rsid w:val="003726AB"/>
    <w:rsid w:val="003803AC"/>
    <w:rsid w:val="00385990"/>
    <w:rsid w:val="00386AAB"/>
    <w:rsid w:val="00392334"/>
    <w:rsid w:val="00397FB3"/>
    <w:rsid w:val="003A7F39"/>
    <w:rsid w:val="003B0144"/>
    <w:rsid w:val="003C06CD"/>
    <w:rsid w:val="003C0928"/>
    <w:rsid w:val="003C0B14"/>
    <w:rsid w:val="003C2D59"/>
    <w:rsid w:val="003D45F6"/>
    <w:rsid w:val="003D474B"/>
    <w:rsid w:val="003D7DD9"/>
    <w:rsid w:val="003E1241"/>
    <w:rsid w:val="003E2F76"/>
    <w:rsid w:val="003E66C2"/>
    <w:rsid w:val="003E6CA6"/>
    <w:rsid w:val="003F489E"/>
    <w:rsid w:val="003F7AB1"/>
    <w:rsid w:val="00401416"/>
    <w:rsid w:val="00413425"/>
    <w:rsid w:val="00413B9F"/>
    <w:rsid w:val="004145B4"/>
    <w:rsid w:val="00415FB9"/>
    <w:rsid w:val="00425E03"/>
    <w:rsid w:val="00437B2B"/>
    <w:rsid w:val="004410A6"/>
    <w:rsid w:val="00442C30"/>
    <w:rsid w:val="00454A3C"/>
    <w:rsid w:val="00464F62"/>
    <w:rsid w:val="00466322"/>
    <w:rsid w:val="0046721F"/>
    <w:rsid w:val="00467874"/>
    <w:rsid w:val="00473011"/>
    <w:rsid w:val="00475BF7"/>
    <w:rsid w:val="00476133"/>
    <w:rsid w:val="00476D16"/>
    <w:rsid w:val="00477D3A"/>
    <w:rsid w:val="00495502"/>
    <w:rsid w:val="004A3F5A"/>
    <w:rsid w:val="004B0850"/>
    <w:rsid w:val="004B5180"/>
    <w:rsid w:val="004C0294"/>
    <w:rsid w:val="004C046F"/>
    <w:rsid w:val="004C3576"/>
    <w:rsid w:val="004C709F"/>
    <w:rsid w:val="004C7615"/>
    <w:rsid w:val="004C7DCF"/>
    <w:rsid w:val="004F327F"/>
    <w:rsid w:val="004F6CD3"/>
    <w:rsid w:val="00503D7C"/>
    <w:rsid w:val="00506488"/>
    <w:rsid w:val="0051154E"/>
    <w:rsid w:val="00513514"/>
    <w:rsid w:val="00513F12"/>
    <w:rsid w:val="0052583C"/>
    <w:rsid w:val="0052591D"/>
    <w:rsid w:val="0053045A"/>
    <w:rsid w:val="0053147F"/>
    <w:rsid w:val="00536C49"/>
    <w:rsid w:val="00542E04"/>
    <w:rsid w:val="005441CA"/>
    <w:rsid w:val="005530E4"/>
    <w:rsid w:val="005535AD"/>
    <w:rsid w:val="00557219"/>
    <w:rsid w:val="0057243F"/>
    <w:rsid w:val="00573991"/>
    <w:rsid w:val="005975EE"/>
    <w:rsid w:val="0059776B"/>
    <w:rsid w:val="005A4B4C"/>
    <w:rsid w:val="005A63D2"/>
    <w:rsid w:val="005B634C"/>
    <w:rsid w:val="005C33F3"/>
    <w:rsid w:val="005D080C"/>
    <w:rsid w:val="005D1C02"/>
    <w:rsid w:val="005D5F07"/>
    <w:rsid w:val="005D6C0E"/>
    <w:rsid w:val="005D7D19"/>
    <w:rsid w:val="005E37B4"/>
    <w:rsid w:val="005F2003"/>
    <w:rsid w:val="005F41D2"/>
    <w:rsid w:val="005F4706"/>
    <w:rsid w:val="005F6E8D"/>
    <w:rsid w:val="005F7219"/>
    <w:rsid w:val="00600C83"/>
    <w:rsid w:val="00600DA7"/>
    <w:rsid w:val="00603BA0"/>
    <w:rsid w:val="006054FC"/>
    <w:rsid w:val="006166B1"/>
    <w:rsid w:val="00617951"/>
    <w:rsid w:val="00622455"/>
    <w:rsid w:val="00624F93"/>
    <w:rsid w:val="006272A9"/>
    <w:rsid w:val="00632EAC"/>
    <w:rsid w:val="00633898"/>
    <w:rsid w:val="0064646F"/>
    <w:rsid w:val="00647048"/>
    <w:rsid w:val="00652DC0"/>
    <w:rsid w:val="006542C5"/>
    <w:rsid w:val="00661775"/>
    <w:rsid w:val="0066543A"/>
    <w:rsid w:val="0067285B"/>
    <w:rsid w:val="0067791C"/>
    <w:rsid w:val="0068093F"/>
    <w:rsid w:val="006828E1"/>
    <w:rsid w:val="00695318"/>
    <w:rsid w:val="00695F60"/>
    <w:rsid w:val="006A3586"/>
    <w:rsid w:val="006A46F9"/>
    <w:rsid w:val="006A6F7F"/>
    <w:rsid w:val="006C4396"/>
    <w:rsid w:val="006C7589"/>
    <w:rsid w:val="006D5449"/>
    <w:rsid w:val="006D796C"/>
    <w:rsid w:val="006E5AF2"/>
    <w:rsid w:val="006E5D09"/>
    <w:rsid w:val="006E6324"/>
    <w:rsid w:val="006F6DFD"/>
    <w:rsid w:val="0070353A"/>
    <w:rsid w:val="00704D02"/>
    <w:rsid w:val="00707228"/>
    <w:rsid w:val="0071356A"/>
    <w:rsid w:val="00715AE9"/>
    <w:rsid w:val="00715E8A"/>
    <w:rsid w:val="00733CC4"/>
    <w:rsid w:val="00746D08"/>
    <w:rsid w:val="00747FF1"/>
    <w:rsid w:val="007536C6"/>
    <w:rsid w:val="0075731D"/>
    <w:rsid w:val="00764668"/>
    <w:rsid w:val="00764A4A"/>
    <w:rsid w:val="007653F8"/>
    <w:rsid w:val="00767B6D"/>
    <w:rsid w:val="0077036E"/>
    <w:rsid w:val="0077439E"/>
    <w:rsid w:val="007749A0"/>
    <w:rsid w:val="00775640"/>
    <w:rsid w:val="00775E55"/>
    <w:rsid w:val="00776F9D"/>
    <w:rsid w:val="00785E76"/>
    <w:rsid w:val="007A262B"/>
    <w:rsid w:val="007A3149"/>
    <w:rsid w:val="007A3A3A"/>
    <w:rsid w:val="007A4576"/>
    <w:rsid w:val="007A5720"/>
    <w:rsid w:val="007B0FC0"/>
    <w:rsid w:val="007B186A"/>
    <w:rsid w:val="007C01E4"/>
    <w:rsid w:val="007E15C5"/>
    <w:rsid w:val="00801F42"/>
    <w:rsid w:val="0080343C"/>
    <w:rsid w:val="00803A94"/>
    <w:rsid w:val="00807F5E"/>
    <w:rsid w:val="00820445"/>
    <w:rsid w:val="00825443"/>
    <w:rsid w:val="00830D1F"/>
    <w:rsid w:val="008367A0"/>
    <w:rsid w:val="00841240"/>
    <w:rsid w:val="008429B2"/>
    <w:rsid w:val="00843FB3"/>
    <w:rsid w:val="00847320"/>
    <w:rsid w:val="00860BF5"/>
    <w:rsid w:val="008668C9"/>
    <w:rsid w:val="00871784"/>
    <w:rsid w:val="00874499"/>
    <w:rsid w:val="00874B20"/>
    <w:rsid w:val="00887EB0"/>
    <w:rsid w:val="00893F70"/>
    <w:rsid w:val="00895FAA"/>
    <w:rsid w:val="00896FEE"/>
    <w:rsid w:val="0089753C"/>
    <w:rsid w:val="008C4A21"/>
    <w:rsid w:val="008E3817"/>
    <w:rsid w:val="008E5C3A"/>
    <w:rsid w:val="008E7E40"/>
    <w:rsid w:val="008F009B"/>
    <w:rsid w:val="008F078F"/>
    <w:rsid w:val="008F0836"/>
    <w:rsid w:val="008F4769"/>
    <w:rsid w:val="008F4FD5"/>
    <w:rsid w:val="00900075"/>
    <w:rsid w:val="0091379D"/>
    <w:rsid w:val="00914DE7"/>
    <w:rsid w:val="0091789B"/>
    <w:rsid w:val="00920B80"/>
    <w:rsid w:val="00920BEE"/>
    <w:rsid w:val="00921701"/>
    <w:rsid w:val="009256A0"/>
    <w:rsid w:val="00926ABD"/>
    <w:rsid w:val="00930876"/>
    <w:rsid w:val="00933EFC"/>
    <w:rsid w:val="00942EC8"/>
    <w:rsid w:val="00944FF0"/>
    <w:rsid w:val="009508F8"/>
    <w:rsid w:val="0095389F"/>
    <w:rsid w:val="00967FA9"/>
    <w:rsid w:val="009804F1"/>
    <w:rsid w:val="009852CA"/>
    <w:rsid w:val="009852D9"/>
    <w:rsid w:val="00985FE0"/>
    <w:rsid w:val="0098672F"/>
    <w:rsid w:val="00987B3A"/>
    <w:rsid w:val="00992E13"/>
    <w:rsid w:val="009A0DC1"/>
    <w:rsid w:val="009B4B2F"/>
    <w:rsid w:val="009B674E"/>
    <w:rsid w:val="009C3B9A"/>
    <w:rsid w:val="009D0D3D"/>
    <w:rsid w:val="009E49AE"/>
    <w:rsid w:val="00A03EBB"/>
    <w:rsid w:val="00A04E33"/>
    <w:rsid w:val="00A14400"/>
    <w:rsid w:val="00A14D53"/>
    <w:rsid w:val="00A20192"/>
    <w:rsid w:val="00A22A77"/>
    <w:rsid w:val="00A34070"/>
    <w:rsid w:val="00A379B8"/>
    <w:rsid w:val="00A42E3E"/>
    <w:rsid w:val="00A533CE"/>
    <w:rsid w:val="00A63492"/>
    <w:rsid w:val="00A65D6A"/>
    <w:rsid w:val="00A71FDE"/>
    <w:rsid w:val="00A82C1E"/>
    <w:rsid w:val="00A87563"/>
    <w:rsid w:val="00AA2056"/>
    <w:rsid w:val="00AA37CC"/>
    <w:rsid w:val="00AB1A2F"/>
    <w:rsid w:val="00AB1DAB"/>
    <w:rsid w:val="00AD7CF0"/>
    <w:rsid w:val="00AE6A1F"/>
    <w:rsid w:val="00AF1D42"/>
    <w:rsid w:val="00AF3311"/>
    <w:rsid w:val="00B058DA"/>
    <w:rsid w:val="00B15280"/>
    <w:rsid w:val="00B21C66"/>
    <w:rsid w:val="00B24F54"/>
    <w:rsid w:val="00B3044C"/>
    <w:rsid w:val="00B35CCE"/>
    <w:rsid w:val="00B40BA7"/>
    <w:rsid w:val="00B41567"/>
    <w:rsid w:val="00B41B89"/>
    <w:rsid w:val="00B434A1"/>
    <w:rsid w:val="00B516E4"/>
    <w:rsid w:val="00B54E99"/>
    <w:rsid w:val="00B55977"/>
    <w:rsid w:val="00B62E1E"/>
    <w:rsid w:val="00B64CF6"/>
    <w:rsid w:val="00B6604A"/>
    <w:rsid w:val="00B70577"/>
    <w:rsid w:val="00B8378B"/>
    <w:rsid w:val="00BA5E54"/>
    <w:rsid w:val="00BA6667"/>
    <w:rsid w:val="00BA7CD5"/>
    <w:rsid w:val="00BB0D08"/>
    <w:rsid w:val="00BB3DEC"/>
    <w:rsid w:val="00BB7268"/>
    <w:rsid w:val="00BC33D0"/>
    <w:rsid w:val="00BC3A55"/>
    <w:rsid w:val="00BC6E28"/>
    <w:rsid w:val="00BE595A"/>
    <w:rsid w:val="00BF4938"/>
    <w:rsid w:val="00BF5FC9"/>
    <w:rsid w:val="00C00612"/>
    <w:rsid w:val="00C030AE"/>
    <w:rsid w:val="00C048D9"/>
    <w:rsid w:val="00C077D9"/>
    <w:rsid w:val="00C1181B"/>
    <w:rsid w:val="00C20B78"/>
    <w:rsid w:val="00C25390"/>
    <w:rsid w:val="00C32464"/>
    <w:rsid w:val="00C33378"/>
    <w:rsid w:val="00C33BE2"/>
    <w:rsid w:val="00C34AC0"/>
    <w:rsid w:val="00C45EFE"/>
    <w:rsid w:val="00C53628"/>
    <w:rsid w:val="00C55D53"/>
    <w:rsid w:val="00C72B94"/>
    <w:rsid w:val="00C72D78"/>
    <w:rsid w:val="00C81482"/>
    <w:rsid w:val="00C85114"/>
    <w:rsid w:val="00C862F0"/>
    <w:rsid w:val="00C91137"/>
    <w:rsid w:val="00C913B3"/>
    <w:rsid w:val="00C92428"/>
    <w:rsid w:val="00C93621"/>
    <w:rsid w:val="00CA77A9"/>
    <w:rsid w:val="00CA7A0A"/>
    <w:rsid w:val="00CB2949"/>
    <w:rsid w:val="00CC4B2F"/>
    <w:rsid w:val="00CD03C2"/>
    <w:rsid w:val="00CD2845"/>
    <w:rsid w:val="00CE033F"/>
    <w:rsid w:val="00CE1724"/>
    <w:rsid w:val="00CE772D"/>
    <w:rsid w:val="00CE7883"/>
    <w:rsid w:val="00CF0222"/>
    <w:rsid w:val="00CF40E1"/>
    <w:rsid w:val="00CF7C26"/>
    <w:rsid w:val="00D02555"/>
    <w:rsid w:val="00D03AF7"/>
    <w:rsid w:val="00D07797"/>
    <w:rsid w:val="00D10D3D"/>
    <w:rsid w:val="00D140C7"/>
    <w:rsid w:val="00D14469"/>
    <w:rsid w:val="00D259ED"/>
    <w:rsid w:val="00D30D1F"/>
    <w:rsid w:val="00D35133"/>
    <w:rsid w:val="00D357E9"/>
    <w:rsid w:val="00D41E24"/>
    <w:rsid w:val="00D43772"/>
    <w:rsid w:val="00D447EB"/>
    <w:rsid w:val="00D44A3B"/>
    <w:rsid w:val="00D50BEA"/>
    <w:rsid w:val="00D61EB0"/>
    <w:rsid w:val="00D652E1"/>
    <w:rsid w:val="00D6578E"/>
    <w:rsid w:val="00D67189"/>
    <w:rsid w:val="00D707B6"/>
    <w:rsid w:val="00D71303"/>
    <w:rsid w:val="00D84B77"/>
    <w:rsid w:val="00D9136D"/>
    <w:rsid w:val="00D913B2"/>
    <w:rsid w:val="00D97B74"/>
    <w:rsid w:val="00DA2E82"/>
    <w:rsid w:val="00DA5721"/>
    <w:rsid w:val="00DA7200"/>
    <w:rsid w:val="00DB00F2"/>
    <w:rsid w:val="00DB255E"/>
    <w:rsid w:val="00DC1553"/>
    <w:rsid w:val="00DC193B"/>
    <w:rsid w:val="00DC52E8"/>
    <w:rsid w:val="00DC5B1E"/>
    <w:rsid w:val="00DC7B65"/>
    <w:rsid w:val="00DD1C62"/>
    <w:rsid w:val="00DE1076"/>
    <w:rsid w:val="00DE21FE"/>
    <w:rsid w:val="00DE5838"/>
    <w:rsid w:val="00DE5D99"/>
    <w:rsid w:val="00DE6500"/>
    <w:rsid w:val="00DE6DE2"/>
    <w:rsid w:val="00DF1F28"/>
    <w:rsid w:val="00E13ED3"/>
    <w:rsid w:val="00E169F8"/>
    <w:rsid w:val="00E17A82"/>
    <w:rsid w:val="00E220FA"/>
    <w:rsid w:val="00E410FD"/>
    <w:rsid w:val="00E417BB"/>
    <w:rsid w:val="00E41E2D"/>
    <w:rsid w:val="00E451B0"/>
    <w:rsid w:val="00E55995"/>
    <w:rsid w:val="00E61126"/>
    <w:rsid w:val="00E66A7C"/>
    <w:rsid w:val="00E67B3E"/>
    <w:rsid w:val="00E7022B"/>
    <w:rsid w:val="00E72CD2"/>
    <w:rsid w:val="00E75AC9"/>
    <w:rsid w:val="00E867CE"/>
    <w:rsid w:val="00E95F6D"/>
    <w:rsid w:val="00EA6435"/>
    <w:rsid w:val="00EA6CA1"/>
    <w:rsid w:val="00EB0D66"/>
    <w:rsid w:val="00EB62BE"/>
    <w:rsid w:val="00EB72C1"/>
    <w:rsid w:val="00EB7B04"/>
    <w:rsid w:val="00EC18C3"/>
    <w:rsid w:val="00EC46A1"/>
    <w:rsid w:val="00EC69E0"/>
    <w:rsid w:val="00EC69E6"/>
    <w:rsid w:val="00ED6E54"/>
    <w:rsid w:val="00EE03A0"/>
    <w:rsid w:val="00EE29E2"/>
    <w:rsid w:val="00EE468D"/>
    <w:rsid w:val="00EE51B9"/>
    <w:rsid w:val="00EF1EFC"/>
    <w:rsid w:val="00EF2884"/>
    <w:rsid w:val="00F023A4"/>
    <w:rsid w:val="00F04881"/>
    <w:rsid w:val="00F07FD9"/>
    <w:rsid w:val="00F15AED"/>
    <w:rsid w:val="00F17487"/>
    <w:rsid w:val="00F22015"/>
    <w:rsid w:val="00F230FA"/>
    <w:rsid w:val="00F231B9"/>
    <w:rsid w:val="00F23C85"/>
    <w:rsid w:val="00F26534"/>
    <w:rsid w:val="00F27842"/>
    <w:rsid w:val="00F30294"/>
    <w:rsid w:val="00F331D4"/>
    <w:rsid w:val="00F34538"/>
    <w:rsid w:val="00F34D94"/>
    <w:rsid w:val="00F40A08"/>
    <w:rsid w:val="00F50BD3"/>
    <w:rsid w:val="00F55D33"/>
    <w:rsid w:val="00F66962"/>
    <w:rsid w:val="00F719FF"/>
    <w:rsid w:val="00F71A96"/>
    <w:rsid w:val="00F727B5"/>
    <w:rsid w:val="00F96D74"/>
    <w:rsid w:val="00F97971"/>
    <w:rsid w:val="00FA3598"/>
    <w:rsid w:val="00FA77C8"/>
    <w:rsid w:val="00FB321B"/>
    <w:rsid w:val="00FB4DBA"/>
    <w:rsid w:val="00FC126B"/>
    <w:rsid w:val="00FC215D"/>
    <w:rsid w:val="00FC2718"/>
    <w:rsid w:val="00FC4B21"/>
    <w:rsid w:val="00FD0EDC"/>
    <w:rsid w:val="00FD126C"/>
    <w:rsid w:val="00FD486D"/>
    <w:rsid w:val="00FD4D56"/>
    <w:rsid w:val="00FD5ECC"/>
    <w:rsid w:val="00FD703E"/>
    <w:rsid w:val="00FD7E5F"/>
    <w:rsid w:val="00FE1D6D"/>
    <w:rsid w:val="00FE552B"/>
    <w:rsid w:val="00FF1E0B"/>
    <w:rsid w:val="00FF1F45"/>
    <w:rsid w:val="060FAB24"/>
    <w:rsid w:val="06A258B7"/>
    <w:rsid w:val="06ED673F"/>
    <w:rsid w:val="0C9085CC"/>
    <w:rsid w:val="0D9FF122"/>
    <w:rsid w:val="2120CD58"/>
    <w:rsid w:val="3BE71083"/>
    <w:rsid w:val="429CF1EF"/>
    <w:rsid w:val="498D99E9"/>
    <w:rsid w:val="4D8A4758"/>
    <w:rsid w:val="5BC882AD"/>
    <w:rsid w:val="6801578A"/>
    <w:rsid w:val="6A863A6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F5ECF3B6-85E2-4EB4-A5BD-200148A0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eastAsia="en-US"/>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ind w:left="864"/>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A379B8"/>
    <w:rPr>
      <w:rFonts w:cs="Calibri"/>
      <w:b/>
      <w:color w:val="FFFFFF"/>
      <w:sz w:val="32"/>
      <w:szCs w:val="32"/>
      <w:shd w:val="clear" w:color="auto" w:fill="D81A1C"/>
      <w:lang w:eastAsia="en-US"/>
    </w:rPr>
  </w:style>
  <w:style w:type="character" w:customStyle="1" w:styleId="Titre2Car">
    <w:name w:val="Titre 2 Car"/>
    <w:link w:val="Titre2"/>
    <w:rsid w:val="000753B2"/>
    <w:rPr>
      <w:rFonts w:eastAsia="Times New Roman"/>
      <w:b/>
      <w:color w:val="D81A1A"/>
      <w:sz w:val="28"/>
      <w:szCs w:val="26"/>
      <w:lang w:eastAsia="en-US"/>
    </w:rPr>
  </w:style>
  <w:style w:type="paragraph" w:styleId="Paragraphedeliste">
    <w:name w:val="List Paragraph"/>
    <w:aliases w:val="Blue Bullet,Bullets,References,- List tir,liste 1,puce 1,Puces,Paragraphe  revu,Listes,Bullet List Paragraph,List Paragraph (numbered (a)),Lapis Bulleted List,Liste 1,List Paragraph1,ReferencesCxSpLast,Numbered List Paragraph,RM1,3,l"/>
    <w:basedOn w:val="Normal"/>
    <w:link w:val="ParagraphedelisteCar"/>
    <w:uiPriority w:val="34"/>
    <w:qFormat/>
    <w:rsid w:val="00AB1DAB"/>
    <w:pPr>
      <w:ind w:left="720"/>
      <w:contextualSpacing/>
    </w:pPr>
  </w:style>
  <w:style w:type="character" w:customStyle="1" w:styleId="Titre3Car">
    <w:name w:val="Titre 3 Car"/>
    <w:aliases w:val="Car Car"/>
    <w:link w:val="Titre3"/>
    <w:rsid w:val="005D080C"/>
    <w:rPr>
      <w:rFonts w:cs="Calibri-Bold"/>
      <w:b/>
      <w:bCs/>
      <w:color w:val="585756"/>
      <w:sz w:val="24"/>
      <w:szCs w:val="24"/>
      <w:lang w:val="en-US" w:eastAsia="en-US"/>
    </w:rPr>
  </w:style>
  <w:style w:type="character" w:customStyle="1" w:styleId="Titre4Car">
    <w:name w:val="Titre 4 Car"/>
    <w:link w:val="Titre4"/>
    <w:rsid w:val="005D080C"/>
    <w:rPr>
      <w:rFonts w:eastAsia="Times New Roman"/>
      <w:b/>
      <w:iCs/>
      <w:color w:val="585756"/>
      <w:sz w:val="21"/>
      <w:szCs w:val="22"/>
      <w:lang w:eastAsia="en-US"/>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eastAsia="en-US"/>
    </w:rPr>
  </w:style>
  <w:style w:type="character" w:customStyle="1" w:styleId="Titre6Car">
    <w:name w:val="Titre 6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customStyle="1" w:styleId="Titrecouverture">
    <w:name w:val="Titre couverture"/>
    <w:basedOn w:val="Normal"/>
    <w:link w:val="TitrecouvertureCar"/>
    <w:qFormat/>
    <w:rsid w:val="004145B4"/>
    <w:rPr>
      <w:rFonts w:ascii="Calibri" w:hAnsi="Calibri"/>
      <w:sz w:val="32"/>
    </w:rPr>
  </w:style>
  <w:style w:type="character" w:customStyle="1" w:styleId="TitrecouvertureCar">
    <w:name w:val="Titre couverture Car"/>
    <w:link w:val="Titrecouverture"/>
    <w:rsid w:val="004145B4"/>
    <w:rPr>
      <w:rFonts w:ascii="Calibri" w:hAnsi="Calibri"/>
      <w:color w:val="262626"/>
      <w:sz w:val="32"/>
    </w:rPr>
  </w:style>
  <w:style w:type="character" w:styleId="Textedelespacerserv">
    <w:name w:val="Placeholder Text"/>
    <w:uiPriority w:val="99"/>
    <w:semiHidden/>
    <w:qFormat/>
    <w:rsid w:val="003664E0"/>
    <w:rPr>
      <w:color w:val="808080"/>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semiHidden/>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semiHidden/>
    <w:rsid w:val="005C33F3"/>
    <w:rPr>
      <w:rFonts w:ascii="Arial" w:eastAsia="DejaVu Sans" w:hAnsi="Arial" w:cs="Tahoma"/>
      <w:kern w:val="18"/>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qFormat/>
    <w:rsid w:val="0067285B"/>
    <w:pPr>
      <w:spacing w:before="120" w:after="120"/>
      <w:jc w:val="both"/>
    </w:pPr>
    <w:rPr>
      <w:rFonts w:ascii="Garamond" w:eastAsia="Times New Roman" w:hAnsi="Garamond"/>
      <w:sz w:val="24"/>
      <w:lang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link w:val="Corpsdetexte2"/>
    <w:uiPriority w:val="99"/>
    <w:semiHidden/>
    <w:rsid w:val="005F2003"/>
    <w:rPr>
      <w:rFonts w:ascii="Georgia" w:hAnsi="Georgia"/>
      <w:color w:val="585756"/>
      <w:sz w:val="21"/>
      <w:szCs w:val="22"/>
      <w:lang w:eastAsia="en-US"/>
    </w:rPr>
  </w:style>
  <w:style w:type="paragraph" w:customStyle="1" w:styleId="BTCBullets">
    <w:name w:val="BTC Bullets"/>
    <w:basedOn w:val="Corpsdetexte"/>
    <w:rsid w:val="005D6C0E"/>
    <w:pPr>
      <w:numPr>
        <w:ilvl w:val="8"/>
        <w:numId w:val="11"/>
      </w:numPr>
      <w:spacing w:after="60"/>
    </w:pPr>
  </w:style>
  <w:style w:type="character" w:styleId="Marquedecommentaire">
    <w:name w:val="annotation reference"/>
    <w:uiPriority w:val="99"/>
    <w:semiHidden/>
    <w:unhideWhenUsed/>
    <w:rsid w:val="002D3617"/>
    <w:rPr>
      <w:sz w:val="16"/>
      <w:szCs w:val="16"/>
    </w:rPr>
  </w:style>
  <w:style w:type="paragraph" w:styleId="Commentaire">
    <w:name w:val="annotation text"/>
    <w:basedOn w:val="Normal"/>
    <w:link w:val="CommentaireCar"/>
    <w:uiPriority w:val="99"/>
    <w:semiHidden/>
    <w:unhideWhenUsed/>
    <w:rsid w:val="002D3617"/>
    <w:rPr>
      <w:sz w:val="20"/>
      <w:szCs w:val="20"/>
    </w:rPr>
  </w:style>
  <w:style w:type="character" w:customStyle="1" w:styleId="CommentaireCar">
    <w:name w:val="Commentaire Car"/>
    <w:link w:val="Commentaire"/>
    <w:uiPriority w:val="99"/>
    <w:semiHidden/>
    <w:rsid w:val="002D3617"/>
    <w:rPr>
      <w:rFonts w:ascii="Georgia" w:hAnsi="Georgia"/>
      <w:color w:val="585756"/>
      <w:lang w:eastAsia="en-US"/>
    </w:rPr>
  </w:style>
  <w:style w:type="paragraph" w:styleId="Objetducommentaire">
    <w:name w:val="annotation subject"/>
    <w:basedOn w:val="Commentaire"/>
    <w:next w:val="Commentaire"/>
    <w:link w:val="ObjetducommentaireCar"/>
    <w:uiPriority w:val="99"/>
    <w:semiHidden/>
    <w:unhideWhenUsed/>
    <w:rsid w:val="002D3617"/>
    <w:rPr>
      <w:b/>
      <w:bCs/>
    </w:rPr>
  </w:style>
  <w:style w:type="character" w:customStyle="1" w:styleId="ObjetducommentaireCar">
    <w:name w:val="Objet du commentaire Car"/>
    <w:link w:val="Objetducommentaire"/>
    <w:uiPriority w:val="99"/>
    <w:semiHidden/>
    <w:rsid w:val="002D3617"/>
    <w:rPr>
      <w:rFonts w:ascii="Georgia" w:hAnsi="Georgia"/>
      <w:b/>
      <w:bCs/>
      <w:color w:val="585756"/>
      <w:lang w:eastAsia="en-US"/>
    </w:rPr>
  </w:style>
  <w:style w:type="character" w:styleId="Lienhypertextesuivivisit">
    <w:name w:val="FollowedHyperlink"/>
    <w:uiPriority w:val="99"/>
    <w:semiHidden/>
    <w:unhideWhenUsed/>
    <w:rsid w:val="003C0928"/>
    <w:rPr>
      <w:color w:val="954F72"/>
      <w:u w:val="single"/>
    </w:rPr>
  </w:style>
  <w:style w:type="paragraph" w:customStyle="1" w:styleId="CTBCorpsdutexte">
    <w:name w:val="CTB_Corps du texte"/>
    <w:basedOn w:val="Normal"/>
    <w:rsid w:val="0009372D"/>
    <w:pPr>
      <w:widowControl w:val="0"/>
      <w:suppressAutoHyphens/>
      <w:spacing w:after="0" w:line="288" w:lineRule="auto"/>
      <w:jc w:val="both"/>
    </w:pPr>
    <w:rPr>
      <w:rFonts w:ascii="Arial" w:eastAsia="Arial Unicode MS" w:hAnsi="Arial" w:cs="Tahoma"/>
      <w:color w:val="auto"/>
      <w:kern w:val="18"/>
      <w:sz w:val="20"/>
      <w:szCs w:val="24"/>
      <w:lang w:val="fr-FR"/>
    </w:rPr>
  </w:style>
  <w:style w:type="character" w:customStyle="1" w:styleId="normaltextrun">
    <w:name w:val="normaltextrun"/>
    <w:rsid w:val="00E13ED3"/>
  </w:style>
  <w:style w:type="paragraph" w:customStyle="1" w:styleId="paragraph">
    <w:name w:val="paragraph"/>
    <w:basedOn w:val="Normal"/>
    <w:rsid w:val="00E13ED3"/>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E13ED3"/>
  </w:style>
  <w:style w:type="table" w:styleId="Grilledutableau">
    <w:name w:val="Table Grid"/>
    <w:aliases w:val="GFA Table Grid"/>
    <w:basedOn w:val="TableauNormal"/>
    <w:uiPriority w:val="59"/>
    <w:rsid w:val="00FC215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6542C5"/>
  </w:style>
  <w:style w:type="character" w:customStyle="1" w:styleId="contextualspellingandgrammarerror">
    <w:name w:val="contextualspellingandgrammarerror"/>
    <w:rsid w:val="006542C5"/>
  </w:style>
  <w:style w:type="character" w:customStyle="1" w:styleId="scxw174104514">
    <w:name w:val="scxw174104514"/>
    <w:rsid w:val="006542C5"/>
  </w:style>
  <w:style w:type="paragraph" w:styleId="TM5">
    <w:name w:val="toc 5"/>
    <w:basedOn w:val="Normal"/>
    <w:next w:val="Normal"/>
    <w:autoRedefine/>
    <w:uiPriority w:val="39"/>
    <w:unhideWhenUsed/>
    <w:rsid w:val="00513F12"/>
    <w:pPr>
      <w:spacing w:after="100" w:line="259" w:lineRule="auto"/>
      <w:ind w:left="880"/>
    </w:pPr>
    <w:rPr>
      <w:rFonts w:asciiTheme="minorHAnsi" w:eastAsiaTheme="minorEastAsia" w:hAnsiTheme="minorHAnsi" w:cstheme="minorBidi"/>
      <w:color w:val="auto"/>
      <w:sz w:val="22"/>
      <w:lang w:eastAsia="fr-BE"/>
    </w:rPr>
  </w:style>
  <w:style w:type="paragraph" w:styleId="TM6">
    <w:name w:val="toc 6"/>
    <w:basedOn w:val="Normal"/>
    <w:next w:val="Normal"/>
    <w:autoRedefine/>
    <w:uiPriority w:val="39"/>
    <w:unhideWhenUsed/>
    <w:rsid w:val="00513F12"/>
    <w:pPr>
      <w:spacing w:after="100" w:line="259" w:lineRule="auto"/>
      <w:ind w:left="1100"/>
    </w:pPr>
    <w:rPr>
      <w:rFonts w:asciiTheme="minorHAnsi" w:eastAsiaTheme="minorEastAsia" w:hAnsiTheme="minorHAnsi" w:cstheme="minorBidi"/>
      <w:color w:val="auto"/>
      <w:sz w:val="22"/>
      <w:lang w:eastAsia="fr-BE"/>
    </w:rPr>
  </w:style>
  <w:style w:type="paragraph" w:styleId="TM7">
    <w:name w:val="toc 7"/>
    <w:basedOn w:val="Normal"/>
    <w:next w:val="Normal"/>
    <w:autoRedefine/>
    <w:uiPriority w:val="39"/>
    <w:unhideWhenUsed/>
    <w:rsid w:val="00513F12"/>
    <w:pPr>
      <w:spacing w:after="100" w:line="259" w:lineRule="auto"/>
      <w:ind w:left="1320"/>
    </w:pPr>
    <w:rPr>
      <w:rFonts w:asciiTheme="minorHAnsi" w:eastAsiaTheme="minorEastAsia" w:hAnsiTheme="minorHAnsi" w:cstheme="minorBidi"/>
      <w:color w:val="auto"/>
      <w:sz w:val="22"/>
      <w:lang w:eastAsia="fr-BE"/>
    </w:rPr>
  </w:style>
  <w:style w:type="paragraph" w:styleId="TM8">
    <w:name w:val="toc 8"/>
    <w:basedOn w:val="Normal"/>
    <w:next w:val="Normal"/>
    <w:autoRedefine/>
    <w:uiPriority w:val="39"/>
    <w:unhideWhenUsed/>
    <w:rsid w:val="00513F12"/>
    <w:pPr>
      <w:spacing w:after="100" w:line="259" w:lineRule="auto"/>
      <w:ind w:left="1540"/>
    </w:pPr>
    <w:rPr>
      <w:rFonts w:asciiTheme="minorHAnsi" w:eastAsiaTheme="minorEastAsia" w:hAnsiTheme="minorHAnsi" w:cstheme="minorBidi"/>
      <w:color w:val="auto"/>
      <w:sz w:val="22"/>
      <w:lang w:eastAsia="fr-BE"/>
    </w:rPr>
  </w:style>
  <w:style w:type="paragraph" w:styleId="TM9">
    <w:name w:val="toc 9"/>
    <w:basedOn w:val="Normal"/>
    <w:next w:val="Normal"/>
    <w:autoRedefine/>
    <w:uiPriority w:val="39"/>
    <w:unhideWhenUsed/>
    <w:rsid w:val="00513F12"/>
    <w:pPr>
      <w:spacing w:after="100" w:line="259" w:lineRule="auto"/>
      <w:ind w:left="1760"/>
    </w:pPr>
    <w:rPr>
      <w:rFonts w:asciiTheme="minorHAnsi" w:eastAsiaTheme="minorEastAsia" w:hAnsiTheme="minorHAnsi" w:cstheme="minorBidi"/>
      <w:color w:val="auto"/>
      <w:sz w:val="22"/>
      <w:lang w:eastAsia="fr-BE"/>
    </w:rPr>
  </w:style>
  <w:style w:type="character" w:styleId="Mentionnonrsolue">
    <w:name w:val="Unresolved Mention"/>
    <w:basedOn w:val="Policepardfaut"/>
    <w:uiPriority w:val="99"/>
    <w:semiHidden/>
    <w:unhideWhenUsed/>
    <w:rsid w:val="00513F12"/>
    <w:rPr>
      <w:color w:val="605E5C"/>
      <w:shd w:val="clear" w:color="auto" w:fill="E1DFDD"/>
    </w:rPr>
  </w:style>
  <w:style w:type="paragraph" w:customStyle="1" w:styleId="Default">
    <w:name w:val="Default"/>
    <w:rsid w:val="00C1181B"/>
    <w:pPr>
      <w:autoSpaceDE w:val="0"/>
      <w:autoSpaceDN w:val="0"/>
      <w:adjustRightInd w:val="0"/>
    </w:pPr>
    <w:rPr>
      <w:rFonts w:ascii="Georgia" w:hAnsi="Georgia" w:cs="Georgia"/>
      <w:color w:val="000000"/>
      <w:sz w:val="24"/>
      <w:szCs w:val="24"/>
      <w:lang w:val="fr-FR"/>
    </w:rPr>
  </w:style>
  <w:style w:type="character" w:customStyle="1" w:styleId="ParagraphedelisteCar">
    <w:name w:val="Paragraphe de liste Car"/>
    <w:aliases w:val="Blue Bullet Car,Bullets Car,References Car,- List tir Car,liste 1 Car,puce 1 Car,Puces Car,Paragraphe  revu Car,Listes Car,Bullet List Paragraph Car,List Paragraph (numbered (a)) Car,Lapis Bulleted List Car,Liste 1 Car,RM1 Car"/>
    <w:basedOn w:val="Policepardfaut"/>
    <w:link w:val="Paragraphedeliste"/>
    <w:uiPriority w:val="34"/>
    <w:qFormat/>
    <w:locked/>
    <w:rsid w:val="00830D1F"/>
    <w:rPr>
      <w:rFonts w:ascii="Georgia" w:hAnsi="Georgia"/>
      <w:color w:val="585756"/>
      <w:sz w:val="21"/>
      <w:szCs w:val="22"/>
      <w:lang w:eastAsia="en-US"/>
    </w:rPr>
  </w:style>
  <w:style w:type="table" w:customStyle="1" w:styleId="TableGrid">
    <w:name w:val="TableGrid"/>
    <w:rsid w:val="0091789B"/>
    <w:rPr>
      <w:rFonts w:eastAsia="Times New Roman"/>
      <w:sz w:val="22"/>
      <w:szCs w:val="22"/>
      <w:lang w:val="fr-FR" w:eastAsia="fr-FR"/>
    </w:rPr>
    <w:tblPr>
      <w:tblCellMar>
        <w:top w:w="0" w:type="dxa"/>
        <w:left w:w="0" w:type="dxa"/>
        <w:bottom w:w="0" w:type="dxa"/>
        <w:right w:w="0" w:type="dxa"/>
      </w:tblCellMar>
    </w:tblPr>
  </w:style>
  <w:style w:type="paragraph" w:customStyle="1" w:styleId="CTBCorpsdetexte">
    <w:name w:val="CTB Corps de texte"/>
    <w:basedOn w:val="Normal"/>
    <w:link w:val="CTBCorpsdetexteCar"/>
    <w:qFormat/>
    <w:rsid w:val="00F55D33"/>
    <w:pPr>
      <w:widowControl w:val="0"/>
      <w:suppressAutoHyphens/>
      <w:spacing w:before="120" w:after="120" w:line="288" w:lineRule="auto"/>
      <w:jc w:val="both"/>
    </w:pPr>
    <w:rPr>
      <w:kern w:val="18"/>
      <w:sz w:val="24"/>
      <w:szCs w:val="24"/>
      <w:lang w:val="pt-PT"/>
    </w:rPr>
  </w:style>
  <w:style w:type="character" w:customStyle="1" w:styleId="CTBCorpsdetexteCar">
    <w:name w:val="CTB Corps de texte Car"/>
    <w:link w:val="CTBCorpsdetexte"/>
    <w:qFormat/>
    <w:rsid w:val="00F55D33"/>
    <w:rPr>
      <w:rFonts w:ascii="Georgia" w:hAnsi="Georgia"/>
      <w:color w:val="585756"/>
      <w:kern w:val="18"/>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93216">
      <w:bodyDiv w:val="1"/>
      <w:marLeft w:val="0"/>
      <w:marRight w:val="0"/>
      <w:marTop w:val="0"/>
      <w:marBottom w:val="0"/>
      <w:divBdr>
        <w:top w:val="none" w:sz="0" w:space="0" w:color="auto"/>
        <w:left w:val="none" w:sz="0" w:space="0" w:color="auto"/>
        <w:bottom w:val="none" w:sz="0" w:space="0" w:color="auto"/>
        <w:right w:val="none" w:sz="0" w:space="0" w:color="auto"/>
      </w:divBdr>
      <w:divsChild>
        <w:div w:id="1463690471">
          <w:marLeft w:val="0"/>
          <w:marRight w:val="0"/>
          <w:marTop w:val="0"/>
          <w:marBottom w:val="0"/>
          <w:divBdr>
            <w:top w:val="none" w:sz="0" w:space="0" w:color="auto"/>
            <w:left w:val="none" w:sz="0" w:space="0" w:color="auto"/>
            <w:bottom w:val="none" w:sz="0" w:space="0" w:color="auto"/>
            <w:right w:val="none" w:sz="0" w:space="0" w:color="auto"/>
          </w:divBdr>
        </w:div>
        <w:div w:id="1134443842">
          <w:marLeft w:val="0"/>
          <w:marRight w:val="0"/>
          <w:marTop w:val="0"/>
          <w:marBottom w:val="0"/>
          <w:divBdr>
            <w:top w:val="none" w:sz="0" w:space="0" w:color="auto"/>
            <w:left w:val="none" w:sz="0" w:space="0" w:color="auto"/>
            <w:bottom w:val="none" w:sz="0" w:space="0" w:color="auto"/>
            <w:right w:val="none" w:sz="0" w:space="0" w:color="auto"/>
          </w:divBdr>
        </w:div>
        <w:div w:id="947931618">
          <w:marLeft w:val="0"/>
          <w:marRight w:val="0"/>
          <w:marTop w:val="0"/>
          <w:marBottom w:val="0"/>
          <w:divBdr>
            <w:top w:val="none" w:sz="0" w:space="0" w:color="auto"/>
            <w:left w:val="none" w:sz="0" w:space="0" w:color="auto"/>
            <w:bottom w:val="none" w:sz="0" w:space="0" w:color="auto"/>
            <w:right w:val="none" w:sz="0" w:space="0" w:color="auto"/>
          </w:divBdr>
        </w:div>
      </w:divsChild>
    </w:div>
    <w:div w:id="565534038">
      <w:bodyDiv w:val="1"/>
      <w:marLeft w:val="0"/>
      <w:marRight w:val="0"/>
      <w:marTop w:val="0"/>
      <w:marBottom w:val="0"/>
      <w:divBdr>
        <w:top w:val="none" w:sz="0" w:space="0" w:color="auto"/>
        <w:left w:val="none" w:sz="0" w:space="0" w:color="auto"/>
        <w:bottom w:val="none" w:sz="0" w:space="0" w:color="auto"/>
        <w:right w:val="none" w:sz="0" w:space="0" w:color="auto"/>
      </w:divBdr>
    </w:div>
    <w:div w:id="1014574995">
      <w:bodyDiv w:val="1"/>
      <w:marLeft w:val="0"/>
      <w:marRight w:val="0"/>
      <w:marTop w:val="0"/>
      <w:marBottom w:val="0"/>
      <w:divBdr>
        <w:top w:val="none" w:sz="0" w:space="0" w:color="auto"/>
        <w:left w:val="none" w:sz="0" w:space="0" w:color="auto"/>
        <w:bottom w:val="none" w:sz="0" w:space="0" w:color="auto"/>
        <w:right w:val="none" w:sz="0" w:space="0" w:color="auto"/>
      </w:divBdr>
    </w:div>
    <w:div w:id="1394235753">
      <w:bodyDiv w:val="1"/>
      <w:marLeft w:val="0"/>
      <w:marRight w:val="0"/>
      <w:marTop w:val="0"/>
      <w:marBottom w:val="0"/>
      <w:divBdr>
        <w:top w:val="none" w:sz="0" w:space="0" w:color="auto"/>
        <w:left w:val="none" w:sz="0" w:space="0" w:color="auto"/>
        <w:bottom w:val="none" w:sz="0" w:space="0" w:color="auto"/>
        <w:right w:val="none" w:sz="0" w:space="0" w:color="auto"/>
      </w:divBdr>
    </w:div>
    <w:div w:id="184296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nabelintegrity.bee" TargetMode="External"/><Relationship Id="rId26" Type="http://schemas.openxmlformats.org/officeDocument/2006/relationships/hyperlink" Target="mailto:info.cdcdck@minfin.fed.be" TargetMode="External"/><Relationship Id="rId39" Type="http://schemas.openxmlformats.org/officeDocument/2006/relationships/header" Target="header3.xml"/><Relationship Id="rId21" Type="http://schemas.openxmlformats.org/officeDocument/2006/relationships/hyperlink" Target="http://www.enabel.be" TargetMode="External"/><Relationship Id="rId34" Type="http://schemas.openxmlformats.org/officeDocument/2006/relationships/hyperlink" Target="https://finances.belgium.be/fr/tresorerie/sanctions-financieres/sanctions-europ%C3%A9ennes-ue"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nabel.be/fr/content/declaration-de-confidentialite-denabel" TargetMode="External"/><Relationship Id="rId20" Type="http://schemas.openxmlformats.org/officeDocument/2006/relationships/hyperlink" Target="https://www.enabel.be/fr/content/gestion-des-plaintes" TargetMode="External"/><Relationship Id="rId29" Type="http://schemas.openxmlformats.org/officeDocument/2006/relationships/image" Target="media/image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procurement.cod@enabel.be" TargetMode="External"/><Relationship Id="rId32" Type="http://schemas.openxmlformats.org/officeDocument/2006/relationships/hyperlink" Target="https://documentcloud.adobe.com/link/track?uri=urn:aaid:scds:US:c52ab6a5-6134-4fed-9596-107f7daf6f1b" TargetMode="External"/><Relationship Id="rId37" Type="http://schemas.openxmlformats.org/officeDocument/2006/relationships/hyperlink" Target="https://finances.belgium.be/fr/sur_le_spf/structure_et_services/administrations_generales/tr%C3%A9sorerie/contr%C3%B4le-des-instruments-1-2" TargetMode="Externa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procurement.cod@enabel.be" TargetMode="External"/><Relationship Id="rId28" Type="http://schemas.openxmlformats.org/officeDocument/2006/relationships/image" Target="media/image2.png"/><Relationship Id="rId36" Type="http://schemas.openxmlformats.org/officeDocument/2006/relationships/hyperlink" Target="https://eeas.europa.eu/sites/eeas/files/restrictive_measures-2017-01-17-clean.pdf" TargetMode="External"/><Relationship Id="rId10" Type="http://schemas.openxmlformats.org/officeDocument/2006/relationships/footnotes" Target="footnotes.xml"/><Relationship Id="rId19" Type="http://schemas.openxmlformats.org/officeDocument/2006/relationships/hyperlink" Target="mailto:complaints@enabel.be" TargetMode="External"/><Relationship Id="rId31" Type="http://schemas.openxmlformats.org/officeDocument/2006/relationships/hyperlink" Target="https://documentcloud.adobe.com/link/track?uri=urn:aaid:scds:US:3b918624-1fb2-4708-9199-e591dcdfe19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procurement.cod@enabel.be" TargetMode="External"/><Relationship Id="rId27" Type="http://schemas.openxmlformats.org/officeDocument/2006/relationships/hyperlink" Target="mailto:procurement.cod@enabel.be" TargetMode="External"/><Relationship Id="rId30" Type="http://schemas.openxmlformats.org/officeDocument/2006/relationships/hyperlink" Target="https://documentcloud.adobe.com/link/track?uri=urn:aaid:scds:US:412289af-39d0-4646-b070-5cfed3760aed" TargetMode="External"/><Relationship Id="rId35" Type="http://schemas.openxmlformats.org/officeDocument/2006/relationships/hyperlink" Target="https://eeas.europa.eu/headquarters/headquarters-homepage/8442/consolidated-list-sanctions"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nabelintegrity.be" TargetMode="External"/><Relationship Id="rId25" Type="http://schemas.openxmlformats.org/officeDocument/2006/relationships/hyperlink" Target="https://finances.belgium.be/sites/default/files/01_marche_public.pdf" TargetMode="External"/><Relationship Id="rId33" Type="http://schemas.openxmlformats.org/officeDocument/2006/relationships/hyperlink" Target="https://finances.belgium.be/fr/tresorerie/sanctions-financieres/sanctions-internationales-nations-unies" TargetMode="External"/><Relationship Id="rId38" Type="http://schemas.openxmlformats.org/officeDocument/2006/relationships/hyperlink" Target="mailto:dpo@enabel.b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lo.org/ilolex/french/convdisp1.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buege\AppData\Local\Packages\Microsoft.MicrosoftEdge_8wekyb3d8bbwe\TempState\Downloads\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5" ma:contentTypeDescription="Crée un document." ma:contentTypeScope="" ma:versionID="196372c2baff64a58e798e62b2a8a182">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4b9157edc50929876e90fa03d0e94000"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b6df7d5b-c217-44eb-add4-b00859b03a64">6WVCMDRAQ7RD-738154572-1914</_dlc_DocId>
    <_dlc_DocIdUrl xmlns="b6df7d5b-c217-44eb-add4-b00859b03a64">
      <Url>https://enabelbe.sharepoint.com/sites/IntranetLogisticsAndProcurement/_layouts/15/DocIdRedir.aspx?ID=6WVCMDRAQ7RD-738154572-1914</Url>
      <Description>6WVCMDRAQ7RD-738154572-1914</Description>
    </_dlc_DocIdUrl>
    <SharedWithUsers xmlns="b6df7d5b-c217-44eb-add4-b00859b03a64">
      <UserInfo>
        <DisplayName/>
        <AccountId xsi:nil="true"/>
        <AccountType/>
      </UserInfo>
    </SharedWithUsers>
    <_dlc_DocIdPersistId xmlns="b6df7d5b-c217-44eb-add4-b00859b03a64">false</_dlc_DocIdPersistId>
    <TaxCatchAll xmlns="b6df7d5b-c217-44eb-add4-b00859b03a64">
      <Value>32</Value>
      <Value>2</Value>
      <Value>8</Value>
      <Value>1</Value>
    </TaxCatchAll>
    <personne xmlns="01658348-5354-4c90-8e64-ece5dffd82bb">
      <UserInfo>
        <DisplayName/>
        <AccountId xsi:nil="true"/>
        <AccountType/>
      </UserInfo>
    </personne>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08.01.01. Standard Procurement</TermName>
          <TermId xmlns="http://schemas.microsoft.com/office/infopath/2007/PartnerControls">cfa73679-754f-42ce-8ba0-633d6c8e61bb</TermId>
        </TermInfo>
      </Terms>
    </baff161f33e94fed8cda9fa99dabcff6>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F758B8-5880-4644-AFF8-00EB7A8A31AF}">
  <ds:schemaRefs>
    <ds:schemaRef ds:uri="http://schemas.microsoft.com/sharepoint/events"/>
  </ds:schemaRefs>
</ds:datastoreItem>
</file>

<file path=customXml/itemProps2.xml><?xml version="1.0" encoding="utf-8"?>
<ds:datastoreItem xmlns:ds="http://schemas.openxmlformats.org/officeDocument/2006/customXml" ds:itemID="{22069F1B-604F-438D-8617-74E75921BDAB}">
  <ds:schemaRefs>
    <ds:schemaRef ds:uri="http://schemas.openxmlformats.org/officeDocument/2006/bibliography"/>
  </ds:schemaRefs>
</ds:datastoreItem>
</file>

<file path=customXml/itemProps3.xml><?xml version="1.0" encoding="utf-8"?>
<ds:datastoreItem xmlns:ds="http://schemas.openxmlformats.org/officeDocument/2006/customXml" ds:itemID="{B9C9316A-1F6C-4624-9FE3-3C70AC022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39E7AF-E4B3-4DA5-BA2C-F4B59F99001C}">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customXml/itemProps5.xml><?xml version="1.0" encoding="utf-8"?>
<ds:datastoreItem xmlns:ds="http://schemas.openxmlformats.org/officeDocument/2006/customXml" ds:itemID="{C9699390-4645-487B-A988-57FAF12538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0</TotalTime>
  <Pages>62</Pages>
  <Words>22499</Words>
  <Characters>123747</Characters>
  <Application>Microsoft Office Word</Application>
  <DocSecurity>0</DocSecurity>
  <Lines>1031</Lines>
  <Paragraphs>291</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145955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Cedric De BUEGER</dc:creator>
  <cp:lastModifiedBy>MUNGANGA SHUNGI, Rémy</cp:lastModifiedBy>
  <cp:revision>7</cp:revision>
  <cp:lastPrinted>2025-07-16T16:04:00Z</cp:lastPrinted>
  <dcterms:created xsi:type="dcterms:W3CDTF">2025-07-16T16:01:00Z</dcterms:created>
  <dcterms:modified xsi:type="dcterms:W3CDTF">2025-07-16T16:09:00Z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6d314ceb-71a7-4cd0-8dbf-d5d1321239be</vt:lpwstr>
  </property>
  <property fmtid="{D5CDD505-2E9C-101B-9397-08002B2CF9AE}" pid="7" name="Order">
    <vt:r8>191400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k07e5c9dd8ef49a29772290d04896af4">
    <vt:lpwstr>Template|507c20e7-7939-4ae2-9a5d-822aa0fd4f74</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ENABEL_Service">
    <vt:lpwstr>32;#08.01.01. Standard Procurement|cfa73679-754f-42ce-8ba0-633d6c8e61bb</vt:lpwstr>
  </property>
  <property fmtid="{D5CDD505-2E9C-101B-9397-08002B2CF9AE}" pid="19" name="_SourceUrl">
    <vt:lpwstr/>
  </property>
  <property fmtid="{D5CDD505-2E9C-101B-9397-08002B2CF9AE}" pid="20" name="_SharedFileIndex">
    <vt:lpwstr/>
  </property>
</Properties>
</file>